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26B7" w:rsidRDefault="009026B7" w:rsidP="008A537C">
      <w:pPr>
        <w:rPr>
          <w:rFonts w:ascii="FangSong_GB2312"/>
          <w:sz w:val="28"/>
          <w:szCs w:val="28"/>
        </w:rPr>
      </w:pPr>
    </w:p>
    <w:p w:rsidR="009026B7" w:rsidRPr="005E402C" w:rsidRDefault="009026B7" w:rsidP="008A537C">
      <w:pPr>
        <w:rPr>
          <w:rFonts w:ascii="FangSong_GB2312"/>
          <w:sz w:val="24"/>
          <w:szCs w:val="24"/>
        </w:rPr>
      </w:pPr>
    </w:p>
    <w:p w:rsidR="00D24D8C" w:rsidRDefault="004F501E" w:rsidP="00AC348A">
      <w:r>
        <w:rPr>
          <w:rFonts w:ascii="SimHei" w:hint="eastAsia"/>
          <w:sz w:val="24"/>
          <w:szCs w:val="24"/>
        </w:rPr>
        <w:t xml:space="preserve">                                 </w:t>
      </w:r>
      <w:r w:rsidR="008A537C">
        <w:rPr>
          <w:rFonts w:eastAsia="Times New Roman"/>
        </w:rPr>
        <w:br w:type="page"/>
      </w:r>
    </w:p>
    <w:p w:rsidR="009026B7" w:rsidRDefault="009026B7" w:rsidP="00317CDC">
      <w:pPr>
        <w:pStyle w:val="Title"/>
        <w:rPr>
          <w:b/>
          <w:bCs/>
          <w:color w:val="000000"/>
        </w:rPr>
      </w:pPr>
    </w:p>
    <w:p w:rsidR="00842264" w:rsidRPr="00E4249B" w:rsidRDefault="009C35E3" w:rsidP="00842264">
      <w:pPr>
        <w:rPr>
          <w:b/>
          <w:sz w:val="28"/>
          <w:szCs w:val="28"/>
        </w:rPr>
      </w:pPr>
      <w:r w:rsidRPr="00E4249B">
        <w:rPr>
          <w:b/>
          <w:sz w:val="28"/>
          <w:szCs w:val="28"/>
        </w:rPr>
        <w:t>Eff</w:t>
      </w:r>
      <w:r w:rsidR="00842264" w:rsidRPr="00E4249B">
        <w:rPr>
          <w:b/>
          <w:sz w:val="28"/>
          <w:szCs w:val="28"/>
        </w:rPr>
        <w:t>icacy of pedicle fixation</w:t>
      </w:r>
      <w:r w:rsidR="008947C6" w:rsidRPr="00E4249B">
        <w:rPr>
          <w:rFonts w:hint="eastAsia"/>
          <w:b/>
          <w:sz w:val="28"/>
          <w:szCs w:val="28"/>
        </w:rPr>
        <w:t xml:space="preserve"> and</w:t>
      </w:r>
      <w:r w:rsidR="00842264" w:rsidRPr="00E4249B">
        <w:rPr>
          <w:b/>
          <w:sz w:val="28"/>
          <w:szCs w:val="28"/>
        </w:rPr>
        <w:t xml:space="preserve"> debridement</w:t>
      </w:r>
      <w:r w:rsidR="00C73D6D" w:rsidRPr="00E4249B">
        <w:rPr>
          <w:rFonts w:hint="eastAsia"/>
          <w:b/>
          <w:sz w:val="28"/>
          <w:szCs w:val="28"/>
        </w:rPr>
        <w:t xml:space="preserve"> and inter</w:t>
      </w:r>
      <w:r w:rsidR="00D216A4" w:rsidRPr="00E4249B">
        <w:rPr>
          <w:b/>
          <w:sz w:val="28"/>
          <w:szCs w:val="28"/>
        </w:rPr>
        <w:t xml:space="preserve"> </w:t>
      </w:r>
      <w:r w:rsidR="00C73D6D" w:rsidRPr="00E4249B">
        <w:rPr>
          <w:rFonts w:hint="eastAsia"/>
          <w:b/>
          <w:sz w:val="28"/>
          <w:szCs w:val="28"/>
        </w:rPr>
        <w:t>body fusion</w:t>
      </w:r>
      <w:r w:rsidR="00D216A4" w:rsidRPr="00E4249B">
        <w:rPr>
          <w:b/>
          <w:sz w:val="28"/>
          <w:szCs w:val="28"/>
        </w:rPr>
        <w:t xml:space="preserve"> performed</w:t>
      </w:r>
      <w:r w:rsidRPr="00E4249B">
        <w:rPr>
          <w:b/>
          <w:sz w:val="28"/>
          <w:szCs w:val="28"/>
        </w:rPr>
        <w:t xml:space="preserve"> for </w:t>
      </w:r>
      <w:r w:rsidR="00842264" w:rsidRPr="00E4249B">
        <w:rPr>
          <w:b/>
          <w:sz w:val="28"/>
          <w:szCs w:val="28"/>
        </w:rPr>
        <w:t>lumbar</w:t>
      </w:r>
      <w:r w:rsidR="00E4249B">
        <w:rPr>
          <w:b/>
          <w:sz w:val="28"/>
          <w:szCs w:val="28"/>
        </w:rPr>
        <w:t xml:space="preserve"> spine</w:t>
      </w:r>
      <w:r w:rsidR="00842264" w:rsidRPr="00E4249B">
        <w:rPr>
          <w:b/>
          <w:sz w:val="28"/>
          <w:szCs w:val="28"/>
        </w:rPr>
        <w:t xml:space="preserve"> bone tuberculosis</w:t>
      </w:r>
    </w:p>
    <w:p w:rsidR="008947C6" w:rsidRPr="00D712B5" w:rsidRDefault="00E4249B" w:rsidP="008947C6">
      <w:pPr>
        <w:rPr>
          <w:rFonts w:ascii="Times New Roman" w:hAnsi="Times New Roman" w:cs="Times New Roman"/>
          <w:sz w:val="24"/>
          <w:szCs w:val="24"/>
        </w:rPr>
      </w:pPr>
      <w:r w:rsidRPr="00D712B5">
        <w:rPr>
          <w:rFonts w:ascii="Times New Roman" w:hAnsi="Times New Roman" w:cs="Times New Roman"/>
          <w:sz w:val="24"/>
          <w:szCs w:val="24"/>
        </w:rPr>
        <w:t>Dipendra G</w:t>
      </w:r>
      <w:r w:rsidR="00D712B5" w:rsidRPr="00D712B5">
        <w:rPr>
          <w:rFonts w:ascii="Times New Roman" w:hAnsi="Times New Roman" w:cs="Times New Roman"/>
          <w:sz w:val="24"/>
          <w:szCs w:val="24"/>
        </w:rPr>
        <w:t>urung (orthopaedic/MS)</w:t>
      </w:r>
      <w:r w:rsidR="00D712B5">
        <w:rPr>
          <w:b/>
          <w:sz w:val="28"/>
          <w:szCs w:val="28"/>
        </w:rPr>
        <w:t>,</w:t>
      </w:r>
      <w:r w:rsidR="00D216A4" w:rsidRPr="00E4249B">
        <w:rPr>
          <w:b/>
          <w:sz w:val="28"/>
          <w:szCs w:val="28"/>
        </w:rPr>
        <w:t xml:space="preserve"> </w:t>
      </w:r>
      <w:r>
        <w:rPr>
          <w:b/>
          <w:sz w:val="28"/>
          <w:szCs w:val="28"/>
        </w:rPr>
        <w:t xml:space="preserve"> </w:t>
      </w:r>
      <w:r w:rsidRPr="00D712B5">
        <w:rPr>
          <w:rFonts w:ascii="Times New Roman" w:hAnsi="Times New Roman" w:cs="Times New Roman"/>
          <w:sz w:val="24"/>
          <w:szCs w:val="24"/>
        </w:rPr>
        <w:t>She Yuan j</w:t>
      </w:r>
      <w:r w:rsidR="008947C6" w:rsidRPr="00D712B5">
        <w:rPr>
          <w:rFonts w:ascii="Times New Roman" w:hAnsi="Times New Roman" w:cs="Times New Roman"/>
          <w:sz w:val="24"/>
          <w:szCs w:val="24"/>
        </w:rPr>
        <w:t>u</w:t>
      </w:r>
      <w:r w:rsidR="00713222" w:rsidRPr="00D712B5">
        <w:rPr>
          <w:rFonts w:ascii="Times New Roman" w:hAnsi="Times New Roman" w:cs="Times New Roman"/>
          <w:sz w:val="24"/>
          <w:szCs w:val="24"/>
        </w:rPr>
        <w:t xml:space="preserve"> </w:t>
      </w:r>
      <w:r w:rsidR="00D712B5" w:rsidRPr="00D712B5">
        <w:rPr>
          <w:rFonts w:ascii="Times New Roman" w:hAnsi="Times New Roman" w:cs="Times New Roman"/>
          <w:sz w:val="24"/>
          <w:szCs w:val="24"/>
        </w:rPr>
        <w:t>(Head of the department of orthopeadic/Spine)</w:t>
      </w:r>
    </w:p>
    <w:p w:rsidR="00E4249B" w:rsidRDefault="008947C6" w:rsidP="008947C6">
      <w:pPr>
        <w:rPr>
          <w:sz w:val="24"/>
          <w:szCs w:val="24"/>
        </w:rPr>
      </w:pPr>
      <w:r w:rsidRPr="005E402C">
        <w:rPr>
          <w:rFonts w:hint="eastAsia"/>
          <w:sz w:val="24"/>
          <w:szCs w:val="24"/>
        </w:rPr>
        <w:t>(Jin</w:t>
      </w:r>
      <w:r w:rsidR="00842264" w:rsidRPr="005E402C">
        <w:rPr>
          <w:sz w:val="24"/>
          <w:szCs w:val="24"/>
        </w:rPr>
        <w:t>gzhou Central Hospital</w:t>
      </w:r>
      <w:r w:rsidRPr="005E402C">
        <w:rPr>
          <w:rFonts w:hint="eastAsia"/>
          <w:sz w:val="24"/>
          <w:szCs w:val="24"/>
        </w:rPr>
        <w:t>,</w:t>
      </w:r>
      <w:r w:rsidR="00842264" w:rsidRPr="005E402C">
        <w:rPr>
          <w:sz w:val="24"/>
          <w:szCs w:val="24"/>
        </w:rPr>
        <w:t xml:space="preserve"> Orthopedics</w:t>
      </w:r>
      <w:r w:rsidR="009C35E3">
        <w:rPr>
          <w:rFonts w:hint="eastAsia"/>
          <w:sz w:val="24"/>
          <w:szCs w:val="24"/>
        </w:rPr>
        <w:t xml:space="preserve"> Department,</w:t>
      </w:r>
      <w:r w:rsidR="009C35E3">
        <w:rPr>
          <w:sz w:val="24"/>
          <w:szCs w:val="24"/>
        </w:rPr>
        <w:t xml:space="preserve"> Jingzhou, Hubei 434000,</w:t>
      </w:r>
    </w:p>
    <w:p w:rsidR="00F14A9A" w:rsidRDefault="009C35E3" w:rsidP="008947C6">
      <w:pPr>
        <w:rPr>
          <w:sz w:val="24"/>
          <w:szCs w:val="24"/>
        </w:rPr>
      </w:pPr>
      <w:r>
        <w:rPr>
          <w:sz w:val="24"/>
          <w:szCs w:val="24"/>
        </w:rPr>
        <w:t>PR China)</w:t>
      </w:r>
    </w:p>
    <w:p w:rsidR="00D216A4" w:rsidRPr="00D216A4" w:rsidRDefault="00D216A4" w:rsidP="008947C6">
      <w:pPr>
        <w:rPr>
          <w:sz w:val="24"/>
          <w:szCs w:val="24"/>
        </w:rPr>
      </w:pPr>
    </w:p>
    <w:p w:rsidR="00F14A9A" w:rsidRPr="005E402C" w:rsidRDefault="00E84A81" w:rsidP="004F199E">
      <w:pPr>
        <w:rPr>
          <w:b/>
          <w:sz w:val="24"/>
          <w:szCs w:val="24"/>
        </w:rPr>
      </w:pPr>
      <w:r>
        <w:rPr>
          <w:b/>
          <w:sz w:val="24"/>
          <w:szCs w:val="24"/>
        </w:rPr>
        <w:t xml:space="preserve"> </w:t>
      </w:r>
      <w:r w:rsidR="00F14A9A" w:rsidRPr="005E402C">
        <w:rPr>
          <w:rFonts w:hint="eastAsia"/>
          <w:b/>
          <w:sz w:val="24"/>
          <w:szCs w:val="24"/>
        </w:rPr>
        <w:t>ABSTRACT</w:t>
      </w:r>
    </w:p>
    <w:p w:rsidR="008947C6" w:rsidRDefault="008947C6" w:rsidP="008B3F4A">
      <w:pPr>
        <w:ind w:leftChars="50" w:left="105"/>
        <w:rPr>
          <w:sz w:val="28"/>
          <w:szCs w:val="28"/>
        </w:rPr>
      </w:pPr>
      <w:r w:rsidRPr="005E402C">
        <w:rPr>
          <w:rFonts w:hint="eastAsia"/>
          <w:b/>
          <w:sz w:val="24"/>
          <w:szCs w:val="24"/>
        </w:rPr>
        <w:t>OB</w:t>
      </w:r>
      <w:r w:rsidR="00842264" w:rsidRPr="005E402C">
        <w:rPr>
          <w:b/>
          <w:sz w:val="24"/>
          <w:szCs w:val="24"/>
        </w:rPr>
        <w:t>JECTIVE</w:t>
      </w:r>
      <w:r w:rsidR="00842264" w:rsidRPr="00A8755B">
        <w:rPr>
          <w:sz w:val="28"/>
          <w:szCs w:val="28"/>
        </w:rPr>
        <w:t xml:space="preserve">: </w:t>
      </w:r>
      <w:r w:rsidR="00E84A81">
        <w:rPr>
          <w:sz w:val="24"/>
          <w:szCs w:val="24"/>
        </w:rPr>
        <w:t>To</w:t>
      </w:r>
      <w:r w:rsidR="00842264" w:rsidRPr="005E402C">
        <w:rPr>
          <w:sz w:val="24"/>
          <w:szCs w:val="24"/>
        </w:rPr>
        <w:t xml:space="preserve"> </w:t>
      </w:r>
      <w:r w:rsidR="004F199E" w:rsidRPr="005E402C">
        <w:rPr>
          <w:rFonts w:hint="eastAsia"/>
          <w:sz w:val="24"/>
          <w:szCs w:val="24"/>
        </w:rPr>
        <w:t>determine</w:t>
      </w:r>
      <w:r w:rsidR="001E7680" w:rsidRPr="005E402C">
        <w:rPr>
          <w:rFonts w:hint="eastAsia"/>
          <w:sz w:val="24"/>
          <w:szCs w:val="24"/>
        </w:rPr>
        <w:t xml:space="preserve"> the efficacy of </w:t>
      </w:r>
      <w:r w:rsidR="001E7680" w:rsidRPr="005E402C">
        <w:rPr>
          <w:sz w:val="24"/>
          <w:szCs w:val="24"/>
        </w:rPr>
        <w:t>surgical</w:t>
      </w:r>
      <w:r w:rsidR="001E7680" w:rsidRPr="005E402C">
        <w:rPr>
          <w:rFonts w:hint="eastAsia"/>
          <w:sz w:val="24"/>
          <w:szCs w:val="24"/>
        </w:rPr>
        <w:t xml:space="preserve"> approach of Tb spine with</w:t>
      </w:r>
      <w:r w:rsidR="009C35E3">
        <w:rPr>
          <w:sz w:val="24"/>
          <w:szCs w:val="24"/>
        </w:rPr>
        <w:t xml:space="preserve"> posterior pedicle fixation along with</w:t>
      </w:r>
      <w:r w:rsidR="00842264" w:rsidRPr="005E402C">
        <w:rPr>
          <w:sz w:val="24"/>
          <w:szCs w:val="24"/>
        </w:rPr>
        <w:t xml:space="preserve"> debridement and</w:t>
      </w:r>
      <w:r w:rsidR="001E7680" w:rsidRPr="005E402C">
        <w:rPr>
          <w:rFonts w:hint="eastAsia"/>
          <w:sz w:val="24"/>
          <w:szCs w:val="24"/>
        </w:rPr>
        <w:t xml:space="preserve"> </w:t>
      </w:r>
      <w:r w:rsidR="009C35E3">
        <w:rPr>
          <w:sz w:val="24"/>
          <w:szCs w:val="24"/>
        </w:rPr>
        <w:t>Allograft.</w:t>
      </w:r>
    </w:p>
    <w:p w:rsidR="00E84A81" w:rsidRDefault="00BD79C5" w:rsidP="00E84A81">
      <w:pPr>
        <w:ind w:firstLineChars="36" w:firstLine="87"/>
        <w:rPr>
          <w:sz w:val="28"/>
          <w:szCs w:val="28"/>
        </w:rPr>
      </w:pPr>
      <w:r w:rsidRPr="005E402C">
        <w:rPr>
          <w:rFonts w:hint="eastAsia"/>
          <w:b/>
          <w:sz w:val="24"/>
          <w:szCs w:val="24"/>
        </w:rPr>
        <w:t xml:space="preserve">MATERIALS AND </w:t>
      </w:r>
      <w:r w:rsidR="008947C6" w:rsidRPr="005E402C">
        <w:rPr>
          <w:b/>
          <w:sz w:val="24"/>
          <w:szCs w:val="24"/>
        </w:rPr>
        <w:t>M</w:t>
      </w:r>
      <w:r w:rsidR="008B3F4A" w:rsidRPr="005E402C">
        <w:rPr>
          <w:rFonts w:hint="eastAsia"/>
          <w:b/>
          <w:sz w:val="24"/>
          <w:szCs w:val="24"/>
        </w:rPr>
        <w:t>ETHOD</w:t>
      </w:r>
      <w:r w:rsidR="008947C6">
        <w:rPr>
          <w:rFonts w:hint="eastAsia"/>
          <w:sz w:val="28"/>
          <w:szCs w:val="28"/>
        </w:rPr>
        <w:t>:</w:t>
      </w:r>
      <w:r w:rsidR="00842264" w:rsidRPr="00A8755B">
        <w:rPr>
          <w:sz w:val="28"/>
          <w:szCs w:val="28"/>
        </w:rPr>
        <w:t xml:space="preserve"> </w:t>
      </w:r>
      <w:r w:rsidR="005E43AB">
        <w:rPr>
          <w:rFonts w:hint="eastAsia"/>
          <w:sz w:val="28"/>
          <w:szCs w:val="28"/>
        </w:rPr>
        <w:t>-</w:t>
      </w:r>
    </w:p>
    <w:p w:rsidR="00BD79C5" w:rsidRPr="00E84A81" w:rsidRDefault="005E43AB" w:rsidP="00E84A81">
      <w:pPr>
        <w:ind w:firstLineChars="36" w:firstLine="101"/>
        <w:rPr>
          <w:sz w:val="28"/>
          <w:szCs w:val="28"/>
        </w:rPr>
      </w:pPr>
      <w:r>
        <w:rPr>
          <w:rFonts w:hint="eastAsia"/>
          <w:sz w:val="28"/>
          <w:szCs w:val="28"/>
        </w:rPr>
        <w:t xml:space="preserve"> </w:t>
      </w:r>
      <w:r w:rsidRPr="005E402C">
        <w:rPr>
          <w:rFonts w:hint="eastAsia"/>
          <w:sz w:val="24"/>
          <w:szCs w:val="24"/>
        </w:rPr>
        <w:t xml:space="preserve">This is a retrospective based on the </w:t>
      </w:r>
      <w:r w:rsidR="00C73D6D" w:rsidRPr="005E402C">
        <w:rPr>
          <w:rFonts w:hint="eastAsia"/>
          <w:sz w:val="24"/>
          <w:szCs w:val="24"/>
        </w:rPr>
        <w:t xml:space="preserve">study of total </w:t>
      </w:r>
      <w:r w:rsidR="00C73D6D" w:rsidRPr="005E402C">
        <w:rPr>
          <w:sz w:val="24"/>
          <w:szCs w:val="24"/>
        </w:rPr>
        <w:t>3</w:t>
      </w:r>
      <w:r w:rsidR="00C73D6D" w:rsidRPr="005E402C">
        <w:rPr>
          <w:rFonts w:hint="eastAsia"/>
          <w:sz w:val="24"/>
          <w:szCs w:val="24"/>
        </w:rPr>
        <w:t xml:space="preserve">8 patients with Lumbar TB spine </w:t>
      </w:r>
      <w:r w:rsidR="00BD79C5" w:rsidRPr="005E402C">
        <w:rPr>
          <w:rFonts w:hint="eastAsia"/>
          <w:sz w:val="24"/>
          <w:szCs w:val="24"/>
        </w:rPr>
        <w:t>conducted in Central Hospital of Jingzhou</w:t>
      </w:r>
      <w:r w:rsidR="00E84A81">
        <w:rPr>
          <w:rFonts w:hint="eastAsia"/>
          <w:sz w:val="24"/>
          <w:szCs w:val="24"/>
        </w:rPr>
        <w:t>,</w:t>
      </w:r>
      <w:r w:rsidR="00E84A81">
        <w:rPr>
          <w:sz w:val="24"/>
          <w:szCs w:val="24"/>
        </w:rPr>
        <w:t xml:space="preserve"> </w:t>
      </w:r>
      <w:r w:rsidR="00E84A81">
        <w:rPr>
          <w:rFonts w:hint="eastAsia"/>
          <w:sz w:val="24"/>
          <w:szCs w:val="24"/>
        </w:rPr>
        <w:t>orthop</w:t>
      </w:r>
      <w:r w:rsidR="00E84A81">
        <w:rPr>
          <w:sz w:val="24"/>
          <w:szCs w:val="24"/>
        </w:rPr>
        <w:t>a</w:t>
      </w:r>
      <w:r w:rsidR="00E84A81">
        <w:rPr>
          <w:rFonts w:hint="eastAsia"/>
          <w:sz w:val="24"/>
          <w:szCs w:val="24"/>
        </w:rPr>
        <w:t>edic uni</w:t>
      </w:r>
      <w:r w:rsidR="00E84A81">
        <w:rPr>
          <w:sz w:val="24"/>
          <w:szCs w:val="24"/>
        </w:rPr>
        <w:t>t</w:t>
      </w:r>
      <w:r w:rsidR="00BD79C5" w:rsidRPr="005E402C">
        <w:rPr>
          <w:rFonts w:hint="eastAsia"/>
          <w:sz w:val="24"/>
          <w:szCs w:val="24"/>
        </w:rPr>
        <w:t xml:space="preserve"> </w:t>
      </w:r>
      <w:r w:rsidR="008B3F4A" w:rsidRPr="005E402C">
        <w:rPr>
          <w:rFonts w:hint="eastAsia"/>
          <w:sz w:val="24"/>
          <w:szCs w:val="24"/>
        </w:rPr>
        <w:t>from</w:t>
      </w:r>
      <w:r w:rsidR="008B3F4A" w:rsidRPr="005E402C">
        <w:rPr>
          <w:sz w:val="24"/>
          <w:szCs w:val="24"/>
        </w:rPr>
        <w:t xml:space="preserve"> January 1 </w:t>
      </w:r>
      <w:r w:rsidR="00E84A81">
        <w:rPr>
          <w:rFonts w:hint="eastAsia"/>
          <w:sz w:val="24"/>
          <w:szCs w:val="24"/>
        </w:rPr>
        <w:t>(20</w:t>
      </w:r>
      <w:r w:rsidR="00E84A81">
        <w:rPr>
          <w:sz w:val="24"/>
          <w:szCs w:val="24"/>
        </w:rPr>
        <w:t>1</w:t>
      </w:r>
      <w:r w:rsidR="00E84A81" w:rsidRPr="005E402C">
        <w:rPr>
          <w:sz w:val="24"/>
          <w:szCs w:val="24"/>
        </w:rPr>
        <w:t>3</w:t>
      </w:r>
      <w:r w:rsidR="00842264" w:rsidRPr="005E402C">
        <w:rPr>
          <w:sz w:val="24"/>
          <w:szCs w:val="24"/>
        </w:rPr>
        <w:t xml:space="preserve"> </w:t>
      </w:r>
      <w:r w:rsidR="008B3F4A" w:rsidRPr="005E402C">
        <w:rPr>
          <w:rFonts w:hint="eastAsia"/>
          <w:sz w:val="24"/>
          <w:szCs w:val="24"/>
        </w:rPr>
        <w:t>) to January 11</w:t>
      </w:r>
      <w:r w:rsidR="005E402C">
        <w:rPr>
          <w:rFonts w:hint="eastAsia"/>
          <w:sz w:val="24"/>
          <w:szCs w:val="24"/>
        </w:rPr>
        <w:t xml:space="preserve"> </w:t>
      </w:r>
      <w:r w:rsidR="008B3F4A" w:rsidRPr="005E402C">
        <w:rPr>
          <w:rFonts w:hint="eastAsia"/>
          <w:sz w:val="24"/>
          <w:szCs w:val="24"/>
        </w:rPr>
        <w:t>(</w:t>
      </w:r>
      <w:r w:rsidR="00842264" w:rsidRPr="005E402C">
        <w:rPr>
          <w:sz w:val="24"/>
          <w:szCs w:val="24"/>
        </w:rPr>
        <w:t>201</w:t>
      </w:r>
      <w:r w:rsidR="00E84A81">
        <w:rPr>
          <w:sz w:val="24"/>
          <w:szCs w:val="24"/>
        </w:rPr>
        <w:t>4</w:t>
      </w:r>
      <w:r w:rsidR="008B3F4A" w:rsidRPr="005E402C">
        <w:rPr>
          <w:rFonts w:hint="eastAsia"/>
          <w:sz w:val="24"/>
          <w:szCs w:val="24"/>
        </w:rPr>
        <w:t>)</w:t>
      </w:r>
      <w:r w:rsidR="00BD79C5" w:rsidRPr="005E402C">
        <w:rPr>
          <w:sz w:val="24"/>
          <w:szCs w:val="24"/>
        </w:rPr>
        <w:t xml:space="preserve"> </w:t>
      </w:r>
      <w:r w:rsidR="00BD79C5" w:rsidRPr="005E402C">
        <w:rPr>
          <w:rFonts w:hint="eastAsia"/>
          <w:sz w:val="24"/>
          <w:szCs w:val="24"/>
        </w:rPr>
        <w:t>. We performed a surgery of</w:t>
      </w:r>
      <w:r w:rsidR="00842264" w:rsidRPr="005E402C">
        <w:rPr>
          <w:sz w:val="24"/>
          <w:szCs w:val="24"/>
        </w:rPr>
        <w:t xml:space="preserve"> posterior pedicle fixation</w:t>
      </w:r>
      <w:r w:rsidRPr="005E402C">
        <w:rPr>
          <w:rFonts w:hint="eastAsia"/>
          <w:sz w:val="24"/>
          <w:szCs w:val="24"/>
        </w:rPr>
        <w:t xml:space="preserve"> ,</w:t>
      </w:r>
      <w:r w:rsidR="00E84A81">
        <w:rPr>
          <w:sz w:val="24"/>
          <w:szCs w:val="24"/>
        </w:rPr>
        <w:t xml:space="preserve"> </w:t>
      </w:r>
      <w:r w:rsidRPr="005E402C">
        <w:rPr>
          <w:rFonts w:hint="eastAsia"/>
          <w:sz w:val="24"/>
          <w:szCs w:val="24"/>
        </w:rPr>
        <w:t>radical inter bo</w:t>
      </w:r>
      <w:r w:rsidR="003C2E43" w:rsidRPr="005E402C">
        <w:rPr>
          <w:sz w:val="24"/>
          <w:szCs w:val="24"/>
        </w:rPr>
        <w:t>d</w:t>
      </w:r>
      <w:r w:rsidRPr="005E402C">
        <w:rPr>
          <w:rFonts w:hint="eastAsia"/>
          <w:sz w:val="24"/>
          <w:szCs w:val="24"/>
        </w:rPr>
        <w:t>y fusion,</w:t>
      </w:r>
      <w:r w:rsidR="00E84A81">
        <w:rPr>
          <w:sz w:val="24"/>
          <w:szCs w:val="24"/>
        </w:rPr>
        <w:t xml:space="preserve"> </w:t>
      </w:r>
      <w:r w:rsidRPr="005E402C">
        <w:rPr>
          <w:rFonts w:hint="eastAsia"/>
          <w:sz w:val="24"/>
          <w:szCs w:val="24"/>
        </w:rPr>
        <w:t>along with d</w:t>
      </w:r>
      <w:r w:rsidR="003C2E43" w:rsidRPr="005E402C">
        <w:rPr>
          <w:sz w:val="24"/>
          <w:szCs w:val="24"/>
        </w:rPr>
        <w:t>ebridem</w:t>
      </w:r>
      <w:r w:rsidR="003C2E43" w:rsidRPr="005E402C">
        <w:rPr>
          <w:rFonts w:hint="eastAsia"/>
          <w:sz w:val="24"/>
          <w:szCs w:val="24"/>
        </w:rPr>
        <w:t>ent</w:t>
      </w:r>
      <w:r w:rsidR="00F14A9A" w:rsidRPr="005E402C">
        <w:rPr>
          <w:rFonts w:hint="eastAsia"/>
          <w:sz w:val="24"/>
          <w:szCs w:val="24"/>
        </w:rPr>
        <w:t xml:space="preserve"> and </w:t>
      </w:r>
      <w:r w:rsidRPr="005E402C">
        <w:rPr>
          <w:rFonts w:hint="eastAsia"/>
          <w:sz w:val="24"/>
          <w:szCs w:val="24"/>
        </w:rPr>
        <w:t xml:space="preserve">posterior strut grafting </w:t>
      </w:r>
      <w:r w:rsidR="00F14A9A" w:rsidRPr="005E402C">
        <w:rPr>
          <w:rFonts w:hint="eastAsia"/>
          <w:sz w:val="24"/>
          <w:szCs w:val="24"/>
        </w:rPr>
        <w:t>P</w:t>
      </w:r>
      <w:r w:rsidR="00BD79C5" w:rsidRPr="005E402C">
        <w:rPr>
          <w:rFonts w:hint="eastAsia"/>
          <w:sz w:val="24"/>
          <w:szCs w:val="24"/>
        </w:rPr>
        <w:t xml:space="preserve">atients were </w:t>
      </w:r>
      <w:r w:rsidRPr="005E402C">
        <w:rPr>
          <w:rFonts w:hint="eastAsia"/>
          <w:sz w:val="24"/>
          <w:szCs w:val="24"/>
        </w:rPr>
        <w:t xml:space="preserve">postoperatively followed </w:t>
      </w:r>
      <w:r w:rsidR="00BD79C5" w:rsidRPr="005E402C">
        <w:rPr>
          <w:rFonts w:hint="eastAsia"/>
          <w:sz w:val="24"/>
          <w:szCs w:val="24"/>
        </w:rPr>
        <w:t xml:space="preserve">for </w:t>
      </w:r>
      <w:r w:rsidR="00BD79C5" w:rsidRPr="005E402C">
        <w:rPr>
          <w:sz w:val="24"/>
          <w:szCs w:val="24"/>
        </w:rPr>
        <w:t>6-18 months</w:t>
      </w:r>
      <w:r w:rsidRPr="005E402C">
        <w:rPr>
          <w:rFonts w:hint="eastAsia"/>
          <w:sz w:val="24"/>
          <w:szCs w:val="24"/>
        </w:rPr>
        <w:t xml:space="preserve"> in our outpatient department.</w:t>
      </w:r>
    </w:p>
    <w:p w:rsidR="00E84A81" w:rsidRDefault="008B3F4A" w:rsidP="00F14A9A">
      <w:pPr>
        <w:ind w:leftChars="50" w:left="105"/>
        <w:rPr>
          <w:sz w:val="28"/>
          <w:szCs w:val="28"/>
        </w:rPr>
      </w:pPr>
      <w:r w:rsidRPr="005E402C">
        <w:rPr>
          <w:rFonts w:hint="eastAsia"/>
          <w:b/>
          <w:sz w:val="24"/>
          <w:szCs w:val="24"/>
        </w:rPr>
        <w:t>RESULTS</w:t>
      </w:r>
      <w:r>
        <w:rPr>
          <w:rFonts w:hint="eastAsia"/>
          <w:sz w:val="28"/>
          <w:szCs w:val="28"/>
        </w:rPr>
        <w:t>:</w:t>
      </w:r>
    </w:p>
    <w:p w:rsidR="001B2215" w:rsidRPr="005E402C" w:rsidRDefault="008B3F4A" w:rsidP="00F14A9A">
      <w:pPr>
        <w:ind w:leftChars="50" w:left="105"/>
        <w:rPr>
          <w:sz w:val="24"/>
          <w:szCs w:val="24"/>
        </w:rPr>
      </w:pPr>
      <w:r>
        <w:rPr>
          <w:sz w:val="28"/>
          <w:szCs w:val="28"/>
        </w:rPr>
        <w:t xml:space="preserve"> </w:t>
      </w:r>
      <w:r w:rsidRPr="005E402C">
        <w:rPr>
          <w:sz w:val="24"/>
          <w:szCs w:val="24"/>
        </w:rPr>
        <w:t>All the patients with</w:t>
      </w:r>
      <w:r w:rsidRPr="005E402C">
        <w:rPr>
          <w:rFonts w:hint="eastAsia"/>
          <w:sz w:val="24"/>
          <w:szCs w:val="24"/>
        </w:rPr>
        <w:t xml:space="preserve"> sign and symptoms of tuberculosis was cured</w:t>
      </w:r>
      <w:r w:rsidRPr="005E402C">
        <w:rPr>
          <w:sz w:val="24"/>
          <w:szCs w:val="24"/>
        </w:rPr>
        <w:t xml:space="preserve"> </w:t>
      </w:r>
      <w:r w:rsidRPr="005E402C">
        <w:rPr>
          <w:rFonts w:hint="eastAsia"/>
          <w:sz w:val="24"/>
          <w:szCs w:val="24"/>
        </w:rPr>
        <w:t xml:space="preserve">and </w:t>
      </w:r>
      <w:r w:rsidR="00842264" w:rsidRPr="005E402C">
        <w:rPr>
          <w:sz w:val="24"/>
          <w:szCs w:val="24"/>
        </w:rPr>
        <w:t>significantly</w:t>
      </w:r>
      <w:r w:rsidRPr="005E402C">
        <w:rPr>
          <w:rFonts w:hint="eastAsia"/>
          <w:sz w:val="24"/>
          <w:szCs w:val="24"/>
        </w:rPr>
        <w:t xml:space="preserve"> showed the </w:t>
      </w:r>
      <w:r w:rsidRPr="005E402C">
        <w:rPr>
          <w:sz w:val="24"/>
          <w:szCs w:val="24"/>
        </w:rPr>
        <w:t>improvement</w:t>
      </w:r>
      <w:r w:rsidRPr="005E402C">
        <w:rPr>
          <w:rFonts w:hint="eastAsia"/>
          <w:sz w:val="24"/>
          <w:szCs w:val="24"/>
        </w:rPr>
        <w:t xml:space="preserve"> of the neurological functions and </w:t>
      </w:r>
      <w:r w:rsidR="00842264" w:rsidRPr="005E402C">
        <w:rPr>
          <w:sz w:val="24"/>
          <w:szCs w:val="24"/>
        </w:rPr>
        <w:t>spinal stability</w:t>
      </w:r>
      <w:r w:rsidR="00F14A9A" w:rsidRPr="005E402C">
        <w:rPr>
          <w:rFonts w:hint="eastAsia"/>
          <w:sz w:val="24"/>
          <w:szCs w:val="24"/>
        </w:rPr>
        <w:t xml:space="preserve"> by posterior pedical screw instrumentation and one staged radical interbody fusion along with debridement and strut grafting</w:t>
      </w:r>
      <w:r w:rsidRPr="005E402C">
        <w:rPr>
          <w:rFonts w:hint="eastAsia"/>
          <w:sz w:val="24"/>
          <w:szCs w:val="24"/>
        </w:rPr>
        <w:t>.</w:t>
      </w:r>
      <w:r w:rsidRPr="005E402C">
        <w:rPr>
          <w:sz w:val="24"/>
          <w:szCs w:val="24"/>
        </w:rPr>
        <w:t xml:space="preserve"> </w:t>
      </w:r>
      <w:r w:rsidRPr="005E402C">
        <w:rPr>
          <w:rFonts w:hint="eastAsia"/>
          <w:sz w:val="24"/>
          <w:szCs w:val="24"/>
        </w:rPr>
        <w:t>The</w:t>
      </w:r>
      <w:r w:rsidR="00842264" w:rsidRPr="005E402C">
        <w:rPr>
          <w:sz w:val="24"/>
          <w:szCs w:val="24"/>
        </w:rPr>
        <w:t xml:space="preserve"> </w:t>
      </w:r>
      <w:r w:rsidR="00F14A9A" w:rsidRPr="005E402C">
        <w:rPr>
          <w:rFonts w:hint="eastAsia"/>
          <w:sz w:val="24"/>
          <w:szCs w:val="24"/>
        </w:rPr>
        <w:t>allo</w:t>
      </w:r>
      <w:r w:rsidR="00842264" w:rsidRPr="005E402C">
        <w:rPr>
          <w:sz w:val="24"/>
          <w:szCs w:val="24"/>
        </w:rPr>
        <w:t>graft</w:t>
      </w:r>
      <w:r w:rsidRPr="005E402C">
        <w:rPr>
          <w:rFonts w:hint="eastAsia"/>
          <w:sz w:val="24"/>
          <w:szCs w:val="24"/>
        </w:rPr>
        <w:t xml:space="preserve"> material was preserved</w:t>
      </w:r>
      <w:r w:rsidRPr="005E402C">
        <w:rPr>
          <w:sz w:val="24"/>
          <w:szCs w:val="24"/>
        </w:rPr>
        <w:t xml:space="preserve"> </w:t>
      </w:r>
      <w:r w:rsidRPr="005E402C">
        <w:rPr>
          <w:rFonts w:hint="eastAsia"/>
          <w:sz w:val="24"/>
          <w:szCs w:val="24"/>
        </w:rPr>
        <w:t>without being</w:t>
      </w:r>
      <w:r w:rsidR="00842264" w:rsidRPr="005E402C">
        <w:rPr>
          <w:sz w:val="24"/>
          <w:szCs w:val="24"/>
        </w:rPr>
        <w:t xml:space="preserve"> </w:t>
      </w:r>
      <w:r w:rsidRPr="005E402C">
        <w:rPr>
          <w:rFonts w:hint="eastAsia"/>
          <w:sz w:val="24"/>
          <w:szCs w:val="24"/>
        </w:rPr>
        <w:t>in</w:t>
      </w:r>
      <w:r w:rsidR="00842264" w:rsidRPr="005E402C">
        <w:rPr>
          <w:sz w:val="24"/>
          <w:szCs w:val="24"/>
        </w:rPr>
        <w:t>significantly</w:t>
      </w:r>
      <w:r w:rsidRPr="005E402C">
        <w:rPr>
          <w:rFonts w:hint="eastAsia"/>
          <w:sz w:val="24"/>
          <w:szCs w:val="24"/>
        </w:rPr>
        <w:t xml:space="preserve"> damaged.</w:t>
      </w:r>
      <w:r w:rsidRPr="005E402C">
        <w:rPr>
          <w:sz w:val="24"/>
          <w:szCs w:val="24"/>
        </w:rPr>
        <w:t xml:space="preserve"> </w:t>
      </w:r>
      <w:r w:rsidRPr="005E402C">
        <w:rPr>
          <w:rFonts w:hint="eastAsia"/>
          <w:sz w:val="24"/>
          <w:szCs w:val="24"/>
        </w:rPr>
        <w:t>The bony</w:t>
      </w:r>
      <w:r w:rsidR="00842264" w:rsidRPr="005E402C">
        <w:rPr>
          <w:sz w:val="24"/>
          <w:szCs w:val="24"/>
        </w:rPr>
        <w:t xml:space="preserve"> fusion</w:t>
      </w:r>
      <w:r w:rsidRPr="005E402C">
        <w:rPr>
          <w:rFonts w:hint="eastAsia"/>
          <w:sz w:val="24"/>
          <w:szCs w:val="24"/>
        </w:rPr>
        <w:t xml:space="preserve"> showed</w:t>
      </w:r>
      <w:r w:rsidRPr="005E402C">
        <w:rPr>
          <w:sz w:val="24"/>
          <w:szCs w:val="24"/>
        </w:rPr>
        <w:t xml:space="preserve"> average five month</w:t>
      </w:r>
      <w:r w:rsidRPr="005E402C">
        <w:rPr>
          <w:rFonts w:hint="eastAsia"/>
          <w:sz w:val="24"/>
          <w:szCs w:val="24"/>
        </w:rPr>
        <w:t xml:space="preserve"> to fuse</w:t>
      </w:r>
      <w:r w:rsidR="001B2215" w:rsidRPr="005E402C">
        <w:rPr>
          <w:rFonts w:hint="eastAsia"/>
          <w:sz w:val="24"/>
          <w:szCs w:val="24"/>
        </w:rPr>
        <w:t xml:space="preserve"> and there was no any loosening of internal fixation and no breakage of internal fixations .There was no loss of vertebral height and spinal deformity,</w:t>
      </w:r>
      <w:r w:rsidR="00D216A4">
        <w:rPr>
          <w:sz w:val="24"/>
          <w:szCs w:val="24"/>
        </w:rPr>
        <w:t xml:space="preserve"> </w:t>
      </w:r>
      <w:r w:rsidR="001B2215" w:rsidRPr="005E402C">
        <w:rPr>
          <w:rFonts w:hint="eastAsia"/>
          <w:sz w:val="24"/>
          <w:szCs w:val="24"/>
        </w:rPr>
        <w:t xml:space="preserve">the average correction the </w:t>
      </w:r>
      <w:r w:rsidR="001B2215" w:rsidRPr="005E402C">
        <w:rPr>
          <w:sz w:val="24"/>
          <w:szCs w:val="24"/>
        </w:rPr>
        <w:t>cob</w:t>
      </w:r>
      <w:r w:rsidR="00A537E5" w:rsidRPr="005E402C">
        <w:rPr>
          <w:rFonts w:hint="eastAsia"/>
          <w:sz w:val="24"/>
          <w:szCs w:val="24"/>
        </w:rPr>
        <w:t>b</w:t>
      </w:r>
      <w:r w:rsidR="001B2215" w:rsidRPr="005E402C">
        <w:rPr>
          <w:sz w:val="24"/>
          <w:szCs w:val="24"/>
        </w:rPr>
        <w:t xml:space="preserve"> </w:t>
      </w:r>
      <w:r w:rsidR="001B2215" w:rsidRPr="005E402C">
        <w:rPr>
          <w:rFonts w:hint="eastAsia"/>
          <w:sz w:val="24"/>
          <w:szCs w:val="24"/>
        </w:rPr>
        <w:t>angle was around 12</w:t>
      </w:r>
      <w:r w:rsidR="001B2215" w:rsidRPr="005E402C">
        <w:rPr>
          <w:sz w:val="24"/>
          <w:szCs w:val="24"/>
        </w:rPr>
        <w:t>°</w:t>
      </w:r>
      <w:r w:rsidR="00F14A9A" w:rsidRPr="005E402C">
        <w:rPr>
          <w:rFonts w:hint="eastAsia"/>
          <w:sz w:val="24"/>
          <w:szCs w:val="24"/>
        </w:rPr>
        <w:t xml:space="preserve"> postoperatively.</w:t>
      </w:r>
    </w:p>
    <w:p w:rsidR="00D216A4" w:rsidRDefault="00D216A4" w:rsidP="001B2215">
      <w:pPr>
        <w:ind w:leftChars="50" w:left="105"/>
        <w:rPr>
          <w:b/>
          <w:sz w:val="24"/>
          <w:szCs w:val="24"/>
        </w:rPr>
      </w:pPr>
    </w:p>
    <w:p w:rsidR="00D216A4" w:rsidRDefault="001B2215" w:rsidP="001B2215">
      <w:pPr>
        <w:ind w:leftChars="50" w:left="105"/>
        <w:rPr>
          <w:sz w:val="24"/>
          <w:szCs w:val="24"/>
        </w:rPr>
      </w:pPr>
      <w:r w:rsidRPr="005E402C">
        <w:rPr>
          <w:rFonts w:hint="eastAsia"/>
          <w:b/>
          <w:sz w:val="24"/>
          <w:szCs w:val="24"/>
        </w:rPr>
        <w:t>CONCLUSION</w:t>
      </w:r>
      <w:r w:rsidRPr="005E402C">
        <w:rPr>
          <w:rFonts w:hint="eastAsia"/>
          <w:sz w:val="24"/>
          <w:szCs w:val="24"/>
        </w:rPr>
        <w:t>:</w:t>
      </w:r>
    </w:p>
    <w:p w:rsidR="001B2215" w:rsidRPr="005E402C" w:rsidRDefault="00F14A9A" w:rsidP="001B2215">
      <w:pPr>
        <w:ind w:leftChars="50" w:left="105"/>
        <w:rPr>
          <w:sz w:val="24"/>
          <w:szCs w:val="24"/>
        </w:rPr>
      </w:pPr>
      <w:r w:rsidRPr="005E402C">
        <w:rPr>
          <w:sz w:val="24"/>
          <w:szCs w:val="24"/>
        </w:rPr>
        <w:t xml:space="preserve"> </w:t>
      </w:r>
      <w:r w:rsidRPr="005E402C">
        <w:rPr>
          <w:rFonts w:hint="eastAsia"/>
          <w:sz w:val="24"/>
          <w:szCs w:val="24"/>
        </w:rPr>
        <w:t>P</w:t>
      </w:r>
      <w:r w:rsidRPr="005E402C">
        <w:rPr>
          <w:sz w:val="24"/>
          <w:szCs w:val="24"/>
        </w:rPr>
        <w:t>osterior</w:t>
      </w:r>
      <w:r w:rsidRPr="005E402C">
        <w:rPr>
          <w:rFonts w:hint="eastAsia"/>
          <w:sz w:val="24"/>
          <w:szCs w:val="24"/>
        </w:rPr>
        <w:t xml:space="preserve"> </w:t>
      </w:r>
      <w:r w:rsidR="001B2215" w:rsidRPr="005E402C">
        <w:rPr>
          <w:sz w:val="24"/>
          <w:szCs w:val="24"/>
        </w:rPr>
        <w:t xml:space="preserve">pedicle fixation </w:t>
      </w:r>
      <w:r w:rsidR="001B2215" w:rsidRPr="005E402C">
        <w:rPr>
          <w:rFonts w:hint="eastAsia"/>
          <w:sz w:val="24"/>
          <w:szCs w:val="24"/>
        </w:rPr>
        <w:t>and</w:t>
      </w:r>
      <w:r w:rsidR="00842264" w:rsidRPr="005E402C">
        <w:rPr>
          <w:sz w:val="24"/>
          <w:szCs w:val="24"/>
        </w:rPr>
        <w:t xml:space="preserve"> debridement</w:t>
      </w:r>
      <w:r w:rsidRPr="005E402C">
        <w:rPr>
          <w:rFonts w:hint="eastAsia"/>
          <w:sz w:val="24"/>
          <w:szCs w:val="24"/>
        </w:rPr>
        <w:t xml:space="preserve"> </w:t>
      </w:r>
      <w:r w:rsidR="003C2E43" w:rsidRPr="005E402C">
        <w:rPr>
          <w:rFonts w:hint="eastAsia"/>
          <w:sz w:val="24"/>
          <w:szCs w:val="24"/>
        </w:rPr>
        <w:t>of tubercul</w:t>
      </w:r>
      <w:r w:rsidR="001B2215" w:rsidRPr="005E402C">
        <w:rPr>
          <w:rFonts w:hint="eastAsia"/>
          <w:sz w:val="24"/>
          <w:szCs w:val="24"/>
        </w:rPr>
        <w:t>osis spine</w:t>
      </w:r>
      <w:r w:rsidR="00842264" w:rsidRPr="005E402C">
        <w:rPr>
          <w:sz w:val="24"/>
          <w:szCs w:val="24"/>
        </w:rPr>
        <w:t xml:space="preserve"> surgery is safe and effective, the surgical method of choice should be based on segmental lesions, abscesses in front of a comprehensive range of other factors to judge.</w:t>
      </w:r>
    </w:p>
    <w:p w:rsidR="00842264" w:rsidRPr="005E402C" w:rsidRDefault="00842264" w:rsidP="00E20A75">
      <w:pPr>
        <w:ind w:firstLine="315"/>
        <w:rPr>
          <w:sz w:val="24"/>
          <w:szCs w:val="24"/>
        </w:rPr>
      </w:pPr>
      <w:r w:rsidRPr="005E402C">
        <w:rPr>
          <w:sz w:val="24"/>
          <w:szCs w:val="24"/>
        </w:rPr>
        <w:t>Keywords: spinal tuberculosis; debri</w:t>
      </w:r>
      <w:r w:rsidR="003C2E43" w:rsidRPr="005E402C">
        <w:rPr>
          <w:sz w:val="24"/>
          <w:szCs w:val="24"/>
        </w:rPr>
        <w:t>dement; posterior fixation;</w:t>
      </w:r>
      <w:r w:rsidR="00D216A4">
        <w:rPr>
          <w:sz w:val="24"/>
          <w:szCs w:val="24"/>
        </w:rPr>
        <w:t xml:space="preserve"> </w:t>
      </w:r>
      <w:r w:rsidR="003C2E43" w:rsidRPr="005E402C">
        <w:rPr>
          <w:rFonts w:hint="eastAsia"/>
          <w:sz w:val="24"/>
          <w:szCs w:val="24"/>
        </w:rPr>
        <w:t>bony fusion</w:t>
      </w:r>
    </w:p>
    <w:p w:rsidR="009026B7" w:rsidRDefault="009026B7" w:rsidP="00E20A75">
      <w:pPr>
        <w:jc w:val="center"/>
        <w:rPr>
          <w:b/>
          <w:bCs/>
          <w:sz w:val="28"/>
          <w:szCs w:val="28"/>
        </w:rPr>
      </w:pPr>
    </w:p>
    <w:p w:rsidR="00D216A4" w:rsidRDefault="00D216A4" w:rsidP="00E20A75">
      <w:pPr>
        <w:jc w:val="center"/>
        <w:rPr>
          <w:b/>
          <w:bCs/>
          <w:sz w:val="28"/>
          <w:szCs w:val="28"/>
        </w:rPr>
      </w:pPr>
    </w:p>
    <w:p w:rsidR="00D216A4" w:rsidRDefault="00D216A4" w:rsidP="00E20A75">
      <w:pPr>
        <w:jc w:val="center"/>
        <w:rPr>
          <w:b/>
          <w:bCs/>
          <w:sz w:val="28"/>
          <w:szCs w:val="28"/>
        </w:rPr>
      </w:pPr>
    </w:p>
    <w:p w:rsidR="00D216A4" w:rsidRDefault="00D216A4" w:rsidP="00E20A75">
      <w:pPr>
        <w:jc w:val="center"/>
        <w:rPr>
          <w:b/>
          <w:bCs/>
          <w:sz w:val="28"/>
          <w:szCs w:val="28"/>
        </w:rPr>
      </w:pPr>
    </w:p>
    <w:p w:rsidR="00CA7F7D" w:rsidRPr="005E402C" w:rsidRDefault="00D216A4" w:rsidP="00D216A4">
      <w:pPr>
        <w:pStyle w:val="Default"/>
        <w:spacing w:line="240" w:lineRule="auto"/>
        <w:ind w:leftChars="50" w:left="105"/>
        <w:rPr>
          <w:b/>
        </w:rPr>
      </w:pPr>
      <w:r>
        <w:rPr>
          <w:b/>
          <w:sz w:val="28"/>
          <w:szCs w:val="28"/>
        </w:rPr>
        <w:t>I</w:t>
      </w:r>
      <w:r>
        <w:rPr>
          <w:rFonts w:hint="eastAsia"/>
          <w:b/>
        </w:rPr>
        <w:t>NTRODUCTION</w:t>
      </w:r>
      <w:r w:rsidR="00842264" w:rsidRPr="005E402C">
        <w:rPr>
          <w:rFonts w:hint="eastAsia"/>
          <w:b/>
        </w:rPr>
        <w:t> </w:t>
      </w:r>
      <w:r w:rsidR="00842264" w:rsidRPr="005E402C">
        <w:rPr>
          <w:b/>
        </w:rPr>
        <w:t xml:space="preserve"> </w:t>
      </w:r>
    </w:p>
    <w:p w:rsidR="00D216A4" w:rsidRDefault="00842264" w:rsidP="00F14A9A">
      <w:pPr>
        <w:numPr>
          <w:ilvl w:val="0"/>
          <w:numId w:val="1"/>
        </w:numPr>
        <w:autoSpaceDE w:val="0"/>
        <w:autoSpaceDN w:val="0"/>
        <w:adjustRightInd w:val="0"/>
        <w:rPr>
          <w:rFonts w:ascii="Times New Roman" w:hAnsi="Times New Roman" w:cs="Times New Roman"/>
          <w:sz w:val="24"/>
          <w:szCs w:val="24"/>
        </w:rPr>
      </w:pPr>
      <w:r w:rsidRPr="005E402C">
        <w:rPr>
          <w:rFonts w:ascii="Times New Roman" w:hAnsi="Times New Roman" w:cs="Times New Roman"/>
          <w:sz w:val="24"/>
          <w:szCs w:val="24"/>
        </w:rPr>
        <w:t>In recent years, the incidence of spinal tuberculosis is becoming higher, and drug-resistant TB is growing [1], today on the basis of combination chemotherapy, the treatment of spinal t</w:t>
      </w:r>
      <w:r w:rsidR="00CA7F7D" w:rsidRPr="005E402C">
        <w:rPr>
          <w:rFonts w:ascii="Times New Roman" w:hAnsi="Times New Roman" w:cs="Times New Roman"/>
          <w:sz w:val="24"/>
          <w:szCs w:val="24"/>
        </w:rPr>
        <w:t xml:space="preserve">uberculosis has been as a boon for </w:t>
      </w:r>
      <w:r w:rsidRPr="005E402C">
        <w:rPr>
          <w:rFonts w:ascii="Times New Roman" w:hAnsi="Times New Roman" w:cs="Times New Roman"/>
          <w:sz w:val="24"/>
          <w:szCs w:val="24"/>
        </w:rPr>
        <w:t>surgical treatment, which includes debridement</w:t>
      </w:r>
      <w:r w:rsidR="00A537E5" w:rsidRPr="005E402C">
        <w:rPr>
          <w:rFonts w:ascii="Times New Roman" w:hAnsi="Times New Roman" w:cs="Times New Roman"/>
          <w:sz w:val="24"/>
          <w:szCs w:val="24"/>
        </w:rPr>
        <w:t xml:space="preserve"> for abscess and segmental lesions</w:t>
      </w:r>
      <w:r w:rsidRPr="005E402C">
        <w:rPr>
          <w:rFonts w:ascii="Times New Roman" w:hAnsi="Times New Roman" w:cs="Times New Roman"/>
          <w:sz w:val="24"/>
          <w:szCs w:val="24"/>
        </w:rPr>
        <w:t xml:space="preserve"> and reconstruction of spinal stability.</w:t>
      </w:r>
      <w:r w:rsidR="00F14A9A" w:rsidRPr="005E402C">
        <w:rPr>
          <w:rFonts w:ascii="Times New Roman" w:hAnsi="Times New Roman" w:cs="Times New Roman"/>
          <w:kern w:val="0"/>
          <w:sz w:val="24"/>
          <w:szCs w:val="24"/>
        </w:rPr>
        <w:t xml:space="preserve"> In 1782, sir cercival Pott described spinal TB and surgical treatment of</w:t>
      </w:r>
      <w:r w:rsidR="00DE7F23" w:rsidRPr="005E402C">
        <w:rPr>
          <w:rFonts w:ascii="Times New Roman" w:hAnsi="Times New Roman" w:cs="Times New Roman"/>
          <w:kern w:val="0"/>
          <w:sz w:val="24"/>
          <w:szCs w:val="24"/>
        </w:rPr>
        <w:t xml:space="preserve"> </w:t>
      </w:r>
      <w:r w:rsidR="00F14A9A" w:rsidRPr="005E402C">
        <w:rPr>
          <w:rFonts w:ascii="Times New Roman" w:hAnsi="Times New Roman" w:cs="Times New Roman"/>
          <w:kern w:val="0"/>
          <w:sz w:val="24"/>
          <w:szCs w:val="24"/>
        </w:rPr>
        <w:t>paravertebral abscess. Hence, spinal TB was called 'Pott's Disease</w:t>
      </w:r>
      <w:r w:rsidR="00D216A4">
        <w:rPr>
          <w:rFonts w:ascii="Times New Roman" w:hAnsi="Times New Roman" w:cs="Times New Roman"/>
          <w:kern w:val="0"/>
          <w:sz w:val="24"/>
          <w:szCs w:val="24"/>
        </w:rPr>
        <w:t>.</w:t>
      </w:r>
      <w:r w:rsidR="00DE7F23" w:rsidRPr="005E402C">
        <w:rPr>
          <w:rFonts w:ascii="Times New Roman" w:hAnsi="Times New Roman" w:cs="Times New Roman"/>
          <w:kern w:val="0"/>
          <w:sz w:val="24"/>
          <w:szCs w:val="24"/>
        </w:rPr>
        <w:t xml:space="preserve"> </w:t>
      </w:r>
      <w:r w:rsidR="00F14A9A" w:rsidRPr="005E402C">
        <w:rPr>
          <w:rFonts w:ascii="Times New Roman" w:eastAsia="TT373Ao00" w:hAnsi="Times New Roman" w:cs="Times New Roman"/>
          <w:kern w:val="0"/>
          <w:sz w:val="24"/>
          <w:szCs w:val="24"/>
        </w:rPr>
        <w:t>According to WHO</w:t>
      </w:r>
      <w:r w:rsidR="00D216A4">
        <w:rPr>
          <w:rFonts w:ascii="Times New Roman" w:eastAsia="TT373Ao00" w:hAnsi="Times New Roman" w:cs="Times New Roman"/>
          <w:kern w:val="0"/>
          <w:sz w:val="24"/>
          <w:szCs w:val="24"/>
        </w:rPr>
        <w:t xml:space="preserve"> </w:t>
      </w:r>
      <w:r w:rsidR="00F14A9A" w:rsidRPr="005E402C">
        <w:rPr>
          <w:rFonts w:ascii="Times New Roman" w:eastAsia="TT373Ao00" w:hAnsi="Times New Roman" w:cs="Times New Roman"/>
          <w:kern w:val="0"/>
          <w:sz w:val="24"/>
          <w:szCs w:val="24"/>
        </w:rPr>
        <w:t xml:space="preserve">(2006), about one third of the worlds population is infected by </w:t>
      </w:r>
      <w:r w:rsidR="00F14A9A" w:rsidRPr="005E402C">
        <w:rPr>
          <w:rFonts w:ascii="Times New Roman" w:eastAsia="TT373Bo00" w:hAnsi="Times New Roman" w:cs="Times New Roman"/>
          <w:kern w:val="0"/>
          <w:sz w:val="24"/>
          <w:szCs w:val="24"/>
        </w:rPr>
        <w:t xml:space="preserve">Mycobacterium TB, and </w:t>
      </w:r>
      <w:r w:rsidR="00F14A9A" w:rsidRPr="005E402C">
        <w:rPr>
          <w:rFonts w:ascii="Times New Roman" w:eastAsia="TT373Ao00" w:hAnsi="Times New Roman" w:cs="Times New Roman"/>
          <w:kern w:val="0"/>
          <w:sz w:val="24"/>
          <w:szCs w:val="24"/>
        </w:rPr>
        <w:t>9 million  indviduals develop TB each year</w:t>
      </w:r>
      <w:r w:rsidR="00F14A9A" w:rsidRPr="005E402C">
        <w:rPr>
          <w:rFonts w:ascii="Times New Roman" w:hAnsi="Times New Roman" w:cs="Times New Roman"/>
          <w:kern w:val="0"/>
          <w:sz w:val="24"/>
          <w:szCs w:val="24"/>
        </w:rPr>
        <w:t>.</w:t>
      </w:r>
      <w:sdt>
        <w:sdtPr>
          <w:rPr>
            <w:rFonts w:ascii="Times New Roman" w:hAnsi="Times New Roman" w:cs="Times New Roman"/>
            <w:kern w:val="0"/>
            <w:sz w:val="24"/>
            <w:szCs w:val="24"/>
          </w:rPr>
          <w:id w:val="172877279"/>
          <w:citation/>
        </w:sdtPr>
        <w:sdtContent>
          <w:r w:rsidR="000436BE" w:rsidRPr="005E402C">
            <w:rPr>
              <w:rFonts w:ascii="Times New Roman" w:hAnsi="Times New Roman" w:cs="Times New Roman"/>
              <w:kern w:val="0"/>
              <w:sz w:val="24"/>
              <w:szCs w:val="24"/>
            </w:rPr>
            <w:fldChar w:fldCharType="begin"/>
          </w:r>
          <w:r w:rsidR="00F14A9A" w:rsidRPr="005E402C">
            <w:rPr>
              <w:rFonts w:ascii="Times New Roman" w:hAnsi="Times New Roman" w:cs="Times New Roman"/>
              <w:kern w:val="0"/>
              <w:sz w:val="24"/>
              <w:szCs w:val="24"/>
            </w:rPr>
            <w:instrText xml:space="preserve"> CITATION drs \l 2052 </w:instrText>
          </w:r>
          <w:r w:rsidR="000436BE" w:rsidRPr="005E402C">
            <w:rPr>
              <w:rFonts w:ascii="Times New Roman" w:hAnsi="Times New Roman" w:cs="Times New Roman"/>
              <w:kern w:val="0"/>
              <w:sz w:val="24"/>
              <w:szCs w:val="24"/>
            </w:rPr>
            <w:fldChar w:fldCharType="separate"/>
          </w:r>
          <w:r w:rsidR="005A6EF3" w:rsidRPr="005E402C">
            <w:rPr>
              <w:rFonts w:ascii="Times New Roman" w:hAnsi="Times New Roman" w:cs="Times New Roman"/>
              <w:noProof/>
              <w:kern w:val="0"/>
              <w:sz w:val="24"/>
              <w:szCs w:val="24"/>
            </w:rPr>
            <w:t xml:space="preserve"> (1)</w:t>
          </w:r>
          <w:r w:rsidR="000436BE" w:rsidRPr="005E402C">
            <w:rPr>
              <w:rFonts w:ascii="Times New Roman" w:hAnsi="Times New Roman" w:cs="Times New Roman"/>
              <w:kern w:val="0"/>
              <w:sz w:val="24"/>
              <w:szCs w:val="24"/>
            </w:rPr>
            <w:fldChar w:fldCharType="end"/>
          </w:r>
        </w:sdtContent>
      </w:sdt>
      <w:r w:rsidR="00F14A9A" w:rsidRPr="005E402C">
        <w:rPr>
          <w:rFonts w:ascii="Times New Roman" w:hAnsi="Times New Roman" w:cs="Times New Roman"/>
          <w:kern w:val="0"/>
          <w:sz w:val="24"/>
          <w:szCs w:val="24"/>
        </w:rPr>
        <w:t xml:space="preserve"> Spinal TB accounts for 50% of the cases of skeletal TB, 15% of the case of extrapulmonary TB and 2% of all cases of TB.</w:t>
      </w:r>
      <w:sdt>
        <w:sdtPr>
          <w:rPr>
            <w:rFonts w:ascii="Times New Roman" w:hAnsi="Times New Roman" w:cs="Times New Roman"/>
            <w:kern w:val="0"/>
            <w:sz w:val="24"/>
            <w:szCs w:val="24"/>
          </w:rPr>
          <w:id w:val="2654647"/>
          <w:citation/>
        </w:sdtPr>
        <w:sdtContent>
          <w:r w:rsidR="000436BE" w:rsidRPr="005E402C">
            <w:rPr>
              <w:rFonts w:ascii="Times New Roman" w:hAnsi="Times New Roman" w:cs="Times New Roman"/>
              <w:kern w:val="0"/>
              <w:sz w:val="24"/>
              <w:szCs w:val="24"/>
            </w:rPr>
            <w:fldChar w:fldCharType="begin"/>
          </w:r>
          <w:r w:rsidR="00F14A9A" w:rsidRPr="005E402C">
            <w:rPr>
              <w:rFonts w:ascii="Times New Roman" w:hAnsi="Times New Roman" w:cs="Times New Roman"/>
              <w:kern w:val="0"/>
              <w:sz w:val="24"/>
              <w:szCs w:val="24"/>
            </w:rPr>
            <w:instrText xml:space="preserve"> CITATION BDa \l 2052 </w:instrText>
          </w:r>
          <w:r w:rsidR="000436BE" w:rsidRPr="005E402C">
            <w:rPr>
              <w:rFonts w:ascii="Times New Roman" w:hAnsi="Times New Roman" w:cs="Times New Roman"/>
              <w:kern w:val="0"/>
              <w:sz w:val="24"/>
              <w:szCs w:val="24"/>
            </w:rPr>
            <w:fldChar w:fldCharType="separate"/>
          </w:r>
          <w:r w:rsidR="005A6EF3" w:rsidRPr="005E402C">
            <w:rPr>
              <w:rFonts w:ascii="Times New Roman" w:hAnsi="Times New Roman" w:cs="Times New Roman"/>
              <w:noProof/>
              <w:kern w:val="0"/>
              <w:sz w:val="24"/>
              <w:szCs w:val="24"/>
            </w:rPr>
            <w:t xml:space="preserve"> (2)</w:t>
          </w:r>
          <w:r w:rsidR="000436BE" w:rsidRPr="005E402C">
            <w:rPr>
              <w:rFonts w:ascii="Times New Roman" w:hAnsi="Times New Roman" w:cs="Times New Roman"/>
              <w:kern w:val="0"/>
              <w:sz w:val="24"/>
              <w:szCs w:val="24"/>
            </w:rPr>
            <w:fldChar w:fldCharType="end"/>
          </w:r>
        </w:sdtContent>
      </w:sdt>
      <w:r w:rsidR="00F14A9A" w:rsidRPr="005E402C">
        <w:rPr>
          <w:rFonts w:ascii="Times New Roman" w:hAnsi="Times New Roman" w:cs="Times New Roman"/>
          <w:sz w:val="24"/>
          <w:szCs w:val="24"/>
        </w:rPr>
        <w:t xml:space="preserve">. </w:t>
      </w:r>
      <w:r w:rsidR="00F14A9A" w:rsidRPr="005E402C">
        <w:rPr>
          <w:rFonts w:ascii="Times New Roman" w:hAnsi="Times New Roman" w:cs="Times New Roman"/>
          <w:color w:val="231F20"/>
          <w:kern w:val="0"/>
          <w:sz w:val="24"/>
          <w:szCs w:val="24"/>
        </w:rPr>
        <w:t>Spinal tubercular infection is the most common and dangerous form of skeletal tuberculosis . It constitutes to 1/2 of all bone and joint tuberculosis. It is a result of hematogenous dissemination from primary focus in the lungs, lymph nodes, etc.</w:t>
      </w:r>
      <w:sdt>
        <w:sdtPr>
          <w:rPr>
            <w:rFonts w:ascii="Times New Roman" w:hAnsi="Times New Roman" w:cs="Times New Roman"/>
            <w:color w:val="231F20"/>
            <w:kern w:val="0"/>
            <w:sz w:val="24"/>
            <w:szCs w:val="24"/>
          </w:rPr>
          <w:id w:val="2654653"/>
          <w:citation/>
        </w:sdtPr>
        <w:sdtContent>
          <w:r w:rsidR="000436BE" w:rsidRPr="005E402C">
            <w:rPr>
              <w:rFonts w:ascii="Times New Roman" w:hAnsi="Times New Roman" w:cs="Times New Roman"/>
              <w:color w:val="231F20"/>
              <w:kern w:val="0"/>
              <w:sz w:val="24"/>
              <w:szCs w:val="24"/>
            </w:rPr>
            <w:fldChar w:fldCharType="begin"/>
          </w:r>
          <w:r w:rsidR="00F14A9A" w:rsidRPr="005E402C">
            <w:rPr>
              <w:rFonts w:ascii="Times New Roman" w:hAnsi="Times New Roman" w:cs="Times New Roman"/>
              <w:color w:val="231F20"/>
              <w:kern w:val="0"/>
              <w:sz w:val="24"/>
              <w:szCs w:val="24"/>
            </w:rPr>
            <w:instrText xml:space="preserve"> CITATION Yas \l 2052 </w:instrText>
          </w:r>
          <w:r w:rsidR="000436BE" w:rsidRPr="005E402C">
            <w:rPr>
              <w:rFonts w:ascii="Times New Roman" w:hAnsi="Times New Roman" w:cs="Times New Roman"/>
              <w:color w:val="231F20"/>
              <w:kern w:val="0"/>
              <w:sz w:val="24"/>
              <w:szCs w:val="24"/>
            </w:rPr>
            <w:fldChar w:fldCharType="separate"/>
          </w:r>
          <w:r w:rsidR="005A6EF3" w:rsidRPr="005E402C">
            <w:rPr>
              <w:rFonts w:ascii="Times New Roman" w:hAnsi="Times New Roman" w:cs="Times New Roman"/>
              <w:noProof/>
              <w:color w:val="231F20"/>
              <w:kern w:val="0"/>
              <w:sz w:val="24"/>
              <w:szCs w:val="24"/>
            </w:rPr>
            <w:t xml:space="preserve"> (3)</w:t>
          </w:r>
          <w:r w:rsidR="000436BE" w:rsidRPr="005E402C">
            <w:rPr>
              <w:rFonts w:ascii="Times New Roman" w:hAnsi="Times New Roman" w:cs="Times New Roman"/>
              <w:color w:val="231F20"/>
              <w:kern w:val="0"/>
              <w:sz w:val="24"/>
              <w:szCs w:val="24"/>
            </w:rPr>
            <w:fldChar w:fldCharType="end"/>
          </w:r>
        </w:sdtContent>
      </w:sdt>
      <w:r w:rsidR="00F14A9A" w:rsidRPr="005E402C">
        <w:rPr>
          <w:rFonts w:ascii="Times New Roman" w:hAnsi="Times New Roman" w:cs="Times New Roman"/>
          <w:color w:val="231F20"/>
          <w:kern w:val="0"/>
          <w:sz w:val="24"/>
          <w:szCs w:val="24"/>
        </w:rPr>
        <w:t>. Thoracic and lumbar spine are commonly affected area. 10-40% of patients with thoracic spine tuberculosis may get neurological deficit. Urgent measures are needed to halt progression of destruction and deformity and especially to prevent and overcome paraplegia. Proper selection of drug therapy and operative modalities, however, is needed to optimize functional outcome for each individual case of Pott’s disease</w:t>
      </w:r>
      <w:sdt>
        <w:sdtPr>
          <w:rPr>
            <w:rFonts w:ascii="Times New Roman" w:hAnsi="Times New Roman" w:cs="Times New Roman"/>
            <w:color w:val="231F20"/>
            <w:kern w:val="0"/>
            <w:sz w:val="24"/>
            <w:szCs w:val="24"/>
          </w:rPr>
          <w:id w:val="2654650"/>
          <w:citation/>
        </w:sdtPr>
        <w:sdtContent>
          <w:r w:rsidR="000436BE" w:rsidRPr="005E402C">
            <w:rPr>
              <w:rFonts w:ascii="Times New Roman" w:hAnsi="Times New Roman" w:cs="Times New Roman"/>
              <w:color w:val="231F20"/>
              <w:kern w:val="0"/>
              <w:sz w:val="24"/>
              <w:szCs w:val="24"/>
            </w:rPr>
            <w:fldChar w:fldCharType="begin"/>
          </w:r>
          <w:r w:rsidR="00F14A9A" w:rsidRPr="005E402C">
            <w:rPr>
              <w:rFonts w:ascii="Times New Roman" w:hAnsi="Times New Roman" w:cs="Times New Roman"/>
              <w:color w:val="231F20"/>
              <w:kern w:val="0"/>
              <w:sz w:val="24"/>
              <w:szCs w:val="24"/>
            </w:rPr>
            <w:instrText xml:space="preserve"> CITATION Yas \l 2052 </w:instrText>
          </w:r>
          <w:r w:rsidR="000436BE" w:rsidRPr="005E402C">
            <w:rPr>
              <w:rFonts w:ascii="Times New Roman" w:hAnsi="Times New Roman" w:cs="Times New Roman"/>
              <w:color w:val="231F20"/>
              <w:kern w:val="0"/>
              <w:sz w:val="24"/>
              <w:szCs w:val="24"/>
            </w:rPr>
            <w:fldChar w:fldCharType="separate"/>
          </w:r>
          <w:r w:rsidR="005A6EF3" w:rsidRPr="005E402C">
            <w:rPr>
              <w:rFonts w:ascii="Times New Roman" w:hAnsi="Times New Roman" w:cs="Times New Roman"/>
              <w:noProof/>
              <w:color w:val="231F20"/>
              <w:kern w:val="0"/>
              <w:sz w:val="24"/>
              <w:szCs w:val="24"/>
            </w:rPr>
            <w:t xml:space="preserve"> (3)</w:t>
          </w:r>
          <w:r w:rsidR="000436BE" w:rsidRPr="005E402C">
            <w:rPr>
              <w:rFonts w:ascii="Times New Roman" w:hAnsi="Times New Roman" w:cs="Times New Roman"/>
              <w:color w:val="231F20"/>
              <w:kern w:val="0"/>
              <w:sz w:val="24"/>
              <w:szCs w:val="24"/>
            </w:rPr>
            <w:fldChar w:fldCharType="end"/>
          </w:r>
        </w:sdtContent>
      </w:sdt>
      <w:r w:rsidR="00F14A9A" w:rsidRPr="005E402C">
        <w:rPr>
          <w:rFonts w:ascii="Times New Roman" w:hAnsi="Times New Roman" w:cs="Times New Roman"/>
          <w:color w:val="231F20"/>
          <w:kern w:val="0"/>
          <w:sz w:val="24"/>
          <w:szCs w:val="24"/>
        </w:rPr>
        <w:t xml:space="preserve"> . Tuber</w:t>
      </w:r>
      <w:r w:rsidR="00F14A9A" w:rsidRPr="005E402C">
        <w:rPr>
          <w:rFonts w:ascii="Times New Roman" w:hAnsi="Times New Roman" w:cs="Times New Roman"/>
          <w:kern w:val="0"/>
          <w:sz w:val="24"/>
          <w:szCs w:val="24"/>
        </w:rPr>
        <w:t>erculosis of the spine, if not treated adequately,</w:t>
      </w:r>
      <w:r w:rsidR="00D216A4">
        <w:rPr>
          <w:rFonts w:ascii="Times New Roman" w:hAnsi="Times New Roman" w:cs="Times New Roman"/>
          <w:kern w:val="0"/>
          <w:sz w:val="24"/>
          <w:szCs w:val="24"/>
        </w:rPr>
        <w:t xml:space="preserve"> </w:t>
      </w:r>
      <w:r w:rsidR="00F14A9A" w:rsidRPr="005E402C">
        <w:rPr>
          <w:rFonts w:ascii="Times New Roman" w:hAnsi="Times New Roman" w:cs="Times New Roman"/>
          <w:kern w:val="0"/>
          <w:sz w:val="24"/>
          <w:szCs w:val="24"/>
        </w:rPr>
        <w:t xml:space="preserve">may cause serious sequelae. These include the importance of early diagnosis in order to prevent and, if </w:t>
      </w:r>
      <w:r w:rsidR="00D216A4">
        <w:rPr>
          <w:rFonts w:ascii="Times New Roman" w:hAnsi="Times New Roman" w:cs="Times New Roman"/>
          <w:kern w:val="0"/>
          <w:sz w:val="24"/>
          <w:szCs w:val="24"/>
        </w:rPr>
        <w:t xml:space="preserve">necessary to </w:t>
      </w:r>
      <w:r w:rsidR="00F14A9A" w:rsidRPr="005E402C">
        <w:rPr>
          <w:rFonts w:ascii="Times New Roman" w:hAnsi="Times New Roman" w:cs="Times New Roman"/>
          <w:kern w:val="0"/>
          <w:sz w:val="24"/>
          <w:szCs w:val="24"/>
        </w:rPr>
        <w:t>treat kyphotic deformity, the principles of treating non-complicated and complicated cases, the diagnosis and management of atypical presentations</w:t>
      </w:r>
      <w:r w:rsidR="00D216A4">
        <w:rPr>
          <w:rFonts w:ascii="Times New Roman" w:hAnsi="Times New Roman" w:cs="Times New Roman"/>
          <w:kern w:val="0"/>
          <w:sz w:val="24"/>
          <w:szCs w:val="24"/>
        </w:rPr>
        <w:t xml:space="preserve"> </w:t>
      </w:r>
      <w:r w:rsidR="00F14A9A" w:rsidRPr="005E402C">
        <w:rPr>
          <w:rFonts w:ascii="Times New Roman" w:hAnsi="Times New Roman" w:cs="Times New Roman"/>
          <w:kern w:val="0"/>
          <w:sz w:val="24"/>
          <w:szCs w:val="24"/>
        </w:rPr>
        <w:t>,the management of the sequelae of severe kyphotic deformity and the emergence of multidrug resistance.</w:t>
      </w:r>
      <w:sdt>
        <w:sdtPr>
          <w:rPr>
            <w:rFonts w:ascii="Times New Roman" w:hAnsi="Times New Roman" w:cs="Times New Roman"/>
            <w:kern w:val="0"/>
            <w:sz w:val="24"/>
            <w:szCs w:val="24"/>
          </w:rPr>
          <w:id w:val="2654644"/>
          <w:citation/>
        </w:sdtPr>
        <w:sdtContent>
          <w:r w:rsidR="000436BE" w:rsidRPr="005E402C">
            <w:rPr>
              <w:rFonts w:ascii="Times New Roman" w:hAnsi="Times New Roman" w:cs="Times New Roman"/>
              <w:kern w:val="0"/>
              <w:sz w:val="24"/>
              <w:szCs w:val="24"/>
            </w:rPr>
            <w:fldChar w:fldCharType="begin"/>
          </w:r>
          <w:r w:rsidR="00F14A9A" w:rsidRPr="005E402C">
            <w:rPr>
              <w:rFonts w:ascii="Times New Roman" w:hAnsi="Times New Roman" w:cs="Times New Roman"/>
              <w:kern w:val="0"/>
              <w:sz w:val="24"/>
              <w:szCs w:val="24"/>
            </w:rPr>
            <w:instrText xml:space="preserve"> CITATION AKJ10 \l 2052 </w:instrText>
          </w:r>
          <w:r w:rsidR="000436BE" w:rsidRPr="005E402C">
            <w:rPr>
              <w:rFonts w:ascii="Times New Roman" w:hAnsi="Times New Roman" w:cs="Times New Roman"/>
              <w:kern w:val="0"/>
              <w:sz w:val="24"/>
              <w:szCs w:val="24"/>
            </w:rPr>
            <w:fldChar w:fldCharType="separate"/>
          </w:r>
          <w:r w:rsidR="005A6EF3" w:rsidRPr="005E402C">
            <w:rPr>
              <w:rFonts w:ascii="Times New Roman" w:hAnsi="Times New Roman" w:cs="Times New Roman"/>
              <w:noProof/>
              <w:kern w:val="0"/>
              <w:sz w:val="24"/>
              <w:szCs w:val="24"/>
            </w:rPr>
            <w:t xml:space="preserve"> (4)</w:t>
          </w:r>
          <w:r w:rsidR="000436BE" w:rsidRPr="005E402C">
            <w:rPr>
              <w:rFonts w:ascii="Times New Roman" w:hAnsi="Times New Roman" w:cs="Times New Roman"/>
              <w:kern w:val="0"/>
              <w:sz w:val="24"/>
              <w:szCs w:val="24"/>
            </w:rPr>
            <w:fldChar w:fldCharType="end"/>
          </w:r>
        </w:sdtContent>
      </w:sdt>
      <w:r w:rsidR="00D216A4">
        <w:rPr>
          <w:rFonts w:ascii="Times New Roman" w:hAnsi="Times New Roman" w:cs="Times New Roman"/>
          <w:kern w:val="0"/>
          <w:sz w:val="24"/>
          <w:szCs w:val="24"/>
        </w:rPr>
        <w:t xml:space="preserve"> </w:t>
      </w:r>
      <w:r w:rsidR="00F14A9A" w:rsidRPr="005E402C">
        <w:rPr>
          <w:rFonts w:ascii="Times New Roman" w:hAnsi="Times New Roman" w:cs="Times New Roman"/>
          <w:sz w:val="24"/>
          <w:szCs w:val="24"/>
        </w:rPr>
        <w:t>Granulomatous infections of the spine, tuberculosis being the most common, readily infect the vertebral bodies and discs, with more than 50% of tuberculosis infections of bone occurring in the spine. The onset is insidious, with destruction of the vertebral bodies, discs, and ligaments if the disease progresses unchecked by medical and surgical treatment. As structural stability is destroyed, kyphosis combined with inflammatory debris and necrotic material can cause progressive paraplegia. Therefore, in the treatment of spinal infections, it is critical to make the diagnosis early so that antibiotic therapy or surgical debridement and fusion can be done before bony collapse and neurologic compromise occur. .</w:t>
      </w:r>
    </w:p>
    <w:p w:rsidR="00D216A4" w:rsidRDefault="00D216A4" w:rsidP="00E4249B">
      <w:pPr>
        <w:autoSpaceDE w:val="0"/>
        <w:autoSpaceDN w:val="0"/>
        <w:adjustRightInd w:val="0"/>
        <w:rPr>
          <w:rFonts w:ascii="Times New Roman" w:hAnsi="Times New Roman" w:cs="Times New Roman"/>
          <w:sz w:val="24"/>
          <w:szCs w:val="24"/>
        </w:rPr>
      </w:pPr>
    </w:p>
    <w:p w:rsidR="001F544D" w:rsidRDefault="001F544D" w:rsidP="00E4249B">
      <w:pPr>
        <w:autoSpaceDE w:val="0"/>
        <w:autoSpaceDN w:val="0"/>
        <w:adjustRightInd w:val="0"/>
        <w:rPr>
          <w:rFonts w:ascii="Times New Roman" w:hAnsi="Times New Roman" w:cs="Times New Roman"/>
          <w:sz w:val="24"/>
          <w:szCs w:val="24"/>
        </w:rPr>
      </w:pPr>
    </w:p>
    <w:p w:rsidR="001F544D" w:rsidRDefault="001F544D" w:rsidP="00E4249B">
      <w:pPr>
        <w:autoSpaceDE w:val="0"/>
        <w:autoSpaceDN w:val="0"/>
        <w:adjustRightInd w:val="0"/>
        <w:rPr>
          <w:rFonts w:ascii="Times New Roman" w:hAnsi="Times New Roman" w:cs="Times New Roman"/>
          <w:sz w:val="24"/>
          <w:szCs w:val="24"/>
        </w:rPr>
      </w:pPr>
    </w:p>
    <w:p w:rsidR="001F544D" w:rsidRDefault="001F544D" w:rsidP="00E4249B">
      <w:pPr>
        <w:autoSpaceDE w:val="0"/>
        <w:autoSpaceDN w:val="0"/>
        <w:adjustRightInd w:val="0"/>
        <w:rPr>
          <w:rFonts w:ascii="Times New Roman" w:hAnsi="Times New Roman" w:cs="Times New Roman"/>
          <w:sz w:val="24"/>
          <w:szCs w:val="24"/>
        </w:rPr>
      </w:pPr>
    </w:p>
    <w:p w:rsidR="001F544D" w:rsidRDefault="001F544D" w:rsidP="00E4249B">
      <w:pPr>
        <w:autoSpaceDE w:val="0"/>
        <w:autoSpaceDN w:val="0"/>
        <w:adjustRightInd w:val="0"/>
        <w:rPr>
          <w:rFonts w:ascii="Times New Roman" w:hAnsi="Times New Roman" w:cs="Times New Roman"/>
          <w:sz w:val="24"/>
          <w:szCs w:val="24"/>
        </w:rPr>
      </w:pPr>
    </w:p>
    <w:p w:rsidR="001F544D" w:rsidRDefault="001F544D" w:rsidP="00E4249B">
      <w:pPr>
        <w:autoSpaceDE w:val="0"/>
        <w:autoSpaceDN w:val="0"/>
        <w:adjustRightInd w:val="0"/>
        <w:rPr>
          <w:rFonts w:ascii="Times New Roman" w:hAnsi="Times New Roman" w:cs="Times New Roman"/>
          <w:sz w:val="24"/>
          <w:szCs w:val="24"/>
        </w:rPr>
      </w:pPr>
    </w:p>
    <w:p w:rsidR="00D216A4" w:rsidRPr="00D216A4" w:rsidRDefault="00DE7F23" w:rsidP="00D216A4">
      <w:pPr>
        <w:numPr>
          <w:ilvl w:val="0"/>
          <w:numId w:val="1"/>
        </w:numPr>
        <w:autoSpaceDE w:val="0"/>
        <w:autoSpaceDN w:val="0"/>
        <w:adjustRightInd w:val="0"/>
        <w:rPr>
          <w:rFonts w:ascii="Times New Roman" w:hAnsi="Times New Roman" w:cs="Times New Roman"/>
          <w:sz w:val="24"/>
          <w:szCs w:val="24"/>
        </w:rPr>
      </w:pPr>
      <w:r w:rsidRPr="00D216A4">
        <w:rPr>
          <w:rFonts w:ascii="Times New Roman" w:hAnsi="Times New Roman" w:cs="Times New Roman"/>
          <w:color w:val="000000"/>
          <w:sz w:val="24"/>
          <w:szCs w:val="24"/>
        </w:rPr>
        <w:t xml:space="preserve"> The</w:t>
      </w:r>
      <w:r w:rsidR="00364052" w:rsidRPr="00D216A4">
        <w:rPr>
          <w:rFonts w:ascii="Times New Roman" w:hAnsi="Times New Roman" w:cs="Times New Roman"/>
          <w:color w:val="000000"/>
          <w:sz w:val="24"/>
          <w:szCs w:val="24"/>
        </w:rPr>
        <w:t>re are</w:t>
      </w:r>
      <w:r w:rsidRPr="00D216A4">
        <w:rPr>
          <w:rFonts w:ascii="Times New Roman" w:hAnsi="Times New Roman" w:cs="Times New Roman"/>
          <w:color w:val="000000"/>
          <w:sz w:val="24"/>
          <w:szCs w:val="24"/>
        </w:rPr>
        <w:t xml:space="preserve"> different following techniques</w:t>
      </w:r>
      <w:r w:rsidR="0049125E" w:rsidRPr="00D216A4">
        <w:rPr>
          <w:rFonts w:ascii="Times New Roman" w:hAnsi="Times New Roman" w:cs="Times New Roman"/>
          <w:color w:val="000000"/>
          <w:sz w:val="24"/>
          <w:szCs w:val="24"/>
        </w:rPr>
        <w:t xml:space="preserve"> that are</w:t>
      </w:r>
      <w:r w:rsidRPr="00D216A4">
        <w:rPr>
          <w:rFonts w:ascii="Times New Roman" w:hAnsi="Times New Roman" w:cs="Times New Roman"/>
          <w:color w:val="000000"/>
          <w:sz w:val="24"/>
          <w:szCs w:val="24"/>
        </w:rPr>
        <w:t xml:space="preserve"> used for the treatment of TB  spine surge</w:t>
      </w:r>
      <w:r w:rsidR="00D216A4" w:rsidRPr="00D216A4">
        <w:rPr>
          <w:rFonts w:ascii="Times New Roman" w:hAnsi="Times New Roman" w:cs="Times New Roman"/>
          <w:color w:val="000000"/>
          <w:sz w:val="24"/>
          <w:szCs w:val="24"/>
        </w:rPr>
        <w:t>r</w:t>
      </w:r>
      <w:r w:rsidR="00D216A4">
        <w:rPr>
          <w:rFonts w:ascii="Times New Roman" w:hAnsi="Times New Roman" w:cs="Times New Roman"/>
          <w:color w:val="000000"/>
          <w:sz w:val="24"/>
          <w:szCs w:val="24"/>
        </w:rPr>
        <w:t>y</w:t>
      </w:r>
    </w:p>
    <w:p w:rsidR="00DE7F23" w:rsidRPr="005E402C" w:rsidRDefault="00D216A4" w:rsidP="00D216A4">
      <w:pPr>
        <w:autoSpaceDE w:val="0"/>
        <w:autoSpaceDN w:val="0"/>
        <w:adjustRightInd w:val="0"/>
        <w:ind w:left="360"/>
        <w:rPr>
          <w:rFonts w:ascii="Sabon-Roman" w:hAnsi="Sabon-Roman" w:cs="Sabon-Roman"/>
          <w:sz w:val="24"/>
          <w:szCs w:val="24"/>
        </w:rPr>
      </w:pPr>
      <w:r>
        <w:rPr>
          <w:rFonts w:ascii="Times New Roman" w:hAnsi="Times New Roman" w:cs="Times New Roman"/>
          <w:sz w:val="24"/>
          <w:szCs w:val="24"/>
        </w:rPr>
        <w:t xml:space="preserve">    1</w:t>
      </w:r>
      <w:r>
        <w:rPr>
          <w:color w:val="000000"/>
          <w:sz w:val="24"/>
          <w:szCs w:val="24"/>
        </w:rPr>
        <w:t>)P</w:t>
      </w:r>
      <w:r w:rsidR="00DE7F23" w:rsidRPr="005E402C">
        <w:rPr>
          <w:color w:val="000000"/>
          <w:sz w:val="24"/>
          <w:szCs w:val="24"/>
        </w:rPr>
        <w:t>osterior decompression</w:t>
      </w:r>
      <w:r w:rsidR="0049125E" w:rsidRPr="005E402C">
        <w:rPr>
          <w:rFonts w:hint="eastAsia"/>
          <w:color w:val="000000"/>
          <w:sz w:val="24"/>
          <w:szCs w:val="24"/>
        </w:rPr>
        <w:t>,debridement</w:t>
      </w:r>
      <w:r w:rsidR="00DE7F23" w:rsidRPr="005E402C">
        <w:rPr>
          <w:color w:val="000000"/>
          <w:sz w:val="24"/>
          <w:szCs w:val="24"/>
        </w:rPr>
        <w:t xml:space="preserve"> and fusion with bone autografts,</w:t>
      </w:r>
    </w:p>
    <w:p w:rsidR="00DE7F23" w:rsidRPr="005E402C" w:rsidRDefault="00D216A4" w:rsidP="00F14A9A">
      <w:pPr>
        <w:numPr>
          <w:ilvl w:val="0"/>
          <w:numId w:val="1"/>
        </w:numPr>
        <w:autoSpaceDE w:val="0"/>
        <w:autoSpaceDN w:val="0"/>
        <w:adjustRightInd w:val="0"/>
        <w:rPr>
          <w:rFonts w:ascii="Sabon-Roman" w:hAnsi="Sabon-Roman" w:cs="Sabon-Roman"/>
          <w:sz w:val="24"/>
          <w:szCs w:val="24"/>
        </w:rPr>
      </w:pPr>
      <w:r>
        <w:rPr>
          <w:color w:val="000000"/>
          <w:sz w:val="24"/>
          <w:szCs w:val="24"/>
        </w:rPr>
        <w:t xml:space="preserve"> 2) A</w:t>
      </w:r>
      <w:r w:rsidR="00DE7F23" w:rsidRPr="005E402C">
        <w:rPr>
          <w:color w:val="000000"/>
          <w:sz w:val="24"/>
          <w:szCs w:val="24"/>
        </w:rPr>
        <w:t xml:space="preserve">nterior debridement/ decompression and fusion with bone autografts, </w:t>
      </w:r>
    </w:p>
    <w:p w:rsidR="00DE7F23" w:rsidRPr="005E402C" w:rsidRDefault="00D216A4" w:rsidP="00F14A9A">
      <w:pPr>
        <w:numPr>
          <w:ilvl w:val="0"/>
          <w:numId w:val="1"/>
        </w:numPr>
        <w:autoSpaceDE w:val="0"/>
        <w:autoSpaceDN w:val="0"/>
        <w:adjustRightInd w:val="0"/>
        <w:rPr>
          <w:rFonts w:ascii="Sabon-Roman" w:hAnsi="Sabon-Roman" w:cs="Sabon-Roman"/>
          <w:sz w:val="24"/>
          <w:szCs w:val="24"/>
        </w:rPr>
      </w:pPr>
      <w:r>
        <w:rPr>
          <w:color w:val="000000"/>
          <w:sz w:val="24"/>
          <w:szCs w:val="24"/>
        </w:rPr>
        <w:t xml:space="preserve"> 3) A</w:t>
      </w:r>
      <w:r w:rsidR="00DE7F23" w:rsidRPr="005E402C">
        <w:rPr>
          <w:color w:val="000000"/>
          <w:sz w:val="24"/>
          <w:szCs w:val="24"/>
        </w:rPr>
        <w:t>nterior debridement/decom</w:t>
      </w:r>
      <w:r>
        <w:rPr>
          <w:color w:val="000000"/>
          <w:sz w:val="24"/>
          <w:szCs w:val="24"/>
        </w:rPr>
        <w:t>pression and fusion, followed by</w:t>
      </w:r>
      <w:r w:rsidR="00DE7F23" w:rsidRPr="005E402C">
        <w:rPr>
          <w:color w:val="000000"/>
          <w:sz w:val="24"/>
          <w:szCs w:val="24"/>
        </w:rPr>
        <w:t xml:space="preserve"> simul</w:t>
      </w:r>
      <w:r w:rsidR="00DE7F23" w:rsidRPr="005E402C">
        <w:rPr>
          <w:color w:val="000000"/>
          <w:sz w:val="24"/>
          <w:szCs w:val="24"/>
        </w:rPr>
        <w:softHyphen/>
      </w:r>
      <w:r>
        <w:rPr>
          <w:color w:val="000000"/>
          <w:sz w:val="24"/>
          <w:szCs w:val="24"/>
        </w:rPr>
        <w:t xml:space="preserve">          </w:t>
      </w:r>
      <w:r w:rsidR="00DE7F23" w:rsidRPr="005E402C">
        <w:rPr>
          <w:color w:val="000000"/>
          <w:sz w:val="24"/>
          <w:szCs w:val="24"/>
        </w:rPr>
        <w:t xml:space="preserve">taneous or sequential posterior fusion with instrumentation,  </w:t>
      </w:r>
    </w:p>
    <w:p w:rsidR="00F14A9A" w:rsidRPr="005E402C" w:rsidRDefault="00D216A4" w:rsidP="00F14A9A">
      <w:pPr>
        <w:numPr>
          <w:ilvl w:val="0"/>
          <w:numId w:val="1"/>
        </w:numPr>
        <w:autoSpaceDE w:val="0"/>
        <w:autoSpaceDN w:val="0"/>
        <w:adjustRightInd w:val="0"/>
        <w:rPr>
          <w:rFonts w:ascii="Sabon-Roman" w:hAnsi="Sabon-Roman" w:cs="Sabon-Roman"/>
          <w:sz w:val="24"/>
          <w:szCs w:val="24"/>
        </w:rPr>
      </w:pPr>
      <w:r>
        <w:rPr>
          <w:color w:val="000000"/>
          <w:sz w:val="24"/>
          <w:szCs w:val="24"/>
        </w:rPr>
        <w:t xml:space="preserve"> </w:t>
      </w:r>
      <w:r w:rsidR="00DE7F23" w:rsidRPr="005E402C">
        <w:rPr>
          <w:color w:val="000000"/>
          <w:sz w:val="24"/>
          <w:szCs w:val="24"/>
        </w:rPr>
        <w:t>4) posterior fusion with instrumentation, followed by simultaneous or sequential anterior debridement/decom</w:t>
      </w:r>
      <w:r w:rsidR="00DE7F23" w:rsidRPr="005E402C">
        <w:rPr>
          <w:color w:val="000000"/>
          <w:sz w:val="24"/>
          <w:szCs w:val="24"/>
        </w:rPr>
        <w:softHyphen/>
        <w:t>pression and fusion</w:t>
      </w:r>
      <w:r w:rsidR="00DE7F23" w:rsidRPr="005E402C">
        <w:rPr>
          <w:rFonts w:hint="eastAsia"/>
          <w:color w:val="000000"/>
          <w:sz w:val="24"/>
          <w:szCs w:val="24"/>
        </w:rPr>
        <w:t>.</w:t>
      </w:r>
    </w:p>
    <w:p w:rsidR="00C16484" w:rsidRPr="004F501E" w:rsidRDefault="006369D4" w:rsidP="005E402C">
      <w:pPr>
        <w:numPr>
          <w:ilvl w:val="0"/>
          <w:numId w:val="1"/>
        </w:numPr>
        <w:tabs>
          <w:tab w:val="clear" w:pos="720"/>
          <w:tab w:val="num" w:pos="-567"/>
        </w:tabs>
        <w:autoSpaceDE w:val="0"/>
        <w:autoSpaceDN w:val="0"/>
        <w:adjustRightInd w:val="0"/>
        <w:ind w:rightChars="-364" w:right="-764" w:firstLineChars="200" w:firstLine="480"/>
        <w:rPr>
          <w:sz w:val="24"/>
          <w:szCs w:val="24"/>
        </w:rPr>
      </w:pPr>
      <w:r w:rsidRPr="004F501E">
        <w:rPr>
          <w:rFonts w:hint="eastAsia"/>
          <w:color w:val="000000"/>
          <w:sz w:val="24"/>
          <w:szCs w:val="24"/>
        </w:rPr>
        <w:t xml:space="preserve">The </w:t>
      </w:r>
      <w:r w:rsidRPr="004F501E">
        <w:rPr>
          <w:color w:val="000000"/>
          <w:sz w:val="24"/>
          <w:szCs w:val="24"/>
        </w:rPr>
        <w:t>combination</w:t>
      </w:r>
      <w:r w:rsidRPr="004F501E">
        <w:rPr>
          <w:rFonts w:hint="eastAsia"/>
          <w:color w:val="000000"/>
          <w:sz w:val="24"/>
          <w:szCs w:val="24"/>
        </w:rPr>
        <w:t xml:space="preserve"> of both posterior</w:t>
      </w:r>
      <w:r w:rsidR="00873350" w:rsidRPr="004F501E">
        <w:rPr>
          <w:rFonts w:hint="eastAsia"/>
          <w:color w:val="000000"/>
          <w:sz w:val="24"/>
          <w:szCs w:val="24"/>
        </w:rPr>
        <w:t xml:space="preserve"> and anterior instrumen</w:t>
      </w:r>
      <w:r w:rsidR="000324D2">
        <w:rPr>
          <w:rFonts w:hint="eastAsia"/>
          <w:color w:val="000000"/>
          <w:sz w:val="24"/>
          <w:szCs w:val="24"/>
        </w:rPr>
        <w:t>tation has</w:t>
      </w:r>
      <w:r w:rsidR="0049125E" w:rsidRPr="004F501E">
        <w:rPr>
          <w:rFonts w:hint="eastAsia"/>
          <w:color w:val="000000"/>
          <w:sz w:val="24"/>
          <w:szCs w:val="24"/>
        </w:rPr>
        <w:t xml:space="preserve"> been reported for </w:t>
      </w:r>
      <w:r w:rsidRPr="004F501E">
        <w:rPr>
          <w:rFonts w:hint="eastAsia"/>
          <w:color w:val="000000"/>
          <w:sz w:val="24"/>
          <w:szCs w:val="24"/>
        </w:rPr>
        <w:t>better outcome</w:t>
      </w:r>
      <w:r w:rsidR="0049125E" w:rsidRPr="004F501E">
        <w:rPr>
          <w:rFonts w:hint="eastAsia"/>
          <w:color w:val="000000"/>
          <w:sz w:val="24"/>
          <w:szCs w:val="24"/>
        </w:rPr>
        <w:t>.</w:t>
      </w:r>
      <w:r w:rsidR="001F544D">
        <w:rPr>
          <w:color w:val="000000"/>
          <w:sz w:val="24"/>
          <w:szCs w:val="24"/>
        </w:rPr>
        <w:t>s</w:t>
      </w:r>
      <w:r w:rsidR="004F199E" w:rsidRPr="004F501E">
        <w:rPr>
          <w:rFonts w:hint="eastAsia"/>
          <w:color w:val="000000"/>
          <w:sz w:val="24"/>
          <w:szCs w:val="24"/>
        </w:rPr>
        <w:t xml:space="preserve">o this study was conducted to find the </w:t>
      </w:r>
      <w:r w:rsidR="004F199E" w:rsidRPr="004F501E">
        <w:rPr>
          <w:color w:val="000000"/>
          <w:sz w:val="24"/>
          <w:szCs w:val="24"/>
        </w:rPr>
        <w:t>benefit</w:t>
      </w:r>
      <w:r w:rsidR="004F199E" w:rsidRPr="004F501E">
        <w:rPr>
          <w:rFonts w:hint="eastAsia"/>
          <w:color w:val="000000"/>
          <w:sz w:val="24"/>
          <w:szCs w:val="24"/>
        </w:rPr>
        <w:t xml:space="preserve"> of </w:t>
      </w:r>
      <w:r w:rsidR="00842264" w:rsidRPr="004F501E">
        <w:rPr>
          <w:sz w:val="24"/>
          <w:szCs w:val="24"/>
        </w:rPr>
        <w:t>posterior pedicle</w:t>
      </w:r>
      <w:r w:rsidR="00873350" w:rsidRPr="004F501E">
        <w:rPr>
          <w:rFonts w:hint="eastAsia"/>
          <w:sz w:val="24"/>
          <w:szCs w:val="24"/>
        </w:rPr>
        <w:t xml:space="preserve"> screw </w:t>
      </w:r>
      <w:r w:rsidR="00873350" w:rsidRPr="004F501E">
        <w:rPr>
          <w:sz w:val="24"/>
          <w:szCs w:val="24"/>
        </w:rPr>
        <w:t>fixations</w:t>
      </w:r>
      <w:r w:rsidR="00873350" w:rsidRPr="004F501E">
        <w:rPr>
          <w:rFonts w:hint="eastAsia"/>
          <w:sz w:val="24"/>
          <w:szCs w:val="24"/>
        </w:rPr>
        <w:t xml:space="preserve"> and one staged </w:t>
      </w:r>
      <w:r w:rsidR="00873350" w:rsidRPr="004F501E">
        <w:rPr>
          <w:sz w:val="24"/>
          <w:szCs w:val="24"/>
        </w:rPr>
        <w:t>radical</w:t>
      </w:r>
      <w:r w:rsidR="00873350" w:rsidRPr="004F501E">
        <w:rPr>
          <w:rFonts w:hint="eastAsia"/>
          <w:sz w:val="24"/>
          <w:szCs w:val="24"/>
        </w:rPr>
        <w:t xml:space="preserve"> interbody fusion</w:t>
      </w:r>
      <w:r w:rsidR="00873350" w:rsidRPr="004F501E">
        <w:rPr>
          <w:sz w:val="24"/>
          <w:szCs w:val="24"/>
        </w:rPr>
        <w:t xml:space="preserve"> </w:t>
      </w:r>
      <w:r w:rsidR="00873350" w:rsidRPr="004F501E">
        <w:rPr>
          <w:rFonts w:hint="eastAsia"/>
          <w:sz w:val="24"/>
          <w:szCs w:val="24"/>
        </w:rPr>
        <w:t xml:space="preserve">along with </w:t>
      </w:r>
      <w:r w:rsidR="00842264" w:rsidRPr="004F501E">
        <w:rPr>
          <w:sz w:val="24"/>
          <w:szCs w:val="24"/>
        </w:rPr>
        <w:t>debrid</w:t>
      </w:r>
      <w:r w:rsidR="00C16484" w:rsidRPr="004F501E">
        <w:rPr>
          <w:sz w:val="24"/>
          <w:szCs w:val="24"/>
        </w:rPr>
        <w:t xml:space="preserve">ement and </w:t>
      </w:r>
      <w:r w:rsidR="00873350" w:rsidRPr="004F501E">
        <w:rPr>
          <w:rFonts w:hint="eastAsia"/>
          <w:sz w:val="24"/>
          <w:szCs w:val="24"/>
        </w:rPr>
        <w:t xml:space="preserve"> </w:t>
      </w:r>
      <w:r w:rsidR="00C16484" w:rsidRPr="004F501E">
        <w:rPr>
          <w:sz w:val="24"/>
          <w:szCs w:val="24"/>
        </w:rPr>
        <w:t>bone</w:t>
      </w:r>
      <w:r w:rsidR="00873350" w:rsidRPr="004F501E">
        <w:rPr>
          <w:rFonts w:hint="eastAsia"/>
          <w:sz w:val="24"/>
          <w:szCs w:val="24"/>
        </w:rPr>
        <w:t xml:space="preserve"> strut </w:t>
      </w:r>
      <w:r w:rsidR="00C16484" w:rsidRPr="004F501E">
        <w:rPr>
          <w:sz w:val="24"/>
          <w:szCs w:val="24"/>
        </w:rPr>
        <w:t>grafting</w:t>
      </w:r>
      <w:r w:rsidR="00C16484" w:rsidRPr="004F501E">
        <w:rPr>
          <w:rFonts w:hint="eastAsia"/>
          <w:sz w:val="24"/>
          <w:szCs w:val="24"/>
        </w:rPr>
        <w:t xml:space="preserve"> </w:t>
      </w:r>
      <w:r w:rsidR="00C16484" w:rsidRPr="004F501E">
        <w:rPr>
          <w:sz w:val="24"/>
          <w:szCs w:val="24"/>
        </w:rPr>
        <w:t>method</w:t>
      </w:r>
      <w:r w:rsidR="00873350" w:rsidRPr="004F501E">
        <w:rPr>
          <w:rFonts w:hint="eastAsia"/>
          <w:sz w:val="24"/>
          <w:szCs w:val="24"/>
        </w:rPr>
        <w:t xml:space="preserve"> </w:t>
      </w:r>
      <w:r w:rsidR="004F199E" w:rsidRPr="004F501E">
        <w:rPr>
          <w:rFonts w:hint="eastAsia"/>
          <w:sz w:val="24"/>
          <w:szCs w:val="24"/>
        </w:rPr>
        <w:t xml:space="preserve">for lumbar spinal TB. </w:t>
      </w:r>
    </w:p>
    <w:p w:rsidR="004F199E" w:rsidRPr="005E402C" w:rsidRDefault="004F199E" w:rsidP="005E402C">
      <w:pPr>
        <w:autoSpaceDE w:val="0"/>
        <w:autoSpaceDN w:val="0"/>
        <w:adjustRightInd w:val="0"/>
        <w:ind w:left="720" w:rightChars="-364" w:right="-764" w:firstLineChars="200" w:firstLine="480"/>
        <w:rPr>
          <w:sz w:val="24"/>
          <w:szCs w:val="24"/>
        </w:rPr>
      </w:pPr>
    </w:p>
    <w:p w:rsidR="00842264" w:rsidRPr="005E402C" w:rsidRDefault="00C16484" w:rsidP="00842264">
      <w:pPr>
        <w:rPr>
          <w:b/>
          <w:sz w:val="24"/>
          <w:szCs w:val="24"/>
        </w:rPr>
      </w:pPr>
      <w:r w:rsidRPr="005E402C">
        <w:rPr>
          <w:rFonts w:hint="eastAsia"/>
          <w:b/>
          <w:sz w:val="24"/>
          <w:szCs w:val="24"/>
        </w:rPr>
        <w:t>MATERIALS AND METHODS:</w:t>
      </w:r>
    </w:p>
    <w:p w:rsidR="00A81292" w:rsidRPr="005E402C" w:rsidRDefault="00A81292" w:rsidP="00842264">
      <w:pPr>
        <w:rPr>
          <w:b/>
          <w:sz w:val="24"/>
          <w:szCs w:val="24"/>
        </w:rPr>
      </w:pPr>
      <w:r w:rsidRPr="005E402C">
        <w:rPr>
          <w:b/>
          <w:sz w:val="24"/>
          <w:szCs w:val="24"/>
        </w:rPr>
        <w:t>D</w:t>
      </w:r>
      <w:r w:rsidRPr="005E402C">
        <w:rPr>
          <w:rFonts w:hint="eastAsia"/>
          <w:b/>
          <w:sz w:val="24"/>
          <w:szCs w:val="24"/>
        </w:rPr>
        <w:t>ata collection:</w:t>
      </w:r>
    </w:p>
    <w:p w:rsidR="00842264" w:rsidRPr="005E402C" w:rsidRDefault="00EB3F5E" w:rsidP="00842264">
      <w:pPr>
        <w:rPr>
          <w:sz w:val="24"/>
          <w:szCs w:val="24"/>
        </w:rPr>
      </w:pPr>
      <w:r w:rsidRPr="005E402C">
        <w:rPr>
          <w:sz w:val="24"/>
          <w:szCs w:val="24"/>
        </w:rPr>
        <w:t>D</w:t>
      </w:r>
      <w:r w:rsidRPr="005E402C">
        <w:rPr>
          <w:rFonts w:hint="eastAsia"/>
          <w:sz w:val="24"/>
          <w:szCs w:val="24"/>
        </w:rPr>
        <w:t>ata were collected for a</w:t>
      </w:r>
      <w:r w:rsidR="004F199E" w:rsidRPr="005E402C">
        <w:rPr>
          <w:rFonts w:hint="eastAsia"/>
          <w:sz w:val="24"/>
          <w:szCs w:val="24"/>
        </w:rPr>
        <w:t xml:space="preserve">ll the patients </w:t>
      </w:r>
      <w:r w:rsidRPr="005E402C">
        <w:rPr>
          <w:rFonts w:hint="eastAsia"/>
          <w:sz w:val="24"/>
          <w:szCs w:val="24"/>
        </w:rPr>
        <w:t xml:space="preserve">with lumbar spinal TB </w:t>
      </w:r>
      <w:r w:rsidR="00C16484" w:rsidRPr="005E402C">
        <w:rPr>
          <w:rFonts w:hint="eastAsia"/>
          <w:sz w:val="24"/>
          <w:szCs w:val="24"/>
        </w:rPr>
        <w:t>who admitted in our jingzhou central hospi</w:t>
      </w:r>
      <w:r w:rsidRPr="005E402C">
        <w:rPr>
          <w:rFonts w:hint="eastAsia"/>
          <w:sz w:val="24"/>
          <w:szCs w:val="24"/>
        </w:rPr>
        <w:t>tal orthopedics department</w:t>
      </w:r>
      <w:r w:rsidR="00C16484" w:rsidRPr="005E402C">
        <w:rPr>
          <w:rFonts w:hint="eastAsia"/>
          <w:sz w:val="24"/>
          <w:szCs w:val="24"/>
        </w:rPr>
        <w:t xml:space="preserve"> from </w:t>
      </w:r>
      <w:r w:rsidR="00C16484" w:rsidRPr="005E402C">
        <w:rPr>
          <w:sz w:val="24"/>
          <w:szCs w:val="24"/>
        </w:rPr>
        <w:t>January</w:t>
      </w:r>
      <w:r w:rsidR="000324D2">
        <w:rPr>
          <w:sz w:val="24"/>
          <w:szCs w:val="24"/>
        </w:rPr>
        <w:t>1</w:t>
      </w:r>
      <w:r w:rsidR="000324D2">
        <w:rPr>
          <w:rFonts w:hint="eastAsia"/>
          <w:sz w:val="24"/>
          <w:szCs w:val="24"/>
        </w:rPr>
        <w:t xml:space="preserve"> 20</w:t>
      </w:r>
      <w:r w:rsidR="000324D2">
        <w:rPr>
          <w:sz w:val="24"/>
          <w:szCs w:val="24"/>
        </w:rPr>
        <w:t>1</w:t>
      </w:r>
      <w:r w:rsidR="000324D2" w:rsidRPr="005E402C">
        <w:rPr>
          <w:sz w:val="24"/>
          <w:szCs w:val="24"/>
        </w:rPr>
        <w:t>3</w:t>
      </w:r>
      <w:r w:rsidR="000324D2">
        <w:rPr>
          <w:rFonts w:hint="eastAsia"/>
          <w:sz w:val="24"/>
          <w:szCs w:val="24"/>
        </w:rPr>
        <w:t xml:space="preserve">-january </w:t>
      </w:r>
      <w:r w:rsidR="000324D2">
        <w:rPr>
          <w:sz w:val="24"/>
          <w:szCs w:val="24"/>
        </w:rPr>
        <w:t xml:space="preserve">11 </w:t>
      </w:r>
      <w:r w:rsidR="000324D2">
        <w:rPr>
          <w:rFonts w:hint="eastAsia"/>
          <w:sz w:val="24"/>
          <w:szCs w:val="24"/>
        </w:rPr>
        <w:t>201</w:t>
      </w:r>
      <w:r w:rsidR="000324D2">
        <w:rPr>
          <w:sz w:val="24"/>
          <w:szCs w:val="24"/>
        </w:rPr>
        <w:t>5</w:t>
      </w:r>
      <w:r w:rsidRPr="005E402C">
        <w:rPr>
          <w:rFonts w:hint="eastAsia"/>
          <w:sz w:val="24"/>
          <w:szCs w:val="24"/>
        </w:rPr>
        <w:t xml:space="preserve"> .There was total </w:t>
      </w:r>
      <w:r w:rsidRPr="005E402C">
        <w:rPr>
          <w:sz w:val="24"/>
          <w:szCs w:val="24"/>
        </w:rPr>
        <w:t>3</w:t>
      </w:r>
      <w:r w:rsidRPr="005E402C">
        <w:rPr>
          <w:rFonts w:hint="eastAsia"/>
          <w:sz w:val="24"/>
          <w:szCs w:val="24"/>
        </w:rPr>
        <w:t>8 patient admitted with lumbar spinal TB</w:t>
      </w:r>
      <w:r w:rsidR="001E4587" w:rsidRPr="005E402C">
        <w:rPr>
          <w:rFonts w:hint="eastAsia"/>
          <w:sz w:val="24"/>
          <w:szCs w:val="24"/>
        </w:rPr>
        <w:t>.</w:t>
      </w:r>
      <w:r w:rsidRPr="005E402C">
        <w:rPr>
          <w:rFonts w:hint="eastAsia"/>
          <w:sz w:val="24"/>
          <w:szCs w:val="24"/>
        </w:rPr>
        <w:t>There was total 4 cases of single vertebral tuberculosis at L3</w:t>
      </w:r>
      <w:r w:rsidR="00842264" w:rsidRPr="005E402C">
        <w:rPr>
          <w:rFonts w:hint="eastAsia"/>
          <w:sz w:val="24"/>
          <w:szCs w:val="24"/>
        </w:rPr>
        <w:t xml:space="preserve"> </w:t>
      </w:r>
      <w:r w:rsidRPr="005E402C">
        <w:rPr>
          <w:rFonts w:hint="eastAsia"/>
          <w:sz w:val="24"/>
          <w:szCs w:val="24"/>
        </w:rPr>
        <w:t>,</w:t>
      </w:r>
      <w:r w:rsidR="00842264" w:rsidRPr="005E402C">
        <w:rPr>
          <w:rFonts w:hint="eastAsia"/>
          <w:sz w:val="24"/>
          <w:szCs w:val="24"/>
        </w:rPr>
        <w:t>11</w:t>
      </w:r>
      <w:r w:rsidR="00A537E5" w:rsidRPr="005E402C">
        <w:rPr>
          <w:rFonts w:hint="eastAsia"/>
          <w:sz w:val="24"/>
          <w:szCs w:val="24"/>
        </w:rPr>
        <w:t xml:space="preserve"> cases</w:t>
      </w:r>
      <w:r w:rsidR="00842264" w:rsidRPr="005E402C">
        <w:rPr>
          <w:rFonts w:hint="eastAsia"/>
          <w:sz w:val="24"/>
          <w:szCs w:val="24"/>
        </w:rPr>
        <w:t xml:space="preserve"> </w:t>
      </w:r>
      <w:r w:rsidRPr="005E402C">
        <w:rPr>
          <w:rFonts w:hint="eastAsia"/>
          <w:sz w:val="24"/>
          <w:szCs w:val="24"/>
        </w:rPr>
        <w:t>of single vertebral tuberculosis at L4</w:t>
      </w:r>
      <w:r w:rsidR="00842264" w:rsidRPr="005E402C">
        <w:rPr>
          <w:rFonts w:hint="eastAsia"/>
          <w:sz w:val="24"/>
          <w:szCs w:val="24"/>
        </w:rPr>
        <w:t>, 12 cases</w:t>
      </w:r>
      <w:r w:rsidRPr="005E402C">
        <w:rPr>
          <w:rFonts w:hint="eastAsia"/>
          <w:sz w:val="24"/>
          <w:szCs w:val="24"/>
        </w:rPr>
        <w:t xml:space="preserve"> of single vertebral tuberculosis at L5</w:t>
      </w:r>
      <w:r w:rsidR="00842264" w:rsidRPr="005E402C">
        <w:rPr>
          <w:rFonts w:hint="eastAsia"/>
          <w:sz w:val="24"/>
          <w:szCs w:val="24"/>
        </w:rPr>
        <w:t xml:space="preserve"> an</w:t>
      </w:r>
      <w:r w:rsidR="00FA743E" w:rsidRPr="005E402C">
        <w:rPr>
          <w:rFonts w:hint="eastAsia"/>
          <w:sz w:val="24"/>
          <w:szCs w:val="24"/>
        </w:rPr>
        <w:t>d 11 cases with psoas abscess and</w:t>
      </w:r>
      <w:r w:rsidR="00842264" w:rsidRPr="005E402C">
        <w:rPr>
          <w:rFonts w:hint="eastAsia"/>
          <w:sz w:val="24"/>
          <w:szCs w:val="24"/>
        </w:rPr>
        <w:t xml:space="preserve"> presacral abscess.</w:t>
      </w:r>
      <w:r w:rsidR="00A81292" w:rsidRPr="005E402C">
        <w:rPr>
          <w:rFonts w:hint="eastAsia"/>
          <w:sz w:val="24"/>
          <w:szCs w:val="24"/>
        </w:rPr>
        <w:t xml:space="preserve"> </w:t>
      </w:r>
      <w:r w:rsidR="00E50034" w:rsidRPr="005E402C">
        <w:rPr>
          <w:rFonts w:hint="eastAsia"/>
          <w:sz w:val="24"/>
          <w:szCs w:val="24"/>
        </w:rPr>
        <w:t>The</w:t>
      </w:r>
      <w:r w:rsidR="00842264" w:rsidRPr="005E402C">
        <w:rPr>
          <w:rFonts w:hint="eastAsia"/>
          <w:sz w:val="24"/>
          <w:szCs w:val="24"/>
        </w:rPr>
        <w:t xml:space="preserve"> Kyphotic angle</w:t>
      </w:r>
      <w:r w:rsidR="00E50034" w:rsidRPr="005E402C">
        <w:rPr>
          <w:rFonts w:hint="eastAsia"/>
          <w:sz w:val="24"/>
          <w:szCs w:val="24"/>
        </w:rPr>
        <w:t>(</w:t>
      </w:r>
      <w:r w:rsidR="00E50034" w:rsidRPr="005E402C">
        <w:rPr>
          <w:sz w:val="24"/>
          <w:szCs w:val="24"/>
        </w:rPr>
        <w:t>cob</w:t>
      </w:r>
      <w:r w:rsidR="00E50034" w:rsidRPr="005E402C">
        <w:rPr>
          <w:rFonts w:hint="eastAsia"/>
          <w:sz w:val="24"/>
          <w:szCs w:val="24"/>
        </w:rPr>
        <w:t>b angle )</w:t>
      </w:r>
      <w:r w:rsidR="00FA743E" w:rsidRPr="005E402C">
        <w:rPr>
          <w:rFonts w:hint="eastAsia"/>
          <w:sz w:val="24"/>
          <w:szCs w:val="24"/>
        </w:rPr>
        <w:t xml:space="preserve"> measured</w:t>
      </w:r>
      <w:r w:rsidR="00BB583E" w:rsidRPr="005E402C">
        <w:rPr>
          <w:rFonts w:hint="eastAsia"/>
          <w:sz w:val="24"/>
          <w:szCs w:val="24"/>
        </w:rPr>
        <w:t xml:space="preserve"> </w:t>
      </w:r>
      <w:r w:rsidR="00FA743E" w:rsidRPr="005E402C">
        <w:rPr>
          <w:rFonts w:hint="eastAsia"/>
          <w:sz w:val="24"/>
          <w:szCs w:val="24"/>
        </w:rPr>
        <w:t xml:space="preserve"> in </w:t>
      </w:r>
      <w:r w:rsidR="00BB583E" w:rsidRPr="005E402C">
        <w:rPr>
          <w:rFonts w:hint="eastAsia"/>
          <w:sz w:val="24"/>
          <w:szCs w:val="24"/>
        </w:rPr>
        <w:t>all</w:t>
      </w:r>
      <w:r w:rsidR="00E50034" w:rsidRPr="005E402C">
        <w:rPr>
          <w:rFonts w:hint="eastAsia"/>
          <w:sz w:val="24"/>
          <w:szCs w:val="24"/>
        </w:rPr>
        <w:t xml:space="preserve"> </w:t>
      </w:r>
      <w:r w:rsidR="00FA743E" w:rsidRPr="005E402C">
        <w:rPr>
          <w:rFonts w:hint="eastAsia"/>
          <w:sz w:val="24"/>
          <w:szCs w:val="24"/>
        </w:rPr>
        <w:t xml:space="preserve"> </w:t>
      </w:r>
      <w:r w:rsidR="00FA743E" w:rsidRPr="005E402C">
        <w:rPr>
          <w:sz w:val="24"/>
          <w:szCs w:val="24"/>
        </w:rPr>
        <w:t>3</w:t>
      </w:r>
      <w:r w:rsidR="00FA743E" w:rsidRPr="005E402C">
        <w:rPr>
          <w:rFonts w:hint="eastAsia"/>
          <w:sz w:val="24"/>
          <w:szCs w:val="24"/>
        </w:rPr>
        <w:t>8</w:t>
      </w:r>
      <w:r w:rsidR="00BB583E" w:rsidRPr="005E402C">
        <w:rPr>
          <w:rFonts w:hint="eastAsia"/>
          <w:sz w:val="24"/>
          <w:szCs w:val="24"/>
        </w:rPr>
        <w:t xml:space="preserve"> patients was</w:t>
      </w:r>
      <w:r w:rsidR="00842264" w:rsidRPr="005E402C">
        <w:rPr>
          <w:rFonts w:hint="eastAsia"/>
          <w:sz w:val="24"/>
          <w:szCs w:val="24"/>
        </w:rPr>
        <w:t xml:space="preserve"> of 10 </w:t>
      </w:r>
      <w:r w:rsidR="00842264" w:rsidRPr="005E402C">
        <w:rPr>
          <w:rFonts w:hint="eastAsia"/>
          <w:sz w:val="24"/>
          <w:szCs w:val="24"/>
        </w:rPr>
        <w:t>°</w:t>
      </w:r>
      <w:r w:rsidR="00842264" w:rsidRPr="005E402C">
        <w:rPr>
          <w:rFonts w:hint="eastAsia"/>
          <w:sz w:val="24"/>
          <w:szCs w:val="24"/>
        </w:rPr>
        <w:t xml:space="preserve"> ~ 32 </w:t>
      </w:r>
      <w:r w:rsidR="00842264" w:rsidRPr="005E402C">
        <w:rPr>
          <w:rFonts w:hint="eastAsia"/>
          <w:sz w:val="24"/>
          <w:szCs w:val="24"/>
        </w:rPr>
        <w:t>°</w:t>
      </w:r>
      <w:r w:rsidR="00842264" w:rsidRPr="005E402C">
        <w:rPr>
          <w:rFonts w:hint="eastAsia"/>
          <w:sz w:val="24"/>
          <w:szCs w:val="24"/>
        </w:rPr>
        <w:t xml:space="preserve">, 20 </w:t>
      </w:r>
      <w:r w:rsidR="00842264" w:rsidRPr="005E402C">
        <w:rPr>
          <w:rFonts w:hint="eastAsia"/>
          <w:sz w:val="24"/>
          <w:szCs w:val="24"/>
        </w:rPr>
        <w:t>°</w:t>
      </w:r>
      <w:r w:rsidR="00A81292" w:rsidRPr="005E402C">
        <w:rPr>
          <w:rFonts w:hint="eastAsia"/>
          <w:sz w:val="24"/>
          <w:szCs w:val="24"/>
        </w:rPr>
        <w:t>We did posterior pedicle s</w:t>
      </w:r>
      <w:r w:rsidR="00E50034" w:rsidRPr="005E402C">
        <w:rPr>
          <w:rFonts w:hint="eastAsia"/>
          <w:sz w:val="24"/>
          <w:szCs w:val="24"/>
        </w:rPr>
        <w:t>crew fixation ,debridement  and</w:t>
      </w:r>
      <w:r w:rsidR="00A81292" w:rsidRPr="005E402C">
        <w:rPr>
          <w:rFonts w:hint="eastAsia"/>
          <w:sz w:val="24"/>
          <w:szCs w:val="24"/>
        </w:rPr>
        <w:t xml:space="preserve"> one staged radical interbody bony fusion.</w:t>
      </w:r>
      <w:r w:rsidR="000324D2">
        <w:rPr>
          <w:sz w:val="24"/>
          <w:szCs w:val="24"/>
        </w:rPr>
        <w:t xml:space="preserve"> </w:t>
      </w:r>
      <w:r w:rsidR="00BB583E" w:rsidRPr="005E402C">
        <w:rPr>
          <w:rFonts w:hint="eastAsia"/>
          <w:sz w:val="24"/>
          <w:szCs w:val="24"/>
        </w:rPr>
        <w:t xml:space="preserve">The bony </w:t>
      </w:r>
      <w:r w:rsidR="00E50034" w:rsidRPr="005E402C">
        <w:rPr>
          <w:rFonts w:hint="eastAsia"/>
          <w:sz w:val="24"/>
          <w:szCs w:val="24"/>
        </w:rPr>
        <w:t xml:space="preserve"> strut </w:t>
      </w:r>
      <w:r w:rsidR="00BB583E" w:rsidRPr="005E402C">
        <w:rPr>
          <w:rFonts w:hint="eastAsia"/>
          <w:sz w:val="24"/>
          <w:szCs w:val="24"/>
        </w:rPr>
        <w:t>graft materials were used</w:t>
      </w:r>
      <w:r w:rsidR="00BB583E" w:rsidRPr="005E402C">
        <w:rPr>
          <w:sz w:val="24"/>
          <w:szCs w:val="24"/>
        </w:rPr>
        <w:t xml:space="preserve"> and</w:t>
      </w:r>
      <w:r w:rsidR="00BB583E" w:rsidRPr="005E402C">
        <w:rPr>
          <w:rFonts w:hint="eastAsia"/>
          <w:sz w:val="24"/>
          <w:szCs w:val="24"/>
        </w:rPr>
        <w:t xml:space="preserve"> an </w:t>
      </w:r>
      <w:r w:rsidR="00BB583E" w:rsidRPr="005E402C">
        <w:rPr>
          <w:sz w:val="24"/>
          <w:szCs w:val="24"/>
        </w:rPr>
        <w:t>internal</w:t>
      </w:r>
      <w:r w:rsidR="00BB583E" w:rsidRPr="005E402C">
        <w:rPr>
          <w:rFonts w:hint="eastAsia"/>
          <w:sz w:val="24"/>
          <w:szCs w:val="24"/>
        </w:rPr>
        <w:t xml:space="preserve"> </w:t>
      </w:r>
      <w:r w:rsidR="00E50034" w:rsidRPr="005E402C">
        <w:rPr>
          <w:rFonts w:hint="eastAsia"/>
          <w:sz w:val="24"/>
          <w:szCs w:val="24"/>
        </w:rPr>
        <w:t>fixations</w:t>
      </w:r>
      <w:r w:rsidR="00842264" w:rsidRPr="005E402C">
        <w:rPr>
          <w:sz w:val="24"/>
          <w:szCs w:val="24"/>
        </w:rPr>
        <w:t xml:space="preserve"> Beijing Fuller's p</w:t>
      </w:r>
      <w:r w:rsidR="00BB583E" w:rsidRPr="005E402C">
        <w:rPr>
          <w:sz w:val="24"/>
          <w:szCs w:val="24"/>
        </w:rPr>
        <w:t>edicle screws and</w:t>
      </w:r>
      <w:r w:rsidR="00054C86" w:rsidRPr="005E402C">
        <w:rPr>
          <w:rFonts w:hint="eastAsia"/>
          <w:sz w:val="24"/>
          <w:szCs w:val="24"/>
        </w:rPr>
        <w:t xml:space="preserve"> along with</w:t>
      </w:r>
      <w:r w:rsidR="00BB583E" w:rsidRPr="005E402C">
        <w:rPr>
          <w:sz w:val="24"/>
          <w:szCs w:val="24"/>
        </w:rPr>
        <w:t xml:space="preserve"> titanium mesh</w:t>
      </w:r>
      <w:r w:rsidR="00054C86" w:rsidRPr="005E402C">
        <w:rPr>
          <w:rFonts w:hint="eastAsia"/>
          <w:sz w:val="24"/>
          <w:szCs w:val="24"/>
        </w:rPr>
        <w:t xml:space="preserve"> cage.</w:t>
      </w:r>
    </w:p>
    <w:p w:rsidR="00F07D7A" w:rsidRDefault="00F07D7A" w:rsidP="00842264">
      <w:pPr>
        <w:rPr>
          <w:sz w:val="28"/>
          <w:szCs w:val="28"/>
        </w:rPr>
      </w:pPr>
      <w:r w:rsidRPr="00F07D7A">
        <w:rPr>
          <w:noProof/>
          <w:sz w:val="28"/>
          <w:szCs w:val="28"/>
          <w:lang w:eastAsia="en-US"/>
        </w:rPr>
        <w:drawing>
          <wp:inline distT="0" distB="0" distL="0" distR="0">
            <wp:extent cx="5934075" cy="2781300"/>
            <wp:effectExtent l="19050" t="0" r="9525" b="0"/>
            <wp:docPr id="1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07D7A" w:rsidRDefault="00F07D7A" w:rsidP="00842264">
      <w:pPr>
        <w:rPr>
          <w:sz w:val="28"/>
          <w:szCs w:val="28"/>
        </w:rPr>
      </w:pPr>
    </w:p>
    <w:p w:rsidR="00F07D7A" w:rsidRPr="00A8755B" w:rsidRDefault="00F07D7A" w:rsidP="00842264">
      <w:pPr>
        <w:rPr>
          <w:sz w:val="28"/>
          <w:szCs w:val="28"/>
        </w:rPr>
      </w:pPr>
      <w:r w:rsidRPr="00F07D7A">
        <w:rPr>
          <w:noProof/>
          <w:sz w:val="28"/>
          <w:szCs w:val="28"/>
          <w:lang w:eastAsia="en-US"/>
        </w:rPr>
        <w:lastRenderedPageBreak/>
        <w:drawing>
          <wp:inline distT="0" distB="0" distL="0" distR="0">
            <wp:extent cx="5457825" cy="4505325"/>
            <wp:effectExtent l="19050" t="0" r="9525" b="0"/>
            <wp:docPr id="1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324D2" w:rsidRDefault="000324D2" w:rsidP="00A81292">
      <w:pPr>
        <w:rPr>
          <w:sz w:val="28"/>
          <w:szCs w:val="28"/>
        </w:rPr>
      </w:pPr>
    </w:p>
    <w:p w:rsidR="000324D2" w:rsidRPr="005E402C" w:rsidRDefault="00A81292" w:rsidP="00A81292">
      <w:pPr>
        <w:rPr>
          <w:b/>
          <w:sz w:val="24"/>
          <w:szCs w:val="24"/>
        </w:rPr>
      </w:pPr>
      <w:r w:rsidRPr="005E402C">
        <w:rPr>
          <w:sz w:val="24"/>
          <w:szCs w:val="24"/>
        </w:rPr>
        <w:t>1.2</w:t>
      </w:r>
      <w:r w:rsidRPr="005E402C">
        <w:rPr>
          <w:b/>
          <w:sz w:val="24"/>
          <w:szCs w:val="24"/>
        </w:rPr>
        <w:t xml:space="preserve"> </w:t>
      </w:r>
      <w:r w:rsidRPr="005E402C">
        <w:rPr>
          <w:rFonts w:hint="eastAsia"/>
          <w:b/>
          <w:sz w:val="24"/>
          <w:szCs w:val="24"/>
        </w:rPr>
        <w:t>P</w:t>
      </w:r>
      <w:r w:rsidRPr="005E402C">
        <w:rPr>
          <w:b/>
          <w:sz w:val="24"/>
          <w:szCs w:val="24"/>
        </w:rPr>
        <w:t>reoperative preparation</w:t>
      </w:r>
      <w:r w:rsidRPr="005E402C">
        <w:rPr>
          <w:rFonts w:hint="eastAsia"/>
          <w:b/>
          <w:sz w:val="24"/>
          <w:szCs w:val="24"/>
        </w:rPr>
        <w:t>-</w:t>
      </w:r>
    </w:p>
    <w:p w:rsidR="00A81292" w:rsidRDefault="00A81292" w:rsidP="00A81292">
      <w:pPr>
        <w:ind w:firstLine="240"/>
        <w:rPr>
          <w:sz w:val="24"/>
          <w:szCs w:val="24"/>
        </w:rPr>
      </w:pPr>
      <w:r w:rsidRPr="005E402C">
        <w:rPr>
          <w:rFonts w:hint="eastAsia"/>
          <w:sz w:val="24"/>
          <w:szCs w:val="24"/>
        </w:rPr>
        <w:t>All total 38</w:t>
      </w:r>
      <w:r w:rsidRPr="005E402C">
        <w:rPr>
          <w:sz w:val="24"/>
          <w:szCs w:val="24"/>
        </w:rPr>
        <w:t xml:space="preserve"> Patients</w:t>
      </w:r>
      <w:r w:rsidRPr="005E402C">
        <w:rPr>
          <w:rFonts w:hint="eastAsia"/>
          <w:sz w:val="24"/>
          <w:szCs w:val="24"/>
        </w:rPr>
        <w:t xml:space="preserve"> were</w:t>
      </w:r>
      <w:r w:rsidRPr="005E402C">
        <w:rPr>
          <w:sz w:val="24"/>
          <w:szCs w:val="24"/>
        </w:rPr>
        <w:t xml:space="preserve"> admitted to</w:t>
      </w:r>
      <w:r w:rsidRPr="005E402C">
        <w:rPr>
          <w:rFonts w:hint="eastAsia"/>
          <w:sz w:val="24"/>
          <w:szCs w:val="24"/>
        </w:rPr>
        <w:t xml:space="preserve"> our jingzhou central</w:t>
      </w:r>
      <w:r w:rsidRPr="005E402C">
        <w:rPr>
          <w:sz w:val="24"/>
          <w:szCs w:val="24"/>
        </w:rPr>
        <w:t xml:space="preserve"> hospital </w:t>
      </w:r>
      <w:r w:rsidR="00054C86" w:rsidRPr="005E402C">
        <w:rPr>
          <w:rFonts w:hint="eastAsia"/>
          <w:sz w:val="24"/>
          <w:szCs w:val="24"/>
        </w:rPr>
        <w:t>,orthopedic department</w:t>
      </w:r>
      <w:r w:rsidRPr="005E402C">
        <w:rPr>
          <w:rFonts w:hint="eastAsia"/>
          <w:sz w:val="24"/>
          <w:szCs w:val="24"/>
        </w:rPr>
        <w:t xml:space="preserve"> and was kept on </w:t>
      </w:r>
      <w:r w:rsidRPr="005E402C">
        <w:rPr>
          <w:sz w:val="24"/>
          <w:szCs w:val="24"/>
        </w:rPr>
        <w:t>strict bed rest,</w:t>
      </w:r>
      <w:r w:rsidRPr="005E402C">
        <w:rPr>
          <w:rFonts w:hint="eastAsia"/>
          <w:sz w:val="24"/>
          <w:szCs w:val="24"/>
        </w:rPr>
        <w:t xml:space="preserve"> with continuation of regular</w:t>
      </w:r>
      <w:r w:rsidRPr="005E402C">
        <w:rPr>
          <w:sz w:val="24"/>
          <w:szCs w:val="24"/>
        </w:rPr>
        <w:t xml:space="preserve"> nutrition, regular quadr</w:t>
      </w:r>
      <w:r w:rsidRPr="005E402C">
        <w:rPr>
          <w:rFonts w:hint="eastAsia"/>
          <w:sz w:val="24"/>
          <w:szCs w:val="24"/>
        </w:rPr>
        <w:t>i</w:t>
      </w:r>
      <w:r w:rsidRPr="005E402C">
        <w:rPr>
          <w:sz w:val="24"/>
          <w:szCs w:val="24"/>
        </w:rPr>
        <w:t>ple antituberculosis therapy (isoniazid, rifampicin, streptomycin, ethambutol) for more than</w:t>
      </w:r>
      <w:r w:rsidRPr="005E402C">
        <w:rPr>
          <w:rFonts w:hint="eastAsia"/>
          <w:sz w:val="24"/>
          <w:szCs w:val="24"/>
        </w:rPr>
        <w:t xml:space="preserve"> 4</w:t>
      </w:r>
      <w:r w:rsidRPr="005E402C">
        <w:rPr>
          <w:sz w:val="24"/>
          <w:szCs w:val="24"/>
        </w:rPr>
        <w:t xml:space="preserve"> weeks. Chest X-ray</w:t>
      </w:r>
      <w:r w:rsidR="00054C86" w:rsidRPr="005E402C">
        <w:rPr>
          <w:rFonts w:hint="eastAsia"/>
          <w:sz w:val="24"/>
          <w:szCs w:val="24"/>
        </w:rPr>
        <w:t xml:space="preserve">, ,erythrocyte sedimention rate ,C-reactive protein </w:t>
      </w:r>
      <w:r w:rsidRPr="005E402C">
        <w:rPr>
          <w:rFonts w:hint="eastAsia"/>
          <w:sz w:val="24"/>
          <w:szCs w:val="24"/>
        </w:rPr>
        <w:t xml:space="preserve"> was done</w:t>
      </w:r>
      <w:r w:rsidRPr="005E402C">
        <w:rPr>
          <w:sz w:val="24"/>
          <w:szCs w:val="24"/>
        </w:rPr>
        <w:t xml:space="preserve"> to exclude active tuberculosis and acute miliary tuberculosis.</w:t>
      </w:r>
      <w:r w:rsidR="000324D2">
        <w:rPr>
          <w:sz w:val="24"/>
          <w:szCs w:val="24"/>
        </w:rPr>
        <w:t xml:space="preserve"> </w:t>
      </w:r>
      <w:r w:rsidR="00054C86" w:rsidRPr="005E402C">
        <w:rPr>
          <w:rFonts w:hint="eastAsia"/>
          <w:sz w:val="24"/>
          <w:szCs w:val="24"/>
        </w:rPr>
        <w:t xml:space="preserve">Magnetic </w:t>
      </w:r>
      <w:r w:rsidR="00054C86" w:rsidRPr="005E402C">
        <w:rPr>
          <w:sz w:val="24"/>
          <w:szCs w:val="24"/>
        </w:rPr>
        <w:t>resonance</w:t>
      </w:r>
      <w:r w:rsidR="00054C86" w:rsidRPr="005E402C">
        <w:rPr>
          <w:rFonts w:hint="eastAsia"/>
          <w:sz w:val="24"/>
          <w:szCs w:val="24"/>
        </w:rPr>
        <w:t xml:space="preserve"> image inspection was done to  </w:t>
      </w:r>
      <w:r w:rsidR="00054C86" w:rsidRPr="005E402C">
        <w:rPr>
          <w:sz w:val="24"/>
          <w:szCs w:val="24"/>
        </w:rPr>
        <w:t>evaluate</w:t>
      </w:r>
      <w:r w:rsidR="00054C86" w:rsidRPr="005E402C">
        <w:rPr>
          <w:rFonts w:hint="eastAsia"/>
          <w:sz w:val="24"/>
          <w:szCs w:val="24"/>
        </w:rPr>
        <w:t xml:space="preserve"> the degree of spinal compressions .Routine Preoperation investigation including complete blood count</w:t>
      </w:r>
      <w:r w:rsidR="000324D2">
        <w:rPr>
          <w:sz w:val="24"/>
          <w:szCs w:val="24"/>
        </w:rPr>
        <w:t xml:space="preserve"> </w:t>
      </w:r>
      <w:r w:rsidR="00054C86" w:rsidRPr="005E402C">
        <w:rPr>
          <w:rFonts w:hint="eastAsia"/>
          <w:sz w:val="24"/>
          <w:szCs w:val="24"/>
        </w:rPr>
        <w:t>,liver function test,</w:t>
      </w:r>
      <w:r w:rsidR="000324D2">
        <w:rPr>
          <w:sz w:val="24"/>
          <w:szCs w:val="24"/>
        </w:rPr>
        <w:t xml:space="preserve"> </w:t>
      </w:r>
      <w:r w:rsidR="00054C86" w:rsidRPr="005E402C">
        <w:rPr>
          <w:rFonts w:hint="eastAsia"/>
          <w:sz w:val="24"/>
          <w:szCs w:val="24"/>
        </w:rPr>
        <w:t>renal function test,</w:t>
      </w:r>
      <w:r w:rsidR="000324D2">
        <w:rPr>
          <w:sz w:val="24"/>
          <w:szCs w:val="24"/>
        </w:rPr>
        <w:t xml:space="preserve"> </w:t>
      </w:r>
      <w:r w:rsidR="00054C86" w:rsidRPr="005E402C">
        <w:rPr>
          <w:rFonts w:hint="eastAsia"/>
          <w:sz w:val="24"/>
          <w:szCs w:val="24"/>
        </w:rPr>
        <w:t>electrocardiogram was done and all were within the normal range.</w:t>
      </w:r>
      <w:r w:rsidR="00054C86" w:rsidRPr="005E402C">
        <w:rPr>
          <w:sz w:val="24"/>
          <w:szCs w:val="24"/>
        </w:rPr>
        <w:t xml:space="preserve"> </w:t>
      </w:r>
    </w:p>
    <w:p w:rsidR="001F544D" w:rsidRDefault="001F544D" w:rsidP="00A81292">
      <w:pPr>
        <w:ind w:firstLine="240"/>
        <w:rPr>
          <w:sz w:val="24"/>
          <w:szCs w:val="24"/>
        </w:rPr>
      </w:pPr>
    </w:p>
    <w:p w:rsidR="001F544D" w:rsidRDefault="001F544D" w:rsidP="00A81292">
      <w:pPr>
        <w:ind w:firstLine="240"/>
        <w:rPr>
          <w:sz w:val="24"/>
          <w:szCs w:val="24"/>
        </w:rPr>
      </w:pPr>
    </w:p>
    <w:p w:rsidR="001F544D" w:rsidRDefault="001F544D" w:rsidP="00A81292">
      <w:pPr>
        <w:ind w:firstLine="240"/>
        <w:rPr>
          <w:sz w:val="24"/>
          <w:szCs w:val="24"/>
        </w:rPr>
      </w:pPr>
    </w:p>
    <w:p w:rsidR="001F544D" w:rsidRDefault="001F544D" w:rsidP="00A81292">
      <w:pPr>
        <w:ind w:firstLine="240"/>
        <w:rPr>
          <w:sz w:val="24"/>
          <w:szCs w:val="24"/>
        </w:rPr>
      </w:pPr>
    </w:p>
    <w:p w:rsidR="001F544D" w:rsidRDefault="001F544D" w:rsidP="00A81292">
      <w:pPr>
        <w:ind w:firstLine="240"/>
        <w:rPr>
          <w:sz w:val="24"/>
          <w:szCs w:val="24"/>
        </w:rPr>
      </w:pPr>
    </w:p>
    <w:p w:rsidR="001F544D" w:rsidRDefault="001F544D" w:rsidP="00A81292">
      <w:pPr>
        <w:ind w:firstLine="240"/>
        <w:rPr>
          <w:sz w:val="24"/>
          <w:szCs w:val="24"/>
        </w:rPr>
      </w:pPr>
    </w:p>
    <w:p w:rsidR="001F544D" w:rsidRDefault="001F544D" w:rsidP="00A81292">
      <w:pPr>
        <w:ind w:firstLine="240"/>
        <w:rPr>
          <w:sz w:val="24"/>
          <w:szCs w:val="24"/>
        </w:rPr>
      </w:pPr>
    </w:p>
    <w:p w:rsidR="001F544D" w:rsidRDefault="001F544D" w:rsidP="00A81292">
      <w:pPr>
        <w:ind w:firstLine="240"/>
        <w:rPr>
          <w:sz w:val="24"/>
          <w:szCs w:val="24"/>
        </w:rPr>
      </w:pPr>
    </w:p>
    <w:p w:rsidR="00FC6962" w:rsidRPr="005E402C" w:rsidRDefault="00FC6962" w:rsidP="00A81292">
      <w:pPr>
        <w:ind w:firstLine="240"/>
        <w:rPr>
          <w:sz w:val="24"/>
          <w:szCs w:val="24"/>
        </w:rPr>
      </w:pPr>
    </w:p>
    <w:p w:rsidR="00842264" w:rsidRPr="005E402C" w:rsidRDefault="00713222" w:rsidP="00842264">
      <w:pPr>
        <w:rPr>
          <w:b/>
          <w:sz w:val="24"/>
          <w:szCs w:val="24"/>
        </w:rPr>
      </w:pPr>
      <w:r w:rsidRPr="005E402C">
        <w:rPr>
          <w:sz w:val="24"/>
          <w:szCs w:val="24"/>
        </w:rPr>
        <w:lastRenderedPageBreak/>
        <w:t>1.3</w:t>
      </w:r>
      <w:r w:rsidRPr="005E402C">
        <w:rPr>
          <w:b/>
          <w:sz w:val="24"/>
          <w:szCs w:val="24"/>
        </w:rPr>
        <w:t xml:space="preserve"> </w:t>
      </w:r>
      <w:r w:rsidRPr="005E402C">
        <w:rPr>
          <w:rFonts w:hint="eastAsia"/>
          <w:b/>
          <w:sz w:val="24"/>
          <w:szCs w:val="24"/>
        </w:rPr>
        <w:t>S</w:t>
      </w:r>
      <w:r w:rsidR="00FC6962">
        <w:rPr>
          <w:b/>
          <w:sz w:val="24"/>
          <w:szCs w:val="24"/>
        </w:rPr>
        <w:t>urgical method</w:t>
      </w:r>
    </w:p>
    <w:p w:rsidR="00C21F65" w:rsidRPr="005E402C" w:rsidRDefault="003B6505" w:rsidP="00C21F65">
      <w:pPr>
        <w:widowControl/>
        <w:spacing w:before="100" w:beforeAutospacing="1" w:after="100" w:afterAutospacing="1"/>
        <w:jc w:val="left"/>
        <w:rPr>
          <w:sz w:val="24"/>
          <w:szCs w:val="24"/>
        </w:rPr>
      </w:pPr>
      <w:r w:rsidRPr="005E402C">
        <w:rPr>
          <w:rFonts w:hint="eastAsia"/>
          <w:sz w:val="24"/>
          <w:szCs w:val="24"/>
        </w:rPr>
        <w:t>The lumbar spine TB operation was performed under G</w:t>
      </w:r>
      <w:r w:rsidR="00C21F65" w:rsidRPr="005E402C">
        <w:rPr>
          <w:rFonts w:hint="eastAsia"/>
          <w:sz w:val="24"/>
          <w:szCs w:val="24"/>
        </w:rPr>
        <w:t>eneral Anesthe</w:t>
      </w:r>
      <w:r w:rsidRPr="005E402C">
        <w:rPr>
          <w:rFonts w:hint="eastAsia"/>
          <w:sz w:val="24"/>
          <w:szCs w:val="24"/>
        </w:rPr>
        <w:t>s</w:t>
      </w:r>
      <w:r w:rsidR="00C21F65" w:rsidRPr="005E402C">
        <w:rPr>
          <w:rFonts w:hint="eastAsia"/>
          <w:sz w:val="24"/>
          <w:szCs w:val="24"/>
        </w:rPr>
        <w:t>ia</w:t>
      </w:r>
      <w:r w:rsidR="00842264" w:rsidRPr="005E402C">
        <w:rPr>
          <w:sz w:val="24"/>
          <w:szCs w:val="24"/>
        </w:rPr>
        <w:t>.</w:t>
      </w:r>
      <w:r w:rsidR="00FC6962">
        <w:rPr>
          <w:sz w:val="24"/>
          <w:szCs w:val="24"/>
        </w:rPr>
        <w:t xml:space="preserve"> </w:t>
      </w:r>
      <w:r w:rsidRPr="005E402C">
        <w:rPr>
          <w:rFonts w:hint="eastAsia"/>
          <w:sz w:val="24"/>
          <w:szCs w:val="24"/>
        </w:rPr>
        <w:t xml:space="preserve">The </w:t>
      </w:r>
      <w:r w:rsidRPr="005E402C">
        <w:rPr>
          <w:sz w:val="24"/>
          <w:szCs w:val="24"/>
        </w:rPr>
        <w:t>Foleys</w:t>
      </w:r>
      <w:r w:rsidRPr="005E402C">
        <w:rPr>
          <w:rFonts w:hint="eastAsia"/>
          <w:sz w:val="24"/>
          <w:szCs w:val="24"/>
        </w:rPr>
        <w:t xml:space="preserve"> c</w:t>
      </w:r>
      <w:r w:rsidR="00C21F65" w:rsidRPr="005E402C">
        <w:rPr>
          <w:rFonts w:hint="eastAsia"/>
          <w:sz w:val="24"/>
          <w:szCs w:val="24"/>
        </w:rPr>
        <w:t>athether was kept in advance to empty the bladder.</w:t>
      </w:r>
      <w:r w:rsidR="00842264" w:rsidRPr="005E402C">
        <w:rPr>
          <w:sz w:val="24"/>
          <w:szCs w:val="24"/>
        </w:rPr>
        <w:t xml:space="preserve"> </w:t>
      </w:r>
      <w:r w:rsidR="00713222" w:rsidRPr="005E402C">
        <w:rPr>
          <w:rFonts w:hint="eastAsia"/>
          <w:sz w:val="24"/>
          <w:szCs w:val="24"/>
        </w:rPr>
        <w:t xml:space="preserve">The </w:t>
      </w:r>
      <w:r w:rsidR="00713222" w:rsidRPr="005E402C">
        <w:rPr>
          <w:sz w:val="24"/>
          <w:szCs w:val="24"/>
        </w:rPr>
        <w:t>patient</w:t>
      </w:r>
      <w:r w:rsidR="00713222" w:rsidRPr="005E402C">
        <w:rPr>
          <w:rFonts w:hint="eastAsia"/>
          <w:sz w:val="24"/>
          <w:szCs w:val="24"/>
        </w:rPr>
        <w:t xml:space="preserve">s were kept in </w:t>
      </w:r>
      <w:r w:rsidR="00713222" w:rsidRPr="005E402C">
        <w:rPr>
          <w:sz w:val="24"/>
          <w:szCs w:val="24"/>
        </w:rPr>
        <w:t>Prone position</w:t>
      </w:r>
      <w:r w:rsidRPr="005E402C">
        <w:rPr>
          <w:rFonts w:hint="eastAsia"/>
          <w:sz w:val="24"/>
          <w:szCs w:val="24"/>
        </w:rPr>
        <w:t xml:space="preserve"> with bolster</w:t>
      </w:r>
      <w:r w:rsidR="008935E1" w:rsidRPr="005E402C">
        <w:rPr>
          <w:rFonts w:hint="eastAsia"/>
          <w:sz w:val="24"/>
          <w:szCs w:val="24"/>
        </w:rPr>
        <w:t xml:space="preserve"> keeping longitudinally</w:t>
      </w:r>
      <w:r w:rsidRPr="005E402C">
        <w:rPr>
          <w:rFonts w:hint="eastAsia"/>
          <w:sz w:val="24"/>
          <w:szCs w:val="24"/>
        </w:rPr>
        <w:t xml:space="preserve"> under it </w:t>
      </w:r>
      <w:r w:rsidR="008935E1" w:rsidRPr="005E402C">
        <w:rPr>
          <w:rFonts w:hint="eastAsia"/>
          <w:sz w:val="24"/>
          <w:szCs w:val="24"/>
        </w:rPr>
        <w:t xml:space="preserve">and keeping the </w:t>
      </w:r>
      <w:r w:rsidR="00013AE2" w:rsidRPr="005E402C">
        <w:rPr>
          <w:rFonts w:hint="eastAsia"/>
          <w:sz w:val="24"/>
          <w:szCs w:val="24"/>
        </w:rPr>
        <w:t>shoulder abduction and little forward to ke</w:t>
      </w:r>
      <w:r w:rsidR="009475B4" w:rsidRPr="005E402C">
        <w:rPr>
          <w:rFonts w:hint="eastAsia"/>
          <w:sz w:val="24"/>
          <w:szCs w:val="24"/>
        </w:rPr>
        <w:t>ep the brachial plexus free and keeping</w:t>
      </w:r>
      <w:r w:rsidR="00013AE2" w:rsidRPr="005E402C">
        <w:rPr>
          <w:rFonts w:hint="eastAsia"/>
          <w:sz w:val="24"/>
          <w:szCs w:val="24"/>
        </w:rPr>
        <w:t xml:space="preserve"> the </w:t>
      </w:r>
      <w:r w:rsidR="009475B4" w:rsidRPr="005E402C">
        <w:rPr>
          <w:rFonts w:hint="eastAsia"/>
          <w:sz w:val="24"/>
          <w:szCs w:val="24"/>
        </w:rPr>
        <w:t>eyes</w:t>
      </w:r>
      <w:r w:rsidRPr="005E402C">
        <w:rPr>
          <w:rFonts w:hint="eastAsia"/>
          <w:sz w:val="24"/>
          <w:szCs w:val="24"/>
        </w:rPr>
        <w:t xml:space="preserve"> safe</w:t>
      </w:r>
      <w:r w:rsidR="00C21F65" w:rsidRPr="005E402C">
        <w:rPr>
          <w:rFonts w:hint="eastAsia"/>
          <w:sz w:val="24"/>
          <w:szCs w:val="24"/>
        </w:rPr>
        <w:t xml:space="preserve"> and the abdominal muscles letting free </w:t>
      </w:r>
      <w:r w:rsidR="00013AE2" w:rsidRPr="005E402C">
        <w:rPr>
          <w:rFonts w:hint="eastAsia"/>
          <w:sz w:val="24"/>
          <w:szCs w:val="24"/>
        </w:rPr>
        <w:t>to avoid the venous return to the spinal cord</w:t>
      </w:r>
      <w:r w:rsidR="00C21F65" w:rsidRPr="005E402C">
        <w:rPr>
          <w:rFonts w:hint="eastAsia"/>
          <w:sz w:val="24"/>
          <w:szCs w:val="24"/>
        </w:rPr>
        <w:t>,with the knee a</w:t>
      </w:r>
      <w:r w:rsidR="00C63ED6">
        <w:rPr>
          <w:rFonts w:hint="eastAsia"/>
          <w:sz w:val="24"/>
          <w:szCs w:val="24"/>
        </w:rPr>
        <w:t>nd elbow padded to prevent from</w:t>
      </w:r>
      <w:r w:rsidR="00013AE2" w:rsidRPr="005E402C">
        <w:rPr>
          <w:rFonts w:hint="eastAsia"/>
          <w:sz w:val="24"/>
          <w:szCs w:val="24"/>
        </w:rPr>
        <w:t xml:space="preserve"> median </w:t>
      </w:r>
      <w:r w:rsidR="00C21F65" w:rsidRPr="005E402C">
        <w:rPr>
          <w:rFonts w:hint="eastAsia"/>
          <w:sz w:val="24"/>
          <w:szCs w:val="24"/>
        </w:rPr>
        <w:t xml:space="preserve">nerve </w:t>
      </w:r>
      <w:r w:rsidR="00C63ED6">
        <w:rPr>
          <w:rFonts w:hint="eastAsia"/>
          <w:sz w:val="24"/>
          <w:szCs w:val="24"/>
        </w:rPr>
        <w:t>and</w:t>
      </w:r>
      <w:r w:rsidR="00013AE2" w:rsidRPr="005E402C">
        <w:rPr>
          <w:rFonts w:hint="eastAsia"/>
          <w:sz w:val="24"/>
          <w:szCs w:val="24"/>
        </w:rPr>
        <w:t xml:space="preserve"> common fibuar nerve </w:t>
      </w:r>
      <w:r w:rsidR="00C21F65" w:rsidRPr="005E402C">
        <w:rPr>
          <w:rFonts w:hint="eastAsia"/>
          <w:sz w:val="24"/>
          <w:szCs w:val="24"/>
        </w:rPr>
        <w:t>injury.Pain</w:t>
      </w:r>
      <w:r w:rsidR="00FC6962">
        <w:rPr>
          <w:rFonts w:hint="eastAsia"/>
          <w:sz w:val="24"/>
          <w:szCs w:val="24"/>
        </w:rPr>
        <w:t>ting done with betadine</w:t>
      </w:r>
      <w:r w:rsidR="00C21F65" w:rsidRPr="005E402C">
        <w:rPr>
          <w:rFonts w:hint="eastAsia"/>
          <w:sz w:val="24"/>
          <w:szCs w:val="24"/>
        </w:rPr>
        <w:t xml:space="preserve"> and draping was</w:t>
      </w:r>
      <w:r w:rsidR="009475B4" w:rsidRPr="005E402C">
        <w:rPr>
          <w:rFonts w:hint="eastAsia"/>
          <w:sz w:val="24"/>
          <w:szCs w:val="24"/>
        </w:rPr>
        <w:t xml:space="preserve"> done under aseptic condition .</w:t>
      </w:r>
      <w:r w:rsidRPr="005E402C">
        <w:rPr>
          <w:rFonts w:hint="eastAsia"/>
          <w:sz w:val="24"/>
          <w:szCs w:val="24"/>
        </w:rPr>
        <w:t xml:space="preserve"> </w:t>
      </w:r>
      <w:r w:rsidR="00C21F65" w:rsidRPr="005E402C">
        <w:rPr>
          <w:rFonts w:hint="eastAsia"/>
          <w:sz w:val="24"/>
          <w:szCs w:val="24"/>
        </w:rPr>
        <w:t>T</w:t>
      </w:r>
      <w:r w:rsidR="00713222" w:rsidRPr="005E402C">
        <w:rPr>
          <w:rFonts w:hint="eastAsia"/>
          <w:sz w:val="24"/>
          <w:szCs w:val="24"/>
        </w:rPr>
        <w:t xml:space="preserve">he </w:t>
      </w:r>
      <w:r w:rsidR="009604F3" w:rsidRPr="005E402C">
        <w:rPr>
          <w:rFonts w:hint="eastAsia"/>
          <w:sz w:val="24"/>
          <w:szCs w:val="24"/>
        </w:rPr>
        <w:t>image intensifier</w:t>
      </w:r>
      <w:r w:rsidR="00842264" w:rsidRPr="005E402C">
        <w:rPr>
          <w:sz w:val="24"/>
          <w:szCs w:val="24"/>
        </w:rPr>
        <w:t xml:space="preserve"> C-arm</w:t>
      </w:r>
      <w:r w:rsidR="009475B4" w:rsidRPr="005E402C">
        <w:rPr>
          <w:sz w:val="24"/>
          <w:szCs w:val="24"/>
        </w:rPr>
        <w:t xml:space="preserve"> positioning</w:t>
      </w:r>
      <w:r w:rsidR="00C21F65" w:rsidRPr="005E402C">
        <w:rPr>
          <w:rFonts w:hint="eastAsia"/>
          <w:sz w:val="24"/>
          <w:szCs w:val="24"/>
        </w:rPr>
        <w:t xml:space="preserve"> were fixed to see the appropriate level for the pedicle screw fixations</w:t>
      </w:r>
      <w:r w:rsidR="009604F3" w:rsidRPr="005E402C">
        <w:rPr>
          <w:sz w:val="24"/>
          <w:szCs w:val="24"/>
        </w:rPr>
        <w:t>-</w:t>
      </w:r>
      <w:r w:rsidR="00C21F65" w:rsidRPr="005E402C">
        <w:rPr>
          <w:sz w:val="24"/>
          <w:szCs w:val="24"/>
        </w:rPr>
        <w:t xml:space="preserve"> </w:t>
      </w:r>
      <w:r w:rsidR="00713222" w:rsidRPr="005E402C">
        <w:rPr>
          <w:sz w:val="24"/>
          <w:szCs w:val="24"/>
        </w:rPr>
        <w:t>W</w:t>
      </w:r>
      <w:r w:rsidR="00013AE2" w:rsidRPr="005E402C">
        <w:rPr>
          <w:rFonts w:hint="eastAsia"/>
          <w:sz w:val="24"/>
          <w:szCs w:val="24"/>
        </w:rPr>
        <w:t>e performed with the</w:t>
      </w:r>
      <w:r w:rsidR="00C21F65" w:rsidRPr="005E402C">
        <w:rPr>
          <w:rFonts w:hint="eastAsia"/>
          <w:sz w:val="24"/>
          <w:szCs w:val="24"/>
        </w:rPr>
        <w:t xml:space="preserve"> dorsal</w:t>
      </w:r>
      <w:r w:rsidR="00013AE2" w:rsidRPr="005E402C">
        <w:rPr>
          <w:rFonts w:hint="eastAsia"/>
          <w:sz w:val="24"/>
          <w:szCs w:val="24"/>
        </w:rPr>
        <w:t xml:space="preserve"> longitudinal</w:t>
      </w:r>
      <w:r w:rsidR="00C21F65" w:rsidRPr="005E402C">
        <w:rPr>
          <w:rFonts w:hint="eastAsia"/>
          <w:sz w:val="24"/>
          <w:szCs w:val="24"/>
        </w:rPr>
        <w:t xml:space="preserve"> </w:t>
      </w:r>
      <w:r w:rsidR="00713222" w:rsidRPr="005E402C">
        <w:rPr>
          <w:rFonts w:hint="eastAsia"/>
          <w:sz w:val="24"/>
          <w:szCs w:val="24"/>
        </w:rPr>
        <w:t>midline incisions</w:t>
      </w:r>
      <w:r w:rsidR="00013AE2" w:rsidRPr="005E402C">
        <w:rPr>
          <w:rFonts w:hint="eastAsia"/>
          <w:sz w:val="24"/>
          <w:szCs w:val="24"/>
        </w:rPr>
        <w:t xml:space="preserve"> around 6-10 cm</w:t>
      </w:r>
      <w:r w:rsidR="00842264" w:rsidRPr="005E402C">
        <w:rPr>
          <w:sz w:val="24"/>
          <w:szCs w:val="24"/>
        </w:rPr>
        <w:t xml:space="preserve"> </w:t>
      </w:r>
      <w:r w:rsidR="00713222" w:rsidRPr="005E402C">
        <w:rPr>
          <w:sz w:val="24"/>
          <w:szCs w:val="24"/>
        </w:rPr>
        <w:t>to expose the bony verterbral a</w:t>
      </w:r>
      <w:r w:rsidR="00713222" w:rsidRPr="005E402C">
        <w:rPr>
          <w:rFonts w:hint="eastAsia"/>
          <w:sz w:val="24"/>
          <w:szCs w:val="24"/>
        </w:rPr>
        <w:t>spects</w:t>
      </w:r>
      <w:r w:rsidR="00013AE2" w:rsidRPr="005E402C">
        <w:rPr>
          <w:rFonts w:hint="eastAsia"/>
          <w:sz w:val="24"/>
          <w:szCs w:val="24"/>
        </w:rPr>
        <w:t xml:space="preserve"> by</w:t>
      </w:r>
      <w:r w:rsidR="00713222" w:rsidRPr="005E402C">
        <w:rPr>
          <w:rFonts w:hint="eastAsia"/>
          <w:sz w:val="24"/>
          <w:szCs w:val="24"/>
        </w:rPr>
        <w:t xml:space="preserve"> se</w:t>
      </w:r>
      <w:r w:rsidR="00013AE2" w:rsidRPr="005E402C">
        <w:rPr>
          <w:rFonts w:hint="eastAsia"/>
          <w:sz w:val="24"/>
          <w:szCs w:val="24"/>
        </w:rPr>
        <w:t>parating the periosteal muscles primarily lattisimus dorsi, and subperiosteal muscles secondarily.</w:t>
      </w:r>
      <w:r w:rsidR="00FC6962">
        <w:rPr>
          <w:sz w:val="24"/>
          <w:szCs w:val="24"/>
        </w:rPr>
        <w:t xml:space="preserve"> </w:t>
      </w:r>
      <w:r w:rsidR="00713222" w:rsidRPr="005E402C">
        <w:rPr>
          <w:rFonts w:hint="eastAsia"/>
          <w:sz w:val="24"/>
          <w:szCs w:val="24"/>
        </w:rPr>
        <w:t>The pedicle screw we choose the bejing</w:t>
      </w:r>
      <w:r w:rsidR="009604F3" w:rsidRPr="005E402C">
        <w:rPr>
          <w:rFonts w:hint="eastAsia"/>
          <w:sz w:val="24"/>
          <w:szCs w:val="24"/>
        </w:rPr>
        <w:t xml:space="preserve"> fullers pedicle screws was 6.5*45mm</w:t>
      </w:r>
      <w:r w:rsidR="00013AE2" w:rsidRPr="005E402C">
        <w:rPr>
          <w:rFonts w:hint="eastAsia"/>
          <w:sz w:val="24"/>
          <w:szCs w:val="24"/>
        </w:rPr>
        <w:t xml:space="preserve"> in diameter.</w:t>
      </w:r>
    </w:p>
    <w:p w:rsidR="00A245E3" w:rsidRPr="005E402C" w:rsidRDefault="00A245E3" w:rsidP="00C21F65">
      <w:pPr>
        <w:widowControl/>
        <w:spacing w:before="100" w:beforeAutospacing="1" w:after="100" w:afterAutospacing="1"/>
        <w:jc w:val="left"/>
        <w:rPr>
          <w:sz w:val="24"/>
          <w:szCs w:val="24"/>
        </w:rPr>
      </w:pPr>
      <w:r w:rsidRPr="005E402C">
        <w:rPr>
          <w:noProof/>
          <w:sz w:val="24"/>
          <w:szCs w:val="24"/>
          <w:lang w:eastAsia="en-US"/>
        </w:rPr>
        <w:drawing>
          <wp:inline distT="0" distB="0" distL="0" distR="0">
            <wp:extent cx="4657724" cy="3829050"/>
            <wp:effectExtent l="19050" t="0" r="0" b="0"/>
            <wp:docPr id="2" name="Picture 1" descr="C:\Users\Administrator\AppData\Local\Microsoft\Windows\Temporary Internet Files\Content.Word\IMG_20150302_09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Microsoft\Windows\Temporary Internet Files\Content.Word\IMG_20150302_092336.jpg"/>
                    <pic:cNvPicPr>
                      <a:picLocks noChangeAspect="1" noChangeArrowheads="1"/>
                    </pic:cNvPicPr>
                  </pic:nvPicPr>
                  <pic:blipFill>
                    <a:blip r:embed="rId10" cstate="print"/>
                    <a:srcRect/>
                    <a:stretch>
                      <a:fillRect/>
                    </a:stretch>
                  </pic:blipFill>
                  <pic:spPr bwMode="auto">
                    <a:xfrm>
                      <a:off x="0" y="0"/>
                      <a:ext cx="4658876" cy="3829997"/>
                    </a:xfrm>
                    <a:prstGeom prst="rect">
                      <a:avLst/>
                    </a:prstGeom>
                    <a:noFill/>
                    <a:ln w="9525">
                      <a:noFill/>
                      <a:miter lim="800000"/>
                      <a:headEnd/>
                      <a:tailEnd/>
                    </a:ln>
                  </pic:spPr>
                </pic:pic>
              </a:graphicData>
            </a:graphic>
          </wp:inline>
        </w:drawing>
      </w:r>
    </w:p>
    <w:p w:rsidR="00A245E3" w:rsidRPr="005E402C" w:rsidRDefault="00C76537" w:rsidP="00C21F65">
      <w:pPr>
        <w:widowControl/>
        <w:spacing w:before="100" w:beforeAutospacing="1" w:after="100" w:afterAutospacing="1"/>
        <w:jc w:val="left"/>
        <w:rPr>
          <w:sz w:val="24"/>
          <w:szCs w:val="24"/>
        </w:rPr>
      </w:pPr>
      <w:r w:rsidRPr="005E402C">
        <w:rPr>
          <w:b/>
          <w:sz w:val="24"/>
          <w:szCs w:val="24"/>
        </w:rPr>
        <w:t>P</w:t>
      </w:r>
      <w:r w:rsidRPr="005E402C">
        <w:rPr>
          <w:rFonts w:hint="eastAsia"/>
          <w:b/>
          <w:sz w:val="24"/>
          <w:szCs w:val="24"/>
        </w:rPr>
        <w:t>icture A</w:t>
      </w:r>
      <w:r w:rsidRPr="005E402C">
        <w:rPr>
          <w:rFonts w:hint="eastAsia"/>
          <w:sz w:val="24"/>
          <w:szCs w:val="24"/>
        </w:rPr>
        <w:t>-Landmarking done for the mid</w:t>
      </w:r>
      <w:r w:rsidR="00013AE2" w:rsidRPr="005E402C">
        <w:rPr>
          <w:rFonts w:hint="eastAsia"/>
          <w:sz w:val="24"/>
          <w:szCs w:val="24"/>
        </w:rPr>
        <w:t xml:space="preserve"> longitudinal </w:t>
      </w:r>
      <w:r w:rsidRPr="005E402C">
        <w:rPr>
          <w:rFonts w:hint="eastAsia"/>
          <w:sz w:val="24"/>
          <w:szCs w:val="24"/>
        </w:rPr>
        <w:t>line incision lumbar aspects-</w:t>
      </w:r>
    </w:p>
    <w:p w:rsidR="00C76537" w:rsidRPr="005E402C" w:rsidRDefault="00C76537" w:rsidP="00BC1782">
      <w:pPr>
        <w:widowControl/>
        <w:spacing w:before="100" w:beforeAutospacing="1" w:after="100" w:afterAutospacing="1"/>
        <w:jc w:val="left"/>
        <w:rPr>
          <w:sz w:val="24"/>
          <w:szCs w:val="24"/>
        </w:rPr>
      </w:pPr>
      <w:r w:rsidRPr="005E402C">
        <w:rPr>
          <w:noProof/>
          <w:sz w:val="24"/>
          <w:szCs w:val="24"/>
          <w:lang w:eastAsia="en-US"/>
        </w:rPr>
        <w:lastRenderedPageBreak/>
        <w:drawing>
          <wp:inline distT="0" distB="0" distL="0" distR="0">
            <wp:extent cx="5267325" cy="3552825"/>
            <wp:effectExtent l="19050" t="0" r="9525" b="0"/>
            <wp:docPr id="3" name="Picture 4" descr="C:\Users\Administrator\AppData\Local\Microsoft\Windows\Temporary Internet Files\Content.Word\IMG_20150302_14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Local\Microsoft\Windows\Temporary Internet Files\Content.Word\IMG_20150302_143420.jpg"/>
                    <pic:cNvPicPr>
                      <a:picLocks noChangeAspect="1" noChangeArrowheads="1"/>
                    </pic:cNvPicPr>
                  </pic:nvPicPr>
                  <pic:blipFill>
                    <a:blip r:embed="rId11" cstate="print"/>
                    <a:srcRect/>
                    <a:stretch>
                      <a:fillRect/>
                    </a:stretch>
                  </pic:blipFill>
                  <pic:spPr bwMode="auto">
                    <a:xfrm>
                      <a:off x="0" y="0"/>
                      <a:ext cx="5271495" cy="3555638"/>
                    </a:xfrm>
                    <a:prstGeom prst="rect">
                      <a:avLst/>
                    </a:prstGeom>
                    <a:noFill/>
                    <a:ln w="9525">
                      <a:noFill/>
                      <a:miter lim="800000"/>
                      <a:headEnd/>
                      <a:tailEnd/>
                    </a:ln>
                  </pic:spPr>
                </pic:pic>
              </a:graphicData>
            </a:graphic>
          </wp:inline>
        </w:drawing>
      </w:r>
    </w:p>
    <w:p w:rsidR="00C76537" w:rsidRDefault="00C76537" w:rsidP="00C21F65">
      <w:pPr>
        <w:widowControl/>
        <w:spacing w:before="100" w:beforeAutospacing="1" w:after="100" w:afterAutospacing="1"/>
        <w:jc w:val="left"/>
        <w:rPr>
          <w:b/>
          <w:sz w:val="24"/>
          <w:szCs w:val="24"/>
        </w:rPr>
      </w:pPr>
      <w:r w:rsidRPr="005E402C">
        <w:rPr>
          <w:rFonts w:hint="eastAsia"/>
          <w:b/>
          <w:sz w:val="24"/>
          <w:szCs w:val="24"/>
        </w:rPr>
        <w:t>Picture B-Midline incision around 7-10 cm for the posterior approach</w:t>
      </w:r>
    </w:p>
    <w:p w:rsidR="00FC6962" w:rsidRDefault="00FC6962" w:rsidP="00C21F65">
      <w:pPr>
        <w:widowControl/>
        <w:spacing w:before="100" w:beforeAutospacing="1" w:after="100" w:afterAutospacing="1"/>
        <w:jc w:val="left"/>
        <w:rPr>
          <w:b/>
          <w:sz w:val="24"/>
          <w:szCs w:val="24"/>
        </w:rPr>
      </w:pPr>
    </w:p>
    <w:p w:rsidR="00FC6962" w:rsidRPr="005E402C" w:rsidRDefault="00FC6962" w:rsidP="00C21F65">
      <w:pPr>
        <w:widowControl/>
        <w:spacing w:before="100" w:beforeAutospacing="1" w:after="100" w:afterAutospacing="1"/>
        <w:jc w:val="left"/>
        <w:rPr>
          <w:b/>
          <w:sz w:val="24"/>
          <w:szCs w:val="24"/>
        </w:rPr>
      </w:pPr>
    </w:p>
    <w:p w:rsidR="00C21F65" w:rsidRDefault="00C76537" w:rsidP="00C21F65">
      <w:pPr>
        <w:widowControl/>
        <w:spacing w:before="100" w:beforeAutospacing="1" w:after="100" w:afterAutospacing="1"/>
        <w:jc w:val="left"/>
        <w:rPr>
          <w:rFonts w:ascii="Arial" w:eastAsia="SimSun" w:hAnsi="Arial" w:cs="Arial"/>
          <w:b/>
          <w:bCs/>
          <w:color w:val="000000"/>
          <w:kern w:val="0"/>
          <w:sz w:val="24"/>
          <w:szCs w:val="24"/>
        </w:rPr>
      </w:pPr>
      <w:r w:rsidRPr="005E402C">
        <w:rPr>
          <w:rFonts w:hint="eastAsia"/>
          <w:b/>
          <w:sz w:val="24"/>
          <w:szCs w:val="24"/>
        </w:rPr>
        <w:t>-S</w:t>
      </w:r>
      <w:r w:rsidR="00C21F65" w:rsidRPr="005E402C">
        <w:rPr>
          <w:rFonts w:ascii="Arial" w:eastAsia="SimSun" w:hAnsi="Arial" w:cs="Arial"/>
          <w:b/>
          <w:bCs/>
          <w:color w:val="000000"/>
          <w:kern w:val="0"/>
          <w:sz w:val="24"/>
          <w:szCs w:val="24"/>
        </w:rPr>
        <w:t>crew Insertion</w:t>
      </w:r>
      <w:r w:rsidR="001F544D">
        <w:rPr>
          <w:rFonts w:ascii="Arial" w:eastAsia="SimSun" w:hAnsi="Arial" w:cs="Arial" w:hint="eastAsia"/>
          <w:b/>
          <w:bCs/>
          <w:color w:val="000000"/>
          <w:kern w:val="0"/>
          <w:sz w:val="24"/>
          <w:szCs w:val="24"/>
        </w:rPr>
        <w:t xml:space="preserve"> </w:t>
      </w:r>
      <w:r w:rsidR="001F544D">
        <w:rPr>
          <w:rFonts w:ascii="Arial" w:eastAsia="SimSun" w:hAnsi="Arial" w:cs="Arial"/>
          <w:b/>
          <w:bCs/>
          <w:color w:val="000000"/>
          <w:kern w:val="0"/>
          <w:sz w:val="24"/>
          <w:szCs w:val="24"/>
        </w:rPr>
        <w:t>done -</w:t>
      </w:r>
    </w:p>
    <w:p w:rsidR="00FC6962" w:rsidRPr="005E402C" w:rsidRDefault="00FC6962" w:rsidP="00C21F65">
      <w:pPr>
        <w:widowControl/>
        <w:spacing w:before="100" w:beforeAutospacing="1" w:after="100" w:afterAutospacing="1"/>
        <w:jc w:val="left"/>
        <w:rPr>
          <w:b/>
          <w:sz w:val="24"/>
          <w:szCs w:val="24"/>
        </w:rPr>
      </w:pPr>
      <w:r w:rsidRPr="005E402C">
        <w:rPr>
          <w:rFonts w:ascii="Arial" w:eastAsia="SimSun" w:hAnsi="Arial" w:cs="Arial"/>
          <w:noProof/>
          <w:color w:val="000000"/>
          <w:kern w:val="0"/>
          <w:sz w:val="24"/>
          <w:szCs w:val="24"/>
          <w:lang w:eastAsia="en-US"/>
        </w:rPr>
        <w:drawing>
          <wp:inline distT="0" distB="0" distL="0" distR="0">
            <wp:extent cx="1076325" cy="704850"/>
            <wp:effectExtent l="19050" t="0" r="9525" b="0"/>
            <wp:docPr id="18" name="Picture 7" descr="http://www.medschool.lsuhsc.edu/neurosurgery/nervecenter/tlped4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edschool.lsuhsc.edu/neurosurgery/nervecenter/tlped4nc.gif"/>
                    <pic:cNvPicPr>
                      <a:picLocks noChangeAspect="1" noChangeArrowheads="1"/>
                    </pic:cNvPicPr>
                  </pic:nvPicPr>
                  <pic:blipFill>
                    <a:blip r:embed="rId12" cstate="print"/>
                    <a:srcRect/>
                    <a:stretch>
                      <a:fillRect/>
                    </a:stretch>
                  </pic:blipFill>
                  <pic:spPr bwMode="auto">
                    <a:xfrm>
                      <a:off x="0" y="0"/>
                      <a:ext cx="1076325" cy="704850"/>
                    </a:xfrm>
                    <a:prstGeom prst="rect">
                      <a:avLst/>
                    </a:prstGeom>
                    <a:noFill/>
                    <a:ln w="9525">
                      <a:noFill/>
                      <a:miter lim="800000"/>
                      <a:headEnd/>
                      <a:tailEnd/>
                    </a:ln>
                  </pic:spPr>
                </pic:pic>
              </a:graphicData>
            </a:graphic>
          </wp:inline>
        </w:drawing>
      </w:r>
    </w:p>
    <w:p w:rsidR="00C21F65" w:rsidRPr="005E402C" w:rsidRDefault="00C21F65" w:rsidP="001F544D">
      <w:pPr>
        <w:widowControl/>
        <w:spacing w:before="100" w:beforeAutospacing="1" w:after="100" w:afterAutospacing="1"/>
        <w:jc w:val="center"/>
        <w:rPr>
          <w:rFonts w:ascii="Times New Roman" w:eastAsia="SimSun" w:hAnsi="Times New Roman" w:cs="Times New Roman"/>
          <w:color w:val="000000"/>
          <w:kern w:val="0"/>
          <w:sz w:val="24"/>
          <w:szCs w:val="24"/>
        </w:rPr>
      </w:pPr>
      <w:r w:rsidRPr="005E402C">
        <w:rPr>
          <w:rFonts w:ascii="Times New Roman" w:eastAsia="SimSun" w:hAnsi="Times New Roman" w:cs="Times New Roman"/>
          <w:color w:val="000000"/>
          <w:kern w:val="0"/>
          <w:sz w:val="24"/>
          <w:szCs w:val="24"/>
        </w:rPr>
        <w:t>.</w:t>
      </w:r>
    </w:p>
    <w:p w:rsidR="00250E5C" w:rsidRDefault="00C21F65" w:rsidP="00C76537">
      <w:pPr>
        <w:rPr>
          <w:rFonts w:ascii="Times New Roman" w:eastAsia="SimSun" w:hAnsi="Times New Roman" w:cs="Times New Roman"/>
          <w:color w:val="000000"/>
          <w:kern w:val="0"/>
          <w:sz w:val="24"/>
          <w:szCs w:val="24"/>
        </w:rPr>
      </w:pPr>
      <w:r w:rsidRPr="005E402C">
        <w:rPr>
          <w:rFonts w:ascii="Times New Roman" w:eastAsia="SimSun" w:hAnsi="Times New Roman" w:cs="Times New Roman"/>
          <w:color w:val="000000"/>
          <w:kern w:val="0"/>
          <w:sz w:val="24"/>
          <w:szCs w:val="24"/>
        </w:rPr>
        <w:t>Step 1: Entry site is decorticated using a burr and a high-speed drill or a rongeur.</w:t>
      </w:r>
      <w:r w:rsidRPr="005E402C">
        <w:rPr>
          <w:rFonts w:ascii="Times New Roman" w:eastAsia="SimSun" w:hAnsi="Times New Roman" w:cs="Times New Roman"/>
          <w:color w:val="000000"/>
          <w:kern w:val="0"/>
          <w:sz w:val="24"/>
          <w:szCs w:val="24"/>
        </w:rPr>
        <w:br/>
        <w:t>Step 2: Burr or awl is used to penetrate the dorsal cortex of the pedicle.</w:t>
      </w:r>
      <w:r w:rsidRPr="005E402C">
        <w:rPr>
          <w:rFonts w:ascii="Times New Roman" w:eastAsia="SimSun" w:hAnsi="Times New Roman" w:cs="Times New Roman"/>
          <w:color w:val="000000"/>
          <w:kern w:val="0"/>
          <w:sz w:val="24"/>
          <w:szCs w:val="24"/>
        </w:rPr>
        <w:br/>
        <w:t>Step 3: Curved or straight pedicle probe is used to develop a path for the screw through the cancellous bone of the pedicle into the vertebral body.</w:t>
      </w:r>
      <w:r w:rsidRPr="005E402C">
        <w:rPr>
          <w:rFonts w:ascii="Times New Roman" w:eastAsia="SimSun" w:hAnsi="Times New Roman" w:cs="Times New Roman"/>
          <w:color w:val="000000"/>
          <w:kern w:val="0"/>
          <w:sz w:val="24"/>
          <w:szCs w:val="24"/>
        </w:rPr>
        <w:br/>
        <w:t>Step 4: After cannulation, the pedicle sounding probe is placed into the pedicle that is then palpated from within to make sure there is not a medial, lateral, rostral or caudal disruption in the</w:t>
      </w:r>
      <w:r w:rsidR="005A51DE" w:rsidRPr="005E402C">
        <w:rPr>
          <w:rFonts w:ascii="Times New Roman" w:eastAsia="SimSun" w:hAnsi="Times New Roman" w:cs="Times New Roman"/>
          <w:color w:val="000000"/>
          <w:kern w:val="0"/>
          <w:sz w:val="24"/>
          <w:szCs w:val="24"/>
        </w:rPr>
        <w:t xml:space="preserve"> </w:t>
      </w:r>
      <w:r w:rsidRPr="005E402C">
        <w:rPr>
          <w:rFonts w:ascii="Times New Roman" w:eastAsia="SimSun" w:hAnsi="Times New Roman" w:cs="Times New Roman"/>
          <w:color w:val="000000"/>
          <w:kern w:val="0"/>
          <w:sz w:val="24"/>
          <w:szCs w:val="24"/>
        </w:rPr>
        <w:t>cortex</w:t>
      </w:r>
      <w:r w:rsidR="005A51DE" w:rsidRPr="005E402C">
        <w:rPr>
          <w:rFonts w:ascii="Times New Roman" w:eastAsia="SimSun" w:hAnsi="Times New Roman" w:cs="Times New Roman"/>
          <w:color w:val="000000"/>
          <w:kern w:val="0"/>
          <w:sz w:val="24"/>
          <w:szCs w:val="24"/>
        </w:rPr>
        <w:t xml:space="preserve"> of the pedicles.</w:t>
      </w:r>
      <w:r w:rsidR="005A51DE" w:rsidRPr="005E402C">
        <w:rPr>
          <w:rFonts w:ascii="Times New Roman" w:eastAsia="SimSun" w:hAnsi="Times New Roman" w:cs="Times New Roman"/>
          <w:color w:val="000000"/>
          <w:kern w:val="0"/>
          <w:sz w:val="24"/>
          <w:szCs w:val="24"/>
        </w:rPr>
        <w:br/>
        <w:t>* sound is also</w:t>
      </w:r>
      <w:r w:rsidRPr="005E402C">
        <w:rPr>
          <w:rFonts w:ascii="Times New Roman" w:eastAsia="SimSun" w:hAnsi="Times New Roman" w:cs="Times New Roman"/>
          <w:color w:val="000000"/>
          <w:kern w:val="0"/>
          <w:sz w:val="24"/>
          <w:szCs w:val="24"/>
        </w:rPr>
        <w:t xml:space="preserve"> used to determine that there is bone at the bottom of the pilot </w:t>
      </w:r>
      <w:r w:rsidRPr="005E402C">
        <w:rPr>
          <w:rFonts w:ascii="Times New Roman" w:eastAsia="SimSun" w:hAnsi="Times New Roman" w:cs="Times New Roman"/>
          <w:color w:val="000000"/>
          <w:kern w:val="0"/>
          <w:sz w:val="24"/>
          <w:szCs w:val="24"/>
        </w:rPr>
        <w:br/>
        <w:t>hole verifying that penetration of the ventral cortex of the vertebral body has</w:t>
      </w:r>
      <w:r w:rsidRPr="005E402C">
        <w:rPr>
          <w:rFonts w:ascii="Times New Roman" w:eastAsia="SimSun" w:hAnsi="Times New Roman" w:cs="Times New Roman"/>
          <w:color w:val="000000"/>
          <w:kern w:val="0"/>
          <w:sz w:val="24"/>
          <w:szCs w:val="24"/>
        </w:rPr>
        <w:br/>
        <w:t>not occurred.</w:t>
      </w:r>
    </w:p>
    <w:p w:rsidR="00C76537" w:rsidRPr="005E402C" w:rsidRDefault="00C21F65" w:rsidP="00C76537">
      <w:pPr>
        <w:rPr>
          <w:rFonts w:ascii="Times New Roman" w:eastAsia="SimSun" w:hAnsi="Times New Roman" w:cs="Times New Roman"/>
          <w:color w:val="000000"/>
          <w:kern w:val="0"/>
          <w:sz w:val="24"/>
          <w:szCs w:val="24"/>
        </w:rPr>
      </w:pPr>
      <w:r w:rsidRPr="005E402C">
        <w:rPr>
          <w:rFonts w:ascii="Times New Roman" w:eastAsia="SimSun" w:hAnsi="Times New Roman" w:cs="Times New Roman"/>
          <w:color w:val="000000"/>
          <w:kern w:val="0"/>
          <w:sz w:val="24"/>
          <w:szCs w:val="24"/>
        </w:rPr>
        <w:br/>
      </w:r>
      <w:r w:rsidRPr="005E402C">
        <w:rPr>
          <w:rFonts w:ascii="Times New Roman" w:eastAsia="SimSun" w:hAnsi="Times New Roman" w:cs="Times New Roman"/>
          <w:color w:val="000000"/>
          <w:kern w:val="0"/>
          <w:sz w:val="24"/>
          <w:szCs w:val="24"/>
        </w:rPr>
        <w:lastRenderedPageBreak/>
        <w:t>Step 5: After pedicles have been probed,:</w:t>
      </w:r>
      <w:r w:rsidRPr="005E402C">
        <w:rPr>
          <w:rFonts w:ascii="Times New Roman" w:eastAsia="SimSun" w:hAnsi="Times New Roman" w:cs="Times New Roman"/>
          <w:color w:val="000000"/>
          <w:kern w:val="0"/>
          <w:sz w:val="24"/>
          <w:szCs w:val="24"/>
        </w:rPr>
        <w:br/>
        <w:t>a. Steinman pins or K-wires bilaterally or unilaterally into the pedicles to confirm the the trajectory and entry site</w:t>
      </w:r>
      <w:r w:rsidR="005A51DE" w:rsidRPr="005E402C">
        <w:rPr>
          <w:rFonts w:ascii="Times New Roman" w:eastAsia="SimSun" w:hAnsi="Times New Roman" w:cs="Times New Roman"/>
          <w:color w:val="000000"/>
          <w:kern w:val="0"/>
          <w:sz w:val="24"/>
          <w:szCs w:val="24"/>
        </w:rPr>
        <w:t xml:space="preserve"> was kept</w:t>
      </w:r>
      <w:r w:rsidRPr="005E402C">
        <w:rPr>
          <w:rFonts w:ascii="Times New Roman" w:eastAsia="SimSun" w:hAnsi="Times New Roman" w:cs="Times New Roman"/>
          <w:color w:val="000000"/>
          <w:kern w:val="0"/>
          <w:sz w:val="24"/>
          <w:szCs w:val="24"/>
        </w:rPr>
        <w:t xml:space="preserve"> and then </w:t>
      </w:r>
      <w:r w:rsidRPr="005E402C">
        <w:rPr>
          <w:rFonts w:ascii="Times New Roman" w:eastAsia="SimSun" w:hAnsi="Times New Roman" w:cs="Times New Roman"/>
          <w:color w:val="000000"/>
          <w:kern w:val="0"/>
          <w:sz w:val="24"/>
          <w:szCs w:val="24"/>
        </w:rPr>
        <w:br/>
        <w:t>b. tap the pedicle screw path if non-self tapping screws are used; then</w:t>
      </w:r>
    </w:p>
    <w:p w:rsidR="00620C9F" w:rsidRDefault="00C21F65" w:rsidP="00C76537">
      <w:pPr>
        <w:rPr>
          <w:rFonts w:ascii="Times New Roman" w:eastAsia="SimSun" w:hAnsi="Times New Roman" w:cs="Times New Roman"/>
          <w:color w:val="000000"/>
          <w:kern w:val="0"/>
          <w:sz w:val="24"/>
          <w:szCs w:val="24"/>
        </w:rPr>
      </w:pPr>
      <w:r w:rsidRPr="005E402C">
        <w:rPr>
          <w:rFonts w:ascii="Times New Roman" w:eastAsia="SimSun" w:hAnsi="Times New Roman" w:cs="Times New Roman"/>
          <w:color w:val="000000"/>
          <w:kern w:val="0"/>
          <w:sz w:val="24"/>
          <w:szCs w:val="24"/>
        </w:rPr>
        <w:t xml:space="preserve"> c. place the permanent screws with the longest diameter that will not fracture the pedicle.</w:t>
      </w:r>
      <w:r w:rsidRPr="005E402C">
        <w:rPr>
          <w:rFonts w:ascii="Times New Roman" w:eastAsia="SimSun" w:hAnsi="Times New Roman" w:cs="Times New Roman"/>
          <w:color w:val="000000"/>
          <w:kern w:val="0"/>
          <w:sz w:val="24"/>
          <w:szCs w:val="24"/>
        </w:rPr>
        <w:br/>
        <w:t>* length of the screw can be determined by measuring the length of</w:t>
      </w:r>
      <w:r w:rsidR="00FC6962">
        <w:rPr>
          <w:rFonts w:ascii="Times New Roman" w:eastAsia="SimSun" w:hAnsi="Times New Roman" w:cs="Times New Roman"/>
          <w:color w:val="000000"/>
          <w:kern w:val="0"/>
          <w:sz w:val="24"/>
          <w:szCs w:val="24"/>
        </w:rPr>
        <w:t xml:space="preserve"> t</w:t>
      </w:r>
      <w:r w:rsidRPr="005E402C">
        <w:rPr>
          <w:rFonts w:ascii="Times New Roman" w:eastAsia="SimSun" w:hAnsi="Times New Roman" w:cs="Times New Roman"/>
          <w:color w:val="000000"/>
          <w:kern w:val="0"/>
          <w:sz w:val="24"/>
          <w:szCs w:val="24"/>
        </w:rPr>
        <w:t xml:space="preserve"> he Steinman pin/</w:t>
      </w:r>
      <w:r w:rsidRPr="005E402C">
        <w:rPr>
          <w:rFonts w:ascii="Times New Roman" w:eastAsia="SimSun" w:hAnsi="Times New Roman" w:cs="Times New Roman"/>
          <w:color w:val="000000"/>
          <w:kern w:val="0"/>
          <w:sz w:val="24"/>
          <w:szCs w:val="24"/>
        </w:rPr>
        <w:br/>
        <w:t>K-wire/pedicle probe from the pedicle entry site to a depth of 50-80% of the</w:t>
      </w:r>
      <w:r w:rsidRPr="005E402C">
        <w:rPr>
          <w:rFonts w:ascii="Times New Roman" w:eastAsia="SimSun" w:hAnsi="Times New Roman" w:cs="Times New Roman"/>
          <w:color w:val="000000"/>
          <w:kern w:val="0"/>
          <w:sz w:val="24"/>
          <w:szCs w:val="24"/>
        </w:rPr>
        <w:br/>
        <w:t>vertebral body.</w:t>
      </w:r>
      <w:r w:rsidRPr="005E402C">
        <w:rPr>
          <w:rFonts w:ascii="Times New Roman" w:eastAsia="SimSun" w:hAnsi="Times New Roman" w:cs="Times New Roman"/>
          <w:color w:val="000000"/>
          <w:kern w:val="0"/>
          <w:sz w:val="24"/>
          <w:szCs w:val="24"/>
        </w:rPr>
        <w:br/>
        <w:t>* the screws in the lumbar spine usually have a 4.5 to 7 mm diameter and a 35-50 mm </w:t>
      </w:r>
      <w:r w:rsidR="00FC6962">
        <w:rPr>
          <w:rFonts w:ascii="Times New Roman" w:eastAsia="SimSun" w:hAnsi="Times New Roman" w:cs="Times New Roman"/>
          <w:color w:val="000000"/>
          <w:kern w:val="0"/>
          <w:sz w:val="24"/>
          <w:szCs w:val="24"/>
        </w:rPr>
        <w:t xml:space="preserve"> </w:t>
      </w:r>
      <w:r w:rsidRPr="005E402C">
        <w:rPr>
          <w:rFonts w:ascii="Times New Roman" w:eastAsia="SimSun" w:hAnsi="Times New Roman" w:cs="Times New Roman"/>
          <w:color w:val="000000"/>
          <w:kern w:val="0"/>
          <w:sz w:val="24"/>
          <w:szCs w:val="24"/>
        </w:rPr>
        <w:br/>
        <w:t>length.</w:t>
      </w:r>
    </w:p>
    <w:p w:rsidR="00C21F65" w:rsidRPr="005E402C" w:rsidRDefault="00C21F65" w:rsidP="00C76537">
      <w:pPr>
        <w:rPr>
          <w:rFonts w:ascii="Times New Roman" w:hAnsi="Times New Roman" w:cs="Times New Roman"/>
          <w:sz w:val="24"/>
          <w:szCs w:val="24"/>
        </w:rPr>
      </w:pPr>
      <w:r w:rsidRPr="005E402C">
        <w:rPr>
          <w:rFonts w:ascii="Times New Roman" w:eastAsia="SimSun" w:hAnsi="Times New Roman" w:cs="Times New Roman"/>
          <w:color w:val="000000"/>
          <w:kern w:val="0"/>
          <w:sz w:val="24"/>
          <w:szCs w:val="24"/>
        </w:rPr>
        <w:br/>
        <w:t>Step 6: After pedicle screw placement, the transverse process and the lat</w:t>
      </w:r>
      <w:r w:rsidR="00620C9F">
        <w:rPr>
          <w:rFonts w:ascii="Times New Roman" w:eastAsia="SimSun" w:hAnsi="Times New Roman" w:cs="Times New Roman"/>
          <w:color w:val="000000"/>
          <w:kern w:val="0"/>
          <w:sz w:val="24"/>
          <w:szCs w:val="24"/>
        </w:rPr>
        <w:t>eral aspects of the facet joint a</w:t>
      </w:r>
      <w:r w:rsidRPr="005E402C">
        <w:rPr>
          <w:rFonts w:ascii="Times New Roman" w:eastAsia="SimSun" w:hAnsi="Times New Roman" w:cs="Times New Roman"/>
          <w:color w:val="000000"/>
          <w:kern w:val="0"/>
          <w:sz w:val="24"/>
          <w:szCs w:val="24"/>
        </w:rPr>
        <w:t>re decorticated, screws are connec</w:t>
      </w:r>
      <w:r w:rsidR="005A51DE" w:rsidRPr="005E402C">
        <w:rPr>
          <w:rFonts w:ascii="Times New Roman" w:eastAsia="SimSun" w:hAnsi="Times New Roman" w:cs="Times New Roman"/>
          <w:color w:val="000000"/>
          <w:kern w:val="0"/>
          <w:sz w:val="24"/>
          <w:szCs w:val="24"/>
        </w:rPr>
        <w:t>ted to a longitu</w:t>
      </w:r>
      <w:r w:rsidR="00620C9F">
        <w:rPr>
          <w:rFonts w:ascii="Times New Roman" w:eastAsia="SimSun" w:hAnsi="Times New Roman" w:cs="Times New Roman"/>
          <w:color w:val="000000"/>
          <w:kern w:val="0"/>
          <w:sz w:val="24"/>
          <w:szCs w:val="24"/>
        </w:rPr>
        <w:t>dinal constructions</w:t>
      </w:r>
      <w:r w:rsidR="005A51DE" w:rsidRPr="005E402C">
        <w:rPr>
          <w:rFonts w:ascii="Times New Roman" w:eastAsia="SimSun" w:hAnsi="Times New Roman" w:cs="Times New Roman"/>
          <w:color w:val="000000"/>
          <w:kern w:val="0"/>
          <w:sz w:val="24"/>
          <w:szCs w:val="24"/>
        </w:rPr>
        <w:t xml:space="preserve"> </w:t>
      </w:r>
    </w:p>
    <w:p w:rsidR="00842264" w:rsidRDefault="00C76537" w:rsidP="005A51DE">
      <w:pPr>
        <w:rPr>
          <w:sz w:val="24"/>
          <w:szCs w:val="24"/>
        </w:rPr>
      </w:pPr>
      <w:r w:rsidRPr="005E402C">
        <w:rPr>
          <w:rFonts w:hint="eastAsia"/>
          <w:sz w:val="24"/>
          <w:szCs w:val="24"/>
        </w:rPr>
        <w:t>After than</w:t>
      </w:r>
      <w:r w:rsidR="009604F3" w:rsidRPr="005E402C">
        <w:rPr>
          <w:rFonts w:hint="eastAsia"/>
          <w:sz w:val="24"/>
          <w:szCs w:val="24"/>
        </w:rPr>
        <w:t xml:space="preserve"> we connected the rods</w:t>
      </w:r>
      <w:r w:rsidR="00A26B28" w:rsidRPr="005E402C">
        <w:rPr>
          <w:rFonts w:hint="eastAsia"/>
          <w:sz w:val="24"/>
          <w:szCs w:val="24"/>
        </w:rPr>
        <w:t xml:space="preserve"> between the </w:t>
      </w:r>
      <w:r w:rsidR="00A26B28" w:rsidRPr="005E402C">
        <w:rPr>
          <w:sz w:val="24"/>
          <w:szCs w:val="24"/>
        </w:rPr>
        <w:t>Beijing</w:t>
      </w:r>
      <w:r w:rsidR="00A26B28" w:rsidRPr="005E402C">
        <w:rPr>
          <w:rFonts w:hint="eastAsia"/>
          <w:sz w:val="24"/>
          <w:szCs w:val="24"/>
        </w:rPr>
        <w:t xml:space="preserve"> fullers pedicle screws</w:t>
      </w:r>
      <w:r w:rsidR="009604F3" w:rsidRPr="005E402C">
        <w:rPr>
          <w:rFonts w:hint="eastAsia"/>
          <w:sz w:val="24"/>
          <w:szCs w:val="24"/>
        </w:rPr>
        <w:t xml:space="preserve"> within the appropriate arcs</w:t>
      </w:r>
      <w:r w:rsidR="00842264" w:rsidRPr="005E402C">
        <w:rPr>
          <w:sz w:val="24"/>
          <w:szCs w:val="24"/>
        </w:rPr>
        <w:t xml:space="preserve"> </w:t>
      </w:r>
      <w:r w:rsidR="00A26B28" w:rsidRPr="005E402C">
        <w:rPr>
          <w:rFonts w:hint="eastAsia"/>
          <w:sz w:val="24"/>
          <w:szCs w:val="24"/>
        </w:rPr>
        <w:t xml:space="preserve">bringing into </w:t>
      </w:r>
      <w:r w:rsidR="00842264" w:rsidRPr="005E402C">
        <w:rPr>
          <w:sz w:val="24"/>
          <w:szCs w:val="24"/>
        </w:rPr>
        <w:t>moderate distra</w:t>
      </w:r>
      <w:r w:rsidR="00A26B28" w:rsidRPr="005E402C">
        <w:rPr>
          <w:sz w:val="24"/>
          <w:szCs w:val="24"/>
        </w:rPr>
        <w:t>ction, correcting kypho</w:t>
      </w:r>
      <w:r w:rsidR="00A26B28" w:rsidRPr="005E402C">
        <w:rPr>
          <w:rFonts w:hint="eastAsia"/>
          <w:sz w:val="24"/>
          <w:szCs w:val="24"/>
        </w:rPr>
        <w:t xml:space="preserve">tic angle </w:t>
      </w:r>
      <w:r w:rsidR="00A26B28" w:rsidRPr="005E402C">
        <w:rPr>
          <w:sz w:val="24"/>
          <w:szCs w:val="24"/>
        </w:rPr>
        <w:t>, restor</w:t>
      </w:r>
      <w:r w:rsidR="00A26B28" w:rsidRPr="005E402C">
        <w:rPr>
          <w:rFonts w:hint="eastAsia"/>
          <w:sz w:val="24"/>
          <w:szCs w:val="24"/>
        </w:rPr>
        <w:t>ing</w:t>
      </w:r>
      <w:r w:rsidR="00A26B28" w:rsidRPr="005E402C">
        <w:rPr>
          <w:sz w:val="24"/>
          <w:szCs w:val="24"/>
        </w:rPr>
        <w:t xml:space="preserve"> vertebral height</w:t>
      </w:r>
      <w:r w:rsidR="00A26B28" w:rsidRPr="005E402C">
        <w:rPr>
          <w:rFonts w:hint="eastAsia"/>
          <w:sz w:val="24"/>
          <w:szCs w:val="24"/>
        </w:rPr>
        <w:t xml:space="preserve"> and </w:t>
      </w:r>
      <w:r w:rsidR="00842264" w:rsidRPr="005E402C">
        <w:rPr>
          <w:sz w:val="24"/>
          <w:szCs w:val="24"/>
        </w:rPr>
        <w:t>laminectomy</w:t>
      </w:r>
      <w:r w:rsidR="004D7C23" w:rsidRPr="005E402C">
        <w:rPr>
          <w:rFonts w:hint="eastAsia"/>
          <w:sz w:val="24"/>
          <w:szCs w:val="24"/>
        </w:rPr>
        <w:t xml:space="preserve"> was performed</w:t>
      </w:r>
      <w:r w:rsidR="00A26B28" w:rsidRPr="005E402C">
        <w:rPr>
          <w:sz w:val="24"/>
          <w:szCs w:val="24"/>
        </w:rPr>
        <w:t xml:space="preserve"> to expose the spinal canal, </w:t>
      </w:r>
      <w:r w:rsidR="00842264" w:rsidRPr="005E402C">
        <w:rPr>
          <w:sz w:val="24"/>
          <w:szCs w:val="24"/>
        </w:rPr>
        <w:t xml:space="preserve"> protect</w:t>
      </w:r>
      <w:r w:rsidR="00A26B28" w:rsidRPr="005E402C">
        <w:rPr>
          <w:rFonts w:hint="eastAsia"/>
          <w:sz w:val="24"/>
          <w:szCs w:val="24"/>
        </w:rPr>
        <w:t xml:space="preserve">ing </w:t>
      </w:r>
      <w:r w:rsidR="004D7C23" w:rsidRPr="005E402C">
        <w:rPr>
          <w:sz w:val="24"/>
          <w:szCs w:val="24"/>
        </w:rPr>
        <w:t xml:space="preserve"> bilateral nerve root and dural</w:t>
      </w:r>
      <w:r w:rsidR="00A26B28" w:rsidRPr="005E402C">
        <w:rPr>
          <w:rFonts w:hint="eastAsia"/>
          <w:sz w:val="24"/>
          <w:szCs w:val="24"/>
        </w:rPr>
        <w:t xml:space="preserve"> sac </w:t>
      </w:r>
      <w:r w:rsidR="00842264" w:rsidRPr="005E402C">
        <w:rPr>
          <w:sz w:val="24"/>
          <w:szCs w:val="24"/>
        </w:rPr>
        <w:t>through bilateral spondylolysis root resection of the front side and the upper and lower vertebral disc tissue,</w:t>
      </w:r>
      <w:r w:rsidR="00A245E3" w:rsidRPr="005E402C">
        <w:rPr>
          <w:rFonts w:hint="eastAsia"/>
          <w:sz w:val="24"/>
          <w:szCs w:val="24"/>
        </w:rPr>
        <w:t xml:space="preserve"> b</w:t>
      </w:r>
      <w:r w:rsidR="009475B4" w:rsidRPr="005E402C">
        <w:rPr>
          <w:rFonts w:hint="eastAsia"/>
          <w:sz w:val="24"/>
          <w:szCs w:val="24"/>
        </w:rPr>
        <w:t>leeding was arrested with</w:t>
      </w:r>
      <w:r w:rsidR="008935E1" w:rsidRPr="005E402C">
        <w:rPr>
          <w:rFonts w:hint="eastAsia"/>
          <w:sz w:val="24"/>
          <w:szCs w:val="24"/>
        </w:rPr>
        <w:t xml:space="preserve"> cotton patties dissolved in thrombin </w:t>
      </w:r>
      <w:r w:rsidR="00620C9F">
        <w:rPr>
          <w:sz w:val="24"/>
          <w:szCs w:val="24"/>
        </w:rPr>
        <w:t>g</w:t>
      </w:r>
      <w:r w:rsidR="00A245E3" w:rsidRPr="005E402C">
        <w:rPr>
          <w:rFonts w:hint="eastAsia"/>
          <w:sz w:val="24"/>
          <w:szCs w:val="24"/>
        </w:rPr>
        <w:t>el,</w:t>
      </w:r>
      <w:r w:rsidR="00620C9F">
        <w:rPr>
          <w:sz w:val="24"/>
          <w:szCs w:val="24"/>
        </w:rPr>
        <w:t xml:space="preserve"> </w:t>
      </w:r>
      <w:r w:rsidR="00A26B28" w:rsidRPr="005E402C">
        <w:rPr>
          <w:rFonts w:hint="eastAsia"/>
          <w:sz w:val="24"/>
          <w:szCs w:val="24"/>
        </w:rPr>
        <w:t>irrigation and debridement was done to</w:t>
      </w:r>
      <w:r w:rsidR="00C73D6D" w:rsidRPr="005E402C">
        <w:rPr>
          <w:sz w:val="24"/>
          <w:szCs w:val="24"/>
        </w:rPr>
        <w:t xml:space="preserve"> clear the front of the</w:t>
      </w:r>
      <w:r w:rsidR="00A26B28" w:rsidRPr="005E402C">
        <w:rPr>
          <w:rFonts w:hint="eastAsia"/>
          <w:sz w:val="24"/>
          <w:szCs w:val="24"/>
        </w:rPr>
        <w:t xml:space="preserve"> segmental </w:t>
      </w:r>
      <w:r w:rsidR="00842264" w:rsidRPr="005E402C">
        <w:rPr>
          <w:sz w:val="24"/>
          <w:szCs w:val="24"/>
        </w:rPr>
        <w:t>abscess, with isoniazid and hydrogen peroxide repeatedly</w:t>
      </w:r>
      <w:r w:rsidR="00C73D6D" w:rsidRPr="005E402C">
        <w:rPr>
          <w:rFonts w:hint="eastAsia"/>
          <w:sz w:val="24"/>
          <w:szCs w:val="24"/>
        </w:rPr>
        <w:t xml:space="preserve"> within</w:t>
      </w:r>
      <w:r w:rsidR="00A26B28" w:rsidRPr="005E402C">
        <w:rPr>
          <w:rFonts w:hint="eastAsia"/>
          <w:sz w:val="24"/>
          <w:szCs w:val="24"/>
        </w:rPr>
        <w:t xml:space="preserve"> the segmental </w:t>
      </w:r>
      <w:r w:rsidR="00842264" w:rsidRPr="005E402C">
        <w:rPr>
          <w:sz w:val="24"/>
          <w:szCs w:val="24"/>
        </w:rPr>
        <w:t xml:space="preserve"> lesion site.</w:t>
      </w:r>
      <w:r w:rsidR="00C73D6D" w:rsidRPr="005E402C">
        <w:rPr>
          <w:rFonts w:hint="eastAsia"/>
          <w:sz w:val="24"/>
          <w:szCs w:val="24"/>
        </w:rPr>
        <w:t xml:space="preserve"> We also prepared for</w:t>
      </w:r>
      <w:r w:rsidR="005A51DE" w:rsidRPr="005E402C">
        <w:rPr>
          <w:rFonts w:hint="eastAsia"/>
          <w:sz w:val="24"/>
          <w:szCs w:val="24"/>
        </w:rPr>
        <w:t xml:space="preserve"> the interbody fusion with bone </w:t>
      </w:r>
      <w:r w:rsidR="00C73D6D" w:rsidRPr="005E402C">
        <w:rPr>
          <w:rFonts w:hint="eastAsia"/>
          <w:sz w:val="24"/>
          <w:szCs w:val="24"/>
        </w:rPr>
        <w:t>graft material</w:t>
      </w:r>
      <w:r w:rsidR="00A245E3" w:rsidRPr="005E402C">
        <w:rPr>
          <w:rFonts w:hint="eastAsia"/>
          <w:sz w:val="24"/>
          <w:szCs w:val="24"/>
        </w:rPr>
        <w:t>.</w:t>
      </w:r>
      <w:r w:rsidR="00842264" w:rsidRPr="005E402C">
        <w:rPr>
          <w:sz w:val="24"/>
          <w:szCs w:val="24"/>
        </w:rPr>
        <w:t xml:space="preserve"> After the measurement of verteb</w:t>
      </w:r>
      <w:r w:rsidR="005A51DE" w:rsidRPr="005E402C">
        <w:rPr>
          <w:sz w:val="24"/>
          <w:szCs w:val="24"/>
        </w:rPr>
        <w:t>ral lesions and down the pitch,</w:t>
      </w:r>
      <w:r w:rsidR="005A51DE" w:rsidRPr="005E402C">
        <w:rPr>
          <w:rFonts w:hint="eastAsia"/>
          <w:sz w:val="24"/>
          <w:szCs w:val="24"/>
        </w:rPr>
        <w:t xml:space="preserve"> the accurate </w:t>
      </w:r>
      <w:r w:rsidR="00842264" w:rsidRPr="005E402C">
        <w:rPr>
          <w:sz w:val="24"/>
          <w:szCs w:val="24"/>
        </w:rPr>
        <w:t>length</w:t>
      </w:r>
      <w:r w:rsidR="005A51DE" w:rsidRPr="005E402C">
        <w:rPr>
          <w:rFonts w:hint="eastAsia"/>
          <w:sz w:val="24"/>
          <w:szCs w:val="24"/>
        </w:rPr>
        <w:t xml:space="preserve"> of</w:t>
      </w:r>
      <w:r w:rsidR="00842264" w:rsidRPr="005E402C">
        <w:rPr>
          <w:sz w:val="24"/>
          <w:szCs w:val="24"/>
        </w:rPr>
        <w:t xml:space="preserve"> titanium mesh</w:t>
      </w:r>
      <w:r w:rsidR="005A51DE" w:rsidRPr="005E402C">
        <w:rPr>
          <w:rFonts w:hint="eastAsia"/>
          <w:sz w:val="24"/>
          <w:szCs w:val="24"/>
        </w:rPr>
        <w:t xml:space="preserve"> cage</w:t>
      </w:r>
      <w:r w:rsidR="00842264" w:rsidRPr="005E402C">
        <w:rPr>
          <w:sz w:val="24"/>
          <w:szCs w:val="24"/>
        </w:rPr>
        <w:t>,</w:t>
      </w:r>
      <w:r w:rsidR="005A51DE" w:rsidRPr="005E402C">
        <w:rPr>
          <w:rFonts w:hint="eastAsia"/>
          <w:sz w:val="24"/>
          <w:szCs w:val="24"/>
        </w:rPr>
        <w:t xml:space="preserve"> was made and was fused between the two adjacent vertebrae.</w:t>
      </w:r>
      <w:r w:rsidR="00842264" w:rsidRPr="005E402C">
        <w:rPr>
          <w:sz w:val="24"/>
          <w:szCs w:val="24"/>
        </w:rPr>
        <w:t xml:space="preserve"> Streptomycin powder </w:t>
      </w:r>
      <w:r w:rsidR="005A51DE" w:rsidRPr="005E402C">
        <w:rPr>
          <w:rFonts w:hint="eastAsia"/>
          <w:sz w:val="24"/>
          <w:szCs w:val="24"/>
        </w:rPr>
        <w:t>was used to irrigate the</w:t>
      </w:r>
      <w:r w:rsidR="00842264" w:rsidRPr="005E402C">
        <w:rPr>
          <w:sz w:val="24"/>
          <w:szCs w:val="24"/>
        </w:rPr>
        <w:t xml:space="preserve"> wound. </w:t>
      </w:r>
      <w:r w:rsidR="005A51DE" w:rsidRPr="005E402C">
        <w:rPr>
          <w:rFonts w:hint="eastAsia"/>
          <w:sz w:val="24"/>
          <w:szCs w:val="24"/>
        </w:rPr>
        <w:t xml:space="preserve">After the operation </w:t>
      </w:r>
      <w:r w:rsidR="00842264" w:rsidRPr="005E402C">
        <w:rPr>
          <w:sz w:val="24"/>
          <w:szCs w:val="24"/>
        </w:rPr>
        <w:t>Indwelling drainage tube</w:t>
      </w:r>
      <w:r w:rsidR="00FB0E43" w:rsidRPr="005E402C">
        <w:rPr>
          <w:rFonts w:hint="eastAsia"/>
          <w:sz w:val="24"/>
          <w:szCs w:val="24"/>
        </w:rPr>
        <w:t xml:space="preserve"> was used and the wounds was closed with</w:t>
      </w:r>
      <w:r w:rsidR="00FB0E43" w:rsidRPr="005E402C">
        <w:rPr>
          <w:sz w:val="24"/>
          <w:szCs w:val="24"/>
        </w:rPr>
        <w:t xml:space="preserve"> sutured</w:t>
      </w:r>
      <w:r w:rsidR="00FB0E43" w:rsidRPr="005E402C">
        <w:rPr>
          <w:rFonts w:hint="eastAsia"/>
          <w:sz w:val="24"/>
          <w:szCs w:val="24"/>
        </w:rPr>
        <w:t xml:space="preserve"> materials and was closed in layers.</w:t>
      </w:r>
    </w:p>
    <w:p w:rsidR="00C63ED6" w:rsidRPr="005E402C" w:rsidRDefault="00C63ED6" w:rsidP="005A51DE">
      <w:pPr>
        <w:rPr>
          <w:sz w:val="24"/>
          <w:szCs w:val="24"/>
        </w:rPr>
      </w:pPr>
    </w:p>
    <w:p w:rsidR="008935E1" w:rsidRPr="005E402C" w:rsidRDefault="008935E1" w:rsidP="005A51DE">
      <w:pPr>
        <w:rPr>
          <w:sz w:val="24"/>
          <w:szCs w:val="24"/>
        </w:rPr>
      </w:pPr>
      <w:r w:rsidRPr="005E402C">
        <w:rPr>
          <w:noProof/>
          <w:sz w:val="24"/>
          <w:szCs w:val="24"/>
          <w:lang w:eastAsia="en-US"/>
        </w:rPr>
        <w:drawing>
          <wp:inline distT="0" distB="0" distL="0" distR="0">
            <wp:extent cx="5648325" cy="2724149"/>
            <wp:effectExtent l="19050" t="0" r="9525" b="0"/>
            <wp:docPr id="4" name="Picture 1" descr="C:\Users\Administrator\Desktop\IMG_20150302_103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IMG_20150302_103812.jpg"/>
                    <pic:cNvPicPr>
                      <a:picLocks noChangeAspect="1" noChangeArrowheads="1"/>
                    </pic:cNvPicPr>
                  </pic:nvPicPr>
                  <pic:blipFill>
                    <a:blip r:embed="rId13" cstate="print"/>
                    <a:srcRect/>
                    <a:stretch>
                      <a:fillRect/>
                    </a:stretch>
                  </pic:blipFill>
                  <pic:spPr bwMode="auto">
                    <a:xfrm>
                      <a:off x="0" y="0"/>
                      <a:ext cx="5649723" cy="2724823"/>
                    </a:xfrm>
                    <a:prstGeom prst="rect">
                      <a:avLst/>
                    </a:prstGeom>
                    <a:noFill/>
                    <a:ln w="9525">
                      <a:noFill/>
                      <a:miter lim="800000"/>
                      <a:headEnd/>
                      <a:tailEnd/>
                    </a:ln>
                  </pic:spPr>
                </pic:pic>
              </a:graphicData>
            </a:graphic>
          </wp:inline>
        </w:drawing>
      </w:r>
    </w:p>
    <w:p w:rsidR="008935E1" w:rsidRPr="005E402C" w:rsidRDefault="008935E1" w:rsidP="005A51DE">
      <w:pPr>
        <w:rPr>
          <w:sz w:val="24"/>
          <w:szCs w:val="24"/>
        </w:rPr>
      </w:pPr>
      <w:r w:rsidRPr="005E402C">
        <w:rPr>
          <w:rFonts w:hint="eastAsia"/>
          <w:b/>
          <w:sz w:val="24"/>
          <w:szCs w:val="24"/>
        </w:rPr>
        <w:lastRenderedPageBreak/>
        <w:t>Picture C</w:t>
      </w:r>
      <w:r w:rsidR="00C63ED6">
        <w:rPr>
          <w:rFonts w:hint="eastAsia"/>
          <w:sz w:val="24"/>
          <w:szCs w:val="24"/>
        </w:rPr>
        <w:t>-All</w:t>
      </w:r>
      <w:r w:rsidRPr="005E402C">
        <w:rPr>
          <w:rFonts w:hint="eastAsia"/>
          <w:sz w:val="24"/>
          <w:szCs w:val="24"/>
        </w:rPr>
        <w:t>ograft bone graft material taken for bone fusion.</w:t>
      </w:r>
    </w:p>
    <w:p w:rsidR="008935E1" w:rsidRPr="005E402C" w:rsidRDefault="008935E1" w:rsidP="005A51DE">
      <w:pPr>
        <w:rPr>
          <w:sz w:val="24"/>
          <w:szCs w:val="24"/>
        </w:rPr>
      </w:pPr>
    </w:p>
    <w:p w:rsidR="00C76537" w:rsidRPr="005E402C" w:rsidRDefault="00C76537" w:rsidP="005A51DE">
      <w:pPr>
        <w:rPr>
          <w:sz w:val="24"/>
          <w:szCs w:val="24"/>
        </w:rPr>
      </w:pPr>
      <w:r w:rsidRPr="005E402C">
        <w:rPr>
          <w:noProof/>
          <w:sz w:val="24"/>
          <w:szCs w:val="24"/>
          <w:lang w:eastAsia="en-US"/>
        </w:rPr>
        <w:drawing>
          <wp:inline distT="0" distB="0" distL="0" distR="0">
            <wp:extent cx="5382040" cy="3019425"/>
            <wp:effectExtent l="19050" t="0" r="9110" b="0"/>
            <wp:docPr id="5" name="Picture 7" descr="C:\Users\Administrator\AppData\Local\Microsoft\Windows\Temporary Internet Files\Content.Word\IMG_20150302_114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Local\Microsoft\Windows\Temporary Internet Files\Content.Word\IMG_20150302_114440.jpg"/>
                    <pic:cNvPicPr>
                      <a:picLocks noChangeAspect="1" noChangeArrowheads="1"/>
                    </pic:cNvPicPr>
                  </pic:nvPicPr>
                  <pic:blipFill>
                    <a:blip r:embed="rId14" cstate="print"/>
                    <a:srcRect/>
                    <a:stretch>
                      <a:fillRect/>
                    </a:stretch>
                  </pic:blipFill>
                  <pic:spPr bwMode="auto">
                    <a:xfrm>
                      <a:off x="0" y="0"/>
                      <a:ext cx="5383370" cy="3020171"/>
                    </a:xfrm>
                    <a:prstGeom prst="rect">
                      <a:avLst/>
                    </a:prstGeom>
                    <a:noFill/>
                    <a:ln w="9525">
                      <a:noFill/>
                      <a:miter lim="800000"/>
                      <a:headEnd/>
                      <a:tailEnd/>
                    </a:ln>
                  </pic:spPr>
                </pic:pic>
              </a:graphicData>
            </a:graphic>
          </wp:inline>
        </w:drawing>
      </w:r>
    </w:p>
    <w:p w:rsidR="00A245E3" w:rsidRPr="005E402C" w:rsidRDefault="00DD2185" w:rsidP="005A51DE">
      <w:pPr>
        <w:rPr>
          <w:sz w:val="24"/>
          <w:szCs w:val="24"/>
        </w:rPr>
      </w:pPr>
      <w:r w:rsidRPr="005E402C">
        <w:rPr>
          <w:rFonts w:hint="eastAsia"/>
          <w:b/>
          <w:sz w:val="24"/>
          <w:szCs w:val="24"/>
        </w:rPr>
        <w:t>Picture C-</w:t>
      </w:r>
      <w:r w:rsidR="00C63ED6">
        <w:rPr>
          <w:rFonts w:hint="eastAsia"/>
          <w:sz w:val="24"/>
          <w:szCs w:val="24"/>
        </w:rPr>
        <w:t xml:space="preserve"> After</w:t>
      </w:r>
      <w:r w:rsidRPr="005E402C">
        <w:rPr>
          <w:rFonts w:hint="eastAsia"/>
          <w:sz w:val="24"/>
          <w:szCs w:val="24"/>
        </w:rPr>
        <w:t xml:space="preserve"> </w:t>
      </w:r>
      <w:r w:rsidR="009475B4" w:rsidRPr="005E402C">
        <w:rPr>
          <w:rFonts w:hint="eastAsia"/>
          <w:sz w:val="24"/>
          <w:szCs w:val="24"/>
        </w:rPr>
        <w:t>o</w:t>
      </w:r>
      <w:r w:rsidR="00620C9F">
        <w:rPr>
          <w:rFonts w:hint="eastAsia"/>
          <w:sz w:val="24"/>
          <w:szCs w:val="24"/>
        </w:rPr>
        <w:t>ne staged radical debridem</w:t>
      </w:r>
      <w:r w:rsidRPr="005E402C">
        <w:rPr>
          <w:rFonts w:hint="eastAsia"/>
          <w:sz w:val="24"/>
          <w:szCs w:val="24"/>
        </w:rPr>
        <w:t>ent and posterior instrumentation</w:t>
      </w:r>
      <w:r w:rsidR="00620C9F">
        <w:rPr>
          <w:sz w:val="24"/>
          <w:szCs w:val="24"/>
        </w:rPr>
        <w:t xml:space="preserve"> </w:t>
      </w:r>
      <w:r w:rsidRPr="005E402C">
        <w:rPr>
          <w:rFonts w:hint="eastAsia"/>
          <w:sz w:val="24"/>
          <w:szCs w:val="24"/>
        </w:rPr>
        <w:t>,indwelling drainage tube kept and wound closed in layers with non absorbable suture.</w:t>
      </w:r>
    </w:p>
    <w:p w:rsidR="00A245E3" w:rsidRPr="005E402C" w:rsidRDefault="00A245E3" w:rsidP="005A51DE">
      <w:pPr>
        <w:rPr>
          <w:sz w:val="24"/>
          <w:szCs w:val="24"/>
        </w:rPr>
      </w:pPr>
    </w:p>
    <w:p w:rsidR="00FB0E43" w:rsidRPr="005E402C" w:rsidRDefault="00E50034" w:rsidP="00FB0E43">
      <w:pPr>
        <w:pStyle w:val="Pa10"/>
        <w:ind w:firstLine="160"/>
        <w:jc w:val="both"/>
        <w:rPr>
          <w:b/>
        </w:rPr>
      </w:pPr>
      <w:r w:rsidRPr="005E402C">
        <w:rPr>
          <w:rFonts w:hint="eastAsia"/>
          <w:b/>
        </w:rPr>
        <w:t>Diagnosis criteria</w:t>
      </w:r>
    </w:p>
    <w:p w:rsidR="00FB0E43" w:rsidRPr="005E402C" w:rsidRDefault="00FB0E43" w:rsidP="00250E5C">
      <w:pPr>
        <w:pStyle w:val="Pa10"/>
        <w:ind w:firstLine="160"/>
        <w:jc w:val="both"/>
        <w:rPr>
          <w:color w:val="000000"/>
        </w:rPr>
      </w:pPr>
      <w:r w:rsidRPr="005E402C">
        <w:rPr>
          <w:color w:val="000000"/>
        </w:rPr>
        <w:t>A history of tuberculo</w:t>
      </w:r>
      <w:r w:rsidR="00EF67E7" w:rsidRPr="005E402C">
        <w:rPr>
          <w:color w:val="000000"/>
        </w:rPr>
        <w:t>sis, a posi</w:t>
      </w:r>
      <w:r w:rsidR="00EF67E7" w:rsidRPr="005E402C">
        <w:rPr>
          <w:color w:val="000000"/>
        </w:rPr>
        <w:softHyphen/>
        <w:t>tive skin test</w:t>
      </w:r>
      <w:r w:rsidRPr="005E402C">
        <w:rPr>
          <w:color w:val="000000"/>
        </w:rPr>
        <w:t>, and an elevated erythrocyte</w:t>
      </w:r>
      <w:r w:rsidR="00EF67E7" w:rsidRPr="005E402C">
        <w:rPr>
          <w:color w:val="000000"/>
        </w:rPr>
        <w:t xml:space="preserve"> sedimentation rate (ESR)</w:t>
      </w:r>
      <w:r w:rsidR="00EF67E7" w:rsidRPr="005E402C">
        <w:rPr>
          <w:rFonts w:hint="eastAsia"/>
          <w:color w:val="000000"/>
        </w:rPr>
        <w:t xml:space="preserve"> is</w:t>
      </w:r>
      <w:r w:rsidRPr="005E402C">
        <w:rPr>
          <w:color w:val="000000"/>
        </w:rPr>
        <w:t xml:space="preserve"> use</w:t>
      </w:r>
      <w:r w:rsidRPr="005E402C">
        <w:rPr>
          <w:color w:val="000000"/>
        </w:rPr>
        <w:softHyphen/>
        <w:t>ful in the diagnosis of spinal TB. Biopsy plays a valu</w:t>
      </w:r>
      <w:r w:rsidRPr="005E402C">
        <w:rPr>
          <w:color w:val="000000"/>
        </w:rPr>
        <w:softHyphen/>
        <w:t>able role in the diagnosis of spinal TB infection. The use of DNA amplification techniques (polymerase chain reaction or PCR) may facilitate rapid and accura</w:t>
      </w:r>
      <w:r w:rsidR="00EF67E7" w:rsidRPr="005E402C">
        <w:rPr>
          <w:color w:val="000000"/>
        </w:rPr>
        <w:t xml:space="preserve">te diagnosis of the disease </w:t>
      </w:r>
      <w:r w:rsidRPr="005E402C">
        <w:rPr>
          <w:color w:val="000000"/>
        </w:rPr>
        <w:t>. Culturing the organisms is slow and may be inaccurate. Mycobacterial infection as well as fungal involvement should be considered in these cases. Computed tomography (CT) provides bony detail, while MRI evaluates the involvement of soft tissue and abscess formation. The relative preservation of the disc, rarefaction of the vertebral endplates, anterior wedging, the presence of separate pre- and paravertebral or intra-osseous abscesses with a subligamentous extension and breaching of the epi</w:t>
      </w:r>
      <w:r w:rsidRPr="005E402C">
        <w:rPr>
          <w:color w:val="000000"/>
        </w:rPr>
        <w:softHyphen/>
        <w:t>dural space, concentric collapse of vertebral body, ivory ver</w:t>
      </w:r>
      <w:r w:rsidRPr="005E402C">
        <w:rPr>
          <w:color w:val="000000"/>
        </w:rPr>
        <w:softHyphen/>
        <w:t>tebra which is seen at conventional radiographs and refers to an increase in opacity of a vertebral body while preserving its size and contours (with no change in the opacity and size of adjacent intervertebral discs), neural arch tuberculosis, circumferential or pan vertebral involvement, extradural tuberculoma, subdural granuloma, intramedullary</w:t>
      </w:r>
      <w:r w:rsidR="00620C9F">
        <w:rPr>
          <w:color w:val="000000"/>
        </w:rPr>
        <w:t xml:space="preserve"> </w:t>
      </w:r>
      <w:r w:rsidRPr="005E402C">
        <w:rPr>
          <w:color w:val="000000"/>
        </w:rPr>
        <w:t xml:space="preserve"> tubercu</w:t>
      </w:r>
      <w:r w:rsidRPr="005E402C">
        <w:rPr>
          <w:color w:val="000000"/>
        </w:rPr>
        <w:softHyphen/>
        <w:t>loma, and multilevel spinal TB are considered as the diag</w:t>
      </w:r>
      <w:r w:rsidRPr="005E402C">
        <w:rPr>
          <w:color w:val="000000"/>
        </w:rPr>
        <w:softHyphen/>
        <w:t>nostic clues for this disease in various imaging modalities</w:t>
      </w:r>
      <w:r w:rsidR="00EF67E7" w:rsidRPr="005E402C">
        <w:rPr>
          <w:rFonts w:hint="eastAsia"/>
          <w:color w:val="000000"/>
        </w:rPr>
        <w:t>.</w:t>
      </w:r>
      <w:r w:rsidR="00620C9F">
        <w:rPr>
          <w:color w:val="000000"/>
        </w:rPr>
        <w:t xml:space="preserve"> </w:t>
      </w:r>
      <w:r w:rsidRPr="005E402C">
        <w:rPr>
          <w:color w:val="000000"/>
        </w:rPr>
        <w:t>Significant bone destruction can be detected on plain radiographs or CT scan</w:t>
      </w:r>
      <w:r w:rsidR="00EF67E7" w:rsidRPr="005E402C">
        <w:rPr>
          <w:rFonts w:hint="eastAsia"/>
          <w:color w:val="000000"/>
        </w:rPr>
        <w:t>.</w:t>
      </w:r>
      <w:r w:rsidR="00620C9F">
        <w:rPr>
          <w:color w:val="000000"/>
        </w:rPr>
        <w:t xml:space="preserve"> </w:t>
      </w:r>
      <w:r w:rsidRPr="005E402C">
        <w:rPr>
          <w:color w:val="000000"/>
        </w:rPr>
        <w:t>Among the various types of imaging modalities, MRI has the ability to diagnose the disease earlier and more accurate</w:t>
      </w:r>
      <w:r w:rsidR="00EF67E7" w:rsidRPr="005E402C">
        <w:rPr>
          <w:color w:val="000000"/>
        </w:rPr>
        <w:t xml:space="preserve">ly than plain radiographs </w:t>
      </w:r>
      <w:r w:rsidRPr="005E402C">
        <w:rPr>
          <w:color w:val="000000"/>
        </w:rPr>
        <w:t xml:space="preserve">. Although not specific to spinal TB, there is a decrease in signal intensity of the involved bone and soft tissues on T2-weighted images and the increase in intensity of a uniform </w:t>
      </w:r>
      <w:r w:rsidRPr="005E402C">
        <w:rPr>
          <w:color w:val="000000"/>
        </w:rPr>
        <w:lastRenderedPageBreak/>
        <w:t>thin rim enhancement is a pathogenomic find</w:t>
      </w:r>
      <w:r w:rsidRPr="005E402C">
        <w:rPr>
          <w:color w:val="000000"/>
        </w:rPr>
        <w:softHyphen/>
        <w:t>ing suggesting either caseation necrosis or a c</w:t>
      </w:r>
      <w:r w:rsidR="00EF67E7" w:rsidRPr="005E402C">
        <w:rPr>
          <w:color w:val="000000"/>
        </w:rPr>
        <w:t xml:space="preserve">old abscess in tuberculosis </w:t>
      </w:r>
      <w:r w:rsidRPr="005E402C">
        <w:rPr>
          <w:color w:val="000000"/>
        </w:rPr>
        <w:t>. In the evaluation of spinal TB with isolated involvement of the posterior elements, MRI is also useful in diagnosis and assessmen</w:t>
      </w:r>
      <w:r w:rsidR="00EF67E7" w:rsidRPr="005E402C">
        <w:rPr>
          <w:color w:val="000000"/>
        </w:rPr>
        <w:t xml:space="preserve">t of the treatment response </w:t>
      </w:r>
      <w:r w:rsidRPr="005E402C">
        <w:rPr>
          <w:color w:val="000000"/>
        </w:rPr>
        <w:t xml:space="preserve">. </w:t>
      </w:r>
    </w:p>
    <w:p w:rsidR="00FB0E43" w:rsidRPr="005E402C" w:rsidRDefault="00FB0E43" w:rsidP="005E402C">
      <w:pPr>
        <w:ind w:firstLineChars="50" w:firstLine="120"/>
        <w:rPr>
          <w:sz w:val="24"/>
          <w:szCs w:val="24"/>
        </w:rPr>
      </w:pPr>
    </w:p>
    <w:p w:rsidR="00E50034" w:rsidRPr="005E402C" w:rsidRDefault="00E50034" w:rsidP="005E402C">
      <w:pPr>
        <w:ind w:firstLineChars="50" w:firstLine="120"/>
        <w:rPr>
          <w:b/>
          <w:sz w:val="24"/>
          <w:szCs w:val="24"/>
        </w:rPr>
      </w:pPr>
      <w:r w:rsidRPr="005E402C">
        <w:rPr>
          <w:rFonts w:hint="eastAsia"/>
          <w:b/>
          <w:sz w:val="24"/>
          <w:szCs w:val="24"/>
        </w:rPr>
        <w:t>Exlcusion criteria-</w:t>
      </w:r>
    </w:p>
    <w:p w:rsidR="00EF67E7" w:rsidRPr="005E402C" w:rsidRDefault="00184FB4" w:rsidP="005E402C">
      <w:pPr>
        <w:ind w:firstLineChars="50" w:firstLine="120"/>
        <w:rPr>
          <w:rFonts w:ascii="Times New Roman" w:hAnsi="Times New Roman" w:cs="Times New Roman"/>
          <w:b/>
          <w:sz w:val="24"/>
          <w:szCs w:val="24"/>
        </w:rPr>
      </w:pPr>
      <w:r w:rsidRPr="005E402C">
        <w:rPr>
          <w:rFonts w:hint="eastAsia"/>
          <w:b/>
          <w:sz w:val="24"/>
          <w:szCs w:val="24"/>
        </w:rPr>
        <w:t xml:space="preserve"> </w:t>
      </w:r>
      <w:r w:rsidRPr="005E402C">
        <w:rPr>
          <w:rFonts w:ascii="Times New Roman" w:hAnsi="Times New Roman" w:cs="Times New Roman"/>
          <w:b/>
          <w:sz w:val="24"/>
          <w:szCs w:val="24"/>
        </w:rPr>
        <w:t xml:space="preserve"> Patients with major cardio vascular ,respiratory  and renal problems were excluded  along with decreased bone densitometry ,inflammatory arthritis for pedicle screw fixation and one staged radical interbody fusion along with debridement.</w:t>
      </w:r>
    </w:p>
    <w:p w:rsidR="00754EF5" w:rsidRPr="005E402C" w:rsidRDefault="00754EF5" w:rsidP="005E402C">
      <w:pPr>
        <w:ind w:firstLineChars="50" w:firstLine="120"/>
        <w:rPr>
          <w:rFonts w:ascii="Times New Roman" w:hAnsi="Times New Roman" w:cs="Times New Roman"/>
          <w:b/>
          <w:sz w:val="24"/>
          <w:szCs w:val="24"/>
        </w:rPr>
      </w:pPr>
    </w:p>
    <w:p w:rsidR="00F7734D" w:rsidRPr="005E402C" w:rsidRDefault="00F7734D" w:rsidP="00F7734D">
      <w:pPr>
        <w:rPr>
          <w:b/>
          <w:sz w:val="24"/>
          <w:szCs w:val="24"/>
        </w:rPr>
      </w:pPr>
      <w:r w:rsidRPr="005E402C">
        <w:rPr>
          <w:b/>
          <w:sz w:val="24"/>
          <w:szCs w:val="24"/>
        </w:rPr>
        <w:t>E</w:t>
      </w:r>
      <w:r w:rsidRPr="005E402C">
        <w:rPr>
          <w:rFonts w:hint="eastAsia"/>
          <w:b/>
          <w:sz w:val="24"/>
          <w:szCs w:val="24"/>
        </w:rPr>
        <w:t>valuation criteria:</w:t>
      </w:r>
    </w:p>
    <w:p w:rsidR="00184FB4" w:rsidRPr="00620C9F" w:rsidRDefault="00F7734D" w:rsidP="00F7734D">
      <w:pPr>
        <w:rPr>
          <w:b/>
          <w:sz w:val="24"/>
          <w:szCs w:val="24"/>
        </w:rPr>
      </w:pPr>
      <w:r w:rsidRPr="00620C9F">
        <w:rPr>
          <w:b/>
          <w:sz w:val="24"/>
          <w:szCs w:val="24"/>
        </w:rPr>
        <w:t>Standard cure</w:t>
      </w:r>
      <w:r w:rsidR="00184FB4" w:rsidRPr="00620C9F">
        <w:rPr>
          <w:rFonts w:hint="eastAsia"/>
          <w:b/>
          <w:sz w:val="24"/>
          <w:szCs w:val="24"/>
        </w:rPr>
        <w:t xml:space="preserve"> for</w:t>
      </w:r>
      <w:r w:rsidR="00184FB4" w:rsidRPr="00620C9F">
        <w:rPr>
          <w:b/>
          <w:sz w:val="24"/>
          <w:szCs w:val="24"/>
        </w:rPr>
        <w:t xml:space="preserve"> spinal</w:t>
      </w:r>
      <w:r w:rsidR="00184FB4" w:rsidRPr="00620C9F">
        <w:rPr>
          <w:rFonts w:hint="eastAsia"/>
          <w:b/>
          <w:sz w:val="24"/>
          <w:szCs w:val="24"/>
        </w:rPr>
        <w:t xml:space="preserve"> </w:t>
      </w:r>
      <w:r w:rsidRPr="00620C9F">
        <w:rPr>
          <w:b/>
          <w:sz w:val="24"/>
          <w:szCs w:val="24"/>
        </w:rPr>
        <w:t>tuberculosis [2] :</w:t>
      </w:r>
    </w:p>
    <w:p w:rsidR="00754EF5" w:rsidRPr="00620C9F" w:rsidRDefault="00184FB4" w:rsidP="00F7734D">
      <w:pPr>
        <w:rPr>
          <w:b/>
          <w:sz w:val="24"/>
          <w:szCs w:val="24"/>
        </w:rPr>
      </w:pPr>
      <w:r w:rsidRPr="00620C9F">
        <w:rPr>
          <w:b/>
          <w:sz w:val="24"/>
          <w:szCs w:val="24"/>
        </w:rPr>
        <w:t>( 1)</w:t>
      </w:r>
      <w:r w:rsidRPr="00620C9F">
        <w:rPr>
          <w:rFonts w:hint="eastAsia"/>
          <w:b/>
          <w:sz w:val="24"/>
          <w:szCs w:val="24"/>
        </w:rPr>
        <w:t>There was no fever ,no local pain ,appetite normal ,</w:t>
      </w:r>
      <w:r w:rsidR="00754EF5" w:rsidRPr="00620C9F">
        <w:rPr>
          <w:rFonts w:hint="eastAsia"/>
          <w:b/>
          <w:sz w:val="24"/>
          <w:szCs w:val="24"/>
        </w:rPr>
        <w:t>and range of motion of spine was normal after the antitubercular drugs for six months.</w:t>
      </w:r>
      <w:r w:rsidR="00F7734D" w:rsidRPr="00620C9F">
        <w:rPr>
          <w:b/>
          <w:sz w:val="24"/>
          <w:szCs w:val="24"/>
        </w:rPr>
        <w:t xml:space="preserve">. </w:t>
      </w:r>
    </w:p>
    <w:p w:rsidR="00754EF5" w:rsidRPr="00620C9F" w:rsidRDefault="00F7734D" w:rsidP="00F7734D">
      <w:pPr>
        <w:rPr>
          <w:b/>
          <w:sz w:val="24"/>
          <w:szCs w:val="24"/>
        </w:rPr>
      </w:pPr>
      <w:r w:rsidRPr="00620C9F">
        <w:rPr>
          <w:b/>
          <w:sz w:val="24"/>
          <w:szCs w:val="24"/>
        </w:rPr>
        <w:t>(2)</w:t>
      </w:r>
      <w:r w:rsidR="00C63ED6" w:rsidRPr="00620C9F">
        <w:rPr>
          <w:rFonts w:hint="eastAsia"/>
          <w:b/>
          <w:sz w:val="24"/>
          <w:szCs w:val="24"/>
        </w:rPr>
        <w:t xml:space="preserve"> The</w:t>
      </w:r>
      <w:r w:rsidRPr="00620C9F">
        <w:rPr>
          <w:b/>
          <w:sz w:val="24"/>
          <w:szCs w:val="24"/>
        </w:rPr>
        <w:t xml:space="preserve"> E</w:t>
      </w:r>
      <w:r w:rsidR="00754EF5" w:rsidRPr="00620C9F">
        <w:rPr>
          <w:rFonts w:hint="eastAsia"/>
          <w:b/>
          <w:sz w:val="24"/>
          <w:szCs w:val="24"/>
        </w:rPr>
        <w:t>rythro sedimentation rate</w:t>
      </w:r>
      <w:r w:rsidR="00754EF5" w:rsidRPr="00620C9F">
        <w:rPr>
          <w:b/>
          <w:sz w:val="24"/>
          <w:szCs w:val="24"/>
        </w:rPr>
        <w:t xml:space="preserve"> reviewed several times</w:t>
      </w:r>
      <w:r w:rsidR="00754EF5" w:rsidRPr="00620C9F">
        <w:rPr>
          <w:rFonts w:hint="eastAsia"/>
          <w:b/>
          <w:sz w:val="24"/>
          <w:szCs w:val="24"/>
        </w:rPr>
        <w:t xml:space="preserve"> was within </w:t>
      </w:r>
      <w:r w:rsidRPr="00620C9F">
        <w:rPr>
          <w:b/>
          <w:sz w:val="24"/>
          <w:szCs w:val="24"/>
        </w:rPr>
        <w:t xml:space="preserve"> the normal</w:t>
      </w:r>
      <w:r w:rsidR="00754EF5" w:rsidRPr="00620C9F">
        <w:rPr>
          <w:rFonts w:hint="eastAsia"/>
          <w:b/>
          <w:sz w:val="24"/>
          <w:szCs w:val="24"/>
        </w:rPr>
        <w:t xml:space="preserve"> </w:t>
      </w:r>
      <w:r w:rsidRPr="00620C9F">
        <w:rPr>
          <w:b/>
          <w:sz w:val="24"/>
          <w:szCs w:val="24"/>
        </w:rPr>
        <w:t xml:space="preserve"> range.</w:t>
      </w:r>
    </w:p>
    <w:p w:rsidR="00754EF5" w:rsidRPr="00620C9F" w:rsidRDefault="00F7734D" w:rsidP="00F7734D">
      <w:pPr>
        <w:rPr>
          <w:b/>
          <w:sz w:val="24"/>
          <w:szCs w:val="24"/>
        </w:rPr>
      </w:pPr>
      <w:r w:rsidRPr="00620C9F">
        <w:rPr>
          <w:b/>
          <w:sz w:val="24"/>
          <w:szCs w:val="24"/>
        </w:rPr>
        <w:t xml:space="preserve"> (3</w:t>
      </w:r>
      <w:r w:rsidR="00754EF5" w:rsidRPr="00620C9F">
        <w:rPr>
          <w:b/>
          <w:sz w:val="24"/>
          <w:szCs w:val="24"/>
        </w:rPr>
        <w:t xml:space="preserve">) x-ray showed </w:t>
      </w:r>
      <w:r w:rsidR="00754EF5" w:rsidRPr="00620C9F">
        <w:rPr>
          <w:rFonts w:hint="eastAsia"/>
          <w:b/>
          <w:sz w:val="24"/>
          <w:szCs w:val="24"/>
        </w:rPr>
        <w:t>fusion of the two adjacent vertebral body</w:t>
      </w:r>
      <w:r w:rsidRPr="00620C9F">
        <w:rPr>
          <w:b/>
          <w:sz w:val="24"/>
          <w:szCs w:val="24"/>
        </w:rPr>
        <w:t>, the implant bone grow well. Lesions outline</w:t>
      </w:r>
      <w:r w:rsidR="00620C9F">
        <w:rPr>
          <w:rFonts w:hint="eastAsia"/>
          <w:b/>
          <w:sz w:val="24"/>
          <w:szCs w:val="24"/>
        </w:rPr>
        <w:t xml:space="preserve"> was all</w:t>
      </w:r>
      <w:r w:rsidRPr="00620C9F">
        <w:rPr>
          <w:b/>
          <w:sz w:val="24"/>
          <w:szCs w:val="24"/>
        </w:rPr>
        <w:t xml:space="preserve"> clear, no abnormal shadows</w:t>
      </w:r>
      <w:r w:rsidR="00754EF5" w:rsidRPr="00620C9F">
        <w:rPr>
          <w:rFonts w:hint="eastAsia"/>
          <w:b/>
          <w:sz w:val="24"/>
          <w:szCs w:val="24"/>
        </w:rPr>
        <w:t xml:space="preserve"> was seen</w:t>
      </w:r>
      <w:r w:rsidRPr="00620C9F">
        <w:rPr>
          <w:b/>
          <w:sz w:val="24"/>
          <w:szCs w:val="24"/>
        </w:rPr>
        <w:t>.</w:t>
      </w:r>
    </w:p>
    <w:p w:rsidR="00F7734D" w:rsidRPr="005E402C" w:rsidRDefault="00754EF5" w:rsidP="00F7734D">
      <w:pPr>
        <w:rPr>
          <w:sz w:val="24"/>
          <w:szCs w:val="24"/>
        </w:rPr>
      </w:pPr>
      <w:r w:rsidRPr="00620C9F">
        <w:rPr>
          <w:b/>
          <w:sz w:val="24"/>
          <w:szCs w:val="24"/>
        </w:rPr>
        <w:t xml:space="preserve"> (4) </w:t>
      </w:r>
      <w:r w:rsidR="00C63ED6" w:rsidRPr="00620C9F">
        <w:rPr>
          <w:rFonts w:hint="eastAsia"/>
          <w:b/>
          <w:sz w:val="24"/>
          <w:szCs w:val="24"/>
        </w:rPr>
        <w:t xml:space="preserve"> The</w:t>
      </w:r>
      <w:r w:rsidR="00C63ED6" w:rsidRPr="00620C9F">
        <w:rPr>
          <w:b/>
          <w:sz w:val="24"/>
          <w:szCs w:val="24"/>
        </w:rPr>
        <w:t xml:space="preserve"> normal activities</w:t>
      </w:r>
      <w:r w:rsidR="00C63ED6" w:rsidRPr="00620C9F">
        <w:rPr>
          <w:rFonts w:hint="eastAsia"/>
          <w:b/>
          <w:sz w:val="24"/>
          <w:szCs w:val="24"/>
        </w:rPr>
        <w:t xml:space="preserve"> was all resumed</w:t>
      </w:r>
      <w:r w:rsidRPr="00620C9F">
        <w:rPr>
          <w:rFonts w:hint="eastAsia"/>
          <w:b/>
          <w:sz w:val="24"/>
          <w:szCs w:val="24"/>
        </w:rPr>
        <w:t xml:space="preserve"> and mild </w:t>
      </w:r>
      <w:r w:rsidRPr="00620C9F">
        <w:rPr>
          <w:b/>
          <w:sz w:val="24"/>
          <w:szCs w:val="24"/>
        </w:rPr>
        <w:t>activites could be performed within</w:t>
      </w:r>
      <w:r w:rsidR="00F7734D" w:rsidRPr="00620C9F">
        <w:rPr>
          <w:b/>
          <w:sz w:val="24"/>
          <w:szCs w:val="24"/>
        </w:rPr>
        <w:t xml:space="preserve"> 3 to 6 months</w:t>
      </w:r>
      <w:r w:rsidR="00F7734D" w:rsidRPr="005E402C">
        <w:rPr>
          <w:sz w:val="24"/>
          <w:szCs w:val="24"/>
        </w:rPr>
        <w:t xml:space="preserve"> </w:t>
      </w:r>
      <w:r w:rsidRPr="005E402C">
        <w:rPr>
          <w:rFonts w:hint="eastAsia"/>
          <w:sz w:val="24"/>
          <w:szCs w:val="24"/>
        </w:rPr>
        <w:t>.</w:t>
      </w:r>
    </w:p>
    <w:p w:rsidR="00842264" w:rsidRPr="005E402C" w:rsidRDefault="00842264" w:rsidP="00842264">
      <w:pPr>
        <w:rPr>
          <w:sz w:val="24"/>
          <w:szCs w:val="24"/>
        </w:rPr>
      </w:pPr>
    </w:p>
    <w:p w:rsidR="00842264" w:rsidRPr="005E402C" w:rsidRDefault="00A81292" w:rsidP="00842264">
      <w:pPr>
        <w:rPr>
          <w:b/>
          <w:sz w:val="24"/>
          <w:szCs w:val="24"/>
        </w:rPr>
      </w:pPr>
      <w:r w:rsidRPr="005E402C">
        <w:rPr>
          <w:rFonts w:hint="eastAsia"/>
          <w:b/>
          <w:sz w:val="24"/>
          <w:szCs w:val="24"/>
        </w:rPr>
        <w:t>RESULT</w:t>
      </w:r>
      <w:r w:rsidR="001D59BB" w:rsidRPr="005E402C">
        <w:rPr>
          <w:rFonts w:hint="eastAsia"/>
          <w:b/>
          <w:sz w:val="24"/>
          <w:szCs w:val="24"/>
        </w:rPr>
        <w:t>S</w:t>
      </w:r>
      <w:r w:rsidRPr="005E402C">
        <w:rPr>
          <w:rFonts w:hint="eastAsia"/>
          <w:b/>
          <w:sz w:val="24"/>
          <w:szCs w:val="24"/>
        </w:rPr>
        <w:t>:</w:t>
      </w:r>
    </w:p>
    <w:p w:rsidR="00632EB1" w:rsidRDefault="00F7734D" w:rsidP="00842264">
      <w:pPr>
        <w:rPr>
          <w:sz w:val="24"/>
          <w:szCs w:val="24"/>
        </w:rPr>
      </w:pPr>
      <w:r w:rsidRPr="005E402C">
        <w:rPr>
          <w:rFonts w:hint="eastAsia"/>
          <w:sz w:val="24"/>
          <w:szCs w:val="24"/>
        </w:rPr>
        <w:t xml:space="preserve">There was total </w:t>
      </w:r>
      <w:r w:rsidRPr="005E402C">
        <w:rPr>
          <w:sz w:val="24"/>
          <w:szCs w:val="24"/>
        </w:rPr>
        <w:t>3</w:t>
      </w:r>
      <w:r w:rsidRPr="005E402C">
        <w:rPr>
          <w:rFonts w:hint="eastAsia"/>
          <w:sz w:val="24"/>
          <w:szCs w:val="24"/>
        </w:rPr>
        <w:t>8 patient admitted with lumbar spinal TB.</w:t>
      </w:r>
      <w:r w:rsidR="00620C9F">
        <w:rPr>
          <w:sz w:val="24"/>
          <w:szCs w:val="24"/>
        </w:rPr>
        <w:t xml:space="preserve"> </w:t>
      </w:r>
      <w:r w:rsidRPr="005E402C">
        <w:rPr>
          <w:rFonts w:hint="eastAsia"/>
          <w:sz w:val="24"/>
          <w:szCs w:val="24"/>
        </w:rPr>
        <w:t>Among them there were 9 male patients and 18 female patients</w:t>
      </w:r>
      <w:r w:rsidR="00620C9F">
        <w:rPr>
          <w:sz w:val="24"/>
          <w:szCs w:val="24"/>
        </w:rPr>
        <w:t xml:space="preserve">. </w:t>
      </w:r>
      <w:r w:rsidRPr="005E402C">
        <w:rPr>
          <w:rFonts w:hint="eastAsia"/>
          <w:sz w:val="24"/>
          <w:szCs w:val="24"/>
        </w:rPr>
        <w:t xml:space="preserve">The both sexes of </w:t>
      </w:r>
      <w:r w:rsidRPr="005E402C">
        <w:rPr>
          <w:sz w:val="24"/>
          <w:szCs w:val="24"/>
        </w:rPr>
        <w:t>patients</w:t>
      </w:r>
      <w:r w:rsidRPr="005E402C">
        <w:rPr>
          <w:rFonts w:hint="eastAsia"/>
          <w:sz w:val="24"/>
          <w:szCs w:val="24"/>
        </w:rPr>
        <w:t xml:space="preserve"> aged ranged from</w:t>
      </w:r>
      <w:r w:rsidRPr="005E402C">
        <w:rPr>
          <w:sz w:val="24"/>
          <w:szCs w:val="24"/>
        </w:rPr>
        <w:t xml:space="preserve"> aged 22 to 55 years and their mean</w:t>
      </w:r>
      <w:r w:rsidRPr="005E402C">
        <w:rPr>
          <w:rFonts w:hint="eastAsia"/>
          <w:sz w:val="24"/>
          <w:szCs w:val="24"/>
        </w:rPr>
        <w:t xml:space="preserve"> aged was around</w:t>
      </w:r>
      <w:r w:rsidRPr="005E402C">
        <w:rPr>
          <w:sz w:val="24"/>
          <w:szCs w:val="24"/>
        </w:rPr>
        <w:t xml:space="preserve"> 36.5 years</w:t>
      </w:r>
      <w:r w:rsidRPr="005E402C">
        <w:rPr>
          <w:rFonts w:hint="eastAsia"/>
          <w:sz w:val="24"/>
          <w:szCs w:val="24"/>
        </w:rPr>
        <w:t>.</w:t>
      </w:r>
      <w:r w:rsidR="00433097" w:rsidRPr="005E402C">
        <w:rPr>
          <w:rFonts w:hint="eastAsia"/>
          <w:sz w:val="24"/>
          <w:szCs w:val="24"/>
        </w:rPr>
        <w:t xml:space="preserve"> </w:t>
      </w:r>
      <w:r w:rsidR="00433097" w:rsidRPr="005E402C">
        <w:rPr>
          <w:sz w:val="24"/>
          <w:szCs w:val="24"/>
        </w:rPr>
        <w:t>27 cases</w:t>
      </w:r>
      <w:r w:rsidR="00433097" w:rsidRPr="005E402C">
        <w:rPr>
          <w:rFonts w:hint="eastAsia"/>
          <w:sz w:val="24"/>
          <w:szCs w:val="24"/>
        </w:rPr>
        <w:t>(71.05%)</w:t>
      </w:r>
      <w:r w:rsidR="00433097" w:rsidRPr="005E402C">
        <w:rPr>
          <w:sz w:val="24"/>
          <w:szCs w:val="24"/>
        </w:rPr>
        <w:t xml:space="preserve"> </w:t>
      </w:r>
      <w:r w:rsidR="00754EF5" w:rsidRPr="005E402C">
        <w:rPr>
          <w:rFonts w:hint="eastAsia"/>
          <w:sz w:val="24"/>
          <w:szCs w:val="24"/>
        </w:rPr>
        <w:t>had</w:t>
      </w:r>
      <w:r w:rsidR="00433097" w:rsidRPr="005E402C">
        <w:rPr>
          <w:rFonts w:hint="eastAsia"/>
          <w:sz w:val="24"/>
          <w:szCs w:val="24"/>
        </w:rPr>
        <w:t xml:space="preserve"> </w:t>
      </w:r>
      <w:r w:rsidR="00754EF5" w:rsidRPr="005E402C">
        <w:rPr>
          <w:rFonts w:hint="eastAsia"/>
          <w:sz w:val="24"/>
          <w:szCs w:val="24"/>
        </w:rPr>
        <w:t xml:space="preserve"> good </w:t>
      </w:r>
      <w:r w:rsidR="00433097" w:rsidRPr="005E402C">
        <w:rPr>
          <w:rFonts w:hint="eastAsia"/>
          <w:sz w:val="24"/>
          <w:szCs w:val="24"/>
        </w:rPr>
        <w:t xml:space="preserve"> </w:t>
      </w:r>
      <w:r w:rsidR="00842264" w:rsidRPr="005E402C">
        <w:rPr>
          <w:sz w:val="24"/>
          <w:szCs w:val="24"/>
        </w:rPr>
        <w:t>surgical incision healing,</w:t>
      </w:r>
      <w:r w:rsidR="00754EF5" w:rsidRPr="005E402C">
        <w:rPr>
          <w:rFonts w:hint="eastAsia"/>
          <w:sz w:val="24"/>
          <w:szCs w:val="24"/>
        </w:rPr>
        <w:t xml:space="preserve"> there were</w:t>
      </w:r>
      <w:r w:rsidR="00842264" w:rsidRPr="005E402C">
        <w:rPr>
          <w:sz w:val="24"/>
          <w:szCs w:val="24"/>
        </w:rPr>
        <w:t xml:space="preserve"> no local sinus formation; followed for 6 to 18 months, an avera</w:t>
      </w:r>
      <w:r w:rsidR="00433097" w:rsidRPr="005E402C">
        <w:rPr>
          <w:sz w:val="24"/>
          <w:szCs w:val="24"/>
        </w:rPr>
        <w:t>ge of 10 months</w:t>
      </w:r>
      <w:r w:rsidR="00842264" w:rsidRPr="005E402C">
        <w:rPr>
          <w:sz w:val="24"/>
          <w:szCs w:val="24"/>
        </w:rPr>
        <w:t xml:space="preserve"> without recurrence of symptoms of tuberculosis, erythrocyte sedimentation rate in the normal range, x-ray showed</w:t>
      </w:r>
      <w:r w:rsidR="00754EF5" w:rsidRPr="005E402C">
        <w:rPr>
          <w:rFonts w:hint="eastAsia"/>
          <w:sz w:val="24"/>
          <w:szCs w:val="24"/>
        </w:rPr>
        <w:t xml:space="preserve"> the fusion of the adjacent</w:t>
      </w:r>
      <w:r w:rsidR="00754EF5" w:rsidRPr="005E402C">
        <w:rPr>
          <w:sz w:val="24"/>
          <w:szCs w:val="24"/>
        </w:rPr>
        <w:t xml:space="preserve"> vertebral </w:t>
      </w:r>
      <w:r w:rsidR="00754EF5" w:rsidRPr="005E402C">
        <w:rPr>
          <w:rFonts w:hint="eastAsia"/>
          <w:sz w:val="24"/>
          <w:szCs w:val="24"/>
        </w:rPr>
        <w:t>body</w:t>
      </w:r>
      <w:r w:rsidR="00842264" w:rsidRPr="005E402C">
        <w:rPr>
          <w:sz w:val="24"/>
          <w:szCs w:val="24"/>
        </w:rPr>
        <w:t>.</w:t>
      </w:r>
      <w:r w:rsidR="00620C9F">
        <w:rPr>
          <w:sz w:val="24"/>
          <w:szCs w:val="24"/>
        </w:rPr>
        <w:t xml:space="preserve"> </w:t>
      </w:r>
      <w:r w:rsidR="00754EF5" w:rsidRPr="005E402C">
        <w:rPr>
          <w:rFonts w:hint="eastAsia"/>
          <w:sz w:val="24"/>
          <w:szCs w:val="24"/>
        </w:rPr>
        <w:t>The</w:t>
      </w:r>
      <w:r w:rsidR="00842264" w:rsidRPr="005E402C">
        <w:rPr>
          <w:sz w:val="24"/>
          <w:szCs w:val="24"/>
        </w:rPr>
        <w:t xml:space="preserve"> radiologic observ</w:t>
      </w:r>
      <w:r w:rsidR="00754EF5" w:rsidRPr="005E402C">
        <w:rPr>
          <w:sz w:val="24"/>
          <w:szCs w:val="24"/>
        </w:rPr>
        <w:t>ation:</w:t>
      </w:r>
      <w:r w:rsidR="00754EF5" w:rsidRPr="005E402C">
        <w:rPr>
          <w:rFonts w:hint="eastAsia"/>
          <w:sz w:val="24"/>
          <w:szCs w:val="24"/>
        </w:rPr>
        <w:t xml:space="preserve"> for</w:t>
      </w:r>
      <w:r w:rsidR="00842264" w:rsidRPr="005E402C">
        <w:rPr>
          <w:sz w:val="24"/>
          <w:szCs w:val="24"/>
        </w:rPr>
        <w:t xml:space="preserve"> titanium</w:t>
      </w:r>
      <w:r w:rsidR="00754EF5" w:rsidRPr="005E402C">
        <w:rPr>
          <w:rFonts w:hint="eastAsia"/>
          <w:sz w:val="24"/>
          <w:szCs w:val="24"/>
        </w:rPr>
        <w:t xml:space="preserve"> mesh</w:t>
      </w:r>
      <w:r w:rsidR="00842264" w:rsidRPr="005E402C">
        <w:rPr>
          <w:sz w:val="24"/>
          <w:szCs w:val="24"/>
        </w:rPr>
        <w:t xml:space="preserve"> cage plant showed no change in bone mineral density </w:t>
      </w:r>
      <w:r w:rsidR="004F501E">
        <w:rPr>
          <w:rFonts w:hint="eastAsia"/>
          <w:sz w:val="24"/>
          <w:szCs w:val="24"/>
        </w:rPr>
        <w:t>within the</w:t>
      </w:r>
      <w:r w:rsidR="004F501E">
        <w:rPr>
          <w:sz w:val="24"/>
          <w:szCs w:val="24"/>
        </w:rPr>
        <w:t xml:space="preserve"> location,</w:t>
      </w:r>
      <w:r w:rsidR="00842264" w:rsidRPr="005E402C">
        <w:rPr>
          <w:sz w:val="24"/>
          <w:szCs w:val="24"/>
        </w:rPr>
        <w:t xml:space="preserve"> the integration of trabecular bone callus area or adjacent vertebral bone healing</w:t>
      </w:r>
      <w:r w:rsidR="00754EF5" w:rsidRPr="005E402C">
        <w:rPr>
          <w:rFonts w:hint="eastAsia"/>
          <w:sz w:val="24"/>
          <w:szCs w:val="24"/>
        </w:rPr>
        <w:t xml:space="preserve"> was significant.</w:t>
      </w:r>
      <w:r w:rsidR="00842264" w:rsidRPr="005E402C">
        <w:rPr>
          <w:sz w:val="24"/>
          <w:szCs w:val="24"/>
        </w:rPr>
        <w:t xml:space="preserve"> The average healing time was 5 months,</w:t>
      </w:r>
      <w:r w:rsidR="00754EF5" w:rsidRPr="005E402C">
        <w:rPr>
          <w:rFonts w:hint="eastAsia"/>
          <w:sz w:val="24"/>
          <w:szCs w:val="24"/>
        </w:rPr>
        <w:t xml:space="preserve"> there was no loosening of pedicle screw and rods (</w:t>
      </w:r>
      <w:r w:rsidR="00842264" w:rsidRPr="005E402C">
        <w:rPr>
          <w:sz w:val="24"/>
          <w:szCs w:val="24"/>
        </w:rPr>
        <w:t xml:space="preserve"> internal fixation loosening</w:t>
      </w:r>
      <w:r w:rsidR="00754EF5" w:rsidRPr="005E402C">
        <w:rPr>
          <w:rFonts w:hint="eastAsia"/>
          <w:sz w:val="24"/>
          <w:szCs w:val="24"/>
        </w:rPr>
        <w:t>)</w:t>
      </w:r>
      <w:r w:rsidR="009F5DCD" w:rsidRPr="005E402C">
        <w:rPr>
          <w:rFonts w:hint="eastAsia"/>
          <w:sz w:val="24"/>
          <w:szCs w:val="24"/>
        </w:rPr>
        <w:t xml:space="preserve"> and breakage of internal fixations.</w:t>
      </w:r>
      <w:r w:rsidR="00620C9F">
        <w:rPr>
          <w:sz w:val="24"/>
          <w:szCs w:val="24"/>
        </w:rPr>
        <w:t xml:space="preserve"> </w:t>
      </w:r>
      <w:r w:rsidR="009F5DCD" w:rsidRPr="005E402C">
        <w:rPr>
          <w:rFonts w:hint="eastAsia"/>
          <w:sz w:val="24"/>
          <w:szCs w:val="24"/>
        </w:rPr>
        <w:t xml:space="preserve">There was </w:t>
      </w:r>
      <w:r w:rsidR="00842264" w:rsidRPr="005E402C">
        <w:rPr>
          <w:sz w:val="24"/>
          <w:szCs w:val="24"/>
        </w:rPr>
        <w:t xml:space="preserve"> no loss of vertebral</w:t>
      </w:r>
      <w:r w:rsidR="009F5DCD" w:rsidRPr="005E402C">
        <w:rPr>
          <w:rFonts w:hint="eastAsia"/>
          <w:sz w:val="24"/>
          <w:szCs w:val="24"/>
        </w:rPr>
        <w:t xml:space="preserve"> body</w:t>
      </w:r>
      <w:r w:rsidR="00842264" w:rsidRPr="005E402C">
        <w:rPr>
          <w:sz w:val="24"/>
          <w:szCs w:val="24"/>
        </w:rPr>
        <w:t xml:space="preserve"> height, normal phys</w:t>
      </w:r>
      <w:r w:rsidR="009F5DCD" w:rsidRPr="005E402C">
        <w:rPr>
          <w:sz w:val="24"/>
          <w:szCs w:val="24"/>
        </w:rPr>
        <w:t>iological curvature of the spin</w:t>
      </w:r>
      <w:r w:rsidR="009F5DCD" w:rsidRPr="005E402C">
        <w:rPr>
          <w:rFonts w:hint="eastAsia"/>
          <w:sz w:val="24"/>
          <w:szCs w:val="24"/>
        </w:rPr>
        <w:t xml:space="preserve">e was observed </w:t>
      </w:r>
      <w:r w:rsidR="00842264" w:rsidRPr="005E402C">
        <w:rPr>
          <w:sz w:val="24"/>
          <w:szCs w:val="24"/>
        </w:rPr>
        <w:t xml:space="preserve">; spinal deformity varying degrees of improvement </w:t>
      </w:r>
      <w:r w:rsidR="009F5DCD" w:rsidRPr="005E402C">
        <w:rPr>
          <w:rFonts w:hint="eastAsia"/>
          <w:sz w:val="24"/>
          <w:szCs w:val="24"/>
        </w:rPr>
        <w:t xml:space="preserve"> was observed,</w:t>
      </w:r>
      <w:r w:rsidR="00842264" w:rsidRPr="005E402C">
        <w:rPr>
          <w:sz w:val="24"/>
          <w:szCs w:val="24"/>
        </w:rPr>
        <w:t>the average correction</w:t>
      </w:r>
      <w:r w:rsidR="009F5DCD" w:rsidRPr="005E402C">
        <w:rPr>
          <w:rFonts w:hint="eastAsia"/>
          <w:sz w:val="24"/>
          <w:szCs w:val="24"/>
        </w:rPr>
        <w:t xml:space="preserve"> kyphotic </w:t>
      </w:r>
      <w:r w:rsidR="00842264" w:rsidRPr="005E402C">
        <w:rPr>
          <w:sz w:val="24"/>
          <w:szCs w:val="24"/>
        </w:rPr>
        <w:t xml:space="preserve"> angle</w:t>
      </w:r>
      <w:r w:rsidR="009F5DCD" w:rsidRPr="005E402C">
        <w:rPr>
          <w:rFonts w:hint="eastAsia"/>
          <w:sz w:val="24"/>
          <w:szCs w:val="24"/>
        </w:rPr>
        <w:t xml:space="preserve"> was </w:t>
      </w:r>
      <w:r w:rsidR="009F5DCD" w:rsidRPr="005E402C">
        <w:rPr>
          <w:sz w:val="24"/>
          <w:szCs w:val="24"/>
        </w:rPr>
        <w:t xml:space="preserve"> 12 °; </w:t>
      </w:r>
      <w:r w:rsidR="009F5DCD" w:rsidRPr="005E402C">
        <w:rPr>
          <w:rFonts w:hint="eastAsia"/>
          <w:sz w:val="24"/>
          <w:szCs w:val="24"/>
        </w:rPr>
        <w:t>A</w:t>
      </w:r>
      <w:r w:rsidR="00842264" w:rsidRPr="005E402C">
        <w:rPr>
          <w:sz w:val="24"/>
          <w:szCs w:val="24"/>
        </w:rPr>
        <w:t>ccording to standar</w:t>
      </w:r>
      <w:r w:rsidR="00433097" w:rsidRPr="005E402C">
        <w:rPr>
          <w:sz w:val="24"/>
          <w:szCs w:val="24"/>
        </w:rPr>
        <w:t>d postoperative neurological Fr</w:t>
      </w:r>
      <w:r w:rsidR="00433097" w:rsidRPr="005E402C">
        <w:rPr>
          <w:rFonts w:hint="eastAsia"/>
          <w:sz w:val="24"/>
          <w:szCs w:val="24"/>
        </w:rPr>
        <w:t>a</w:t>
      </w:r>
      <w:r w:rsidR="00C63ED6">
        <w:rPr>
          <w:sz w:val="24"/>
          <w:szCs w:val="24"/>
        </w:rPr>
        <w:t>nkel I</w:t>
      </w:r>
      <w:r w:rsidR="00C63ED6">
        <w:rPr>
          <w:rFonts w:hint="eastAsia"/>
          <w:sz w:val="24"/>
          <w:szCs w:val="24"/>
        </w:rPr>
        <w:t xml:space="preserve"> grading</w:t>
      </w:r>
      <w:r w:rsidR="00842264" w:rsidRPr="005E402C">
        <w:rPr>
          <w:sz w:val="24"/>
          <w:szCs w:val="24"/>
        </w:rPr>
        <w:t xml:space="preserve"> all</w:t>
      </w:r>
      <w:r w:rsidR="00013AE2" w:rsidRPr="005E402C">
        <w:rPr>
          <w:rFonts w:hint="eastAsia"/>
          <w:sz w:val="24"/>
          <w:szCs w:val="24"/>
        </w:rPr>
        <w:t xml:space="preserve"> the deformity was within</w:t>
      </w:r>
      <w:r w:rsidR="009F5DCD" w:rsidRPr="005E402C">
        <w:rPr>
          <w:rFonts w:hint="eastAsia"/>
          <w:sz w:val="24"/>
          <w:szCs w:val="24"/>
        </w:rPr>
        <w:t xml:space="preserve"> the</w:t>
      </w:r>
      <w:r w:rsidR="00842264" w:rsidRPr="005E402C">
        <w:rPr>
          <w:sz w:val="24"/>
          <w:szCs w:val="24"/>
        </w:rPr>
        <w:t xml:space="preserve"> level of improvement</w:t>
      </w:r>
      <w:r w:rsidR="009F5DCD" w:rsidRPr="005E402C">
        <w:rPr>
          <w:rFonts w:hint="eastAsia"/>
          <w:sz w:val="24"/>
          <w:szCs w:val="24"/>
        </w:rPr>
        <w:t xml:space="preserve"> and </w:t>
      </w:r>
      <w:r w:rsidR="00842264" w:rsidRPr="005E402C">
        <w:rPr>
          <w:sz w:val="24"/>
          <w:szCs w:val="24"/>
        </w:rPr>
        <w:t xml:space="preserve"> within a fixed set of CT proved complete decompression</w:t>
      </w:r>
      <w:r w:rsidR="009F5DCD" w:rsidRPr="005E402C">
        <w:rPr>
          <w:sz w:val="24"/>
          <w:szCs w:val="24"/>
        </w:rPr>
        <w:t>, spinal fully restored patency</w:t>
      </w:r>
      <w:r w:rsidR="009F5DCD" w:rsidRPr="005E402C">
        <w:rPr>
          <w:rFonts w:hint="eastAsia"/>
          <w:sz w:val="24"/>
          <w:szCs w:val="24"/>
        </w:rPr>
        <w:t>.</w:t>
      </w:r>
    </w:p>
    <w:p w:rsidR="00632EB1" w:rsidRDefault="00632EB1" w:rsidP="00842264">
      <w:pPr>
        <w:rPr>
          <w:sz w:val="24"/>
          <w:szCs w:val="24"/>
        </w:rPr>
      </w:pPr>
    </w:p>
    <w:p w:rsidR="00616CE3" w:rsidRPr="005E402C" w:rsidRDefault="00616CE3" w:rsidP="00842264">
      <w:pPr>
        <w:rPr>
          <w:b/>
          <w:sz w:val="24"/>
          <w:szCs w:val="24"/>
        </w:rPr>
      </w:pPr>
      <w:r w:rsidRPr="005E402C">
        <w:rPr>
          <w:rFonts w:hint="eastAsia"/>
          <w:sz w:val="24"/>
          <w:szCs w:val="24"/>
        </w:rPr>
        <w:t xml:space="preserve"> </w:t>
      </w:r>
      <w:r w:rsidRPr="005E402C">
        <w:rPr>
          <w:rFonts w:hint="eastAsia"/>
          <w:b/>
          <w:sz w:val="24"/>
          <w:szCs w:val="24"/>
        </w:rPr>
        <w:t xml:space="preserve"> RADIOGRAPHIC  EVIDENCES</w:t>
      </w:r>
    </w:p>
    <w:p w:rsidR="009F5DCD" w:rsidRPr="005E402C" w:rsidRDefault="00BA15C5" w:rsidP="00842264">
      <w:pPr>
        <w:rPr>
          <w:sz w:val="24"/>
          <w:szCs w:val="24"/>
        </w:rPr>
      </w:pPr>
      <w:r w:rsidRPr="005E402C">
        <w:rPr>
          <w:rFonts w:hint="eastAsia"/>
          <w:sz w:val="24"/>
          <w:szCs w:val="24"/>
        </w:rPr>
        <w:t xml:space="preserve"> </w:t>
      </w:r>
      <w:r w:rsidRPr="005E402C">
        <w:rPr>
          <w:noProof/>
          <w:sz w:val="24"/>
          <w:szCs w:val="24"/>
          <w:lang w:eastAsia="en-US"/>
        </w:rPr>
        <w:lastRenderedPageBreak/>
        <w:drawing>
          <wp:inline distT="0" distB="0" distL="0" distR="0">
            <wp:extent cx="5629275" cy="3057525"/>
            <wp:effectExtent l="19050" t="0" r="9525" b="0"/>
            <wp:docPr id="9" name="Picture 5" descr="C:\Users\Administrator\AppData\Local\Microsoft\Windows\Temporary Internet Files\Content.Word\IMG_20150203_135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Local\Microsoft\Windows\Temporary Internet Files\Content.Word\IMG_20150203_135407.jpg"/>
                    <pic:cNvPicPr>
                      <a:picLocks noChangeAspect="1" noChangeArrowheads="1"/>
                    </pic:cNvPicPr>
                  </pic:nvPicPr>
                  <pic:blipFill>
                    <a:blip r:embed="rId15" cstate="print"/>
                    <a:srcRect/>
                    <a:stretch>
                      <a:fillRect/>
                    </a:stretch>
                  </pic:blipFill>
                  <pic:spPr bwMode="auto">
                    <a:xfrm>
                      <a:off x="0" y="0"/>
                      <a:ext cx="5630667" cy="3058281"/>
                    </a:xfrm>
                    <a:prstGeom prst="rect">
                      <a:avLst/>
                    </a:prstGeom>
                    <a:noFill/>
                    <a:ln w="9525">
                      <a:noFill/>
                      <a:miter lim="800000"/>
                      <a:headEnd/>
                      <a:tailEnd/>
                    </a:ln>
                  </pic:spPr>
                </pic:pic>
              </a:graphicData>
            </a:graphic>
          </wp:inline>
        </w:drawing>
      </w:r>
    </w:p>
    <w:p w:rsidR="00BA15C5" w:rsidRDefault="00BA15C5" w:rsidP="00842264">
      <w:pPr>
        <w:rPr>
          <w:sz w:val="24"/>
          <w:szCs w:val="24"/>
        </w:rPr>
      </w:pPr>
      <w:r w:rsidRPr="005E402C">
        <w:rPr>
          <w:rFonts w:hint="eastAsia"/>
          <w:b/>
          <w:sz w:val="24"/>
          <w:szCs w:val="24"/>
        </w:rPr>
        <w:t>(Figure A)-Preoprative image - X-ray lateral view lumbar spine</w:t>
      </w:r>
      <w:r w:rsidRPr="005E402C">
        <w:rPr>
          <w:rFonts w:hint="eastAsia"/>
          <w:sz w:val="24"/>
          <w:szCs w:val="24"/>
        </w:rPr>
        <w:t>.The Lumbar L</w:t>
      </w:r>
      <w:r w:rsidRPr="005E402C">
        <w:rPr>
          <w:sz w:val="24"/>
          <w:szCs w:val="24"/>
        </w:rPr>
        <w:t>3—</w:t>
      </w:r>
      <w:r w:rsidRPr="005E402C">
        <w:rPr>
          <w:rFonts w:hint="eastAsia"/>
          <w:sz w:val="24"/>
          <w:szCs w:val="24"/>
        </w:rPr>
        <w:t xml:space="preserve">L4 verterbral body has loss of </w:t>
      </w:r>
      <w:r w:rsidR="00616CE3" w:rsidRPr="005E402C">
        <w:rPr>
          <w:rFonts w:hint="eastAsia"/>
          <w:sz w:val="24"/>
          <w:szCs w:val="24"/>
        </w:rPr>
        <w:t>superior and inferior height with the osteoporotic changes and loss of concavity structure is lost in L-5 vertebrae.</w:t>
      </w:r>
    </w:p>
    <w:p w:rsidR="00632EB1" w:rsidRPr="005E402C" w:rsidRDefault="00632EB1" w:rsidP="00842264">
      <w:pPr>
        <w:rPr>
          <w:sz w:val="24"/>
          <w:szCs w:val="24"/>
        </w:rPr>
      </w:pPr>
    </w:p>
    <w:p w:rsidR="00616CE3" w:rsidRPr="005E402C" w:rsidRDefault="00616CE3" w:rsidP="00842264">
      <w:pPr>
        <w:rPr>
          <w:sz w:val="24"/>
          <w:szCs w:val="24"/>
        </w:rPr>
      </w:pPr>
      <w:r w:rsidRPr="005E402C">
        <w:rPr>
          <w:noProof/>
          <w:sz w:val="24"/>
          <w:szCs w:val="24"/>
          <w:lang w:eastAsia="en-US"/>
        </w:rPr>
        <w:drawing>
          <wp:inline distT="0" distB="0" distL="0" distR="0">
            <wp:extent cx="5562600" cy="3209925"/>
            <wp:effectExtent l="19050" t="0" r="0" b="0"/>
            <wp:docPr id="10" name="Picture 8" descr="C:\Users\Administrator\Desktop\my thesis work\photos of Tb spine\IMG_20150203_14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my thesis work\photos of Tb spine\IMG_20150203_140714.jpg"/>
                    <pic:cNvPicPr>
                      <a:picLocks noChangeAspect="1" noChangeArrowheads="1"/>
                    </pic:cNvPicPr>
                  </pic:nvPicPr>
                  <pic:blipFill>
                    <a:blip r:embed="rId16" cstate="print"/>
                    <a:srcRect/>
                    <a:stretch>
                      <a:fillRect/>
                    </a:stretch>
                  </pic:blipFill>
                  <pic:spPr bwMode="auto">
                    <a:xfrm>
                      <a:off x="0" y="0"/>
                      <a:ext cx="5563974" cy="3210718"/>
                    </a:xfrm>
                    <a:prstGeom prst="rect">
                      <a:avLst/>
                    </a:prstGeom>
                    <a:noFill/>
                    <a:ln w="9525">
                      <a:noFill/>
                      <a:miter lim="800000"/>
                      <a:headEnd/>
                      <a:tailEnd/>
                    </a:ln>
                  </pic:spPr>
                </pic:pic>
              </a:graphicData>
            </a:graphic>
          </wp:inline>
        </w:drawing>
      </w:r>
    </w:p>
    <w:p w:rsidR="009F5DCD" w:rsidRPr="005E402C" w:rsidRDefault="00616CE3" w:rsidP="00842264">
      <w:pPr>
        <w:rPr>
          <w:sz w:val="24"/>
          <w:szCs w:val="24"/>
        </w:rPr>
      </w:pPr>
      <w:r w:rsidRPr="005E402C">
        <w:rPr>
          <w:rFonts w:hint="eastAsia"/>
          <w:b/>
          <w:sz w:val="24"/>
          <w:szCs w:val="24"/>
        </w:rPr>
        <w:t>Figure B( preoperative image)-Magenetic resonance image-</w:t>
      </w:r>
      <w:r w:rsidRPr="005E402C">
        <w:rPr>
          <w:rFonts w:hint="eastAsia"/>
          <w:sz w:val="24"/>
          <w:szCs w:val="24"/>
        </w:rPr>
        <w:t xml:space="preserve">The T2 wieghted image of lumbar spine MRI(magnetic resonance image) shows the vertebral body destruction L 4 with the bony </w:t>
      </w:r>
      <w:r w:rsidRPr="005E402C">
        <w:rPr>
          <w:sz w:val="24"/>
          <w:szCs w:val="24"/>
        </w:rPr>
        <w:t>spur</w:t>
      </w:r>
      <w:r w:rsidRPr="005E402C">
        <w:rPr>
          <w:rFonts w:hint="eastAsia"/>
          <w:sz w:val="24"/>
          <w:szCs w:val="24"/>
        </w:rPr>
        <w:t xml:space="preserve"> impinging on the nerve root canal and compressing the nerve root.</w:t>
      </w:r>
    </w:p>
    <w:p w:rsidR="009F5DCD" w:rsidRPr="005E402C" w:rsidRDefault="001D59BB" w:rsidP="00842264">
      <w:pPr>
        <w:rPr>
          <w:sz w:val="24"/>
          <w:szCs w:val="24"/>
        </w:rPr>
      </w:pPr>
      <w:r w:rsidRPr="005E402C">
        <w:rPr>
          <w:noProof/>
          <w:sz w:val="24"/>
          <w:szCs w:val="24"/>
          <w:lang w:eastAsia="en-US"/>
        </w:rPr>
        <w:lastRenderedPageBreak/>
        <w:drawing>
          <wp:inline distT="0" distB="0" distL="0" distR="0">
            <wp:extent cx="5391150" cy="2876550"/>
            <wp:effectExtent l="19050" t="0" r="0" b="0"/>
            <wp:docPr id="11" name="Picture 9" descr="C:\Users\Administrator\Desktop\my thesis work\photos of Tb spine\IMG_20150203_14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my thesis work\photos of Tb spine\IMG_20150203_140855.jpg"/>
                    <pic:cNvPicPr>
                      <a:picLocks noChangeAspect="1" noChangeArrowheads="1"/>
                    </pic:cNvPicPr>
                  </pic:nvPicPr>
                  <pic:blipFill>
                    <a:blip r:embed="rId17" cstate="print"/>
                    <a:srcRect/>
                    <a:stretch>
                      <a:fillRect/>
                    </a:stretch>
                  </pic:blipFill>
                  <pic:spPr bwMode="auto">
                    <a:xfrm>
                      <a:off x="0" y="0"/>
                      <a:ext cx="5392483" cy="2877261"/>
                    </a:xfrm>
                    <a:prstGeom prst="rect">
                      <a:avLst/>
                    </a:prstGeom>
                    <a:noFill/>
                    <a:ln w="9525">
                      <a:noFill/>
                      <a:miter lim="800000"/>
                      <a:headEnd/>
                      <a:tailEnd/>
                    </a:ln>
                  </pic:spPr>
                </pic:pic>
              </a:graphicData>
            </a:graphic>
          </wp:inline>
        </w:drawing>
      </w:r>
    </w:p>
    <w:p w:rsidR="001D59BB" w:rsidRDefault="001D59BB" w:rsidP="005E402C">
      <w:pPr>
        <w:ind w:firstLineChars="50" w:firstLine="120"/>
        <w:rPr>
          <w:sz w:val="24"/>
          <w:szCs w:val="24"/>
        </w:rPr>
      </w:pPr>
      <w:r w:rsidRPr="005E402C">
        <w:rPr>
          <w:b/>
          <w:sz w:val="24"/>
          <w:szCs w:val="24"/>
        </w:rPr>
        <w:t>F</w:t>
      </w:r>
      <w:r w:rsidRPr="005E402C">
        <w:rPr>
          <w:rFonts w:hint="eastAsia"/>
          <w:b/>
          <w:sz w:val="24"/>
          <w:szCs w:val="24"/>
        </w:rPr>
        <w:t>igure C-Preoperative Image (MRI)-</w:t>
      </w:r>
      <w:r w:rsidRPr="005E402C">
        <w:rPr>
          <w:rFonts w:hint="eastAsia"/>
          <w:sz w:val="24"/>
          <w:szCs w:val="24"/>
        </w:rPr>
        <w:t xml:space="preserve">axial view of lumbar spine ,the bony </w:t>
      </w:r>
      <w:r w:rsidRPr="005E402C">
        <w:rPr>
          <w:sz w:val="24"/>
          <w:szCs w:val="24"/>
        </w:rPr>
        <w:t>spur</w:t>
      </w:r>
      <w:r w:rsidRPr="005E402C">
        <w:rPr>
          <w:rFonts w:hint="eastAsia"/>
          <w:sz w:val="24"/>
          <w:szCs w:val="24"/>
        </w:rPr>
        <w:t>s at the posterior side is compr</w:t>
      </w:r>
      <w:r w:rsidR="00632EB1">
        <w:rPr>
          <w:rFonts w:hint="eastAsia"/>
          <w:sz w:val="24"/>
          <w:szCs w:val="24"/>
        </w:rPr>
        <w:t xml:space="preserve">essing the dural sac at the </w:t>
      </w:r>
      <w:r w:rsidR="00632EB1">
        <w:rPr>
          <w:sz w:val="24"/>
          <w:szCs w:val="24"/>
        </w:rPr>
        <w:t>right</w:t>
      </w:r>
      <w:r w:rsidRPr="005E402C">
        <w:rPr>
          <w:rFonts w:hint="eastAsia"/>
          <w:sz w:val="24"/>
          <w:szCs w:val="24"/>
        </w:rPr>
        <w:t xml:space="preserve"> side of the posterolateral zone.</w:t>
      </w:r>
    </w:p>
    <w:p w:rsidR="00632EB1" w:rsidRPr="005E402C" w:rsidRDefault="00632EB1" w:rsidP="005E402C">
      <w:pPr>
        <w:ind w:firstLineChars="50" w:firstLine="120"/>
        <w:rPr>
          <w:sz w:val="24"/>
          <w:szCs w:val="24"/>
        </w:rPr>
      </w:pPr>
    </w:p>
    <w:p w:rsidR="009F5DCD" w:rsidRPr="005E402C" w:rsidRDefault="00BA15C5" w:rsidP="00842264">
      <w:pPr>
        <w:rPr>
          <w:sz w:val="24"/>
          <w:szCs w:val="24"/>
        </w:rPr>
      </w:pPr>
      <w:r w:rsidRPr="005E402C">
        <w:rPr>
          <w:noProof/>
          <w:sz w:val="24"/>
          <w:szCs w:val="24"/>
          <w:lang w:eastAsia="en-US"/>
        </w:rPr>
        <w:drawing>
          <wp:inline distT="0" distB="0" distL="0" distR="0">
            <wp:extent cx="5591175" cy="3286125"/>
            <wp:effectExtent l="19050" t="0" r="9525" b="0"/>
            <wp:docPr id="6" name="Picture 2" descr="C:\Users\Administrator\AppData\Local\Microsoft\Windows\Temporary Internet Files\Content.Word\IMG_20150203_135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Local\Microsoft\Windows\Temporary Internet Files\Content.Word\IMG_20150203_135942.jpg"/>
                    <pic:cNvPicPr>
                      <a:picLocks noChangeAspect="1" noChangeArrowheads="1"/>
                    </pic:cNvPicPr>
                  </pic:nvPicPr>
                  <pic:blipFill>
                    <a:blip r:embed="rId18" cstate="print"/>
                    <a:srcRect/>
                    <a:stretch>
                      <a:fillRect/>
                    </a:stretch>
                  </pic:blipFill>
                  <pic:spPr bwMode="auto">
                    <a:xfrm>
                      <a:off x="0" y="0"/>
                      <a:ext cx="5592557" cy="3286937"/>
                    </a:xfrm>
                    <a:prstGeom prst="rect">
                      <a:avLst/>
                    </a:prstGeom>
                    <a:noFill/>
                    <a:ln w="9525">
                      <a:noFill/>
                      <a:miter lim="800000"/>
                      <a:headEnd/>
                      <a:tailEnd/>
                    </a:ln>
                  </pic:spPr>
                </pic:pic>
              </a:graphicData>
            </a:graphic>
          </wp:inline>
        </w:drawing>
      </w:r>
    </w:p>
    <w:p w:rsidR="009F5DCD" w:rsidRPr="005E402C" w:rsidRDefault="001D59BB" w:rsidP="00842264">
      <w:pPr>
        <w:rPr>
          <w:sz w:val="24"/>
          <w:szCs w:val="24"/>
        </w:rPr>
      </w:pPr>
      <w:r w:rsidRPr="005E402C">
        <w:rPr>
          <w:rFonts w:hint="eastAsia"/>
          <w:b/>
          <w:sz w:val="24"/>
          <w:szCs w:val="24"/>
        </w:rPr>
        <w:t>Figure D</w:t>
      </w:r>
      <w:r w:rsidR="00616CE3" w:rsidRPr="005E402C">
        <w:rPr>
          <w:rFonts w:hint="eastAsia"/>
          <w:sz w:val="24"/>
          <w:szCs w:val="24"/>
        </w:rPr>
        <w:t>- pedicle screw (6.5*45mm) was used for posterior instrumentation in lumbar</w:t>
      </w:r>
      <w:r w:rsidRPr="005E402C">
        <w:rPr>
          <w:rFonts w:hint="eastAsia"/>
          <w:sz w:val="24"/>
          <w:szCs w:val="24"/>
        </w:rPr>
        <w:t xml:space="preserve"> TB</w:t>
      </w:r>
    </w:p>
    <w:p w:rsidR="001D59BB" w:rsidRPr="005E402C" w:rsidRDefault="001D59BB" w:rsidP="00842264">
      <w:pPr>
        <w:rPr>
          <w:sz w:val="24"/>
          <w:szCs w:val="24"/>
        </w:rPr>
      </w:pPr>
    </w:p>
    <w:p w:rsidR="001D59BB" w:rsidRPr="005E402C" w:rsidRDefault="00D5705F" w:rsidP="00842264">
      <w:pPr>
        <w:rPr>
          <w:sz w:val="24"/>
          <w:szCs w:val="24"/>
        </w:rPr>
      </w:pPr>
      <w:r w:rsidRPr="005E402C">
        <w:rPr>
          <w:noProof/>
          <w:sz w:val="24"/>
          <w:szCs w:val="24"/>
          <w:lang w:eastAsia="en-US"/>
        </w:rPr>
        <w:lastRenderedPageBreak/>
        <w:drawing>
          <wp:inline distT="0" distB="0" distL="0" distR="0">
            <wp:extent cx="6031230" cy="3392567"/>
            <wp:effectExtent l="19050" t="0" r="7620" b="0"/>
            <wp:docPr id="1" name="Picture 1" descr="C:\Users\Administrator\Desktop\my thesis work\photos of Tb spine\20140212_09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my thesis work\photos of Tb spine\20140212_091414.jpg"/>
                    <pic:cNvPicPr>
                      <a:picLocks noChangeAspect="1" noChangeArrowheads="1"/>
                    </pic:cNvPicPr>
                  </pic:nvPicPr>
                  <pic:blipFill>
                    <a:blip r:embed="rId19" cstate="print"/>
                    <a:srcRect/>
                    <a:stretch>
                      <a:fillRect/>
                    </a:stretch>
                  </pic:blipFill>
                  <pic:spPr bwMode="auto">
                    <a:xfrm>
                      <a:off x="0" y="0"/>
                      <a:ext cx="6031230" cy="3392567"/>
                    </a:xfrm>
                    <a:prstGeom prst="rect">
                      <a:avLst/>
                    </a:prstGeom>
                    <a:noFill/>
                    <a:ln w="9525">
                      <a:noFill/>
                      <a:miter lim="800000"/>
                      <a:headEnd/>
                      <a:tailEnd/>
                    </a:ln>
                  </pic:spPr>
                </pic:pic>
              </a:graphicData>
            </a:graphic>
          </wp:inline>
        </w:drawing>
      </w:r>
    </w:p>
    <w:p w:rsidR="001D59BB" w:rsidRDefault="00D5705F" w:rsidP="00842264">
      <w:pPr>
        <w:rPr>
          <w:sz w:val="24"/>
          <w:szCs w:val="24"/>
        </w:rPr>
      </w:pPr>
      <w:r w:rsidRPr="005E402C">
        <w:rPr>
          <w:b/>
          <w:sz w:val="24"/>
          <w:szCs w:val="24"/>
        </w:rPr>
        <w:t>P</w:t>
      </w:r>
      <w:r w:rsidRPr="005E402C">
        <w:rPr>
          <w:rFonts w:hint="eastAsia"/>
          <w:b/>
          <w:sz w:val="24"/>
          <w:szCs w:val="24"/>
        </w:rPr>
        <w:t>ostoperative image(Xray AP lumbar and lateral view)</w:t>
      </w:r>
      <w:r w:rsidRPr="005E402C">
        <w:rPr>
          <w:rFonts w:hint="eastAsia"/>
          <w:sz w:val="24"/>
          <w:szCs w:val="24"/>
        </w:rPr>
        <w:t>-</w:t>
      </w:r>
      <w:r w:rsidR="00CE1E51" w:rsidRPr="005E402C">
        <w:rPr>
          <w:rFonts w:hint="eastAsia"/>
          <w:sz w:val="24"/>
          <w:szCs w:val="24"/>
        </w:rPr>
        <w:t xml:space="preserve">Beijing fullers pedicle screw fixation kept between L4 </w:t>
      </w:r>
      <w:r w:rsidR="00CE1E51" w:rsidRPr="005E402C">
        <w:rPr>
          <w:sz w:val="24"/>
          <w:szCs w:val="24"/>
        </w:rPr>
        <w:t>–</w:t>
      </w:r>
      <w:r w:rsidR="00CE1E51" w:rsidRPr="005E402C">
        <w:rPr>
          <w:rFonts w:hint="eastAsia"/>
          <w:sz w:val="24"/>
          <w:szCs w:val="24"/>
        </w:rPr>
        <w:t xml:space="preserve">S1 connected with rods </w:t>
      </w:r>
      <w:r w:rsidR="00CE1E51" w:rsidRPr="005E402C">
        <w:rPr>
          <w:sz w:val="24"/>
          <w:szCs w:val="24"/>
        </w:rPr>
        <w:t>maintain</w:t>
      </w:r>
      <w:r w:rsidR="00CE1E51" w:rsidRPr="005E402C">
        <w:rPr>
          <w:rFonts w:hint="eastAsia"/>
          <w:sz w:val="24"/>
          <w:szCs w:val="24"/>
        </w:rPr>
        <w:t xml:space="preserve">g the arc, </w:t>
      </w:r>
      <w:r w:rsidR="00CE1E51" w:rsidRPr="005E402C">
        <w:rPr>
          <w:sz w:val="24"/>
          <w:szCs w:val="24"/>
        </w:rPr>
        <w:t>maintain</w:t>
      </w:r>
      <w:r w:rsidR="00CE1E51" w:rsidRPr="005E402C">
        <w:rPr>
          <w:rFonts w:hint="eastAsia"/>
          <w:sz w:val="24"/>
          <w:szCs w:val="24"/>
        </w:rPr>
        <w:t>g the normal kyphotic angle .</w:t>
      </w:r>
    </w:p>
    <w:p w:rsidR="004F501E" w:rsidRDefault="004F501E" w:rsidP="00842264">
      <w:pPr>
        <w:rPr>
          <w:sz w:val="24"/>
          <w:szCs w:val="24"/>
        </w:rPr>
      </w:pPr>
    </w:p>
    <w:p w:rsidR="00BC1782" w:rsidRPr="005E402C" w:rsidRDefault="00BC1782" w:rsidP="00842264">
      <w:pPr>
        <w:rPr>
          <w:sz w:val="24"/>
          <w:szCs w:val="24"/>
        </w:rPr>
      </w:pPr>
    </w:p>
    <w:p w:rsidR="005F5BA4" w:rsidRPr="005E402C" w:rsidRDefault="00842264" w:rsidP="005F5BA4">
      <w:pPr>
        <w:numPr>
          <w:ilvl w:val="0"/>
          <w:numId w:val="1"/>
        </w:numPr>
        <w:autoSpaceDE w:val="0"/>
        <w:autoSpaceDN w:val="0"/>
        <w:adjustRightInd w:val="0"/>
        <w:rPr>
          <w:rFonts w:ascii="Sabon-Roman" w:hAnsi="Sabon-Roman" w:cs="Sabon-Roman"/>
          <w:b/>
          <w:sz w:val="24"/>
          <w:szCs w:val="24"/>
        </w:rPr>
      </w:pPr>
      <w:r w:rsidRPr="005E402C">
        <w:rPr>
          <w:sz w:val="24"/>
          <w:szCs w:val="24"/>
        </w:rPr>
        <w:t>3</w:t>
      </w:r>
      <w:r w:rsidR="00A245E3" w:rsidRPr="005E402C">
        <w:rPr>
          <w:rFonts w:hint="eastAsia"/>
          <w:sz w:val="24"/>
          <w:szCs w:val="24"/>
        </w:rPr>
        <w:t>.</w:t>
      </w:r>
      <w:r w:rsidRPr="005E402C">
        <w:rPr>
          <w:b/>
          <w:sz w:val="24"/>
          <w:szCs w:val="24"/>
        </w:rPr>
        <w:t xml:space="preserve"> Discussion</w:t>
      </w:r>
    </w:p>
    <w:p w:rsidR="00842264" w:rsidRDefault="00632EB1" w:rsidP="005F5BA4">
      <w:pPr>
        <w:ind w:leftChars="250" w:left="525"/>
        <w:rPr>
          <w:color w:val="000000"/>
          <w:sz w:val="24"/>
          <w:szCs w:val="24"/>
        </w:rPr>
      </w:pPr>
      <w:r>
        <w:rPr>
          <w:color w:val="000000"/>
          <w:sz w:val="24"/>
          <w:szCs w:val="24"/>
        </w:rPr>
        <w:t>.</w:t>
      </w:r>
    </w:p>
    <w:p w:rsidR="00632EB1" w:rsidRDefault="005F5BA4" w:rsidP="00BC1782">
      <w:pPr>
        <w:rPr>
          <w:sz w:val="24"/>
          <w:szCs w:val="24"/>
        </w:rPr>
      </w:pPr>
      <w:r w:rsidRPr="005E402C">
        <w:rPr>
          <w:color w:val="000000"/>
          <w:sz w:val="24"/>
          <w:szCs w:val="24"/>
        </w:rPr>
        <w:t>S</w:t>
      </w:r>
      <w:r w:rsidRPr="005E402C">
        <w:rPr>
          <w:rFonts w:hint="eastAsia"/>
          <w:color w:val="000000"/>
          <w:sz w:val="24"/>
          <w:szCs w:val="24"/>
        </w:rPr>
        <w:t xml:space="preserve">ome reported series of the </w:t>
      </w:r>
      <w:r w:rsidRPr="005E402C">
        <w:rPr>
          <w:color w:val="000000"/>
          <w:sz w:val="24"/>
          <w:szCs w:val="24"/>
        </w:rPr>
        <w:t>patient</w:t>
      </w:r>
      <w:r w:rsidRPr="005E402C">
        <w:rPr>
          <w:rFonts w:hint="eastAsia"/>
          <w:color w:val="000000"/>
          <w:sz w:val="24"/>
          <w:szCs w:val="24"/>
        </w:rPr>
        <w:t xml:space="preserve">s that underwent </w:t>
      </w:r>
      <w:r w:rsidRPr="005E402C">
        <w:rPr>
          <w:color w:val="000000"/>
          <w:sz w:val="24"/>
          <w:szCs w:val="24"/>
        </w:rPr>
        <w:t>anterior instrumentation in the presence of active disease can be dangerous and may fail or be associated with additional complications</w:t>
      </w:r>
      <w:r w:rsidRPr="005E402C">
        <w:rPr>
          <w:rFonts w:hint="eastAsia"/>
          <w:color w:val="000000"/>
          <w:sz w:val="24"/>
          <w:szCs w:val="24"/>
        </w:rPr>
        <w:t>.</w:t>
      </w:r>
      <w:sdt>
        <w:sdtPr>
          <w:rPr>
            <w:rFonts w:hint="eastAsia"/>
            <w:color w:val="000000"/>
            <w:sz w:val="24"/>
            <w:szCs w:val="24"/>
          </w:rPr>
          <w:id w:val="9539228"/>
          <w:citation/>
        </w:sdtPr>
        <w:sdtContent>
          <w:r w:rsidR="000436BE" w:rsidRPr="005E402C">
            <w:rPr>
              <w:color w:val="000000"/>
              <w:sz w:val="24"/>
              <w:szCs w:val="24"/>
            </w:rPr>
            <w:fldChar w:fldCharType="begin"/>
          </w:r>
          <w:r w:rsidR="00655D9D" w:rsidRPr="005E402C">
            <w:rPr>
              <w:color w:val="000000"/>
              <w:sz w:val="24"/>
              <w:szCs w:val="24"/>
            </w:rPr>
            <w:instrText xml:space="preserve"> </w:instrText>
          </w:r>
          <w:r w:rsidR="00655D9D" w:rsidRPr="005E402C">
            <w:rPr>
              <w:rFonts w:hint="eastAsia"/>
              <w:color w:val="000000"/>
              <w:sz w:val="24"/>
              <w:szCs w:val="24"/>
            </w:rPr>
            <w:instrText>CITATION Moh12 \l 2052</w:instrText>
          </w:r>
          <w:r w:rsidR="00655D9D" w:rsidRPr="005E402C">
            <w:rPr>
              <w:color w:val="000000"/>
              <w:sz w:val="24"/>
              <w:szCs w:val="24"/>
            </w:rPr>
            <w:instrText xml:space="preserve"> </w:instrText>
          </w:r>
          <w:r w:rsidR="000436BE" w:rsidRPr="005E402C">
            <w:rPr>
              <w:color w:val="000000"/>
              <w:sz w:val="24"/>
              <w:szCs w:val="24"/>
            </w:rPr>
            <w:fldChar w:fldCharType="separate"/>
          </w:r>
          <w:r w:rsidR="005A6EF3" w:rsidRPr="005E402C">
            <w:rPr>
              <w:rFonts w:hint="eastAsia"/>
              <w:noProof/>
              <w:color w:val="000000"/>
              <w:sz w:val="24"/>
              <w:szCs w:val="24"/>
            </w:rPr>
            <w:t xml:space="preserve"> (5)</w:t>
          </w:r>
          <w:r w:rsidR="000436BE" w:rsidRPr="005E402C">
            <w:rPr>
              <w:color w:val="000000"/>
              <w:sz w:val="24"/>
              <w:szCs w:val="24"/>
            </w:rPr>
            <w:fldChar w:fldCharType="end"/>
          </w:r>
        </w:sdtContent>
      </w:sdt>
      <w:r w:rsidR="00655D9D" w:rsidRPr="005E402C">
        <w:rPr>
          <w:rFonts w:hint="eastAsia"/>
          <w:color w:val="000000"/>
          <w:sz w:val="24"/>
          <w:szCs w:val="24"/>
        </w:rPr>
        <w:t xml:space="preserve"> </w:t>
      </w:r>
      <w:r w:rsidRPr="005E402C">
        <w:rPr>
          <w:rFonts w:hint="eastAsia"/>
          <w:color w:val="000000"/>
          <w:sz w:val="24"/>
          <w:szCs w:val="24"/>
        </w:rPr>
        <w:t>Following with the anterior instrumentation it is reported the fusion was late using autografts.</w:t>
      </w:r>
      <w:sdt>
        <w:sdtPr>
          <w:rPr>
            <w:rFonts w:hint="eastAsia"/>
            <w:color w:val="000000"/>
            <w:sz w:val="24"/>
            <w:szCs w:val="24"/>
          </w:rPr>
          <w:id w:val="9539229"/>
          <w:citation/>
        </w:sdtPr>
        <w:sdtContent>
          <w:r w:rsidR="000436BE" w:rsidRPr="005E402C">
            <w:rPr>
              <w:color w:val="000000"/>
              <w:sz w:val="24"/>
              <w:szCs w:val="24"/>
            </w:rPr>
            <w:fldChar w:fldCharType="begin"/>
          </w:r>
          <w:r w:rsidR="00BE535D" w:rsidRPr="005E402C">
            <w:rPr>
              <w:color w:val="000000"/>
              <w:sz w:val="24"/>
              <w:szCs w:val="24"/>
            </w:rPr>
            <w:instrText xml:space="preserve"> </w:instrText>
          </w:r>
          <w:r w:rsidR="00BE535D" w:rsidRPr="005E402C">
            <w:rPr>
              <w:rFonts w:hint="eastAsia"/>
              <w:color w:val="000000"/>
              <w:sz w:val="24"/>
              <w:szCs w:val="24"/>
            </w:rPr>
            <w:instrText>CITATION Moh12 \l 2052</w:instrText>
          </w:r>
          <w:r w:rsidR="00BE535D" w:rsidRPr="005E402C">
            <w:rPr>
              <w:color w:val="000000"/>
              <w:sz w:val="24"/>
              <w:szCs w:val="24"/>
            </w:rPr>
            <w:instrText xml:space="preserve"> </w:instrText>
          </w:r>
          <w:r w:rsidR="000436BE" w:rsidRPr="005E402C">
            <w:rPr>
              <w:color w:val="000000"/>
              <w:sz w:val="24"/>
              <w:szCs w:val="24"/>
            </w:rPr>
            <w:fldChar w:fldCharType="separate"/>
          </w:r>
          <w:r w:rsidR="005A6EF3" w:rsidRPr="005E402C">
            <w:rPr>
              <w:rFonts w:hint="eastAsia"/>
              <w:noProof/>
              <w:color w:val="000000"/>
              <w:sz w:val="24"/>
              <w:szCs w:val="24"/>
            </w:rPr>
            <w:t xml:space="preserve"> (5)</w:t>
          </w:r>
          <w:r w:rsidR="000436BE" w:rsidRPr="005E402C">
            <w:rPr>
              <w:color w:val="000000"/>
              <w:sz w:val="24"/>
              <w:szCs w:val="24"/>
            </w:rPr>
            <w:fldChar w:fldCharType="end"/>
          </w:r>
        </w:sdtContent>
      </w:sdt>
      <w:r w:rsidRPr="005E402C">
        <w:rPr>
          <w:rFonts w:hint="eastAsia"/>
          <w:color w:val="000000"/>
          <w:sz w:val="24"/>
          <w:szCs w:val="24"/>
        </w:rPr>
        <w:t xml:space="preserve">From a biomechanical point of view neither anterior instrumentation nor posterior </w:t>
      </w:r>
      <w:r w:rsidRPr="005E402C">
        <w:rPr>
          <w:color w:val="000000"/>
          <w:sz w:val="24"/>
          <w:szCs w:val="24"/>
        </w:rPr>
        <w:t>instrumentation</w:t>
      </w:r>
      <w:r w:rsidRPr="005E402C">
        <w:rPr>
          <w:rFonts w:hint="eastAsia"/>
          <w:color w:val="000000"/>
          <w:sz w:val="24"/>
          <w:szCs w:val="24"/>
        </w:rPr>
        <w:t xml:space="preserve"> can </w:t>
      </w:r>
      <w:r w:rsidRPr="005E402C">
        <w:rPr>
          <w:color w:val="000000"/>
          <w:sz w:val="24"/>
          <w:szCs w:val="24"/>
        </w:rPr>
        <w:t>stabilizes</w:t>
      </w:r>
      <w:r w:rsidRPr="005E402C">
        <w:rPr>
          <w:rFonts w:hint="eastAsia"/>
          <w:color w:val="000000"/>
          <w:sz w:val="24"/>
          <w:szCs w:val="24"/>
        </w:rPr>
        <w:t xml:space="preserve"> the spinal column.</w:t>
      </w:r>
      <w:r w:rsidR="00BE535D" w:rsidRPr="005E402C">
        <w:rPr>
          <w:rFonts w:hint="eastAsia"/>
          <w:color w:val="000000"/>
          <w:sz w:val="24"/>
          <w:szCs w:val="24"/>
        </w:rPr>
        <w:t xml:space="preserve"> </w:t>
      </w:r>
      <w:sdt>
        <w:sdtPr>
          <w:rPr>
            <w:rFonts w:hint="eastAsia"/>
            <w:color w:val="000000"/>
            <w:sz w:val="24"/>
            <w:szCs w:val="24"/>
          </w:rPr>
          <w:id w:val="9539230"/>
          <w:citation/>
        </w:sdtPr>
        <w:sdtContent>
          <w:r w:rsidR="000436BE" w:rsidRPr="005E402C">
            <w:rPr>
              <w:color w:val="000000"/>
              <w:sz w:val="24"/>
              <w:szCs w:val="24"/>
            </w:rPr>
            <w:fldChar w:fldCharType="begin"/>
          </w:r>
          <w:r w:rsidR="00BE535D" w:rsidRPr="005E402C">
            <w:rPr>
              <w:color w:val="000000"/>
              <w:sz w:val="24"/>
              <w:szCs w:val="24"/>
            </w:rPr>
            <w:instrText xml:space="preserve"> </w:instrText>
          </w:r>
          <w:r w:rsidR="00BE535D" w:rsidRPr="005E402C">
            <w:rPr>
              <w:rFonts w:hint="eastAsia"/>
              <w:color w:val="000000"/>
              <w:sz w:val="24"/>
              <w:szCs w:val="24"/>
            </w:rPr>
            <w:instrText>CITATION Moh12 \l 2052</w:instrText>
          </w:r>
          <w:r w:rsidR="00BE535D" w:rsidRPr="005E402C">
            <w:rPr>
              <w:color w:val="000000"/>
              <w:sz w:val="24"/>
              <w:szCs w:val="24"/>
            </w:rPr>
            <w:instrText xml:space="preserve"> </w:instrText>
          </w:r>
          <w:r w:rsidR="000436BE" w:rsidRPr="005E402C">
            <w:rPr>
              <w:color w:val="000000"/>
              <w:sz w:val="24"/>
              <w:szCs w:val="24"/>
            </w:rPr>
            <w:fldChar w:fldCharType="separate"/>
          </w:r>
          <w:r w:rsidR="005A6EF3" w:rsidRPr="005E402C">
            <w:rPr>
              <w:rFonts w:hint="eastAsia"/>
              <w:noProof/>
              <w:color w:val="000000"/>
              <w:sz w:val="24"/>
              <w:szCs w:val="24"/>
            </w:rPr>
            <w:t>(5)</w:t>
          </w:r>
          <w:r w:rsidR="000436BE" w:rsidRPr="005E402C">
            <w:rPr>
              <w:color w:val="000000"/>
              <w:sz w:val="24"/>
              <w:szCs w:val="24"/>
            </w:rPr>
            <w:fldChar w:fldCharType="end"/>
          </w:r>
        </w:sdtContent>
      </w:sdt>
      <w:r w:rsidRPr="005E402C">
        <w:rPr>
          <w:rFonts w:hint="eastAsia"/>
          <w:color w:val="000000"/>
          <w:sz w:val="24"/>
          <w:szCs w:val="24"/>
        </w:rPr>
        <w:t>.</w:t>
      </w:r>
      <w:r w:rsidRPr="005E402C">
        <w:rPr>
          <w:color w:val="000000"/>
          <w:sz w:val="24"/>
          <w:szCs w:val="24"/>
        </w:rPr>
        <w:t>S</w:t>
      </w:r>
      <w:r w:rsidRPr="005E402C">
        <w:rPr>
          <w:rFonts w:hint="eastAsia"/>
          <w:color w:val="000000"/>
          <w:sz w:val="24"/>
          <w:szCs w:val="24"/>
        </w:rPr>
        <w:t xml:space="preserve">o this study was conducted to find the </w:t>
      </w:r>
      <w:r w:rsidRPr="005E402C">
        <w:rPr>
          <w:color w:val="000000"/>
          <w:sz w:val="24"/>
          <w:szCs w:val="24"/>
        </w:rPr>
        <w:t>benefit</w:t>
      </w:r>
      <w:r w:rsidRPr="005E402C">
        <w:rPr>
          <w:rFonts w:hint="eastAsia"/>
          <w:color w:val="000000"/>
          <w:sz w:val="24"/>
          <w:szCs w:val="24"/>
        </w:rPr>
        <w:t xml:space="preserve"> of </w:t>
      </w:r>
      <w:r w:rsidRPr="005E402C">
        <w:rPr>
          <w:sz w:val="24"/>
          <w:szCs w:val="24"/>
        </w:rPr>
        <w:t>posterior pedicle</w:t>
      </w:r>
      <w:r w:rsidRPr="005E402C">
        <w:rPr>
          <w:rFonts w:hint="eastAsia"/>
          <w:sz w:val="24"/>
          <w:szCs w:val="24"/>
        </w:rPr>
        <w:t xml:space="preserve"> screw </w:t>
      </w:r>
      <w:r w:rsidRPr="005E402C">
        <w:rPr>
          <w:sz w:val="24"/>
          <w:szCs w:val="24"/>
        </w:rPr>
        <w:t>fixations</w:t>
      </w:r>
      <w:r w:rsidRPr="005E402C">
        <w:rPr>
          <w:rFonts w:hint="eastAsia"/>
          <w:sz w:val="24"/>
          <w:szCs w:val="24"/>
        </w:rPr>
        <w:t xml:space="preserve"> and one staged </w:t>
      </w:r>
      <w:r w:rsidRPr="005E402C">
        <w:rPr>
          <w:sz w:val="24"/>
          <w:szCs w:val="24"/>
        </w:rPr>
        <w:t>radical</w:t>
      </w:r>
      <w:r w:rsidRPr="005E402C">
        <w:rPr>
          <w:rFonts w:hint="eastAsia"/>
          <w:sz w:val="24"/>
          <w:szCs w:val="24"/>
        </w:rPr>
        <w:t xml:space="preserve"> interbody fusion</w:t>
      </w:r>
      <w:r w:rsidRPr="005E402C">
        <w:rPr>
          <w:sz w:val="24"/>
          <w:szCs w:val="24"/>
        </w:rPr>
        <w:t xml:space="preserve"> </w:t>
      </w:r>
      <w:r w:rsidR="00A8118A" w:rsidRPr="005E402C">
        <w:rPr>
          <w:rFonts w:hint="eastAsia"/>
          <w:sz w:val="24"/>
          <w:szCs w:val="24"/>
        </w:rPr>
        <w:t>along</w:t>
      </w:r>
      <w:r w:rsidRPr="005E402C">
        <w:rPr>
          <w:rFonts w:hint="eastAsia"/>
          <w:sz w:val="24"/>
          <w:szCs w:val="24"/>
        </w:rPr>
        <w:t xml:space="preserve"> with </w:t>
      </w:r>
      <w:r w:rsidR="00BE535D" w:rsidRPr="005E402C">
        <w:rPr>
          <w:sz w:val="24"/>
          <w:szCs w:val="24"/>
        </w:rPr>
        <w:t>debridement and</w:t>
      </w:r>
      <w:r w:rsidRPr="005E402C">
        <w:rPr>
          <w:rFonts w:hint="eastAsia"/>
          <w:sz w:val="24"/>
          <w:szCs w:val="24"/>
        </w:rPr>
        <w:t xml:space="preserve"> </w:t>
      </w:r>
      <w:r w:rsidRPr="005E402C">
        <w:rPr>
          <w:sz w:val="24"/>
          <w:szCs w:val="24"/>
        </w:rPr>
        <w:t>bone</w:t>
      </w:r>
      <w:r w:rsidRPr="005E402C">
        <w:rPr>
          <w:rFonts w:hint="eastAsia"/>
          <w:sz w:val="24"/>
          <w:szCs w:val="24"/>
        </w:rPr>
        <w:t xml:space="preserve"> strut </w:t>
      </w:r>
      <w:r w:rsidRPr="005E402C">
        <w:rPr>
          <w:sz w:val="24"/>
          <w:szCs w:val="24"/>
        </w:rPr>
        <w:t>grafting</w:t>
      </w:r>
      <w:r w:rsidRPr="005E402C">
        <w:rPr>
          <w:rFonts w:hint="eastAsia"/>
          <w:sz w:val="24"/>
          <w:szCs w:val="24"/>
        </w:rPr>
        <w:t xml:space="preserve"> </w:t>
      </w:r>
      <w:r w:rsidRPr="005E402C">
        <w:rPr>
          <w:sz w:val="24"/>
          <w:szCs w:val="24"/>
        </w:rPr>
        <w:t>method</w:t>
      </w:r>
      <w:r w:rsidRPr="005E402C">
        <w:rPr>
          <w:rFonts w:hint="eastAsia"/>
          <w:sz w:val="24"/>
          <w:szCs w:val="24"/>
        </w:rPr>
        <w:t xml:space="preserve"> for lumbar spinal TB. </w:t>
      </w:r>
      <w:r w:rsidR="00A8118A" w:rsidRPr="005E402C">
        <w:rPr>
          <w:sz w:val="24"/>
          <w:szCs w:val="24"/>
        </w:rPr>
        <w:t>S</w:t>
      </w:r>
      <w:r w:rsidR="00A8118A" w:rsidRPr="005E402C">
        <w:rPr>
          <w:rFonts w:hint="eastAsia"/>
          <w:sz w:val="24"/>
          <w:szCs w:val="24"/>
        </w:rPr>
        <w:t>o the benefit</w:t>
      </w:r>
      <w:r w:rsidRPr="005E402C">
        <w:rPr>
          <w:rFonts w:hint="eastAsia"/>
          <w:sz w:val="24"/>
          <w:szCs w:val="24"/>
        </w:rPr>
        <w:t xml:space="preserve"> using the posterior pedicle screw fix</w:t>
      </w:r>
      <w:r w:rsidR="00D5705F" w:rsidRPr="005E402C">
        <w:rPr>
          <w:rFonts w:hint="eastAsia"/>
          <w:sz w:val="24"/>
          <w:szCs w:val="24"/>
        </w:rPr>
        <w:t>a</w:t>
      </w:r>
      <w:r w:rsidRPr="005E402C">
        <w:rPr>
          <w:rFonts w:hint="eastAsia"/>
          <w:sz w:val="24"/>
          <w:szCs w:val="24"/>
        </w:rPr>
        <w:t xml:space="preserve">tion along with titanium mesh cage </w:t>
      </w:r>
      <w:r w:rsidR="004D175E" w:rsidRPr="005E402C">
        <w:rPr>
          <w:rFonts w:hint="eastAsia"/>
          <w:sz w:val="24"/>
          <w:szCs w:val="24"/>
        </w:rPr>
        <w:t>maintained the spinal stability,</w:t>
      </w:r>
      <w:r w:rsidR="00632EB1">
        <w:rPr>
          <w:sz w:val="24"/>
          <w:szCs w:val="24"/>
        </w:rPr>
        <w:t xml:space="preserve"> </w:t>
      </w:r>
      <w:r w:rsidR="004D175E" w:rsidRPr="005E402C">
        <w:rPr>
          <w:rFonts w:hint="eastAsia"/>
          <w:sz w:val="24"/>
          <w:szCs w:val="24"/>
        </w:rPr>
        <w:t xml:space="preserve">kyphotic angle </w:t>
      </w:r>
      <w:r w:rsidR="00BE535D" w:rsidRPr="005E402C">
        <w:rPr>
          <w:rFonts w:hint="eastAsia"/>
          <w:sz w:val="24"/>
          <w:szCs w:val="24"/>
        </w:rPr>
        <w:t xml:space="preserve">with less than </w:t>
      </w:r>
      <w:r w:rsidR="004D175E" w:rsidRPr="005E402C">
        <w:rPr>
          <w:rFonts w:hint="eastAsia"/>
          <w:sz w:val="24"/>
          <w:szCs w:val="24"/>
        </w:rPr>
        <w:t>12</w:t>
      </w:r>
      <w:r w:rsidR="004D175E" w:rsidRPr="005E402C">
        <w:rPr>
          <w:sz w:val="24"/>
          <w:szCs w:val="24"/>
        </w:rPr>
        <w:t xml:space="preserve"> °</w:t>
      </w:r>
      <w:r w:rsidR="004D175E" w:rsidRPr="005E402C">
        <w:rPr>
          <w:rFonts w:hint="eastAsia"/>
          <w:sz w:val="24"/>
          <w:szCs w:val="24"/>
        </w:rPr>
        <w:t xml:space="preserve">,no neurological </w:t>
      </w:r>
      <w:r w:rsidR="004D175E" w:rsidRPr="005E402C">
        <w:rPr>
          <w:sz w:val="24"/>
          <w:szCs w:val="24"/>
        </w:rPr>
        <w:t>dysfunction</w:t>
      </w:r>
      <w:r w:rsidR="004D175E" w:rsidRPr="005E402C">
        <w:rPr>
          <w:rFonts w:hint="eastAsia"/>
          <w:sz w:val="24"/>
          <w:szCs w:val="24"/>
        </w:rPr>
        <w:t xml:space="preserve"> observed</w:t>
      </w:r>
      <w:r w:rsidR="00A8118A" w:rsidRPr="005E402C">
        <w:rPr>
          <w:rFonts w:hint="eastAsia"/>
          <w:sz w:val="24"/>
          <w:szCs w:val="24"/>
        </w:rPr>
        <w:t xml:space="preserve"> </w:t>
      </w:r>
      <w:r w:rsidR="004D175E" w:rsidRPr="005E402C">
        <w:rPr>
          <w:rFonts w:hint="eastAsia"/>
          <w:sz w:val="24"/>
          <w:szCs w:val="24"/>
        </w:rPr>
        <w:t>,bony fusion</w:t>
      </w:r>
      <w:r w:rsidR="00BE535D" w:rsidRPr="005E402C">
        <w:rPr>
          <w:rFonts w:hint="eastAsia"/>
          <w:sz w:val="24"/>
          <w:szCs w:val="24"/>
        </w:rPr>
        <w:t xml:space="preserve"> with graft materials</w:t>
      </w:r>
      <w:r w:rsidR="004D175E" w:rsidRPr="005E402C">
        <w:rPr>
          <w:rFonts w:hint="eastAsia"/>
          <w:sz w:val="24"/>
          <w:szCs w:val="24"/>
        </w:rPr>
        <w:t xml:space="preserve"> healed within five months ,proper wound healing ,no loosening of pedicle screw </w:t>
      </w:r>
      <w:r w:rsidR="00BE535D" w:rsidRPr="005E402C">
        <w:rPr>
          <w:rFonts w:hint="eastAsia"/>
          <w:sz w:val="24"/>
          <w:szCs w:val="24"/>
        </w:rPr>
        <w:t xml:space="preserve">fixation and </w:t>
      </w:r>
      <w:r w:rsidR="004D175E" w:rsidRPr="005E402C">
        <w:rPr>
          <w:rFonts w:hint="eastAsia"/>
          <w:sz w:val="24"/>
          <w:szCs w:val="24"/>
        </w:rPr>
        <w:t xml:space="preserve">no breakage of internal fixation </w:t>
      </w:r>
      <w:r w:rsidR="00632EB1">
        <w:rPr>
          <w:rFonts w:hint="eastAsia"/>
          <w:sz w:val="24"/>
          <w:szCs w:val="24"/>
        </w:rPr>
        <w:t>was observed</w:t>
      </w:r>
      <w:r w:rsidR="00632EB1">
        <w:rPr>
          <w:sz w:val="24"/>
          <w:szCs w:val="24"/>
        </w:rPr>
        <w:t xml:space="preserve"> .</w:t>
      </w:r>
    </w:p>
    <w:p w:rsidR="005C149E" w:rsidRDefault="00632EB1" w:rsidP="005C149E">
      <w:pPr>
        <w:rPr>
          <w:sz w:val="24"/>
          <w:szCs w:val="24"/>
        </w:rPr>
      </w:pPr>
      <w:r>
        <w:rPr>
          <w:rFonts w:hint="eastAsia"/>
          <w:sz w:val="24"/>
          <w:szCs w:val="24"/>
        </w:rPr>
        <w:t>.However</w:t>
      </w:r>
      <w:r w:rsidR="005C149E" w:rsidRPr="005E402C">
        <w:rPr>
          <w:rFonts w:hint="eastAsia"/>
          <w:sz w:val="24"/>
          <w:szCs w:val="24"/>
        </w:rPr>
        <w:t xml:space="preserve"> </w:t>
      </w:r>
      <w:r w:rsidR="00BE535D" w:rsidRPr="005E402C">
        <w:rPr>
          <w:rFonts w:hint="eastAsia"/>
          <w:sz w:val="24"/>
          <w:szCs w:val="24"/>
        </w:rPr>
        <w:t>th</w:t>
      </w:r>
      <w:r w:rsidR="005C149E" w:rsidRPr="005E402C">
        <w:rPr>
          <w:rFonts w:hint="eastAsia"/>
          <w:sz w:val="24"/>
          <w:szCs w:val="24"/>
        </w:rPr>
        <w:t>e operative procedure was long with more time consuming,</w:t>
      </w:r>
      <w:r>
        <w:rPr>
          <w:sz w:val="24"/>
          <w:szCs w:val="24"/>
        </w:rPr>
        <w:t xml:space="preserve"> </w:t>
      </w:r>
      <w:r w:rsidR="005C149E" w:rsidRPr="005E402C">
        <w:rPr>
          <w:rFonts w:hint="eastAsia"/>
          <w:sz w:val="24"/>
          <w:szCs w:val="24"/>
        </w:rPr>
        <w:t xml:space="preserve">viability for more blood loss ,high cost to the </w:t>
      </w:r>
      <w:r w:rsidR="005C149E" w:rsidRPr="005E402C">
        <w:rPr>
          <w:sz w:val="24"/>
          <w:szCs w:val="24"/>
        </w:rPr>
        <w:t>patients</w:t>
      </w:r>
      <w:r w:rsidR="005C149E" w:rsidRPr="005E402C">
        <w:rPr>
          <w:rFonts w:hint="eastAsia"/>
          <w:sz w:val="24"/>
          <w:szCs w:val="24"/>
        </w:rPr>
        <w:t xml:space="preserve"> and </w:t>
      </w:r>
      <w:r w:rsidR="005C149E" w:rsidRPr="005E402C">
        <w:rPr>
          <w:sz w:val="24"/>
          <w:szCs w:val="24"/>
        </w:rPr>
        <w:t>patients</w:t>
      </w:r>
      <w:r w:rsidR="005C149E" w:rsidRPr="005E402C">
        <w:rPr>
          <w:rFonts w:hint="eastAsia"/>
          <w:sz w:val="24"/>
          <w:szCs w:val="24"/>
        </w:rPr>
        <w:t xml:space="preserve"> had to deal with high amount of stress and pain.</w:t>
      </w:r>
      <w:r w:rsidR="005C149E" w:rsidRPr="005E402C">
        <w:rPr>
          <w:sz w:val="24"/>
          <w:szCs w:val="24"/>
        </w:rPr>
        <w:t xml:space="preserve"> The group of</w:t>
      </w:r>
      <w:r w:rsidR="005C149E" w:rsidRPr="005E402C">
        <w:rPr>
          <w:rFonts w:hint="eastAsia"/>
          <w:sz w:val="24"/>
          <w:szCs w:val="24"/>
        </w:rPr>
        <w:t xml:space="preserve"> </w:t>
      </w:r>
      <w:r w:rsidR="005C149E" w:rsidRPr="005E402C">
        <w:rPr>
          <w:sz w:val="24"/>
          <w:szCs w:val="24"/>
        </w:rPr>
        <w:t>3</w:t>
      </w:r>
      <w:r w:rsidR="005C149E" w:rsidRPr="005E402C">
        <w:rPr>
          <w:rFonts w:hint="eastAsia"/>
          <w:sz w:val="24"/>
          <w:szCs w:val="24"/>
        </w:rPr>
        <w:t>8</w:t>
      </w:r>
      <w:r w:rsidR="005C149E" w:rsidRPr="005E402C">
        <w:rPr>
          <w:sz w:val="24"/>
          <w:szCs w:val="24"/>
        </w:rPr>
        <w:t xml:space="preserve"> cases</w:t>
      </w:r>
      <w:r w:rsidR="00A245E3" w:rsidRPr="005E402C">
        <w:rPr>
          <w:rFonts w:hint="eastAsia"/>
          <w:sz w:val="24"/>
          <w:szCs w:val="24"/>
        </w:rPr>
        <w:t xml:space="preserve"> of patients</w:t>
      </w:r>
      <w:r w:rsidR="00A245E3" w:rsidRPr="005E402C">
        <w:rPr>
          <w:sz w:val="24"/>
          <w:szCs w:val="24"/>
        </w:rPr>
        <w:t xml:space="preserve"> </w:t>
      </w:r>
      <w:r w:rsidR="005C149E" w:rsidRPr="005E402C">
        <w:rPr>
          <w:sz w:val="24"/>
          <w:szCs w:val="24"/>
        </w:rPr>
        <w:t>postoperative results strongly demonstrate</w:t>
      </w:r>
      <w:r w:rsidR="00A245E3" w:rsidRPr="005E402C">
        <w:rPr>
          <w:rFonts w:hint="eastAsia"/>
          <w:sz w:val="24"/>
          <w:szCs w:val="24"/>
        </w:rPr>
        <w:t>d</w:t>
      </w:r>
      <w:r w:rsidR="005C149E" w:rsidRPr="005E402C">
        <w:rPr>
          <w:sz w:val="24"/>
          <w:szCs w:val="24"/>
        </w:rPr>
        <w:t xml:space="preserve"> the effectiveness of the surgical approach</w:t>
      </w:r>
      <w:r w:rsidR="005C149E" w:rsidRPr="005E402C">
        <w:rPr>
          <w:rFonts w:hint="eastAsia"/>
          <w:sz w:val="24"/>
          <w:szCs w:val="24"/>
        </w:rPr>
        <w:t xml:space="preserve"> after 6-18 months of follow up.</w:t>
      </w:r>
      <w:r w:rsidR="005C149E" w:rsidRPr="005E402C">
        <w:rPr>
          <w:sz w:val="24"/>
          <w:szCs w:val="24"/>
        </w:rPr>
        <w:t xml:space="preserve"> </w:t>
      </w:r>
    </w:p>
    <w:p w:rsidR="004F501E" w:rsidRPr="005E402C" w:rsidRDefault="004F501E" w:rsidP="005C149E">
      <w:pPr>
        <w:rPr>
          <w:sz w:val="24"/>
          <w:szCs w:val="24"/>
        </w:rPr>
      </w:pPr>
    </w:p>
    <w:p w:rsidR="00525856" w:rsidRPr="005E402C" w:rsidRDefault="00013AE2" w:rsidP="00525856">
      <w:pPr>
        <w:rPr>
          <w:sz w:val="24"/>
          <w:szCs w:val="24"/>
        </w:rPr>
      </w:pPr>
      <w:r w:rsidRPr="005E402C">
        <w:rPr>
          <w:rFonts w:hint="eastAsia"/>
          <w:b/>
          <w:sz w:val="24"/>
          <w:szCs w:val="24"/>
        </w:rPr>
        <w:lastRenderedPageBreak/>
        <w:t>CONLUSIONS</w:t>
      </w:r>
      <w:r w:rsidRPr="005E402C">
        <w:rPr>
          <w:rFonts w:hint="eastAsia"/>
          <w:sz w:val="24"/>
          <w:szCs w:val="24"/>
        </w:rPr>
        <w:t>- P</w:t>
      </w:r>
      <w:r w:rsidRPr="005E402C">
        <w:rPr>
          <w:sz w:val="24"/>
          <w:szCs w:val="24"/>
        </w:rPr>
        <w:t>osterior</w:t>
      </w:r>
      <w:r w:rsidRPr="005E402C">
        <w:rPr>
          <w:rFonts w:hint="eastAsia"/>
          <w:sz w:val="24"/>
          <w:szCs w:val="24"/>
        </w:rPr>
        <w:t xml:space="preserve"> </w:t>
      </w:r>
      <w:r w:rsidRPr="005E402C">
        <w:rPr>
          <w:sz w:val="24"/>
          <w:szCs w:val="24"/>
        </w:rPr>
        <w:t xml:space="preserve">pedicle fixation </w:t>
      </w:r>
      <w:r w:rsidRPr="005E402C">
        <w:rPr>
          <w:rFonts w:hint="eastAsia"/>
          <w:sz w:val="24"/>
          <w:szCs w:val="24"/>
        </w:rPr>
        <w:t>,one staged radical</w:t>
      </w:r>
      <w:r w:rsidRPr="005E402C">
        <w:rPr>
          <w:sz w:val="24"/>
          <w:szCs w:val="24"/>
        </w:rPr>
        <w:t xml:space="preserve"> debridement</w:t>
      </w:r>
      <w:r w:rsidRPr="005E402C">
        <w:rPr>
          <w:rFonts w:hint="eastAsia"/>
          <w:sz w:val="24"/>
          <w:szCs w:val="24"/>
        </w:rPr>
        <w:t xml:space="preserve"> of tuberculosis spine</w:t>
      </w:r>
      <w:r w:rsidRPr="005E402C">
        <w:rPr>
          <w:sz w:val="24"/>
          <w:szCs w:val="24"/>
        </w:rPr>
        <w:t xml:space="preserve"> surgery is safe and effective, the surgical method of choice should be based on segmental lesions, abscesses in front of a comprehensive range of other factors to judge. Therefore, I believe that the method</w:t>
      </w:r>
      <w:r w:rsidR="00525856" w:rsidRPr="005E402C">
        <w:rPr>
          <w:sz w:val="24"/>
          <w:szCs w:val="24"/>
        </w:rPr>
        <w:t xml:space="preserve"> can</w:t>
      </w:r>
      <w:r w:rsidRPr="005E402C">
        <w:rPr>
          <w:sz w:val="24"/>
          <w:szCs w:val="24"/>
        </w:rPr>
        <w:t xml:space="preserve"> be promoted </w:t>
      </w:r>
      <w:r w:rsidRPr="005E402C">
        <w:rPr>
          <w:rFonts w:hint="eastAsia"/>
          <w:sz w:val="24"/>
          <w:szCs w:val="24"/>
        </w:rPr>
        <w:t xml:space="preserve">and can be further revised </w:t>
      </w:r>
    </w:p>
    <w:p w:rsidR="00A245E3" w:rsidRPr="005E402C" w:rsidRDefault="00A245E3" w:rsidP="00842264">
      <w:pPr>
        <w:rPr>
          <w:sz w:val="24"/>
          <w:szCs w:val="24"/>
        </w:rPr>
      </w:pPr>
    </w:p>
    <w:p w:rsidR="00842264" w:rsidRPr="005E402C" w:rsidRDefault="00842264" w:rsidP="00842264">
      <w:pPr>
        <w:rPr>
          <w:b/>
          <w:sz w:val="24"/>
          <w:szCs w:val="24"/>
        </w:rPr>
      </w:pPr>
      <w:r w:rsidRPr="005E402C">
        <w:rPr>
          <w:b/>
          <w:sz w:val="24"/>
          <w:szCs w:val="24"/>
        </w:rPr>
        <w:t>[References]</w:t>
      </w:r>
    </w:p>
    <w:p w:rsidR="00842264" w:rsidRPr="005E402C" w:rsidRDefault="00842264" w:rsidP="00842264">
      <w:pPr>
        <w:rPr>
          <w:sz w:val="24"/>
          <w:szCs w:val="24"/>
        </w:rPr>
      </w:pPr>
      <w:r w:rsidRPr="005E402C">
        <w:rPr>
          <w:sz w:val="24"/>
          <w:szCs w:val="24"/>
        </w:rPr>
        <w:t>[1] Rosenthal DI, Treat ME, Mankin HJ, et a1. Treatment of epithelioid he-</w:t>
      </w:r>
    </w:p>
    <w:p w:rsidR="00842264" w:rsidRPr="005E402C" w:rsidRDefault="00842264" w:rsidP="00842264">
      <w:pPr>
        <w:rPr>
          <w:sz w:val="24"/>
          <w:szCs w:val="24"/>
        </w:rPr>
      </w:pPr>
      <w:r w:rsidRPr="005E402C">
        <w:rPr>
          <w:sz w:val="24"/>
          <w:szCs w:val="24"/>
        </w:rPr>
        <w:t>mangioendothelioma of</w:t>
      </w:r>
      <w:r w:rsidR="00632EB1">
        <w:rPr>
          <w:sz w:val="24"/>
          <w:szCs w:val="24"/>
        </w:rPr>
        <w:t xml:space="preserve"> </w:t>
      </w:r>
      <w:r w:rsidRPr="005E402C">
        <w:rPr>
          <w:sz w:val="24"/>
          <w:szCs w:val="24"/>
        </w:rPr>
        <w:t>bone using a novel combined approach [J]. Skeletal Radiol, 2001,30 (4): 219-222.</w:t>
      </w:r>
    </w:p>
    <w:p w:rsidR="00842264" w:rsidRPr="005E402C" w:rsidRDefault="00632EB1" w:rsidP="00842264">
      <w:pPr>
        <w:rPr>
          <w:sz w:val="24"/>
          <w:szCs w:val="24"/>
        </w:rPr>
      </w:pPr>
      <w:r>
        <w:rPr>
          <w:sz w:val="24"/>
          <w:szCs w:val="24"/>
        </w:rPr>
        <w:t xml:space="preserve">[2] </w:t>
      </w:r>
      <w:r w:rsidR="00842264" w:rsidRPr="005E402C">
        <w:rPr>
          <w:sz w:val="24"/>
          <w:szCs w:val="24"/>
        </w:rPr>
        <w:t xml:space="preserve"> Hao, </w:t>
      </w:r>
      <w:r>
        <w:rPr>
          <w:sz w:val="24"/>
          <w:szCs w:val="24"/>
        </w:rPr>
        <w:t>Wen Shiming, He Simin</w:t>
      </w:r>
      <w:r w:rsidR="00842264" w:rsidRPr="005E402C">
        <w:rPr>
          <w:sz w:val="24"/>
          <w:szCs w:val="24"/>
        </w:rPr>
        <w:t>. An anterior debridement and internal fixation of thoracolumbar tuberculosis efficacy [J]. Chinese Journal of Spine and Spinal Cord, 2003,13 (11): 652-655.</w:t>
      </w:r>
    </w:p>
    <w:p w:rsidR="00842264" w:rsidRPr="005E402C" w:rsidRDefault="00842264" w:rsidP="00842264">
      <w:pPr>
        <w:rPr>
          <w:sz w:val="24"/>
          <w:szCs w:val="24"/>
        </w:rPr>
      </w:pPr>
      <w:r w:rsidRPr="005E402C">
        <w:rPr>
          <w:sz w:val="24"/>
          <w:szCs w:val="24"/>
        </w:rPr>
        <w:t>[3] Xu Song, Xie Jing Ming Wang Ying</w:t>
      </w:r>
      <w:r w:rsidR="00632EB1">
        <w:rPr>
          <w:sz w:val="24"/>
          <w:szCs w:val="24"/>
        </w:rPr>
        <w:t xml:space="preserve">song, </w:t>
      </w:r>
      <w:r w:rsidRPr="005E402C">
        <w:rPr>
          <w:sz w:val="24"/>
          <w:szCs w:val="24"/>
        </w:rPr>
        <w:t>. Surgical treatment of spinal tuberculosis [J]. Spine Surgery, 2006,4 (1): 8-l1.</w:t>
      </w:r>
    </w:p>
    <w:p w:rsidR="00842264" w:rsidRPr="005E402C" w:rsidRDefault="00842264" w:rsidP="00842264">
      <w:pPr>
        <w:rPr>
          <w:sz w:val="24"/>
          <w:szCs w:val="24"/>
        </w:rPr>
      </w:pPr>
      <w:r w:rsidRPr="005E402C">
        <w:rPr>
          <w:sz w:val="24"/>
          <w:szCs w:val="24"/>
        </w:rPr>
        <w:t>[4] Lianshun. Status and Problems of surgical treatment of spinal tuberculosis [J]. Chinese Orthopaedic Surgery, 2007.15: 516-518.</w:t>
      </w:r>
    </w:p>
    <w:p w:rsidR="00842264" w:rsidRPr="005E402C" w:rsidRDefault="00842264" w:rsidP="00842264">
      <w:pPr>
        <w:rPr>
          <w:sz w:val="24"/>
          <w:szCs w:val="24"/>
        </w:rPr>
      </w:pPr>
      <w:r w:rsidRPr="005E402C">
        <w:rPr>
          <w:sz w:val="24"/>
          <w:szCs w:val="24"/>
        </w:rPr>
        <w:t>[5] HOU Shu-xun, QIU Gui-xing, Golden Land, etc. spine surgery [M]. Beijing: People's Medical Publishing House, 2005:</w:t>
      </w:r>
    </w:p>
    <w:p w:rsidR="00842264" w:rsidRPr="005E402C" w:rsidRDefault="00842264" w:rsidP="00842264">
      <w:pPr>
        <w:rPr>
          <w:sz w:val="24"/>
          <w:szCs w:val="24"/>
        </w:rPr>
      </w:pPr>
      <w:r w:rsidRPr="005E402C">
        <w:rPr>
          <w:rFonts w:hint="eastAsia"/>
          <w:sz w:val="24"/>
          <w:szCs w:val="24"/>
        </w:rPr>
        <w:t>     </w:t>
      </w:r>
      <w:r w:rsidRPr="005E402C">
        <w:rPr>
          <w:sz w:val="24"/>
          <w:szCs w:val="24"/>
        </w:rPr>
        <w:t xml:space="preserve"> 1151-1182.</w:t>
      </w:r>
    </w:p>
    <w:p w:rsidR="00842264" w:rsidRPr="005E402C" w:rsidRDefault="00842264" w:rsidP="00842264">
      <w:pPr>
        <w:rPr>
          <w:sz w:val="24"/>
          <w:szCs w:val="24"/>
        </w:rPr>
      </w:pPr>
      <w:r w:rsidRPr="005E402C">
        <w:rPr>
          <w:sz w:val="24"/>
          <w:szCs w:val="24"/>
        </w:rPr>
        <w:t>[6] Tang Huamin, Xiao Zengming, Li Jian. Clinical analysis of 79 cases of surgical treatment of thoracolumbar spinal tuberculosis [J]. Journal of Practical, 2012, 18 (5): 398--401.</w:t>
      </w:r>
    </w:p>
    <w:p w:rsidR="00842264" w:rsidRPr="005E402C" w:rsidRDefault="00525856" w:rsidP="00842264">
      <w:pPr>
        <w:rPr>
          <w:sz w:val="24"/>
          <w:szCs w:val="24"/>
        </w:rPr>
      </w:pPr>
      <w:r w:rsidRPr="005E402C">
        <w:rPr>
          <w:sz w:val="24"/>
          <w:szCs w:val="24"/>
        </w:rPr>
        <w:t>[7]</w:t>
      </w:r>
      <w:r w:rsidR="00842264" w:rsidRPr="005E402C">
        <w:rPr>
          <w:sz w:val="24"/>
          <w:szCs w:val="24"/>
        </w:rPr>
        <w:t xml:space="preserve"> Wukun Fang, et al. Anterior debridement and bone graft fixation for the treatment of thoracic tuberculosis [J]. Journal of Practical, 2009, 15 (12): 921--922.</w:t>
      </w:r>
    </w:p>
    <w:p w:rsidR="00842264" w:rsidRPr="005E402C" w:rsidRDefault="00842264" w:rsidP="00842264">
      <w:pPr>
        <w:rPr>
          <w:sz w:val="24"/>
          <w:szCs w:val="24"/>
        </w:rPr>
      </w:pPr>
      <w:r w:rsidRPr="005E402C">
        <w:rPr>
          <w:sz w:val="24"/>
          <w:szCs w:val="24"/>
        </w:rPr>
        <w:t>[8] Li Tao-hua, Liu Guohui, such as titanium mesh cage in the front side of the road and pedicle screw fixation for the treatment of spinal tuberculosis with paraplegia [J] Chinese Journal of Orthopaedic Surgery, 2007, 3 (5): 274-276.</w:t>
      </w:r>
    </w:p>
    <w:p w:rsidR="00842264" w:rsidRPr="005E402C" w:rsidRDefault="00842264" w:rsidP="00842264">
      <w:pPr>
        <w:rPr>
          <w:sz w:val="24"/>
          <w:szCs w:val="24"/>
        </w:rPr>
      </w:pPr>
      <w:r w:rsidRPr="005E402C">
        <w:rPr>
          <w:sz w:val="24"/>
          <w:szCs w:val="24"/>
        </w:rPr>
        <w:t>[9] Liu, Xing Weiping. An anterior debridement and internal fixation of thoracolumbar tuberculosis 27 cases [J]. Guizhou Medicine, 2011,35 (2): 134-137.</w:t>
      </w:r>
    </w:p>
    <w:p w:rsidR="00842264" w:rsidRPr="005E402C" w:rsidRDefault="00842264" w:rsidP="00842264">
      <w:pPr>
        <w:rPr>
          <w:sz w:val="24"/>
          <w:szCs w:val="24"/>
        </w:rPr>
      </w:pPr>
      <w:r w:rsidRPr="005E402C">
        <w:rPr>
          <w:sz w:val="24"/>
          <w:szCs w:val="24"/>
        </w:rPr>
        <w:t>[10] Zhao Bin, Huang Yuanxia, Liu Shenpeng so on. Spinal tuberculosis debridement and bone graft fixation of efficacy [J]. Medical Informatics Operative Surgery, 2007,20 (12): 1080-1082.</w:t>
      </w:r>
    </w:p>
    <w:p w:rsidR="00DE7F23" w:rsidRPr="005E402C" w:rsidRDefault="00DE7F23" w:rsidP="00842264">
      <w:pPr>
        <w:rPr>
          <w:sz w:val="24"/>
          <w:szCs w:val="24"/>
        </w:rPr>
      </w:pPr>
      <w:r w:rsidRPr="005E402C">
        <w:rPr>
          <w:rFonts w:hint="eastAsia"/>
          <w:noProof/>
          <w:sz w:val="24"/>
          <w:szCs w:val="24"/>
        </w:rPr>
        <w:t>1</w:t>
      </w:r>
      <w:r w:rsidR="00D5705F" w:rsidRPr="005E402C">
        <w:rPr>
          <w:rFonts w:hint="eastAsia"/>
          <w:noProof/>
          <w:sz w:val="24"/>
          <w:szCs w:val="24"/>
        </w:rPr>
        <w:t>1</w:t>
      </w:r>
      <w:r w:rsidRPr="005E402C">
        <w:rPr>
          <w:rFonts w:hint="eastAsia"/>
          <w:noProof/>
          <w:sz w:val="24"/>
          <w:szCs w:val="24"/>
        </w:rPr>
        <w:t xml:space="preserve">. Tuberculosis of the spine (Pott's disease) presenting as. </w:t>
      </w:r>
      <w:r w:rsidRPr="005E402C">
        <w:rPr>
          <w:rFonts w:hint="eastAsia"/>
          <w:b/>
          <w:bCs/>
          <w:noProof/>
          <w:sz w:val="24"/>
          <w:szCs w:val="24"/>
        </w:rPr>
        <w:t>B Dass*TA Puet2 and C Watanakunakorn1,.</w:t>
      </w:r>
      <w:r w:rsidRPr="005E402C">
        <w:rPr>
          <w:rFonts w:hint="eastAsia"/>
          <w:noProof/>
          <w:sz w:val="24"/>
          <w:szCs w:val="24"/>
        </w:rPr>
        <w:t xml:space="preserve"> Belmont Avenue, Youngstown, OH,usa : B Dass et al.</w:t>
      </w:r>
    </w:p>
    <w:p w:rsidR="009475B4" w:rsidRDefault="009475B4" w:rsidP="00842264">
      <w:pPr>
        <w:rPr>
          <w:b/>
          <w:sz w:val="28"/>
          <w:szCs w:val="28"/>
        </w:rPr>
      </w:pPr>
    </w:p>
    <w:p w:rsidR="00632EB1" w:rsidRDefault="00632EB1" w:rsidP="00842264">
      <w:pPr>
        <w:rPr>
          <w:b/>
          <w:sz w:val="28"/>
          <w:szCs w:val="28"/>
        </w:rPr>
      </w:pPr>
    </w:p>
    <w:p w:rsidR="00FA6693" w:rsidRPr="005E402C" w:rsidRDefault="00FA6693" w:rsidP="00E4249B">
      <w:pPr>
        <w:rPr>
          <w:rFonts w:ascii="TimesNewRoman" w:hAnsi="TimesNewRoman" w:cs="TimesNewRoman"/>
          <w:color w:val="231F20"/>
          <w:kern w:val="0"/>
          <w:sz w:val="24"/>
          <w:szCs w:val="24"/>
        </w:rPr>
      </w:pPr>
    </w:p>
    <w:sectPr w:rsidR="00FA6693" w:rsidRPr="005E402C" w:rsidSect="005E402C">
      <w:headerReference w:type="default" r:id="rId20"/>
      <w:footerReference w:type="default" r:id="rId21"/>
      <w:pgSz w:w="11906" w:h="16838"/>
      <w:pgMar w:top="1440" w:right="1440" w:bottom="1440" w:left="216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7EB4" w:rsidRDefault="00DD7EB4" w:rsidP="005A70C9">
      <w:r>
        <w:separator/>
      </w:r>
    </w:p>
  </w:endnote>
  <w:endnote w:type="continuationSeparator" w:id="1">
    <w:p w:rsidR="00DD7EB4" w:rsidRDefault="00DD7EB4" w:rsidP="005A70C9">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angSong_GB2312">
    <w:panose1 w:val="02010609060101010101"/>
    <w:charset w:val="86"/>
    <w:family w:val="modern"/>
    <w:pitch w:val="fixed"/>
    <w:sig w:usb0="800002BF" w:usb1="38CF7CFA"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TT373Ao00">
    <w:altName w:val="Arial Unicode MS"/>
    <w:panose1 w:val="00000000000000000000"/>
    <w:charset w:val="86"/>
    <w:family w:val="auto"/>
    <w:notTrueType/>
    <w:pitch w:val="default"/>
    <w:sig w:usb0="00000000" w:usb1="080E0000" w:usb2="00000010" w:usb3="00000000" w:csb0="00040000" w:csb1="00000000"/>
  </w:font>
  <w:font w:name="TT373Bo00">
    <w:altName w:val="Arial Unicode MS"/>
    <w:panose1 w:val="00000000000000000000"/>
    <w:charset w:val="86"/>
    <w:family w:val="auto"/>
    <w:notTrueType/>
    <w:pitch w:val="default"/>
    <w:sig w:usb0="00000000" w:usb1="080E0000" w:usb2="00000010" w:usb3="00000000" w:csb0="00040000" w:csb1="00000000"/>
  </w:font>
  <w:font w:name="Sabon-Roman">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4D2" w:rsidRDefault="000324D2">
    <w:pPr>
      <w:pStyle w:val="Footer"/>
      <w:jc w:val="right"/>
    </w:pPr>
  </w:p>
  <w:p w:rsidR="000324D2" w:rsidRDefault="000324D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7EB4" w:rsidRDefault="00DD7EB4" w:rsidP="005A70C9">
      <w:r>
        <w:separator/>
      </w:r>
    </w:p>
  </w:footnote>
  <w:footnote w:type="continuationSeparator" w:id="1">
    <w:p w:rsidR="00DD7EB4" w:rsidRDefault="00DD7EB4" w:rsidP="005A70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4D2" w:rsidRDefault="000324D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EA1D0C"/>
    <w:multiLevelType w:val="hybridMultilevel"/>
    <w:tmpl w:val="26FCF106"/>
    <w:lvl w:ilvl="0" w:tplc="1DBE716A">
      <w:start w:val="1"/>
      <w:numFmt w:val="bullet"/>
      <w:lvlText w:val="•"/>
      <w:lvlJc w:val="left"/>
      <w:pPr>
        <w:tabs>
          <w:tab w:val="num" w:pos="720"/>
        </w:tabs>
        <w:ind w:left="720" w:hanging="360"/>
      </w:pPr>
      <w:rPr>
        <w:rFonts w:ascii="Arial" w:hAnsi="Arial" w:hint="default"/>
      </w:rPr>
    </w:lvl>
    <w:lvl w:ilvl="1" w:tplc="58681054" w:tentative="1">
      <w:start w:val="1"/>
      <w:numFmt w:val="bullet"/>
      <w:lvlText w:val="•"/>
      <w:lvlJc w:val="left"/>
      <w:pPr>
        <w:tabs>
          <w:tab w:val="num" w:pos="1440"/>
        </w:tabs>
        <w:ind w:left="1440" w:hanging="360"/>
      </w:pPr>
      <w:rPr>
        <w:rFonts w:ascii="Arial" w:hAnsi="Arial" w:hint="default"/>
      </w:rPr>
    </w:lvl>
    <w:lvl w:ilvl="2" w:tplc="B734D440" w:tentative="1">
      <w:start w:val="1"/>
      <w:numFmt w:val="bullet"/>
      <w:lvlText w:val="•"/>
      <w:lvlJc w:val="left"/>
      <w:pPr>
        <w:tabs>
          <w:tab w:val="num" w:pos="2160"/>
        </w:tabs>
        <w:ind w:left="2160" w:hanging="360"/>
      </w:pPr>
      <w:rPr>
        <w:rFonts w:ascii="Arial" w:hAnsi="Arial" w:hint="default"/>
      </w:rPr>
    </w:lvl>
    <w:lvl w:ilvl="3" w:tplc="53068688" w:tentative="1">
      <w:start w:val="1"/>
      <w:numFmt w:val="bullet"/>
      <w:lvlText w:val="•"/>
      <w:lvlJc w:val="left"/>
      <w:pPr>
        <w:tabs>
          <w:tab w:val="num" w:pos="2880"/>
        </w:tabs>
        <w:ind w:left="2880" w:hanging="360"/>
      </w:pPr>
      <w:rPr>
        <w:rFonts w:ascii="Arial" w:hAnsi="Arial" w:hint="default"/>
      </w:rPr>
    </w:lvl>
    <w:lvl w:ilvl="4" w:tplc="B1441926" w:tentative="1">
      <w:start w:val="1"/>
      <w:numFmt w:val="bullet"/>
      <w:lvlText w:val="•"/>
      <w:lvlJc w:val="left"/>
      <w:pPr>
        <w:tabs>
          <w:tab w:val="num" w:pos="3600"/>
        </w:tabs>
        <w:ind w:left="3600" w:hanging="360"/>
      </w:pPr>
      <w:rPr>
        <w:rFonts w:ascii="Arial" w:hAnsi="Arial" w:hint="default"/>
      </w:rPr>
    </w:lvl>
    <w:lvl w:ilvl="5" w:tplc="3AA2D128" w:tentative="1">
      <w:start w:val="1"/>
      <w:numFmt w:val="bullet"/>
      <w:lvlText w:val="•"/>
      <w:lvlJc w:val="left"/>
      <w:pPr>
        <w:tabs>
          <w:tab w:val="num" w:pos="4320"/>
        </w:tabs>
        <w:ind w:left="4320" w:hanging="360"/>
      </w:pPr>
      <w:rPr>
        <w:rFonts w:ascii="Arial" w:hAnsi="Arial" w:hint="default"/>
      </w:rPr>
    </w:lvl>
    <w:lvl w:ilvl="6" w:tplc="67688072" w:tentative="1">
      <w:start w:val="1"/>
      <w:numFmt w:val="bullet"/>
      <w:lvlText w:val="•"/>
      <w:lvlJc w:val="left"/>
      <w:pPr>
        <w:tabs>
          <w:tab w:val="num" w:pos="5040"/>
        </w:tabs>
        <w:ind w:left="5040" w:hanging="360"/>
      </w:pPr>
      <w:rPr>
        <w:rFonts w:ascii="Arial" w:hAnsi="Arial" w:hint="default"/>
      </w:rPr>
    </w:lvl>
    <w:lvl w:ilvl="7" w:tplc="02AA7564" w:tentative="1">
      <w:start w:val="1"/>
      <w:numFmt w:val="bullet"/>
      <w:lvlText w:val="•"/>
      <w:lvlJc w:val="left"/>
      <w:pPr>
        <w:tabs>
          <w:tab w:val="num" w:pos="5760"/>
        </w:tabs>
        <w:ind w:left="5760" w:hanging="360"/>
      </w:pPr>
      <w:rPr>
        <w:rFonts w:ascii="Arial" w:hAnsi="Arial" w:hint="default"/>
      </w:rPr>
    </w:lvl>
    <w:lvl w:ilvl="8" w:tplc="FA927E3A" w:tentative="1">
      <w:start w:val="1"/>
      <w:numFmt w:val="bullet"/>
      <w:lvlText w:val="•"/>
      <w:lvlJc w:val="left"/>
      <w:pPr>
        <w:tabs>
          <w:tab w:val="num" w:pos="6480"/>
        </w:tabs>
        <w:ind w:left="6480" w:hanging="360"/>
      </w:pPr>
      <w:rPr>
        <w:rFonts w:ascii="Arial" w:hAnsi="Arial" w:hint="default"/>
      </w:rPr>
    </w:lvl>
  </w:abstractNum>
  <w:abstractNum w:abstractNumId="1">
    <w:nsid w:val="370758E6"/>
    <w:multiLevelType w:val="hybridMultilevel"/>
    <w:tmpl w:val="4BF8DFF2"/>
    <w:lvl w:ilvl="0" w:tplc="F2626340">
      <w:start w:val="1"/>
      <w:numFmt w:val="bullet"/>
      <w:lvlText w:val="•"/>
      <w:lvlJc w:val="left"/>
      <w:pPr>
        <w:tabs>
          <w:tab w:val="num" w:pos="720"/>
        </w:tabs>
        <w:ind w:left="720" w:hanging="360"/>
      </w:pPr>
      <w:rPr>
        <w:rFonts w:ascii="Arial" w:hAnsi="Arial" w:hint="default"/>
      </w:rPr>
    </w:lvl>
    <w:lvl w:ilvl="1" w:tplc="2770624C" w:tentative="1">
      <w:start w:val="1"/>
      <w:numFmt w:val="bullet"/>
      <w:lvlText w:val="•"/>
      <w:lvlJc w:val="left"/>
      <w:pPr>
        <w:tabs>
          <w:tab w:val="num" w:pos="1440"/>
        </w:tabs>
        <w:ind w:left="1440" w:hanging="360"/>
      </w:pPr>
      <w:rPr>
        <w:rFonts w:ascii="Arial" w:hAnsi="Arial" w:hint="default"/>
      </w:rPr>
    </w:lvl>
    <w:lvl w:ilvl="2" w:tplc="5D5E6F82" w:tentative="1">
      <w:start w:val="1"/>
      <w:numFmt w:val="bullet"/>
      <w:lvlText w:val="•"/>
      <w:lvlJc w:val="left"/>
      <w:pPr>
        <w:tabs>
          <w:tab w:val="num" w:pos="2160"/>
        </w:tabs>
        <w:ind w:left="2160" w:hanging="360"/>
      </w:pPr>
      <w:rPr>
        <w:rFonts w:ascii="Arial" w:hAnsi="Arial" w:hint="default"/>
      </w:rPr>
    </w:lvl>
    <w:lvl w:ilvl="3" w:tplc="6A001A0C" w:tentative="1">
      <w:start w:val="1"/>
      <w:numFmt w:val="bullet"/>
      <w:lvlText w:val="•"/>
      <w:lvlJc w:val="left"/>
      <w:pPr>
        <w:tabs>
          <w:tab w:val="num" w:pos="2880"/>
        </w:tabs>
        <w:ind w:left="2880" w:hanging="360"/>
      </w:pPr>
      <w:rPr>
        <w:rFonts w:ascii="Arial" w:hAnsi="Arial" w:hint="default"/>
      </w:rPr>
    </w:lvl>
    <w:lvl w:ilvl="4" w:tplc="B252A042" w:tentative="1">
      <w:start w:val="1"/>
      <w:numFmt w:val="bullet"/>
      <w:lvlText w:val="•"/>
      <w:lvlJc w:val="left"/>
      <w:pPr>
        <w:tabs>
          <w:tab w:val="num" w:pos="3600"/>
        </w:tabs>
        <w:ind w:left="3600" w:hanging="360"/>
      </w:pPr>
      <w:rPr>
        <w:rFonts w:ascii="Arial" w:hAnsi="Arial" w:hint="default"/>
      </w:rPr>
    </w:lvl>
    <w:lvl w:ilvl="5" w:tplc="75163188" w:tentative="1">
      <w:start w:val="1"/>
      <w:numFmt w:val="bullet"/>
      <w:lvlText w:val="•"/>
      <w:lvlJc w:val="left"/>
      <w:pPr>
        <w:tabs>
          <w:tab w:val="num" w:pos="4320"/>
        </w:tabs>
        <w:ind w:left="4320" w:hanging="360"/>
      </w:pPr>
      <w:rPr>
        <w:rFonts w:ascii="Arial" w:hAnsi="Arial" w:hint="default"/>
      </w:rPr>
    </w:lvl>
    <w:lvl w:ilvl="6" w:tplc="BADABE6C" w:tentative="1">
      <w:start w:val="1"/>
      <w:numFmt w:val="bullet"/>
      <w:lvlText w:val="•"/>
      <w:lvlJc w:val="left"/>
      <w:pPr>
        <w:tabs>
          <w:tab w:val="num" w:pos="5040"/>
        </w:tabs>
        <w:ind w:left="5040" w:hanging="360"/>
      </w:pPr>
      <w:rPr>
        <w:rFonts w:ascii="Arial" w:hAnsi="Arial" w:hint="default"/>
      </w:rPr>
    </w:lvl>
    <w:lvl w:ilvl="7" w:tplc="B5F2925A" w:tentative="1">
      <w:start w:val="1"/>
      <w:numFmt w:val="bullet"/>
      <w:lvlText w:val="•"/>
      <w:lvlJc w:val="left"/>
      <w:pPr>
        <w:tabs>
          <w:tab w:val="num" w:pos="5760"/>
        </w:tabs>
        <w:ind w:left="5760" w:hanging="360"/>
      </w:pPr>
      <w:rPr>
        <w:rFonts w:ascii="Arial" w:hAnsi="Arial" w:hint="default"/>
      </w:rPr>
    </w:lvl>
    <w:lvl w:ilvl="8" w:tplc="014C0D5C" w:tentative="1">
      <w:start w:val="1"/>
      <w:numFmt w:val="bullet"/>
      <w:lvlText w:val="•"/>
      <w:lvlJc w:val="left"/>
      <w:pPr>
        <w:tabs>
          <w:tab w:val="num" w:pos="6480"/>
        </w:tabs>
        <w:ind w:left="6480" w:hanging="360"/>
      </w:pPr>
      <w:rPr>
        <w:rFonts w:ascii="Arial" w:hAnsi="Arial" w:hint="default"/>
      </w:rPr>
    </w:lvl>
  </w:abstractNum>
  <w:abstractNum w:abstractNumId="2">
    <w:nsid w:val="3BC06E20"/>
    <w:multiLevelType w:val="hybridMultilevel"/>
    <w:tmpl w:val="2C3E9984"/>
    <w:lvl w:ilvl="0" w:tplc="FAAC4596">
      <w:start w:val="1"/>
      <w:numFmt w:val="bullet"/>
      <w:lvlText w:val="•"/>
      <w:lvlJc w:val="left"/>
      <w:pPr>
        <w:tabs>
          <w:tab w:val="num" w:pos="720"/>
        </w:tabs>
        <w:ind w:left="720" w:hanging="360"/>
      </w:pPr>
      <w:rPr>
        <w:rFonts w:ascii="Arial" w:hAnsi="Arial" w:hint="default"/>
      </w:rPr>
    </w:lvl>
    <w:lvl w:ilvl="1" w:tplc="F622381E" w:tentative="1">
      <w:start w:val="1"/>
      <w:numFmt w:val="bullet"/>
      <w:lvlText w:val="•"/>
      <w:lvlJc w:val="left"/>
      <w:pPr>
        <w:tabs>
          <w:tab w:val="num" w:pos="1440"/>
        </w:tabs>
        <w:ind w:left="1440" w:hanging="360"/>
      </w:pPr>
      <w:rPr>
        <w:rFonts w:ascii="Arial" w:hAnsi="Arial" w:hint="default"/>
      </w:rPr>
    </w:lvl>
    <w:lvl w:ilvl="2" w:tplc="2BE2C09C" w:tentative="1">
      <w:start w:val="1"/>
      <w:numFmt w:val="bullet"/>
      <w:lvlText w:val="•"/>
      <w:lvlJc w:val="left"/>
      <w:pPr>
        <w:tabs>
          <w:tab w:val="num" w:pos="2160"/>
        </w:tabs>
        <w:ind w:left="2160" w:hanging="360"/>
      </w:pPr>
      <w:rPr>
        <w:rFonts w:ascii="Arial" w:hAnsi="Arial" w:hint="default"/>
      </w:rPr>
    </w:lvl>
    <w:lvl w:ilvl="3" w:tplc="C624D01A" w:tentative="1">
      <w:start w:val="1"/>
      <w:numFmt w:val="bullet"/>
      <w:lvlText w:val="•"/>
      <w:lvlJc w:val="left"/>
      <w:pPr>
        <w:tabs>
          <w:tab w:val="num" w:pos="2880"/>
        </w:tabs>
        <w:ind w:left="2880" w:hanging="360"/>
      </w:pPr>
      <w:rPr>
        <w:rFonts w:ascii="Arial" w:hAnsi="Arial" w:hint="default"/>
      </w:rPr>
    </w:lvl>
    <w:lvl w:ilvl="4" w:tplc="2E48D9A6" w:tentative="1">
      <w:start w:val="1"/>
      <w:numFmt w:val="bullet"/>
      <w:lvlText w:val="•"/>
      <w:lvlJc w:val="left"/>
      <w:pPr>
        <w:tabs>
          <w:tab w:val="num" w:pos="3600"/>
        </w:tabs>
        <w:ind w:left="3600" w:hanging="360"/>
      </w:pPr>
      <w:rPr>
        <w:rFonts w:ascii="Arial" w:hAnsi="Arial" w:hint="default"/>
      </w:rPr>
    </w:lvl>
    <w:lvl w:ilvl="5" w:tplc="5F526C1A" w:tentative="1">
      <w:start w:val="1"/>
      <w:numFmt w:val="bullet"/>
      <w:lvlText w:val="•"/>
      <w:lvlJc w:val="left"/>
      <w:pPr>
        <w:tabs>
          <w:tab w:val="num" w:pos="4320"/>
        </w:tabs>
        <w:ind w:left="4320" w:hanging="360"/>
      </w:pPr>
      <w:rPr>
        <w:rFonts w:ascii="Arial" w:hAnsi="Arial" w:hint="default"/>
      </w:rPr>
    </w:lvl>
    <w:lvl w:ilvl="6" w:tplc="9CE2FF6C" w:tentative="1">
      <w:start w:val="1"/>
      <w:numFmt w:val="bullet"/>
      <w:lvlText w:val="•"/>
      <w:lvlJc w:val="left"/>
      <w:pPr>
        <w:tabs>
          <w:tab w:val="num" w:pos="5040"/>
        </w:tabs>
        <w:ind w:left="5040" w:hanging="360"/>
      </w:pPr>
      <w:rPr>
        <w:rFonts w:ascii="Arial" w:hAnsi="Arial" w:hint="default"/>
      </w:rPr>
    </w:lvl>
    <w:lvl w:ilvl="7" w:tplc="7074963A" w:tentative="1">
      <w:start w:val="1"/>
      <w:numFmt w:val="bullet"/>
      <w:lvlText w:val="•"/>
      <w:lvlJc w:val="left"/>
      <w:pPr>
        <w:tabs>
          <w:tab w:val="num" w:pos="5760"/>
        </w:tabs>
        <w:ind w:left="5760" w:hanging="360"/>
      </w:pPr>
      <w:rPr>
        <w:rFonts w:ascii="Arial" w:hAnsi="Arial" w:hint="default"/>
      </w:rPr>
    </w:lvl>
    <w:lvl w:ilvl="8" w:tplc="969E90B2" w:tentative="1">
      <w:start w:val="1"/>
      <w:numFmt w:val="bullet"/>
      <w:lvlText w:val="•"/>
      <w:lvlJc w:val="left"/>
      <w:pPr>
        <w:tabs>
          <w:tab w:val="num" w:pos="6480"/>
        </w:tabs>
        <w:ind w:left="6480" w:hanging="360"/>
      </w:pPr>
      <w:rPr>
        <w:rFonts w:ascii="Arial" w:hAnsi="Arial" w:hint="default"/>
      </w:rPr>
    </w:lvl>
  </w:abstractNum>
  <w:abstractNum w:abstractNumId="3">
    <w:nsid w:val="3FCA570A"/>
    <w:multiLevelType w:val="hybridMultilevel"/>
    <w:tmpl w:val="FDC289AA"/>
    <w:lvl w:ilvl="0" w:tplc="BE30D65A">
      <w:start w:val="1"/>
      <w:numFmt w:val="bullet"/>
      <w:lvlText w:val="•"/>
      <w:lvlJc w:val="left"/>
      <w:pPr>
        <w:tabs>
          <w:tab w:val="num" w:pos="720"/>
        </w:tabs>
        <w:ind w:left="720" w:hanging="360"/>
      </w:pPr>
      <w:rPr>
        <w:rFonts w:ascii="Arial" w:hAnsi="Arial" w:hint="default"/>
      </w:rPr>
    </w:lvl>
    <w:lvl w:ilvl="1" w:tplc="E8B27E30" w:tentative="1">
      <w:start w:val="1"/>
      <w:numFmt w:val="bullet"/>
      <w:lvlText w:val="•"/>
      <w:lvlJc w:val="left"/>
      <w:pPr>
        <w:tabs>
          <w:tab w:val="num" w:pos="1440"/>
        </w:tabs>
        <w:ind w:left="1440" w:hanging="360"/>
      </w:pPr>
      <w:rPr>
        <w:rFonts w:ascii="Arial" w:hAnsi="Arial" w:hint="default"/>
      </w:rPr>
    </w:lvl>
    <w:lvl w:ilvl="2" w:tplc="84B6CE20" w:tentative="1">
      <w:start w:val="1"/>
      <w:numFmt w:val="bullet"/>
      <w:lvlText w:val="•"/>
      <w:lvlJc w:val="left"/>
      <w:pPr>
        <w:tabs>
          <w:tab w:val="num" w:pos="2160"/>
        </w:tabs>
        <w:ind w:left="2160" w:hanging="360"/>
      </w:pPr>
      <w:rPr>
        <w:rFonts w:ascii="Arial" w:hAnsi="Arial" w:hint="default"/>
      </w:rPr>
    </w:lvl>
    <w:lvl w:ilvl="3" w:tplc="2BB2D8D8" w:tentative="1">
      <w:start w:val="1"/>
      <w:numFmt w:val="bullet"/>
      <w:lvlText w:val="•"/>
      <w:lvlJc w:val="left"/>
      <w:pPr>
        <w:tabs>
          <w:tab w:val="num" w:pos="2880"/>
        </w:tabs>
        <w:ind w:left="2880" w:hanging="360"/>
      </w:pPr>
      <w:rPr>
        <w:rFonts w:ascii="Arial" w:hAnsi="Arial" w:hint="default"/>
      </w:rPr>
    </w:lvl>
    <w:lvl w:ilvl="4" w:tplc="8BA01D60" w:tentative="1">
      <w:start w:val="1"/>
      <w:numFmt w:val="bullet"/>
      <w:lvlText w:val="•"/>
      <w:lvlJc w:val="left"/>
      <w:pPr>
        <w:tabs>
          <w:tab w:val="num" w:pos="3600"/>
        </w:tabs>
        <w:ind w:left="3600" w:hanging="360"/>
      </w:pPr>
      <w:rPr>
        <w:rFonts w:ascii="Arial" w:hAnsi="Arial" w:hint="default"/>
      </w:rPr>
    </w:lvl>
    <w:lvl w:ilvl="5" w:tplc="707CDE02" w:tentative="1">
      <w:start w:val="1"/>
      <w:numFmt w:val="bullet"/>
      <w:lvlText w:val="•"/>
      <w:lvlJc w:val="left"/>
      <w:pPr>
        <w:tabs>
          <w:tab w:val="num" w:pos="4320"/>
        </w:tabs>
        <w:ind w:left="4320" w:hanging="360"/>
      </w:pPr>
      <w:rPr>
        <w:rFonts w:ascii="Arial" w:hAnsi="Arial" w:hint="default"/>
      </w:rPr>
    </w:lvl>
    <w:lvl w:ilvl="6" w:tplc="AE14AE26" w:tentative="1">
      <w:start w:val="1"/>
      <w:numFmt w:val="bullet"/>
      <w:lvlText w:val="•"/>
      <w:lvlJc w:val="left"/>
      <w:pPr>
        <w:tabs>
          <w:tab w:val="num" w:pos="5040"/>
        </w:tabs>
        <w:ind w:left="5040" w:hanging="360"/>
      </w:pPr>
      <w:rPr>
        <w:rFonts w:ascii="Arial" w:hAnsi="Arial" w:hint="default"/>
      </w:rPr>
    </w:lvl>
    <w:lvl w:ilvl="7" w:tplc="76E4A2E4" w:tentative="1">
      <w:start w:val="1"/>
      <w:numFmt w:val="bullet"/>
      <w:lvlText w:val="•"/>
      <w:lvlJc w:val="left"/>
      <w:pPr>
        <w:tabs>
          <w:tab w:val="num" w:pos="5760"/>
        </w:tabs>
        <w:ind w:left="5760" w:hanging="360"/>
      </w:pPr>
      <w:rPr>
        <w:rFonts w:ascii="Arial" w:hAnsi="Arial" w:hint="default"/>
      </w:rPr>
    </w:lvl>
    <w:lvl w:ilvl="8" w:tplc="A684B246" w:tentative="1">
      <w:start w:val="1"/>
      <w:numFmt w:val="bullet"/>
      <w:lvlText w:val="•"/>
      <w:lvlJc w:val="left"/>
      <w:pPr>
        <w:tabs>
          <w:tab w:val="num" w:pos="6480"/>
        </w:tabs>
        <w:ind w:left="6480" w:hanging="360"/>
      </w:pPr>
      <w:rPr>
        <w:rFonts w:ascii="Arial" w:hAnsi="Arial" w:hint="default"/>
      </w:rPr>
    </w:lvl>
  </w:abstractNum>
  <w:abstractNum w:abstractNumId="4">
    <w:nsid w:val="4C120769"/>
    <w:multiLevelType w:val="hybridMultilevel"/>
    <w:tmpl w:val="E3746536"/>
    <w:lvl w:ilvl="0" w:tplc="A0B6EFEC">
      <w:start w:val="1"/>
      <w:numFmt w:val="decimal"/>
      <w:lvlText w:val="%1."/>
      <w:lvlJc w:val="left"/>
      <w:pPr>
        <w:ind w:left="1485" w:hanging="360"/>
      </w:pPr>
      <w:rPr>
        <w:rFonts w:hint="default"/>
      </w:rPr>
    </w:lvl>
    <w:lvl w:ilvl="1" w:tplc="04090019" w:tentative="1">
      <w:start w:val="1"/>
      <w:numFmt w:val="lowerLetter"/>
      <w:lvlText w:val="%2)"/>
      <w:lvlJc w:val="left"/>
      <w:pPr>
        <w:ind w:left="1965" w:hanging="420"/>
      </w:pPr>
    </w:lvl>
    <w:lvl w:ilvl="2" w:tplc="0409001B" w:tentative="1">
      <w:start w:val="1"/>
      <w:numFmt w:val="lowerRoman"/>
      <w:lvlText w:val="%3."/>
      <w:lvlJc w:val="right"/>
      <w:pPr>
        <w:ind w:left="2385" w:hanging="420"/>
      </w:pPr>
    </w:lvl>
    <w:lvl w:ilvl="3" w:tplc="0409000F" w:tentative="1">
      <w:start w:val="1"/>
      <w:numFmt w:val="decimal"/>
      <w:lvlText w:val="%4."/>
      <w:lvlJc w:val="left"/>
      <w:pPr>
        <w:ind w:left="2805" w:hanging="420"/>
      </w:pPr>
    </w:lvl>
    <w:lvl w:ilvl="4" w:tplc="04090019" w:tentative="1">
      <w:start w:val="1"/>
      <w:numFmt w:val="lowerLetter"/>
      <w:lvlText w:val="%5)"/>
      <w:lvlJc w:val="left"/>
      <w:pPr>
        <w:ind w:left="3225" w:hanging="420"/>
      </w:pPr>
    </w:lvl>
    <w:lvl w:ilvl="5" w:tplc="0409001B" w:tentative="1">
      <w:start w:val="1"/>
      <w:numFmt w:val="lowerRoman"/>
      <w:lvlText w:val="%6."/>
      <w:lvlJc w:val="right"/>
      <w:pPr>
        <w:ind w:left="3645" w:hanging="420"/>
      </w:pPr>
    </w:lvl>
    <w:lvl w:ilvl="6" w:tplc="0409000F" w:tentative="1">
      <w:start w:val="1"/>
      <w:numFmt w:val="decimal"/>
      <w:lvlText w:val="%7."/>
      <w:lvlJc w:val="left"/>
      <w:pPr>
        <w:ind w:left="4065" w:hanging="420"/>
      </w:pPr>
    </w:lvl>
    <w:lvl w:ilvl="7" w:tplc="04090019" w:tentative="1">
      <w:start w:val="1"/>
      <w:numFmt w:val="lowerLetter"/>
      <w:lvlText w:val="%8)"/>
      <w:lvlJc w:val="left"/>
      <w:pPr>
        <w:ind w:left="4485" w:hanging="420"/>
      </w:pPr>
    </w:lvl>
    <w:lvl w:ilvl="8" w:tplc="0409001B" w:tentative="1">
      <w:start w:val="1"/>
      <w:numFmt w:val="lowerRoman"/>
      <w:lvlText w:val="%9."/>
      <w:lvlJc w:val="right"/>
      <w:pPr>
        <w:ind w:left="4905" w:hanging="420"/>
      </w:pPr>
    </w:lvl>
  </w:abstractNum>
  <w:abstractNum w:abstractNumId="5">
    <w:nsid w:val="55A901C4"/>
    <w:multiLevelType w:val="hybridMultilevel"/>
    <w:tmpl w:val="E7C8A40C"/>
    <w:lvl w:ilvl="0" w:tplc="119CF0FA">
      <w:start w:val="1"/>
      <w:numFmt w:val="bullet"/>
      <w:lvlText w:val=""/>
      <w:lvlJc w:val="left"/>
      <w:pPr>
        <w:tabs>
          <w:tab w:val="num" w:pos="720"/>
        </w:tabs>
        <w:ind w:left="720" w:hanging="360"/>
      </w:pPr>
      <w:rPr>
        <w:rFonts w:ascii="Wingdings" w:hAnsi="Wingdings" w:hint="default"/>
      </w:rPr>
    </w:lvl>
    <w:lvl w:ilvl="1" w:tplc="4E98925C" w:tentative="1">
      <w:start w:val="1"/>
      <w:numFmt w:val="bullet"/>
      <w:lvlText w:val=""/>
      <w:lvlJc w:val="left"/>
      <w:pPr>
        <w:tabs>
          <w:tab w:val="num" w:pos="1440"/>
        </w:tabs>
        <w:ind w:left="1440" w:hanging="360"/>
      </w:pPr>
      <w:rPr>
        <w:rFonts w:ascii="Wingdings" w:hAnsi="Wingdings" w:hint="default"/>
      </w:rPr>
    </w:lvl>
    <w:lvl w:ilvl="2" w:tplc="79C4D972" w:tentative="1">
      <w:start w:val="1"/>
      <w:numFmt w:val="bullet"/>
      <w:lvlText w:val=""/>
      <w:lvlJc w:val="left"/>
      <w:pPr>
        <w:tabs>
          <w:tab w:val="num" w:pos="2160"/>
        </w:tabs>
        <w:ind w:left="2160" w:hanging="360"/>
      </w:pPr>
      <w:rPr>
        <w:rFonts w:ascii="Wingdings" w:hAnsi="Wingdings" w:hint="default"/>
      </w:rPr>
    </w:lvl>
    <w:lvl w:ilvl="3" w:tplc="739483FC" w:tentative="1">
      <w:start w:val="1"/>
      <w:numFmt w:val="bullet"/>
      <w:lvlText w:val=""/>
      <w:lvlJc w:val="left"/>
      <w:pPr>
        <w:tabs>
          <w:tab w:val="num" w:pos="2880"/>
        </w:tabs>
        <w:ind w:left="2880" w:hanging="360"/>
      </w:pPr>
      <w:rPr>
        <w:rFonts w:ascii="Wingdings" w:hAnsi="Wingdings" w:hint="default"/>
      </w:rPr>
    </w:lvl>
    <w:lvl w:ilvl="4" w:tplc="ECC4CCF6" w:tentative="1">
      <w:start w:val="1"/>
      <w:numFmt w:val="bullet"/>
      <w:lvlText w:val=""/>
      <w:lvlJc w:val="left"/>
      <w:pPr>
        <w:tabs>
          <w:tab w:val="num" w:pos="3600"/>
        </w:tabs>
        <w:ind w:left="3600" w:hanging="360"/>
      </w:pPr>
      <w:rPr>
        <w:rFonts w:ascii="Wingdings" w:hAnsi="Wingdings" w:hint="default"/>
      </w:rPr>
    </w:lvl>
    <w:lvl w:ilvl="5" w:tplc="B55CFDAE" w:tentative="1">
      <w:start w:val="1"/>
      <w:numFmt w:val="bullet"/>
      <w:lvlText w:val=""/>
      <w:lvlJc w:val="left"/>
      <w:pPr>
        <w:tabs>
          <w:tab w:val="num" w:pos="4320"/>
        </w:tabs>
        <w:ind w:left="4320" w:hanging="360"/>
      </w:pPr>
      <w:rPr>
        <w:rFonts w:ascii="Wingdings" w:hAnsi="Wingdings" w:hint="default"/>
      </w:rPr>
    </w:lvl>
    <w:lvl w:ilvl="6" w:tplc="C27A7744" w:tentative="1">
      <w:start w:val="1"/>
      <w:numFmt w:val="bullet"/>
      <w:lvlText w:val=""/>
      <w:lvlJc w:val="left"/>
      <w:pPr>
        <w:tabs>
          <w:tab w:val="num" w:pos="5040"/>
        </w:tabs>
        <w:ind w:left="5040" w:hanging="360"/>
      </w:pPr>
      <w:rPr>
        <w:rFonts w:ascii="Wingdings" w:hAnsi="Wingdings" w:hint="default"/>
      </w:rPr>
    </w:lvl>
    <w:lvl w:ilvl="7" w:tplc="C5B683C0" w:tentative="1">
      <w:start w:val="1"/>
      <w:numFmt w:val="bullet"/>
      <w:lvlText w:val=""/>
      <w:lvlJc w:val="left"/>
      <w:pPr>
        <w:tabs>
          <w:tab w:val="num" w:pos="5760"/>
        </w:tabs>
        <w:ind w:left="5760" w:hanging="360"/>
      </w:pPr>
      <w:rPr>
        <w:rFonts w:ascii="Wingdings" w:hAnsi="Wingdings" w:hint="default"/>
      </w:rPr>
    </w:lvl>
    <w:lvl w:ilvl="8" w:tplc="D7A8CBEC" w:tentative="1">
      <w:start w:val="1"/>
      <w:numFmt w:val="bullet"/>
      <w:lvlText w:val=""/>
      <w:lvlJc w:val="left"/>
      <w:pPr>
        <w:tabs>
          <w:tab w:val="num" w:pos="6480"/>
        </w:tabs>
        <w:ind w:left="6480" w:hanging="360"/>
      </w:pPr>
      <w:rPr>
        <w:rFonts w:ascii="Wingdings" w:hAnsi="Wingdings" w:hint="default"/>
      </w:rPr>
    </w:lvl>
  </w:abstractNum>
  <w:abstractNum w:abstractNumId="6">
    <w:nsid w:val="5C2B2CFA"/>
    <w:multiLevelType w:val="hybridMultilevel"/>
    <w:tmpl w:val="6A84BA9E"/>
    <w:lvl w:ilvl="0" w:tplc="F8A69618">
      <w:start w:val="1"/>
      <w:numFmt w:val="bullet"/>
      <w:lvlText w:val="•"/>
      <w:lvlJc w:val="left"/>
      <w:pPr>
        <w:tabs>
          <w:tab w:val="num" w:pos="720"/>
        </w:tabs>
        <w:ind w:left="720" w:hanging="360"/>
      </w:pPr>
      <w:rPr>
        <w:rFonts w:ascii="Arial" w:hAnsi="Arial" w:hint="default"/>
      </w:rPr>
    </w:lvl>
    <w:lvl w:ilvl="1" w:tplc="B6102064" w:tentative="1">
      <w:start w:val="1"/>
      <w:numFmt w:val="bullet"/>
      <w:lvlText w:val="•"/>
      <w:lvlJc w:val="left"/>
      <w:pPr>
        <w:tabs>
          <w:tab w:val="num" w:pos="1440"/>
        </w:tabs>
        <w:ind w:left="1440" w:hanging="360"/>
      </w:pPr>
      <w:rPr>
        <w:rFonts w:ascii="Arial" w:hAnsi="Arial" w:hint="default"/>
      </w:rPr>
    </w:lvl>
    <w:lvl w:ilvl="2" w:tplc="F300F9B8" w:tentative="1">
      <w:start w:val="1"/>
      <w:numFmt w:val="bullet"/>
      <w:lvlText w:val="•"/>
      <w:lvlJc w:val="left"/>
      <w:pPr>
        <w:tabs>
          <w:tab w:val="num" w:pos="2160"/>
        </w:tabs>
        <w:ind w:left="2160" w:hanging="360"/>
      </w:pPr>
      <w:rPr>
        <w:rFonts w:ascii="Arial" w:hAnsi="Arial" w:hint="default"/>
      </w:rPr>
    </w:lvl>
    <w:lvl w:ilvl="3" w:tplc="CE8C711A" w:tentative="1">
      <w:start w:val="1"/>
      <w:numFmt w:val="bullet"/>
      <w:lvlText w:val="•"/>
      <w:lvlJc w:val="left"/>
      <w:pPr>
        <w:tabs>
          <w:tab w:val="num" w:pos="2880"/>
        </w:tabs>
        <w:ind w:left="2880" w:hanging="360"/>
      </w:pPr>
      <w:rPr>
        <w:rFonts w:ascii="Arial" w:hAnsi="Arial" w:hint="default"/>
      </w:rPr>
    </w:lvl>
    <w:lvl w:ilvl="4" w:tplc="8A986EB4" w:tentative="1">
      <w:start w:val="1"/>
      <w:numFmt w:val="bullet"/>
      <w:lvlText w:val="•"/>
      <w:lvlJc w:val="left"/>
      <w:pPr>
        <w:tabs>
          <w:tab w:val="num" w:pos="3600"/>
        </w:tabs>
        <w:ind w:left="3600" w:hanging="360"/>
      </w:pPr>
      <w:rPr>
        <w:rFonts w:ascii="Arial" w:hAnsi="Arial" w:hint="default"/>
      </w:rPr>
    </w:lvl>
    <w:lvl w:ilvl="5" w:tplc="8260410E" w:tentative="1">
      <w:start w:val="1"/>
      <w:numFmt w:val="bullet"/>
      <w:lvlText w:val="•"/>
      <w:lvlJc w:val="left"/>
      <w:pPr>
        <w:tabs>
          <w:tab w:val="num" w:pos="4320"/>
        </w:tabs>
        <w:ind w:left="4320" w:hanging="360"/>
      </w:pPr>
      <w:rPr>
        <w:rFonts w:ascii="Arial" w:hAnsi="Arial" w:hint="default"/>
      </w:rPr>
    </w:lvl>
    <w:lvl w:ilvl="6" w:tplc="44A8583C" w:tentative="1">
      <w:start w:val="1"/>
      <w:numFmt w:val="bullet"/>
      <w:lvlText w:val="•"/>
      <w:lvlJc w:val="left"/>
      <w:pPr>
        <w:tabs>
          <w:tab w:val="num" w:pos="5040"/>
        </w:tabs>
        <w:ind w:left="5040" w:hanging="360"/>
      </w:pPr>
      <w:rPr>
        <w:rFonts w:ascii="Arial" w:hAnsi="Arial" w:hint="default"/>
      </w:rPr>
    </w:lvl>
    <w:lvl w:ilvl="7" w:tplc="8076C436" w:tentative="1">
      <w:start w:val="1"/>
      <w:numFmt w:val="bullet"/>
      <w:lvlText w:val="•"/>
      <w:lvlJc w:val="left"/>
      <w:pPr>
        <w:tabs>
          <w:tab w:val="num" w:pos="5760"/>
        </w:tabs>
        <w:ind w:left="5760" w:hanging="360"/>
      </w:pPr>
      <w:rPr>
        <w:rFonts w:ascii="Arial" w:hAnsi="Arial" w:hint="default"/>
      </w:rPr>
    </w:lvl>
    <w:lvl w:ilvl="8" w:tplc="DBA00A84" w:tentative="1">
      <w:start w:val="1"/>
      <w:numFmt w:val="bullet"/>
      <w:lvlText w:val="•"/>
      <w:lvlJc w:val="left"/>
      <w:pPr>
        <w:tabs>
          <w:tab w:val="num" w:pos="6480"/>
        </w:tabs>
        <w:ind w:left="6480" w:hanging="360"/>
      </w:pPr>
      <w:rPr>
        <w:rFonts w:ascii="Arial" w:hAnsi="Arial" w:hint="default"/>
      </w:rPr>
    </w:lvl>
  </w:abstractNum>
  <w:abstractNum w:abstractNumId="7">
    <w:nsid w:val="61757DDC"/>
    <w:multiLevelType w:val="hybridMultilevel"/>
    <w:tmpl w:val="53BEFCEE"/>
    <w:lvl w:ilvl="0" w:tplc="F6468450">
      <w:start w:val="1"/>
      <w:numFmt w:val="bullet"/>
      <w:lvlText w:val="•"/>
      <w:lvlJc w:val="left"/>
      <w:pPr>
        <w:tabs>
          <w:tab w:val="num" w:pos="720"/>
        </w:tabs>
        <w:ind w:left="720" w:hanging="360"/>
      </w:pPr>
      <w:rPr>
        <w:rFonts w:ascii="Arial" w:hAnsi="Arial" w:hint="default"/>
      </w:rPr>
    </w:lvl>
    <w:lvl w:ilvl="1" w:tplc="505A0508" w:tentative="1">
      <w:start w:val="1"/>
      <w:numFmt w:val="bullet"/>
      <w:lvlText w:val="•"/>
      <w:lvlJc w:val="left"/>
      <w:pPr>
        <w:tabs>
          <w:tab w:val="num" w:pos="1440"/>
        </w:tabs>
        <w:ind w:left="1440" w:hanging="360"/>
      </w:pPr>
      <w:rPr>
        <w:rFonts w:ascii="Arial" w:hAnsi="Arial" w:hint="default"/>
      </w:rPr>
    </w:lvl>
    <w:lvl w:ilvl="2" w:tplc="6DD4E742" w:tentative="1">
      <w:start w:val="1"/>
      <w:numFmt w:val="bullet"/>
      <w:lvlText w:val="•"/>
      <w:lvlJc w:val="left"/>
      <w:pPr>
        <w:tabs>
          <w:tab w:val="num" w:pos="2160"/>
        </w:tabs>
        <w:ind w:left="2160" w:hanging="360"/>
      </w:pPr>
      <w:rPr>
        <w:rFonts w:ascii="Arial" w:hAnsi="Arial" w:hint="default"/>
      </w:rPr>
    </w:lvl>
    <w:lvl w:ilvl="3" w:tplc="4F2803F4" w:tentative="1">
      <w:start w:val="1"/>
      <w:numFmt w:val="bullet"/>
      <w:lvlText w:val="•"/>
      <w:lvlJc w:val="left"/>
      <w:pPr>
        <w:tabs>
          <w:tab w:val="num" w:pos="2880"/>
        </w:tabs>
        <w:ind w:left="2880" w:hanging="360"/>
      </w:pPr>
      <w:rPr>
        <w:rFonts w:ascii="Arial" w:hAnsi="Arial" w:hint="default"/>
      </w:rPr>
    </w:lvl>
    <w:lvl w:ilvl="4" w:tplc="EE223860" w:tentative="1">
      <w:start w:val="1"/>
      <w:numFmt w:val="bullet"/>
      <w:lvlText w:val="•"/>
      <w:lvlJc w:val="left"/>
      <w:pPr>
        <w:tabs>
          <w:tab w:val="num" w:pos="3600"/>
        </w:tabs>
        <w:ind w:left="3600" w:hanging="360"/>
      </w:pPr>
      <w:rPr>
        <w:rFonts w:ascii="Arial" w:hAnsi="Arial" w:hint="default"/>
      </w:rPr>
    </w:lvl>
    <w:lvl w:ilvl="5" w:tplc="16B8DCD0" w:tentative="1">
      <w:start w:val="1"/>
      <w:numFmt w:val="bullet"/>
      <w:lvlText w:val="•"/>
      <w:lvlJc w:val="left"/>
      <w:pPr>
        <w:tabs>
          <w:tab w:val="num" w:pos="4320"/>
        </w:tabs>
        <w:ind w:left="4320" w:hanging="360"/>
      </w:pPr>
      <w:rPr>
        <w:rFonts w:ascii="Arial" w:hAnsi="Arial" w:hint="default"/>
      </w:rPr>
    </w:lvl>
    <w:lvl w:ilvl="6" w:tplc="DAA0AF64" w:tentative="1">
      <w:start w:val="1"/>
      <w:numFmt w:val="bullet"/>
      <w:lvlText w:val="•"/>
      <w:lvlJc w:val="left"/>
      <w:pPr>
        <w:tabs>
          <w:tab w:val="num" w:pos="5040"/>
        </w:tabs>
        <w:ind w:left="5040" w:hanging="360"/>
      </w:pPr>
      <w:rPr>
        <w:rFonts w:ascii="Arial" w:hAnsi="Arial" w:hint="default"/>
      </w:rPr>
    </w:lvl>
    <w:lvl w:ilvl="7" w:tplc="3806A492" w:tentative="1">
      <w:start w:val="1"/>
      <w:numFmt w:val="bullet"/>
      <w:lvlText w:val="•"/>
      <w:lvlJc w:val="left"/>
      <w:pPr>
        <w:tabs>
          <w:tab w:val="num" w:pos="5760"/>
        </w:tabs>
        <w:ind w:left="5760" w:hanging="360"/>
      </w:pPr>
      <w:rPr>
        <w:rFonts w:ascii="Arial" w:hAnsi="Arial" w:hint="default"/>
      </w:rPr>
    </w:lvl>
    <w:lvl w:ilvl="8" w:tplc="14CC1E2A"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5"/>
  </w:num>
  <w:num w:numId="3">
    <w:abstractNumId w:val="1"/>
  </w:num>
  <w:num w:numId="4">
    <w:abstractNumId w:val="7"/>
  </w:num>
  <w:num w:numId="5">
    <w:abstractNumId w:val="0"/>
  </w:num>
  <w:num w:numId="6">
    <w:abstractNumId w:val="2"/>
  </w:num>
  <w:num w:numId="7">
    <w:abstractNumId w:val="6"/>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bordersDoNotSurroundHeader/>
  <w:bordersDoNotSurroundFooter/>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42264"/>
    <w:rsid w:val="00007FA7"/>
    <w:rsid w:val="00013AE2"/>
    <w:rsid w:val="0002079B"/>
    <w:rsid w:val="000324D2"/>
    <w:rsid w:val="000436BE"/>
    <w:rsid w:val="000513D5"/>
    <w:rsid w:val="00054C86"/>
    <w:rsid w:val="000F62FC"/>
    <w:rsid w:val="00111EFB"/>
    <w:rsid w:val="00136803"/>
    <w:rsid w:val="00161EE1"/>
    <w:rsid w:val="0017295B"/>
    <w:rsid w:val="00184FB4"/>
    <w:rsid w:val="001B2215"/>
    <w:rsid w:val="001D59BB"/>
    <w:rsid w:val="001E4587"/>
    <w:rsid w:val="001E7680"/>
    <w:rsid w:val="001F544D"/>
    <w:rsid w:val="002128D7"/>
    <w:rsid w:val="00250E5C"/>
    <w:rsid w:val="002575C7"/>
    <w:rsid w:val="002714EC"/>
    <w:rsid w:val="00317CDC"/>
    <w:rsid w:val="00344707"/>
    <w:rsid w:val="00352687"/>
    <w:rsid w:val="00364052"/>
    <w:rsid w:val="00371E2F"/>
    <w:rsid w:val="003B6505"/>
    <w:rsid w:val="003C2E43"/>
    <w:rsid w:val="003F4872"/>
    <w:rsid w:val="004319AA"/>
    <w:rsid w:val="00433097"/>
    <w:rsid w:val="00475709"/>
    <w:rsid w:val="0049125E"/>
    <w:rsid w:val="004D175E"/>
    <w:rsid w:val="004D7C23"/>
    <w:rsid w:val="004F199E"/>
    <w:rsid w:val="004F501E"/>
    <w:rsid w:val="00525856"/>
    <w:rsid w:val="00573C30"/>
    <w:rsid w:val="00587E04"/>
    <w:rsid w:val="005A51DE"/>
    <w:rsid w:val="005A6EF3"/>
    <w:rsid w:val="005A70C9"/>
    <w:rsid w:val="005B2E21"/>
    <w:rsid w:val="005C149E"/>
    <w:rsid w:val="005E402C"/>
    <w:rsid w:val="005E43AB"/>
    <w:rsid w:val="005F5BA4"/>
    <w:rsid w:val="00616CE3"/>
    <w:rsid w:val="00620C9F"/>
    <w:rsid w:val="00632EB1"/>
    <w:rsid w:val="006369D4"/>
    <w:rsid w:val="00655D9D"/>
    <w:rsid w:val="0068054B"/>
    <w:rsid w:val="00705AC3"/>
    <w:rsid w:val="00712753"/>
    <w:rsid w:val="00713222"/>
    <w:rsid w:val="00754EF5"/>
    <w:rsid w:val="00793AE8"/>
    <w:rsid w:val="007B6CAF"/>
    <w:rsid w:val="007C411B"/>
    <w:rsid w:val="008014EF"/>
    <w:rsid w:val="00801DAA"/>
    <w:rsid w:val="00842264"/>
    <w:rsid w:val="00873350"/>
    <w:rsid w:val="008906C6"/>
    <w:rsid w:val="008935E1"/>
    <w:rsid w:val="008947C6"/>
    <w:rsid w:val="008A537C"/>
    <w:rsid w:val="008A6F2E"/>
    <w:rsid w:val="008B3F4A"/>
    <w:rsid w:val="009026B7"/>
    <w:rsid w:val="009475B4"/>
    <w:rsid w:val="009604F3"/>
    <w:rsid w:val="009A49D5"/>
    <w:rsid w:val="009C35E3"/>
    <w:rsid w:val="009F5DCD"/>
    <w:rsid w:val="00A245E3"/>
    <w:rsid w:val="00A26B28"/>
    <w:rsid w:val="00A537E5"/>
    <w:rsid w:val="00A8118A"/>
    <w:rsid w:val="00A81292"/>
    <w:rsid w:val="00A8755B"/>
    <w:rsid w:val="00AB4CD6"/>
    <w:rsid w:val="00AC348A"/>
    <w:rsid w:val="00B128E2"/>
    <w:rsid w:val="00B13E79"/>
    <w:rsid w:val="00B4506D"/>
    <w:rsid w:val="00B97D84"/>
    <w:rsid w:val="00BA15C5"/>
    <w:rsid w:val="00BB583E"/>
    <w:rsid w:val="00BC1782"/>
    <w:rsid w:val="00BD79C5"/>
    <w:rsid w:val="00BE535D"/>
    <w:rsid w:val="00C16484"/>
    <w:rsid w:val="00C21F65"/>
    <w:rsid w:val="00C63ED6"/>
    <w:rsid w:val="00C73D6D"/>
    <w:rsid w:val="00C76537"/>
    <w:rsid w:val="00CA2040"/>
    <w:rsid w:val="00CA4DBD"/>
    <w:rsid w:val="00CA7F7D"/>
    <w:rsid w:val="00CC1C32"/>
    <w:rsid w:val="00CE1E51"/>
    <w:rsid w:val="00D216A4"/>
    <w:rsid w:val="00D24D8C"/>
    <w:rsid w:val="00D25F3E"/>
    <w:rsid w:val="00D45145"/>
    <w:rsid w:val="00D5705F"/>
    <w:rsid w:val="00D712B5"/>
    <w:rsid w:val="00DD2185"/>
    <w:rsid w:val="00DD7EB4"/>
    <w:rsid w:val="00DE7F23"/>
    <w:rsid w:val="00E20A75"/>
    <w:rsid w:val="00E4249B"/>
    <w:rsid w:val="00E44A90"/>
    <w:rsid w:val="00E50034"/>
    <w:rsid w:val="00E5431E"/>
    <w:rsid w:val="00E76F5C"/>
    <w:rsid w:val="00E84A81"/>
    <w:rsid w:val="00EA0CED"/>
    <w:rsid w:val="00EB3F5E"/>
    <w:rsid w:val="00EF1335"/>
    <w:rsid w:val="00EF67E7"/>
    <w:rsid w:val="00F05E18"/>
    <w:rsid w:val="00F07D7A"/>
    <w:rsid w:val="00F12CBF"/>
    <w:rsid w:val="00F14A9A"/>
    <w:rsid w:val="00F646A4"/>
    <w:rsid w:val="00F724BE"/>
    <w:rsid w:val="00F7734D"/>
    <w:rsid w:val="00FA6693"/>
    <w:rsid w:val="00FA743E"/>
    <w:rsid w:val="00FB0E43"/>
    <w:rsid w:val="00FB36F5"/>
    <w:rsid w:val="00FC69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4CD6"/>
    <w:pPr>
      <w:widowControl w:val="0"/>
      <w:jc w:val="both"/>
    </w:pPr>
  </w:style>
  <w:style w:type="paragraph" w:styleId="Heading1">
    <w:name w:val="heading 1"/>
    <w:basedOn w:val="Normal"/>
    <w:next w:val="Normal"/>
    <w:link w:val="Heading1Char"/>
    <w:uiPriority w:val="9"/>
    <w:qFormat/>
    <w:rsid w:val="005C149E"/>
    <w:pPr>
      <w:keepNext/>
      <w:keepLines/>
      <w:widowControl/>
      <w:spacing w:before="480" w:line="276" w:lineRule="auto"/>
      <w:jc w:val="left"/>
      <w:outlineLvl w:val="0"/>
    </w:pPr>
    <w:rPr>
      <w:rFonts w:asciiTheme="majorHAnsi" w:eastAsiaTheme="majorEastAsia" w:hAnsiTheme="majorHAnsi" w:cstheme="majorBidi"/>
      <w:b/>
      <w:bCs/>
      <w:color w:val="365F91" w:themeColor="accent1" w:themeShade="BF"/>
      <w:kern w:val="0"/>
      <w:sz w:val="28"/>
      <w:szCs w:val="28"/>
      <w:lang w:eastAsia="en-US" w:bidi="en-US"/>
    </w:rPr>
  </w:style>
  <w:style w:type="paragraph" w:styleId="Heading2">
    <w:name w:val="heading 2"/>
    <w:basedOn w:val="Normal"/>
    <w:next w:val="Normal"/>
    <w:link w:val="Heading2Char"/>
    <w:uiPriority w:val="9"/>
    <w:unhideWhenUsed/>
    <w:qFormat/>
    <w:rsid w:val="002714E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rsid w:val="002714EC"/>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4A9A"/>
    <w:rPr>
      <w:sz w:val="16"/>
      <w:szCs w:val="16"/>
    </w:rPr>
  </w:style>
  <w:style w:type="character" w:customStyle="1" w:styleId="BalloonTextChar">
    <w:name w:val="Balloon Text Char"/>
    <w:basedOn w:val="DefaultParagraphFont"/>
    <w:link w:val="BalloonText"/>
    <w:uiPriority w:val="99"/>
    <w:semiHidden/>
    <w:rsid w:val="00F14A9A"/>
    <w:rPr>
      <w:sz w:val="16"/>
      <w:szCs w:val="16"/>
    </w:rPr>
  </w:style>
  <w:style w:type="character" w:styleId="Hyperlink">
    <w:name w:val="Hyperlink"/>
    <w:basedOn w:val="DefaultParagraphFont"/>
    <w:uiPriority w:val="99"/>
    <w:unhideWhenUsed/>
    <w:rsid w:val="00D25F3E"/>
    <w:rPr>
      <w:color w:val="0000FF" w:themeColor="hyperlink"/>
      <w:u w:val="single"/>
    </w:rPr>
  </w:style>
  <w:style w:type="character" w:customStyle="1" w:styleId="HeaderChar">
    <w:name w:val="Header Char"/>
    <w:basedOn w:val="DefaultParagraphFont"/>
    <w:link w:val="Header"/>
    <w:uiPriority w:val="99"/>
    <w:semiHidden/>
    <w:rsid w:val="00D25F3E"/>
    <w:rPr>
      <w:sz w:val="18"/>
      <w:szCs w:val="18"/>
    </w:rPr>
  </w:style>
  <w:style w:type="paragraph" w:styleId="Header">
    <w:name w:val="header"/>
    <w:basedOn w:val="Normal"/>
    <w:link w:val="HeaderChar"/>
    <w:uiPriority w:val="99"/>
    <w:semiHidden/>
    <w:unhideWhenUsed/>
    <w:rsid w:val="00D25F3E"/>
    <w:pPr>
      <w:pBdr>
        <w:bottom w:val="single" w:sz="6" w:space="1" w:color="auto"/>
      </w:pBdr>
      <w:tabs>
        <w:tab w:val="center" w:pos="4153"/>
        <w:tab w:val="right" w:pos="8306"/>
      </w:tabs>
      <w:snapToGrid w:val="0"/>
      <w:jc w:val="center"/>
    </w:pPr>
    <w:rPr>
      <w:sz w:val="18"/>
      <w:szCs w:val="18"/>
    </w:rPr>
  </w:style>
  <w:style w:type="character" w:customStyle="1" w:styleId="FooterChar">
    <w:name w:val="Footer Char"/>
    <w:basedOn w:val="DefaultParagraphFont"/>
    <w:link w:val="Footer"/>
    <w:uiPriority w:val="99"/>
    <w:rsid w:val="00D25F3E"/>
    <w:rPr>
      <w:sz w:val="18"/>
      <w:szCs w:val="18"/>
    </w:rPr>
  </w:style>
  <w:style w:type="paragraph" w:styleId="Footer">
    <w:name w:val="footer"/>
    <w:basedOn w:val="Normal"/>
    <w:link w:val="FooterChar"/>
    <w:uiPriority w:val="99"/>
    <w:unhideWhenUsed/>
    <w:rsid w:val="00D25F3E"/>
    <w:pPr>
      <w:tabs>
        <w:tab w:val="center" w:pos="4153"/>
        <w:tab w:val="right" w:pos="8306"/>
      </w:tabs>
      <w:snapToGrid w:val="0"/>
      <w:jc w:val="left"/>
    </w:pPr>
    <w:rPr>
      <w:sz w:val="18"/>
      <w:szCs w:val="18"/>
    </w:rPr>
  </w:style>
  <w:style w:type="paragraph" w:styleId="Bibliography">
    <w:name w:val="Bibliography"/>
    <w:basedOn w:val="Normal"/>
    <w:next w:val="Normal"/>
    <w:uiPriority w:val="37"/>
    <w:unhideWhenUsed/>
    <w:rsid w:val="00D25F3E"/>
  </w:style>
  <w:style w:type="paragraph" w:styleId="ListParagraph">
    <w:name w:val="List Paragraph"/>
    <w:basedOn w:val="Normal"/>
    <w:uiPriority w:val="34"/>
    <w:qFormat/>
    <w:rsid w:val="00D25F3E"/>
    <w:pPr>
      <w:widowControl/>
      <w:ind w:firstLineChars="200" w:firstLine="420"/>
      <w:jc w:val="left"/>
    </w:pPr>
    <w:rPr>
      <w:rFonts w:ascii="SimSun" w:eastAsia="SimSun" w:hAnsi="SimSun" w:cs="SimSun"/>
      <w:kern w:val="0"/>
      <w:sz w:val="24"/>
      <w:szCs w:val="24"/>
    </w:rPr>
  </w:style>
  <w:style w:type="paragraph" w:customStyle="1" w:styleId="Pa10">
    <w:name w:val="Pa10"/>
    <w:basedOn w:val="Normal"/>
    <w:next w:val="Normal"/>
    <w:uiPriority w:val="99"/>
    <w:rsid w:val="00FB0E43"/>
    <w:pPr>
      <w:autoSpaceDE w:val="0"/>
      <w:autoSpaceDN w:val="0"/>
      <w:adjustRightInd w:val="0"/>
      <w:spacing w:line="201" w:lineRule="atLeast"/>
      <w:jc w:val="left"/>
    </w:pPr>
    <w:rPr>
      <w:rFonts w:ascii="Times New Roman" w:hAnsi="Times New Roman" w:cs="Times New Roman"/>
      <w:kern w:val="0"/>
      <w:sz w:val="24"/>
      <w:szCs w:val="24"/>
    </w:rPr>
  </w:style>
  <w:style w:type="character" w:customStyle="1" w:styleId="Heading1Char">
    <w:name w:val="Heading 1 Char"/>
    <w:basedOn w:val="DefaultParagraphFont"/>
    <w:link w:val="Heading1"/>
    <w:uiPriority w:val="9"/>
    <w:rsid w:val="005C149E"/>
    <w:rPr>
      <w:rFonts w:asciiTheme="majorHAnsi" w:eastAsiaTheme="majorEastAsia" w:hAnsiTheme="majorHAnsi" w:cstheme="majorBidi"/>
      <w:b/>
      <w:bCs/>
      <w:color w:val="365F91" w:themeColor="accent1" w:themeShade="BF"/>
      <w:kern w:val="0"/>
      <w:sz w:val="28"/>
      <w:szCs w:val="28"/>
      <w:lang w:eastAsia="en-US" w:bidi="en-US"/>
    </w:rPr>
  </w:style>
  <w:style w:type="paragraph" w:styleId="Title">
    <w:name w:val="Title"/>
    <w:basedOn w:val="Normal"/>
    <w:link w:val="TitleChar"/>
    <w:uiPriority w:val="99"/>
    <w:qFormat/>
    <w:rsid w:val="00317CDC"/>
    <w:pPr>
      <w:spacing w:after="200" w:line="276" w:lineRule="auto"/>
      <w:jc w:val="center"/>
    </w:pPr>
    <w:rPr>
      <w:rFonts w:ascii="Times New Roman" w:hAnsi="Times New Roman" w:cs="Times New Roman"/>
      <w:sz w:val="36"/>
      <w:szCs w:val="36"/>
    </w:rPr>
  </w:style>
  <w:style w:type="character" w:customStyle="1" w:styleId="TitleChar">
    <w:name w:val="Title Char"/>
    <w:basedOn w:val="DefaultParagraphFont"/>
    <w:link w:val="Title"/>
    <w:uiPriority w:val="99"/>
    <w:rsid w:val="00317CDC"/>
    <w:rPr>
      <w:rFonts w:ascii="Times New Roman" w:hAnsi="Times New Roman" w:cs="Times New Roman"/>
      <w:sz w:val="36"/>
      <w:szCs w:val="36"/>
    </w:rPr>
  </w:style>
  <w:style w:type="paragraph" w:customStyle="1" w:styleId="Default">
    <w:name w:val="Default"/>
    <w:uiPriority w:val="99"/>
    <w:rsid w:val="00E20A75"/>
    <w:pPr>
      <w:autoSpaceDE w:val="0"/>
      <w:autoSpaceDN w:val="0"/>
      <w:adjustRightInd w:val="0"/>
      <w:spacing w:after="200" w:line="276" w:lineRule="auto"/>
    </w:pPr>
    <w:rPr>
      <w:rFonts w:ascii="Calibri" w:hAnsi="Calibri" w:cs="Calibri"/>
      <w:color w:val="000000"/>
      <w:kern w:val="0"/>
      <w:sz w:val="24"/>
      <w:szCs w:val="24"/>
      <w:lang w:eastAsia="en-US"/>
    </w:rPr>
  </w:style>
  <w:style w:type="character" w:customStyle="1" w:styleId="Heading2Char">
    <w:name w:val="Heading 2 Char"/>
    <w:basedOn w:val="DefaultParagraphFont"/>
    <w:link w:val="Heading2"/>
    <w:uiPriority w:val="9"/>
    <w:rsid w:val="002714EC"/>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rsid w:val="002714EC"/>
    <w:rPr>
      <w:b/>
      <w:bCs/>
      <w:sz w:val="32"/>
      <w:szCs w:val="3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dipendra%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esktop\dipendra%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barChart>
        <c:barDir val="col"/>
        <c:grouping val="clustered"/>
        <c:ser>
          <c:idx val="0"/>
          <c:order val="0"/>
          <c:tx>
            <c:v>Frequency</c:v>
          </c:tx>
          <c:cat>
            <c:strRef>
              <c:f>Sheet2!$J$17:$J$21</c:f>
              <c:strCache>
                <c:ptCount val="5"/>
                <c:pt idx="0">
                  <c:v>0-15</c:v>
                </c:pt>
                <c:pt idx="1">
                  <c:v>16-30</c:v>
                </c:pt>
                <c:pt idx="2">
                  <c:v>31-45</c:v>
                </c:pt>
                <c:pt idx="3">
                  <c:v>46-60</c:v>
                </c:pt>
                <c:pt idx="4">
                  <c:v>More</c:v>
                </c:pt>
              </c:strCache>
            </c:strRef>
          </c:cat>
          <c:val>
            <c:numRef>
              <c:f>Sheet2!$K$17:$K$21</c:f>
              <c:numCache>
                <c:formatCode>General</c:formatCode>
                <c:ptCount val="5"/>
                <c:pt idx="0">
                  <c:v>0</c:v>
                </c:pt>
                <c:pt idx="1">
                  <c:v>4</c:v>
                </c:pt>
                <c:pt idx="2">
                  <c:v>14</c:v>
                </c:pt>
                <c:pt idx="3">
                  <c:v>5</c:v>
                </c:pt>
                <c:pt idx="4">
                  <c:v>0</c:v>
                </c:pt>
              </c:numCache>
            </c:numRef>
          </c:val>
        </c:ser>
        <c:gapWidth val="0"/>
        <c:axId val="48236416"/>
        <c:axId val="48238592"/>
      </c:barChart>
      <c:catAx>
        <c:axId val="48236416"/>
        <c:scaling>
          <c:orientation val="minMax"/>
        </c:scaling>
        <c:axPos val="b"/>
        <c:title>
          <c:tx>
            <c:rich>
              <a:bodyPr/>
              <a:lstStyle/>
              <a:p>
                <a:pPr>
                  <a:defRPr lang="zh-CN"/>
                </a:pPr>
                <a:r>
                  <a:rPr lang="en-US"/>
                  <a:t>female age</a:t>
                </a:r>
              </a:p>
            </c:rich>
          </c:tx>
          <c:layout>
            <c:manualLayout>
              <c:xMode val="edge"/>
              <c:yMode val="edge"/>
              <c:x val="0.45179375050028797"/>
              <c:y val="0.89860712616402472"/>
            </c:manualLayout>
          </c:layout>
        </c:title>
        <c:tickLblPos val="nextTo"/>
        <c:txPr>
          <a:bodyPr/>
          <a:lstStyle/>
          <a:p>
            <a:pPr>
              <a:defRPr lang="zh-CN"/>
            </a:pPr>
            <a:endParaRPr lang="en-US"/>
          </a:p>
        </c:txPr>
        <c:crossAx val="48238592"/>
        <c:crosses val="autoZero"/>
        <c:auto val="1"/>
        <c:lblAlgn val="ctr"/>
        <c:lblOffset val="100"/>
      </c:catAx>
      <c:valAx>
        <c:axId val="48238592"/>
        <c:scaling>
          <c:orientation val="minMax"/>
        </c:scaling>
        <c:axPos val="l"/>
        <c:title>
          <c:tx>
            <c:rich>
              <a:bodyPr/>
              <a:lstStyle/>
              <a:p>
                <a:pPr>
                  <a:defRPr lang="zh-CN"/>
                </a:pPr>
                <a:r>
                  <a:rPr lang="en-US"/>
                  <a:t>Frequency</a:t>
                </a:r>
              </a:p>
            </c:rich>
          </c:tx>
        </c:title>
        <c:numFmt formatCode="General" sourceLinked="1"/>
        <c:tickLblPos val="nextTo"/>
        <c:txPr>
          <a:bodyPr/>
          <a:lstStyle/>
          <a:p>
            <a:pPr>
              <a:defRPr lang="zh-CN"/>
            </a:pPr>
            <a:endParaRPr lang="en-US"/>
          </a:p>
        </c:txPr>
        <c:crossAx val="48236416"/>
        <c:crosses val="autoZero"/>
        <c:crossBetween val="between"/>
      </c:valAx>
    </c:plotArea>
    <c:legend>
      <c:legendPos val="r"/>
      <c:txPr>
        <a:bodyPr/>
        <a:lstStyle/>
        <a:p>
          <a:pPr>
            <a:defRPr lang="zh-CN"/>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v>Frequency</c:v>
          </c:tx>
          <c:cat>
            <c:strRef>
              <c:f>Sheet2!$J$37:$J$41</c:f>
              <c:strCache>
                <c:ptCount val="5"/>
                <c:pt idx="0">
                  <c:v>0-15</c:v>
                </c:pt>
                <c:pt idx="1">
                  <c:v>16-30</c:v>
                </c:pt>
                <c:pt idx="2">
                  <c:v>17-45</c:v>
                </c:pt>
                <c:pt idx="3">
                  <c:v>46-60</c:v>
                </c:pt>
                <c:pt idx="4">
                  <c:v>above</c:v>
                </c:pt>
              </c:strCache>
            </c:strRef>
          </c:cat>
          <c:val>
            <c:numRef>
              <c:f>Sheet2!$K$37:$K$41</c:f>
              <c:numCache>
                <c:formatCode>General</c:formatCode>
                <c:ptCount val="5"/>
                <c:pt idx="0">
                  <c:v>0</c:v>
                </c:pt>
                <c:pt idx="1">
                  <c:v>6</c:v>
                </c:pt>
                <c:pt idx="2">
                  <c:v>9</c:v>
                </c:pt>
                <c:pt idx="3">
                  <c:v>0</c:v>
                </c:pt>
                <c:pt idx="4">
                  <c:v>0</c:v>
                </c:pt>
              </c:numCache>
            </c:numRef>
          </c:val>
        </c:ser>
        <c:gapWidth val="0"/>
        <c:axId val="48246144"/>
        <c:axId val="48248320"/>
      </c:barChart>
      <c:catAx>
        <c:axId val="48246144"/>
        <c:scaling>
          <c:orientation val="minMax"/>
        </c:scaling>
        <c:axPos val="b"/>
        <c:title>
          <c:tx>
            <c:rich>
              <a:bodyPr/>
              <a:lstStyle/>
              <a:p>
                <a:pPr>
                  <a:defRPr lang="zh-CN"/>
                </a:pPr>
                <a:r>
                  <a:rPr lang="en-US"/>
                  <a:t>male age</a:t>
                </a:r>
              </a:p>
            </c:rich>
          </c:tx>
        </c:title>
        <c:tickLblPos val="nextTo"/>
        <c:txPr>
          <a:bodyPr/>
          <a:lstStyle/>
          <a:p>
            <a:pPr>
              <a:defRPr lang="zh-CN"/>
            </a:pPr>
            <a:endParaRPr lang="en-US"/>
          </a:p>
        </c:txPr>
        <c:crossAx val="48248320"/>
        <c:crosses val="autoZero"/>
        <c:auto val="1"/>
        <c:lblAlgn val="ctr"/>
        <c:lblOffset val="100"/>
      </c:catAx>
      <c:valAx>
        <c:axId val="48248320"/>
        <c:scaling>
          <c:orientation val="minMax"/>
        </c:scaling>
        <c:axPos val="l"/>
        <c:title>
          <c:tx>
            <c:rich>
              <a:bodyPr/>
              <a:lstStyle/>
              <a:p>
                <a:pPr>
                  <a:defRPr lang="zh-CN"/>
                </a:pPr>
                <a:r>
                  <a:rPr lang="en-US"/>
                  <a:t>Frequency</a:t>
                </a:r>
              </a:p>
            </c:rich>
          </c:tx>
        </c:title>
        <c:numFmt formatCode="General" sourceLinked="1"/>
        <c:tickLblPos val="nextTo"/>
        <c:txPr>
          <a:bodyPr/>
          <a:lstStyle/>
          <a:p>
            <a:pPr>
              <a:defRPr lang="zh-CN"/>
            </a:pPr>
            <a:endParaRPr lang="en-US"/>
          </a:p>
        </c:txPr>
        <c:crossAx val="48246144"/>
        <c:crosses val="autoZero"/>
        <c:crossBetween val="between"/>
      </c:valAx>
    </c:plotArea>
    <c:legend>
      <c:legendPos val="r"/>
      <c:txPr>
        <a:bodyPr/>
        <a:lstStyle/>
        <a:p>
          <a:pPr>
            <a:defRPr lang="zh-CN"/>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drs</b:Tag>
    <b:SourceType>JournalArticle</b:SourceType>
    <b:Guid>{1E4F8F7B-906C-402C-9FC1-3C28176B6807}</b:Guid>
    <b:LCID>0</b:LCID>
    <b:Author>
      <b:Author>
        <b:NameList>
          <b:Person>
            <b:Last>jain</b:Last>
            <b:First>dr</b:First>
            <b:Middle>shailesh</b:Middle>
          </b:Person>
        </b:NameList>
      </b:Author>
    </b:Author>
    <b:Title>SPINAL tuberculosis diagnosis and management</b:Title>
    <b:RefOrder>1</b:RefOrder>
  </b:Source>
  <b:Source>
    <b:Tag>BDa</b:Tag>
    <b:SourceType>JournalArticle</b:SourceType>
    <b:Guid>{7168B16D-F98E-4371-B459-6369D73A53BA}</b:Guid>
    <b:LCID>0</b:LCID>
    <b:Author>
      <b:Author>
        <b:NameList>
          <b:Person>
            <b:Last>B Dass*</b:Last>
            <b:First>1,</b:First>
            <b:Middle>TA Puet2 and C Watanakunakorn</b:Middle>
          </b:Person>
        </b:NameList>
      </b:Author>
    </b:Author>
    <b:Title>Tuberculosis of the spine (Pott's disease) presenting as</b:Title>
    <b:City>Belmont Avenue, Youngstown, OH,usa</b:City>
    <b:Publisher>B Dass et al</b:Publisher>
    <b:RefOrder>2</b:RefOrder>
  </b:Source>
  <b:Source>
    <b:Tag>Yas</b:Tag>
    <b:SourceType>JournalArticle</b:SourceType>
    <b:Guid>{2F2090CB-30C8-4BD7-865A-D964E38B3D6B}</b:Guid>
    <b:LCID>0</b:LCID>
    <b:Author>
      <b:Author>
        <b:NameList>
          <b:Person>
            <b:Last>Gupta</b:Last>
            <b:First>Yash</b:First>
            <b:Middle>Gulati* and Rahul</b:Middle>
          </b:Person>
        </b:NameList>
      </b:Author>
    </b:Author>
    <b:Title>OPERATIVE TREATMENT OF TUBERCULOSIS OF DORSAL AND lumbar spine</b:Title>
    <b:City>Sarita Vihar, New Delhi,india</b:City>
    <b:Publisher>From the: Senior Consultant, Division of Spine Surgery and Division of Joint Replacement, Junior Consultant**,</b:Publisher>
    <b:RefOrder>3</b:RefOrder>
  </b:Source>
  <b:Source>
    <b:Tag>AKJ10</b:Tag>
    <b:SourceType>JournalArticle</b:SourceType>
    <b:Guid>{C354DF42-12E1-4D03-B31E-FF4FFBE04225}</b:Guid>
    <b:LCID>0</b:LCID>
    <b:Author>
      <b:Author>
        <b:NameList>
          <b:Person>
            <b:Last>Jain</b:Last>
            <b:First>A.</b:First>
            <b:Middle>K.</b:Middle>
          </b:Person>
        </b:NameList>
      </b:Author>
    </b:Author>
    <b:Title>Tuberculosis of the spine</b:Title>
    <b:City>Delhi, India</b:City>
    <b:Year>JULY 2010</b:Year>
    <b:Publisher>©2010 British Editorial Society,Bone Joint Surg [Br</b:Publisher>
    <b:Volume>VOL. 92-B,</b:Volume>
    <b:StandardNumber>No. 7,</b:StandardNumber>
    <b:RefOrder>4</b:RefOrder>
  </b:Source>
  <b:Source>
    <b:Tag>Con27</b:Tag>
    <b:SourceType>JournalArticle</b:SourceType>
    <b:Guid>{D45D9DA6-55E7-4B06-9EFB-038A0B8368A5}</b:Guid>
    <b:LCID>0</b:LCID>
    <b:Author>
      <b:Author>
        <b:NameList>
          <b:Person>
            <b:Last>Concia E</b:Last>
            <b:First>Prandini</b:First>
            <b:Middle>N, Massari L, et al</b:Middle>
          </b:Person>
        </b:NameList>
      </b:Author>
    </b:Author>
    <b:Title>Osteomyelitis:</b:Title>
    <b:Year>2006;27:</b:Year>
    <b:StandardNumber>:645-660</b:StandardNumber>
    <b:RefOrder>6</b:RefOrder>
  </b:Source>
  <b:Source>
    <b:Tag>Rui03</b:Tag>
    <b:SourceType>JournalArticle</b:SourceType>
    <b:Guid>{70C6F72C-3952-42AD-866B-B82E1546A5E1}</b:Guid>
    <b:LCID>0</b:LCID>
    <b:Author>
      <b:Author>
        <b:NameList>
          <b:Person>
            <b:Last>Ruiz G</b:Last>
            <b:First>García</b:First>
            <b:Middle>Rodríguez J, Güerri ML, González A.</b:Middle>
          </b:Person>
        </b:NameList>
      </b:Author>
    </b:Author>
    <b:Title>Osteoarticular tuberculosis in a general hospital during the last decade</b:Title>
    <b:Year>2003</b:Year>
    <b:StandardNumber>9:919-923</b:StandardNumber>
    <b:RefOrder>7</b:RefOrder>
  </b:Source>
  <b:Source>
    <b:Tag>DeB06</b:Tag>
    <b:SourceType>JournalArticle</b:SourceType>
    <b:Guid>{B9A1C890-0A59-45DD-8786-4652F99CB585}</b:Guid>
    <b:LCID>0</b:LCID>
    <b:Author>
      <b:Author>
        <b:NameList>
          <b:Person>
            <b:Last>De Backer AI</b:Last>
            <b:First>Mortelé</b:First>
            <b:Middle>KJ, Vanhoenacker FM, Parizel PM</b:Middle>
          </b:Person>
        </b:NameList>
      </b:Author>
    </b:Author>
    <b:Title>Imaging of extraspinal musculoskeletal tuberculosis</b:Title>
    <b:Year>2006</b:Year>
    <b:StandardNumber>57:119-130</b:StandardNumber>
    <b:RefOrder>8</b:RefOrder>
  </b:Source>
  <b:Source>
    <b:Tag>Jan90</b:Tag>
    <b:SourceType>JournalArticle</b:SourceType>
    <b:Guid>{3E5529FC-867D-4B32-B1E3-5C710CF147DD}</b:Guid>
    <b:LCID>0</b:LCID>
    <b:Author>
      <b:Author>
        <b:NameList>
          <b:Person>
            <b:Last>Janssens J-P</b:Last>
            <b:First>De</b:First>
            <b:Middle>Haller R.</b:Middle>
          </b:Person>
        </b:NameList>
      </b:Author>
    </b:Author>
    <b:Title>Spinal tuberculosis </b:Title>
    <b:Year>1990</b:Year>
    <b:Publisher>Clin Orthop</b:Publisher>
    <b:StandardNumber>257: 67 ± 75.</b:StandardNumber>
    <b:RefOrder>9</b:RefOrder>
  </b:Source>
  <b:Source>
    <b:Tag>Azz88</b:Tag>
    <b:SourceType>JournalArticle</b:SourceType>
    <b:Guid>{E349F42E-9DFA-4213-B608-EF87BA52BBC9}</b:Guid>
    <b:LCID>0</b:LCID>
    <b:Author>
      <b:Author>
        <b:NameList>
          <b:Person>
            <b:Last>Azzam NI</b:Last>
            <b:First>Tammawy</b:First>
            <b:Middle>M.</b:Middle>
          </b:Person>
        </b:NameList>
      </b:Author>
    </b:Author>
    <b:Title>M. Tuberculous spondylitis in adults</b:Title>
    <b:Year>1988</b:Year>
    <b:Publisher>Br J Neurosurg</b:Publisher>
    <b:StandardNumber>2:85-91</b:StandardNumber>
    <b:RefOrder>10</b:RefOrder>
  </b:Source>
  <b:Source>
    <b:Tag>Per94</b:Tag>
    <b:SourceType>JournalArticle</b:SourceType>
    <b:Guid>{678A52F1-7754-4E20-9194-F208E5F4DD53}</b:Guid>
    <b:LCID>0</b:LCID>
    <b:Author>
      <b:Author>
        <b:NameList>
          <b:Person>
            <b:Last>Perronne C</b:Last>
            <b:First>Saba</b:First>
            <b:Middle>J, Behloul Z</b:Middle>
          </b:Person>
        </b:NameList>
      </b:Author>
    </b:Author>
    <b:Title>Pyogenic and tuberculosis spondylodiskitis</b:Title>
    <b:Year>1994</b:Year>
    <b:Publisher>Clin Infect Dis</b:Publisher>
    <b:StandardNumber>19: 746 ± 750.</b:StandardNumber>
    <b:RefOrder>11</b:RefOrder>
  </b:Source>
  <b:Source>
    <b:Tag>Nus95</b:Tag>
    <b:SourceType>JournalArticle</b:SourceType>
    <b:Guid>{783EE4F0-8E1A-4012-BCDD-88D469ABC147}</b:Guid>
    <b:LCID>0</b:LCID>
    <b:Author>
      <b:Author>
        <b:NameList>
          <b:Person>
            <b:Last>Nussbaum ES</b:Last>
            <b:First>Rockwold</b:First>
            <b:Middle>GL, Bergman TA.</b:Middle>
          </b:Person>
        </b:NameList>
      </b:Author>
    </b:Author>
    <b:Title>Spinal tuberculosis</b:Title>
    <b:Year>1995;</b:Year>
    <b:Publisher>  J Neurosurg</b:Publisher>
    <b:StandardNumber>83: 243 ± 247.</b:StandardNumber>
    <b:RefOrder>12</b:RefOrder>
  </b:Source>
  <b:Source>
    <b:Tag>Dhi02</b:Tag>
    <b:SourceType>JournalArticle</b:SourceType>
    <b:Guid>{BE9E704A-4496-4F7E-A81B-2417FB27514F}</b:Guid>
    <b:LCID>0</b:LCID>
    <b:Author>
      <b:Author>
        <b:NameList>
          <b:Person>
            <b:Last>Dhillon MS</b:Last>
            <b:First>Nagi</b:First>
            <b:Middle>ON.</b:Middle>
          </b:Person>
        </b:NameList>
      </b:Author>
    </b:Author>
    <b:Title>Tuberculosis of the foot and ankle</b:Title>
    <b:Year>2002</b:Year>
    <b:StandardNumber>398:107-113</b:StandardNumber>
    <b:RefOrder>13</b:RefOrder>
  </b:Source>
  <b:Source>
    <b:Tag>Fli09</b:Tag>
    <b:SourceType>JournalArticle</b:SourceType>
    <b:Guid>{CE78DD76-BCDB-4DC9-A1AB-AEBF8AFB2D65}</b:Guid>
    <b:LCID>0</b:LCID>
    <b:Author>
      <b:Author>
        <b:NameList>
          <b:Person>
            <b:Last>Flint JD</b:Last>
            <b:First>Saravana</b:First>
            <b:Middle>S</b:Middle>
          </b:Person>
        </b:NameList>
      </b:Author>
    </b:Author>
    <b:Title>Tuberculous osteomyelitis of the mid foot</b:Title>
    <b:Year>2009</b:Year>
    <b:StandardNumber>;2:6859</b:StandardNumber>
    <b:RefOrder>14</b:RefOrder>
  </b:Source>
  <b:Source>
    <b:Tag>Con06</b:Tag>
    <b:SourceType>JournalArticle</b:SourceType>
    <b:Guid>{2485A7F3-D39E-44B4-99C8-DCC3F82CBE67}</b:Guid>
    <b:LCID>0</b:LCID>
    <b:Author>
      <b:Author>
        <b:NameList>
          <b:Person>
            <b:Last>Concia E</b:Last>
            <b:First>Prandini</b:First>
            <b:Middle>N, Massari L, et al</b:Middle>
          </b:Person>
        </b:NameList>
      </b:Author>
    </b:Author>
    <b:Title>Osteomyelitis:</b:Title>
    <b:Year>2006</b:Year>
    <b:StandardNumber>;27:645-660</b:StandardNumber>
    <b:RefOrder>15</b:RefOrder>
  </b:Source>
  <b:Source>
    <b:Tag>Pin15</b:Tag>
    <b:SourceType>JournalArticle</b:SourceType>
    <b:Guid>{CD94405F-B88C-4F9E-BBA8-C6E185B38C5E}</b:Guid>
    <b:LCID>0</b:LCID>
    <b:Author>
      <b:Author>
        <b:NameList>
          <b:Person>
            <b:Last>Pink P</b:Last>
            <b:First>Mikayel</b:First>
            <b:Middle>M</b:Middle>
          </b:Person>
        </b:NameList>
      </b:Author>
    </b:Author>
    <b:Title>The treatment of bone tuberculosis with special reference to tuberculous spondylitis</b:Title>
    <b:Year>1982 Nov 15</b:Year>
    <b:Publisher>Wien Med</b:Publisher>
    <b:StandardNumber>132(21): 519-522</b:StandardNumber>
    <b:RefOrder>16</b:RefOrder>
  </b:Source>
  <b:Source>
    <b:Tag>Kum21</b:Tag>
    <b:SourceType>JournalArticle</b:SourceType>
    <b:Guid>{8E04D2A0-6305-418E-B274-63655ECEC0AD}</b:Guid>
    <b:LCID>0</b:LCID>
    <b:Author>
      <b:Author>
        <b:NameList>
          <b:Person>
            <b:Last>R.</b:Last>
            <b:First>Kumar</b:First>
          </b:Person>
        </b:NameList>
      </b:Author>
    </b:Author>
    <b:Title>Spinal tuberculosis: with reference to the children of northern india</b:Title>
    <b:City>Northern india</b:City>
    <b:Year>2005, jan 21</b:Year>
    <b:StandardNumber>(1): 19-26.</b:StandardNumber>
    <b:RefOrder>17</b:RefOrder>
  </b:Source>
  <b:Source>
    <b:Tag>Per99</b:Tag>
    <b:SourceType>JournalArticle</b:SourceType>
    <b:Guid>{F1280165-27BF-4CAF-8884-A7DAC8909035}</b:Guid>
    <b:LCID>0</b:LCID>
    <b:Author>
      <b:Author>
        <b:NameList>
          <b:Person>
            <b:Last>Pertuiset E</b:Last>
            <b:First>Johann</b:First>
            <b:Middle>B, Liote F.</b:Middle>
          </b:Person>
        </b:NameList>
      </b:Author>
    </b:Author>
    <b:Title>Spinal tuberculosis in adults</b:Title>
    <b:Year>1999</b:Year>
    <b:StandardNumber>78: 309 ± 320.</b:StandardNumber>
    <b:RefOrder>18</b:RefOrder>
  </b:Source>
  <b:Source>
    <b:Tag>Lin96</b:Tag>
    <b:SourceType>JournalArticle</b:SourceType>
    <b:Guid>{F2B641B2-1BC5-42CA-8C67-5C682E216CA9}</b:Guid>
    <b:LCID>0</b:LCID>
    <b:Author>
      <b:Author>
        <b:NameList>
          <b:Person>
            <b:Last>Lindhal S</b:Last>
            <b:First>Nymann</b:First>
            <b:Middle>RS, Brismar J.</b:Middle>
          </b:Person>
        </b:NameList>
      </b:Author>
    </b:Author>
    <b:Title>Imaging of tuberulosis</b:Title>
    <b:Year>1996</b:Year>
    <b:Publisher>Acta Radiol</b:Publisher>
    <b:StandardNumber>37: 506 ± 511.</b:StandardNumber>
    <b:RefOrder>19</b:RefOrder>
  </b:Source>
  <b:Source>
    <b:Tag>Rid98</b:Tag>
    <b:SourceType>JournalArticle</b:SourceType>
    <b:Guid>{40B47896-0537-4E87-815D-C99DF414D8B9}</b:Guid>
    <b:LCID>0</b:LCID>
    <b:Author>
      <b:Author>
        <b:NameList>
          <b:Person>
            <b:Last>Ridley N</b:Last>
            <b:First>Shaikh</b:First>
            <b:Middle>MI, Remedios D.</b:Middle>
          </b:Person>
        </b:NameList>
      </b:Author>
    </b:Author>
    <b:Title>Radiology of skeletal tuberculosis</b:Title>
    <b:Year>1998;</b:Year>
    <b:StandardNumber>21: 1213 ± 1220.</b:StandardNumber>
    <b:RefOrder>20</b:RefOrder>
  </b:Source>
  <b:Source>
    <b:Tag>Des</b:Tag>
    <b:SourceType>JournalArticle</b:SourceType>
    <b:Guid>{6418BA6B-4827-4E55-84BD-C5C44FD10554}</b:Guid>
    <b:LCID>0</b:LCID>
    <b:Author>
      <b:Author>
        <b:NameList>
          <b:Person>
            <b:Last>SS.</b:Last>
            <b:First>Desai</b:First>
          </b:Person>
        </b:NameList>
      </b:Author>
    </b:Author>
    <b:Title>Early diagnosis of spinal tuberculosis by MRI.</b:Title>
    <b:City>1994;</b:City>
    <b:StandardNumber>76: 863 ± 869.</b:StandardNumber>
    <b:RefOrder>21</b:RefOrder>
  </b:Source>
  <b:Source>
    <b:Tag>Des941</b:Tag>
    <b:SourceType>JournalArticle</b:SourceType>
    <b:Guid>{C3CC6843-B6AC-4D90-8E09-706DE4A82AA9}</b:Guid>
    <b:LCID>0</b:LCID>
    <b:Author>
      <b:Author>
        <b:NameList>
          <b:Person>
            <b:Last>SS</b:Last>
            <b:First>Desai</b:First>
          </b:Person>
        </b:NameList>
      </b:Author>
    </b:Author>
    <b:Title>Early diagnosis of spinal tuberculosis by MRI.</b:Title>
    <b:Year>1994</b:Year>
    <b:StandardNumber>76: 863 ± 869.</b:StandardNumber>
    <b:RefOrder>22</b:RefOrder>
  </b:Source>
  <b:Source>
    <b:Tag>Gri02</b:Tag>
    <b:SourceType>JournalArticle</b:SourceType>
    <b:Guid>{512D063E-498F-4032-B4FB-32D1E6712BD5}</b:Guid>
    <b:LCID>0</b:LCID>
    <b:Author>
      <b:Author>
        <b:NameList>
          <b:Person>
            <b:Last>Griffith JF</b:Last>
            <b:First>Kumta</b:First>
            <b:Middle>SM, Leung PC, et al</b:Middle>
          </b:Person>
        </b:NameList>
      </b:Author>
    </b:Author>
    <b:Title>Imaging of musculoskeletal tuberculosis</b:Title>
    <b:Year>2002</b:Year>
    <b:Publisher>Clin Orthop</b:Publisher>
    <b:StandardNumber>;398:32-9</b:StandardNumber>
    <b:RefOrder>23</b:RefOrder>
  </b:Source>
  <b:Source>
    <b:Tag>Sha90</b:Tag>
    <b:SourceType>JournalArticle</b:SourceType>
    <b:Guid>{03919011-D980-4662-8012-D43F7E2FB55F}</b:Guid>
    <b:LCID>0</b:LCID>
    <b:Author>
      <b:Author>
        <b:NameList>
          <b:Person>
            <b:Last>Sharief HS</b:Last>
            <b:First>Clark</b:First>
            <b:Middle>DC, Aabed MY, et al</b:Middle>
          </b:Person>
        </b:NameList>
      </b:Author>
    </b:Author>
    <b:Title>Granulomation spinal infections</b:Title>
    <b:Year>1990</b:Year>
    <b:Publisher>Radiology</b:Publisher>
    <b:StandardNumber>;177:101-7</b:StandardNumber>
    <b:RefOrder>24</b:RefOrder>
  </b:Source>
  <b:Source>
    <b:Tag>Dan07</b:Tag>
    <b:SourceType>JournalArticle</b:SourceType>
    <b:Guid>{4D4B4144-A606-4B33-B68C-A2D1AD807711}</b:Guid>
    <b:LCID>0</b:LCID>
    <b:Author>
      <b:Author>
        <b:NameList>
          <b:Person>
            <b:Last>Danchaivijitr N</b:Last>
            <b:First>Temram</b:First>
            <b:Middle>S, Thepmongkhol K, Chiewvit P.</b:Middle>
          </b:Person>
        </b:NameList>
      </b:Author>
    </b:Author>
    <b:Title>Diagnostic accuracy of MR imaging in tubeculosis spondylitis</b:Title>
    <b:City>Thai</b:City>
    <b:Year>2007</b:Year>
    <b:Publisher>Med Assoc Thai</b:Publisher>
    <b:StandardNumber>90:1581-9.</b:StandardNumber>
    <b:RefOrder>25</b:RefOrder>
  </b:Source>
  <b:Source>
    <b:Tag>Cha06</b:Tag>
    <b:SourceType>JournalArticle</b:SourceType>
    <b:Guid>{2D60F085-E854-4233-BBF5-55BDD7038DB2}</b:Guid>
    <b:LCID>0</b:LCID>
    <b:Author>
      <b:Author>
        <b:NameList>
          <b:Person>
            <b:Last>Chang MC</b:Last>
            <b:First>Wu</b:First>
            <b:Middle>HT, Lee CH, Liu CL, Chen TH</b:Middle>
          </b:Person>
        </b:NameList>
      </b:Author>
    </b:Author>
    <b:Title>Tuberculous spondylitis and pyogenic spondylitis</b:Title>
    <b:Year>2006</b:Year>
    <b:StandardNumber>31:782-8</b:StandardNumber>
    <b:RefOrder>26</b:RefOrder>
  </b:Source>
  <b:Source>
    <b:Tag>Jun04</b:Tag>
    <b:SourceType>JournalArticle</b:SourceType>
    <b:Guid>{DEF168A6-D7E6-4FF4-BC75-4DFC3BAB97C4}</b:Guid>
    <b:LCID>0</b:LCID>
    <b:Author>
      <b:Author>
        <b:NameList>
          <b:Person>
            <b:Last>Jung NY</b:Last>
            <b:First>Jee</b:First>
            <b:Middle>WH, Ha KY, Park CK, Byun JY</b:Middle>
          </b:Person>
        </b:NameList>
      </b:Author>
    </b:Author>
    <b:Title>Discrimination of tuberculous spondylitis from pyogenic spondylitis in MRI</b:Title>
    <b:Year>2004</b:Year>
    <b:StandardNumber>182:1405-10</b:StandardNumber>
    <b:RefOrder>27</b:RefOrder>
  </b:Source>
  <b:Source>
    <b:Tag>Gup96</b:Tag>
    <b:SourceType>JournalArticle</b:SourceType>
    <b:Guid>{46269262-4C4C-4E05-8E46-818F1C159AC3}</b:Guid>
    <b:LCID>0</b:LCID>
    <b:Author>
      <b:Author>
        <b:NameList>
          <b:Person>
            <b:Last>Gupta RK</b:Last>
            <b:First>Agarwal</b:First>
            <b:Middle>P, Rastogi H, et al.</b:Middle>
          </b:Person>
        </b:NameList>
      </b:Author>
    </b:Author>
    <b:Title>Problems in distinguishing spinal tuberculosis from neoplasia on MRI</b:Title>
    <b:Year>1996</b:Year>
    <b:StandardNumber>38(Suppl 1):97-104</b:StandardNumber>
    <b:RefOrder>28</b:RefOrder>
  </b:Source>
  <b:Source>
    <b:Tag>Des94</b:Tag>
    <b:SourceType>JournalArticle</b:SourceType>
    <b:Guid>{FD1BC217-81AC-4BD6-9702-58CD66B17C2A}</b:Guid>
    <b:LCID>0</b:LCID>
    <b:Author>
      <b:Author>
        <b:NameList>
          <b:Person>
            <b:Last>SS.</b:Last>
            <b:First>Desai</b:First>
          </b:Person>
        </b:NameList>
      </b:Author>
    </b:Author>
    <b:Title>Early diagnosis of spinal tuberculosis by MRI.</b:Title>
    <b:Year>1994;</b:Year>
    <b:StandardNumber>76: 863 ± 869.</b:StandardNumber>
    <b:RefOrder>29</b:RefOrder>
  </b:Source>
  <b:Source>
    <b:Tag>Den08</b:Tag>
    <b:SourceType>JournalArticle</b:SourceType>
    <b:Guid>{3638F0D4-D14A-45BD-8554-712951BA78CB}</b:Guid>
    <b:LCID>0</b:LCID>
    <b:Author>
      <b:Author>
        <b:NameList>
          <b:Person>
            <b:Last>Deng YW</b:Last>
            <b:First>Lu</b:First>
            <b:Middle>GH, Wang B, et al</b:Middle>
          </b:Person>
        </b:NameList>
      </b:Author>
    </b:Author>
    <b:Title>One stage posterior vertebral column resection forthe treatment of thoracolumbar tb with kyphotic deformity</b:Title>
    <b:City>china</b:City>
    <b:Year>2008</b:Year>
    <b:Publisher>Zhang Nan Da</b:Publisher>
    <b:StandardNumber>33:865-70</b:StandardNumber>
    <b:RefOrder>30</b:RefOrder>
  </b:Source>
  <b:Source>
    <b:Tag>Jai00</b:Tag>
    <b:SourceType>JournalArticle</b:SourceType>
    <b:Guid>{715D55A9-5606-4E0A-B9D9-AD4B16439FBF}</b:Guid>
    <b:LCID>0</b:LCID>
    <b:Author>
      <b:Author>
        <b:NameList>
          <b:Person>
            <b:Last>Jain AK</b:Last>
            <b:First>Jena</b:First>
            <b:Middle>A, Dhammi IK.</b:Middle>
          </b:Person>
        </b:NameList>
      </b:Author>
    </b:Author>
    <b:Title>Correlation of clinical course with magnetic resonance imaging in tuberculosis myopathy</b:Title>
    <b:City>india</b:City>
    <b:Year>2000</b:Year>
    <b:Publisher>Neural India</b:Publisher>
    <b:StandardNumber>;48:132-9</b:StandardNumber>
    <b:RefOrder>31</b:RefOrder>
  </b:Source>
  <b:Source>
    <b:Tag>Jai93</b:Tag>
    <b:SourceType>JournalArticle</b:SourceType>
    <b:Guid>{99866852-4AE7-4E57-8415-90A841C7B7AA}</b:Guid>
    <b:LCID>0</b:LCID>
    <b:Author>
      <b:Author>
        <b:NameList>
          <b:Person>
            <b:Last>Jain R</b:Last>
            <b:First>Sawhney</b:First>
            <b:Middle>S, Berry M</b:Middle>
          </b:Person>
        </b:NameList>
      </b:Author>
    </b:Author>
    <b:Title>Computed tomography of vertebral tuberculosis: patterns of bone destructions</b:Title>
    <b:Year>1993</b:Year>
    <b:Publisher>Clin Radiol</b:Publisher>
    <b:StandardNumber>47:196-9.</b:StandardNumber>
    <b:RefOrder>32</b:RefOrder>
  </b:Source>
  <b:Source>
    <b:Tag>Sin04</b:Tag>
    <b:SourceType>JournalArticle</b:SourceType>
    <b:Guid>{C7C2CC3A-2006-4E2C-9647-A46BFBE7C76C}</b:Guid>
    <b:LCID>0</b:LCID>
    <b:Author>
      <b:Author>
        <b:NameList>
          <b:Person>
            <b:Last>Sinan T</b:Last>
            <b:First>Al-Khawari</b:First>
            <b:Middle>H, Ismail M, Ben-Nakhi A, Sheikh M</b:Middle>
          </b:Person>
        </b:NameList>
      </b:Author>
    </b:Author>
    <b:Title>Spinal tuberculosis</b:Title>
    <b:Year>2004</b:Year>
    <b:StandardNumber>24:437-41</b:StandardNumber>
    <b:RefOrder>33</b:RefOrder>
  </b:Source>
  <b:Source>
    <b:Tag>the00</b:Tag>
    <b:SourceType>JournalArticle</b:SourceType>
    <b:Guid>{8F28F1CE-4CB3-4508-9AB9-03B2E6C8D160}</b:Guid>
    <b:LCID>0</b:LCID>
    <b:Author>
      <b:Author>
        <b:NameList>
          <b:Person>
            <b:Last>America</b:Last>
            <b:First>the</b:First>
            <b:Middle>Council of the Infectious Disease Society of</b:Middle>
          </b:Person>
        </b:NameList>
      </b:Author>
    </b:Author>
    <b:Title>Diagnostic standards and classification of tuberculosis in adults and children.</b:Title>
    <b:City>America</b:City>
    <b:Year>July 1999,2000</b:Year>
    <b:StandardNumber>161:1376-1395</b:StandardNumber>
    <b:RefOrder>67</b:RefOrder>
  </b:Source>
  <b:Source>
    <b:Tag>Sha04</b:Tag>
    <b:SourceType>JournalArticle</b:SourceType>
    <b:Guid>{E5BC72B0-AF1C-450B-8BC4-5BDFB459BA2B}</b:Guid>
    <b:LCID>0</b:LCID>
    <b:Author>
      <b:Author>
        <b:NameList>
          <b:Person>
            <b:Last>Sharma SK</b:Last>
            <b:First>Mohan</b:First>
            <b:Middle>A</b:Middle>
          </b:Person>
        </b:NameList>
      </b:Author>
    </b:Author>
    <b:Title>Extrapulmonary tuberculosis</b:Title>
    <b:Year>2004</b:Year>
    <b:Publisher>Indian J Med Res</b:Publisher>
    <b:StandardNumber>120:316-353</b:StandardNumber>
    <b:RefOrder>68</b:RefOrder>
  </b:Source>
  <b:Source>
    <b:Tag>Neg05</b:Tag>
    <b:SourceType>JournalArticle</b:SourceType>
    <b:Guid>{DE00EA8E-689B-4E38-A98F-2D810A61FFD4}</b:Guid>
    <b:LCID>0</b:LCID>
    <b:Author>
      <b:Author>
        <b:NameList>
          <b:Person>
            <b:Last>Negi SS</b:Last>
            <b:First>Khan</b:First>
            <b:Middle>SF, Gupta S, et al</b:Middle>
          </b:Person>
        </b:NameList>
      </b:Author>
    </b:Author>
    <b:Title>Comparison of the conventional diagnosticbaltec culure and polymerase chain reaction test for diagnosis of tuberculosis.</b:Title>
    <b:City>india</b:City>
    <b:Year>2005</b:Year>
    <b:Publisher>Med Microbiol</b:Publisher>
    <b:StandardNumber>23:29-33</b:StandardNumber>
    <b:RefOrder>34</b:RefOrder>
  </b:Source>
  <b:Source>
    <b:Tag>Jai08</b:Tag>
    <b:SourceType>JournalArticle</b:SourceType>
    <b:Guid>{02ECC26F-F094-4E98-9876-3081F809641B}</b:Guid>
    <b:LCID>0</b:LCID>
    <b:Author>
      <b:Author>
        <b:NameList>
          <b:Person>
            <b:Last>Jain AK</b:Last>
            <b:First>Jena</b:First>
            <b:Middle>SK, Singh M,</b:Middle>
          </b:Person>
        </b:NameList>
      </b:Author>
    </b:Author>
    <b:Title>Evaluation of clinico-radiological, bacteriological serological, molecular and histological diagnosis of osteoarticular tuberculosis.</b:Title>
    <b:City>india</b:City>
    <b:Year>2008</b:Year>
    <b:StandardNumber>;42:173-7</b:StandardNumber>
    <b:RefOrder>35</b:RefOrder>
  </b:Source>
  <b:Source>
    <b:Tag>Tul07</b:Tag>
    <b:SourceType>JournalArticle</b:SourceType>
    <b:Guid>{FAD66885-1576-46BB-8A50-4604900B406A}</b:Guid>
    <b:LCID>0</b:LCID>
    <b:Author>
      <b:Author>
        <b:NameList>
          <b:Person>
            <b:Last>SM.</b:Last>
            <b:First>Tuli</b:First>
          </b:Person>
        </b:NameList>
      </b:Author>
    </b:Author>
    <b:Title>Tuberculosis of the spine:</b:Title>
    <b:Year>2007</b:Year>
    <b:Publisher>Clin Orthop</b:Publisher>
    <b:StandardNumber>460:29-38</b:StandardNumber>
    <b:RefOrder>36</b:RefOrder>
  </b:Source>
  <b:Source>
    <b:Tag>AKJ101</b:Tag>
    <b:SourceType>JournalArticle</b:SourceType>
    <b:Guid>{7A9B9247-F900-490F-A292-1880F1CE6CAC}</b:Guid>
    <b:LCID>0</b:LCID>
    <b:Author>
      <b:Author>
        <b:NameList>
          <b:Person>
            <b:Last>A. K. Jain</b:Last>
            <b:First>MS,</b:First>
            <b:Middle>MAMS</b:Middle>
          </b:Person>
        </b:NameList>
      </b:Author>
    </b:Author>
    <b:Title>Tuberculosis of the spine</b:Title>
    <b:City>Delhi, India</b:City>
    <b:Year>JULY 2010</b:Year>
    <b:Publisher>J Bone Joint Surg [Br]</b:Publisher>
    <b:Volume>VOL. 92-B,</b:Volume>
    <b:StandardNumber>No. 7,</b:StandardNumber>
    <b:RefOrder>37</b:RefOrder>
  </b:Source>
  <b:Source>
    <b:Tag>Guv96</b:Tag>
    <b:SourceType>JournalArticle</b:SourceType>
    <b:Guid>{B3698613-54F2-467D-B261-6211ADB33658}</b:Guid>
    <b:LCID>0</b:LCID>
    <b:Author>
      <b:Author>
        <b:NameList>
          <b:Person>
            <b:Last>O.</b:Last>
            <b:First>Guven</b:First>
          </b:Person>
        </b:NameList>
      </b:Author>
    </b:Author>
    <b:Title>Severe kyphotic deformity in tuberculosis of the spine</b:Title>
    <b:Year>1996</b:Year>
    <b:StandardNumber>20:271</b:StandardNumber>
    <b:RefOrder>69</b:RefOrder>
  </b:Source>
  <b:Source>
    <b:Tag>Raj87</b:Tag>
    <b:SourceType>JournalArticle</b:SourceType>
    <b:Guid>{52C6994C-716C-4CDB-851E-E20A2F83B2CD}</b:Guid>
    <b:LCID>0</b:LCID>
    <b:Author>
      <b:Author>
        <b:NameList>
          <b:Person>
            <b:Last>Rajasekaran S</b:Last>
            <b:First>Shanmugasundaram</b:First>
            <b:Middle>TK</b:Middle>
          </b:Person>
        </b:NameList>
      </b:Author>
    </b:Author>
    <b:Title>Prediction of the angle of gibbus deformity</b:Title>
    <b:Year>1987</b:Year>
    <b:StandardNumber>69-A:503-9.</b:StandardNumber>
    <b:RefOrder>70</b:RefOrder>
  </b:Source>
  <b:Source>
    <b:Tag>Jai081</b:Tag>
    <b:SourceType>JournalArticle</b:SourceType>
    <b:Guid>{8A465F05-2DA8-41A1-B8BB-E2740AF007AE}</b:Guid>
    <b:LCID>0</b:LCID>
    <b:Author>
      <b:Author>
        <b:NameList>
          <b:Person>
            <b:Last>Jain AK</b:Last>
            <b:First>Dhammi</b:First>
            <b:Middle>IK, Prashad B, Sinha S, Mishra P</b:Middle>
          </b:Person>
        </b:NameList>
      </b:Author>
    </b:Author>
    <b:Title>Simultaneous anteriordecompression and posterior instrumentation of the tuberculous spine using an anterolateral</b:Title>
    <b:Year>2008</b:Year>
    <b:StandardNumber>90-B:1477-81</b:StandardNumber>
    <b:RefOrder>61</b:RefOrder>
  </b:Source>
  <b:Source>
    <b:Tag>Raj891</b:Tag>
    <b:SourceType>JournalArticle</b:SourceType>
    <b:Guid>{61496F75-D7DF-4AB6-A78F-6522E92CBD1B}</b:Guid>
    <b:LCID>0</b:LCID>
    <b:Author>
      <b:Author>
        <b:NameList>
          <b:Person>
            <b:Last>Rajasekaran S</b:Last>
            <b:First>Soundarapandian</b:First>
            <b:Middle>S</b:Middle>
          </b:Person>
        </b:NameList>
      </b:Author>
    </b:Author>
    <b:Title>Progression of kyphosis in tuberculosis of the spine treated by anterior arthrodesis</b:Title>
    <b:Year>1989</b:Year>
    <b:StandardNumber>71-A:1314-23</b:StandardNumber>
    <b:RefOrder>71</b:RefOrder>
  </b:Source>
  <b:Source>
    <b:Tag>Upa961</b:Tag>
    <b:SourceType>JournalArticle</b:SourceType>
    <b:Guid>{02763109-F380-4493-8FE9-58BE1BB33252}</b:Guid>
    <b:LCID>0</b:LCID>
    <b:Author>
      <b:Author>
        <b:NameList>
          <b:Person>
            <b:Last>Upadhyay SS</b:Last>
            <b:First>Saji</b:First>
            <b:Middle>MJ, Sell P, Hsu LC, Yau AC</b:Middle>
          </b:Person>
        </b:NameList>
      </b:Author>
    </b:Author>
    <b:Title>The effect of age on the change in deformity after anterior debridement surgery for tuberculosis of the spine</b:Title>
    <b:Year>1996</b:Year>
    <b:StandardNumber>;21:2356-62.</b:StandardNumber>
    <b:RefOrder>72</b:RefOrder>
  </b:Source>
  <b:Source>
    <b:Tag>Sch97</b:Tag>
    <b:SourceType>JournalArticle</b:SourceType>
    <b:Guid>{FA102F62-0359-4846-B270-B4DC2CB62811}</b:Guid>
    <b:LCID>0</b:LCID>
    <b:Author>
      <b:Author>
        <b:NameList>
          <b:Person>
            <b:Last>Schulitz KP</b:Last>
            <b:First>Kothe</b:First>
            <b:Middle>R, Leong JC, Wehling P</b:Middle>
          </b:Person>
        </b:NameList>
      </b:Author>
    </b:Author>
    <b:Title>Growth changes of solidly fused kyphotic bloc after surgery for tuberculosis: comparison of four procedures</b:Title>
    <b:Year>1997</b:Year>
    <b:StandardNumber>22:1150-5</b:StandardNumber>
    <b:RefOrder>73</b:RefOrder>
  </b:Source>
  <b:Source>
    <b:Tag>Raj02</b:Tag>
    <b:SourceType>JournalArticle</b:SourceType>
    <b:Guid>{67AA6E35-8856-41C6-9686-8379FDCEE74C}</b:Guid>
    <b:LCID>0</b:LCID>
    <b:Author>
      <b:Author>
        <b:NameList>
          <b:Person>
            <b:Last>S</b:Last>
            <b:First>Rajasekaran</b:First>
          </b:Person>
        </b:NameList>
      </b:Author>
    </b:Author>
    <b:Title>The problem of deformity in spinal tuberculosis</b:Title>
    <b:Year>2002</b:Year>
    <b:StandardNumber>398:85-92.</b:StandardNumber>
    <b:RefOrder>74</b:RefOrder>
  </b:Source>
  <b:Source>
    <b:Tag>Raj07</b:Tag>
    <b:SourceType>JournalArticle</b:SourceType>
    <b:Guid>{6C53EE86-D1CF-4815-8A43-C059FAF33455}</b:Guid>
    <b:LCID>0</b:LCID>
    <b:Author>
      <b:Author>
        <b:NameList>
          <b:Person>
            <b:Last>S</b:Last>
            <b:First>Rajasekaran</b:First>
          </b:Person>
        </b:NameList>
      </b:Author>
    </b:Author>
    <b:Title>Buckling collapse of the spine in childhood spinal tuberculosis</b:Title>
    <b:Year>2007</b:Year>
    <b:StandardNumber>;460:86-92</b:StandardNumber>
    <b:RefOrder>75</b:RefOrder>
  </b:Source>
  <b:Source>
    <b:Tag>Gri79</b:Tag>
    <b:SourceType>JournalArticle</b:SourceType>
    <b:Guid>{575537F2-1031-4994-B9A9-1653539F9AAD}</b:Guid>
    <b:LCID>0</b:LCID>
    <b:Author>
      <b:Author>
        <b:NameList>
          <b:Person>
            <b:Last>DLL.</b:Last>
            <b:First>Grifftiths</b:First>
          </b:Person>
        </b:NameList>
      </b:Author>
    </b:Author>
    <b:Title>The treatment of spinal tuberculosis.</b:Title>
    <b:City>Edinburg, Churchill,Livingstone,</b:City>
    <b:Year>1979</b:Year>
    <b:StandardNumber>1-17</b:StandardNumber>
    <b:RefOrder>38</b:RefOrder>
  </b:Source>
  <b:Source>
    <b:Tag>Tul95</b:Tag>
    <b:SourceType>JournalArticle</b:SourceType>
    <b:Guid>{80A67F8F-1FD3-4B2F-B630-FD60FBA0A647}</b:Guid>
    <b:LCID>0</b:LCID>
    <b:Author>
      <b:Author>
        <b:NameList>
          <b:Person>
            <b:Last>SM</b:Last>
            <b:First>Tuli</b:First>
          </b:Person>
        </b:NameList>
      </b:Author>
    </b:Author>
    <b:Title>Current concepts: Severe kyphotic deformity in</b:Title>
    <b:Year>1995</b:Year>
    <b:StandardNumber>19:</b:StandardNumber>
    <b:RefOrder>76</b:RefOrder>
  </b:Source>
  <b:Source>
    <b:Tag>Ogu08</b:Tag>
    <b:SourceType>JournalArticle</b:SourceType>
    <b:Guid>{7B7775D7-0A5B-4482-B221-2D98B1468BDB}</b:Guid>
    <b:LCID>0</b:LCID>
    <b:Author>
      <b:Author>
        <b:NameList>
          <b:Person>
            <b:Last>Oguz E</b:Last>
            <b:First>Sehirlioglu</b:First>
            <b:Middle>A, Altinmakas M, Ozturk C, Komurcu M,</b:Middle>
          </b:Person>
        </b:NameList>
      </b:Author>
    </b:Author>
    <b:Title>A new classification and guide for surgical treatment of spinal tuberculosis.</b:Title>
    <b:Year>(2008</b:Year>
    <b:RefOrder>39</b:RefOrder>
  </b:Source>
  <b:Source>
    <b:Tag>Tul75</b:Tag>
    <b:SourceType>JournalArticle</b:SourceType>
    <b:Guid>{C5224B44-F23B-43CD-9AFC-768D9091024F}</b:Guid>
    <b:LCID>0</b:LCID>
    <b:Author>
      <b:Author>
        <b:NameList>
          <b:Person>
            <b:Last>SM</b:Last>
            <b:First>Tuli</b:First>
          </b:Person>
        </b:NameList>
      </b:Author>
    </b:Author>
    <b:Title>Results of treatment of spinal tuberculosis by middle path regime</b:Title>
    <b:Year>(1975</b:Year>
    <b:Publisher>J Bone Joint Surg Br</b:Publisher>
    <b:StandardNumber>57:13–23</b:StandardNumber>
    <b:RefOrder>40</b:RefOrder>
  </b:Source>
  <b:Source>
    <b:Tag>San05</b:Tag>
    <b:SourceType>JournalArticle</b:SourceType>
    <b:Guid>{ADE1EA90-1836-4E76-9268-12257C5200AD}</b:Guid>
    <b:LCID>0</b:LCID>
    <b:Author>
      <b:Author>
        <b:NameList>
          <b:Person>
            <b:Last>Sandher DS</b:Last>
            <b:First>Al-Jibury</b:First>
            <b:Middle>M, Paton RW, Ormerod LP</b:Middle>
          </b:Person>
        </b:NameList>
      </b:Author>
    </b:Author>
    <b:Title>Bone and joint tuberculosis</b:Title>
    <b:Year>1988 and 2005</b:Year>
    <b:Publisher>J Bone Joint Surg Br</b:Publisher>
    <b:StandardNumber>89(10):1379–138</b:StandardNumber>
    <b:RefOrder>41</b:RefOrder>
  </b:Source>
  <b:Source>
    <b:Tag>Meh01</b:Tag>
    <b:SourceType>JournalArticle</b:SourceType>
    <b:Guid>{1CE99AA3-6316-4F40-8475-6D54FAAD0B6B}</b:Guid>
    <b:LCID>0</b:LCID>
    <b:Author>
      <b:Author>
        <b:NameList>
          <b:Person>
            <b:Last>Mehta JS</b:Last>
            <b:First>Bhojraj</b:First>
            <b:Middle>SY</b:Middle>
          </b:Person>
        </b:NameList>
      </b:Author>
    </b:Author>
    <b:Title>Tuberculosis of the thoracic spine. </b:Title>
    <b:Year>(2001</b:Year>
    <b:Publisher>J Bone</b:Publisher>
    <b:StandardNumber>83(6):859–863</b:StandardNumber>
    <b:RefOrder>42</b:RefOrder>
  </b:Source>
  <b:Source>
    <b:Tag>Jai10</b:Tag>
    <b:SourceType>JournalArticle</b:SourceType>
    <b:Guid>{F3002F5A-20A4-47C3-AF7A-7A381F412CF9}</b:Guid>
    <b:LCID>0</b:LCID>
    <b:Author>
      <b:Author>
        <b:NameList>
          <b:Person>
            <b:Last>Jain AK</b:Last>
            <b:First>Dhammi</b:First>
            <b:Middle>IK, Jain S, Mishra P.</b:Middle>
          </b:Person>
        </b:NameList>
      </b:Author>
    </b:Author>
    <b:Title>Kyphosis in spinal tuberculosis: prevention and correction</b:Title>
    <b:Year>2010</b:Year>
    <b:Publisher>Indian J Orthop</b:Publisher>
    <b:StandardNumber>44:127-36.</b:StandardNumber>
    <b:RefOrder>43</b:RefOrder>
  </b:Source>
  <b:Source>
    <b:Tag>Jai07</b:Tag>
    <b:SourceType>JournalArticle</b:SourceType>
    <b:Guid>{5CC36372-FFC9-414B-A297-6B9EB7A5B03B}</b:Guid>
    <b:LCID>0</b:LCID>
    <b:Author>
      <b:Author>
        <b:NameList>
          <b:Person>
            <b:Last>AK</b:Last>
            <b:First>Jain</b:First>
          </b:Person>
        </b:NameList>
      </b:Author>
    </b:Author>
    <b:Title>Tuberculosis of the spine.</b:Title>
    <b:Year>2007</b:Year>
    <b:Publisher>Clin Orthop</b:Publisher>
    <b:StandardNumber>;460:2-3.</b:StandardNumber>
    <b:RefOrder>44</b:RefOrder>
  </b:Source>
  <b:Source>
    <b:Tag>Noa98</b:Tag>
    <b:SourceType>JournalArticle</b:SourceType>
    <b:Guid>{32D05D32-9777-4F09-BD7F-00FA02F7B93E}</b:Guid>
    <b:LCID>0</b:LCID>
    <b:Author>
      <b:Author>
        <b:NameList>
          <b:Person>
            <b:Last>listed</b:Last>
            <b:First>No</b:First>
            <b:Middle>authors</b:Middle>
          </b:Person>
        </b:NameList>
      </b:Author>
    </b:Author>
    <b:Title>thirteenth report of the Medical Research Council Working Party on Tuberculosis of the Spine</b:Title>
    <b:City>J Bone Joint Surg [Br]</b:City>
    <b:Year>1998</b:Year>
    <b:StandardNumber>80-B:456-62</b:StandardNumber>
    <b:RefOrder>45</b:RefOrder>
  </b:Source>
  <b:Source>
    <b:Tag>Jai02</b:Tag>
    <b:SourceType>JournalArticle</b:SourceType>
    <b:Guid>{A499B114-F0F0-47D0-9352-5F1A2855D384}</b:Guid>
    <b:LCID>0</b:LCID>
    <b:Author>
      <b:Author>
        <b:NameList>
          <b:Person>
            <b:Last>AK.</b:Last>
            <b:First>Jain</b:First>
          </b:Person>
        </b:NameList>
      </b:Author>
    </b:Author>
    <b:Title>Treatment of tuberculosis of the spine with neurologic complications</b:Title>
    <b:Year>2002</b:Year>
    <b:Publisher>clinOrthop</b:Publisher>
    <b:StandardNumber>398:75-84.</b:StandardNumber>
    <b:RefOrder>46</b:RefOrder>
  </b:Source>
  <b:Source>
    <b:Tag>Dic66</b:Tag>
    <b:SourceType>JournalArticle</b:SourceType>
    <b:Guid>{F1B635FD-8AF6-4927-86FB-E33122B0E1C1}</b:Guid>
    <b:LCID>0</b:LCID>
    <b:Author>
      <b:Author>
        <b:NameList>
          <b:Person>
            <b:Last>Dickinson JM</b:Last>
            <b:First>Mitchison</b:First>
            <b:Middle>DA</b:Middle>
          </b:Person>
        </b:NameList>
      </b:Author>
    </b:Author>
    <b:Title>In vitro studies on the choice of drugs for intermittent chemotherapy of tuberculosis</b:Title>
    <b:Year>1966</b:Year>
    <b:StandardNumber>47:370-80.</b:StandardNumber>
    <b:RefOrder>77</b:RefOrder>
  </b:Source>
  <b:Source>
    <b:Tag>Dic70</b:Tag>
    <b:SourceType>JournalArticle</b:SourceType>
    <b:Guid>{45502B3C-CDC2-4C65-B867-A7B59B15A872}</b:Guid>
    <b:LCID>0</b:LCID>
    <b:Author>
      <b:Author>
        <b:NameList>
          <b:Person>
            <b:Last>Dickinson JM</b:Last>
            <b:First>Mitchison</b:First>
            <b:Middle>DA</b:Middle>
          </b:Person>
        </b:NameList>
      </b:Author>
    </b:Author>
    <b:Title>Suitability of rifampicin for intermittent administration in the treatment of tuberculosis</b:Title>
    <b:Year>1970</b:Year>
    <b:StandardNumber>51:82-94.</b:StandardNumber>
    <b:RefOrder>78</b:RefOrder>
  </b:Source>
  <b:Source>
    <b:Tag>Upa96</b:Tag>
    <b:SourceType>JournalArticle</b:SourceType>
    <b:Guid>{9FA19052-9B67-4C02-AE2E-347E72922504}</b:Guid>
    <b:LCID>0</b:LCID>
    <b:Author>
      <b:Author>
        <b:NameList>
          <b:Person>
            <b:Last>Upadhyay SS</b:Last>
            <b:First>Saji</b:First>
            <b:Middle>MJ, Yau AC.</b:Middle>
          </b:Person>
        </b:NameList>
      </b:Author>
    </b:Author>
    <b:Title>Duration of antituberculosis chemotherapy in conjunctionwith radical surgery in the management of spinal tuberculosis</b:Title>
    <b:Year>1996</b:Year>
    <b:StandardNumber>21:1898-903.</b:StandardNumber>
    <b:RefOrder>47</b:RefOrder>
  </b:Source>
  <b:Source>
    <b:Tag>Raj97</b:Tag>
    <b:SourceType>JournalArticle</b:SourceType>
    <b:Guid>{D9E8DBB7-DBA2-4B29-9942-BFF6557FE089}</b:Guid>
    <b:LCID>0</b:LCID>
    <b:Author>
      <b:Author>
        <b:NameList>
          <b:Person>
            <b:Last>Rajeswari R</b:Last>
            <b:First>Balasubramanian</b:First>
            <b:Middle>R, Venkatesan P, et al.</b:Middle>
          </b:Person>
        </b:NameList>
      </b:Author>
    </b:Author>
    <b:Title>Short-course chemotherapy in the in the treatment of Pott’s paraplegia</b:Title>
    <b:Year>1997</b:Year>
    <b:Publisher>Int J Tuberclung Dis</b:Publisher>
    <b:StandardNumber>1:152-8.</b:StandardNumber>
    <b:RefOrder>48</b:RefOrder>
  </b:Source>
  <b:Source>
    <b:Tag>Tul69</b:Tag>
    <b:SourceType>JournalArticle</b:SourceType>
    <b:Guid>{DF140742-4D7E-46F4-817C-69093EF33E9E}</b:Guid>
    <b:LCID>0</b:LCID>
    <b:Author>
      <b:Author>
        <b:NameList>
          <b:Person>
            <b:Last>SM.</b:Last>
            <b:First>Tuli</b:First>
          </b:Person>
        </b:NameList>
      </b:Author>
    </b:Author>
    <b:Title>Treatment of neurological complications in tuberculosis of the spine</b:Title>
    <b:Year>1969</b:Year>
    <b:StandardNumber>51-A:680-92</b:StandardNumber>
    <b:RefOrder>49</b:RefOrder>
  </b:Source>
  <b:Source>
    <b:Tag>Jai001</b:Tag>
    <b:SourceType>JournalArticle</b:SourceType>
    <b:Guid>{946037F3-53C9-47F9-AD14-2008739DDABB}</b:Guid>
    <b:LCID>0</b:LCID>
    <b:Author>
      <b:Author>
        <b:NameList>
          <b:Person>
            <b:Last>Jain AK</b:Last>
            <b:First>Jena</b:First>
            <b:Middle>A, Dhammi IK.</b:Middle>
          </b:Person>
        </b:NameList>
      </b:Author>
    </b:Author>
    <b:Title>Correlation of clinical course with magnetic resonance imaging in tuberculous myelopathy</b:Title>
    <b:City>india</b:City>
    <b:Year>2000</b:Year>
    <b:Publisher>Neural India</b:Publisher>
    <b:StandardNumber>48:132-9</b:StandardNumber>
    <b:RefOrder>50</b:RefOrder>
  </b:Source>
  <b:Source>
    <b:Tag>Jai97</b:Tag>
    <b:SourceType>JournalArticle</b:SourceType>
    <b:Guid>{F522C5FC-677B-4354-B1C8-C7779217ECD2}</b:Guid>
    <b:LCID>0</b:LCID>
    <b:Author>
      <b:Author>
        <b:NameList>
          <b:Person>
            <b:Last>Jain AK</b:Last>
            <b:First>Sethi</b:First>
            <b:Middle>A, Sethi R, Kumar S</b:Middle>
          </b:Person>
        </b:NameList>
      </b:Author>
    </b:Author>
    <b:Title>Atypical presentation of spinal tuberculosis</b:Title>
    <b:Year>1997</b:Year>
    <b:StandardNumber>31:164-70</b:StandardNumber>
    <b:RefOrder>51</b:RefOrder>
  </b:Source>
  <b:Source>
    <b:Tag>Pan021</b:Tag>
    <b:SourceType>JournalArticle</b:SourceType>
    <b:Guid>{5FC29FF8-9382-46A2-92F6-41A43DFBEF56}</b:Guid>
    <b:LCID>0</b:LCID>
    <b:Author>
      <b:Author>
        <b:NameList>
          <b:Person>
            <b:Last>Pande KC</b:Last>
            <b:First>Babhulkar</b:First>
            <b:Middle>SS.</b:Middle>
          </b:Person>
        </b:NameList>
      </b:Author>
    </b:Author>
    <b:Title>Atypical spinal tuberculosis</b:Title>
    <b:Year>2002</b:Year>
    <b:StandardNumber>398:67-74</b:StandardNumber>
    <b:RefOrder>52</b:RefOrder>
  </b:Source>
  <b:Source>
    <b:Tag>Bab84</b:Tag>
    <b:SourceType>JournalArticle</b:SourceType>
    <b:Guid>{EC864406-6DEA-4462-9CC7-DB5E91BB407C}</b:Guid>
    <b:LCID>0</b:LCID>
    <b:Author>
      <b:Author>
        <b:NameList>
          <b:Person>
            <b:Last>Babhulkar SS</b:Last>
            <b:First>Tayade</b:First>
            <b:Middle>WB, Babhulkar SK.</b:Middle>
          </b:Person>
        </b:NameList>
      </b:Author>
    </b:Author>
    <b:Title>Atypical spinal tuberculosis</b:Title>
    <b:Year>1984</b:Year>
    <b:StandardNumber>66-B:239-42</b:StandardNumber>
    <b:RefOrder>53</b:RefOrder>
  </b:Source>
  <b:Source>
    <b:Tag>Kum07</b:Tag>
    <b:SourceType>JournalArticle</b:SourceType>
    <b:Guid>{B86A9695-1D04-4FBD-BEF1-26AFCEA2437A}</b:Guid>
    <b:LCID>0</b:LCID>
    <b:Author>
      <b:Author>
        <b:NameList>
          <b:Person>
            <b:Last>Kumar S</b:Last>
            <b:First>Jan</b:First>
            <b:Middle>AK, Dhammi IK, Aggarwal AN</b:Middle>
          </b:Person>
        </b:NameList>
      </b:Author>
    </b:Author>
    <b:Title>Treatment of intraspinal tuberculoma</b:Title>
    <b:Year>2007</b:Year>
    <b:StandardNumber>460:62-6.</b:StandardNumber>
    <b:RefOrder>54</b:RefOrder>
  </b:Source>
  <b:Source>
    <b:Tag>Jai03</b:Tag>
    <b:SourceType>JournalArticle</b:SourceType>
    <b:Guid>{2103C585-C951-4187-A190-1918F4A7E641}</b:Guid>
    <b:LCID>0</b:LCID>
    <b:Author>
      <b:Author>
        <b:NameList>
          <b:Person>
            <b:Last>Jain AK</b:Last>
            <b:First>Singh</b:First>
            <b:Middle>S, Sinha S, Dhammi IK, Kumar S</b:Middle>
          </b:Person>
        </b:NameList>
      </b:Author>
    </b:Author>
    <b:Title>Intraspinal tubercular granuloma</b:Title>
    <b:Year>2003</b:Year>
    <b:StandardNumber>;37:182-5.</b:StandardNumber>
    <b:RefOrder>55</b:RefOrder>
  </b:Source>
  <b:Source>
    <b:Tag>Lod02</b:Tag>
    <b:SourceType>JournalArticle</b:SourceType>
    <b:Guid>{EF892954-2B46-4203-A154-455E588D506C}</b:Guid>
    <b:LCID>0</b:LCID>
    <b:Author>
      <b:Author>
        <b:NameList>
          <b:Person>
            <b:Last>Loddenkemper R</b:Last>
            <b:First>Sagebiel</b:First>
            <b:Middle>D, Brende A.</b:Middle>
          </b:Person>
        </b:NameList>
      </b:Author>
    </b:Author>
    <b:Title>Strategies against multidrug-resistant tuberculosis</b:Title>
    <b:Year>2002</b:Year>
    <b:Publisher>Eur Respir</b:Publisher>
    <b:StandardNumber>36(Suppl):66-77</b:StandardNumber>
    <b:RefOrder>56</b:RefOrder>
  </b:Source>
  <b:Source>
    <b:Tag>Wat97</b:Tag>
    <b:SourceType>JournalArticle</b:SourceType>
    <b:Guid>{7BB8DA4F-6E79-4F5A-A25F-37AC1E802B62}</b:Guid>
    <b:LCID>0</b:LCID>
    <b:Author>
      <b:Author>
        <b:NameList>
          <b:Person>
            <b:Last>DA</b:Last>
            <b:First>Waters</b:First>
          </b:Person>
        </b:NameList>
      </b:Author>
    </b:Author>
    <b:Title>Surgery for tuberculosis before and after human immunodeficiency virus</b:Title>
    <b:Year>1997</b:Year>
    <b:StandardNumber>84:8-14</b:StandardNumber>
    <b:RefOrder>57</b:RefOrder>
  </b:Source>
  <b:Source>
    <b:Tag>Oga93</b:Tag>
    <b:SourceType>JournalArticle</b:SourceType>
    <b:Guid>{7CEEC8F2-33B4-4A2B-A32A-DC1100CBE3CF}</b:Guid>
    <b:LCID>0</b:LCID>
    <b:Author>
      <b:Author>
        <b:NameList>
          <b:Person>
            <b:Last>Oga M</b:Last>
            <b:First>Arizono</b:First>
            <b:Middle>T, Takasita M, Sugioka Y</b:Middle>
          </b:Person>
        </b:NameList>
      </b:Author>
    </b:Author>
    <b:Title>Evaluation of the risk of instrumentation as a foreign body in spinal tuberculosis</b:Title>
    <b:Year>1993</b:Year>
    <b:StandardNumber>18:1890-4.</b:StandardNumber>
    <b:RefOrder>58</b:RefOrder>
  </b:Source>
  <b:Source>
    <b:Tag>Jai071</b:Tag>
    <b:SourceType>JournalArticle</b:SourceType>
    <b:Guid>{D540979F-A711-44D0-92D9-D9A3AFF57F16}</b:Guid>
    <b:LCID>0</b:LCID>
    <b:Author>
      <b:Author>
        <b:NameList>
          <b:Person>
            <b:Last>Jain AK</b:Last>
            <b:First>Dhammi</b:First>
            <b:Middle>IK</b:Middle>
          </b:Person>
        </b:NameList>
      </b:Author>
    </b:Author>
    <b:Title>Tuberculosis of the spine</b:Title>
    <b:Year>2007</b:Year>
    <b:StandardNumber>;460:39-49</b:StandardNumber>
    <b:RefOrder>59</b:RefOrder>
  </b:Source>
  <b:Source>
    <b:Tag>Raj89</b:Tag>
    <b:SourceType>JournalArticle</b:SourceType>
    <b:Guid>{5E14B63C-4249-4AE0-8BAE-55CBEBB67D97}</b:Guid>
    <b:LCID>0</b:LCID>
    <b:Author>
      <b:Author>
        <b:NameList>
          <b:Person>
            <b:Last>Rajasekran S</b:Last>
            <b:First>Soundarapandian</b:First>
            <b:Middle>S.</b:Middle>
          </b:Person>
        </b:NameList>
      </b:Author>
    </b:Author>
    <b:Title>Progression of kyphosis in tuberculosis of th espine treated by anterior arthrodesis</b:Title>
    <b:Year>1989</b:Year>
    <b:StandardNumber>71-A:1314-23.</b:StandardNumber>
    <b:RefOrder>60</b:RefOrder>
  </b:Source>
  <b:Source>
    <b:Tag>Jai072</b:Tag>
    <b:SourceType>JournalArticle</b:SourceType>
    <b:Guid>{4D18D531-3D22-4CB3-8AF8-E204EABEB395}</b:Guid>
    <b:LCID>0</b:LCID>
    <b:Author>
      <b:Author>
        <b:NameList>
          <b:Person>
            <b:Last>Jain AK</b:Last>
            <b:First>Maheshwari</b:First>
            <b:Middle>AV, Jena S</b:Middle>
          </b:Person>
        </b:NameList>
      </b:Author>
    </b:Author>
    <b:Title>Kyphus correction in spinal tuberculosi</b:Title>
    <b:Year>2007</b:Year>
    <b:StandardNumber>460:117-23</b:StandardNumber>
    <b:RefOrder>62</b:RefOrder>
  </b:Source>
  <b:Source>
    <b:Tag>Upa94</b:Tag>
    <b:SourceType>JournalArticle</b:SourceType>
    <b:Guid>{D4043EBA-96E9-4225-A14D-566D63294724}</b:Guid>
    <b:LCID>0</b:LCID>
    <b:Author>
      <b:Author>
        <b:NameList>
          <b:Person>
            <b:Last>Upadhayay SS</b:Last>
            <b:First>Sell</b:First>
            <b:Middle>P, Saji MJ, Sell B</b:Middle>
          </b:Person>
        </b:NameList>
      </b:Author>
    </b:Author>
    <b:Title> The effect of age  on the change in deformity after radical resection and anterior arthrodesis for tuberculosis spine</b:Title>
    <b:Year>1994</b:Year>
    <b:Publisher>J Bone Joint surg</b:Publisher>
    <b:StandardNumber>76A: 701-708</b:StandardNumber>
    <b:RefOrder>63</b:RefOrder>
  </b:Source>
  <b:Source>
    <b:Tag>Upa15</b:Tag>
    <b:SourceType>JournalArticle</b:SourceType>
    <b:Guid>{E6C065E9-76B3-4EB6-B0CD-52F7A05B6BC6}</b:Guid>
    <b:LCID>0</b:LCID>
    <b:Author>
      <b:Author>
        <b:NameList>
          <b:Person>
            <b:Last>Upadhayay SS</b:Last>
            <b:First>Sell</b:First>
            <b:Middle>P, Saji MJ, Sell B, et al</b:Middle>
          </b:Person>
        </b:NameList>
      </b:Author>
    </b:Author>
    <b:Title>17-year prospective study of surgical management of spinal tb in children.</b:Title>
    <b:Year>1993,Sep 15</b:Year>
    <b:StandardNumber>18(12):1704-1711.</b:StandardNumber>
    <b:RefOrder>79</b:RefOrder>
  </b:Source>
  <b:Source>
    <b:Tag>Mus99</b:Tag>
    <b:SourceType>JournalArticle</b:SourceType>
    <b:Guid>{1816AEB5-4F58-4E59-8907-859740917F88}</b:Guid>
    <b:LCID>0</b:LCID>
    <b:Author>
      <b:Author>
        <b:NameList>
          <b:Person>
            <b:Last>Mushkin AIu</b:Last>
            <b:First>Kovalenko</b:First>
            <b:Middle>KN, Bakin MN</b:Middle>
          </b:Person>
        </b:NameList>
      </b:Author>
    </b:Author>
    <b:Title>Correction of kyphosis in tuberculous spondylitis in children</b:Title>
    <b:Year>1999</b:Year>
    <b:StandardNumber>3: 25-27</b:StandardNumber>
    <b:RefOrder>80</b:RefOrder>
  </b:Source>
  <b:Source>
    <b:Tag>Hak08</b:Tag>
    <b:SourceType>JournalArticle</b:SourceType>
    <b:Guid>{7E718795-C080-4AB8-BF56-D448F71C360C}</b:Guid>
    <b:LCID>0</b:LCID>
    <b:Author>
      <b:Author>
        <b:NameList>
          <b:Person>
            <b:Last>Hakimi M</b:Last>
            <b:First>Hashemi</b:First>
            <b:Middle>F, Mirzaie AZ, Pour AH, Kosari H.</b:Middle>
          </b:Person>
        </b:NameList>
      </b:Author>
    </b:Author>
    <b:Title>Tuberculous osteomyelitis of the long bones and joints</b:Title>
    <b:City>india</b:City>
    <b:Year>2008</b:Year>
    <b:StandardNumber>75:505-508</b:StandardNumber>
    <b:RefOrder>81</b:RefOrder>
  </b:Source>
  <b:Source>
    <b:Tag>Gol05</b:Tag>
    <b:SourceType>JournalArticle</b:SourceType>
    <b:Guid>{8D2555A8-A37F-40DD-A863-8D33690F0D3E}</b:Guid>
    <b:LCID>0</b:LCID>
    <b:Author>
      <b:Author>
        <b:NameList>
          <b:Person>
            <b:Last>Golden MP</b:Last>
            <b:First>Vikram</b:First>
            <b:Middle>HR</b:Middle>
          </b:Person>
        </b:NameList>
      </b:Author>
    </b:Author>
    <b:Title>Extrapulmonary tuberculosis:</b:Title>
    <b:Year>2005</b:Year>
    <b:StandardNumber>72:1761-1768</b:StandardNumber>
    <b:RefOrder>82</b:RefOrder>
  </b:Source>
  <b:Source>
    <b:Tag>Moh12</b:Tag>
    <b:SourceType>JournalArticle</b:SourceType>
    <b:Guid>{B71602CF-EB52-40DA-AB06-5E496394BDFF}</b:Guid>
    <b:LCID>0</b:LCID>
    <b:Author>
      <b:Author>
        <b:NameList>
          <b:Person>
            <b:Last>Mohammad R. Rasouli1</b:Last>
            <b:First>2,</b:First>
            <b:Middle>Maryam Mirkoohi1, Alexander R. Vaccaro2,</b:Middle>
          </b:Person>
        </b:NameList>
      </b:Author>
    </b:Author>
    <b:Title>Spinal Tuberculosis: Diagnosis and Management</b:Title>
    <b:City>Tehran, Iran,Philadelphia, USA</b:City>
    <b:Year>2012</b:Year>
    <b:Publisher>294 / ASJ: Asian Spin eV oJol.u 6r,n Nalo V. o4l,. 260, 1N2o. 4, pp 294~308, 2012</b:Publisher>
    <b:Volume>294 / ASJ: Asian Spin eV oJol.u 6r,n Nalo V. o4l,. 260,</b:Volume>
    <b:RefOrder>5</b:RefOrder>
  </b:Source>
  <b:Source>
    <b:Tag>Kho30</b:Tag>
    <b:SourceType>JournalArticle</b:SourceType>
    <b:Guid>{A3838AD5-52DD-4488-B526-C9234997A0E2}</b:Guid>
    <b:LCID>0</b:LCID>
    <b:Author>
      <b:Author>
        <b:NameList>
          <b:Person>
            <b:Last>Khoo LT</b:Last>
            <b:First>Mikawa</b:First>
            <b:Middle>K, Fessler RG.</b:Middle>
          </b:Person>
        </b:NameList>
      </b:Author>
    </b:Author>
    <b:Title>A surgical revisitltion of Pott distemper of the spin</b:Title>
    <b:Year> 2003;3:130-</b:Year>
    <b:Publisher>Spine J</b:Publisher>
    <b:Volume>13045</b:Volume>
    <b:RefOrder>64</b:RefOrder>
  </b:Source>
  <b:Source>
    <b:Tag>3Tu13</b:Tag>
    <b:SourceType>JournalArticle</b:SourceType>
    <b:Guid>{25FF2F35-EE40-4D7C-9B04-7D928E84979F}</b:Guid>
    <b:LCID>0</b:LCID>
    <b:Author>
      <b:Author>
        <b:NameList>
          <b:Person>
            <b:Last>Turgut</b:Last>
            <b:First>3.</b:First>
          </b:Person>
        </b:NameList>
      </b:Author>
    </b:Author>
    <b:Title> M. Spinal tuberculosis (Pott’s disease)its clinical presentation, surgical management, and outcome</b:Title>
    <b:Year>2001;24:8-13.</b:Year>
    <b:RefOrder>65</b:RefOrder>
  </b:Source>
  <b:Source>
    <b:Tag>Par07</b:Tag>
    <b:SourceType>JournalArticle</b:SourceType>
    <b:Guid>{D21FEE7A-CF1F-43FB-9502-7254589C90B8}</b:Guid>
    <b:LCID>0</b:LCID>
    <b:Author>
      <b:Author>
        <b:NameList>
          <b:Person>
            <b:Last>Park DW</b:Last>
            <b:First>Sohn</b:First>
            <b:Middle>JW, Kim EH, et al.</b:Middle>
          </b:Person>
        </b:NameList>
      </b:Author>
    </b:Author>
    <b:Title>Outcome and management of spinal tuberculosis according to the severity of the disease.</b:Title>
    <b:City>korea</b:City>
    <b:Year>1976) 2007;</b:Year>
    <b:Publisher>Spine (Phila Pa</b:Publisher>
    <b:Volume>:E130-5.</b:Volume>
    <b:RefOrder>66</b:RefOrder>
  </b:Source>
</b:Sources>
</file>

<file path=customXml/itemProps1.xml><?xml version="1.0" encoding="utf-8"?>
<ds:datastoreItem xmlns:ds="http://schemas.openxmlformats.org/officeDocument/2006/customXml" ds:itemID="{04123CF2-BC94-423D-953D-83A51F007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14</Pages>
  <Words>2958</Words>
  <Characters>16861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dc:creator>
  <cp:lastModifiedBy>intel</cp:lastModifiedBy>
  <cp:revision>6</cp:revision>
  <dcterms:created xsi:type="dcterms:W3CDTF">2018-02-10T04:35:00Z</dcterms:created>
  <dcterms:modified xsi:type="dcterms:W3CDTF">2018-06-05T09:21:00Z</dcterms:modified>
</cp:coreProperties>
</file>