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6A" w:rsidRDefault="0030566A">
      <w:r>
        <w:t>Complicated appendicitis in Children</w:t>
      </w:r>
      <w:r w:rsidR="00A93662">
        <w:t xml:space="preserve"> in Aba, Nigeria</w:t>
      </w:r>
    </w:p>
    <w:p w:rsidR="0030566A" w:rsidRDefault="0030566A">
      <w:r>
        <w:t xml:space="preserve"> Samuel Chidi Ekpemo</w:t>
      </w:r>
    </w:p>
    <w:p w:rsidR="00A350CF" w:rsidRDefault="00A350CF">
      <w:r>
        <w:t>Department of Surgery</w:t>
      </w:r>
    </w:p>
    <w:p w:rsidR="00A350CF" w:rsidRDefault="00A350CF">
      <w:r>
        <w:t>Abia State University Aba Nigeria</w:t>
      </w:r>
    </w:p>
    <w:p w:rsidR="00A350CF" w:rsidRDefault="00A350CF">
      <w:r>
        <w:t>Abstract.</w:t>
      </w:r>
    </w:p>
    <w:p w:rsidR="00EB4DD7" w:rsidRDefault="00A350CF">
      <w:r>
        <w:t>Introduction:</w:t>
      </w:r>
      <w:r w:rsidR="004C15A1">
        <w:t xml:space="preserve"> </w:t>
      </w:r>
      <w:r w:rsidRPr="002D45CD">
        <w:rPr>
          <w:rFonts w:ascii="Trebuchet MS" w:hAnsi="Trebuchet MS" w:cs="Arial"/>
        </w:rPr>
        <w:t>Acute appendicitis is one of the most common abdominal emergencies globally. Etiology remains poorly understood with few advances over the past decades. Obtaining a confident pre-operative diagnosis remains a challenge, as appendicitis must be entertained in any patient presenting w</w:t>
      </w:r>
      <w:r w:rsidR="004053DA">
        <w:rPr>
          <w:rFonts w:ascii="Trebuchet MS" w:hAnsi="Trebuchet MS" w:cs="Arial"/>
        </w:rPr>
        <w:t>ith an acute abdomen.</w:t>
      </w:r>
      <w:r w:rsidRPr="002D45CD">
        <w:rPr>
          <w:rFonts w:ascii="Trebuchet MS" w:hAnsi="Trebuchet MS" w:cs="Arial"/>
        </w:rPr>
        <w:t xml:space="preserve"> A clinical classification is used to stratify management based on simple (non-perforated) and complex (gangrenous or perforated) inflammation, although many patients remain with an equivocal diagnosis, which </w:t>
      </w:r>
      <w:r w:rsidRPr="002D45CD">
        <w:rPr>
          <w:rFonts w:ascii="Trebuchet MS" w:hAnsi="Trebuchet MS"/>
        </w:rPr>
        <w:t>remains one of the most challenging dilemmas</w:t>
      </w:r>
      <w:r>
        <w:rPr>
          <w:rFonts w:ascii="Trebuchet MS" w:hAnsi="Trebuchet MS"/>
        </w:rPr>
        <w:t>.</w:t>
      </w:r>
      <w:r w:rsidR="00E667C4">
        <w:rPr>
          <w:rFonts w:ascii="Trebuchet MS" w:hAnsi="Trebuchet MS"/>
        </w:rPr>
        <w:t xml:space="preserve"> The aim of the study is to evaluate the management and outcome of complicated appendicitis at the Abia State University Teaching Hospital Aba Nigeria.</w:t>
      </w:r>
      <w:r w:rsidR="004C15A1">
        <w:rPr>
          <w:rFonts w:ascii="Trebuchet MS" w:hAnsi="Trebuchet MS"/>
        </w:rPr>
        <w:t xml:space="preserve"> </w:t>
      </w:r>
      <w:r>
        <w:rPr>
          <w:rFonts w:ascii="Trebuchet MS" w:hAnsi="Trebuchet MS"/>
        </w:rPr>
        <w:t>Methodology: A prospective</w:t>
      </w:r>
      <w:r w:rsidRPr="00A350CF">
        <w:rPr>
          <w:rFonts w:ascii="Trebuchet MS" w:hAnsi="Trebuchet MS"/>
        </w:rPr>
        <w:t xml:space="preserve"> analysis of all children treated for appendicitis at the</w:t>
      </w:r>
      <w:r>
        <w:rPr>
          <w:rFonts w:ascii="Trebuchet MS" w:hAnsi="Trebuchet MS"/>
        </w:rPr>
        <w:t xml:space="preserve"> Abia State University </w:t>
      </w:r>
      <w:r w:rsidRPr="00A350CF">
        <w:rPr>
          <w:rFonts w:ascii="Trebuchet MS" w:hAnsi="Trebuchet MS"/>
        </w:rPr>
        <w:t>Teachin</w:t>
      </w:r>
      <w:r>
        <w:rPr>
          <w:rFonts w:ascii="Trebuchet MS" w:hAnsi="Trebuchet MS"/>
        </w:rPr>
        <w:t>g Hospital Aba between 2016 and December 2018</w:t>
      </w:r>
      <w:r w:rsidRPr="00A350CF">
        <w:rPr>
          <w:rFonts w:ascii="Trebuchet MS" w:hAnsi="Trebuchet MS"/>
        </w:rPr>
        <w:t xml:space="preserve">. </w:t>
      </w:r>
      <w:r>
        <w:rPr>
          <w:rFonts w:ascii="Trebuchet MS" w:hAnsi="Trebuchet MS"/>
        </w:rPr>
        <w:t>Proforma was opened for demographic data</w:t>
      </w:r>
      <w:r w:rsidR="00EB4DD7">
        <w:rPr>
          <w:rFonts w:ascii="Trebuchet MS" w:hAnsi="Trebuchet MS"/>
        </w:rPr>
        <w:t>, clinical presentation, diagnosis, treatment, complication and outcome</w:t>
      </w:r>
      <w:r w:rsidRPr="00A350CF">
        <w:rPr>
          <w:rFonts w:ascii="Trebuchet MS" w:hAnsi="Trebuchet MS"/>
        </w:rPr>
        <w:t>.</w:t>
      </w:r>
      <w:r w:rsidR="004C15A1">
        <w:rPr>
          <w:rFonts w:ascii="Trebuchet MS" w:hAnsi="Trebuchet MS"/>
        </w:rPr>
        <w:t xml:space="preserve"> </w:t>
      </w:r>
      <w:r>
        <w:rPr>
          <w:rFonts w:ascii="Trebuchet MS" w:hAnsi="Trebuchet MS"/>
        </w:rPr>
        <w:t>Results:</w:t>
      </w:r>
      <w:r w:rsidR="003D5CE8">
        <w:rPr>
          <w:rFonts w:ascii="Trebuchet MS" w:hAnsi="Trebuchet MS"/>
        </w:rPr>
        <w:t xml:space="preserve"> </w:t>
      </w:r>
      <w:r w:rsidR="0030566A">
        <w:t>A total of 100 children aged between 2 and 15 (mean 8.7 ± 2.8) years, comprising 60males and 40</w:t>
      </w:r>
      <w:r w:rsidR="0030566A" w:rsidRPr="0030566A">
        <w:t xml:space="preserve"> f</w:t>
      </w:r>
      <w:r w:rsidR="003D5CE8">
        <w:t xml:space="preserve">emales with male/female ratio </w:t>
      </w:r>
      <w:r w:rsidR="0030566A">
        <w:t>3:2</w:t>
      </w:r>
      <w:r w:rsidR="0030566A" w:rsidRPr="0030566A">
        <w:t xml:space="preserve"> had append</w:t>
      </w:r>
      <w:r w:rsidR="0030566A">
        <w:t>ectomy which accounted for 8</w:t>
      </w:r>
      <w:r w:rsidR="0030566A" w:rsidRPr="0030566A">
        <w:t>% of tot</w:t>
      </w:r>
      <w:r w:rsidR="0030566A">
        <w:t>al pediatric operations and 40</w:t>
      </w:r>
      <w:r w:rsidR="0030566A" w:rsidRPr="0030566A">
        <w:t xml:space="preserve">% of pediatric abdominal operations. </w:t>
      </w:r>
      <w:r w:rsidR="0030566A">
        <w:t>Only 40 (40</w:t>
      </w:r>
      <w:r w:rsidR="0030566A" w:rsidRPr="0030566A">
        <w:t>%) children presented during the first episode of symptoms and in c</w:t>
      </w:r>
      <w:r w:rsidR="0030566A">
        <w:t>linically stable state while 60 (60</w:t>
      </w:r>
      <w:r w:rsidR="0030566A" w:rsidRPr="0030566A">
        <w:t>%) were referred after wrong diagnosis and treatment by general practitioners which resulted in different complications ranging from appe</w:t>
      </w:r>
      <w:r w:rsidR="00BB291D">
        <w:t>ndix abscess 10 (1</w:t>
      </w:r>
      <w:r w:rsidR="0030566A">
        <w:t>0%), appendix mass 15 (15%), perforated app</w:t>
      </w:r>
      <w:r w:rsidR="00BB291D">
        <w:t>endix 30 (3</w:t>
      </w:r>
      <w:r w:rsidR="0030566A">
        <w:t>0%), gangrenous appendix</w:t>
      </w:r>
      <w:r w:rsidR="00BB291D">
        <w:t xml:space="preserve"> 5 (5%) </w:t>
      </w:r>
      <w:r w:rsidR="0030566A" w:rsidRPr="0030566A">
        <w:t>. These influenced post operative outcome wit</w:t>
      </w:r>
      <w:r w:rsidR="0030566A">
        <w:t>h wound infection recorded in 20 (20%), wound break down 10 (10%</w:t>
      </w:r>
      <w:r w:rsidR="0030566A" w:rsidRPr="0030566A">
        <w:t>), sept</w:t>
      </w:r>
      <w:r w:rsidR="0030566A">
        <w:t>icem</w:t>
      </w:r>
      <w:r w:rsidR="00477EE5">
        <w:t>ia 15 (15%), pelvic abscess 5 (5%</w:t>
      </w:r>
      <w:r w:rsidR="0030566A">
        <w:t>) and death 1 (1</w:t>
      </w:r>
      <w:r w:rsidR="0030566A" w:rsidRPr="0030566A">
        <w:t>%). These were not recorded among those who presented early who also had significantly lower duration of hospitalization and cost of treatmen</w:t>
      </w:r>
      <w:r w:rsidR="0030566A">
        <w:t>t</w:t>
      </w:r>
      <w:r w:rsidR="00EB4DD7">
        <w:t>.</w:t>
      </w:r>
      <w:r w:rsidR="00EB4DD7" w:rsidRPr="00EB4DD7">
        <w:t xml:space="preserve"> Conclusion: Late referral due to</w:t>
      </w:r>
      <w:r w:rsidR="004053DA">
        <w:t xml:space="preserve"> paucity of knowledge, long referral chain and</w:t>
      </w:r>
      <w:r w:rsidR="00EB4DD7" w:rsidRPr="00EB4DD7">
        <w:t xml:space="preserve"> low index of suspicion was rampant which significantly increased associated morbidities and mortality among children managed with appendicitis</w:t>
      </w:r>
    </w:p>
    <w:p w:rsidR="00EB4DD7" w:rsidRDefault="00EB4DD7">
      <w:r>
        <w:t>Keywords: Appendicitis, children, complicated</w:t>
      </w:r>
    </w:p>
    <w:p w:rsidR="00EB4DD7" w:rsidRDefault="00EB4DD7" w:rsidP="004C15A1">
      <w:pPr>
        <w:pStyle w:val="ListParagraph"/>
        <w:numPr>
          <w:ilvl w:val="0"/>
          <w:numId w:val="1"/>
        </w:numPr>
      </w:pPr>
      <w:r>
        <w:t>Introduction:</w:t>
      </w:r>
    </w:p>
    <w:p w:rsidR="00EB4DD7" w:rsidRDefault="00EB4DD7">
      <w:r w:rsidRPr="00EB4DD7">
        <w:t>Appendicitis, the inflammation of vermiform appendix which can be acute, sub-acute or recurrent, is associated with high morbidity which can be preve</w:t>
      </w:r>
      <w:r w:rsidR="004053DA">
        <w:t>nted by timed append</w:t>
      </w:r>
      <w:r w:rsidR="00A061E7">
        <w:t>ectomy.</w:t>
      </w:r>
      <w:r w:rsidR="00187933">
        <w:t>[1]</w:t>
      </w:r>
      <w:r w:rsidRPr="00EB4DD7">
        <w:t xml:space="preserve"> The incidence has been reported to be high in developed cities where diet is rich in fat and low in roughages</w:t>
      </w:r>
      <w:r w:rsidR="003E1395">
        <w:t>[2]</w:t>
      </w:r>
      <w:r w:rsidRPr="00EB4DD7">
        <w:t>. Although the exact incidence in sub-Saharan Africa is not known due to poor data base, it has been reported to be lower than in developed countries</w:t>
      </w:r>
      <w:r w:rsidR="00CA2B31">
        <w:t xml:space="preserve"> </w:t>
      </w:r>
      <w:r w:rsidR="003E1395">
        <w:t>[3]</w:t>
      </w:r>
      <w:r>
        <w:t>.</w:t>
      </w:r>
      <w:r w:rsidR="004053DA">
        <w:t xml:space="preserve"> Whereas append</w:t>
      </w:r>
      <w:r w:rsidRPr="00EB4DD7">
        <w:t xml:space="preserve">ectomy done on clinically stable children with mildly inflamed appendix have </w:t>
      </w:r>
      <w:r w:rsidR="009D00ED" w:rsidRPr="00EB4DD7">
        <w:t>favorable</w:t>
      </w:r>
      <w:r w:rsidRPr="00EB4DD7">
        <w:t xml:space="preserve"> outcome, the reverse is the case in perforated or gangrenous appendix in clinically compromised children who may develop life threatening complications after </w:t>
      </w:r>
      <w:r w:rsidRPr="00EB4DD7">
        <w:lastRenderedPageBreak/>
        <w:t>surge</w:t>
      </w:r>
      <w:r w:rsidR="00A061E7">
        <w:t>ry. Literatures</w:t>
      </w:r>
      <w:r w:rsidRPr="00EB4DD7">
        <w:t xml:space="preserve"> searched on pediatric appendicitis in this sub</w:t>
      </w:r>
      <w:r w:rsidR="004053DA">
        <w:t>-</w:t>
      </w:r>
      <w:r w:rsidRPr="00EB4DD7">
        <w:t>region showed a progressive increase in incidence from early 1960, but these have had minimal effect on increasing awareness</w:t>
      </w:r>
      <w:r w:rsidR="003E1395">
        <w:t xml:space="preserve"> [4-5]</w:t>
      </w:r>
      <w:r w:rsidRPr="00EB4DD7">
        <w:t>. As a result, severe morbidity resulting from delayed or wrongly managed cases suspected to be due to other causes of abdominal pain are increasing and have become worrisome. Moreover, African diets have been westernized and enteric infections/ infestation has been on the decline due to improved standard of living. The need to reappraise the differential diagnosis of abdominal pain in children in this</w:t>
      </w:r>
      <w:r w:rsidR="00E667C4">
        <w:t xml:space="preserve"> sub-region is overdue.</w:t>
      </w:r>
    </w:p>
    <w:p w:rsidR="004C15A1" w:rsidRDefault="004C15A1" w:rsidP="009B2370">
      <w:pPr>
        <w:rPr>
          <w:rFonts w:ascii="Trebuchet MS" w:hAnsi="Trebuchet MS"/>
        </w:rPr>
      </w:pPr>
      <w:proofErr w:type="gramStart"/>
      <w:r>
        <w:rPr>
          <w:rFonts w:ascii="Trebuchet MS" w:hAnsi="Trebuchet MS"/>
        </w:rPr>
        <w:t>2.</w:t>
      </w:r>
      <w:r w:rsidR="009B2370">
        <w:rPr>
          <w:rFonts w:ascii="Trebuchet MS" w:hAnsi="Trebuchet MS"/>
        </w:rPr>
        <w:t>Methodology</w:t>
      </w:r>
      <w:proofErr w:type="gramEnd"/>
      <w:r w:rsidR="009B2370">
        <w:rPr>
          <w:rFonts w:ascii="Trebuchet MS" w:hAnsi="Trebuchet MS"/>
        </w:rPr>
        <w:t>:</w:t>
      </w:r>
    </w:p>
    <w:p w:rsidR="009B2370" w:rsidRDefault="009B2370" w:rsidP="009B2370">
      <w:pPr>
        <w:rPr>
          <w:rFonts w:ascii="Trebuchet MS" w:hAnsi="Trebuchet MS"/>
        </w:rPr>
      </w:pPr>
      <w:r>
        <w:rPr>
          <w:rFonts w:ascii="Trebuchet MS" w:hAnsi="Trebuchet MS"/>
        </w:rPr>
        <w:t xml:space="preserve"> A prospective</w:t>
      </w:r>
      <w:r w:rsidRPr="00A350CF">
        <w:rPr>
          <w:rFonts w:ascii="Trebuchet MS" w:hAnsi="Trebuchet MS"/>
        </w:rPr>
        <w:t xml:space="preserve"> analysis of all children treated for appendicitis at the</w:t>
      </w:r>
      <w:r>
        <w:rPr>
          <w:rFonts w:ascii="Trebuchet MS" w:hAnsi="Trebuchet MS"/>
        </w:rPr>
        <w:t xml:space="preserve"> Abia State University </w:t>
      </w:r>
      <w:r w:rsidRPr="00A350CF">
        <w:rPr>
          <w:rFonts w:ascii="Trebuchet MS" w:hAnsi="Trebuchet MS"/>
        </w:rPr>
        <w:t>Teachin</w:t>
      </w:r>
      <w:r>
        <w:rPr>
          <w:rFonts w:ascii="Trebuchet MS" w:hAnsi="Trebuchet MS"/>
        </w:rPr>
        <w:t>g Hospital Aba between 2016 and December 2018</w:t>
      </w:r>
      <w:r w:rsidRPr="00A350CF">
        <w:rPr>
          <w:rFonts w:ascii="Trebuchet MS" w:hAnsi="Trebuchet MS"/>
        </w:rPr>
        <w:t xml:space="preserve">. </w:t>
      </w:r>
      <w:r>
        <w:rPr>
          <w:rFonts w:ascii="Trebuchet MS" w:hAnsi="Trebuchet MS"/>
        </w:rPr>
        <w:t>Proforma was opened for demographic data, clinical presentation, diagnosis, treatment, complication and outcome</w:t>
      </w:r>
      <w:r w:rsidRPr="00A350CF">
        <w:rPr>
          <w:rFonts w:ascii="Trebuchet MS" w:hAnsi="Trebuchet MS"/>
        </w:rPr>
        <w:t>.</w:t>
      </w:r>
      <w:r w:rsidR="004053DA">
        <w:rPr>
          <w:rFonts w:ascii="Trebuchet MS" w:hAnsi="Trebuchet MS"/>
        </w:rPr>
        <w:t xml:space="preserve"> Data was analyz</w:t>
      </w:r>
      <w:r>
        <w:rPr>
          <w:rFonts w:ascii="Trebuchet MS" w:hAnsi="Trebuchet MS"/>
        </w:rPr>
        <w:t>ed with SPSS version 17 for proportion and percentages.</w:t>
      </w:r>
    </w:p>
    <w:p w:rsidR="009B2370" w:rsidRDefault="004C15A1" w:rsidP="009B2370">
      <w:r>
        <w:rPr>
          <w:rFonts w:ascii="Trebuchet MS" w:hAnsi="Trebuchet MS"/>
        </w:rPr>
        <w:t>3.</w:t>
      </w:r>
      <w:r w:rsidR="003D5CE8">
        <w:rPr>
          <w:rFonts w:ascii="Trebuchet MS" w:hAnsi="Trebuchet MS"/>
        </w:rPr>
        <w:t xml:space="preserve"> </w:t>
      </w:r>
      <w:r w:rsidR="009B2370">
        <w:rPr>
          <w:rFonts w:ascii="Trebuchet MS" w:hAnsi="Trebuchet MS"/>
        </w:rPr>
        <w:t>Results:</w:t>
      </w:r>
    </w:p>
    <w:p w:rsidR="009B2370" w:rsidRDefault="009B2370" w:rsidP="009B2370">
      <w:r>
        <w:t>A total of 100 children aged between 2 and 15 (mean 8.7 ± 2.8) years, comprising 60males and 40</w:t>
      </w:r>
      <w:r w:rsidRPr="0030566A">
        <w:t xml:space="preserve"> f</w:t>
      </w:r>
      <w:r>
        <w:t>emales with male/female ratio 3:2</w:t>
      </w:r>
      <w:r w:rsidRPr="0030566A">
        <w:t xml:space="preserve"> had append</w:t>
      </w:r>
      <w:r>
        <w:t>ectomy which accounted for 8</w:t>
      </w:r>
      <w:r w:rsidRPr="0030566A">
        <w:t>% of tot</w:t>
      </w:r>
      <w:r>
        <w:t>al pediatric operations and 40</w:t>
      </w:r>
      <w:r w:rsidRPr="0030566A">
        <w:t xml:space="preserve">% of pediatric abdominal operations. </w:t>
      </w:r>
      <w:r>
        <w:t>Only 40 (40</w:t>
      </w:r>
      <w:r w:rsidRPr="0030566A">
        <w:t>%) children presented during the first episode of symptoms and in c</w:t>
      </w:r>
      <w:r>
        <w:t>linically stable state while 60 (60</w:t>
      </w:r>
      <w:r w:rsidRPr="0030566A">
        <w:t>%) were referred after wrong diagnosis and treatment by general practitioners which resulted in different complications ranging from appe</w:t>
      </w:r>
      <w:r>
        <w:t>ndix</w:t>
      </w:r>
      <w:r w:rsidR="00330EF9">
        <w:t xml:space="preserve"> abscess 10 (1</w:t>
      </w:r>
      <w:r>
        <w:t>0%), appendix mass</w:t>
      </w:r>
      <w:r w:rsidR="00330EF9">
        <w:t xml:space="preserve"> 15 </w:t>
      </w:r>
      <w:r w:rsidR="0012549C">
        <w:t>(15%), perforated appendix 30 (3</w:t>
      </w:r>
      <w:r>
        <w:t>0%), gangrenous appendix</w:t>
      </w:r>
      <w:r w:rsidR="00330EF9">
        <w:t xml:space="preserve"> 5(5%)</w:t>
      </w:r>
      <w:r w:rsidRPr="0030566A">
        <w:t>. These influenced post operative outcome wit</w:t>
      </w:r>
      <w:r w:rsidR="0012549C">
        <w:t>h surgical site</w:t>
      </w:r>
      <w:r>
        <w:t xml:space="preserve"> infection recorded in 20 (20%), wound break down 10 (10%</w:t>
      </w:r>
      <w:r w:rsidRPr="0030566A">
        <w:t>), sept</w:t>
      </w:r>
      <w:r>
        <w:t>icem</w:t>
      </w:r>
      <w:r w:rsidR="00F9129D">
        <w:t>ia 15 (15%), pelvic abscess 5 (%</w:t>
      </w:r>
      <w:r>
        <w:t>) and death 1 (1</w:t>
      </w:r>
      <w:r w:rsidRPr="0030566A">
        <w:t>%). These were not recorded among those who presented early who also had significantly lower duration of hospitalization and cost of treatmen</w:t>
      </w:r>
      <w:r>
        <w:t>t.</w:t>
      </w:r>
    </w:p>
    <w:p w:rsidR="00C9326E" w:rsidRDefault="00C9326E" w:rsidP="009B2370">
      <w:r>
        <w:t>Table 1: Age and sex distribution</w:t>
      </w:r>
    </w:p>
    <w:tbl>
      <w:tblPr>
        <w:tblStyle w:val="TableGrid"/>
        <w:tblW w:w="0" w:type="auto"/>
        <w:tblLook w:val="04A0"/>
      </w:tblPr>
      <w:tblGrid>
        <w:gridCol w:w="2394"/>
        <w:gridCol w:w="2394"/>
        <w:gridCol w:w="2394"/>
        <w:gridCol w:w="2394"/>
      </w:tblGrid>
      <w:tr w:rsidR="00C9326E" w:rsidTr="00C9326E">
        <w:tc>
          <w:tcPr>
            <w:tcW w:w="2394" w:type="dxa"/>
          </w:tcPr>
          <w:p w:rsidR="00C9326E" w:rsidRDefault="00C9326E" w:rsidP="009B2370">
            <w:r>
              <w:t>Age</w:t>
            </w:r>
          </w:p>
        </w:tc>
        <w:tc>
          <w:tcPr>
            <w:tcW w:w="2394" w:type="dxa"/>
          </w:tcPr>
          <w:p w:rsidR="00C9326E" w:rsidRDefault="00C9326E" w:rsidP="009B2370">
            <w:r>
              <w:t>male</w:t>
            </w:r>
          </w:p>
        </w:tc>
        <w:tc>
          <w:tcPr>
            <w:tcW w:w="2394" w:type="dxa"/>
          </w:tcPr>
          <w:p w:rsidR="00C9326E" w:rsidRDefault="00C9326E" w:rsidP="009B2370">
            <w:r>
              <w:t>Female</w:t>
            </w:r>
          </w:p>
        </w:tc>
        <w:tc>
          <w:tcPr>
            <w:tcW w:w="2394" w:type="dxa"/>
          </w:tcPr>
          <w:p w:rsidR="00C9326E" w:rsidRDefault="00C9326E" w:rsidP="009B2370">
            <w:r>
              <w:t>Total</w:t>
            </w:r>
          </w:p>
        </w:tc>
      </w:tr>
      <w:tr w:rsidR="00C9326E" w:rsidTr="00C9326E">
        <w:tc>
          <w:tcPr>
            <w:tcW w:w="2394" w:type="dxa"/>
          </w:tcPr>
          <w:p w:rsidR="00C9326E" w:rsidRDefault="00C9326E" w:rsidP="009B2370">
            <w:r>
              <w:t>1-5</w:t>
            </w:r>
          </w:p>
        </w:tc>
        <w:tc>
          <w:tcPr>
            <w:tcW w:w="2394" w:type="dxa"/>
          </w:tcPr>
          <w:p w:rsidR="00C9326E" w:rsidRDefault="00C9326E" w:rsidP="009B2370">
            <w:r>
              <w:t>10</w:t>
            </w:r>
          </w:p>
        </w:tc>
        <w:tc>
          <w:tcPr>
            <w:tcW w:w="2394" w:type="dxa"/>
          </w:tcPr>
          <w:p w:rsidR="00C9326E" w:rsidRDefault="00C9326E" w:rsidP="009B2370">
            <w:r>
              <w:t>5</w:t>
            </w:r>
          </w:p>
        </w:tc>
        <w:tc>
          <w:tcPr>
            <w:tcW w:w="2394" w:type="dxa"/>
          </w:tcPr>
          <w:p w:rsidR="00C9326E" w:rsidRDefault="00C9326E" w:rsidP="009B2370">
            <w:r>
              <w:t>15</w:t>
            </w:r>
          </w:p>
        </w:tc>
      </w:tr>
      <w:tr w:rsidR="00C9326E" w:rsidTr="00C9326E">
        <w:tc>
          <w:tcPr>
            <w:tcW w:w="2394" w:type="dxa"/>
          </w:tcPr>
          <w:p w:rsidR="00C9326E" w:rsidRDefault="00C9326E" w:rsidP="009B2370">
            <w:r>
              <w:t>6-10</w:t>
            </w:r>
          </w:p>
        </w:tc>
        <w:tc>
          <w:tcPr>
            <w:tcW w:w="2394" w:type="dxa"/>
          </w:tcPr>
          <w:p w:rsidR="00C9326E" w:rsidRDefault="00C9326E" w:rsidP="009B2370">
            <w:r>
              <w:t>30</w:t>
            </w:r>
          </w:p>
        </w:tc>
        <w:tc>
          <w:tcPr>
            <w:tcW w:w="2394" w:type="dxa"/>
          </w:tcPr>
          <w:p w:rsidR="00C9326E" w:rsidRDefault="00C9326E" w:rsidP="009B2370">
            <w:r>
              <w:t>25</w:t>
            </w:r>
          </w:p>
        </w:tc>
        <w:tc>
          <w:tcPr>
            <w:tcW w:w="2394" w:type="dxa"/>
          </w:tcPr>
          <w:p w:rsidR="00C9326E" w:rsidRDefault="00C9326E" w:rsidP="009B2370">
            <w:r>
              <w:t>55</w:t>
            </w:r>
          </w:p>
        </w:tc>
      </w:tr>
      <w:tr w:rsidR="00C9326E" w:rsidTr="00C9326E">
        <w:tc>
          <w:tcPr>
            <w:tcW w:w="2394" w:type="dxa"/>
          </w:tcPr>
          <w:p w:rsidR="00C9326E" w:rsidRDefault="00C9326E" w:rsidP="009B2370">
            <w:r>
              <w:t>11-15</w:t>
            </w:r>
          </w:p>
        </w:tc>
        <w:tc>
          <w:tcPr>
            <w:tcW w:w="2394" w:type="dxa"/>
          </w:tcPr>
          <w:p w:rsidR="00C9326E" w:rsidRDefault="00C9326E" w:rsidP="009B2370">
            <w:r>
              <w:t>20</w:t>
            </w:r>
          </w:p>
        </w:tc>
        <w:tc>
          <w:tcPr>
            <w:tcW w:w="2394" w:type="dxa"/>
          </w:tcPr>
          <w:p w:rsidR="00C9326E" w:rsidRDefault="00C9326E" w:rsidP="009B2370">
            <w:r>
              <w:t>10</w:t>
            </w:r>
          </w:p>
        </w:tc>
        <w:tc>
          <w:tcPr>
            <w:tcW w:w="2394" w:type="dxa"/>
          </w:tcPr>
          <w:p w:rsidR="00C9326E" w:rsidRDefault="00C9326E" w:rsidP="009B2370">
            <w:r>
              <w:t>30</w:t>
            </w:r>
          </w:p>
        </w:tc>
      </w:tr>
    </w:tbl>
    <w:p w:rsidR="00C9326E" w:rsidRDefault="00C9326E" w:rsidP="009B2370"/>
    <w:p w:rsidR="00CC2AEB" w:rsidRDefault="00CC2AEB" w:rsidP="009B2370">
      <w:r>
        <w:t>Table 2: Clinical features</w:t>
      </w:r>
    </w:p>
    <w:tbl>
      <w:tblPr>
        <w:tblStyle w:val="TableGrid"/>
        <w:tblW w:w="0" w:type="auto"/>
        <w:tblLook w:val="04A0"/>
      </w:tblPr>
      <w:tblGrid>
        <w:gridCol w:w="3192"/>
        <w:gridCol w:w="3192"/>
        <w:gridCol w:w="3192"/>
      </w:tblGrid>
      <w:tr w:rsidR="00CC2AEB" w:rsidTr="00CC2AEB">
        <w:tc>
          <w:tcPr>
            <w:tcW w:w="3192" w:type="dxa"/>
          </w:tcPr>
          <w:p w:rsidR="00CC2AEB" w:rsidRDefault="00CC2AEB" w:rsidP="009B2370">
            <w:r>
              <w:t>Clinical features</w:t>
            </w:r>
          </w:p>
        </w:tc>
        <w:tc>
          <w:tcPr>
            <w:tcW w:w="3192" w:type="dxa"/>
          </w:tcPr>
          <w:p w:rsidR="00CC2AEB" w:rsidRDefault="00CC2AEB" w:rsidP="009B2370">
            <w:r>
              <w:t>Number</w:t>
            </w:r>
          </w:p>
        </w:tc>
        <w:tc>
          <w:tcPr>
            <w:tcW w:w="3192" w:type="dxa"/>
          </w:tcPr>
          <w:p w:rsidR="00CC2AEB" w:rsidRDefault="00CC2AEB" w:rsidP="009B2370">
            <w:r>
              <w:t>Percentage</w:t>
            </w:r>
          </w:p>
        </w:tc>
      </w:tr>
      <w:tr w:rsidR="00CC2AEB" w:rsidTr="00CC2AEB">
        <w:tc>
          <w:tcPr>
            <w:tcW w:w="3192" w:type="dxa"/>
          </w:tcPr>
          <w:p w:rsidR="00CC2AEB" w:rsidRDefault="00CC2AEB" w:rsidP="009B2370">
            <w:r>
              <w:t>Abdominal pain</w:t>
            </w:r>
          </w:p>
        </w:tc>
        <w:tc>
          <w:tcPr>
            <w:tcW w:w="3192" w:type="dxa"/>
          </w:tcPr>
          <w:p w:rsidR="00CC2AEB" w:rsidRDefault="00CC2AEB" w:rsidP="009B2370">
            <w:r>
              <w:t>100</w:t>
            </w:r>
          </w:p>
        </w:tc>
        <w:tc>
          <w:tcPr>
            <w:tcW w:w="3192" w:type="dxa"/>
          </w:tcPr>
          <w:p w:rsidR="00CC2AEB" w:rsidRDefault="008C1FC1" w:rsidP="009B2370">
            <w:r>
              <w:t>100</w:t>
            </w:r>
          </w:p>
        </w:tc>
      </w:tr>
      <w:tr w:rsidR="00CC2AEB" w:rsidTr="00CC2AEB">
        <w:tc>
          <w:tcPr>
            <w:tcW w:w="3192" w:type="dxa"/>
          </w:tcPr>
          <w:p w:rsidR="00CC2AEB" w:rsidRDefault="00CC2AEB" w:rsidP="009B2370">
            <w:r>
              <w:t>Fever</w:t>
            </w:r>
          </w:p>
        </w:tc>
        <w:tc>
          <w:tcPr>
            <w:tcW w:w="3192" w:type="dxa"/>
          </w:tcPr>
          <w:p w:rsidR="00CC2AEB" w:rsidRDefault="00CC2AEB" w:rsidP="009B2370">
            <w:r>
              <w:t>80</w:t>
            </w:r>
          </w:p>
        </w:tc>
        <w:tc>
          <w:tcPr>
            <w:tcW w:w="3192" w:type="dxa"/>
          </w:tcPr>
          <w:p w:rsidR="00CC2AEB" w:rsidRDefault="005E5B22" w:rsidP="009B2370">
            <w:r>
              <w:t>80</w:t>
            </w:r>
          </w:p>
        </w:tc>
      </w:tr>
      <w:tr w:rsidR="00CC2AEB" w:rsidTr="00CC2AEB">
        <w:tc>
          <w:tcPr>
            <w:tcW w:w="3192" w:type="dxa"/>
          </w:tcPr>
          <w:p w:rsidR="00CC2AEB" w:rsidRDefault="00CC2AEB" w:rsidP="009B2370">
            <w:r>
              <w:t>Loss of appetite</w:t>
            </w:r>
          </w:p>
        </w:tc>
        <w:tc>
          <w:tcPr>
            <w:tcW w:w="3192" w:type="dxa"/>
          </w:tcPr>
          <w:p w:rsidR="00CC2AEB" w:rsidRDefault="00CC2AEB" w:rsidP="009B2370">
            <w:r>
              <w:t>80</w:t>
            </w:r>
          </w:p>
        </w:tc>
        <w:tc>
          <w:tcPr>
            <w:tcW w:w="3192" w:type="dxa"/>
          </w:tcPr>
          <w:p w:rsidR="00CC2AEB" w:rsidRDefault="005E5B22" w:rsidP="009B2370">
            <w:r>
              <w:t>80</w:t>
            </w:r>
          </w:p>
        </w:tc>
      </w:tr>
      <w:tr w:rsidR="00CC2AEB" w:rsidTr="00CC2AEB">
        <w:tc>
          <w:tcPr>
            <w:tcW w:w="3192" w:type="dxa"/>
          </w:tcPr>
          <w:p w:rsidR="00CC2AEB" w:rsidRDefault="00CC2AEB" w:rsidP="009B2370">
            <w:r>
              <w:t>Nausea</w:t>
            </w:r>
          </w:p>
        </w:tc>
        <w:tc>
          <w:tcPr>
            <w:tcW w:w="3192" w:type="dxa"/>
          </w:tcPr>
          <w:p w:rsidR="00CC2AEB" w:rsidRDefault="00CC2AEB" w:rsidP="009B2370">
            <w:r>
              <w:t>70</w:t>
            </w:r>
          </w:p>
        </w:tc>
        <w:tc>
          <w:tcPr>
            <w:tcW w:w="3192" w:type="dxa"/>
          </w:tcPr>
          <w:p w:rsidR="00CC2AEB" w:rsidRDefault="005E5B22" w:rsidP="009B2370">
            <w:r>
              <w:t>70</w:t>
            </w:r>
          </w:p>
        </w:tc>
      </w:tr>
      <w:tr w:rsidR="00CC2AEB" w:rsidTr="00CC2AEB">
        <w:tc>
          <w:tcPr>
            <w:tcW w:w="3192" w:type="dxa"/>
          </w:tcPr>
          <w:p w:rsidR="00CC2AEB" w:rsidRDefault="00CC2AEB" w:rsidP="009B2370">
            <w:r>
              <w:t>Vomiting</w:t>
            </w:r>
          </w:p>
        </w:tc>
        <w:tc>
          <w:tcPr>
            <w:tcW w:w="3192" w:type="dxa"/>
          </w:tcPr>
          <w:p w:rsidR="00CC2AEB" w:rsidRDefault="005259AF" w:rsidP="009B2370">
            <w:r>
              <w:t>60</w:t>
            </w:r>
          </w:p>
        </w:tc>
        <w:tc>
          <w:tcPr>
            <w:tcW w:w="3192" w:type="dxa"/>
          </w:tcPr>
          <w:p w:rsidR="00CC2AEB" w:rsidRDefault="005E5B22" w:rsidP="009B2370">
            <w:r>
              <w:t>60</w:t>
            </w:r>
          </w:p>
        </w:tc>
      </w:tr>
      <w:tr w:rsidR="00CC2AEB" w:rsidTr="00CC2AEB">
        <w:tc>
          <w:tcPr>
            <w:tcW w:w="3192" w:type="dxa"/>
          </w:tcPr>
          <w:p w:rsidR="00CC2AEB" w:rsidRDefault="00CC2AEB" w:rsidP="009B2370">
            <w:r>
              <w:t>Constipation</w:t>
            </w:r>
          </w:p>
        </w:tc>
        <w:tc>
          <w:tcPr>
            <w:tcW w:w="3192" w:type="dxa"/>
          </w:tcPr>
          <w:p w:rsidR="00CC2AEB" w:rsidRDefault="005259AF" w:rsidP="009B2370">
            <w:r>
              <w:t>40</w:t>
            </w:r>
          </w:p>
        </w:tc>
        <w:tc>
          <w:tcPr>
            <w:tcW w:w="3192" w:type="dxa"/>
          </w:tcPr>
          <w:p w:rsidR="00CC2AEB" w:rsidRDefault="005E5B22" w:rsidP="009B2370">
            <w:r>
              <w:t>40</w:t>
            </w:r>
          </w:p>
        </w:tc>
      </w:tr>
      <w:tr w:rsidR="00CC2AEB" w:rsidTr="00CC2AEB">
        <w:tc>
          <w:tcPr>
            <w:tcW w:w="3192" w:type="dxa"/>
          </w:tcPr>
          <w:p w:rsidR="00CC2AEB" w:rsidRDefault="009D00ED" w:rsidP="009B2370">
            <w:r>
              <w:t>Diarrhea</w:t>
            </w:r>
          </w:p>
        </w:tc>
        <w:tc>
          <w:tcPr>
            <w:tcW w:w="3192" w:type="dxa"/>
          </w:tcPr>
          <w:p w:rsidR="00CC2AEB" w:rsidRDefault="005259AF" w:rsidP="009B2370">
            <w:r>
              <w:t>20</w:t>
            </w:r>
          </w:p>
        </w:tc>
        <w:tc>
          <w:tcPr>
            <w:tcW w:w="3192" w:type="dxa"/>
          </w:tcPr>
          <w:p w:rsidR="00CC2AEB" w:rsidRDefault="005E5B22" w:rsidP="009B2370">
            <w:r>
              <w:t>20</w:t>
            </w:r>
          </w:p>
        </w:tc>
      </w:tr>
      <w:tr w:rsidR="00CC2AEB" w:rsidTr="00CC2AEB">
        <w:tc>
          <w:tcPr>
            <w:tcW w:w="3192" w:type="dxa"/>
          </w:tcPr>
          <w:p w:rsidR="00CC2AEB" w:rsidRDefault="00CC2AEB" w:rsidP="009B2370">
            <w:r>
              <w:lastRenderedPageBreak/>
              <w:t>Right iliac fossa tenderness</w:t>
            </w:r>
          </w:p>
        </w:tc>
        <w:tc>
          <w:tcPr>
            <w:tcW w:w="3192" w:type="dxa"/>
          </w:tcPr>
          <w:p w:rsidR="00CC2AEB" w:rsidRDefault="005259AF" w:rsidP="009B2370">
            <w:r>
              <w:t>90</w:t>
            </w:r>
          </w:p>
        </w:tc>
        <w:tc>
          <w:tcPr>
            <w:tcW w:w="3192" w:type="dxa"/>
          </w:tcPr>
          <w:p w:rsidR="00CC2AEB" w:rsidRDefault="005E5B22" w:rsidP="009B2370">
            <w:r>
              <w:t>90</w:t>
            </w:r>
          </w:p>
        </w:tc>
      </w:tr>
      <w:tr w:rsidR="00CC2AEB" w:rsidTr="00CC2AEB">
        <w:tc>
          <w:tcPr>
            <w:tcW w:w="3192" w:type="dxa"/>
          </w:tcPr>
          <w:p w:rsidR="00CC2AEB" w:rsidRDefault="009D00ED" w:rsidP="009B2370">
            <w:r>
              <w:t>Generalized</w:t>
            </w:r>
            <w:r w:rsidR="00CC2AEB">
              <w:t xml:space="preserve"> tenderness</w:t>
            </w:r>
          </w:p>
        </w:tc>
        <w:tc>
          <w:tcPr>
            <w:tcW w:w="3192" w:type="dxa"/>
          </w:tcPr>
          <w:p w:rsidR="00CC2AEB" w:rsidRDefault="005259AF" w:rsidP="009B2370">
            <w:r>
              <w:t>60</w:t>
            </w:r>
          </w:p>
        </w:tc>
        <w:tc>
          <w:tcPr>
            <w:tcW w:w="3192" w:type="dxa"/>
          </w:tcPr>
          <w:p w:rsidR="00CC2AEB" w:rsidRDefault="005E5B22" w:rsidP="009B2370">
            <w:r>
              <w:t>60</w:t>
            </w:r>
          </w:p>
        </w:tc>
      </w:tr>
      <w:tr w:rsidR="00CC2AEB" w:rsidTr="00CC2AEB">
        <w:tc>
          <w:tcPr>
            <w:tcW w:w="3192" w:type="dxa"/>
          </w:tcPr>
          <w:p w:rsidR="00CC2AEB" w:rsidRDefault="00CC2AEB" w:rsidP="009B2370">
            <w:r>
              <w:t>Guarding</w:t>
            </w:r>
          </w:p>
        </w:tc>
        <w:tc>
          <w:tcPr>
            <w:tcW w:w="3192" w:type="dxa"/>
          </w:tcPr>
          <w:p w:rsidR="00CC2AEB" w:rsidRDefault="005259AF" w:rsidP="009B2370">
            <w:r>
              <w:t>70</w:t>
            </w:r>
          </w:p>
        </w:tc>
        <w:tc>
          <w:tcPr>
            <w:tcW w:w="3192" w:type="dxa"/>
          </w:tcPr>
          <w:p w:rsidR="00CC2AEB" w:rsidRDefault="005E5B22" w:rsidP="009B2370">
            <w:r>
              <w:t>70</w:t>
            </w:r>
          </w:p>
        </w:tc>
      </w:tr>
      <w:tr w:rsidR="00CC2AEB" w:rsidTr="00CC2AEB">
        <w:tc>
          <w:tcPr>
            <w:tcW w:w="3192" w:type="dxa"/>
          </w:tcPr>
          <w:p w:rsidR="00CC2AEB" w:rsidRDefault="00CC2AEB" w:rsidP="009B2370">
            <w:r>
              <w:t>Mass</w:t>
            </w:r>
          </w:p>
        </w:tc>
        <w:tc>
          <w:tcPr>
            <w:tcW w:w="3192" w:type="dxa"/>
          </w:tcPr>
          <w:p w:rsidR="00CC2AEB" w:rsidRDefault="005259AF" w:rsidP="009B2370">
            <w:r>
              <w:t>30</w:t>
            </w:r>
          </w:p>
        </w:tc>
        <w:tc>
          <w:tcPr>
            <w:tcW w:w="3192" w:type="dxa"/>
          </w:tcPr>
          <w:p w:rsidR="00CC2AEB" w:rsidRDefault="005E5B22" w:rsidP="009B2370">
            <w:r>
              <w:t>30</w:t>
            </w:r>
          </w:p>
        </w:tc>
      </w:tr>
    </w:tbl>
    <w:p w:rsidR="00C9326E" w:rsidRDefault="00C9326E" w:rsidP="009B2370"/>
    <w:p w:rsidR="00C9326E" w:rsidRDefault="00C9326E" w:rsidP="009B2370"/>
    <w:p w:rsidR="00330EF9" w:rsidRDefault="00C9326E" w:rsidP="009B2370">
      <w:r>
        <w:t>Table 2</w:t>
      </w:r>
      <w:r w:rsidR="00330EF9">
        <w:t>: Diagnosis of complicated appendicitis</w:t>
      </w:r>
    </w:p>
    <w:tbl>
      <w:tblPr>
        <w:tblStyle w:val="TableGrid"/>
        <w:tblW w:w="0" w:type="auto"/>
        <w:tblLook w:val="04A0"/>
      </w:tblPr>
      <w:tblGrid>
        <w:gridCol w:w="3192"/>
        <w:gridCol w:w="3192"/>
        <w:gridCol w:w="3192"/>
      </w:tblGrid>
      <w:tr w:rsidR="00330EF9" w:rsidTr="00330EF9">
        <w:tc>
          <w:tcPr>
            <w:tcW w:w="3192" w:type="dxa"/>
          </w:tcPr>
          <w:p w:rsidR="00330EF9" w:rsidRDefault="00330EF9" w:rsidP="009B2370">
            <w:r>
              <w:t>Diagnosis at presentation</w:t>
            </w:r>
          </w:p>
        </w:tc>
        <w:tc>
          <w:tcPr>
            <w:tcW w:w="3192" w:type="dxa"/>
          </w:tcPr>
          <w:p w:rsidR="00330EF9" w:rsidRDefault="00330EF9" w:rsidP="009B2370">
            <w:r>
              <w:t>Number of patients</w:t>
            </w:r>
          </w:p>
        </w:tc>
        <w:tc>
          <w:tcPr>
            <w:tcW w:w="3192" w:type="dxa"/>
          </w:tcPr>
          <w:p w:rsidR="00330EF9" w:rsidRDefault="00330EF9" w:rsidP="009B2370">
            <w:r>
              <w:t>percentage</w:t>
            </w:r>
          </w:p>
        </w:tc>
      </w:tr>
      <w:tr w:rsidR="00330EF9" w:rsidTr="00330EF9">
        <w:tc>
          <w:tcPr>
            <w:tcW w:w="3192" w:type="dxa"/>
          </w:tcPr>
          <w:p w:rsidR="00330EF9" w:rsidRDefault="0012549C" w:rsidP="009B2370">
            <w:r>
              <w:t>Perforated appendix</w:t>
            </w:r>
          </w:p>
        </w:tc>
        <w:tc>
          <w:tcPr>
            <w:tcW w:w="3192" w:type="dxa"/>
          </w:tcPr>
          <w:p w:rsidR="00330EF9" w:rsidRDefault="0012549C" w:rsidP="009B2370">
            <w:r>
              <w:t>30</w:t>
            </w:r>
          </w:p>
        </w:tc>
        <w:tc>
          <w:tcPr>
            <w:tcW w:w="3192" w:type="dxa"/>
          </w:tcPr>
          <w:p w:rsidR="00330EF9" w:rsidRDefault="005E5B22" w:rsidP="009B2370">
            <w:r>
              <w:t>50</w:t>
            </w:r>
          </w:p>
        </w:tc>
      </w:tr>
      <w:tr w:rsidR="00330EF9" w:rsidTr="00330EF9">
        <w:tc>
          <w:tcPr>
            <w:tcW w:w="3192" w:type="dxa"/>
          </w:tcPr>
          <w:p w:rsidR="00330EF9" w:rsidRDefault="0012549C" w:rsidP="009B2370">
            <w:r>
              <w:t>Appendix mass</w:t>
            </w:r>
          </w:p>
        </w:tc>
        <w:tc>
          <w:tcPr>
            <w:tcW w:w="3192" w:type="dxa"/>
          </w:tcPr>
          <w:p w:rsidR="00330EF9" w:rsidRDefault="0012549C" w:rsidP="009B2370">
            <w:r>
              <w:t>15</w:t>
            </w:r>
          </w:p>
        </w:tc>
        <w:tc>
          <w:tcPr>
            <w:tcW w:w="3192" w:type="dxa"/>
          </w:tcPr>
          <w:p w:rsidR="00330EF9" w:rsidRDefault="005E5B22" w:rsidP="009B2370">
            <w:r>
              <w:t>25</w:t>
            </w:r>
          </w:p>
        </w:tc>
      </w:tr>
      <w:tr w:rsidR="00330EF9" w:rsidTr="00330EF9">
        <w:tc>
          <w:tcPr>
            <w:tcW w:w="3192" w:type="dxa"/>
          </w:tcPr>
          <w:p w:rsidR="00330EF9" w:rsidRDefault="0012549C" w:rsidP="009B2370">
            <w:r>
              <w:t>Appendix abscess</w:t>
            </w:r>
          </w:p>
        </w:tc>
        <w:tc>
          <w:tcPr>
            <w:tcW w:w="3192" w:type="dxa"/>
          </w:tcPr>
          <w:p w:rsidR="00330EF9" w:rsidRDefault="0012549C" w:rsidP="009B2370">
            <w:r>
              <w:t>10</w:t>
            </w:r>
          </w:p>
        </w:tc>
        <w:tc>
          <w:tcPr>
            <w:tcW w:w="3192" w:type="dxa"/>
          </w:tcPr>
          <w:p w:rsidR="00330EF9" w:rsidRDefault="005E5B22" w:rsidP="009B2370">
            <w:r>
              <w:t>17</w:t>
            </w:r>
          </w:p>
        </w:tc>
      </w:tr>
      <w:tr w:rsidR="00330EF9" w:rsidTr="00330EF9">
        <w:tc>
          <w:tcPr>
            <w:tcW w:w="3192" w:type="dxa"/>
          </w:tcPr>
          <w:p w:rsidR="00330EF9" w:rsidRDefault="0012549C" w:rsidP="009B2370">
            <w:r>
              <w:t>Gangrenous appendix</w:t>
            </w:r>
          </w:p>
        </w:tc>
        <w:tc>
          <w:tcPr>
            <w:tcW w:w="3192" w:type="dxa"/>
          </w:tcPr>
          <w:p w:rsidR="00330EF9" w:rsidRDefault="0012549C" w:rsidP="009B2370">
            <w:r>
              <w:t>5</w:t>
            </w:r>
          </w:p>
        </w:tc>
        <w:tc>
          <w:tcPr>
            <w:tcW w:w="3192" w:type="dxa"/>
          </w:tcPr>
          <w:p w:rsidR="00330EF9" w:rsidRDefault="005E5B22" w:rsidP="009B2370">
            <w:r>
              <w:t>8</w:t>
            </w:r>
          </w:p>
        </w:tc>
      </w:tr>
    </w:tbl>
    <w:p w:rsidR="00330EF9" w:rsidRDefault="00330EF9" w:rsidP="009B2370"/>
    <w:p w:rsidR="00BB291D" w:rsidRDefault="00BB291D" w:rsidP="009B2370"/>
    <w:p w:rsidR="0012549C" w:rsidRDefault="00C9326E" w:rsidP="009B2370">
      <w:proofErr w:type="gramStart"/>
      <w:r>
        <w:t>Table 3</w:t>
      </w:r>
      <w:r w:rsidR="0012549C">
        <w:t>.</w:t>
      </w:r>
      <w:proofErr w:type="gramEnd"/>
      <w:r w:rsidR="00BB291D">
        <w:t xml:space="preserve"> C</w:t>
      </w:r>
      <w:r w:rsidR="0012549C">
        <w:t>omplications</w:t>
      </w:r>
    </w:p>
    <w:tbl>
      <w:tblPr>
        <w:tblStyle w:val="TableGrid"/>
        <w:tblW w:w="0" w:type="auto"/>
        <w:tblLook w:val="04A0"/>
      </w:tblPr>
      <w:tblGrid>
        <w:gridCol w:w="3192"/>
        <w:gridCol w:w="3192"/>
        <w:gridCol w:w="3192"/>
      </w:tblGrid>
      <w:tr w:rsidR="0012549C" w:rsidTr="0012549C">
        <w:tc>
          <w:tcPr>
            <w:tcW w:w="3192" w:type="dxa"/>
          </w:tcPr>
          <w:p w:rsidR="0012549C" w:rsidRDefault="0012549C" w:rsidP="009B2370">
            <w:r>
              <w:t>Surgical site infection</w:t>
            </w:r>
          </w:p>
        </w:tc>
        <w:tc>
          <w:tcPr>
            <w:tcW w:w="3192" w:type="dxa"/>
          </w:tcPr>
          <w:p w:rsidR="0012549C" w:rsidRDefault="0012549C" w:rsidP="009B2370">
            <w:r>
              <w:t>20</w:t>
            </w:r>
          </w:p>
        </w:tc>
        <w:tc>
          <w:tcPr>
            <w:tcW w:w="3192" w:type="dxa"/>
          </w:tcPr>
          <w:p w:rsidR="0012549C" w:rsidRDefault="00187933" w:rsidP="009B2370">
            <w:r>
              <w:t>33</w:t>
            </w:r>
          </w:p>
        </w:tc>
      </w:tr>
      <w:tr w:rsidR="0012549C" w:rsidTr="0012549C">
        <w:tc>
          <w:tcPr>
            <w:tcW w:w="3192" w:type="dxa"/>
          </w:tcPr>
          <w:p w:rsidR="0012549C" w:rsidRDefault="0012549C" w:rsidP="009B2370">
            <w:r>
              <w:t>Wound breakdown</w:t>
            </w:r>
          </w:p>
        </w:tc>
        <w:tc>
          <w:tcPr>
            <w:tcW w:w="3192" w:type="dxa"/>
          </w:tcPr>
          <w:p w:rsidR="0012549C" w:rsidRDefault="0012549C" w:rsidP="009B2370">
            <w:r>
              <w:t>10</w:t>
            </w:r>
          </w:p>
        </w:tc>
        <w:tc>
          <w:tcPr>
            <w:tcW w:w="3192" w:type="dxa"/>
          </w:tcPr>
          <w:p w:rsidR="0012549C" w:rsidRDefault="00187933" w:rsidP="009B2370">
            <w:r>
              <w:t>17</w:t>
            </w:r>
          </w:p>
        </w:tc>
      </w:tr>
      <w:tr w:rsidR="0012549C" w:rsidTr="0012549C">
        <w:tc>
          <w:tcPr>
            <w:tcW w:w="3192" w:type="dxa"/>
          </w:tcPr>
          <w:p w:rsidR="0012549C" w:rsidRDefault="0012549C" w:rsidP="009B2370">
            <w:r>
              <w:t>Septicemia</w:t>
            </w:r>
          </w:p>
        </w:tc>
        <w:tc>
          <w:tcPr>
            <w:tcW w:w="3192" w:type="dxa"/>
          </w:tcPr>
          <w:p w:rsidR="0012549C" w:rsidRDefault="0012549C" w:rsidP="009B2370">
            <w:r>
              <w:t>15</w:t>
            </w:r>
          </w:p>
        </w:tc>
        <w:tc>
          <w:tcPr>
            <w:tcW w:w="3192" w:type="dxa"/>
          </w:tcPr>
          <w:p w:rsidR="0012549C" w:rsidRDefault="00187933" w:rsidP="009B2370">
            <w:r>
              <w:t>25</w:t>
            </w:r>
          </w:p>
        </w:tc>
      </w:tr>
      <w:tr w:rsidR="0012549C" w:rsidTr="0012549C">
        <w:tc>
          <w:tcPr>
            <w:tcW w:w="3192" w:type="dxa"/>
          </w:tcPr>
          <w:p w:rsidR="0012549C" w:rsidRDefault="0012549C" w:rsidP="009B2370">
            <w:r>
              <w:t>Residual abscess</w:t>
            </w:r>
          </w:p>
        </w:tc>
        <w:tc>
          <w:tcPr>
            <w:tcW w:w="3192" w:type="dxa"/>
          </w:tcPr>
          <w:p w:rsidR="0012549C" w:rsidRDefault="0012549C" w:rsidP="009B2370">
            <w:r>
              <w:t>5</w:t>
            </w:r>
          </w:p>
        </w:tc>
        <w:tc>
          <w:tcPr>
            <w:tcW w:w="3192" w:type="dxa"/>
          </w:tcPr>
          <w:p w:rsidR="0012549C" w:rsidRDefault="00187933" w:rsidP="009B2370">
            <w:r>
              <w:t>8</w:t>
            </w:r>
          </w:p>
        </w:tc>
      </w:tr>
      <w:tr w:rsidR="005E5B22" w:rsidTr="005E5B22">
        <w:tc>
          <w:tcPr>
            <w:tcW w:w="9576" w:type="dxa"/>
            <w:gridSpan w:val="3"/>
            <w:tcBorders>
              <w:left w:val="nil"/>
              <w:bottom w:val="nil"/>
              <w:right w:val="nil"/>
            </w:tcBorders>
          </w:tcPr>
          <w:p w:rsidR="005E5B22" w:rsidRDefault="005E5B22" w:rsidP="009B2370"/>
          <w:p w:rsidR="005E5B22" w:rsidRDefault="005E5B22" w:rsidP="009B2370"/>
        </w:tc>
      </w:tr>
    </w:tbl>
    <w:p w:rsidR="0012549C" w:rsidRDefault="0012549C" w:rsidP="009B2370"/>
    <w:p w:rsidR="0012549C" w:rsidRDefault="0012549C" w:rsidP="009B2370"/>
    <w:p w:rsidR="00187933" w:rsidRDefault="00187933" w:rsidP="009B2370"/>
    <w:p w:rsidR="00216129" w:rsidRDefault="004C15A1" w:rsidP="009B2370">
      <w:proofErr w:type="gramStart"/>
      <w:r>
        <w:t>4.</w:t>
      </w:r>
      <w:r w:rsidR="00216129">
        <w:t>Discussion</w:t>
      </w:r>
      <w:proofErr w:type="gramEnd"/>
      <w:r w:rsidR="00216129">
        <w:t>:</w:t>
      </w:r>
    </w:p>
    <w:p w:rsidR="00216129" w:rsidRDefault="004053DA" w:rsidP="009B2370">
      <w:r>
        <w:t>Rightly timed append</w:t>
      </w:r>
      <w:r w:rsidR="00216129" w:rsidRPr="00216129">
        <w:t>ectomy, open or laparoscopic, is the gold standard treatment of inflamed appendix with an excellent outcome in experienced hands</w:t>
      </w:r>
      <w:r w:rsidR="00B01F78">
        <w:t xml:space="preserve"> [8]</w:t>
      </w:r>
      <w:r w:rsidR="00216129" w:rsidRPr="00216129">
        <w:t>. Neglected or wrongly managed appendicitis which allow preoperative complications to occur is associated with life threatening post operative morbidity as shown in this study and others</w:t>
      </w:r>
      <w:r w:rsidR="00B01F78">
        <w:t xml:space="preserve"> [9]</w:t>
      </w:r>
      <w:r w:rsidR="000673EB">
        <w:t>.</w:t>
      </w:r>
      <w:r w:rsidR="000673EB" w:rsidRPr="000673EB">
        <w:t xml:space="preserve"> </w:t>
      </w:r>
      <w:r w:rsidR="000673EB">
        <w:t xml:space="preserve">Of the 100 </w:t>
      </w:r>
      <w:r w:rsidR="000673EB" w:rsidRPr="000673EB">
        <w:t>children t</w:t>
      </w:r>
      <w:r w:rsidR="00330EF9">
        <w:t>reated in this series, only 4</w:t>
      </w:r>
      <w:r w:rsidR="000673EB">
        <w:t>0 (40%) presented early while 60 (60</w:t>
      </w:r>
      <w:r w:rsidR="000673EB" w:rsidRPr="000673EB">
        <w:t>%) pre</w:t>
      </w:r>
      <w:r w:rsidR="000673EB">
        <w:t>sented late</w:t>
      </w:r>
      <w:r w:rsidR="000673EB" w:rsidRPr="000673EB">
        <w:t xml:space="preserve"> with preoperative complications that influenced post operative outcome.</w:t>
      </w:r>
      <w:r w:rsidR="000673EB">
        <w:t xml:space="preserve"> This is similar to fi</w:t>
      </w:r>
      <w:r>
        <w:t>ndings reported by Osifo and co-</w:t>
      </w:r>
      <w:r w:rsidR="000673EB">
        <w:t>workers in Benin Nigeria.</w:t>
      </w:r>
      <w:r w:rsidR="00477EE5">
        <w:t xml:space="preserve"> Elmore et</w:t>
      </w:r>
      <w:r w:rsidR="000673EB" w:rsidRPr="000673EB">
        <w:t xml:space="preserve"> </w:t>
      </w:r>
      <w:r w:rsidR="00477EE5">
        <w:t>al reported 49% complicated appendicitis</w:t>
      </w:r>
      <w:r w:rsidR="009D00ED">
        <w:t>: 11</w:t>
      </w:r>
      <w:r w:rsidR="00477EE5">
        <w:t>% by gangrene, 33% perforation and 4% pelvic abscess.</w:t>
      </w:r>
      <w:r w:rsidR="00C9326E">
        <w:t xml:space="preserve"> </w:t>
      </w:r>
      <w:r w:rsidR="000673EB" w:rsidRPr="000673EB">
        <w:t>The age/sex distribution of affec</w:t>
      </w:r>
      <w:r w:rsidR="000673EB">
        <w:t>ted children in this study is similar</w:t>
      </w:r>
      <w:r w:rsidR="000673EB" w:rsidRPr="000673EB">
        <w:t xml:space="preserve"> with earlier reports but the incidence was much higher than wha</w:t>
      </w:r>
      <w:r w:rsidR="000673EB">
        <w:t>t was observed by earlier authors</w:t>
      </w:r>
      <w:proofErr w:type="gramStart"/>
      <w:r w:rsidR="000673EB">
        <w:t>.</w:t>
      </w:r>
      <w:r w:rsidR="00B01F78">
        <w:t>[</w:t>
      </w:r>
      <w:proofErr w:type="gramEnd"/>
      <w:r w:rsidR="00B01F78">
        <w:t>10]</w:t>
      </w:r>
    </w:p>
    <w:p w:rsidR="00390726" w:rsidRDefault="00390726" w:rsidP="009B2370">
      <w:r w:rsidRPr="00390726">
        <w:t>The rate of perforation</w:t>
      </w:r>
      <w:r w:rsidR="00330EF9">
        <w:t xml:space="preserve"> was 3</w:t>
      </w:r>
      <w:r>
        <w:t>0% in this ser</w:t>
      </w:r>
      <w:r w:rsidR="003673EE">
        <w:t>ies</w:t>
      </w:r>
      <w:r w:rsidRPr="00390726">
        <w:t xml:space="preserve"> which </w:t>
      </w:r>
      <w:r w:rsidR="009D00ED" w:rsidRPr="00390726">
        <w:t xml:space="preserve">is </w:t>
      </w:r>
      <w:r w:rsidR="009D00ED">
        <w:t>higher</w:t>
      </w:r>
      <w:r>
        <w:t xml:space="preserve"> </w:t>
      </w:r>
      <w:r w:rsidR="00344410">
        <w:t>than</w:t>
      </w:r>
      <w:r w:rsidR="00344410" w:rsidRPr="00344410">
        <w:t xml:space="preserve"> 23.2%</w:t>
      </w:r>
      <w:r w:rsidR="00344410">
        <w:t xml:space="preserve"> </w:t>
      </w:r>
      <w:r w:rsidR="00EF0CBA">
        <w:t xml:space="preserve">reported by </w:t>
      </w:r>
      <w:r w:rsidR="00344410">
        <w:t>Edino et al i</w:t>
      </w:r>
      <w:r w:rsidR="00EF0CBA">
        <w:t>n</w:t>
      </w:r>
      <w:r w:rsidR="00344410">
        <w:t xml:space="preserve"> Kano North-centra</w:t>
      </w:r>
      <w:r w:rsidR="00EF0CBA">
        <w:t>l</w:t>
      </w:r>
      <w:r w:rsidR="00344410">
        <w:t xml:space="preserve"> Nigeria.</w:t>
      </w:r>
      <w:r w:rsidRPr="00390726">
        <w:t xml:space="preserve">  In developed countries rates of </w:t>
      </w:r>
      <w:r w:rsidR="00B01F78">
        <w:t>between 6-65% have been quoted.</w:t>
      </w:r>
      <w:r w:rsidRPr="00390726">
        <w:t xml:space="preserve"> Delayed </w:t>
      </w:r>
      <w:r w:rsidRPr="00390726">
        <w:lastRenderedPageBreak/>
        <w:t>presentation, fulminant disease, misdiagnosis, or failure to accept medical treatment, are contributory factors to high perforation rates. Perforation rates are much higher in the very young and the elderly, where diagnosis is often difficult leading to perforation rates as much as 80%</w:t>
      </w:r>
      <w:r w:rsidR="00C9326E">
        <w:t xml:space="preserve"> in some reported series. </w:t>
      </w:r>
      <w:r w:rsidRPr="00390726">
        <w:t>Therefore a more aggressive approach should be used in advanced age individ</w:t>
      </w:r>
      <w:r w:rsidR="00C9326E">
        <w:t>uals and children</w:t>
      </w:r>
      <w:proofErr w:type="gramStart"/>
      <w:r w:rsidR="00C9326E">
        <w:t>.</w:t>
      </w:r>
      <w:r w:rsidR="00B01F78">
        <w:t>[</w:t>
      </w:r>
      <w:proofErr w:type="gramEnd"/>
      <w:r w:rsidR="00B01F78">
        <w:t>11]</w:t>
      </w:r>
    </w:p>
    <w:p w:rsidR="00F9129D" w:rsidRPr="00F9129D" w:rsidRDefault="00F9129D" w:rsidP="00F9129D">
      <w:pPr>
        <w:spacing w:line="360" w:lineRule="auto"/>
        <w:rPr>
          <w:rFonts w:ascii="Trebuchet MS" w:hAnsi="Trebuchet MS" w:cs="Arial"/>
        </w:rPr>
      </w:pPr>
    </w:p>
    <w:p w:rsidR="00B96BC0" w:rsidRDefault="00F9129D" w:rsidP="00F9129D">
      <w:pPr>
        <w:spacing w:line="360" w:lineRule="auto"/>
        <w:rPr>
          <w:rFonts w:ascii="Trebuchet MS" w:hAnsi="Trebuchet MS" w:cs="Arial"/>
        </w:rPr>
      </w:pPr>
      <w:r w:rsidRPr="00F9129D">
        <w:rPr>
          <w:rFonts w:ascii="Trebuchet MS" w:hAnsi="Trebuchet MS" w:cs="Arial"/>
        </w:rPr>
        <w:t>Appendiceal abscess</w:t>
      </w:r>
      <w:r>
        <w:rPr>
          <w:rFonts w:ascii="Trebuchet MS" w:hAnsi="Trebuchet MS" w:cs="Arial"/>
        </w:rPr>
        <w:t>. This series showed a 5% incidence of pelvic abscess which is similar to findings of Livingstone et al in which p</w:t>
      </w:r>
      <w:r w:rsidRPr="002D45CD">
        <w:rPr>
          <w:rFonts w:ascii="Trebuchet MS" w:hAnsi="Trebuchet MS" w:cs="Arial"/>
        </w:rPr>
        <w:t>re-surgery intra-abdominal or pelvic abscess is</w:t>
      </w:r>
      <w:r w:rsidR="007D45B0">
        <w:rPr>
          <w:rFonts w:ascii="Trebuchet MS" w:hAnsi="Trebuchet MS" w:cs="Arial"/>
        </w:rPr>
        <w:t xml:space="preserve"> found in 3.8% </w:t>
      </w:r>
      <w:r w:rsidRPr="002D45CD">
        <w:rPr>
          <w:rFonts w:ascii="Trebuchet MS" w:hAnsi="Trebuchet MS" w:cs="Arial"/>
        </w:rPr>
        <w:t>of patients</w:t>
      </w:r>
      <w:r w:rsidR="007D45B0">
        <w:rPr>
          <w:rFonts w:ascii="Trebuchet MS" w:hAnsi="Trebuchet MS" w:cs="Arial"/>
        </w:rPr>
        <w:t xml:space="preserve"> and  Elmore 4%</w:t>
      </w:r>
      <w:r w:rsidRPr="002D45CD">
        <w:rPr>
          <w:rFonts w:ascii="Trebuchet MS" w:hAnsi="Trebuchet MS" w:cs="Arial"/>
        </w:rPr>
        <w:t xml:space="preserve"> presenting with appendicitis and should be suspected in those presenting with a palpable mass. Whilst pre-hospital delay was considered a traditional risk factor, evidence of disconnect between the strata of disease severity means that some patients may be at risk of abscess formation despite prompt treatment.</w:t>
      </w:r>
      <w:r w:rsidR="00682F67">
        <w:rPr>
          <w:rFonts w:ascii="Trebuchet MS" w:hAnsi="Trebuchet MS" w:cs="Arial"/>
        </w:rPr>
        <w:t xml:space="preserve"> </w:t>
      </w:r>
      <w:r w:rsidR="00B96BC0" w:rsidRPr="00B96BC0">
        <w:rPr>
          <w:rFonts w:ascii="Trebuchet MS" w:hAnsi="Trebuchet MS" w:cs="Arial"/>
        </w:rPr>
        <w:t xml:space="preserve"> The importance of diagnostic imaging facilities in such</w:t>
      </w:r>
      <w:r w:rsidR="00682F67">
        <w:rPr>
          <w:rFonts w:ascii="Trebuchet MS" w:hAnsi="Trebuchet MS" w:cs="Arial"/>
        </w:rPr>
        <w:t xml:space="preserve"> cases have been documented</w:t>
      </w:r>
      <w:r w:rsidR="00B96BC0" w:rsidRPr="00B96BC0">
        <w:rPr>
          <w:rFonts w:ascii="Trebuchet MS" w:hAnsi="Trebuchet MS" w:cs="Arial"/>
        </w:rPr>
        <w:t xml:space="preserve"> which would prevent negative </w:t>
      </w:r>
      <w:proofErr w:type="spellStart"/>
      <w:r w:rsidR="00B96BC0" w:rsidRPr="00B96BC0">
        <w:rPr>
          <w:rFonts w:ascii="Trebuchet MS" w:hAnsi="Trebuchet MS" w:cs="Arial"/>
        </w:rPr>
        <w:t>appendicectomy</w:t>
      </w:r>
      <w:proofErr w:type="spellEnd"/>
      <w:r w:rsidR="00B96BC0" w:rsidRPr="00B96BC0">
        <w:rPr>
          <w:rFonts w:ascii="Trebuchet MS" w:hAnsi="Trebuchet MS" w:cs="Arial"/>
        </w:rPr>
        <w:t xml:space="preserve"> when there is </w:t>
      </w:r>
      <w:proofErr w:type="gramStart"/>
      <w:r w:rsidR="00B96BC0" w:rsidRPr="00B96BC0">
        <w:rPr>
          <w:rFonts w:ascii="Trebuchet MS" w:hAnsi="Trebuchet MS" w:cs="Arial"/>
        </w:rPr>
        <w:t>diagnostic</w:t>
      </w:r>
      <w:r w:rsidR="00682F67">
        <w:rPr>
          <w:rFonts w:ascii="Trebuchet MS" w:hAnsi="Trebuchet MS" w:cs="Arial"/>
        </w:rPr>
        <w:t>[</w:t>
      </w:r>
      <w:proofErr w:type="gramEnd"/>
      <w:r w:rsidR="00682F67">
        <w:rPr>
          <w:rFonts w:ascii="Trebuchet MS" w:hAnsi="Trebuchet MS" w:cs="Arial"/>
        </w:rPr>
        <w:t>12-13]</w:t>
      </w:r>
      <w:r w:rsidR="00BC58AE" w:rsidRPr="00BC58AE">
        <w:rPr>
          <w:rFonts w:ascii="Trebuchet MS" w:hAnsi="Trebuchet MS" w:cs="Arial"/>
        </w:rPr>
        <w:t xml:space="preserve"> </w:t>
      </w:r>
      <w:r w:rsidR="00BC58AE">
        <w:rPr>
          <w:rFonts w:ascii="Trebuchet MS" w:hAnsi="Trebuchet MS" w:cs="Arial"/>
        </w:rPr>
        <w:t>.</w:t>
      </w:r>
      <w:r w:rsidR="00BC58AE" w:rsidRPr="00B96BC0">
        <w:rPr>
          <w:rFonts w:ascii="Trebuchet MS" w:hAnsi="Trebuchet MS" w:cs="Arial"/>
        </w:rPr>
        <w:t xml:space="preserve">Therefore, exploratory </w:t>
      </w:r>
      <w:proofErr w:type="spellStart"/>
      <w:r w:rsidR="00BC58AE" w:rsidRPr="00B96BC0">
        <w:rPr>
          <w:rFonts w:ascii="Trebuchet MS" w:hAnsi="Trebuchet MS" w:cs="Arial"/>
        </w:rPr>
        <w:t>laparotomy</w:t>
      </w:r>
      <w:proofErr w:type="spellEnd"/>
      <w:r w:rsidR="00BC58AE" w:rsidRPr="00B96BC0">
        <w:rPr>
          <w:rFonts w:ascii="Trebuchet MS" w:hAnsi="Trebuchet MS" w:cs="Arial"/>
        </w:rPr>
        <w:t xml:space="preserve"> which was diagnostic as well as therapeutic was used more often</w:t>
      </w:r>
      <w:r w:rsidR="00BC58AE">
        <w:rPr>
          <w:rFonts w:ascii="Trebuchet MS" w:hAnsi="Trebuchet MS" w:cs="Arial"/>
        </w:rPr>
        <w:t xml:space="preserve"> in this series and others,</w:t>
      </w:r>
      <w:r w:rsidR="00BC58AE" w:rsidRPr="00B96BC0">
        <w:rPr>
          <w:rFonts w:ascii="Trebuchet MS" w:hAnsi="Trebuchet MS" w:cs="Arial"/>
        </w:rPr>
        <w:t xml:space="preserve"> in order to avoid further delay particularly in children with features of peritonitis</w:t>
      </w:r>
      <w:r w:rsidR="00BC58AE">
        <w:rPr>
          <w:rFonts w:ascii="Trebuchet MS" w:hAnsi="Trebuchet MS" w:cs="Arial"/>
        </w:rPr>
        <w:t>.</w:t>
      </w:r>
    </w:p>
    <w:p w:rsidR="00B01F78" w:rsidRDefault="00E14C72" w:rsidP="00F9129D">
      <w:pPr>
        <w:spacing w:line="360" w:lineRule="auto"/>
        <w:rPr>
          <w:rFonts w:ascii="Trebuchet MS" w:hAnsi="Trebuchet MS" w:cs="Arial"/>
        </w:rPr>
      </w:pPr>
      <w:r w:rsidRPr="00E14C72">
        <w:rPr>
          <w:rFonts w:ascii="Trebuchet MS" w:hAnsi="Trebuchet MS" w:cs="Arial"/>
        </w:rPr>
        <w:t>Consequent on wrong diagnosis and late</w:t>
      </w:r>
      <w:r>
        <w:rPr>
          <w:rFonts w:ascii="Trebuchet MS" w:hAnsi="Trebuchet MS" w:cs="Arial"/>
        </w:rPr>
        <w:t xml:space="preserve"> referrals, post operative surgical site infection in 20 (33) children, wound break down 10 (17</w:t>
      </w:r>
      <w:r w:rsidR="00B96BC0">
        <w:rPr>
          <w:rFonts w:ascii="Trebuchet MS" w:hAnsi="Trebuchet MS" w:cs="Arial"/>
        </w:rPr>
        <w:t>%), septicemia 15 (25%) and residual pelvic abscess 5 (8</w:t>
      </w:r>
      <w:r w:rsidRPr="00E14C72">
        <w:rPr>
          <w:rFonts w:ascii="Trebuchet MS" w:hAnsi="Trebuchet MS" w:cs="Arial"/>
        </w:rPr>
        <w:t>) were recorded which were very challenging to manage and these resulted in prolonged hospitalization with resultant increment in treatment bills as also reported by earlier researcher</w:t>
      </w:r>
      <w:r w:rsidR="00682F67">
        <w:rPr>
          <w:rFonts w:ascii="Trebuchet MS" w:hAnsi="Trebuchet MS" w:cs="Arial"/>
        </w:rPr>
        <w:t>[14</w:t>
      </w:r>
      <w:r w:rsidR="00B96BC0">
        <w:rPr>
          <w:rFonts w:ascii="Trebuchet MS" w:hAnsi="Trebuchet MS" w:cs="Arial"/>
        </w:rPr>
        <w:t>]</w:t>
      </w:r>
    </w:p>
    <w:p w:rsidR="009D00ED" w:rsidRDefault="004C15A1" w:rsidP="009D00ED">
      <w:proofErr w:type="gramStart"/>
      <w:r>
        <w:t>5.</w:t>
      </w:r>
      <w:r w:rsidR="009D00ED" w:rsidRPr="00EB4DD7">
        <w:t>Conclusion</w:t>
      </w:r>
      <w:proofErr w:type="gramEnd"/>
      <w:r w:rsidR="009D00ED" w:rsidRPr="00EB4DD7">
        <w:t>:</w:t>
      </w:r>
    </w:p>
    <w:p w:rsidR="009D00ED" w:rsidRDefault="004C15A1" w:rsidP="009D00ED">
      <w:r>
        <w:t>Complicated appendicitis leading due to perforation, abscess, gangrene and mass continue to be a persistent health scourge in our sub-region. The persisting problem is due to l</w:t>
      </w:r>
      <w:r w:rsidR="009D00ED" w:rsidRPr="00EB4DD7">
        <w:t>ate referral due to</w:t>
      </w:r>
      <w:r w:rsidR="009D00ED">
        <w:t xml:space="preserve"> paucity of knowledge, long referral chain and</w:t>
      </w:r>
      <w:r w:rsidR="009D00ED" w:rsidRPr="00EB4DD7">
        <w:t xml:space="preserve"> low index of suspicion was rampant which significantly increased associated morbidities and mortality among children managed with</w:t>
      </w:r>
      <w:r>
        <w:t xml:space="preserve"> complicated</w:t>
      </w:r>
      <w:r w:rsidR="009D00ED" w:rsidRPr="00EB4DD7">
        <w:t xml:space="preserve"> appendicitis</w:t>
      </w:r>
      <w:r w:rsidR="00B96BC0">
        <w:t>.</w:t>
      </w:r>
    </w:p>
    <w:p w:rsidR="009D00ED" w:rsidRDefault="009D00ED" w:rsidP="00F9129D">
      <w:pPr>
        <w:spacing w:line="360" w:lineRule="auto"/>
        <w:rPr>
          <w:rFonts w:ascii="Trebuchet MS" w:hAnsi="Trebuchet MS" w:cs="Arial"/>
        </w:rPr>
      </w:pPr>
    </w:p>
    <w:p w:rsidR="00477EE5" w:rsidRDefault="00477EE5" w:rsidP="00F9129D">
      <w:pPr>
        <w:spacing w:line="360" w:lineRule="auto"/>
        <w:rPr>
          <w:rFonts w:ascii="Trebuchet MS" w:hAnsi="Trebuchet MS" w:cs="Arial"/>
        </w:rPr>
      </w:pPr>
      <w:r>
        <w:rPr>
          <w:rFonts w:ascii="Trebuchet MS" w:hAnsi="Trebuchet MS" w:cs="Arial"/>
        </w:rPr>
        <w:t>References:</w:t>
      </w:r>
    </w:p>
    <w:p w:rsidR="003E1395" w:rsidRDefault="003E1395" w:rsidP="003E1395">
      <w:pPr>
        <w:spacing w:line="360" w:lineRule="auto"/>
        <w:rPr>
          <w:rFonts w:ascii="Trebuchet MS" w:hAnsi="Trebuchet MS" w:cs="Arial"/>
        </w:rPr>
      </w:pPr>
    </w:p>
    <w:p w:rsidR="003E1395" w:rsidRDefault="003E1395" w:rsidP="00F9129D">
      <w:pPr>
        <w:spacing w:line="360" w:lineRule="auto"/>
        <w:rPr>
          <w:rFonts w:ascii="Trebuchet MS" w:hAnsi="Trebuchet MS" w:cs="Arial"/>
        </w:rPr>
      </w:pPr>
      <w:r>
        <w:rPr>
          <w:rFonts w:ascii="Trebuchet MS" w:hAnsi="Trebuchet MS" w:cs="Arial"/>
        </w:rPr>
        <w:t>[1]</w:t>
      </w:r>
      <w:proofErr w:type="spellStart"/>
      <w:r w:rsidRPr="003F5E61">
        <w:rPr>
          <w:rFonts w:ascii="Trebuchet MS" w:hAnsi="Trebuchet MS" w:cs="Arial"/>
        </w:rPr>
        <w:t>Okafor</w:t>
      </w:r>
      <w:proofErr w:type="spellEnd"/>
      <w:r w:rsidRPr="003F5E61">
        <w:rPr>
          <w:rFonts w:ascii="Trebuchet MS" w:hAnsi="Trebuchet MS" w:cs="Arial"/>
        </w:rPr>
        <w:t xml:space="preserve"> PI, </w:t>
      </w:r>
      <w:proofErr w:type="spellStart"/>
      <w:r w:rsidRPr="003F5E61">
        <w:rPr>
          <w:rFonts w:ascii="Trebuchet MS" w:hAnsi="Trebuchet MS" w:cs="Arial"/>
        </w:rPr>
        <w:t>Orakwe</w:t>
      </w:r>
      <w:proofErr w:type="spellEnd"/>
      <w:r w:rsidRPr="003F5E61">
        <w:rPr>
          <w:rFonts w:ascii="Trebuchet MS" w:hAnsi="Trebuchet MS" w:cs="Arial"/>
        </w:rPr>
        <w:t xml:space="preserve"> JC, </w:t>
      </w:r>
      <w:proofErr w:type="spellStart"/>
      <w:r w:rsidRPr="003F5E61">
        <w:rPr>
          <w:rFonts w:ascii="Trebuchet MS" w:hAnsi="Trebuchet MS" w:cs="Arial"/>
        </w:rPr>
        <w:t>Chianakwana</w:t>
      </w:r>
      <w:proofErr w:type="spellEnd"/>
      <w:r w:rsidRPr="003F5E61">
        <w:rPr>
          <w:rFonts w:ascii="Trebuchet MS" w:hAnsi="Trebuchet MS" w:cs="Arial"/>
        </w:rPr>
        <w:t xml:space="preserve"> GU. Management of </w:t>
      </w:r>
      <w:proofErr w:type="spellStart"/>
      <w:r w:rsidRPr="003F5E61">
        <w:rPr>
          <w:rFonts w:ascii="Trebuchet MS" w:hAnsi="Trebuchet MS" w:cs="Arial"/>
        </w:rPr>
        <w:t>appendiceal</w:t>
      </w:r>
      <w:proofErr w:type="spellEnd"/>
      <w:r w:rsidRPr="003F5E61">
        <w:rPr>
          <w:rFonts w:ascii="Trebuchet MS" w:hAnsi="Trebuchet MS" w:cs="Arial"/>
        </w:rPr>
        <w:t xml:space="preserve"> masses in a peripheral hospital in Nigeria: review of thirty cases. World J </w:t>
      </w:r>
      <w:proofErr w:type="spellStart"/>
      <w:r w:rsidRPr="003F5E61">
        <w:rPr>
          <w:rFonts w:ascii="Trebuchet MS" w:hAnsi="Trebuchet MS" w:cs="Arial"/>
        </w:rPr>
        <w:t>Surg</w:t>
      </w:r>
      <w:proofErr w:type="spellEnd"/>
      <w:r w:rsidRPr="003F5E61">
        <w:rPr>
          <w:rFonts w:ascii="Trebuchet MS" w:hAnsi="Trebuchet MS" w:cs="Arial"/>
        </w:rPr>
        <w:t xml:space="preserve"> 2003</w:t>
      </w:r>
      <w:proofErr w:type="gramStart"/>
      <w:r w:rsidRPr="003F5E61">
        <w:rPr>
          <w:rFonts w:ascii="Trebuchet MS" w:hAnsi="Trebuchet MS" w:cs="Arial"/>
        </w:rPr>
        <w:t>;27:800</w:t>
      </w:r>
      <w:proofErr w:type="gramEnd"/>
      <w:r w:rsidRPr="003F5E61">
        <w:rPr>
          <w:rFonts w:ascii="Trebuchet MS" w:hAnsi="Trebuchet MS" w:cs="Arial"/>
        </w:rPr>
        <w:t>-03.</w:t>
      </w:r>
    </w:p>
    <w:p w:rsidR="00477EE5" w:rsidRDefault="00B96BC0" w:rsidP="00F9129D">
      <w:pPr>
        <w:spacing w:line="360" w:lineRule="auto"/>
        <w:rPr>
          <w:rFonts w:ascii="Trebuchet MS" w:hAnsi="Trebuchet MS" w:cs="Arial"/>
        </w:rPr>
      </w:pPr>
      <w:r>
        <w:rPr>
          <w:rFonts w:ascii="Trebuchet MS" w:hAnsi="Trebuchet MS" w:cs="Arial"/>
        </w:rPr>
        <w:lastRenderedPageBreak/>
        <w:t>[2</w:t>
      </w:r>
      <w:r w:rsidR="009D00ED">
        <w:rPr>
          <w:rFonts w:ascii="Trebuchet MS" w:hAnsi="Trebuchet MS" w:cs="Arial"/>
        </w:rPr>
        <w:t>].</w:t>
      </w:r>
      <w:r w:rsidR="00477EE5">
        <w:rPr>
          <w:rFonts w:ascii="Trebuchet MS" w:hAnsi="Trebuchet MS" w:cs="Arial"/>
        </w:rPr>
        <w:t xml:space="preserve">Elmore JR, </w:t>
      </w:r>
      <w:proofErr w:type="spellStart"/>
      <w:r w:rsidR="00477EE5">
        <w:rPr>
          <w:rFonts w:ascii="Trebuchet MS" w:hAnsi="Trebuchet MS" w:cs="Arial"/>
        </w:rPr>
        <w:t>Dibbibs</w:t>
      </w:r>
      <w:proofErr w:type="spellEnd"/>
      <w:r w:rsidR="00477EE5">
        <w:rPr>
          <w:rFonts w:ascii="Trebuchet MS" w:hAnsi="Trebuchet MS" w:cs="Arial"/>
        </w:rPr>
        <w:t xml:space="preserve"> AW,</w:t>
      </w:r>
      <w:r w:rsidR="00FF1CEF">
        <w:rPr>
          <w:rFonts w:ascii="Trebuchet MS" w:hAnsi="Trebuchet MS" w:cs="Arial"/>
        </w:rPr>
        <w:t xml:space="preserve"> </w:t>
      </w:r>
      <w:proofErr w:type="spellStart"/>
      <w:r w:rsidR="00477EE5">
        <w:rPr>
          <w:rFonts w:ascii="Trebuchet MS" w:hAnsi="Trebuchet MS" w:cs="Arial"/>
        </w:rPr>
        <w:t>Curci</w:t>
      </w:r>
      <w:proofErr w:type="spellEnd"/>
      <w:r w:rsidR="00477EE5">
        <w:rPr>
          <w:rFonts w:ascii="Trebuchet MS" w:hAnsi="Trebuchet MS" w:cs="Arial"/>
        </w:rPr>
        <w:t xml:space="preserve"> MR.</w:t>
      </w:r>
      <w:r w:rsidR="007D45B0">
        <w:rPr>
          <w:rFonts w:ascii="Trebuchet MS" w:hAnsi="Trebuchet MS" w:cs="Arial"/>
        </w:rPr>
        <w:t xml:space="preserve"> </w:t>
      </w:r>
      <w:r w:rsidR="00477EE5">
        <w:rPr>
          <w:rFonts w:ascii="Trebuchet MS" w:hAnsi="Trebuchet MS" w:cs="Arial"/>
        </w:rPr>
        <w:t>The treatment of complicated appendicitis in Children,</w:t>
      </w:r>
      <w:r w:rsidR="007D45B0">
        <w:rPr>
          <w:rFonts w:ascii="Trebuchet MS" w:hAnsi="Trebuchet MS" w:cs="Arial"/>
        </w:rPr>
        <w:t xml:space="preserve"> </w:t>
      </w:r>
      <w:r w:rsidR="00477EE5">
        <w:rPr>
          <w:rFonts w:ascii="Trebuchet MS" w:hAnsi="Trebuchet MS" w:cs="Arial"/>
        </w:rPr>
        <w:t>what is the gold standard</w:t>
      </w:r>
      <w:proofErr w:type="gramStart"/>
      <w:r w:rsidR="007D45B0">
        <w:rPr>
          <w:rFonts w:ascii="Trebuchet MS" w:hAnsi="Trebuchet MS" w:cs="Arial"/>
        </w:rPr>
        <w:t>?.</w:t>
      </w:r>
      <w:proofErr w:type="gramEnd"/>
      <w:r w:rsidR="00344410">
        <w:rPr>
          <w:rFonts w:ascii="Trebuchet MS" w:hAnsi="Trebuchet MS" w:cs="Arial"/>
        </w:rPr>
        <w:t xml:space="preserve"> Arch Surg.1987;122:424-427.</w:t>
      </w:r>
    </w:p>
    <w:p w:rsidR="00344410" w:rsidRDefault="003E1395" w:rsidP="00F9129D">
      <w:pPr>
        <w:spacing w:line="360" w:lineRule="auto"/>
        <w:rPr>
          <w:rFonts w:ascii="Trebuchet MS" w:hAnsi="Trebuchet MS" w:cs="Arial"/>
        </w:rPr>
      </w:pPr>
      <w:r>
        <w:rPr>
          <w:rFonts w:ascii="Trebuchet MS" w:hAnsi="Trebuchet MS" w:cs="Arial"/>
        </w:rPr>
        <w:t>[3</w:t>
      </w:r>
      <w:r w:rsidR="009D00ED">
        <w:rPr>
          <w:rFonts w:ascii="Trebuchet MS" w:hAnsi="Trebuchet MS" w:cs="Arial"/>
        </w:rPr>
        <w:t>].</w:t>
      </w:r>
      <w:proofErr w:type="spellStart"/>
      <w:r w:rsidR="00344410" w:rsidRPr="00344410">
        <w:rPr>
          <w:rFonts w:ascii="Trebuchet MS" w:hAnsi="Trebuchet MS" w:cs="Arial"/>
        </w:rPr>
        <w:t>Edino</w:t>
      </w:r>
      <w:proofErr w:type="spellEnd"/>
      <w:r w:rsidR="00344410" w:rsidRPr="00344410">
        <w:rPr>
          <w:rFonts w:ascii="Trebuchet MS" w:hAnsi="Trebuchet MS" w:cs="Arial"/>
        </w:rPr>
        <w:t xml:space="preserve"> </w:t>
      </w:r>
      <w:r w:rsidR="00AE380E">
        <w:rPr>
          <w:rFonts w:ascii="Trebuchet MS" w:hAnsi="Trebuchet MS" w:cs="Arial"/>
        </w:rPr>
        <w:t>S. T</w:t>
      </w:r>
      <w:r w:rsidR="00344410" w:rsidRPr="00344410">
        <w:rPr>
          <w:rFonts w:ascii="Trebuchet MS" w:hAnsi="Trebuchet MS" w:cs="Arial"/>
        </w:rPr>
        <w:t xml:space="preserve">, </w:t>
      </w:r>
      <w:proofErr w:type="gramStart"/>
      <w:r w:rsidR="00344410" w:rsidRPr="00344410">
        <w:rPr>
          <w:rFonts w:ascii="Trebuchet MS" w:hAnsi="Trebuchet MS" w:cs="Arial"/>
        </w:rPr>
        <w:t>Mohammed</w:t>
      </w:r>
      <w:r w:rsidR="00344410">
        <w:rPr>
          <w:rFonts w:ascii="Trebuchet MS" w:hAnsi="Trebuchet MS" w:cs="Arial"/>
        </w:rPr>
        <w:t xml:space="preserve"> </w:t>
      </w:r>
      <w:r w:rsidR="00AE380E">
        <w:rPr>
          <w:rFonts w:ascii="Trebuchet MS" w:hAnsi="Trebuchet MS" w:cs="Arial"/>
        </w:rPr>
        <w:t xml:space="preserve"> </w:t>
      </w:r>
      <w:r w:rsidR="00344410" w:rsidRPr="00344410">
        <w:rPr>
          <w:rFonts w:ascii="Trebuchet MS" w:hAnsi="Trebuchet MS" w:cs="Arial"/>
        </w:rPr>
        <w:t>A</w:t>
      </w:r>
      <w:proofErr w:type="gramEnd"/>
      <w:r w:rsidR="00344410" w:rsidRPr="00344410">
        <w:rPr>
          <w:rFonts w:ascii="Trebuchet MS" w:hAnsi="Trebuchet MS" w:cs="Arial"/>
        </w:rPr>
        <w:t>. Z, Ochicha</w:t>
      </w:r>
      <w:r w:rsidR="00344410">
        <w:rPr>
          <w:rFonts w:ascii="Trebuchet MS" w:hAnsi="Trebuchet MS" w:cs="Arial"/>
        </w:rPr>
        <w:t xml:space="preserve"> </w:t>
      </w:r>
      <w:r w:rsidR="00344410" w:rsidRPr="00344410">
        <w:rPr>
          <w:rFonts w:ascii="Trebuchet MS" w:hAnsi="Trebuchet MS" w:cs="Arial"/>
        </w:rPr>
        <w:t>O. and Anumah</w:t>
      </w:r>
      <w:r w:rsidR="00344410">
        <w:rPr>
          <w:rFonts w:ascii="Trebuchet MS" w:hAnsi="Trebuchet MS" w:cs="Arial"/>
        </w:rPr>
        <w:t xml:space="preserve"> </w:t>
      </w:r>
      <w:r w:rsidR="00344410" w:rsidRPr="00344410">
        <w:rPr>
          <w:rFonts w:ascii="Trebuchet MS" w:hAnsi="Trebuchet MS" w:cs="Arial"/>
        </w:rPr>
        <w:t>M.</w:t>
      </w:r>
      <w:r w:rsidR="00344410">
        <w:rPr>
          <w:rFonts w:ascii="Trebuchet MS" w:hAnsi="Trebuchet MS" w:cs="Arial"/>
        </w:rPr>
        <w:t>.</w:t>
      </w:r>
      <w:r w:rsidR="00344410" w:rsidRPr="00344410">
        <w:rPr>
          <w:rFonts w:ascii="Trebuchet MS" w:hAnsi="Trebuchet MS" w:cs="Arial"/>
        </w:rPr>
        <w:t xml:space="preserve">  APPENDICITIS IN KANO, NIGERIA: A 5-YEAR REVIEW OF PATTERN, MORBIDITY AND MORTALITY</w:t>
      </w:r>
      <w:r w:rsidR="00344410">
        <w:rPr>
          <w:rFonts w:ascii="Trebuchet MS" w:hAnsi="Trebuchet MS" w:cs="Arial"/>
        </w:rPr>
        <w:t>/</w:t>
      </w:r>
      <w:r w:rsidR="00344410" w:rsidRPr="00344410">
        <w:rPr>
          <w:rFonts w:ascii="Trebuchet MS" w:hAnsi="Trebuchet MS" w:cs="Arial"/>
        </w:rPr>
        <w:t xml:space="preserve">Annals of African Medicine2004:  Vol. 3, No. 1; 38 </w:t>
      </w:r>
      <w:r w:rsidR="00A55817">
        <w:rPr>
          <w:rFonts w:ascii="Trebuchet MS" w:hAnsi="Trebuchet MS" w:cs="Arial"/>
        </w:rPr>
        <w:t>–</w:t>
      </w:r>
      <w:r w:rsidR="00344410" w:rsidRPr="00344410">
        <w:rPr>
          <w:rFonts w:ascii="Trebuchet MS" w:hAnsi="Trebuchet MS" w:cs="Arial"/>
        </w:rPr>
        <w:t xml:space="preserve"> 41</w:t>
      </w:r>
    </w:p>
    <w:p w:rsidR="00A55817" w:rsidRDefault="003E1395" w:rsidP="00F9129D">
      <w:pPr>
        <w:spacing w:line="360" w:lineRule="auto"/>
        <w:rPr>
          <w:rFonts w:ascii="Trebuchet MS" w:hAnsi="Trebuchet MS" w:cs="Arial"/>
        </w:rPr>
      </w:pPr>
      <w:r>
        <w:rPr>
          <w:rFonts w:ascii="Trebuchet MS" w:hAnsi="Trebuchet MS" w:cs="Arial"/>
        </w:rPr>
        <w:t>[4</w:t>
      </w:r>
      <w:r w:rsidR="009D00ED">
        <w:rPr>
          <w:rFonts w:ascii="Trebuchet MS" w:hAnsi="Trebuchet MS" w:cs="Arial"/>
        </w:rPr>
        <w:t>].</w:t>
      </w:r>
      <w:proofErr w:type="spellStart"/>
      <w:r w:rsidR="00A55817" w:rsidRPr="00A55817">
        <w:rPr>
          <w:rFonts w:ascii="Trebuchet MS" w:hAnsi="Trebuchet MS" w:cs="Arial"/>
        </w:rPr>
        <w:t>Iribhogbe</w:t>
      </w:r>
      <w:proofErr w:type="spellEnd"/>
      <w:r w:rsidR="00A55817">
        <w:rPr>
          <w:rFonts w:ascii="Trebuchet MS" w:hAnsi="Trebuchet MS" w:cs="Arial"/>
        </w:rPr>
        <w:t xml:space="preserve"> P,</w:t>
      </w:r>
      <w:r w:rsidR="00A55817" w:rsidRPr="00A55817">
        <w:t xml:space="preserve"> </w:t>
      </w:r>
      <w:proofErr w:type="spellStart"/>
      <w:r w:rsidR="00A55817" w:rsidRPr="00A55817">
        <w:rPr>
          <w:rFonts w:ascii="Trebuchet MS" w:hAnsi="Trebuchet MS" w:cs="Arial"/>
        </w:rPr>
        <w:t>Omorogiuwa</w:t>
      </w:r>
      <w:proofErr w:type="spellEnd"/>
      <w:r w:rsidR="00A55817">
        <w:rPr>
          <w:rFonts w:ascii="Trebuchet MS" w:hAnsi="Trebuchet MS" w:cs="Arial"/>
        </w:rPr>
        <w:t xml:space="preserve"> I.</w:t>
      </w:r>
      <w:r w:rsidR="00A55817" w:rsidRPr="00A55817">
        <w:t xml:space="preserve"> </w:t>
      </w:r>
      <w:r w:rsidR="00A55817" w:rsidRPr="00A55817">
        <w:rPr>
          <w:rFonts w:ascii="Trebuchet MS" w:hAnsi="Trebuchet MS" w:cs="Arial"/>
        </w:rPr>
        <w:t xml:space="preserve">Acute Appendicitis </w:t>
      </w:r>
      <w:proofErr w:type="gramStart"/>
      <w:r w:rsidR="00A55817" w:rsidRPr="00A55817">
        <w:rPr>
          <w:rFonts w:ascii="Trebuchet MS" w:hAnsi="Trebuchet MS" w:cs="Arial"/>
        </w:rPr>
        <w:t>In</w:t>
      </w:r>
      <w:proofErr w:type="gramEnd"/>
      <w:r w:rsidR="00A55817" w:rsidRPr="00A55817">
        <w:rPr>
          <w:rFonts w:ascii="Trebuchet MS" w:hAnsi="Trebuchet MS" w:cs="Arial"/>
        </w:rPr>
        <w:t xml:space="preserve"> Young Children-A Diagnostic Challenge</w:t>
      </w:r>
      <w:r w:rsidR="00A55817">
        <w:rPr>
          <w:rFonts w:ascii="Trebuchet MS" w:hAnsi="Trebuchet MS" w:cs="Arial"/>
        </w:rPr>
        <w:t>.</w:t>
      </w:r>
      <w:r w:rsidR="00A55817" w:rsidRPr="00A55817">
        <w:t xml:space="preserve"> </w:t>
      </w:r>
      <w:r w:rsidR="00A55817" w:rsidRPr="00A55817">
        <w:rPr>
          <w:rFonts w:ascii="Trebuchet MS" w:hAnsi="Trebuchet MS" w:cs="Arial"/>
        </w:rPr>
        <w:t>JMBR 2006; 5(2): 40-4</w:t>
      </w:r>
    </w:p>
    <w:p w:rsidR="00A55817" w:rsidRDefault="00A55817" w:rsidP="00F9129D">
      <w:pPr>
        <w:spacing w:line="360" w:lineRule="auto"/>
        <w:rPr>
          <w:rFonts w:ascii="Trebuchet MS" w:hAnsi="Trebuchet MS" w:cs="Arial"/>
        </w:rPr>
      </w:pPr>
      <w:r>
        <w:rPr>
          <w:rFonts w:ascii="Trebuchet MS" w:hAnsi="Trebuchet MS" w:cs="Arial"/>
        </w:rPr>
        <w:t xml:space="preserve"> </w:t>
      </w:r>
      <w:r w:rsidR="009D00ED">
        <w:rPr>
          <w:rFonts w:ascii="Trebuchet MS" w:hAnsi="Trebuchet MS" w:cs="Arial"/>
        </w:rPr>
        <w:t>[</w:t>
      </w:r>
      <w:r w:rsidR="00B96BC0">
        <w:rPr>
          <w:rFonts w:ascii="Trebuchet MS" w:hAnsi="Trebuchet MS" w:cs="Arial"/>
        </w:rPr>
        <w:t>5</w:t>
      </w:r>
      <w:r w:rsidR="009D00ED">
        <w:rPr>
          <w:rFonts w:ascii="Trebuchet MS" w:hAnsi="Trebuchet MS" w:cs="Arial"/>
        </w:rPr>
        <w:t>]</w:t>
      </w:r>
      <w:r w:rsidR="00682F67">
        <w:rPr>
          <w:rFonts w:ascii="Trebuchet MS" w:hAnsi="Trebuchet MS" w:cs="Arial"/>
        </w:rPr>
        <w:t>.</w:t>
      </w:r>
      <w:proofErr w:type="spellStart"/>
      <w:r>
        <w:rPr>
          <w:rFonts w:ascii="Trebuchet MS" w:hAnsi="Trebuchet MS" w:cs="Arial"/>
        </w:rPr>
        <w:t>Osifo</w:t>
      </w:r>
      <w:proofErr w:type="spellEnd"/>
      <w:r>
        <w:rPr>
          <w:rFonts w:ascii="Trebuchet MS" w:hAnsi="Trebuchet MS" w:cs="Arial"/>
        </w:rPr>
        <w:t xml:space="preserve"> OD</w:t>
      </w:r>
      <w:proofErr w:type="gramStart"/>
      <w:r>
        <w:rPr>
          <w:rFonts w:ascii="Trebuchet MS" w:hAnsi="Trebuchet MS" w:cs="Arial"/>
        </w:rPr>
        <w:t xml:space="preserve">, </w:t>
      </w:r>
      <w:r w:rsidRPr="00A55817">
        <w:rPr>
          <w:rFonts w:ascii="Trebuchet MS" w:hAnsi="Trebuchet MS" w:cs="Arial"/>
        </w:rPr>
        <w:t xml:space="preserve"> </w:t>
      </w:r>
      <w:proofErr w:type="spellStart"/>
      <w:r w:rsidRPr="00A55817">
        <w:rPr>
          <w:rFonts w:ascii="Trebuchet MS" w:hAnsi="Trebuchet MS" w:cs="Arial"/>
        </w:rPr>
        <w:t>Ogiemwonyi</w:t>
      </w:r>
      <w:proofErr w:type="spellEnd"/>
      <w:proofErr w:type="gramEnd"/>
      <w:r>
        <w:rPr>
          <w:rFonts w:ascii="Trebuchet MS" w:hAnsi="Trebuchet MS" w:cs="Arial"/>
        </w:rPr>
        <w:t xml:space="preserve"> SO.</w:t>
      </w:r>
      <w:r w:rsidRPr="00A55817">
        <w:t xml:space="preserve"> </w:t>
      </w:r>
      <w:r w:rsidR="009D00ED">
        <w:rPr>
          <w:rFonts w:ascii="Trebuchet MS" w:hAnsi="Trebuchet MS" w:cs="Arial"/>
        </w:rPr>
        <w:t>Appendicitis in children: An increasing health scourge in a developing country</w:t>
      </w:r>
      <w:r>
        <w:rPr>
          <w:rFonts w:ascii="Trebuchet MS" w:hAnsi="Trebuchet MS" w:cs="Arial"/>
        </w:rPr>
        <w:t>.</w:t>
      </w:r>
      <w:r w:rsidRPr="00A55817">
        <w:t xml:space="preserve"> </w:t>
      </w:r>
      <w:r w:rsidRPr="00A55817">
        <w:rPr>
          <w:rFonts w:ascii="Trebuchet MS" w:hAnsi="Trebuchet MS" w:cs="Arial"/>
        </w:rPr>
        <w:t>Pak J Med Sci   April - June 2009  (Part-II)   Vol. 25   No. 3    490-495</w:t>
      </w:r>
      <w:r>
        <w:rPr>
          <w:rFonts w:ascii="Trebuchet MS" w:hAnsi="Trebuchet MS" w:cs="Arial"/>
        </w:rPr>
        <w:t>.</w:t>
      </w:r>
    </w:p>
    <w:p w:rsidR="00A55817" w:rsidRDefault="00B96BC0" w:rsidP="00F9129D">
      <w:pPr>
        <w:spacing w:line="360" w:lineRule="auto"/>
        <w:rPr>
          <w:rFonts w:ascii="Trebuchet MS" w:hAnsi="Trebuchet MS" w:cs="Arial"/>
        </w:rPr>
      </w:pPr>
      <w:r>
        <w:rPr>
          <w:rFonts w:ascii="Trebuchet MS" w:hAnsi="Trebuchet MS" w:cs="Arial"/>
        </w:rPr>
        <w:t>[6</w:t>
      </w:r>
      <w:r w:rsidR="009D00ED">
        <w:rPr>
          <w:rFonts w:ascii="Trebuchet MS" w:hAnsi="Trebuchet MS" w:cs="Arial"/>
        </w:rPr>
        <w:t>]</w:t>
      </w:r>
      <w:r w:rsidR="00682F67">
        <w:rPr>
          <w:rFonts w:ascii="Trebuchet MS" w:hAnsi="Trebuchet MS" w:cs="Arial"/>
        </w:rPr>
        <w:t>.</w:t>
      </w:r>
      <w:r w:rsidR="001E607A">
        <w:rPr>
          <w:rFonts w:ascii="Trebuchet MS" w:hAnsi="Trebuchet MS" w:cs="Arial"/>
        </w:rPr>
        <w:t xml:space="preserve">Ibrahim </w:t>
      </w:r>
      <w:proofErr w:type="spellStart"/>
      <w:r w:rsidR="001E607A">
        <w:rPr>
          <w:rFonts w:ascii="Trebuchet MS" w:hAnsi="Trebuchet MS" w:cs="Arial"/>
        </w:rPr>
        <w:t>Salih</w:t>
      </w:r>
      <w:proofErr w:type="spellEnd"/>
      <w:r w:rsidR="001E607A">
        <w:rPr>
          <w:rFonts w:ascii="Trebuchet MS" w:hAnsi="Trebuchet MS" w:cs="Arial"/>
        </w:rPr>
        <w:t xml:space="preserve"> </w:t>
      </w:r>
      <w:proofErr w:type="spellStart"/>
      <w:r w:rsidR="001E607A">
        <w:rPr>
          <w:rFonts w:ascii="Trebuchet MS" w:hAnsi="Trebuchet MS" w:cs="Arial"/>
        </w:rPr>
        <w:t>Elkheir</w:t>
      </w:r>
      <w:proofErr w:type="spellEnd"/>
      <w:r w:rsidR="001E607A">
        <w:rPr>
          <w:rFonts w:ascii="Trebuchet MS" w:hAnsi="Trebuchet MS" w:cs="Arial"/>
        </w:rPr>
        <w:t xml:space="preserve">, Sarah M </w:t>
      </w:r>
      <w:proofErr w:type="gramStart"/>
      <w:r w:rsidR="001E607A">
        <w:rPr>
          <w:rFonts w:ascii="Trebuchet MS" w:hAnsi="Trebuchet MS" w:cs="Arial"/>
        </w:rPr>
        <w:t xml:space="preserve">Ahmed </w:t>
      </w:r>
      <w:r w:rsidR="00A55817" w:rsidRPr="00A55817">
        <w:rPr>
          <w:rFonts w:ascii="Trebuchet MS" w:hAnsi="Trebuchet MS" w:cs="Arial"/>
        </w:rPr>
        <w:t>,</w:t>
      </w:r>
      <w:proofErr w:type="gramEnd"/>
      <w:r w:rsidR="00A55817" w:rsidRPr="00A55817">
        <w:rPr>
          <w:rFonts w:ascii="Trebuchet MS" w:hAnsi="Trebuchet MS" w:cs="Arial"/>
        </w:rPr>
        <w:t xml:space="preserve"> Fatima Saida Ahmed Yassin</w:t>
      </w:r>
      <w:r w:rsidR="001E607A">
        <w:rPr>
          <w:rFonts w:ascii="Trebuchet MS" w:hAnsi="Trebuchet MS" w:cs="Arial"/>
        </w:rPr>
        <w:t>.</w:t>
      </w:r>
      <w:r w:rsidR="001E607A" w:rsidRPr="001E607A">
        <w:t xml:space="preserve"> </w:t>
      </w:r>
      <w:r w:rsidR="001E607A" w:rsidRPr="001E607A">
        <w:rPr>
          <w:rFonts w:ascii="Trebuchet MS" w:hAnsi="Trebuchet MS" w:cs="Arial"/>
        </w:rPr>
        <w:t>Incidence and prevalence of acute appendicitis at Khartoum North teaching hospita</w:t>
      </w:r>
      <w:r w:rsidR="001E607A">
        <w:rPr>
          <w:rFonts w:ascii="Trebuchet MS" w:hAnsi="Trebuchet MS" w:cs="Arial"/>
        </w:rPr>
        <w:t>I.</w:t>
      </w:r>
      <w:r w:rsidR="001E607A" w:rsidRPr="001E607A">
        <w:t xml:space="preserve"> </w:t>
      </w:r>
      <w:r w:rsidR="001E607A" w:rsidRPr="001E607A">
        <w:rPr>
          <w:rFonts w:ascii="Trebuchet MS" w:hAnsi="Trebuchet MS" w:cs="Arial"/>
        </w:rPr>
        <w:t>Sch. J. App. Med. Sci., 2016; 4(6C):2045-2047</w:t>
      </w:r>
      <w:r w:rsidR="001E607A">
        <w:rPr>
          <w:rFonts w:ascii="Trebuchet MS" w:hAnsi="Trebuchet MS" w:cs="Arial"/>
        </w:rPr>
        <w:t>/</w:t>
      </w:r>
    </w:p>
    <w:p w:rsidR="003E1395" w:rsidRDefault="00B96BC0" w:rsidP="003E1395">
      <w:pPr>
        <w:spacing w:line="360" w:lineRule="auto"/>
        <w:rPr>
          <w:rFonts w:ascii="Trebuchet MS" w:hAnsi="Trebuchet MS" w:cs="Arial"/>
        </w:rPr>
      </w:pPr>
      <w:r>
        <w:rPr>
          <w:rFonts w:ascii="Trebuchet MS" w:hAnsi="Trebuchet MS" w:cs="Arial"/>
        </w:rPr>
        <w:t>[7</w:t>
      </w:r>
      <w:r w:rsidR="009D00ED">
        <w:rPr>
          <w:rFonts w:ascii="Trebuchet MS" w:hAnsi="Trebuchet MS" w:cs="Arial"/>
        </w:rPr>
        <w:t>]</w:t>
      </w:r>
      <w:r w:rsidR="00682F67">
        <w:rPr>
          <w:rFonts w:ascii="Trebuchet MS" w:hAnsi="Trebuchet MS" w:cs="Arial"/>
        </w:rPr>
        <w:t>.</w:t>
      </w:r>
      <w:proofErr w:type="spellStart"/>
      <w:r w:rsidR="005259AF" w:rsidRPr="005259AF">
        <w:rPr>
          <w:rFonts w:ascii="Trebuchet MS" w:hAnsi="Trebuchet MS" w:cs="Arial"/>
        </w:rPr>
        <w:t>Adesunkanmi</w:t>
      </w:r>
      <w:proofErr w:type="spellEnd"/>
      <w:r w:rsidR="005259AF" w:rsidRPr="005259AF">
        <w:rPr>
          <w:rFonts w:ascii="Trebuchet MS" w:hAnsi="Trebuchet MS" w:cs="Arial"/>
        </w:rPr>
        <w:t xml:space="preserve"> A. R. K, Agbakwuru E.A, Adekunle K.A. Pattern and outcome of acute appendicitis in semi-urban and rural African communities: A study of 125 patients. Nigerian Medical Practitioner 1998; 36: 8-11</w:t>
      </w:r>
    </w:p>
    <w:p w:rsidR="003E1395" w:rsidRDefault="00B96BC0" w:rsidP="00F9129D">
      <w:pPr>
        <w:spacing w:line="360" w:lineRule="auto"/>
        <w:rPr>
          <w:rFonts w:ascii="Trebuchet MS" w:hAnsi="Trebuchet MS" w:cs="Arial"/>
        </w:rPr>
      </w:pPr>
      <w:r>
        <w:rPr>
          <w:rFonts w:ascii="Trebuchet MS" w:hAnsi="Trebuchet MS" w:cs="Arial"/>
        </w:rPr>
        <w:t>[8</w:t>
      </w:r>
      <w:r w:rsidR="003E1395">
        <w:rPr>
          <w:rFonts w:ascii="Trebuchet MS" w:hAnsi="Trebuchet MS" w:cs="Arial"/>
        </w:rPr>
        <w:t>]</w:t>
      </w:r>
      <w:r w:rsidR="00682F67">
        <w:rPr>
          <w:rFonts w:ascii="Trebuchet MS" w:hAnsi="Trebuchet MS" w:cs="Arial"/>
        </w:rPr>
        <w:t>.</w:t>
      </w:r>
      <w:proofErr w:type="spellStart"/>
      <w:r w:rsidR="003E1395" w:rsidRPr="005259AF">
        <w:rPr>
          <w:rFonts w:ascii="Trebuchet MS" w:hAnsi="Trebuchet MS" w:cs="Arial"/>
        </w:rPr>
        <w:t>Ogbonna</w:t>
      </w:r>
      <w:proofErr w:type="spellEnd"/>
      <w:r w:rsidR="003E1395" w:rsidRPr="005259AF">
        <w:rPr>
          <w:rFonts w:ascii="Trebuchet MS" w:hAnsi="Trebuchet MS" w:cs="Arial"/>
        </w:rPr>
        <w:t xml:space="preserve"> B.C, </w:t>
      </w:r>
      <w:proofErr w:type="spellStart"/>
      <w:r w:rsidR="003E1395" w:rsidRPr="005259AF">
        <w:rPr>
          <w:rFonts w:ascii="Trebuchet MS" w:hAnsi="Trebuchet MS" w:cs="Arial"/>
        </w:rPr>
        <w:t>Obekpa</w:t>
      </w:r>
      <w:proofErr w:type="spellEnd"/>
      <w:r w:rsidR="003E1395" w:rsidRPr="005259AF">
        <w:rPr>
          <w:rFonts w:ascii="Trebuchet MS" w:hAnsi="Trebuchet MS" w:cs="Arial"/>
        </w:rPr>
        <w:t xml:space="preserve"> P.O, </w:t>
      </w:r>
      <w:proofErr w:type="spellStart"/>
      <w:r w:rsidR="003E1395" w:rsidRPr="005259AF">
        <w:rPr>
          <w:rFonts w:ascii="Trebuchet MS" w:hAnsi="Trebuchet MS" w:cs="Arial"/>
        </w:rPr>
        <w:t>Momoh</w:t>
      </w:r>
      <w:proofErr w:type="spellEnd"/>
      <w:r w:rsidR="003E1395" w:rsidRPr="005259AF">
        <w:rPr>
          <w:rFonts w:ascii="Trebuchet MS" w:hAnsi="Trebuchet MS" w:cs="Arial"/>
        </w:rPr>
        <w:t xml:space="preserve"> J.I, </w:t>
      </w:r>
      <w:proofErr w:type="spellStart"/>
      <w:r w:rsidR="003E1395" w:rsidRPr="005259AF">
        <w:rPr>
          <w:rFonts w:ascii="Trebuchet MS" w:hAnsi="Trebuchet MS" w:cs="Arial"/>
        </w:rPr>
        <w:t>Ige</w:t>
      </w:r>
      <w:proofErr w:type="spellEnd"/>
      <w:r w:rsidR="003E1395" w:rsidRPr="005259AF">
        <w:rPr>
          <w:rFonts w:ascii="Trebuchet MS" w:hAnsi="Trebuchet MS" w:cs="Arial"/>
        </w:rPr>
        <w:t xml:space="preserve"> J.T, </w:t>
      </w:r>
      <w:proofErr w:type="spellStart"/>
      <w:r w:rsidR="003E1395" w:rsidRPr="005259AF">
        <w:rPr>
          <w:rFonts w:ascii="Trebuchet MS" w:hAnsi="Trebuchet MS" w:cs="Arial"/>
        </w:rPr>
        <w:t>Ihezue</w:t>
      </w:r>
      <w:proofErr w:type="spellEnd"/>
      <w:r w:rsidR="003E1395" w:rsidRPr="005259AF">
        <w:rPr>
          <w:rFonts w:ascii="Trebuchet MS" w:hAnsi="Trebuchet MS" w:cs="Arial"/>
        </w:rPr>
        <w:t xml:space="preserve"> C.H. Another look at acute appendicitis in tropical Africa: the value of laparoscopy in diagnosis.  </w:t>
      </w:r>
      <w:proofErr w:type="spellStart"/>
      <w:r w:rsidR="003E1395" w:rsidRPr="005259AF">
        <w:rPr>
          <w:rFonts w:ascii="Trebuchet MS" w:hAnsi="Trebuchet MS" w:cs="Arial"/>
        </w:rPr>
        <w:t>Trop</w:t>
      </w:r>
      <w:proofErr w:type="spellEnd"/>
      <w:r w:rsidR="003E1395" w:rsidRPr="005259AF">
        <w:rPr>
          <w:rFonts w:ascii="Trebuchet MS" w:hAnsi="Trebuchet MS" w:cs="Arial"/>
        </w:rPr>
        <w:t xml:space="preserve"> </w:t>
      </w:r>
      <w:proofErr w:type="spellStart"/>
      <w:r w:rsidR="003E1395" w:rsidRPr="005259AF">
        <w:rPr>
          <w:rFonts w:ascii="Trebuchet MS" w:hAnsi="Trebuchet MS" w:cs="Arial"/>
        </w:rPr>
        <w:t>Doct</w:t>
      </w:r>
      <w:proofErr w:type="spellEnd"/>
      <w:r w:rsidR="003E1395" w:rsidRPr="005259AF">
        <w:rPr>
          <w:rFonts w:ascii="Trebuchet MS" w:hAnsi="Trebuchet MS" w:cs="Arial"/>
        </w:rPr>
        <w:t xml:space="preserve"> 1993; 23:82-8</w:t>
      </w:r>
    </w:p>
    <w:p w:rsidR="005259AF" w:rsidRDefault="00B96BC0" w:rsidP="003E1395">
      <w:pPr>
        <w:spacing w:line="360" w:lineRule="auto"/>
        <w:rPr>
          <w:rFonts w:ascii="Trebuchet MS" w:hAnsi="Trebuchet MS" w:cs="Arial"/>
        </w:rPr>
      </w:pPr>
      <w:r>
        <w:rPr>
          <w:rFonts w:ascii="Trebuchet MS" w:hAnsi="Trebuchet MS" w:cs="Arial"/>
        </w:rPr>
        <w:t>[9</w:t>
      </w:r>
      <w:r w:rsidR="009D00ED">
        <w:rPr>
          <w:rFonts w:ascii="Trebuchet MS" w:hAnsi="Trebuchet MS" w:cs="Arial"/>
        </w:rPr>
        <w:t>]</w:t>
      </w:r>
      <w:r w:rsidR="00682F67">
        <w:rPr>
          <w:rFonts w:ascii="Trebuchet MS" w:hAnsi="Trebuchet MS" w:cs="Arial"/>
        </w:rPr>
        <w:t>.</w:t>
      </w:r>
      <w:proofErr w:type="spellStart"/>
      <w:r w:rsidR="005259AF" w:rsidRPr="005259AF">
        <w:rPr>
          <w:rFonts w:ascii="Trebuchet MS" w:hAnsi="Trebuchet MS" w:cs="Arial"/>
        </w:rPr>
        <w:t>Adekunle</w:t>
      </w:r>
      <w:proofErr w:type="spellEnd"/>
      <w:r w:rsidR="005259AF" w:rsidRPr="005259AF">
        <w:rPr>
          <w:rFonts w:ascii="Trebuchet MS" w:hAnsi="Trebuchet MS" w:cs="Arial"/>
        </w:rPr>
        <w:t xml:space="preserve"> O.O, </w:t>
      </w:r>
      <w:proofErr w:type="spellStart"/>
      <w:r w:rsidR="005259AF" w:rsidRPr="005259AF">
        <w:rPr>
          <w:rFonts w:ascii="Trebuchet MS" w:hAnsi="Trebuchet MS" w:cs="Arial"/>
        </w:rPr>
        <w:t>Funmilayo</w:t>
      </w:r>
      <w:proofErr w:type="spellEnd"/>
      <w:r w:rsidR="005259AF" w:rsidRPr="005259AF">
        <w:rPr>
          <w:rFonts w:ascii="Trebuchet MS" w:hAnsi="Trebuchet MS" w:cs="Arial"/>
        </w:rPr>
        <w:t xml:space="preserve"> J.A.  </w:t>
      </w:r>
      <w:proofErr w:type="gramStart"/>
      <w:r w:rsidR="005259AF" w:rsidRPr="005259AF">
        <w:rPr>
          <w:rFonts w:ascii="Trebuchet MS" w:hAnsi="Trebuchet MS" w:cs="Arial"/>
        </w:rPr>
        <w:t>Acute appendicitis in Nigeria.</w:t>
      </w:r>
      <w:proofErr w:type="gramEnd"/>
      <w:r w:rsidR="005259AF" w:rsidRPr="005259AF">
        <w:rPr>
          <w:rFonts w:ascii="Trebuchet MS" w:hAnsi="Trebuchet MS" w:cs="Arial"/>
        </w:rPr>
        <w:t xml:space="preserve"> J R </w:t>
      </w:r>
      <w:proofErr w:type="spellStart"/>
      <w:r w:rsidR="005259AF" w:rsidRPr="005259AF">
        <w:rPr>
          <w:rFonts w:ascii="Trebuchet MS" w:hAnsi="Trebuchet MS" w:cs="Arial"/>
        </w:rPr>
        <w:t>Coll</w:t>
      </w:r>
      <w:proofErr w:type="spellEnd"/>
      <w:r w:rsidR="005259AF" w:rsidRPr="005259AF">
        <w:rPr>
          <w:rFonts w:ascii="Trebuchet MS" w:hAnsi="Trebuchet MS" w:cs="Arial"/>
        </w:rPr>
        <w:t xml:space="preserve"> </w:t>
      </w:r>
      <w:proofErr w:type="spellStart"/>
      <w:r w:rsidR="005259AF" w:rsidRPr="005259AF">
        <w:rPr>
          <w:rFonts w:ascii="Trebuchet MS" w:hAnsi="Trebuchet MS" w:cs="Arial"/>
        </w:rPr>
        <w:t>Surg</w:t>
      </w:r>
      <w:proofErr w:type="spellEnd"/>
      <w:r w:rsidR="005259AF" w:rsidRPr="005259AF">
        <w:rPr>
          <w:rFonts w:ascii="Trebuchet MS" w:hAnsi="Trebuchet MS" w:cs="Arial"/>
        </w:rPr>
        <w:t xml:space="preserve"> </w:t>
      </w:r>
      <w:proofErr w:type="spellStart"/>
      <w:r w:rsidR="005259AF" w:rsidRPr="005259AF">
        <w:rPr>
          <w:rFonts w:ascii="Trebuchet MS" w:hAnsi="Trebuchet MS" w:cs="Arial"/>
        </w:rPr>
        <w:t>Edin</w:t>
      </w:r>
      <w:proofErr w:type="spellEnd"/>
      <w:r w:rsidR="005259AF" w:rsidRPr="005259AF">
        <w:rPr>
          <w:rFonts w:ascii="Trebuchet MS" w:hAnsi="Trebuchet MS" w:cs="Arial"/>
        </w:rPr>
        <w:t xml:space="preserve"> 1986; 31: 102-105</w:t>
      </w:r>
    </w:p>
    <w:p w:rsidR="009F6555" w:rsidRDefault="00B96BC0" w:rsidP="00F9129D">
      <w:pPr>
        <w:spacing w:line="360" w:lineRule="auto"/>
        <w:rPr>
          <w:rFonts w:ascii="Trebuchet MS" w:hAnsi="Trebuchet MS" w:cs="Arial"/>
        </w:rPr>
      </w:pPr>
      <w:r>
        <w:rPr>
          <w:rFonts w:ascii="Trebuchet MS" w:hAnsi="Trebuchet MS" w:cs="Arial"/>
        </w:rPr>
        <w:t>[10</w:t>
      </w:r>
      <w:r w:rsidR="009D00ED">
        <w:rPr>
          <w:rFonts w:ascii="Trebuchet MS" w:hAnsi="Trebuchet MS" w:cs="Arial"/>
        </w:rPr>
        <w:t>]</w:t>
      </w:r>
      <w:r w:rsidR="00682F67">
        <w:rPr>
          <w:rFonts w:ascii="Trebuchet MS" w:hAnsi="Trebuchet MS" w:cs="Arial"/>
        </w:rPr>
        <w:t>.</w:t>
      </w:r>
      <w:proofErr w:type="spellStart"/>
      <w:r w:rsidR="009F6555">
        <w:rPr>
          <w:rFonts w:ascii="Trebuchet MS" w:hAnsi="Trebuchet MS" w:cs="Arial"/>
        </w:rPr>
        <w:t>Talabi</w:t>
      </w:r>
      <w:proofErr w:type="spellEnd"/>
      <w:r w:rsidR="009F6555">
        <w:rPr>
          <w:rFonts w:ascii="Trebuchet MS" w:hAnsi="Trebuchet MS" w:cs="Arial"/>
        </w:rPr>
        <w:t xml:space="preserve"> OA, </w:t>
      </w:r>
      <w:proofErr w:type="spellStart"/>
      <w:r w:rsidR="009F6555">
        <w:rPr>
          <w:rFonts w:ascii="Trebuchet MS" w:hAnsi="Trebuchet MS" w:cs="Arial"/>
        </w:rPr>
        <w:t>Sowande</w:t>
      </w:r>
      <w:proofErr w:type="spellEnd"/>
      <w:r w:rsidR="009F6555">
        <w:rPr>
          <w:rFonts w:ascii="Trebuchet MS" w:hAnsi="Trebuchet MS" w:cs="Arial"/>
        </w:rPr>
        <w:t xml:space="preserve"> AO, Olowokere AS. Clinicopathological review of 156 appendicectpmies for acute appendicitis in children in Ile Ife Nigeria. BMC Emergency medicine 2015 15:7.</w:t>
      </w:r>
    </w:p>
    <w:p w:rsidR="009F6555" w:rsidRDefault="00B96BC0" w:rsidP="00F9129D">
      <w:pPr>
        <w:spacing w:line="360" w:lineRule="auto"/>
        <w:rPr>
          <w:rFonts w:ascii="Trebuchet MS" w:hAnsi="Trebuchet MS" w:cs="Arial"/>
        </w:rPr>
      </w:pPr>
      <w:r>
        <w:rPr>
          <w:rFonts w:ascii="Trebuchet MS" w:hAnsi="Trebuchet MS" w:cs="Arial"/>
        </w:rPr>
        <w:t>[11</w:t>
      </w:r>
      <w:r w:rsidR="009D00ED">
        <w:rPr>
          <w:rFonts w:ascii="Trebuchet MS" w:hAnsi="Trebuchet MS" w:cs="Arial"/>
        </w:rPr>
        <w:t>]</w:t>
      </w:r>
      <w:r w:rsidR="00682F67">
        <w:rPr>
          <w:rFonts w:ascii="Trebuchet MS" w:hAnsi="Trebuchet MS" w:cs="Arial"/>
        </w:rPr>
        <w:t>.</w:t>
      </w:r>
      <w:proofErr w:type="spellStart"/>
      <w:r w:rsidR="009F6555" w:rsidRPr="009F6555">
        <w:rPr>
          <w:rFonts w:ascii="Trebuchet MS" w:hAnsi="Trebuchet MS" w:cs="Arial"/>
        </w:rPr>
        <w:t>Achibong</w:t>
      </w:r>
      <w:proofErr w:type="spellEnd"/>
      <w:r w:rsidR="009F6555" w:rsidRPr="009F6555">
        <w:rPr>
          <w:rFonts w:ascii="Trebuchet MS" w:hAnsi="Trebuchet MS" w:cs="Arial"/>
        </w:rPr>
        <w:t xml:space="preserve"> AE, </w:t>
      </w:r>
      <w:proofErr w:type="spellStart"/>
      <w:r w:rsidR="009F6555" w:rsidRPr="009F6555">
        <w:rPr>
          <w:rFonts w:ascii="Trebuchet MS" w:hAnsi="Trebuchet MS" w:cs="Arial"/>
        </w:rPr>
        <w:t>Ekanem</w:t>
      </w:r>
      <w:proofErr w:type="spellEnd"/>
      <w:r w:rsidR="009F6555" w:rsidRPr="009F6555">
        <w:rPr>
          <w:rFonts w:ascii="Trebuchet MS" w:hAnsi="Trebuchet MS" w:cs="Arial"/>
        </w:rPr>
        <w:t xml:space="preserve"> I, Jibrin P. Appendicitis in South-eastern Nigerian Children. Cent </w:t>
      </w:r>
      <w:proofErr w:type="spellStart"/>
      <w:r w:rsidR="009F6555" w:rsidRPr="009F6555">
        <w:rPr>
          <w:rFonts w:ascii="Trebuchet MS" w:hAnsi="Trebuchet MS" w:cs="Arial"/>
        </w:rPr>
        <w:t>Afr</w:t>
      </w:r>
      <w:proofErr w:type="spellEnd"/>
      <w:r w:rsidR="009F6555" w:rsidRPr="009F6555">
        <w:rPr>
          <w:rFonts w:ascii="Trebuchet MS" w:hAnsi="Trebuchet MS" w:cs="Arial"/>
        </w:rPr>
        <w:t xml:space="preserve"> J Med 1995</w:t>
      </w:r>
      <w:proofErr w:type="gramStart"/>
      <w:r w:rsidR="009F6555" w:rsidRPr="009F6555">
        <w:rPr>
          <w:rFonts w:ascii="Trebuchet MS" w:hAnsi="Trebuchet MS" w:cs="Arial"/>
        </w:rPr>
        <w:t>;41:94</w:t>
      </w:r>
      <w:proofErr w:type="gramEnd"/>
      <w:r w:rsidR="009F6555" w:rsidRPr="009F6555">
        <w:rPr>
          <w:rFonts w:ascii="Trebuchet MS" w:hAnsi="Trebuchet MS" w:cs="Arial"/>
        </w:rPr>
        <w:t>-7</w:t>
      </w:r>
    </w:p>
    <w:p w:rsidR="00682F67" w:rsidRDefault="00682F67" w:rsidP="00F9129D">
      <w:pPr>
        <w:spacing w:line="360" w:lineRule="auto"/>
        <w:rPr>
          <w:rFonts w:ascii="Trebuchet MS" w:hAnsi="Trebuchet MS" w:cs="Arial"/>
        </w:rPr>
      </w:pPr>
      <w:r>
        <w:rPr>
          <w:rFonts w:ascii="Trebuchet MS" w:hAnsi="Trebuchet MS" w:cs="Arial"/>
        </w:rPr>
        <w:t>[12].</w:t>
      </w:r>
      <w:proofErr w:type="spellStart"/>
      <w:r w:rsidRPr="00682F67">
        <w:rPr>
          <w:rFonts w:ascii="Trebuchet MS" w:hAnsi="Trebuchet MS" w:cs="Arial"/>
        </w:rPr>
        <w:t>Stamm</w:t>
      </w:r>
      <w:proofErr w:type="spellEnd"/>
      <w:r w:rsidRPr="00682F67">
        <w:rPr>
          <w:rFonts w:ascii="Trebuchet MS" w:hAnsi="Trebuchet MS" w:cs="Arial"/>
        </w:rPr>
        <w:t xml:space="preserve"> D. Acute abdominal pain in children. </w:t>
      </w:r>
      <w:proofErr w:type="gramStart"/>
      <w:r w:rsidRPr="00682F67">
        <w:rPr>
          <w:rFonts w:ascii="Trebuchet MS" w:hAnsi="Trebuchet MS" w:cs="Arial"/>
        </w:rPr>
        <w:t>Diagnostic orientation.</w:t>
      </w:r>
      <w:proofErr w:type="gramEnd"/>
      <w:r w:rsidRPr="00682F67">
        <w:rPr>
          <w:rFonts w:ascii="Trebuchet MS" w:hAnsi="Trebuchet MS" w:cs="Arial"/>
        </w:rPr>
        <w:t xml:space="preserve"> Rev </w:t>
      </w:r>
      <w:proofErr w:type="spellStart"/>
      <w:r w:rsidRPr="00682F67">
        <w:rPr>
          <w:rFonts w:ascii="Trebuchet MS" w:hAnsi="Trebuchet MS" w:cs="Arial"/>
        </w:rPr>
        <w:t>Pract</w:t>
      </w:r>
      <w:proofErr w:type="spellEnd"/>
      <w:r w:rsidRPr="00682F67">
        <w:rPr>
          <w:rFonts w:ascii="Trebuchet MS" w:hAnsi="Trebuchet MS" w:cs="Arial"/>
        </w:rPr>
        <w:t xml:space="preserve"> 2000</w:t>
      </w:r>
      <w:proofErr w:type="gramStart"/>
      <w:r w:rsidRPr="00682F67">
        <w:rPr>
          <w:rFonts w:ascii="Trebuchet MS" w:hAnsi="Trebuchet MS" w:cs="Arial"/>
        </w:rPr>
        <w:t>;50:1923</w:t>
      </w:r>
      <w:proofErr w:type="gramEnd"/>
      <w:r w:rsidRPr="00682F67">
        <w:rPr>
          <w:rFonts w:ascii="Trebuchet MS" w:hAnsi="Trebuchet MS" w:cs="Arial"/>
        </w:rPr>
        <w:t>-30.</w:t>
      </w:r>
    </w:p>
    <w:p w:rsidR="00682F67" w:rsidRDefault="00682F67" w:rsidP="00F9129D">
      <w:pPr>
        <w:spacing w:line="360" w:lineRule="auto"/>
        <w:rPr>
          <w:rFonts w:ascii="Trebuchet MS" w:hAnsi="Trebuchet MS" w:cs="Arial"/>
        </w:rPr>
      </w:pPr>
      <w:r>
        <w:rPr>
          <w:rFonts w:ascii="Trebuchet MS" w:hAnsi="Trebuchet MS" w:cs="Arial"/>
        </w:rPr>
        <w:t>[13].</w:t>
      </w:r>
      <w:r w:rsidRPr="00682F67">
        <w:rPr>
          <w:rFonts w:ascii="Trebuchet MS" w:hAnsi="Trebuchet MS" w:cs="Arial"/>
        </w:rPr>
        <w:t xml:space="preserve">Weinberger E, Winters WD. Abdominal pain and vomiting in infants and children: Imaging evaluation. </w:t>
      </w:r>
      <w:proofErr w:type="spellStart"/>
      <w:r w:rsidRPr="00682F67">
        <w:rPr>
          <w:rFonts w:ascii="Trebuchet MS" w:hAnsi="Trebuchet MS" w:cs="Arial"/>
        </w:rPr>
        <w:t>Compr</w:t>
      </w:r>
      <w:proofErr w:type="spellEnd"/>
      <w:r w:rsidRPr="00682F67">
        <w:rPr>
          <w:rFonts w:ascii="Trebuchet MS" w:hAnsi="Trebuchet MS" w:cs="Arial"/>
        </w:rPr>
        <w:t xml:space="preserve"> </w:t>
      </w:r>
      <w:proofErr w:type="spellStart"/>
      <w:r w:rsidRPr="00682F67">
        <w:rPr>
          <w:rFonts w:ascii="Trebuchet MS" w:hAnsi="Trebuchet MS" w:cs="Arial"/>
        </w:rPr>
        <w:t>Ther</w:t>
      </w:r>
      <w:proofErr w:type="spellEnd"/>
      <w:r w:rsidRPr="00682F67">
        <w:rPr>
          <w:rFonts w:ascii="Trebuchet MS" w:hAnsi="Trebuchet MS" w:cs="Arial"/>
        </w:rPr>
        <w:t xml:space="preserve"> 1997</w:t>
      </w:r>
      <w:proofErr w:type="gramStart"/>
      <w:r w:rsidRPr="00682F67">
        <w:rPr>
          <w:rFonts w:ascii="Trebuchet MS" w:hAnsi="Trebuchet MS" w:cs="Arial"/>
        </w:rPr>
        <w:t>;23:679</w:t>
      </w:r>
      <w:proofErr w:type="gramEnd"/>
      <w:r w:rsidRPr="00682F67">
        <w:rPr>
          <w:rFonts w:ascii="Trebuchet MS" w:hAnsi="Trebuchet MS" w:cs="Arial"/>
        </w:rPr>
        <w:t>-86</w:t>
      </w:r>
    </w:p>
    <w:p w:rsidR="00682F67" w:rsidRDefault="00682F67" w:rsidP="003E1395">
      <w:pPr>
        <w:spacing w:line="360" w:lineRule="auto"/>
        <w:rPr>
          <w:rFonts w:ascii="Trebuchet MS" w:hAnsi="Trebuchet MS" w:cs="Arial"/>
        </w:rPr>
      </w:pPr>
      <w:r>
        <w:rPr>
          <w:rFonts w:ascii="Trebuchet MS" w:hAnsi="Trebuchet MS" w:cs="Arial"/>
        </w:rPr>
        <w:lastRenderedPageBreak/>
        <w:t>[14</w:t>
      </w:r>
      <w:r w:rsidR="009D00ED">
        <w:rPr>
          <w:rFonts w:ascii="Trebuchet MS" w:hAnsi="Trebuchet MS" w:cs="Arial"/>
        </w:rPr>
        <w:t>]</w:t>
      </w:r>
      <w:r>
        <w:rPr>
          <w:rFonts w:ascii="Trebuchet MS" w:hAnsi="Trebuchet MS" w:cs="Arial"/>
        </w:rPr>
        <w:t>.</w:t>
      </w:r>
      <w:proofErr w:type="spellStart"/>
      <w:r w:rsidR="003F5E61" w:rsidRPr="003F5E61">
        <w:rPr>
          <w:rFonts w:ascii="Trebuchet MS" w:hAnsi="Trebuchet MS" w:cs="Arial"/>
        </w:rPr>
        <w:t>Taiwo</w:t>
      </w:r>
      <w:proofErr w:type="spellEnd"/>
      <w:r w:rsidR="003F5E61" w:rsidRPr="003F5E61">
        <w:rPr>
          <w:rFonts w:ascii="Trebuchet MS" w:hAnsi="Trebuchet MS" w:cs="Arial"/>
        </w:rPr>
        <w:t xml:space="preserve"> O, </w:t>
      </w:r>
      <w:proofErr w:type="spellStart"/>
      <w:r w:rsidR="003F5E61" w:rsidRPr="003F5E61">
        <w:rPr>
          <w:rFonts w:ascii="Trebuchet MS" w:hAnsi="Trebuchet MS" w:cs="Arial"/>
        </w:rPr>
        <w:t>Hayemi</w:t>
      </w:r>
      <w:proofErr w:type="spellEnd"/>
      <w:r w:rsidR="003F5E61" w:rsidRPr="003F5E61">
        <w:rPr>
          <w:rFonts w:ascii="Trebuchet MS" w:hAnsi="Trebuchet MS" w:cs="Arial"/>
        </w:rPr>
        <w:t xml:space="preserve"> SO, Seriki O. Acute appendicitis in Nigerian children. </w:t>
      </w:r>
      <w:proofErr w:type="spellStart"/>
      <w:r w:rsidR="003F5E61" w:rsidRPr="003F5E61">
        <w:rPr>
          <w:rFonts w:ascii="Trebuchet MS" w:hAnsi="Trebuchet MS" w:cs="Arial"/>
        </w:rPr>
        <w:t>Trop</w:t>
      </w:r>
      <w:proofErr w:type="spellEnd"/>
      <w:r w:rsidR="003F5E61" w:rsidRPr="003F5E61">
        <w:rPr>
          <w:rFonts w:ascii="Trebuchet MS" w:hAnsi="Trebuchet MS" w:cs="Arial"/>
        </w:rPr>
        <w:t xml:space="preserve"> </w:t>
      </w:r>
      <w:proofErr w:type="spellStart"/>
      <w:r w:rsidR="003F5E61" w:rsidRPr="003F5E61">
        <w:rPr>
          <w:rFonts w:ascii="Trebuchet MS" w:hAnsi="Trebuchet MS" w:cs="Arial"/>
        </w:rPr>
        <w:t>Georgr</w:t>
      </w:r>
      <w:proofErr w:type="spellEnd"/>
      <w:r w:rsidR="003F5E61" w:rsidRPr="003F5E61">
        <w:rPr>
          <w:rFonts w:ascii="Trebuchet MS" w:hAnsi="Trebuchet MS" w:cs="Arial"/>
        </w:rPr>
        <w:t xml:space="preserve"> Med </w:t>
      </w:r>
    </w:p>
    <w:p w:rsidR="009B2370" w:rsidRDefault="003F5E61" w:rsidP="00682F67">
      <w:pPr>
        <w:spacing w:line="360" w:lineRule="auto"/>
        <w:rPr>
          <w:rFonts w:ascii="Trebuchet MS" w:hAnsi="Trebuchet MS" w:cs="Arial"/>
        </w:rPr>
      </w:pPr>
      <w:r w:rsidRPr="003F5E61">
        <w:rPr>
          <w:rFonts w:ascii="Trebuchet MS" w:hAnsi="Trebuchet MS" w:cs="Arial"/>
        </w:rPr>
        <w:t>1977</w:t>
      </w:r>
      <w:proofErr w:type="gramStart"/>
      <w:r w:rsidRPr="003F5E61">
        <w:rPr>
          <w:rFonts w:ascii="Trebuchet MS" w:hAnsi="Trebuchet MS" w:cs="Arial"/>
        </w:rPr>
        <w:t>;29:35</w:t>
      </w:r>
      <w:proofErr w:type="gramEnd"/>
      <w:r w:rsidRPr="003F5E61">
        <w:rPr>
          <w:rFonts w:ascii="Trebuchet MS" w:hAnsi="Trebuchet MS" w:cs="Arial"/>
        </w:rPr>
        <w:t>-40</w:t>
      </w:r>
    </w:p>
    <w:p w:rsidR="00682F67" w:rsidRDefault="00682F67" w:rsidP="00682F67">
      <w:pPr>
        <w:spacing w:line="360" w:lineRule="auto"/>
        <w:rPr>
          <w:rFonts w:ascii="Trebuchet MS" w:hAnsi="Trebuchet MS"/>
        </w:rPr>
      </w:pPr>
    </w:p>
    <w:p w:rsidR="009B2370" w:rsidRDefault="009B2370"/>
    <w:sectPr w:rsidR="009B2370" w:rsidSect="007A64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80221"/>
    <w:multiLevelType w:val="hybridMultilevel"/>
    <w:tmpl w:val="AFC4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30566A"/>
    <w:rsid w:val="000673EB"/>
    <w:rsid w:val="0012549C"/>
    <w:rsid w:val="00187933"/>
    <w:rsid w:val="001A43FC"/>
    <w:rsid w:val="001E607A"/>
    <w:rsid w:val="00216129"/>
    <w:rsid w:val="00291645"/>
    <w:rsid w:val="0030566A"/>
    <w:rsid w:val="00330EF9"/>
    <w:rsid w:val="00344410"/>
    <w:rsid w:val="003673EE"/>
    <w:rsid w:val="00390726"/>
    <w:rsid w:val="003D5CE8"/>
    <w:rsid w:val="003E1395"/>
    <w:rsid w:val="003F5E61"/>
    <w:rsid w:val="004053DA"/>
    <w:rsid w:val="00463EBE"/>
    <w:rsid w:val="00477EE5"/>
    <w:rsid w:val="004C15A1"/>
    <w:rsid w:val="005259AF"/>
    <w:rsid w:val="005E5B22"/>
    <w:rsid w:val="00682F67"/>
    <w:rsid w:val="006F263D"/>
    <w:rsid w:val="00721748"/>
    <w:rsid w:val="007A64B1"/>
    <w:rsid w:val="007D45B0"/>
    <w:rsid w:val="00816874"/>
    <w:rsid w:val="008C1FC1"/>
    <w:rsid w:val="009B2370"/>
    <w:rsid w:val="009D00ED"/>
    <w:rsid w:val="009F6555"/>
    <w:rsid w:val="00A061E7"/>
    <w:rsid w:val="00A219BB"/>
    <w:rsid w:val="00A350CF"/>
    <w:rsid w:val="00A55817"/>
    <w:rsid w:val="00A93662"/>
    <w:rsid w:val="00AE380E"/>
    <w:rsid w:val="00B01F78"/>
    <w:rsid w:val="00B96BC0"/>
    <w:rsid w:val="00BB291D"/>
    <w:rsid w:val="00BC58AE"/>
    <w:rsid w:val="00C41689"/>
    <w:rsid w:val="00C9326E"/>
    <w:rsid w:val="00CA2B31"/>
    <w:rsid w:val="00CC2AEB"/>
    <w:rsid w:val="00D16EE6"/>
    <w:rsid w:val="00E14C72"/>
    <w:rsid w:val="00E65644"/>
    <w:rsid w:val="00E667C4"/>
    <w:rsid w:val="00EB4DD7"/>
    <w:rsid w:val="00EF0CBA"/>
    <w:rsid w:val="00F01972"/>
    <w:rsid w:val="00F37914"/>
    <w:rsid w:val="00F9129D"/>
    <w:rsid w:val="00FF1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53BD8-3FA3-4BD9-8EB3-33749C4D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2019-04-09T10:42:00Z</dcterms:created>
  <dcterms:modified xsi:type="dcterms:W3CDTF">2019-10-09T20:06:00Z</dcterms:modified>
</cp:coreProperties>
</file>