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29" w:rsidRPr="008C7B29" w:rsidRDefault="00B57FD2" w:rsidP="008C7B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Feasibility of </w:t>
      </w:r>
      <w:r w:rsidR="008C7B29" w:rsidRPr="008C7B29">
        <w:rPr>
          <w:rFonts w:ascii="Times New Roman" w:hAnsi="Times New Roman"/>
          <w:b/>
          <w:sz w:val="24"/>
          <w:szCs w:val="24"/>
        </w:rPr>
        <w:t>Utiliz</w:t>
      </w:r>
      <w:r>
        <w:rPr>
          <w:rFonts w:ascii="Times New Roman" w:hAnsi="Times New Roman"/>
          <w:b/>
          <w:sz w:val="24"/>
          <w:szCs w:val="24"/>
        </w:rPr>
        <w:t>ing</w:t>
      </w:r>
      <w:r w:rsidR="008C7B29" w:rsidRPr="008C7B29">
        <w:rPr>
          <w:rFonts w:ascii="Times New Roman" w:hAnsi="Times New Roman"/>
          <w:b/>
          <w:sz w:val="24"/>
          <w:szCs w:val="24"/>
        </w:rPr>
        <w:t xml:space="preserve"> of UCSF-CAPRA Score in the Management of Patients with Prostate Cancer: A Pilot Study in a Limited Resource Setting.</w:t>
      </w:r>
    </w:p>
    <w:p w:rsidR="008C7B29" w:rsidRPr="008C7B29" w:rsidRDefault="008C7B29" w:rsidP="008C7B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B29" w:rsidRPr="008C7B29" w:rsidRDefault="008C7B29">
      <w:pPr>
        <w:rPr>
          <w:b/>
        </w:rPr>
      </w:pPr>
    </w:p>
    <w:p w:rsidR="008C7B29" w:rsidRDefault="008C7B29">
      <w:pPr>
        <w:rPr>
          <w:b/>
        </w:rPr>
      </w:pPr>
      <w:r w:rsidRPr="008C7B29">
        <w:rPr>
          <w:b/>
        </w:rPr>
        <w:t>Responses</w:t>
      </w:r>
      <w:r w:rsidR="00B57FD2">
        <w:rPr>
          <w:b/>
        </w:rPr>
        <w:t xml:space="preserve"> </w:t>
      </w:r>
      <w:r w:rsidRPr="008C7B29">
        <w:rPr>
          <w:b/>
        </w:rPr>
        <w:t>to reviewers</w:t>
      </w:r>
    </w:p>
    <w:p w:rsidR="008C7B29" w:rsidRPr="00B57FD2" w:rsidRDefault="008C7B29" w:rsidP="008C7B29">
      <w:pPr>
        <w:rPr>
          <w:b/>
        </w:rPr>
      </w:pPr>
      <w:r>
        <w:rPr>
          <w:b/>
        </w:rPr>
        <w:t xml:space="preserve">Reviewer 1 </w:t>
      </w:r>
    </w:p>
    <w:p w:rsidR="008C7B29" w:rsidRDefault="008C7B29" w:rsidP="008C7B29">
      <w:r>
        <w:t>Authors evaluated the function of UCSF-CAPRA score to judge the disease risk</w:t>
      </w:r>
    </w:p>
    <w:p w:rsidR="008C7B29" w:rsidRDefault="00610A51" w:rsidP="008C7B29">
      <w:proofErr w:type="gramStart"/>
      <w:r>
        <w:t>O</w:t>
      </w:r>
      <w:r w:rsidR="008C7B29">
        <w:t>f</w:t>
      </w:r>
      <w:r>
        <w:t xml:space="preserve"> </w:t>
      </w:r>
      <w:proofErr w:type="spellStart"/>
      <w:r w:rsidR="008C7B29">
        <w:t>PCa</w:t>
      </w:r>
      <w:proofErr w:type="spellEnd"/>
      <w:r w:rsidR="008C7B29">
        <w:t xml:space="preserve"> patients in Tanzania.</w:t>
      </w:r>
      <w:proofErr w:type="gramEnd"/>
      <w:r w:rsidR="008C7B29">
        <w:t xml:space="preserve"> There are some revisions should be concerned.</w:t>
      </w:r>
    </w:p>
    <w:p w:rsidR="008C7B29" w:rsidRDefault="008C7B29" w:rsidP="008C7B29"/>
    <w:p w:rsidR="008C7B29" w:rsidRPr="00CB479B" w:rsidRDefault="008C7B29" w:rsidP="008C7B29">
      <w:r>
        <w:t>1</w:t>
      </w:r>
      <w:r w:rsidRPr="00CB479B">
        <w:t>.    For UCSF-CAPRA score, the age groups are divided by 50 years old, please</w:t>
      </w:r>
    </w:p>
    <w:p w:rsidR="008C7B29" w:rsidRDefault="008C7B29" w:rsidP="008C7B29">
      <w:proofErr w:type="gramStart"/>
      <w:r w:rsidRPr="00CB479B">
        <w:t>modify</w:t>
      </w:r>
      <w:proofErr w:type="gramEnd"/>
      <w:r w:rsidRPr="00CB479B">
        <w:t xml:space="preserve"> Table 1 about Age.</w:t>
      </w:r>
    </w:p>
    <w:p w:rsidR="00CB479B" w:rsidRPr="00CB479B" w:rsidRDefault="00CB479B" w:rsidP="008C7B29">
      <w:r w:rsidRPr="001E4D5E">
        <w:rPr>
          <w:b/>
        </w:rPr>
        <w:t>Response</w:t>
      </w:r>
      <w:r>
        <w:t xml:space="preserve">: </w:t>
      </w:r>
      <w:r w:rsidRPr="00CB479B">
        <w:rPr>
          <w:color w:val="FF0000"/>
        </w:rPr>
        <w:t>The table has been modified accordingly</w:t>
      </w:r>
    </w:p>
    <w:p w:rsidR="008C7B29" w:rsidRDefault="008C7B29" w:rsidP="008C7B29">
      <w:r>
        <w:t>2</w:t>
      </w:r>
      <w:r w:rsidRPr="00CB479B">
        <w:t xml:space="preserve">.    Please simplify Table </w:t>
      </w:r>
      <w:proofErr w:type="gramStart"/>
      <w:r w:rsidRPr="00CB479B">
        <w:t>3,</w:t>
      </w:r>
      <w:proofErr w:type="gramEnd"/>
      <w:r w:rsidRPr="00CB479B">
        <w:t xml:space="preserve"> just the subgroup of 1-2/3-5/6-10 is OK.</w:t>
      </w:r>
    </w:p>
    <w:p w:rsidR="00CB479B" w:rsidRPr="00CB479B" w:rsidRDefault="00CB479B" w:rsidP="008C7B29">
      <w:pPr>
        <w:rPr>
          <w:strike/>
          <w:color w:val="FF0000"/>
        </w:rPr>
      </w:pPr>
      <w:r w:rsidRPr="001E4D5E">
        <w:rPr>
          <w:b/>
        </w:rPr>
        <w:t>Response</w:t>
      </w:r>
      <w:r>
        <w:t xml:space="preserve">: </w:t>
      </w:r>
      <w:r w:rsidRPr="00CB479B">
        <w:rPr>
          <w:color w:val="FF0000"/>
        </w:rPr>
        <w:t>The table has been recast to reflect only the groups as advised.</w:t>
      </w:r>
    </w:p>
    <w:p w:rsidR="008C7B29" w:rsidRPr="00CB479B" w:rsidRDefault="008C7B29" w:rsidP="008C7B29">
      <w:r>
        <w:t xml:space="preserve">3.    </w:t>
      </w:r>
      <w:r w:rsidRPr="00CB479B">
        <w:t>Is there any prognosis information of all the enrolled patients? In the</w:t>
      </w:r>
    </w:p>
    <w:p w:rsidR="008C7B29" w:rsidRPr="00CB479B" w:rsidRDefault="008C7B29" w:rsidP="008C7B29">
      <w:proofErr w:type="gramStart"/>
      <w:r w:rsidRPr="00CB479B">
        <w:t>current</w:t>
      </w:r>
      <w:proofErr w:type="gramEnd"/>
      <w:r w:rsidRPr="00CB479B">
        <w:t xml:space="preserve"> study, authors only described the clinical treatment of the patients</w:t>
      </w:r>
    </w:p>
    <w:p w:rsidR="008C7B29" w:rsidRPr="00CB479B" w:rsidRDefault="008C7B29" w:rsidP="008C7B29">
      <w:proofErr w:type="gramStart"/>
      <w:r w:rsidRPr="00CB479B">
        <w:t>should</w:t>
      </w:r>
      <w:proofErr w:type="gramEnd"/>
      <w:r w:rsidRPr="00CB479B">
        <w:t xml:space="preserve"> be treated and actually treated, but no data show the efficiency of</w:t>
      </w:r>
    </w:p>
    <w:p w:rsidR="008C7B29" w:rsidRDefault="008C7B29" w:rsidP="008C7B29">
      <w:proofErr w:type="gramStart"/>
      <w:r w:rsidRPr="00CB479B">
        <w:t>the</w:t>
      </w:r>
      <w:proofErr w:type="gramEnd"/>
      <w:r w:rsidRPr="00CB479B">
        <w:t xml:space="preserve"> treatments, the results are very weak.</w:t>
      </w:r>
    </w:p>
    <w:p w:rsidR="00CB479B" w:rsidRPr="00CB479B" w:rsidRDefault="00CB479B" w:rsidP="008C7B29">
      <w:pPr>
        <w:rPr>
          <w:color w:val="FF0000"/>
        </w:rPr>
      </w:pPr>
      <w:r w:rsidRPr="001E4D5E">
        <w:rPr>
          <w:b/>
        </w:rPr>
        <w:t>Response</w:t>
      </w:r>
      <w:r>
        <w:t xml:space="preserve">:  </w:t>
      </w:r>
      <w:r w:rsidRPr="00CB479B">
        <w:rPr>
          <w:color w:val="FF0000"/>
        </w:rPr>
        <w:t>We have</w:t>
      </w:r>
      <w:r>
        <w:rPr>
          <w:color w:val="FF0000"/>
        </w:rPr>
        <w:t xml:space="preserve"> now </w:t>
      </w:r>
      <w:r w:rsidRPr="00CB479B">
        <w:rPr>
          <w:color w:val="FF0000"/>
        </w:rPr>
        <w:t xml:space="preserve">cast the study as a </w:t>
      </w:r>
      <w:r w:rsidRPr="00CB479B">
        <w:rPr>
          <w:color w:val="FF0000"/>
          <w:u w:val="single"/>
        </w:rPr>
        <w:t>pilot study</w:t>
      </w:r>
      <w:r w:rsidRPr="00CB479B">
        <w:rPr>
          <w:color w:val="FF0000"/>
        </w:rPr>
        <w:t xml:space="preserve"> as the number </w:t>
      </w:r>
      <w:r w:rsidR="00CE1923">
        <w:rPr>
          <w:color w:val="FF0000"/>
        </w:rPr>
        <w:t>of patients was</w:t>
      </w:r>
      <w:r w:rsidRPr="00CB479B">
        <w:rPr>
          <w:color w:val="FF0000"/>
        </w:rPr>
        <w:t xml:space="preserve"> relatively small and the follow up was </w:t>
      </w:r>
      <w:r w:rsidR="00CE1923">
        <w:rPr>
          <w:color w:val="FF0000"/>
        </w:rPr>
        <w:t>limited,</w:t>
      </w:r>
      <w:r w:rsidRPr="00CB479B">
        <w:rPr>
          <w:color w:val="FF0000"/>
        </w:rPr>
        <w:t xml:space="preserve"> the aim being to test the feasibility</w:t>
      </w:r>
      <w:r w:rsidR="00CE1923">
        <w:rPr>
          <w:color w:val="FF0000"/>
        </w:rPr>
        <w:t xml:space="preserve"> of UCSF-CAPRA score</w:t>
      </w:r>
      <w:r w:rsidR="001E4D5E">
        <w:rPr>
          <w:color w:val="FF0000"/>
        </w:rPr>
        <w:t xml:space="preserve"> in prostate cancer risk assessment in a low resource setting</w:t>
      </w:r>
      <w:r w:rsidRPr="00CB479B">
        <w:rPr>
          <w:color w:val="FF0000"/>
        </w:rPr>
        <w:t xml:space="preserve">.  A larger study with adequate follow up </w:t>
      </w:r>
      <w:r w:rsidR="001E4D5E" w:rsidRPr="00CB479B">
        <w:rPr>
          <w:color w:val="FF0000"/>
        </w:rPr>
        <w:t>would address</w:t>
      </w:r>
      <w:r>
        <w:rPr>
          <w:color w:val="FF0000"/>
        </w:rPr>
        <w:t xml:space="preserve"> the issues of efficacy and comparative prognosis of applying the UCSF-CAPRA scoring system</w:t>
      </w:r>
      <w:r w:rsidR="001E4D5E">
        <w:rPr>
          <w:color w:val="FF0000"/>
        </w:rPr>
        <w:t xml:space="preserve"> in a low resource setting</w:t>
      </w:r>
      <w:r>
        <w:rPr>
          <w:color w:val="FF0000"/>
        </w:rPr>
        <w:t xml:space="preserve">. </w:t>
      </w:r>
    </w:p>
    <w:p w:rsidR="008C7B29" w:rsidRDefault="008C7B29" w:rsidP="008C7B29">
      <w:r>
        <w:t xml:space="preserve">4.    </w:t>
      </w:r>
      <w:r w:rsidRPr="001E4D5E">
        <w:t xml:space="preserve">There </w:t>
      </w:r>
      <w:proofErr w:type="gramStart"/>
      <w:r w:rsidRPr="001E4D5E">
        <w:t>are some spelling</w:t>
      </w:r>
      <w:proofErr w:type="gramEnd"/>
      <w:r w:rsidRPr="001E4D5E">
        <w:t xml:space="preserve"> and grammar errors should be modified.</w:t>
      </w:r>
    </w:p>
    <w:p w:rsidR="001E4D5E" w:rsidRPr="001E4D5E" w:rsidRDefault="001E4D5E" w:rsidP="008C7B29">
      <w:pPr>
        <w:rPr>
          <w:color w:val="FF0000"/>
        </w:rPr>
      </w:pPr>
      <w:r w:rsidRPr="001E4D5E">
        <w:rPr>
          <w:b/>
        </w:rPr>
        <w:t>Response</w:t>
      </w:r>
      <w:r>
        <w:t xml:space="preserve">: </w:t>
      </w:r>
      <w:r w:rsidRPr="001E4D5E">
        <w:rPr>
          <w:color w:val="FF0000"/>
        </w:rPr>
        <w:t>Care has been taken to rectify grammar and spelling errors</w:t>
      </w:r>
      <w:r>
        <w:rPr>
          <w:color w:val="FF0000"/>
        </w:rPr>
        <w:t xml:space="preserve"> throughout the manuscript.</w:t>
      </w:r>
    </w:p>
    <w:p w:rsidR="008C7B29" w:rsidRPr="001E4D5E" w:rsidRDefault="008C7B29" w:rsidP="008C7B29"/>
    <w:p w:rsidR="00B57FD2" w:rsidRDefault="00B57FD2" w:rsidP="008C7B29"/>
    <w:p w:rsidR="00B57FD2" w:rsidRDefault="00B57FD2" w:rsidP="008C7B29"/>
    <w:p w:rsidR="008C7B29" w:rsidRPr="00B57FD2" w:rsidRDefault="008C7B29" w:rsidP="008C7B29">
      <w:pPr>
        <w:rPr>
          <w:b/>
        </w:rPr>
      </w:pPr>
      <w:r w:rsidRPr="00B57FD2">
        <w:rPr>
          <w:b/>
        </w:rPr>
        <w:lastRenderedPageBreak/>
        <w:t>Reviewer#2:</w:t>
      </w:r>
    </w:p>
    <w:p w:rsidR="008C7B29" w:rsidRDefault="008C7B29" w:rsidP="008C7B29"/>
    <w:p w:rsidR="008C7B29" w:rsidRDefault="008C7B29" w:rsidP="008C7B29">
      <w:proofErr w:type="spellStart"/>
      <w:r>
        <w:t>O.E.Sukunala</w:t>
      </w:r>
      <w:proofErr w:type="spellEnd"/>
      <w:r>
        <w:t xml:space="preserve"> and co-authors reported Utilization of CAPRA score in the</w:t>
      </w:r>
    </w:p>
    <w:p w:rsidR="008C7B29" w:rsidRDefault="008C7B29" w:rsidP="008C7B29">
      <w:r>
        <w:t>Management of patients with Prostate Cancer: The practice in Low Income</w:t>
      </w:r>
    </w:p>
    <w:p w:rsidR="008C7B29" w:rsidRDefault="008C7B29" w:rsidP="008C7B29">
      <w:proofErr w:type="gramStart"/>
      <w:r>
        <w:t>Countries.</w:t>
      </w:r>
      <w:proofErr w:type="gramEnd"/>
      <w:r>
        <w:t xml:space="preserve"> The aim of this study was to assess the practicability of</w:t>
      </w:r>
    </w:p>
    <w:p w:rsidR="008C7B29" w:rsidRDefault="008C7B29" w:rsidP="008C7B29">
      <w:proofErr w:type="gramStart"/>
      <w:r>
        <w:t>introducing</w:t>
      </w:r>
      <w:proofErr w:type="gramEnd"/>
      <w:r>
        <w:t xml:space="preserve"> and utilizing the UCSF-CAPRA score tool in risk assessment in a</w:t>
      </w:r>
    </w:p>
    <w:p w:rsidR="008C7B29" w:rsidRDefault="008C7B29" w:rsidP="008C7B29">
      <w:proofErr w:type="gramStart"/>
      <w:r>
        <w:t>low</w:t>
      </w:r>
      <w:proofErr w:type="gramEnd"/>
      <w:r>
        <w:t xml:space="preserve"> resource setting</w:t>
      </w:r>
      <w:r w:rsidR="001E4D5E">
        <w:t xml:space="preserve">, </w:t>
      </w:r>
      <w:r>
        <w:t>the conclusions have demonstrated that according to</w:t>
      </w:r>
    </w:p>
    <w:p w:rsidR="008C7B29" w:rsidRDefault="008C7B29" w:rsidP="008C7B29">
      <w:proofErr w:type="gramStart"/>
      <w:r>
        <w:t>this</w:t>
      </w:r>
      <w:proofErr w:type="gramEnd"/>
      <w:r>
        <w:t xml:space="preserve"> tool, the majority of patients can receive appropriate treatment if the</w:t>
      </w:r>
    </w:p>
    <w:p w:rsidR="008C7B29" w:rsidRDefault="008C7B29" w:rsidP="008C7B29">
      <w:proofErr w:type="gramStart"/>
      <w:r>
        <w:t>use</w:t>
      </w:r>
      <w:proofErr w:type="gramEnd"/>
      <w:r>
        <w:t xml:space="preserve"> of the UCSF-CAPRA score was adopt. However, this study possesses very</w:t>
      </w:r>
    </w:p>
    <w:p w:rsidR="001E4D5E" w:rsidRDefault="008C7B29" w:rsidP="008C7B29">
      <w:proofErr w:type="gramStart"/>
      <w:r>
        <w:t>weak</w:t>
      </w:r>
      <w:proofErr w:type="gramEnd"/>
      <w:r>
        <w:t xml:space="preserve"> clinical significance.</w:t>
      </w:r>
    </w:p>
    <w:p w:rsidR="008C7B29" w:rsidRPr="00D012FE" w:rsidRDefault="008C7B29" w:rsidP="008C7B29">
      <w:r w:rsidRPr="00D012FE">
        <w:t xml:space="preserve">TNM, PSA and </w:t>
      </w:r>
      <w:proofErr w:type="spellStart"/>
      <w:proofErr w:type="gramStart"/>
      <w:r w:rsidRPr="00D012FE">
        <w:t>gleason</w:t>
      </w:r>
      <w:proofErr w:type="spellEnd"/>
      <w:proofErr w:type="gramEnd"/>
      <w:r w:rsidRPr="00D012FE">
        <w:t xml:space="preserve"> score can be used in</w:t>
      </w:r>
    </w:p>
    <w:p w:rsidR="008C7B29" w:rsidRPr="00D012FE" w:rsidRDefault="008C7B29" w:rsidP="008C7B29">
      <w:proofErr w:type="gramStart"/>
      <w:r w:rsidRPr="00D012FE">
        <w:t>patient</w:t>
      </w:r>
      <w:proofErr w:type="gramEnd"/>
      <w:r w:rsidRPr="00D012FE">
        <w:t xml:space="preserve"> management more effectively. Fu</w:t>
      </w:r>
      <w:r w:rsidR="00D012FE" w:rsidRPr="00D012FE">
        <w:t>rther</w:t>
      </w:r>
      <w:r w:rsidRPr="00D012FE">
        <w:t xml:space="preserve">more, the </w:t>
      </w:r>
      <w:proofErr w:type="spellStart"/>
      <w:r w:rsidRPr="00D012FE">
        <w:t>the</w:t>
      </w:r>
      <w:proofErr w:type="spellEnd"/>
      <w:r w:rsidRPr="00D012FE">
        <w:t xml:space="preserve"> design of this</w:t>
      </w:r>
    </w:p>
    <w:p w:rsidR="008C7B29" w:rsidRPr="00D012FE" w:rsidRDefault="008C7B29" w:rsidP="008C7B29">
      <w:proofErr w:type="gramStart"/>
      <w:r w:rsidRPr="00D012FE">
        <w:t>experiment</w:t>
      </w:r>
      <w:proofErr w:type="gramEnd"/>
      <w:r w:rsidRPr="00D012FE">
        <w:t xml:space="preserve"> are </w:t>
      </w:r>
      <w:proofErr w:type="spellStart"/>
      <w:r w:rsidRPr="00D012FE">
        <w:t>muddledness</w:t>
      </w:r>
      <w:proofErr w:type="spellEnd"/>
      <w:r w:rsidRPr="00D012FE">
        <w:t>. In addition, this cross sectional study was</w:t>
      </w:r>
    </w:p>
    <w:p w:rsidR="008C7B29" w:rsidRPr="00D012FE" w:rsidRDefault="008C7B29" w:rsidP="008C7B29">
      <w:proofErr w:type="gramStart"/>
      <w:r w:rsidRPr="00D012FE">
        <w:t>conducted</w:t>
      </w:r>
      <w:proofErr w:type="gramEnd"/>
      <w:r w:rsidRPr="00D012FE">
        <w:t xml:space="preserve"> in only a localized hospital, and the data was collected from only</w:t>
      </w:r>
    </w:p>
    <w:p w:rsidR="008C7B29" w:rsidRPr="00D012FE" w:rsidRDefault="008C7B29" w:rsidP="008C7B29">
      <w:proofErr w:type="gramStart"/>
      <w:r w:rsidRPr="00D012FE">
        <w:t>50 patients.</w:t>
      </w:r>
      <w:proofErr w:type="gramEnd"/>
      <w:r w:rsidRPr="00D012FE">
        <w:t xml:space="preserve"> As a descriptive cross sectional study, the sample size is too</w:t>
      </w:r>
    </w:p>
    <w:p w:rsidR="008C7B29" w:rsidRPr="00D012FE" w:rsidRDefault="008C7B29" w:rsidP="008C7B29">
      <w:proofErr w:type="gramStart"/>
      <w:r w:rsidRPr="00D012FE">
        <w:t>small</w:t>
      </w:r>
      <w:proofErr w:type="gramEnd"/>
      <w:r w:rsidRPr="00D012FE">
        <w:t>. Therefore, we think it can’t represent the situation in a resource</w:t>
      </w:r>
    </w:p>
    <w:p w:rsidR="008C7B29" w:rsidRPr="00D012FE" w:rsidRDefault="008C7B29" w:rsidP="008C7B29">
      <w:proofErr w:type="gramStart"/>
      <w:r w:rsidRPr="00D012FE">
        <w:t>poor</w:t>
      </w:r>
      <w:proofErr w:type="gramEnd"/>
      <w:r w:rsidRPr="00D012FE">
        <w:t xml:space="preserve"> setting as described in the author’s conclusion.</w:t>
      </w:r>
    </w:p>
    <w:p w:rsidR="00D012FE" w:rsidRPr="00B57FD2" w:rsidRDefault="001E4D5E" w:rsidP="008C7B29">
      <w:pPr>
        <w:rPr>
          <w:color w:val="FF0000"/>
        </w:rPr>
      </w:pPr>
      <w:r w:rsidRPr="00B57FD2">
        <w:rPr>
          <w:b/>
        </w:rPr>
        <w:t>Response</w:t>
      </w:r>
      <w:r w:rsidRPr="00B57FD2">
        <w:rPr>
          <w:b/>
          <w:color w:val="FF0000"/>
        </w:rPr>
        <w:t>:</w:t>
      </w:r>
      <w:r w:rsidRPr="00B57FD2">
        <w:rPr>
          <w:color w:val="FF0000"/>
        </w:rPr>
        <w:t xml:space="preserve">  </w:t>
      </w:r>
      <w:r w:rsidR="00D012FE" w:rsidRPr="00B57FD2">
        <w:rPr>
          <w:color w:val="FF0000"/>
        </w:rPr>
        <w:t xml:space="preserve">i) </w:t>
      </w:r>
      <w:r w:rsidRPr="00B57FD2">
        <w:rPr>
          <w:color w:val="FF0000"/>
        </w:rPr>
        <w:t xml:space="preserve">The study was aimed at verifying whether the </w:t>
      </w:r>
      <w:r w:rsidR="00D012FE" w:rsidRPr="00B57FD2">
        <w:rPr>
          <w:color w:val="FF0000"/>
        </w:rPr>
        <w:t xml:space="preserve">validated </w:t>
      </w:r>
      <w:r w:rsidRPr="00B57FD2">
        <w:rPr>
          <w:color w:val="FF0000"/>
        </w:rPr>
        <w:t xml:space="preserve">UCSF-CAPRA scoring tool can be deployed meaningfully in a low resource setting and it did demonstrate that there was a </w:t>
      </w:r>
      <w:r w:rsidR="00D012FE" w:rsidRPr="00B57FD2">
        <w:rPr>
          <w:color w:val="FF0000"/>
        </w:rPr>
        <w:t xml:space="preserve">large difference in approach to treatment compared with common practice. </w:t>
      </w:r>
    </w:p>
    <w:p w:rsidR="008C7B29" w:rsidRPr="00B57FD2" w:rsidRDefault="00D012FE" w:rsidP="008C7B29">
      <w:pPr>
        <w:rPr>
          <w:color w:val="FF0000"/>
        </w:rPr>
      </w:pPr>
      <w:r w:rsidRPr="00B57FD2">
        <w:rPr>
          <w:color w:val="FF0000"/>
        </w:rPr>
        <w:t xml:space="preserve">ii) The study was conducted in three hospitals in one large </w:t>
      </w:r>
      <w:r w:rsidR="008329B8">
        <w:rPr>
          <w:color w:val="FF0000"/>
        </w:rPr>
        <w:t>Tanzanian</w:t>
      </w:r>
      <w:r w:rsidRPr="00B57FD2">
        <w:rPr>
          <w:color w:val="FF0000"/>
        </w:rPr>
        <w:t xml:space="preserve"> city, so indeed it is not general</w:t>
      </w:r>
      <w:r w:rsidR="008329B8">
        <w:rPr>
          <w:color w:val="FF0000"/>
        </w:rPr>
        <w:t>izable to all poor settings.  We</w:t>
      </w:r>
      <w:r w:rsidRPr="00B57FD2">
        <w:rPr>
          <w:color w:val="FF0000"/>
        </w:rPr>
        <w:t xml:space="preserve"> have avoided that presumption by modi</w:t>
      </w:r>
      <w:r w:rsidR="008329B8">
        <w:rPr>
          <w:color w:val="FF0000"/>
        </w:rPr>
        <w:t>fying the title accordingly.  We</w:t>
      </w:r>
      <w:r w:rsidRPr="00B57FD2">
        <w:rPr>
          <w:color w:val="FF0000"/>
        </w:rPr>
        <w:t xml:space="preserve"> agree 50 is a small number of patients, so we are presenting this as a pilot study to pave way for a larger study with adequate numbers of patients and adequate follow up.  We modified our discussion and inferences and conclusions.</w:t>
      </w:r>
    </w:p>
    <w:p w:rsidR="00D012FE" w:rsidRPr="00B57FD2" w:rsidRDefault="00D012FE" w:rsidP="008C7B29">
      <w:pPr>
        <w:rPr>
          <w:color w:val="FF0000"/>
        </w:rPr>
      </w:pPr>
      <w:r w:rsidRPr="00B57FD2">
        <w:rPr>
          <w:color w:val="FF0000"/>
        </w:rPr>
        <w:t>iii)</w:t>
      </w:r>
      <w:r w:rsidR="008329B8">
        <w:rPr>
          <w:color w:val="FF0000"/>
        </w:rPr>
        <w:t xml:space="preserve"> </w:t>
      </w:r>
      <w:r w:rsidRPr="00B57FD2">
        <w:rPr>
          <w:color w:val="FF0000"/>
        </w:rPr>
        <w:t>It is true that TNM, PSA and Gleason score</w:t>
      </w:r>
      <w:r w:rsidR="008329B8">
        <w:rPr>
          <w:color w:val="FF0000"/>
        </w:rPr>
        <w:t xml:space="preserve"> can be utilized for decision o</w:t>
      </w:r>
      <w:r w:rsidRPr="00B57FD2">
        <w:rPr>
          <w:color w:val="FF0000"/>
        </w:rPr>
        <w:t xml:space="preserve">n patient treatment as conventionally done, but UCSF-CAPRA score </w:t>
      </w:r>
      <w:r w:rsidR="00F605E3" w:rsidRPr="00B57FD2">
        <w:rPr>
          <w:color w:val="FF0000"/>
        </w:rPr>
        <w:t>is a validated system wh</w:t>
      </w:r>
      <w:r w:rsidR="008329B8">
        <w:rPr>
          <w:color w:val="FF0000"/>
        </w:rPr>
        <w:t>i</w:t>
      </w:r>
      <w:r w:rsidR="00F605E3" w:rsidRPr="00B57FD2">
        <w:rPr>
          <w:color w:val="FF0000"/>
        </w:rPr>
        <w:t xml:space="preserve">ch uses these three criteria as well as patient age and a factor of the cancer density in biopsy </w:t>
      </w:r>
      <w:r w:rsidR="008329B8">
        <w:rPr>
          <w:color w:val="FF0000"/>
        </w:rPr>
        <w:t>cores, making it more objective.</w:t>
      </w:r>
    </w:p>
    <w:p w:rsidR="008C7B29" w:rsidRPr="00B57FD2" w:rsidRDefault="008C7B29">
      <w:pPr>
        <w:rPr>
          <w:color w:val="FF0000"/>
        </w:rPr>
      </w:pPr>
    </w:p>
    <w:sectPr w:rsidR="008C7B29" w:rsidRPr="00B57FD2" w:rsidSect="0020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29"/>
    <w:rsid w:val="0009482F"/>
    <w:rsid w:val="00180726"/>
    <w:rsid w:val="001E4D5E"/>
    <w:rsid w:val="00206C91"/>
    <w:rsid w:val="00217B03"/>
    <w:rsid w:val="00610A51"/>
    <w:rsid w:val="008329B8"/>
    <w:rsid w:val="008C7B29"/>
    <w:rsid w:val="00B57FD2"/>
    <w:rsid w:val="00CB479B"/>
    <w:rsid w:val="00CE1923"/>
    <w:rsid w:val="00D012FE"/>
    <w:rsid w:val="00F109BB"/>
    <w:rsid w:val="00F6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2020-01-28T10:00:00Z</dcterms:created>
  <dcterms:modified xsi:type="dcterms:W3CDTF">2020-01-28T10:00:00Z</dcterms:modified>
</cp:coreProperties>
</file>