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6E" w:rsidRDefault="0052526E" w:rsidP="0052526E">
      <w:pPr>
        <w:spacing w:line="360" w:lineRule="auto"/>
        <w:jc w:val="center"/>
        <w:rPr>
          <w:rFonts w:cstheme="minorHAnsi"/>
          <w:color w:val="222222"/>
          <w:sz w:val="24"/>
          <w:szCs w:val="24"/>
          <w:lang w:val="en-US"/>
        </w:rPr>
      </w:pPr>
      <w:r w:rsidRPr="0052526E">
        <w:rPr>
          <w:rFonts w:cstheme="minorHAnsi"/>
          <w:b/>
          <w:color w:val="222222"/>
          <w:sz w:val="32"/>
          <w:szCs w:val="24"/>
          <w:shd w:val="clear" w:color="auto" w:fill="FFFFFF"/>
          <w:lang w:val="en-US"/>
        </w:rPr>
        <w:t>REVIEWER’S QUERIES RESPONSES</w:t>
      </w:r>
    </w:p>
    <w:p w:rsidR="0052526E" w:rsidRDefault="0052526E" w:rsidP="0052526E">
      <w:pPr>
        <w:spacing w:line="360" w:lineRule="auto"/>
        <w:rPr>
          <w:rFonts w:cstheme="minorHAnsi"/>
          <w:color w:val="222222"/>
          <w:sz w:val="24"/>
          <w:szCs w:val="24"/>
          <w:lang w:val="en-US"/>
        </w:rPr>
      </w:pPr>
    </w:p>
    <w:p w:rsidR="00BA7A76" w:rsidRDefault="00BA7A76" w:rsidP="0052526E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D17E80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  <w:lang w:val="en-US"/>
        </w:rPr>
        <w:t>Reviewer #1:</w:t>
      </w:r>
      <w:r w:rsidRPr="00BA7A76">
        <w:rPr>
          <w:rFonts w:cstheme="minorHAnsi"/>
          <w:color w:val="222222"/>
          <w:sz w:val="24"/>
          <w:szCs w:val="24"/>
          <w:lang w:val="en-US"/>
        </w:rPr>
        <w:br/>
      </w:r>
      <w:r w:rsidRPr="00431C32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  <w:lang w:val="en-US"/>
        </w:rPr>
        <w:t>1 -</w:t>
      </w:r>
      <w:r w:rsidR="0052526E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 Hernia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is the displacement of any structure through the wall of its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original site recovered by a </w:t>
      </w:r>
      <w:proofErr w:type="spellStart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sac</w:t>
      </w:r>
      <w:proofErr w:type="spellEnd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. Specifically the incisional hernia is due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to a surgical error during the closure of the wall, which was opened for the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surgical procedure. The hernia starts immediately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after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the failed closure,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not after 2 years.</w:t>
      </w:r>
    </w:p>
    <w:p w:rsidR="00E543B8" w:rsidRDefault="0052526E" w:rsidP="00BA7A76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431C32">
        <w:rPr>
          <w:rFonts w:cstheme="minorHAnsi"/>
          <w:b/>
          <w:color w:val="FF0000"/>
          <w:sz w:val="24"/>
          <w:szCs w:val="24"/>
          <w:lang w:val="en-US"/>
        </w:rPr>
        <w:t>R1:</w:t>
      </w:r>
      <w:r w:rsidRPr="00431C32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A36596">
        <w:rPr>
          <w:rFonts w:cstheme="minorHAnsi"/>
          <w:color w:val="222222"/>
          <w:sz w:val="24"/>
          <w:szCs w:val="24"/>
          <w:lang w:val="en-US"/>
        </w:rPr>
        <w:t xml:space="preserve">We have added in the introduction section that the incisional hernia is due to a surgical error during abdominal wall hernia. Just there is a mal understood point. We have mentioned that the incisional hernia </w:t>
      </w:r>
      <w:r w:rsidR="00E543B8">
        <w:rPr>
          <w:rFonts w:cstheme="minorHAnsi"/>
          <w:color w:val="222222"/>
          <w:sz w:val="24"/>
          <w:szCs w:val="24"/>
          <w:lang w:val="en-US"/>
        </w:rPr>
        <w:t>occurred during the follow up of two years and not after two years of the incision closure.</w:t>
      </w:r>
      <w:r w:rsidR="00BA7A76" w:rsidRPr="00BA7A76">
        <w:rPr>
          <w:rFonts w:cstheme="minorHAnsi"/>
          <w:color w:val="222222"/>
          <w:sz w:val="24"/>
          <w:szCs w:val="24"/>
          <w:lang w:val="en-US"/>
        </w:rPr>
        <w:br/>
      </w:r>
    </w:p>
    <w:p w:rsidR="00BA7A76" w:rsidRDefault="00BA7A76" w:rsidP="00BA7A76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431C32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  <w:lang w:val="en-US"/>
        </w:rPr>
        <w:t>2</w:t>
      </w:r>
      <w:r w:rsidR="00431C32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431C32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  <w:lang w:val="en-US"/>
        </w:rPr>
        <w:t>-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The </w:t>
      </w:r>
      <w:proofErr w:type="spellStart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sublay</w:t>
      </w:r>
      <w:proofErr w:type="spellEnd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treatment introduces the hernia inside the abdomen and the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mesh prevents a new displacement. For this reason the treatment is more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prolonged and hard.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onlay</w:t>
      </w:r>
      <w:proofErr w:type="spellEnd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does not treat the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hernias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which continues to be present out of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abdomen;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this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treatment only recovers the hernia. For this reason this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treatment is in fact faster, but it is only justified when the surgeon is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not able to do a good job and does not have a more </w:t>
      </w:r>
      <w:proofErr w:type="spellStart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experient</w:t>
      </w:r>
      <w:proofErr w:type="spellEnd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surgeon to show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how to perform the </w:t>
      </w:r>
      <w:proofErr w:type="spellStart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hernioplasty</w:t>
      </w:r>
      <w:proofErr w:type="spellEnd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.</w:t>
      </w:r>
      <w:r w:rsidRPr="00BA7A76">
        <w:rPr>
          <w:rFonts w:cstheme="minorHAnsi"/>
          <w:color w:val="222222"/>
          <w:sz w:val="24"/>
          <w:szCs w:val="24"/>
          <w:lang w:val="en-US"/>
        </w:rPr>
        <w:br/>
      </w:r>
      <w:r w:rsidR="00E543B8" w:rsidRPr="00431C32">
        <w:rPr>
          <w:rFonts w:cstheme="minorHAnsi"/>
          <w:b/>
          <w:color w:val="FF0000"/>
          <w:sz w:val="24"/>
          <w:szCs w:val="24"/>
          <w:shd w:val="clear" w:color="auto" w:fill="FFFFFF"/>
          <w:lang w:val="en-US"/>
        </w:rPr>
        <w:t>R2:</w:t>
      </w:r>
      <w:r w:rsidR="00E543B8" w:rsidRPr="00431C32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="00E543B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We have mentioned these details in the discussion section as a factor that explain </w:t>
      </w:r>
      <w:r w:rsidR="00421701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the faster operative time of</w:t>
      </w:r>
      <w:r w:rsidR="00E543B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543B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onlay</w:t>
      </w:r>
      <w:proofErr w:type="spellEnd"/>
      <w:r w:rsidR="00E543B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mesh repair. </w:t>
      </w:r>
    </w:p>
    <w:p w:rsidR="00E543B8" w:rsidRDefault="00E543B8" w:rsidP="00BA7A76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</w:p>
    <w:p w:rsidR="00BA7A76" w:rsidRDefault="00BA7A76" w:rsidP="00BA7A76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431C32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  <w:lang w:val="en-US"/>
        </w:rPr>
        <w:t>3 -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 could not understand the purpose of comparing these two procedures,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but it may be acceptable.</w:t>
      </w:r>
      <w:r w:rsidRPr="00BA7A76">
        <w:rPr>
          <w:rFonts w:cstheme="minorHAnsi"/>
          <w:color w:val="222222"/>
          <w:sz w:val="24"/>
          <w:szCs w:val="24"/>
          <w:lang w:val="en-US"/>
        </w:rPr>
        <w:br/>
      </w:r>
      <w:r w:rsidR="00421701" w:rsidRPr="00431C32">
        <w:rPr>
          <w:rFonts w:cstheme="minorHAnsi"/>
          <w:b/>
          <w:color w:val="FF0000"/>
          <w:sz w:val="24"/>
          <w:szCs w:val="24"/>
          <w:shd w:val="clear" w:color="auto" w:fill="FFFFFF"/>
          <w:lang w:val="en-US"/>
        </w:rPr>
        <w:t>R3.</w:t>
      </w:r>
      <w:r w:rsidR="00421701" w:rsidRPr="00431C32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="00421701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In case of primary hernias, this comparison is not applicable. However in case of incisional hernias and essentially in case of patients operated many time (</w:t>
      </w:r>
      <w:proofErr w:type="spellStart"/>
      <w:r w:rsidR="00421701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crohn</w:t>
      </w:r>
      <w:proofErr w:type="spellEnd"/>
      <w:r w:rsidR="00421701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disease, hypothyroidism; parietal fibrin tissues abnormalities…), this subject remain obvious. In addition, few years ago, there was published a meta-analysis performed in the American Journal </w:t>
      </w:r>
      <w:proofErr w:type="gramStart"/>
      <w:r w:rsidR="00421701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Of</w:t>
      </w:r>
      <w:proofErr w:type="gramEnd"/>
      <w:r w:rsidR="00421701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Surgery comparing these two procedures. This meta-analysis has included many retrospective studies and the </w:t>
      </w:r>
      <w:r w:rsidR="00590741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conclusions were</w:t>
      </w:r>
      <w:r w:rsidR="00421701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not with strong level of evidence. After that, </w:t>
      </w:r>
      <w:r w:rsidR="00421701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many surgeons still defend the </w:t>
      </w:r>
      <w:proofErr w:type="spellStart"/>
      <w:r w:rsidR="00421701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onlay</w:t>
      </w:r>
      <w:proofErr w:type="spellEnd"/>
      <w:r w:rsidR="00421701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mesh repair. Additional Randomized Clinical Trials were performed in the last years in well-known journals. Then, we have decided to perform this meta-analysis including only randomized clinical trials to adopt with greater level of evidence the superiority of </w:t>
      </w:r>
      <w:proofErr w:type="spellStart"/>
      <w:r w:rsidR="00421701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sublay</w:t>
      </w:r>
      <w:proofErr w:type="spellEnd"/>
      <w:r w:rsidR="00421701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mesh repair. </w:t>
      </w:r>
    </w:p>
    <w:p w:rsidR="00431C32" w:rsidRDefault="00431C32" w:rsidP="00BA7A76">
      <w:pPr>
        <w:spacing w:line="360" w:lineRule="auto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  <w:lang w:val="en-US"/>
        </w:rPr>
      </w:pPr>
    </w:p>
    <w:p w:rsidR="00BA7A76" w:rsidRDefault="00BA7A76" w:rsidP="00BA7A76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431C32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  <w:lang w:val="en-US"/>
        </w:rPr>
        <w:t>4 -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Wound infection is not related to the </w:t>
      </w:r>
      <w:proofErr w:type="spellStart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hernioplasty</w:t>
      </w:r>
      <w:proofErr w:type="spellEnd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or mesh, but it is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due to a poor skin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antisepsis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. The finding result was expected. If a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surgeon does not know how to perform a correct </w:t>
      </w:r>
      <w:proofErr w:type="spellStart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hernioplasty</w:t>
      </w:r>
      <w:proofErr w:type="spellEnd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may be also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unable to adequately clean the skin before the procedure.</w:t>
      </w:r>
      <w:r w:rsidRPr="00BA7A76">
        <w:rPr>
          <w:rFonts w:cstheme="minorHAnsi"/>
          <w:color w:val="222222"/>
          <w:sz w:val="24"/>
          <w:szCs w:val="24"/>
          <w:lang w:val="en-US"/>
        </w:rPr>
        <w:br/>
      </w:r>
      <w:r w:rsidR="00431C32" w:rsidRPr="00431C32">
        <w:rPr>
          <w:rFonts w:cstheme="minorHAnsi"/>
          <w:b/>
          <w:color w:val="FF0000"/>
          <w:sz w:val="24"/>
          <w:szCs w:val="24"/>
          <w:shd w:val="clear" w:color="auto" w:fill="FFFFFF"/>
          <w:lang w:val="en-US"/>
        </w:rPr>
        <w:t>R4</w:t>
      </w:r>
      <w:r w:rsidR="00E22AF4">
        <w:rPr>
          <w:rFonts w:cstheme="minorHAnsi"/>
          <w:b/>
          <w:color w:val="FF0000"/>
          <w:sz w:val="24"/>
          <w:szCs w:val="24"/>
          <w:shd w:val="clear" w:color="auto" w:fill="FFFFFF"/>
          <w:lang w:val="en-US"/>
        </w:rPr>
        <w:t>:</w:t>
      </w:r>
      <w:r w:rsidR="00431C32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As concern the wound infection, we have mentioned that many factors influence this outcome. We have added in the discussion section that poor skin antiseptic affect also this outcome.</w:t>
      </w:r>
    </w:p>
    <w:p w:rsidR="00431C32" w:rsidRDefault="00431C32" w:rsidP="00BA7A76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</w:p>
    <w:p w:rsidR="00BA7A76" w:rsidRDefault="00BA7A76" w:rsidP="00BA7A76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431C32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  <w:lang w:val="en-US"/>
        </w:rPr>
        <w:t>5 -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Any subcutaneous foreign body, in this case the mesh, provokes much more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seroma</w:t>
      </w:r>
      <w:proofErr w:type="spellEnd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than in the deeper abdominal wall.</w:t>
      </w:r>
      <w:r w:rsidRPr="00BA7A76">
        <w:rPr>
          <w:rFonts w:cstheme="minorHAnsi"/>
          <w:color w:val="222222"/>
          <w:sz w:val="24"/>
          <w:szCs w:val="24"/>
          <w:lang w:val="en-US"/>
        </w:rPr>
        <w:br/>
      </w:r>
      <w:r w:rsidR="00431C32" w:rsidRPr="00E22AF4">
        <w:rPr>
          <w:rFonts w:cstheme="minorHAnsi"/>
          <w:b/>
          <w:color w:val="FF0000"/>
          <w:sz w:val="24"/>
          <w:szCs w:val="24"/>
          <w:shd w:val="clear" w:color="auto" w:fill="FFFFFF"/>
          <w:lang w:val="en-US"/>
        </w:rPr>
        <w:t>R5:</w:t>
      </w:r>
      <w:r w:rsidR="00431C32" w:rsidRPr="00E22AF4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="00431C32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We have added this information in the discussion section on </w:t>
      </w:r>
      <w:proofErr w:type="spellStart"/>
      <w:r w:rsidR="00431C32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seroma</w:t>
      </w:r>
      <w:proofErr w:type="spellEnd"/>
      <w:r w:rsidR="00431C32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comparison. </w:t>
      </w:r>
    </w:p>
    <w:p w:rsidR="00E22AF4" w:rsidRDefault="00E22AF4" w:rsidP="00BA7A76">
      <w:pPr>
        <w:spacing w:line="360" w:lineRule="auto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  <w:lang w:val="en-US"/>
        </w:rPr>
      </w:pPr>
    </w:p>
    <w:p w:rsidR="00D17E80" w:rsidRDefault="00BA7A76" w:rsidP="00BA7A76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431C32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  <w:lang w:val="en-US"/>
        </w:rPr>
        <w:t>6 -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The </w:t>
      </w:r>
      <w:proofErr w:type="spellStart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onlayer</w:t>
      </w:r>
      <w:proofErr w:type="spellEnd"/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is not followed by a recurrence, but a persistence of the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hernia.</w:t>
      </w:r>
      <w:r w:rsidRPr="00BA7A76">
        <w:rPr>
          <w:rFonts w:cstheme="minorHAnsi"/>
          <w:color w:val="222222"/>
          <w:sz w:val="24"/>
          <w:szCs w:val="24"/>
          <w:lang w:val="en-US"/>
        </w:rPr>
        <w:br/>
      </w:r>
      <w:r w:rsidR="00D17E80" w:rsidRPr="00D17E80">
        <w:rPr>
          <w:rFonts w:cstheme="minorHAnsi"/>
          <w:b/>
          <w:color w:val="FF0000"/>
          <w:sz w:val="24"/>
          <w:szCs w:val="24"/>
          <w:u w:val="single"/>
          <w:lang w:val="en-US"/>
        </w:rPr>
        <w:t>R6:</w:t>
      </w:r>
      <w:r w:rsidR="00D17E80" w:rsidRPr="00D17E80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D17E80">
        <w:rPr>
          <w:rFonts w:cstheme="minorHAnsi"/>
          <w:color w:val="222222"/>
          <w:sz w:val="24"/>
          <w:szCs w:val="24"/>
          <w:lang w:val="en-US"/>
        </w:rPr>
        <w:t>We have mentioned this remark in the discussion section.</w:t>
      </w:r>
      <w:r w:rsidRPr="00BA7A76">
        <w:rPr>
          <w:rFonts w:cstheme="minorHAnsi"/>
          <w:color w:val="222222"/>
          <w:sz w:val="24"/>
          <w:szCs w:val="24"/>
          <w:lang w:val="en-US"/>
        </w:rPr>
        <w:br/>
      </w:r>
      <w:bookmarkStart w:id="0" w:name="_GoBack"/>
      <w:bookmarkEnd w:id="0"/>
    </w:p>
    <w:p w:rsidR="00D17E80" w:rsidRDefault="00D17E80" w:rsidP="00BA7A76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</w:p>
    <w:p w:rsidR="001E2DF6" w:rsidRDefault="00BA7A76" w:rsidP="00BA7A76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D17E80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  <w:lang w:val="en-US"/>
        </w:rPr>
        <w:t>Reviewer #2</w:t>
      </w:r>
      <w:proofErr w:type="gramStart"/>
      <w:r w:rsidRPr="00D17E80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  <w:lang w:val="en-US"/>
        </w:rPr>
        <w:t>:</w:t>
      </w:r>
      <w:proofErr w:type="gramEnd"/>
      <w:r w:rsidRPr="00BA7A76">
        <w:rPr>
          <w:rFonts w:cstheme="minorHAnsi"/>
          <w:color w:val="222222"/>
          <w:sz w:val="24"/>
          <w:szCs w:val="24"/>
          <w:lang w:val="en-US"/>
        </w:rPr>
        <w:br/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Nice effort and well written.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It is a good review although it did not add any new knowledge to the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literature yet it </w:t>
      </w:r>
      <w:r w:rsidR="00431C32"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approves</w:t>
      </w:r>
      <w:r w:rsidRPr="00BA7A7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the already known facts.</w:t>
      </w:r>
    </w:p>
    <w:p w:rsidR="00D17E80" w:rsidRPr="00BA7A76" w:rsidRDefault="00D17E80" w:rsidP="00BA7A76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D17E80">
        <w:rPr>
          <w:rFonts w:cstheme="minorHAnsi"/>
          <w:b/>
          <w:color w:val="FF0000"/>
          <w:sz w:val="24"/>
          <w:szCs w:val="24"/>
          <w:u w:val="single"/>
          <w:shd w:val="clear" w:color="auto" w:fill="FFFFFF"/>
          <w:lang w:val="en-US"/>
        </w:rPr>
        <w:t>Response:</w:t>
      </w:r>
      <w:r w:rsidRPr="00D17E80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We have no response to mention. </w:t>
      </w:r>
    </w:p>
    <w:sectPr w:rsidR="00D17E80" w:rsidRPr="00BA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FC"/>
    <w:rsid w:val="001E2DF6"/>
    <w:rsid w:val="00421701"/>
    <w:rsid w:val="00431C32"/>
    <w:rsid w:val="0052526E"/>
    <w:rsid w:val="00590741"/>
    <w:rsid w:val="005C74FC"/>
    <w:rsid w:val="00A36596"/>
    <w:rsid w:val="00BA7A76"/>
    <w:rsid w:val="00D17E80"/>
    <w:rsid w:val="00E22AF4"/>
    <w:rsid w:val="00E5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2020-04-07T21:44:00Z</dcterms:created>
  <dcterms:modified xsi:type="dcterms:W3CDTF">2020-04-07T23:58:00Z</dcterms:modified>
</cp:coreProperties>
</file>