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E788B" w14:textId="77777777" w:rsidR="002E5B14" w:rsidRDefault="003641AA" w:rsidP="002E5B14">
      <w:pPr>
        <w:shd w:val="clear" w:color="auto" w:fill="FFFFFF"/>
        <w:spacing w:line="480" w:lineRule="auto"/>
        <w:jc w:val="center"/>
        <w:rPr>
          <w:color w:val="222222"/>
        </w:rPr>
      </w:pPr>
      <w:r w:rsidRPr="00BF7E89">
        <w:rPr>
          <w:b/>
          <w:bCs/>
        </w:rPr>
        <w:t>CRITICAL FACTORS LEADING TO WOUND COMPLICATIONS IN AMPUTATED PATIENTS</w:t>
      </w:r>
      <w:r w:rsidR="009803AD" w:rsidRPr="00BF7E89">
        <w:rPr>
          <w:b/>
          <w:bCs/>
        </w:rPr>
        <w:t>: LOW HEMATOCRIT LEVELS</w:t>
      </w:r>
    </w:p>
    <w:p w14:paraId="21B2C0DA" w14:textId="459B440D" w:rsidR="000530CA" w:rsidRPr="002E5B14" w:rsidRDefault="002E5B14" w:rsidP="002E5B14">
      <w:pPr>
        <w:shd w:val="clear" w:color="auto" w:fill="FFFFFF"/>
        <w:spacing w:line="480" w:lineRule="auto"/>
        <w:jc w:val="center"/>
        <w:rPr>
          <w:b/>
          <w:bCs/>
          <w:color w:val="222222"/>
        </w:rPr>
      </w:pPr>
      <w:r w:rsidRPr="002E5B14">
        <w:rPr>
          <w:b/>
          <w:bCs/>
        </w:rPr>
        <w:t>Original Article</w:t>
      </w:r>
    </w:p>
    <w:p w14:paraId="5B8096FD" w14:textId="77777777" w:rsidR="000530CA" w:rsidRPr="00BF7E89" w:rsidRDefault="000530CA" w:rsidP="00BF7E89">
      <w:pPr>
        <w:spacing w:line="480" w:lineRule="auto"/>
        <w:ind w:firstLine="706"/>
        <w:jc w:val="center"/>
      </w:pPr>
    </w:p>
    <w:p w14:paraId="42EF7EA8" w14:textId="3A454620" w:rsidR="000530CA" w:rsidRPr="00483F67" w:rsidRDefault="000530CA" w:rsidP="00483F67">
      <w:pPr>
        <w:spacing w:line="480" w:lineRule="auto"/>
        <w:jc w:val="center"/>
        <w:rPr>
          <w:b/>
          <w:bCs/>
          <w:vertAlign w:val="superscript"/>
        </w:rPr>
      </w:pPr>
      <w:r w:rsidRPr="00483F67">
        <w:rPr>
          <w:b/>
          <w:bCs/>
        </w:rPr>
        <w:t>İbrahim Demir</w:t>
      </w:r>
      <w:r w:rsidRPr="00483F67">
        <w:rPr>
          <w:b/>
          <w:bCs/>
          <w:vertAlign w:val="superscript"/>
        </w:rPr>
        <w:t>1</w:t>
      </w:r>
      <w:r w:rsidRPr="00483F67">
        <w:rPr>
          <w:b/>
          <w:bCs/>
        </w:rPr>
        <w:t>, Metin Onur Beyaz</w:t>
      </w:r>
      <w:r w:rsidRPr="00483F67">
        <w:rPr>
          <w:b/>
          <w:bCs/>
          <w:vertAlign w:val="superscript"/>
        </w:rPr>
        <w:t>2</w:t>
      </w:r>
    </w:p>
    <w:p w14:paraId="6854889D" w14:textId="0E09DCA9" w:rsidR="000530CA" w:rsidRPr="00BF7E89" w:rsidRDefault="000530CA" w:rsidP="00BF7E89">
      <w:pPr>
        <w:spacing w:line="480" w:lineRule="auto"/>
        <w:ind w:firstLine="706"/>
        <w:jc w:val="center"/>
        <w:rPr>
          <w:vertAlign w:val="superscript"/>
        </w:rPr>
      </w:pPr>
    </w:p>
    <w:p w14:paraId="525108D7" w14:textId="73BD1D25" w:rsidR="000530CA" w:rsidRPr="00BF7E89" w:rsidRDefault="000530CA" w:rsidP="00BF7E89">
      <w:pPr>
        <w:spacing w:line="480" w:lineRule="auto"/>
      </w:pPr>
      <w:r w:rsidRPr="00BF7E89">
        <w:rPr>
          <w:vertAlign w:val="superscript"/>
        </w:rPr>
        <w:t>1</w:t>
      </w:r>
      <w:r w:rsidRPr="00BF7E89">
        <w:t>Istanbul University, Faculty of Medicine, Department of Cardiovascular Surgery, Istanbul</w:t>
      </w:r>
    </w:p>
    <w:p w14:paraId="008D123A" w14:textId="7147CE57" w:rsidR="000530CA" w:rsidRPr="00BF7E89" w:rsidRDefault="000530CA" w:rsidP="00BF7E89">
      <w:pPr>
        <w:spacing w:line="480" w:lineRule="auto"/>
      </w:pPr>
      <w:r w:rsidRPr="00BF7E89">
        <w:rPr>
          <w:vertAlign w:val="superscript"/>
        </w:rPr>
        <w:t>2</w:t>
      </w:r>
      <w:r w:rsidRPr="00BF7E89">
        <w:t>Istanbul Medipol University, Faculty of Medicine, Department of Cardiovascular Surgery, Istanbul</w:t>
      </w:r>
    </w:p>
    <w:p w14:paraId="672FB446" w14:textId="1E962786" w:rsidR="000530CA" w:rsidRPr="00BF7E89" w:rsidRDefault="000530CA" w:rsidP="00BF7E89">
      <w:pPr>
        <w:spacing w:line="480" w:lineRule="auto"/>
        <w:ind w:firstLine="706"/>
        <w:rPr>
          <w:vertAlign w:val="superscript"/>
        </w:rPr>
      </w:pPr>
    </w:p>
    <w:p w14:paraId="46D961C7" w14:textId="77777777" w:rsidR="00BF7E89" w:rsidRDefault="00BF7E89" w:rsidP="00BF7E89">
      <w:pPr>
        <w:spacing w:line="480" w:lineRule="auto"/>
        <w:rPr>
          <w:b/>
        </w:rPr>
      </w:pPr>
    </w:p>
    <w:p w14:paraId="714FA3FD" w14:textId="2028588A" w:rsidR="000530CA" w:rsidRPr="00BF7E89" w:rsidRDefault="000530CA" w:rsidP="00BF7E89">
      <w:pPr>
        <w:spacing w:line="480" w:lineRule="auto"/>
        <w:rPr>
          <w:b/>
        </w:rPr>
      </w:pPr>
      <w:r w:rsidRPr="00BF7E89">
        <w:rPr>
          <w:b/>
        </w:rPr>
        <w:t>Correspondence:</w:t>
      </w:r>
    </w:p>
    <w:p w14:paraId="17531E91" w14:textId="77777777" w:rsidR="000530CA" w:rsidRPr="00BF7E89" w:rsidRDefault="000530CA" w:rsidP="00BF7E89">
      <w:pPr>
        <w:spacing w:line="480" w:lineRule="auto"/>
      </w:pPr>
      <w:r w:rsidRPr="00BF7E89">
        <w:t>İbrahim Demir</w:t>
      </w:r>
    </w:p>
    <w:p w14:paraId="6AC86BAD" w14:textId="77777777" w:rsidR="000530CA" w:rsidRPr="00BF7E89" w:rsidRDefault="000530CA" w:rsidP="00BF7E89">
      <w:pPr>
        <w:spacing w:line="480" w:lineRule="auto"/>
      </w:pPr>
      <w:r w:rsidRPr="00BF7E89">
        <w:t xml:space="preserve">Istanbul University, Faculty of Medicine, Department of Cardiovascular Surgery, </w:t>
      </w:r>
      <w:r w:rsidRPr="00BF7E89">
        <w:rPr>
          <w:color w:val="222222"/>
          <w:shd w:val="clear" w:color="auto" w:fill="FFFFFF"/>
        </w:rPr>
        <w:t>Topkapı, Turgut Özal Millet Cd, 34093 Fatih/İstanbul</w:t>
      </w:r>
    </w:p>
    <w:p w14:paraId="25D7C53C" w14:textId="77777777" w:rsidR="000530CA" w:rsidRPr="00BF7E89" w:rsidRDefault="000530CA" w:rsidP="00BF7E89">
      <w:pPr>
        <w:spacing w:line="480" w:lineRule="auto"/>
      </w:pPr>
      <w:r w:rsidRPr="00BF7E89">
        <w:t>Phone: +90 5444083812</w:t>
      </w:r>
    </w:p>
    <w:p w14:paraId="61B64C29" w14:textId="77777777" w:rsidR="000530CA" w:rsidRPr="00BF7E89" w:rsidRDefault="000530CA" w:rsidP="00BF7E89">
      <w:pPr>
        <w:spacing w:line="480" w:lineRule="auto"/>
      </w:pPr>
      <w:r w:rsidRPr="00BF7E89">
        <w:t xml:space="preserve">e-mail: </w:t>
      </w:r>
      <w:hyperlink r:id="rId7" w:history="1">
        <w:r w:rsidRPr="00BF7E89">
          <w:rPr>
            <w:rStyle w:val="Hyperlink"/>
          </w:rPr>
          <w:t>ibrahimd128@gmail.com</w:t>
        </w:r>
      </w:hyperlink>
    </w:p>
    <w:p w14:paraId="431AE2E4" w14:textId="77777777" w:rsidR="000530CA" w:rsidRPr="00BF7E89" w:rsidRDefault="000530CA" w:rsidP="00BF7E89">
      <w:pPr>
        <w:spacing w:line="480" w:lineRule="auto"/>
        <w:ind w:firstLine="706"/>
        <w:rPr>
          <w:b/>
          <w:bCs/>
        </w:rPr>
      </w:pPr>
    </w:p>
    <w:p w14:paraId="1C35BE64" w14:textId="77777777" w:rsidR="000530CA" w:rsidRPr="00BF7E89" w:rsidRDefault="000530CA" w:rsidP="00BF7E89">
      <w:pPr>
        <w:spacing w:line="480" w:lineRule="auto"/>
        <w:ind w:firstLine="706"/>
        <w:rPr>
          <w:b/>
          <w:bCs/>
        </w:rPr>
      </w:pPr>
    </w:p>
    <w:p w14:paraId="19C09CF6" w14:textId="77777777" w:rsidR="00571372" w:rsidRDefault="00571372" w:rsidP="00BF7E89">
      <w:pPr>
        <w:spacing w:line="480" w:lineRule="auto"/>
        <w:rPr>
          <w:b/>
          <w:bCs/>
        </w:rPr>
      </w:pPr>
    </w:p>
    <w:p w14:paraId="273CD8E9" w14:textId="77777777" w:rsidR="00571372" w:rsidRDefault="00571372" w:rsidP="00BF7E89">
      <w:pPr>
        <w:spacing w:line="480" w:lineRule="auto"/>
        <w:rPr>
          <w:b/>
          <w:bCs/>
        </w:rPr>
      </w:pPr>
    </w:p>
    <w:p w14:paraId="70CD00E3" w14:textId="77777777" w:rsidR="00571372" w:rsidRDefault="00571372" w:rsidP="00BF7E89">
      <w:pPr>
        <w:spacing w:line="480" w:lineRule="auto"/>
        <w:rPr>
          <w:b/>
          <w:bCs/>
        </w:rPr>
      </w:pPr>
    </w:p>
    <w:p w14:paraId="5BF971A2" w14:textId="77777777" w:rsidR="00571372" w:rsidRDefault="00571372" w:rsidP="00BF7E89">
      <w:pPr>
        <w:spacing w:line="480" w:lineRule="auto"/>
        <w:rPr>
          <w:b/>
          <w:bCs/>
        </w:rPr>
      </w:pPr>
    </w:p>
    <w:p w14:paraId="2AFDB634" w14:textId="77777777" w:rsidR="00571372" w:rsidRDefault="00571372" w:rsidP="00BF7E89">
      <w:pPr>
        <w:spacing w:line="480" w:lineRule="auto"/>
        <w:rPr>
          <w:b/>
          <w:bCs/>
        </w:rPr>
      </w:pPr>
    </w:p>
    <w:p w14:paraId="5B254207" w14:textId="77777777" w:rsidR="00571372" w:rsidRDefault="00571372" w:rsidP="00BF7E89">
      <w:pPr>
        <w:spacing w:line="480" w:lineRule="auto"/>
        <w:rPr>
          <w:b/>
          <w:bCs/>
        </w:rPr>
      </w:pPr>
    </w:p>
    <w:p w14:paraId="0644C6DA" w14:textId="3F62F896" w:rsidR="000530CA" w:rsidRPr="00BF7E89" w:rsidRDefault="000530CA" w:rsidP="00BF7E89">
      <w:pPr>
        <w:spacing w:line="480" w:lineRule="auto"/>
        <w:rPr>
          <w:b/>
          <w:bCs/>
        </w:rPr>
      </w:pPr>
      <w:r w:rsidRPr="00BF7E89">
        <w:rPr>
          <w:b/>
          <w:bCs/>
        </w:rPr>
        <w:lastRenderedPageBreak/>
        <w:t>ABSTRACT</w:t>
      </w:r>
    </w:p>
    <w:p w14:paraId="49032A71" w14:textId="77777777" w:rsidR="00BF7E89" w:rsidRDefault="00BF7E89" w:rsidP="00BF7E89">
      <w:pPr>
        <w:spacing w:line="480" w:lineRule="auto"/>
        <w:rPr>
          <w:b/>
          <w:bCs/>
        </w:rPr>
      </w:pPr>
    </w:p>
    <w:p w14:paraId="187DCC30" w14:textId="1C88D940" w:rsidR="000530CA" w:rsidRPr="00BF7E89" w:rsidRDefault="000530CA" w:rsidP="00BF7E89">
      <w:pPr>
        <w:spacing w:line="480" w:lineRule="auto"/>
      </w:pPr>
      <w:r w:rsidRPr="00BF7E89">
        <w:rPr>
          <w:b/>
          <w:bCs/>
        </w:rPr>
        <w:t xml:space="preserve">Aim: </w:t>
      </w:r>
      <w:r w:rsidR="00B6253A" w:rsidRPr="00BF7E89">
        <w:t>Patients with diabetes-induced lower extremity infection and gangrene suffer from post-amputation wound complications. The aim of this report is to identify critical factors leading to wound complications in amputated patients.</w:t>
      </w:r>
    </w:p>
    <w:p w14:paraId="5ECFEE47" w14:textId="77777777" w:rsidR="00BF7E89" w:rsidRDefault="00BF7E89" w:rsidP="00BF7E89">
      <w:pPr>
        <w:spacing w:line="480" w:lineRule="auto"/>
      </w:pPr>
    </w:p>
    <w:p w14:paraId="6D8CB9F2" w14:textId="6F8AD054" w:rsidR="00B6253A" w:rsidRPr="00BF7E89" w:rsidRDefault="00B6253A" w:rsidP="00BF7E89">
      <w:pPr>
        <w:spacing w:line="480" w:lineRule="auto"/>
      </w:pPr>
      <w:r w:rsidRPr="00BF7E89">
        <w:rPr>
          <w:b/>
          <w:bCs/>
        </w:rPr>
        <w:t>Patients and Methods:</w:t>
      </w:r>
      <w:r w:rsidRPr="00BF7E89">
        <w:t xml:space="preserve"> </w:t>
      </w:r>
      <w:r w:rsidR="00203A1F" w:rsidRPr="00BF7E89">
        <w:t>50 patients with ipsilateral transmetatarsal</w:t>
      </w:r>
      <w:r w:rsidR="00EF6FE6" w:rsidRPr="00BF7E89">
        <w:t xml:space="preserve"> (TMA)</w:t>
      </w:r>
      <w:r w:rsidR="00203A1F" w:rsidRPr="00BF7E89">
        <w:t xml:space="preserve"> or finger amputation treated </w:t>
      </w:r>
      <w:r w:rsidR="006C5581">
        <w:t xml:space="preserve">in Istanbul University Medical Faculty </w:t>
      </w:r>
      <w:r w:rsidR="00203A1F" w:rsidRPr="00BF7E89">
        <w:t>between 2001 and 2013 were retrospectively reviewed. Amputations were caused by diabetic foot infection. None of the patients had peripheral artery disease (ABPI&gt; 1.1).</w:t>
      </w:r>
    </w:p>
    <w:p w14:paraId="75BD5950" w14:textId="77777777" w:rsidR="00BF7E89" w:rsidRDefault="00BF7E89" w:rsidP="00BF7E89">
      <w:pPr>
        <w:spacing w:line="480" w:lineRule="auto"/>
      </w:pPr>
    </w:p>
    <w:p w14:paraId="14D8ED6B" w14:textId="69F4F73A" w:rsidR="00203A1F" w:rsidRPr="00BF7E89" w:rsidRDefault="00203A1F" w:rsidP="00BF7E89">
      <w:pPr>
        <w:spacing w:line="480" w:lineRule="auto"/>
      </w:pPr>
      <w:r w:rsidRPr="00BF7E89">
        <w:rPr>
          <w:b/>
          <w:bCs/>
        </w:rPr>
        <w:t xml:space="preserve">Results: </w:t>
      </w:r>
      <w:r w:rsidR="003641AA" w:rsidRPr="00BF7E89">
        <w:t>In 9 (18%) patients, revision was required despite appropriate antibiotherapy after amputation. 7 (78%) of these patients were women, 8 (89%) were smokers and hematocrit levels were below 25% in all of them. 4 of the 5 patients (80%) with chronic kidney disease were among the patients in need of revision.</w:t>
      </w:r>
    </w:p>
    <w:p w14:paraId="05FC783C" w14:textId="419D43E1" w:rsidR="003641AA" w:rsidRPr="00BF7E89" w:rsidRDefault="003641AA" w:rsidP="00BF7E89">
      <w:pPr>
        <w:spacing w:line="480" w:lineRule="auto"/>
        <w:ind w:firstLine="706"/>
      </w:pPr>
    </w:p>
    <w:p w14:paraId="2FEF6334" w14:textId="23676F5F" w:rsidR="003641AA" w:rsidRPr="00BF7E89" w:rsidRDefault="003641AA" w:rsidP="00BF7E89">
      <w:pPr>
        <w:spacing w:line="480" w:lineRule="auto"/>
      </w:pPr>
      <w:r w:rsidRPr="00BF7E89">
        <w:rPr>
          <w:b/>
          <w:bCs/>
        </w:rPr>
        <w:t xml:space="preserve">Conclusion: </w:t>
      </w:r>
      <w:r w:rsidRPr="00BF7E89">
        <w:t>The risk of wound complications after amputation is high. These complications increase morbidity and treatment costs. This study showed that low hematocrit value is a risk factor for the development of wound infection after amputation.</w:t>
      </w:r>
    </w:p>
    <w:p w14:paraId="522846BC" w14:textId="6E2E6F1D" w:rsidR="003641AA" w:rsidRPr="00BF7E89" w:rsidRDefault="003641AA" w:rsidP="00BF7E89">
      <w:pPr>
        <w:spacing w:line="480" w:lineRule="auto"/>
        <w:ind w:firstLine="706"/>
      </w:pPr>
    </w:p>
    <w:p w14:paraId="5EF9FAE0" w14:textId="05DD3416" w:rsidR="003641AA" w:rsidRDefault="00483F67" w:rsidP="00483F67">
      <w:pPr>
        <w:spacing w:line="480" w:lineRule="auto"/>
      </w:pPr>
      <w:r w:rsidRPr="00483F67">
        <w:rPr>
          <w:b/>
          <w:bCs/>
        </w:rPr>
        <w:t xml:space="preserve">Key Words: </w:t>
      </w:r>
      <w:r w:rsidRPr="00483F67">
        <w:t>Hematocrit, Diabetic Foot, Amputation</w:t>
      </w:r>
      <w:r>
        <w:t>, Infected Wound.</w:t>
      </w:r>
    </w:p>
    <w:p w14:paraId="234EF073" w14:textId="266B423F" w:rsidR="00483F67" w:rsidRDefault="00483F67" w:rsidP="00483F67">
      <w:pPr>
        <w:spacing w:line="480" w:lineRule="auto"/>
      </w:pPr>
    </w:p>
    <w:p w14:paraId="7BD935E3" w14:textId="77777777" w:rsidR="00483F67" w:rsidRPr="00483F67" w:rsidRDefault="00483F67" w:rsidP="00483F67">
      <w:pPr>
        <w:spacing w:line="480" w:lineRule="auto"/>
      </w:pPr>
    </w:p>
    <w:p w14:paraId="4B219792" w14:textId="77777777" w:rsidR="00BF7E89" w:rsidRDefault="00BF7E89" w:rsidP="00BF7E89">
      <w:pPr>
        <w:spacing w:line="480" w:lineRule="auto"/>
        <w:ind w:firstLine="706"/>
      </w:pPr>
    </w:p>
    <w:p w14:paraId="73A16D92" w14:textId="77777777" w:rsidR="00483F67" w:rsidRDefault="00483F67" w:rsidP="00D80BEE">
      <w:pPr>
        <w:spacing w:line="480" w:lineRule="auto"/>
        <w:ind w:firstLine="706"/>
        <w:rPr>
          <w:b/>
          <w:bCs/>
        </w:rPr>
      </w:pPr>
    </w:p>
    <w:p w14:paraId="0214BB94" w14:textId="2B39C383" w:rsidR="00BF7E89" w:rsidRPr="00BF7E89" w:rsidRDefault="003641AA" w:rsidP="00D80BEE">
      <w:pPr>
        <w:spacing w:line="480" w:lineRule="auto"/>
        <w:ind w:firstLine="706"/>
        <w:rPr>
          <w:b/>
          <w:bCs/>
        </w:rPr>
      </w:pPr>
      <w:r w:rsidRPr="00BF7E89">
        <w:rPr>
          <w:b/>
          <w:bCs/>
        </w:rPr>
        <w:lastRenderedPageBreak/>
        <w:t>INTR</w:t>
      </w:r>
      <w:r w:rsidR="00E429DA">
        <w:rPr>
          <w:b/>
          <w:bCs/>
        </w:rPr>
        <w:t>O</w:t>
      </w:r>
      <w:r w:rsidRPr="00BF7E89">
        <w:rPr>
          <w:b/>
          <w:bCs/>
        </w:rPr>
        <w:t>DUCTION</w:t>
      </w:r>
    </w:p>
    <w:p w14:paraId="17D0C1D1" w14:textId="3B533493" w:rsidR="00431037" w:rsidRPr="00BF7E89" w:rsidRDefault="00416ADE" w:rsidP="00BF7E89">
      <w:pPr>
        <w:spacing w:line="480" w:lineRule="auto"/>
        <w:ind w:firstLine="706"/>
      </w:pPr>
      <w:r w:rsidRPr="00BF7E89">
        <w:t>Diabetic foot is a chronic complication that progresses with necrosis of deep tissues as a result of the development of neuropathy and neuroiscemia in the lower limbs (1). Those who have peripheral artery disease have a higher risk.</w:t>
      </w:r>
    </w:p>
    <w:p w14:paraId="53145CE6" w14:textId="3EBDD57B" w:rsidR="00431037" w:rsidRPr="00BF7E89" w:rsidRDefault="00431037" w:rsidP="00BF7E89">
      <w:pPr>
        <w:spacing w:line="480" w:lineRule="auto"/>
        <w:ind w:firstLine="706"/>
      </w:pPr>
      <w:r w:rsidRPr="00BF7E89">
        <w:t>Diabetic foot ulcer is a complication that affects 15% of patients with diabetes at any time in their lives. It is associated with diabetic neuropathy and its incidence has increased (</w:t>
      </w:r>
      <w:r w:rsidR="00416ADE" w:rsidRPr="00BF7E89">
        <w:t>2</w:t>
      </w:r>
      <w:r w:rsidRPr="00BF7E89">
        <w:t>). If the ulceration is not treated properly, it causes a dramatic process that leads to amputations.</w:t>
      </w:r>
      <w:r w:rsidR="00416ADE" w:rsidRPr="00BF7E89">
        <w:t xml:space="preserve"> </w:t>
      </w:r>
      <w:r w:rsidRPr="00BF7E89">
        <w:t xml:space="preserve">Neuropathy, neuro-ischemia, and infections play a role in determining the healing or worsening of the </w:t>
      </w:r>
      <w:r w:rsidR="00416ADE" w:rsidRPr="00BF7E89">
        <w:t>ulcers.</w:t>
      </w:r>
      <w:r w:rsidRPr="00BF7E89">
        <w:t xml:space="preserve"> In diabetic patients, a severe foot ulcer develops before 85% of all amputations</w:t>
      </w:r>
      <w:r w:rsidR="00416ADE" w:rsidRPr="00BF7E89">
        <w:t xml:space="preserve"> (3)</w:t>
      </w:r>
      <w:r w:rsidRPr="00BF7E89">
        <w:t>.</w:t>
      </w:r>
    </w:p>
    <w:p w14:paraId="55C1E4A9" w14:textId="7114AC09" w:rsidR="00431037" w:rsidRPr="00BF7E89" w:rsidRDefault="00EF6FE6" w:rsidP="00BF7E89">
      <w:pPr>
        <w:spacing w:line="480" w:lineRule="auto"/>
        <w:ind w:firstLine="706"/>
      </w:pPr>
      <w:r w:rsidRPr="00BF7E89">
        <w:t>Surgeons often perform total transmetatarsal amputation (TMA) for chronic diabetic infection. The primary goal is to maintain limb function continuity by protecting the ankle joint (4). However, in the literature, cases progressing to more proximal amputations between 30% and 60% have been reported (5-6).</w:t>
      </w:r>
    </w:p>
    <w:p w14:paraId="4118D685" w14:textId="045492D6" w:rsidR="00EF6FE6" w:rsidRPr="00BF7E89" w:rsidRDefault="00EF6FE6" w:rsidP="00BF7E89">
      <w:pPr>
        <w:spacing w:line="480" w:lineRule="auto"/>
        <w:ind w:firstLine="706"/>
      </w:pPr>
      <w:r w:rsidRPr="00BF7E89">
        <w:t xml:space="preserve">In this article, we examined wound development and the factors that caused it in patients undergoing finger amputation or </w:t>
      </w:r>
      <w:r w:rsidR="00531B6F" w:rsidRPr="00BF7E89">
        <w:t>TMA</w:t>
      </w:r>
      <w:r w:rsidRPr="00BF7E89">
        <w:t>.</w:t>
      </w:r>
    </w:p>
    <w:p w14:paraId="0BA833C8" w14:textId="334134F6" w:rsidR="00531B6F" w:rsidRPr="00BF7E89" w:rsidRDefault="00531B6F" w:rsidP="00BF7E89">
      <w:pPr>
        <w:spacing w:line="480" w:lineRule="auto"/>
        <w:ind w:firstLine="706"/>
      </w:pPr>
      <w:r w:rsidRPr="00BF7E89">
        <w:t xml:space="preserve"> </w:t>
      </w:r>
    </w:p>
    <w:p w14:paraId="5336E6B6" w14:textId="2CEF52C3" w:rsidR="00A5377E" w:rsidRDefault="00531B6F" w:rsidP="00571372">
      <w:pPr>
        <w:spacing w:line="480" w:lineRule="auto"/>
        <w:ind w:firstLine="706"/>
        <w:rPr>
          <w:b/>
          <w:bCs/>
        </w:rPr>
      </w:pPr>
      <w:r w:rsidRPr="00BF7E89">
        <w:rPr>
          <w:b/>
          <w:bCs/>
        </w:rPr>
        <w:t>PATIENTS AND METHODS</w:t>
      </w:r>
    </w:p>
    <w:p w14:paraId="7446BC62" w14:textId="77777777" w:rsidR="00571372" w:rsidRPr="00571372" w:rsidRDefault="00571372" w:rsidP="00571372">
      <w:pPr>
        <w:spacing w:line="480" w:lineRule="auto"/>
        <w:ind w:firstLine="706"/>
        <w:rPr>
          <w:b/>
          <w:bCs/>
        </w:rPr>
      </w:pPr>
    </w:p>
    <w:p w14:paraId="1A8E0F0C" w14:textId="71CE19E1" w:rsidR="00A5377E" w:rsidRPr="00BF7E89" w:rsidRDefault="00A5377E" w:rsidP="00BF7E89">
      <w:pPr>
        <w:spacing w:line="480" w:lineRule="auto"/>
        <w:ind w:firstLine="706"/>
        <w:jc w:val="both"/>
        <w:rPr>
          <w:b/>
          <w:bCs/>
        </w:rPr>
      </w:pPr>
      <w:r w:rsidRPr="00BF7E89">
        <w:tab/>
      </w:r>
      <w:r w:rsidRPr="00BF7E89">
        <w:rPr>
          <w:b/>
          <w:bCs/>
        </w:rPr>
        <w:t>Material and Method</w:t>
      </w:r>
      <w:r w:rsidR="00BF7E89">
        <w:rPr>
          <w:b/>
          <w:bCs/>
        </w:rPr>
        <w:t>s</w:t>
      </w:r>
    </w:p>
    <w:p w14:paraId="01658549" w14:textId="450D5482" w:rsidR="00A5377E" w:rsidRPr="00BF7E89" w:rsidRDefault="00531B6F" w:rsidP="00BF7E89">
      <w:pPr>
        <w:spacing w:line="480" w:lineRule="auto"/>
        <w:ind w:firstLine="706"/>
      </w:pPr>
      <w:r w:rsidRPr="00BF7E89">
        <w:t>50 patients with ipsilateral transmetatarsal (TMA) or finger amputation treated</w:t>
      </w:r>
      <w:r w:rsidR="00E15241">
        <w:t xml:space="preserve"> </w:t>
      </w:r>
      <w:r w:rsidR="006C5581">
        <w:t>in Istanbul University Medical Faculty</w:t>
      </w:r>
      <w:r w:rsidRPr="00BF7E89">
        <w:t xml:space="preserve"> between 2001 and 2013 were retrospectively reviewed. Amputations were caused by diabetic foot infection. None of the patients had peripheral artery disease (ABPI&gt; 1.1). The distal pulse examination was normal.</w:t>
      </w:r>
    </w:p>
    <w:p w14:paraId="55AA00B0" w14:textId="77777777" w:rsidR="00571372" w:rsidRDefault="00571372" w:rsidP="00BF7E89">
      <w:pPr>
        <w:spacing w:line="480" w:lineRule="auto"/>
        <w:ind w:firstLine="706"/>
        <w:rPr>
          <w:b/>
          <w:bCs/>
        </w:rPr>
      </w:pPr>
    </w:p>
    <w:p w14:paraId="18923BD0" w14:textId="58B5E89F" w:rsidR="00A5377E" w:rsidRPr="00BF7E89" w:rsidRDefault="00A5377E" w:rsidP="00BF7E89">
      <w:pPr>
        <w:spacing w:line="480" w:lineRule="auto"/>
        <w:ind w:firstLine="706"/>
        <w:rPr>
          <w:b/>
          <w:bCs/>
        </w:rPr>
      </w:pPr>
      <w:r w:rsidRPr="00BF7E89">
        <w:rPr>
          <w:b/>
          <w:bCs/>
        </w:rPr>
        <w:lastRenderedPageBreak/>
        <w:t>Results</w:t>
      </w:r>
    </w:p>
    <w:p w14:paraId="6EF6014D" w14:textId="16ACEC14" w:rsidR="00531B6F" w:rsidRPr="00BF7E89" w:rsidRDefault="00531B6F" w:rsidP="00BF7E89">
      <w:pPr>
        <w:spacing w:line="480" w:lineRule="auto"/>
        <w:ind w:firstLine="706"/>
      </w:pPr>
      <w:r w:rsidRPr="00BF7E89">
        <w:tab/>
        <w:t xml:space="preserve">28 of 50 patients (56%) were women. As comorbid risk factors, 11 (22%) patients </w:t>
      </w:r>
      <w:r w:rsidR="00A5377E" w:rsidRPr="00BF7E89">
        <w:t>were</w:t>
      </w:r>
      <w:r w:rsidRPr="00BF7E89">
        <w:t xml:space="preserve"> obes</w:t>
      </w:r>
      <w:r w:rsidR="00A5377E" w:rsidRPr="00BF7E89">
        <w:t>e</w:t>
      </w:r>
      <w:r w:rsidRPr="00BF7E89">
        <w:t xml:space="preserve"> (BMI&gt;30). 26 (52%) patients were smokers for more than 10 packs/year. </w:t>
      </w:r>
      <w:r w:rsidR="00A5377E" w:rsidRPr="00BF7E89">
        <w:t>6</w:t>
      </w:r>
      <w:r w:rsidRPr="00BF7E89">
        <w:t xml:space="preserve"> (12%) patients had chronic obstructive pulmonary disease (COPD) (with FEV1 &lt;80% and FEV1 / FVC &lt;70% with spirometry).</w:t>
      </w:r>
      <w:r w:rsidR="00A5377E" w:rsidRPr="00BF7E89">
        <w:t>5</w:t>
      </w:r>
      <w:r w:rsidRPr="00BF7E89">
        <w:t xml:space="preserve"> patients (10%) were receiving regular dialysis treatment due to chronic kidney disease.</w:t>
      </w:r>
    </w:p>
    <w:p w14:paraId="00DC788A" w14:textId="26A22E58" w:rsidR="00A5377E" w:rsidRPr="00BF7E89" w:rsidRDefault="00531B6F" w:rsidP="00BF7E89">
      <w:pPr>
        <w:spacing w:line="480" w:lineRule="auto"/>
        <w:ind w:firstLine="706"/>
      </w:pPr>
      <w:r w:rsidRPr="00BF7E89">
        <w:t>The average age of male patients was 50.6</w:t>
      </w:r>
      <w:r w:rsidR="00A5377E" w:rsidRPr="00BF7E89">
        <w:t xml:space="preserve"> ± </w:t>
      </w:r>
      <w:r w:rsidRPr="00BF7E89">
        <w:t xml:space="preserve">7.1, and the average age of women was 53.2 </w:t>
      </w:r>
      <w:r w:rsidR="00A5377E" w:rsidRPr="00BF7E89">
        <w:t>±</w:t>
      </w:r>
      <w:r w:rsidRPr="00BF7E89">
        <w:t xml:space="preserve"> 5.6.</w:t>
      </w:r>
      <w:r w:rsidR="00A5377E" w:rsidRPr="00BF7E89">
        <w:t xml:space="preserve"> 6</w:t>
      </w:r>
      <w:r w:rsidRPr="00BF7E89">
        <w:t xml:space="preserve"> patients </w:t>
      </w:r>
      <w:r w:rsidR="00A5377E" w:rsidRPr="00BF7E89">
        <w:t xml:space="preserve">(12%) </w:t>
      </w:r>
      <w:r w:rsidRPr="00BF7E89">
        <w:t>had a history of myocardial infarction. Preoperative hematocrit</w:t>
      </w:r>
      <w:r w:rsidR="009803AD" w:rsidRPr="00BF7E89">
        <w:t xml:space="preserve"> lev</w:t>
      </w:r>
      <w:r w:rsidRPr="00BF7E89">
        <w:t>e</w:t>
      </w:r>
      <w:r w:rsidR="009803AD" w:rsidRPr="00BF7E89">
        <w:t>l</w:t>
      </w:r>
      <w:r w:rsidRPr="00BF7E89">
        <w:t xml:space="preserve"> was below 25% in 11 patients (22%).</w:t>
      </w:r>
      <w:r w:rsidR="00A5377E" w:rsidRPr="00BF7E89">
        <w:t xml:space="preserve"> </w:t>
      </w:r>
    </w:p>
    <w:p w14:paraId="5D2CB7ED" w14:textId="2B6FDB3D" w:rsidR="00A5377E" w:rsidRDefault="00A5377E" w:rsidP="00BF7E89">
      <w:pPr>
        <w:spacing w:line="480" w:lineRule="auto"/>
        <w:ind w:firstLine="706"/>
      </w:pPr>
      <w:r w:rsidRPr="00BF7E89">
        <w:t xml:space="preserve">One or more finger amputations were performed in 39 patients (78%), and transmetatarsal amputation was performed in 11 patients (22%). </w:t>
      </w:r>
      <w:r w:rsidR="009803AD" w:rsidRPr="00BF7E89">
        <w:t>Amoxicillin/clavunate and ciprofloxacin treatment was applied in the preoperative and postoperative period in all patiens.</w:t>
      </w:r>
      <w:r w:rsidR="003B4009" w:rsidRPr="00BF7E89">
        <w:t xml:space="preserve"> No patients had penicillin allergy. </w:t>
      </w:r>
    </w:p>
    <w:p w14:paraId="7D3A8F18" w14:textId="1C4C0B76" w:rsidR="00E15241" w:rsidRPr="00E15241" w:rsidRDefault="00E15241" w:rsidP="00E15241">
      <w:pPr>
        <w:spacing w:line="480" w:lineRule="auto"/>
      </w:pPr>
      <w:r w:rsidRPr="00E15241">
        <w:rPr>
          <w:b/>
          <w:bCs/>
        </w:rPr>
        <w:t>Image 1.</w:t>
      </w:r>
      <w:r>
        <w:rPr>
          <w:b/>
          <w:bCs/>
        </w:rPr>
        <w:t xml:space="preserve"> </w:t>
      </w:r>
      <w:r>
        <w:t>Patient had infected distal necrotic wound.</w:t>
      </w:r>
    </w:p>
    <w:p w14:paraId="45C1FDA9" w14:textId="15A3F631" w:rsidR="00A5377E" w:rsidRPr="00BF7E89" w:rsidRDefault="00A5377E" w:rsidP="00BF7E89">
      <w:pPr>
        <w:spacing w:line="480" w:lineRule="auto"/>
        <w:ind w:firstLine="706"/>
      </w:pPr>
      <w:r w:rsidRPr="00BF7E89">
        <w:t>In 9 (18%) patients, revision was required despite appropriate antibiotherapy after amputation.</w:t>
      </w:r>
      <w:r w:rsidR="00B97377" w:rsidRPr="00BF7E89">
        <w:t xml:space="preserve"> 8 (16%) of the patients who needed further level amputation or debridement due to revision had osteomyelitis.</w:t>
      </w:r>
      <w:r w:rsidRPr="00BF7E89">
        <w:t xml:space="preserve"> 7 (78%) of these patients were women, 8 (89%) were smokers and hematocrit levels were below 25% in all of them. 4 of the 5 patients (80%) with chronic kidney disease </w:t>
      </w:r>
      <w:r w:rsidR="00B97377" w:rsidRPr="00BF7E89">
        <w:t xml:space="preserve">(CKD) </w:t>
      </w:r>
      <w:r w:rsidRPr="00BF7E89">
        <w:t>were among the patients in need of revision.</w:t>
      </w:r>
      <w:r w:rsidR="00B97377" w:rsidRPr="00BF7E89">
        <w:t xml:space="preserve"> In addition, all CKD patients had osteomyelitis.</w:t>
      </w:r>
    </w:p>
    <w:p w14:paraId="4C6B12C0" w14:textId="1223F23B" w:rsidR="00D80BEE" w:rsidRPr="00483F67" w:rsidRDefault="00E15241" w:rsidP="00483F67">
      <w:pPr>
        <w:spacing w:line="480" w:lineRule="auto"/>
      </w:pPr>
      <w:r>
        <w:rPr>
          <w:b/>
          <w:bCs/>
        </w:rPr>
        <w:t xml:space="preserve">Image 2. </w:t>
      </w:r>
      <w:r>
        <w:t>Patient who needed further amputation.</w:t>
      </w:r>
    </w:p>
    <w:p w14:paraId="60FD5BDF" w14:textId="5CDE04CD" w:rsidR="00A5377E" w:rsidRPr="00BF7E89" w:rsidRDefault="00A5377E" w:rsidP="00BF7E89">
      <w:pPr>
        <w:spacing w:line="480" w:lineRule="auto"/>
        <w:ind w:firstLine="706"/>
        <w:rPr>
          <w:b/>
          <w:bCs/>
        </w:rPr>
      </w:pPr>
      <w:r w:rsidRPr="00BF7E89">
        <w:rPr>
          <w:b/>
          <w:bCs/>
        </w:rPr>
        <w:t>DISCUSSION</w:t>
      </w:r>
    </w:p>
    <w:p w14:paraId="6D8547FA" w14:textId="77777777" w:rsidR="003B4009" w:rsidRPr="00BF7E89" w:rsidRDefault="003B4009" w:rsidP="00BF7E89">
      <w:pPr>
        <w:spacing w:line="480" w:lineRule="auto"/>
        <w:ind w:firstLine="706"/>
      </w:pPr>
      <w:r w:rsidRPr="00BF7E89">
        <w:t>Diabetic foot syndrome and related ulcer development is a serious complication and negatively affects life. Although it is worse in those with peripheral arterial disease, it is not necessary for the development of ulcers.</w:t>
      </w:r>
    </w:p>
    <w:p w14:paraId="52E976DC" w14:textId="1EAA865F" w:rsidR="003B4009" w:rsidRDefault="003B4009" w:rsidP="00BF7E89">
      <w:pPr>
        <w:spacing w:line="480" w:lineRule="auto"/>
        <w:ind w:firstLine="706"/>
      </w:pPr>
      <w:r w:rsidRPr="00BF7E89">
        <w:lastRenderedPageBreak/>
        <w:t>The majority of patients developing ulcers are exposed to amputation. The most common reason for this is infection. The most reproducing microorganism in the infection material is staphylococcus aureus (7).</w:t>
      </w:r>
      <w:r w:rsidR="006F3EFE" w:rsidRPr="00BF7E89">
        <w:t xml:space="preserve"> </w:t>
      </w:r>
      <w:r w:rsidRPr="00BF7E89">
        <w:t xml:space="preserve">Swab samples should be </w:t>
      </w:r>
      <w:r w:rsidR="006F3EFE" w:rsidRPr="00BF7E89">
        <w:t>taken</w:t>
      </w:r>
      <w:r w:rsidRPr="00BF7E89">
        <w:t xml:space="preserve"> to determine appropriate antibiotherapy in patients who </w:t>
      </w:r>
      <w:r w:rsidR="006F3EFE" w:rsidRPr="00BF7E89">
        <w:t>had</w:t>
      </w:r>
      <w:r w:rsidRPr="00BF7E89">
        <w:t xml:space="preserve"> infections. According to the swab result, the microorganism should be identified, and treatment should be started by evaluating with the </w:t>
      </w:r>
      <w:r w:rsidR="006F3EFE" w:rsidRPr="00BF7E89">
        <w:t>a</w:t>
      </w:r>
      <w:r w:rsidRPr="00BF7E89">
        <w:t>ntibiogram.</w:t>
      </w:r>
    </w:p>
    <w:p w14:paraId="0EF1A0D7" w14:textId="1942AC73" w:rsidR="00E15241" w:rsidRPr="00BF7E89" w:rsidRDefault="00E15241" w:rsidP="00E15241">
      <w:pPr>
        <w:spacing w:line="480" w:lineRule="auto"/>
      </w:pPr>
      <w:r w:rsidRPr="00E15241">
        <w:rPr>
          <w:b/>
          <w:bCs/>
        </w:rPr>
        <w:t>Image 3.</w:t>
      </w:r>
      <w:r>
        <w:t xml:space="preserve"> Patient who had infected wound after amputation.</w:t>
      </w:r>
    </w:p>
    <w:p w14:paraId="423A7BD7" w14:textId="574257DC" w:rsidR="003B4009" w:rsidRPr="00BF7E89" w:rsidRDefault="003B4009" w:rsidP="00BF7E89">
      <w:pPr>
        <w:spacing w:line="480" w:lineRule="auto"/>
        <w:ind w:firstLine="706"/>
      </w:pPr>
      <w:r w:rsidRPr="00BF7E89">
        <w:t>In our study, methicillin sensitive S. aureus (MSSA)</w:t>
      </w:r>
      <w:r w:rsidR="006F3EFE" w:rsidRPr="00BF7E89">
        <w:t xml:space="preserve"> seen</w:t>
      </w:r>
      <w:r w:rsidRPr="00BF7E89">
        <w:t xml:space="preserve"> in 40 (80%) patients, methicillin resistant S. aureus (MRSA) </w:t>
      </w:r>
      <w:r w:rsidR="006F3EFE" w:rsidRPr="00BF7E89">
        <w:t xml:space="preserve">seen </w:t>
      </w:r>
      <w:r w:rsidRPr="00BF7E89">
        <w:t>in 5 (10%) patients, vancomycin resistant enterococcus (VRE)</w:t>
      </w:r>
      <w:r w:rsidR="006F3EFE" w:rsidRPr="00BF7E89">
        <w:t xml:space="preserve"> seen</w:t>
      </w:r>
      <w:r w:rsidRPr="00BF7E89">
        <w:t xml:space="preserve"> in 2 (4%) patients, 1 (2</w:t>
      </w:r>
      <w:r w:rsidR="006F3EFE" w:rsidRPr="00BF7E89">
        <w:t>%</w:t>
      </w:r>
      <w:r w:rsidRPr="00BF7E89">
        <w:t xml:space="preserve">) clostridium difficile was </w:t>
      </w:r>
      <w:r w:rsidR="006F3EFE" w:rsidRPr="00BF7E89">
        <w:t xml:space="preserve">seen </w:t>
      </w:r>
      <w:r w:rsidRPr="00BF7E89">
        <w:t>in 2 patients and more than one bacterial organism</w:t>
      </w:r>
      <w:r w:rsidR="006F3EFE" w:rsidRPr="00BF7E89">
        <w:t xml:space="preserve"> seen</w:t>
      </w:r>
      <w:r w:rsidRPr="00BF7E89">
        <w:t xml:space="preserve"> in 2 (4%) patients. In addition to the classical amoxicillin/clavunate and ciprofloxacin treatments, antibiotherapies of the patients were arranged according to the antibiogram results.</w:t>
      </w:r>
      <w:r w:rsidR="006C5581">
        <w:t xml:space="preserve"> Patients they had MRSA took </w:t>
      </w:r>
      <w:r w:rsidR="006C5581" w:rsidRPr="006C5581">
        <w:rPr>
          <w:color w:val="222222"/>
          <w:shd w:val="clear" w:color="auto" w:fill="FFFFFF"/>
        </w:rPr>
        <w:t>trimethoprim-sulfamethoxazole</w:t>
      </w:r>
      <w:r w:rsidR="006C5581">
        <w:rPr>
          <w:color w:val="222222"/>
          <w:shd w:val="clear" w:color="auto" w:fill="FFFFFF"/>
        </w:rPr>
        <w:t xml:space="preserve">, VRE patients took doxycycline, c. difficile patients took vancomycin preparations. </w:t>
      </w:r>
    </w:p>
    <w:p w14:paraId="3C3DB72D" w14:textId="2DDE6808" w:rsidR="006F3EFE" w:rsidRDefault="006F3EFE" w:rsidP="00BF7E89">
      <w:pPr>
        <w:spacing w:line="480" w:lineRule="auto"/>
        <w:ind w:firstLine="706"/>
      </w:pPr>
      <w:r w:rsidRPr="00BF7E89">
        <w:t xml:space="preserve">Another important method in controlling the infection is to perform sharp debridements (8). </w:t>
      </w:r>
      <w:r w:rsidR="00B83D10" w:rsidRPr="00BF7E89">
        <w:t>Patients may still need amputation i</w:t>
      </w:r>
      <w:r w:rsidRPr="00BF7E89">
        <w:t>n the presence of debridement and antibiotherapy, but the amputation level shifts more distally</w:t>
      </w:r>
      <w:r w:rsidR="00B83D10" w:rsidRPr="00BF7E89">
        <w:t xml:space="preserve"> since the spread of infection is limited</w:t>
      </w:r>
      <w:r w:rsidRPr="00BF7E89">
        <w:t>.</w:t>
      </w:r>
    </w:p>
    <w:p w14:paraId="4849D3D9" w14:textId="05A4B42C" w:rsidR="00E15241" w:rsidRPr="00BF7E89" w:rsidRDefault="00E15241" w:rsidP="00E15241">
      <w:pPr>
        <w:spacing w:line="480" w:lineRule="auto"/>
      </w:pPr>
      <w:r w:rsidRPr="00E15241">
        <w:rPr>
          <w:b/>
          <w:bCs/>
        </w:rPr>
        <w:t>Image 4.</w:t>
      </w:r>
      <w:r>
        <w:t xml:space="preserve"> Successful amputation at distal level.</w:t>
      </w:r>
    </w:p>
    <w:p w14:paraId="32BD5026" w14:textId="322F8D3A" w:rsidR="00B83D10" w:rsidRPr="00BF7E89" w:rsidRDefault="006F3EFE" w:rsidP="00BF7E89">
      <w:pPr>
        <w:spacing w:line="480" w:lineRule="auto"/>
        <w:ind w:firstLine="706"/>
      </w:pPr>
      <w:r w:rsidRPr="00BF7E89">
        <w:t xml:space="preserve">In order to make an amputation decision, the patient should be screened by imaging </w:t>
      </w:r>
      <w:r w:rsidR="00B83D10" w:rsidRPr="00BF7E89">
        <w:t>methods</w:t>
      </w:r>
      <w:r w:rsidRPr="00BF7E89">
        <w:t xml:space="preserve">. The sensitivity of X-ray to detect osteomyelitis has been reported to be around 50% (9). Even in the presence of infection, the degree of deep tissue involvement may not be understood. Deep tissue involvement should definitely be considered in the presence of non-healing ulcer. Magnetic resonance imaging (MRI) is 80-90% sensitive for osteomyelitis (10). </w:t>
      </w:r>
      <w:r w:rsidRPr="00BF7E89">
        <w:lastRenderedPageBreak/>
        <w:t>However,</w:t>
      </w:r>
      <w:r w:rsidR="00B83D10" w:rsidRPr="00BF7E89">
        <w:t xml:space="preserve"> alone</w:t>
      </w:r>
      <w:r w:rsidRPr="00BF7E89">
        <w:t xml:space="preserve"> it</w:t>
      </w:r>
      <w:r w:rsidR="00B83D10" w:rsidRPr="00BF7E89">
        <w:t xml:space="preserve"> ha</w:t>
      </w:r>
      <w:r w:rsidRPr="00BF7E89">
        <w:t xml:space="preserve">s specificity </w:t>
      </w:r>
      <w:r w:rsidR="00B83D10" w:rsidRPr="00BF7E89">
        <w:t>of</w:t>
      </w:r>
      <w:r w:rsidRPr="00BF7E89">
        <w:t xml:space="preserve"> 80%. Therefore, X-ray and MRI should be used together to investigate the presence of osteomyelitis.</w:t>
      </w:r>
      <w:r w:rsidR="00B97377" w:rsidRPr="00BF7E89">
        <w:t xml:space="preserve"> One of the most remarkable result in our patient group was the present of osteomyelitis in all CKD patients requiring revision.</w:t>
      </w:r>
    </w:p>
    <w:p w14:paraId="7543B34D" w14:textId="4C0F7CAB" w:rsidR="00B83D10" w:rsidRPr="00BF7E89" w:rsidRDefault="00B83D10" w:rsidP="00BF7E89">
      <w:pPr>
        <w:spacing w:line="480" w:lineRule="auto"/>
        <w:ind w:firstLine="706"/>
      </w:pPr>
      <w:r w:rsidRPr="00BF7E89">
        <w:t>The risk of wound complications after amputation is high. These complications increase morbidity and treatment costs. This study showed that low hematocrit value is a risk factor for the development of wound infection after amputation. More multicenter studies should be done to raise awarness of the low hematocrit level and to define treatment protocols for wound infections seen after amputation.</w:t>
      </w:r>
    </w:p>
    <w:p w14:paraId="5BC20CED" w14:textId="77777777" w:rsidR="00BF7E89" w:rsidRPr="00BF7E89" w:rsidRDefault="00BF7E89" w:rsidP="00BF7E89">
      <w:pPr>
        <w:spacing w:line="480" w:lineRule="auto"/>
        <w:ind w:firstLine="706"/>
        <w:rPr>
          <w:b/>
          <w:bCs/>
        </w:rPr>
      </w:pPr>
    </w:p>
    <w:p w14:paraId="0F06C093" w14:textId="58A20C63" w:rsidR="00B83D10" w:rsidRPr="00BF7E89" w:rsidRDefault="00B83D10" w:rsidP="00BF7E89">
      <w:pPr>
        <w:spacing w:line="480" w:lineRule="auto"/>
        <w:ind w:firstLine="706"/>
        <w:rPr>
          <w:b/>
          <w:bCs/>
        </w:rPr>
      </w:pPr>
      <w:r w:rsidRPr="00BF7E89">
        <w:rPr>
          <w:b/>
          <w:bCs/>
        </w:rPr>
        <w:t>CONCLUSION</w:t>
      </w:r>
    </w:p>
    <w:p w14:paraId="7B066D68" w14:textId="14D742C8" w:rsidR="00A5377E" w:rsidRPr="00BF7E89" w:rsidRDefault="002925AD" w:rsidP="00BF7E89">
      <w:pPr>
        <w:spacing w:line="480" w:lineRule="auto"/>
        <w:ind w:firstLine="706"/>
      </w:pPr>
      <w:r w:rsidRPr="00BF7E89">
        <w:t>Smoking and female gender are important risk factors in patients with diabetic foot. Low hematocrit values play an important role in the development of wound infections in these patients. In patients with diabetic foot infection, finger amputation can be tried in the first place for the purpose of low tissue loss. However, more aggressive treatment can be considered in terms of time and resource consumption in female patients, patients undergoing regular dialysis and patients with low hematocrit. At the same time, studies should be conducted for patients receiving  antibiotherapy and treatment to increase hematocrit levels.</w:t>
      </w:r>
    </w:p>
    <w:p w14:paraId="59638F28" w14:textId="1014AE82" w:rsidR="002925AD" w:rsidRDefault="002925AD" w:rsidP="00BF7E89">
      <w:pPr>
        <w:spacing w:line="480" w:lineRule="auto"/>
        <w:ind w:firstLine="706"/>
      </w:pPr>
    </w:p>
    <w:p w14:paraId="04775F03" w14:textId="7284A8E3" w:rsidR="00571372" w:rsidRDefault="00571372" w:rsidP="00BF7E89">
      <w:pPr>
        <w:spacing w:line="480" w:lineRule="auto"/>
        <w:ind w:firstLine="706"/>
      </w:pPr>
    </w:p>
    <w:p w14:paraId="372629E8" w14:textId="77777777" w:rsidR="00571372" w:rsidRDefault="00571372" w:rsidP="00571372">
      <w:pPr>
        <w:spacing w:line="480" w:lineRule="auto"/>
        <w:ind w:firstLine="706"/>
        <w:jc w:val="both"/>
        <w:rPr>
          <w:b/>
        </w:rPr>
      </w:pPr>
    </w:p>
    <w:p w14:paraId="1D468B59" w14:textId="77777777" w:rsidR="00571372" w:rsidRDefault="00571372" w:rsidP="00571372">
      <w:pPr>
        <w:spacing w:line="480" w:lineRule="auto"/>
        <w:ind w:firstLine="706"/>
        <w:jc w:val="both"/>
        <w:rPr>
          <w:b/>
        </w:rPr>
      </w:pPr>
    </w:p>
    <w:p w14:paraId="1BCD4743" w14:textId="77777777" w:rsidR="00571372" w:rsidRDefault="00571372" w:rsidP="00571372">
      <w:pPr>
        <w:spacing w:line="480" w:lineRule="auto"/>
        <w:ind w:firstLine="706"/>
        <w:jc w:val="both"/>
        <w:rPr>
          <w:b/>
        </w:rPr>
      </w:pPr>
    </w:p>
    <w:p w14:paraId="31A956D5" w14:textId="77777777" w:rsidR="00571372" w:rsidRDefault="00571372" w:rsidP="00571372">
      <w:pPr>
        <w:spacing w:line="480" w:lineRule="auto"/>
        <w:ind w:firstLine="706"/>
        <w:jc w:val="both"/>
        <w:rPr>
          <w:b/>
        </w:rPr>
      </w:pPr>
    </w:p>
    <w:p w14:paraId="4CF50269" w14:textId="77777777" w:rsidR="00571372" w:rsidRDefault="00571372" w:rsidP="00571372">
      <w:pPr>
        <w:spacing w:line="480" w:lineRule="auto"/>
        <w:ind w:firstLine="706"/>
        <w:jc w:val="both"/>
        <w:rPr>
          <w:b/>
        </w:rPr>
      </w:pPr>
    </w:p>
    <w:p w14:paraId="0093BC53" w14:textId="77777777" w:rsidR="00571372" w:rsidRDefault="00571372" w:rsidP="00571372">
      <w:pPr>
        <w:spacing w:line="480" w:lineRule="auto"/>
        <w:ind w:firstLine="706"/>
        <w:jc w:val="both"/>
        <w:rPr>
          <w:b/>
        </w:rPr>
      </w:pPr>
    </w:p>
    <w:p w14:paraId="0EDD8977" w14:textId="77777777" w:rsidR="00571372" w:rsidRDefault="00571372" w:rsidP="00571372">
      <w:pPr>
        <w:spacing w:line="480" w:lineRule="auto"/>
        <w:rPr>
          <w:b/>
        </w:rPr>
      </w:pPr>
      <w:r>
        <w:rPr>
          <w:b/>
        </w:rPr>
        <w:lastRenderedPageBreak/>
        <w:t xml:space="preserve">Author Contrıbutıons: </w:t>
      </w:r>
    </w:p>
    <w:p w14:paraId="63EF5DD0" w14:textId="32E00275" w:rsidR="00571372" w:rsidRPr="00060785" w:rsidRDefault="00571372" w:rsidP="00571372">
      <w:pPr>
        <w:spacing w:line="480" w:lineRule="auto"/>
        <w:rPr>
          <w:bCs/>
        </w:rPr>
      </w:pPr>
      <w:r w:rsidRPr="00060785">
        <w:rPr>
          <w:bCs/>
        </w:rPr>
        <w:t xml:space="preserve">Made substantial contributions to conception and design of the study and performed data analysis and interpretation: </w:t>
      </w:r>
      <w:r>
        <w:rPr>
          <w:bCs/>
        </w:rPr>
        <w:t>Beyaz MO</w:t>
      </w:r>
      <w:r w:rsidRPr="00060785">
        <w:rPr>
          <w:bCs/>
        </w:rPr>
        <w:t xml:space="preserve">, </w:t>
      </w:r>
      <w:r>
        <w:rPr>
          <w:bCs/>
        </w:rPr>
        <w:t>Demir I</w:t>
      </w:r>
      <w:r>
        <w:rPr>
          <w:bCs/>
        </w:rPr>
        <w:t>.</w:t>
      </w:r>
      <w:r w:rsidRPr="00060785">
        <w:rPr>
          <w:bCs/>
        </w:rPr>
        <w:t xml:space="preserve"> </w:t>
      </w:r>
    </w:p>
    <w:p w14:paraId="70EEEE9E" w14:textId="5FC78E68" w:rsidR="00571372" w:rsidRDefault="00571372" w:rsidP="00571372">
      <w:pPr>
        <w:spacing w:line="480" w:lineRule="auto"/>
        <w:rPr>
          <w:bCs/>
        </w:rPr>
      </w:pPr>
      <w:r w:rsidRPr="00060785">
        <w:rPr>
          <w:bCs/>
        </w:rPr>
        <w:t xml:space="preserve">Performed data acquisition, as well as provided administrative, technical, and material support: </w:t>
      </w:r>
      <w:r>
        <w:rPr>
          <w:bCs/>
        </w:rPr>
        <w:t>Demir I, Beyaz MO.</w:t>
      </w:r>
    </w:p>
    <w:p w14:paraId="28CD5B89" w14:textId="672292E7" w:rsidR="00571372" w:rsidRPr="00060785" w:rsidRDefault="00571372" w:rsidP="00571372">
      <w:pPr>
        <w:spacing w:line="480" w:lineRule="auto"/>
        <w:rPr>
          <w:b/>
        </w:rPr>
      </w:pPr>
      <w:r w:rsidRPr="00060785">
        <w:rPr>
          <w:b/>
        </w:rPr>
        <w:t xml:space="preserve">Avaılabılıty </w:t>
      </w:r>
      <w:r>
        <w:rPr>
          <w:b/>
        </w:rPr>
        <w:t>o</w:t>
      </w:r>
      <w:r w:rsidRPr="00060785">
        <w:rPr>
          <w:b/>
        </w:rPr>
        <w:t xml:space="preserve">f Data </w:t>
      </w:r>
      <w:r>
        <w:rPr>
          <w:b/>
        </w:rPr>
        <w:t>a</w:t>
      </w:r>
      <w:r w:rsidRPr="00060785">
        <w:rPr>
          <w:b/>
        </w:rPr>
        <w:t>nd Materıals</w:t>
      </w:r>
      <w:r>
        <w:rPr>
          <w:b/>
        </w:rPr>
        <w:t xml:space="preserve">: </w:t>
      </w:r>
      <w:r w:rsidRPr="00060785">
        <w:rPr>
          <w:bCs/>
        </w:rPr>
        <w:t xml:space="preserve">All data of the patients are stored at </w:t>
      </w:r>
      <w:r>
        <w:rPr>
          <w:bCs/>
        </w:rPr>
        <w:t>Istanbul</w:t>
      </w:r>
      <w:r w:rsidRPr="00060785">
        <w:rPr>
          <w:bCs/>
        </w:rPr>
        <w:t xml:space="preserve"> University</w:t>
      </w:r>
      <w:r>
        <w:rPr>
          <w:bCs/>
        </w:rPr>
        <w:t xml:space="preserve"> where the operations are performed.</w:t>
      </w:r>
      <w:r w:rsidRPr="00060785">
        <w:t xml:space="preserve"> </w:t>
      </w:r>
    </w:p>
    <w:p w14:paraId="22683BA2" w14:textId="77777777" w:rsidR="00571372" w:rsidRDefault="00571372" w:rsidP="00571372">
      <w:pPr>
        <w:spacing w:line="480" w:lineRule="auto"/>
        <w:rPr>
          <w:bCs/>
        </w:rPr>
      </w:pPr>
      <w:r w:rsidRPr="00060785">
        <w:rPr>
          <w:b/>
        </w:rPr>
        <w:t>Fundıngs</w:t>
      </w:r>
      <w:r>
        <w:rPr>
          <w:b/>
        </w:rPr>
        <w:t xml:space="preserve">: </w:t>
      </w:r>
      <w:r>
        <w:rPr>
          <w:bCs/>
        </w:rPr>
        <w:t>None declared.</w:t>
      </w:r>
    </w:p>
    <w:p w14:paraId="766A6F3D" w14:textId="77777777" w:rsidR="00571372" w:rsidRDefault="00571372" w:rsidP="00571372">
      <w:pPr>
        <w:spacing w:line="480" w:lineRule="auto"/>
        <w:rPr>
          <w:bCs/>
        </w:rPr>
      </w:pPr>
      <w:r w:rsidRPr="00060785">
        <w:rPr>
          <w:b/>
        </w:rPr>
        <w:t>Conflict of Interest:</w:t>
      </w:r>
      <w:r>
        <w:rPr>
          <w:bCs/>
        </w:rPr>
        <w:t xml:space="preserve"> None declared.</w:t>
      </w:r>
    </w:p>
    <w:p w14:paraId="12538554" w14:textId="77777777" w:rsidR="00571372" w:rsidRPr="00BF7E89" w:rsidRDefault="00571372" w:rsidP="00571372">
      <w:pPr>
        <w:spacing w:line="480" w:lineRule="auto"/>
      </w:pPr>
      <w:r w:rsidRPr="00BF7E89">
        <w:rPr>
          <w:b/>
          <w:bCs/>
        </w:rPr>
        <w:t xml:space="preserve">Acknowledgments: </w:t>
      </w:r>
      <w:r w:rsidRPr="00BF7E89">
        <w:t>None declared.</w:t>
      </w:r>
    </w:p>
    <w:p w14:paraId="75E95379" w14:textId="292E9BAB" w:rsidR="00571372" w:rsidRPr="00BF7E89" w:rsidRDefault="00571372" w:rsidP="00571372">
      <w:pPr>
        <w:spacing w:line="480" w:lineRule="auto"/>
        <w:jc w:val="both"/>
        <w:rPr>
          <w:b/>
        </w:rPr>
      </w:pPr>
      <w:r w:rsidRPr="00BF7E89">
        <w:rPr>
          <w:b/>
        </w:rPr>
        <w:t>Ethical Approval</w:t>
      </w:r>
      <w:r>
        <w:rPr>
          <w:b/>
        </w:rPr>
        <w:t>:</w:t>
      </w:r>
    </w:p>
    <w:p w14:paraId="13344C9C" w14:textId="77777777" w:rsidR="00571372" w:rsidRPr="00BF7E89" w:rsidRDefault="00571372" w:rsidP="00571372">
      <w:pPr>
        <w:spacing w:line="480" w:lineRule="auto"/>
        <w:jc w:val="both"/>
      </w:pPr>
      <w:r w:rsidRPr="00BF7E89">
        <w:t>Informed consent was obtained from the relatives of each patient before the procedures after explaining the interventions, risks and benefits as a policy of the health system in the country.</w:t>
      </w:r>
    </w:p>
    <w:p w14:paraId="66501282" w14:textId="28E303C8" w:rsidR="00571372" w:rsidRDefault="00571372" w:rsidP="00BF7E89">
      <w:pPr>
        <w:spacing w:line="480" w:lineRule="auto"/>
        <w:ind w:firstLine="706"/>
      </w:pPr>
    </w:p>
    <w:p w14:paraId="57F56249" w14:textId="77777777" w:rsidR="00571372" w:rsidRPr="00BF7E89" w:rsidRDefault="00571372" w:rsidP="00BF7E89">
      <w:pPr>
        <w:spacing w:line="480" w:lineRule="auto"/>
        <w:ind w:firstLine="706"/>
      </w:pPr>
    </w:p>
    <w:p w14:paraId="1E010A57" w14:textId="6549A663" w:rsidR="002925AD" w:rsidRPr="00BF7E89" w:rsidRDefault="002925AD" w:rsidP="00BF7E89">
      <w:pPr>
        <w:spacing w:line="480" w:lineRule="auto"/>
        <w:ind w:firstLine="706"/>
      </w:pPr>
    </w:p>
    <w:p w14:paraId="23ED9738" w14:textId="77777777" w:rsidR="00E15241" w:rsidRDefault="00E15241" w:rsidP="00E15241">
      <w:pPr>
        <w:spacing w:line="480" w:lineRule="auto"/>
      </w:pPr>
    </w:p>
    <w:p w14:paraId="0DD57D53" w14:textId="77777777" w:rsidR="00571372" w:rsidRDefault="00571372" w:rsidP="00E15241">
      <w:pPr>
        <w:spacing w:line="480" w:lineRule="auto"/>
        <w:rPr>
          <w:b/>
          <w:bCs/>
        </w:rPr>
      </w:pPr>
    </w:p>
    <w:p w14:paraId="6A2A5C20" w14:textId="77777777" w:rsidR="00571372" w:rsidRDefault="00571372" w:rsidP="00E15241">
      <w:pPr>
        <w:spacing w:line="480" w:lineRule="auto"/>
        <w:rPr>
          <w:b/>
          <w:bCs/>
        </w:rPr>
      </w:pPr>
    </w:p>
    <w:p w14:paraId="5797ECD8" w14:textId="77777777" w:rsidR="00571372" w:rsidRDefault="00571372" w:rsidP="00E15241">
      <w:pPr>
        <w:spacing w:line="480" w:lineRule="auto"/>
        <w:rPr>
          <w:b/>
          <w:bCs/>
        </w:rPr>
      </w:pPr>
    </w:p>
    <w:p w14:paraId="377F2829" w14:textId="77777777" w:rsidR="00571372" w:rsidRDefault="00571372" w:rsidP="00E15241">
      <w:pPr>
        <w:spacing w:line="480" w:lineRule="auto"/>
        <w:rPr>
          <w:b/>
          <w:bCs/>
        </w:rPr>
      </w:pPr>
    </w:p>
    <w:p w14:paraId="0DA331AA" w14:textId="77777777" w:rsidR="00571372" w:rsidRDefault="00571372" w:rsidP="00E15241">
      <w:pPr>
        <w:spacing w:line="480" w:lineRule="auto"/>
        <w:rPr>
          <w:b/>
          <w:bCs/>
        </w:rPr>
      </w:pPr>
    </w:p>
    <w:p w14:paraId="604CF459" w14:textId="77777777" w:rsidR="00571372" w:rsidRDefault="00571372" w:rsidP="00E15241">
      <w:pPr>
        <w:spacing w:line="480" w:lineRule="auto"/>
        <w:rPr>
          <w:b/>
          <w:bCs/>
        </w:rPr>
      </w:pPr>
    </w:p>
    <w:p w14:paraId="5323412B" w14:textId="77777777" w:rsidR="00571372" w:rsidRDefault="00571372" w:rsidP="00E15241">
      <w:pPr>
        <w:spacing w:line="480" w:lineRule="auto"/>
        <w:rPr>
          <w:b/>
          <w:bCs/>
        </w:rPr>
      </w:pPr>
    </w:p>
    <w:p w14:paraId="1B219D37" w14:textId="77777777" w:rsidR="00571372" w:rsidRDefault="00571372" w:rsidP="00E15241">
      <w:pPr>
        <w:spacing w:line="480" w:lineRule="auto"/>
        <w:rPr>
          <w:b/>
          <w:bCs/>
        </w:rPr>
      </w:pPr>
    </w:p>
    <w:p w14:paraId="09C61C41" w14:textId="0A87E9D1" w:rsidR="00E15241" w:rsidRDefault="00431037" w:rsidP="00E15241">
      <w:pPr>
        <w:spacing w:line="480" w:lineRule="auto"/>
        <w:rPr>
          <w:b/>
          <w:bCs/>
        </w:rPr>
      </w:pPr>
      <w:r w:rsidRPr="00BF7E89">
        <w:rPr>
          <w:b/>
          <w:bCs/>
        </w:rPr>
        <w:lastRenderedPageBreak/>
        <w:t>REFERENCES</w:t>
      </w:r>
    </w:p>
    <w:p w14:paraId="1CBBA65D" w14:textId="77777777" w:rsidR="00E15241" w:rsidRPr="00E15241" w:rsidRDefault="00416ADE" w:rsidP="00E15241">
      <w:pPr>
        <w:pStyle w:val="ListParagraph"/>
        <w:numPr>
          <w:ilvl w:val="0"/>
          <w:numId w:val="1"/>
        </w:numPr>
        <w:spacing w:line="480" w:lineRule="auto"/>
        <w:rPr>
          <w:b/>
          <w:bCs/>
        </w:rPr>
      </w:pPr>
      <w:r w:rsidRPr="00BF7E89">
        <w:t>Apelqvist J. Diagnostic and treatment of the diabetic foot. Endocrine 2012;41:384-97.</w:t>
      </w:r>
    </w:p>
    <w:p w14:paraId="4871EB2B" w14:textId="77777777" w:rsidR="00E15241" w:rsidRPr="00E15241" w:rsidRDefault="00431037" w:rsidP="00E15241">
      <w:pPr>
        <w:pStyle w:val="ListParagraph"/>
        <w:numPr>
          <w:ilvl w:val="0"/>
          <w:numId w:val="1"/>
        </w:numPr>
        <w:spacing w:line="480" w:lineRule="auto"/>
        <w:rPr>
          <w:b/>
          <w:bCs/>
        </w:rPr>
      </w:pPr>
      <w:r w:rsidRPr="00E15241">
        <w:rPr>
          <w:shd w:val="clear" w:color="auto" w:fill="FFFFFF"/>
        </w:rPr>
        <w:t>Brocco E, Ninkovic S, Marin M, et al. Diabetic foot management: multidisciplinary approach for advanced lesion rescue. J Cardiovasc Surg (Torino). 2018;59(5):670-684. doi:10.23736/S0021-9509.18.10606-9</w:t>
      </w:r>
    </w:p>
    <w:p w14:paraId="2284D0C9" w14:textId="77777777" w:rsidR="00E15241" w:rsidRPr="00E15241" w:rsidRDefault="00416ADE" w:rsidP="00E15241">
      <w:pPr>
        <w:pStyle w:val="ListParagraph"/>
        <w:numPr>
          <w:ilvl w:val="0"/>
          <w:numId w:val="1"/>
        </w:numPr>
        <w:spacing w:line="480" w:lineRule="auto"/>
        <w:rPr>
          <w:b/>
          <w:bCs/>
        </w:rPr>
      </w:pPr>
      <w:r w:rsidRPr="00E15241">
        <w:rPr>
          <w:shd w:val="clear" w:color="auto" w:fill="FFFFFF"/>
        </w:rPr>
        <w:t>Lepantalo M, Apelqvist J, Setacci C, Ricco JB, De Donato G, Becker F, et al. Chapter V: diabetic foot. Eur J Vasc Endovasc. 2011;42:S60-74.</w:t>
      </w:r>
    </w:p>
    <w:p w14:paraId="77B188A1" w14:textId="77777777" w:rsidR="00E15241" w:rsidRPr="00E15241" w:rsidRDefault="00EF6FE6" w:rsidP="00E15241">
      <w:pPr>
        <w:pStyle w:val="ListParagraph"/>
        <w:numPr>
          <w:ilvl w:val="0"/>
          <w:numId w:val="1"/>
        </w:numPr>
        <w:spacing w:line="480" w:lineRule="auto"/>
        <w:rPr>
          <w:b/>
          <w:bCs/>
        </w:rPr>
      </w:pPr>
      <w:r w:rsidRPr="00E15241">
        <w:rPr>
          <w:lang w:val="en-US"/>
        </w:rPr>
        <w:t xml:space="preserve">Anthony T, Roberts J, </w:t>
      </w:r>
      <w:proofErr w:type="spellStart"/>
      <w:r w:rsidRPr="00E15241">
        <w:rPr>
          <w:lang w:val="en-US"/>
        </w:rPr>
        <w:t>Modrall</w:t>
      </w:r>
      <w:proofErr w:type="spellEnd"/>
      <w:r w:rsidRPr="00E15241">
        <w:rPr>
          <w:lang w:val="en-US"/>
        </w:rPr>
        <w:t xml:space="preserve"> JG, Huerta S, </w:t>
      </w:r>
      <w:proofErr w:type="spellStart"/>
      <w:r w:rsidRPr="00E15241">
        <w:rPr>
          <w:lang w:val="en-US"/>
        </w:rPr>
        <w:t>Asolati</w:t>
      </w:r>
      <w:proofErr w:type="spellEnd"/>
      <w:r w:rsidRPr="00E15241">
        <w:rPr>
          <w:lang w:val="en-US"/>
        </w:rPr>
        <w:t xml:space="preserve"> M, Neufeld J, Parker B, Yang W, </w:t>
      </w:r>
      <w:proofErr w:type="spellStart"/>
      <w:r w:rsidRPr="00E15241">
        <w:rPr>
          <w:lang w:val="en-US"/>
        </w:rPr>
        <w:t>Sarosi</w:t>
      </w:r>
      <w:proofErr w:type="spellEnd"/>
      <w:r w:rsidRPr="00E15241">
        <w:rPr>
          <w:lang w:val="en-US"/>
        </w:rPr>
        <w:t xml:space="preserve"> G. </w:t>
      </w:r>
      <w:proofErr w:type="spellStart"/>
      <w:r w:rsidRPr="00E15241">
        <w:rPr>
          <w:lang w:val="en-US"/>
        </w:rPr>
        <w:t>Transmetatarsal</w:t>
      </w:r>
      <w:proofErr w:type="spellEnd"/>
      <w:r w:rsidRPr="00E15241">
        <w:rPr>
          <w:lang w:val="en-US"/>
        </w:rPr>
        <w:t xml:space="preserve"> amputation: assessment of current selection criteria. Am J Surg 2006;</w:t>
      </w:r>
      <w:proofErr w:type="gramStart"/>
      <w:r w:rsidRPr="00E15241">
        <w:rPr>
          <w:lang w:val="en-US"/>
        </w:rPr>
        <w:t>192:e</w:t>
      </w:r>
      <w:proofErr w:type="gramEnd"/>
      <w:r w:rsidRPr="00E15241">
        <w:rPr>
          <w:lang w:val="en-US"/>
        </w:rPr>
        <w:t>8–e11.</w:t>
      </w:r>
    </w:p>
    <w:p w14:paraId="37A30136" w14:textId="77777777" w:rsidR="00E15241" w:rsidRPr="00E15241" w:rsidRDefault="00EF6FE6" w:rsidP="00E15241">
      <w:pPr>
        <w:pStyle w:val="ListParagraph"/>
        <w:numPr>
          <w:ilvl w:val="0"/>
          <w:numId w:val="1"/>
        </w:numPr>
        <w:spacing w:line="480" w:lineRule="auto"/>
        <w:rPr>
          <w:b/>
          <w:bCs/>
        </w:rPr>
      </w:pPr>
      <w:r w:rsidRPr="00E15241">
        <w:rPr>
          <w:lang w:val="en-US"/>
        </w:rPr>
        <w:t xml:space="preserve">Blume P, </w:t>
      </w:r>
      <w:proofErr w:type="spellStart"/>
      <w:r w:rsidRPr="00E15241">
        <w:rPr>
          <w:lang w:val="en-US"/>
        </w:rPr>
        <w:t>Salonga</w:t>
      </w:r>
      <w:proofErr w:type="spellEnd"/>
      <w:r w:rsidRPr="00E15241">
        <w:rPr>
          <w:lang w:val="en-US"/>
        </w:rPr>
        <w:t xml:space="preserve"> C, </w:t>
      </w:r>
      <w:proofErr w:type="spellStart"/>
      <w:r w:rsidRPr="00E15241">
        <w:rPr>
          <w:lang w:val="en-US"/>
        </w:rPr>
        <w:t>Garbalosa</w:t>
      </w:r>
      <w:proofErr w:type="spellEnd"/>
      <w:r w:rsidRPr="00E15241">
        <w:rPr>
          <w:lang w:val="en-US"/>
        </w:rPr>
        <w:t xml:space="preserve"> J, Pierre-Paul D, Key J, </w:t>
      </w:r>
      <w:proofErr w:type="spellStart"/>
      <w:r w:rsidRPr="00E15241">
        <w:rPr>
          <w:lang w:val="en-US"/>
        </w:rPr>
        <w:t>Gahtan</w:t>
      </w:r>
      <w:proofErr w:type="spellEnd"/>
      <w:r w:rsidRPr="00E15241">
        <w:rPr>
          <w:lang w:val="en-US"/>
        </w:rPr>
        <w:t xml:space="preserve"> V, </w:t>
      </w:r>
      <w:proofErr w:type="spellStart"/>
      <w:r w:rsidRPr="00E15241">
        <w:rPr>
          <w:lang w:val="en-US"/>
        </w:rPr>
        <w:t>Sumpio</w:t>
      </w:r>
      <w:proofErr w:type="spellEnd"/>
      <w:r w:rsidRPr="00E15241">
        <w:rPr>
          <w:lang w:val="en-US"/>
        </w:rPr>
        <w:t xml:space="preserve"> BE. Predictors for the healing of </w:t>
      </w:r>
      <w:proofErr w:type="spellStart"/>
      <w:r w:rsidRPr="00E15241">
        <w:rPr>
          <w:lang w:val="en-US"/>
        </w:rPr>
        <w:t>transmetatarsal</w:t>
      </w:r>
      <w:proofErr w:type="spellEnd"/>
      <w:r w:rsidRPr="00E15241">
        <w:rPr>
          <w:lang w:val="en-US"/>
        </w:rPr>
        <w:t xml:space="preserve"> amputations: retrospective study of 91 amputations. Vascular </w:t>
      </w:r>
      <w:proofErr w:type="gramStart"/>
      <w:r w:rsidRPr="00E15241">
        <w:rPr>
          <w:lang w:val="en-US"/>
        </w:rPr>
        <w:t>2007;15:126</w:t>
      </w:r>
      <w:proofErr w:type="gramEnd"/>
      <w:r w:rsidRPr="00E15241">
        <w:rPr>
          <w:lang w:val="en-US"/>
        </w:rPr>
        <w:t>–133.</w:t>
      </w:r>
    </w:p>
    <w:p w14:paraId="73A73148" w14:textId="77777777" w:rsidR="00E15241" w:rsidRPr="00E15241" w:rsidRDefault="00EF6FE6" w:rsidP="00E15241">
      <w:pPr>
        <w:pStyle w:val="ListParagraph"/>
        <w:numPr>
          <w:ilvl w:val="0"/>
          <w:numId w:val="1"/>
        </w:numPr>
        <w:spacing w:line="480" w:lineRule="auto"/>
        <w:rPr>
          <w:b/>
          <w:bCs/>
        </w:rPr>
      </w:pPr>
      <w:r w:rsidRPr="00E15241">
        <w:rPr>
          <w:lang w:val="en-US"/>
        </w:rPr>
        <w:t xml:space="preserve">Younger AS, </w:t>
      </w:r>
      <w:proofErr w:type="spellStart"/>
      <w:r w:rsidRPr="00E15241">
        <w:rPr>
          <w:lang w:val="en-US"/>
        </w:rPr>
        <w:t>Awwad</w:t>
      </w:r>
      <w:proofErr w:type="spellEnd"/>
      <w:r w:rsidRPr="00E15241">
        <w:rPr>
          <w:lang w:val="en-US"/>
        </w:rPr>
        <w:t xml:space="preserve"> MA, </w:t>
      </w:r>
      <w:proofErr w:type="spellStart"/>
      <w:r w:rsidRPr="00E15241">
        <w:rPr>
          <w:lang w:val="en-US"/>
        </w:rPr>
        <w:t>Kalla</w:t>
      </w:r>
      <w:proofErr w:type="spellEnd"/>
      <w:r w:rsidRPr="00E15241">
        <w:rPr>
          <w:lang w:val="en-US"/>
        </w:rPr>
        <w:t xml:space="preserve"> TP, de Vries G. Risk factors for failure of </w:t>
      </w:r>
      <w:proofErr w:type="spellStart"/>
      <w:r w:rsidRPr="00E15241">
        <w:rPr>
          <w:lang w:val="en-US"/>
        </w:rPr>
        <w:t>transmetatarsal</w:t>
      </w:r>
      <w:proofErr w:type="spellEnd"/>
      <w:r w:rsidRPr="00E15241">
        <w:rPr>
          <w:lang w:val="en-US"/>
        </w:rPr>
        <w:t xml:space="preserve"> amputation in diabetic patients: a cohort study. Foot Ankle Int </w:t>
      </w:r>
      <w:proofErr w:type="gramStart"/>
      <w:r w:rsidRPr="00E15241">
        <w:rPr>
          <w:lang w:val="en-US"/>
        </w:rPr>
        <w:t>2009;30:1177</w:t>
      </w:r>
      <w:proofErr w:type="gramEnd"/>
      <w:r w:rsidRPr="00E15241">
        <w:rPr>
          <w:lang w:val="en-US"/>
        </w:rPr>
        <w:t>–1182.</w:t>
      </w:r>
    </w:p>
    <w:p w14:paraId="2687C4CE" w14:textId="77777777" w:rsidR="00E15241" w:rsidRPr="00E15241" w:rsidRDefault="00B97377" w:rsidP="00E15241">
      <w:pPr>
        <w:pStyle w:val="ListParagraph"/>
        <w:numPr>
          <w:ilvl w:val="0"/>
          <w:numId w:val="1"/>
        </w:numPr>
        <w:spacing w:line="480" w:lineRule="auto"/>
        <w:rPr>
          <w:b/>
          <w:bCs/>
        </w:rPr>
      </w:pPr>
      <w:r w:rsidRPr="00E15241">
        <w:rPr>
          <w:lang w:val="en-US"/>
        </w:rPr>
        <w:t>Sotto A, Richard JL, </w:t>
      </w:r>
      <w:proofErr w:type="spellStart"/>
      <w:r w:rsidRPr="00E15241">
        <w:rPr>
          <w:lang w:val="en-US"/>
        </w:rPr>
        <w:t>Messad</w:t>
      </w:r>
      <w:proofErr w:type="spellEnd"/>
      <w:r w:rsidRPr="00E15241">
        <w:rPr>
          <w:lang w:val="en-US"/>
        </w:rPr>
        <w:t xml:space="preserve"> N, et al. Distinguishing colonization from infection with Staphylococcus aureus in diabetic foot ulcers with miniaturized oligonucleotide arrays: a French multicenter study. Diabetes Care. </w:t>
      </w:r>
      <w:proofErr w:type="gramStart"/>
      <w:r w:rsidRPr="00E15241">
        <w:rPr>
          <w:lang w:val="en-US"/>
        </w:rPr>
        <w:t>2012;35:617</w:t>
      </w:r>
      <w:proofErr w:type="gramEnd"/>
      <w:r w:rsidRPr="00E15241">
        <w:rPr>
          <w:lang w:val="en-US"/>
        </w:rPr>
        <w:t>‐623.</w:t>
      </w:r>
    </w:p>
    <w:p w14:paraId="7BC7F698" w14:textId="77777777" w:rsidR="00E15241" w:rsidRPr="00E15241" w:rsidRDefault="003B4009" w:rsidP="00E15241">
      <w:pPr>
        <w:pStyle w:val="ListParagraph"/>
        <w:numPr>
          <w:ilvl w:val="0"/>
          <w:numId w:val="1"/>
        </w:numPr>
        <w:spacing w:line="480" w:lineRule="auto"/>
        <w:rPr>
          <w:b/>
          <w:bCs/>
        </w:rPr>
      </w:pPr>
      <w:proofErr w:type="spellStart"/>
      <w:r w:rsidRPr="00E15241">
        <w:rPr>
          <w:lang w:val="en-US"/>
        </w:rPr>
        <w:t>Apelqvist</w:t>
      </w:r>
      <w:proofErr w:type="spellEnd"/>
      <w:r w:rsidRPr="00E15241">
        <w:rPr>
          <w:lang w:val="en-US"/>
        </w:rPr>
        <w:t xml:space="preserve"> J, </w:t>
      </w:r>
      <w:proofErr w:type="spellStart"/>
      <w:r w:rsidRPr="00E15241">
        <w:rPr>
          <w:lang w:val="en-US"/>
        </w:rPr>
        <w:t>Ragnarson‐Tennvall</w:t>
      </w:r>
      <w:proofErr w:type="spellEnd"/>
      <w:r w:rsidRPr="00E15241">
        <w:rPr>
          <w:lang w:val="en-US"/>
        </w:rPr>
        <w:t xml:space="preserve"> G, Persson U, Larsson J. Diabetic foot ulcers in a multidisciplinary setting. An economic analysis of primary healing and healing with amputation. J Intern Med. </w:t>
      </w:r>
      <w:proofErr w:type="gramStart"/>
      <w:r w:rsidRPr="00E15241">
        <w:rPr>
          <w:lang w:val="en-US"/>
        </w:rPr>
        <w:t>1994;235:463</w:t>
      </w:r>
      <w:proofErr w:type="gramEnd"/>
      <w:r w:rsidRPr="00E15241">
        <w:rPr>
          <w:lang w:val="en-US"/>
        </w:rPr>
        <w:t>‐471.</w:t>
      </w:r>
    </w:p>
    <w:p w14:paraId="2D75B9EC" w14:textId="77777777" w:rsidR="00E15241" w:rsidRPr="00E15241" w:rsidRDefault="006F3EFE" w:rsidP="00E15241">
      <w:pPr>
        <w:pStyle w:val="ListParagraph"/>
        <w:numPr>
          <w:ilvl w:val="0"/>
          <w:numId w:val="1"/>
        </w:numPr>
        <w:spacing w:line="480" w:lineRule="auto"/>
        <w:rPr>
          <w:b/>
          <w:bCs/>
        </w:rPr>
      </w:pPr>
      <w:proofErr w:type="spellStart"/>
      <w:r w:rsidRPr="00E15241">
        <w:rPr>
          <w:lang w:val="en-US"/>
        </w:rPr>
        <w:t>Dinh</w:t>
      </w:r>
      <w:proofErr w:type="spellEnd"/>
      <w:r w:rsidRPr="00E15241">
        <w:rPr>
          <w:lang w:val="en-US"/>
        </w:rPr>
        <w:t xml:space="preserve"> MT, Abad CL, Safdar N. Diagnostic accuracy of the physical examination and imaging tests for osteomyelitis underlying diabetic foot ulcers: meta‐analysis. Clin Infect Dis. </w:t>
      </w:r>
      <w:proofErr w:type="gramStart"/>
      <w:r w:rsidRPr="00E15241">
        <w:rPr>
          <w:lang w:val="en-US"/>
        </w:rPr>
        <w:t>2008;47:519</w:t>
      </w:r>
      <w:proofErr w:type="gramEnd"/>
      <w:r w:rsidRPr="00E15241">
        <w:rPr>
          <w:lang w:val="en-US"/>
        </w:rPr>
        <w:t>‐527.</w:t>
      </w:r>
    </w:p>
    <w:p w14:paraId="1FE933F6" w14:textId="186A5FFD" w:rsidR="006F3EFE" w:rsidRPr="00E15241" w:rsidRDefault="006F3EFE" w:rsidP="00E15241">
      <w:pPr>
        <w:pStyle w:val="ListParagraph"/>
        <w:numPr>
          <w:ilvl w:val="0"/>
          <w:numId w:val="1"/>
        </w:numPr>
        <w:spacing w:line="480" w:lineRule="auto"/>
        <w:rPr>
          <w:b/>
          <w:bCs/>
        </w:rPr>
      </w:pPr>
      <w:proofErr w:type="spellStart"/>
      <w:r w:rsidRPr="00E15241">
        <w:rPr>
          <w:lang w:val="en-US"/>
        </w:rPr>
        <w:lastRenderedPageBreak/>
        <w:t>Zavadovskaya</w:t>
      </w:r>
      <w:proofErr w:type="spellEnd"/>
      <w:r w:rsidRPr="00E15241">
        <w:rPr>
          <w:lang w:val="en-US"/>
        </w:rPr>
        <w:t xml:space="preserve"> VD, </w:t>
      </w:r>
      <w:proofErr w:type="spellStart"/>
      <w:r w:rsidRPr="00E15241">
        <w:rPr>
          <w:lang w:val="en-US"/>
        </w:rPr>
        <w:t>Zorkal'tsev</w:t>
      </w:r>
      <w:proofErr w:type="spellEnd"/>
      <w:r w:rsidRPr="00E15241">
        <w:rPr>
          <w:lang w:val="en-US"/>
        </w:rPr>
        <w:t xml:space="preserve"> MA, </w:t>
      </w:r>
      <w:proofErr w:type="spellStart"/>
      <w:r w:rsidRPr="00E15241">
        <w:rPr>
          <w:lang w:val="en-US"/>
        </w:rPr>
        <w:t>Udodov</w:t>
      </w:r>
      <w:proofErr w:type="spellEnd"/>
      <w:r w:rsidRPr="00E15241">
        <w:rPr>
          <w:lang w:val="en-US"/>
        </w:rPr>
        <w:t xml:space="preserve"> VD, et al. [Possibilities of a software‐based hybrid single photon emission computed tomography/magnetic resonance imaging in the diagnosis of complicated diabetic foot syndrome]. </w:t>
      </w:r>
      <w:proofErr w:type="spellStart"/>
      <w:r w:rsidRPr="00E15241">
        <w:rPr>
          <w:lang w:val="en-US"/>
        </w:rPr>
        <w:t>Vestn</w:t>
      </w:r>
      <w:proofErr w:type="spellEnd"/>
      <w:r w:rsidRPr="00E15241">
        <w:rPr>
          <w:lang w:val="en-US"/>
        </w:rPr>
        <w:t xml:space="preserve"> </w:t>
      </w:r>
      <w:proofErr w:type="spellStart"/>
      <w:r w:rsidRPr="00E15241">
        <w:rPr>
          <w:lang w:val="en-US"/>
        </w:rPr>
        <w:t>Rentgenol</w:t>
      </w:r>
      <w:proofErr w:type="spellEnd"/>
      <w:r w:rsidRPr="00E15241">
        <w:rPr>
          <w:lang w:val="en-US"/>
        </w:rPr>
        <w:t xml:space="preserve"> </w:t>
      </w:r>
      <w:proofErr w:type="spellStart"/>
      <w:r w:rsidRPr="00E15241">
        <w:rPr>
          <w:lang w:val="en-US"/>
        </w:rPr>
        <w:t>Radiol</w:t>
      </w:r>
      <w:proofErr w:type="spellEnd"/>
      <w:r w:rsidRPr="00E15241">
        <w:rPr>
          <w:lang w:val="en-US"/>
        </w:rPr>
        <w:t>. 2015;(6):24‐29.</w:t>
      </w:r>
    </w:p>
    <w:p w14:paraId="43F12ACD" w14:textId="64F0E04B" w:rsidR="00E15241" w:rsidRDefault="00E15241" w:rsidP="00E15241">
      <w:pPr>
        <w:spacing w:line="480" w:lineRule="auto"/>
        <w:rPr>
          <w:b/>
          <w:bCs/>
        </w:rPr>
      </w:pPr>
    </w:p>
    <w:p w14:paraId="07D991C3" w14:textId="40B9AAA0" w:rsidR="00E15241" w:rsidRDefault="00E15241" w:rsidP="00E15241">
      <w:pPr>
        <w:spacing w:line="480" w:lineRule="auto"/>
        <w:rPr>
          <w:b/>
          <w:bCs/>
        </w:rPr>
      </w:pPr>
    </w:p>
    <w:p w14:paraId="2DD38C3A" w14:textId="27B74737" w:rsidR="00E15241" w:rsidRDefault="00E15241" w:rsidP="00E15241">
      <w:pPr>
        <w:spacing w:line="480" w:lineRule="auto"/>
        <w:rPr>
          <w:b/>
          <w:bCs/>
        </w:rPr>
      </w:pPr>
    </w:p>
    <w:p w14:paraId="3D33E106" w14:textId="0A4C6711" w:rsidR="00E15241" w:rsidRDefault="00E15241" w:rsidP="00E15241">
      <w:pPr>
        <w:spacing w:line="480" w:lineRule="auto"/>
        <w:rPr>
          <w:b/>
          <w:bCs/>
        </w:rPr>
      </w:pPr>
    </w:p>
    <w:p w14:paraId="301AC062" w14:textId="0D5334D7" w:rsidR="00E15241" w:rsidRDefault="00E15241" w:rsidP="00E15241">
      <w:pPr>
        <w:spacing w:line="480" w:lineRule="auto"/>
        <w:rPr>
          <w:b/>
          <w:bCs/>
        </w:rPr>
      </w:pPr>
    </w:p>
    <w:p w14:paraId="4C1EC949" w14:textId="541CE3AA" w:rsidR="00E15241" w:rsidRDefault="00E15241" w:rsidP="00E15241">
      <w:pPr>
        <w:spacing w:line="480" w:lineRule="auto"/>
        <w:rPr>
          <w:b/>
          <w:bCs/>
        </w:rPr>
      </w:pPr>
    </w:p>
    <w:p w14:paraId="7356CB0B" w14:textId="63B8607A" w:rsidR="00E15241" w:rsidRDefault="00E15241" w:rsidP="00E15241">
      <w:pPr>
        <w:spacing w:line="480" w:lineRule="auto"/>
        <w:rPr>
          <w:b/>
          <w:bCs/>
        </w:rPr>
      </w:pPr>
    </w:p>
    <w:p w14:paraId="335A0F59" w14:textId="210B99CF" w:rsidR="00E15241" w:rsidRDefault="00E15241" w:rsidP="00E15241">
      <w:pPr>
        <w:spacing w:line="480" w:lineRule="auto"/>
        <w:rPr>
          <w:b/>
          <w:bCs/>
        </w:rPr>
      </w:pPr>
    </w:p>
    <w:p w14:paraId="551850D2" w14:textId="20E17217" w:rsidR="00E15241" w:rsidRDefault="00E15241" w:rsidP="00E15241">
      <w:pPr>
        <w:spacing w:line="480" w:lineRule="auto"/>
        <w:rPr>
          <w:b/>
          <w:bCs/>
        </w:rPr>
      </w:pPr>
    </w:p>
    <w:p w14:paraId="03E2A21E" w14:textId="2872107F" w:rsidR="00E15241" w:rsidRDefault="00E15241" w:rsidP="00E15241">
      <w:pPr>
        <w:spacing w:line="480" w:lineRule="auto"/>
        <w:rPr>
          <w:b/>
          <w:bCs/>
        </w:rPr>
      </w:pPr>
    </w:p>
    <w:p w14:paraId="3AEFA96F" w14:textId="1743E43D" w:rsidR="00E15241" w:rsidRDefault="00E15241" w:rsidP="00E15241">
      <w:pPr>
        <w:spacing w:line="480" w:lineRule="auto"/>
        <w:rPr>
          <w:b/>
          <w:bCs/>
        </w:rPr>
      </w:pPr>
    </w:p>
    <w:p w14:paraId="2297B4A1" w14:textId="30F94E5E" w:rsidR="00E15241" w:rsidRDefault="00E15241" w:rsidP="00E15241">
      <w:pPr>
        <w:spacing w:line="480" w:lineRule="auto"/>
        <w:rPr>
          <w:b/>
          <w:bCs/>
        </w:rPr>
      </w:pPr>
    </w:p>
    <w:p w14:paraId="674049BB" w14:textId="2859861E" w:rsidR="00E15241" w:rsidRDefault="00E15241" w:rsidP="00E15241">
      <w:pPr>
        <w:spacing w:line="480" w:lineRule="auto"/>
        <w:rPr>
          <w:b/>
          <w:bCs/>
        </w:rPr>
      </w:pPr>
    </w:p>
    <w:p w14:paraId="0D7AF80E" w14:textId="418AEBAE" w:rsidR="00E15241" w:rsidRDefault="00E15241" w:rsidP="00E15241">
      <w:pPr>
        <w:spacing w:line="480" w:lineRule="auto"/>
        <w:rPr>
          <w:b/>
          <w:bCs/>
        </w:rPr>
      </w:pPr>
    </w:p>
    <w:p w14:paraId="09804DB4" w14:textId="1A319D8D" w:rsidR="00E15241" w:rsidRDefault="00E15241" w:rsidP="00E15241">
      <w:pPr>
        <w:spacing w:line="480" w:lineRule="auto"/>
        <w:rPr>
          <w:b/>
          <w:bCs/>
        </w:rPr>
      </w:pPr>
    </w:p>
    <w:p w14:paraId="7C75F5AC" w14:textId="545EC450" w:rsidR="00E15241" w:rsidRDefault="00E15241" w:rsidP="00E15241">
      <w:pPr>
        <w:spacing w:line="480" w:lineRule="auto"/>
        <w:rPr>
          <w:b/>
          <w:bCs/>
        </w:rPr>
      </w:pPr>
    </w:p>
    <w:p w14:paraId="529E2294" w14:textId="17A168BA" w:rsidR="00E15241" w:rsidRDefault="00E15241" w:rsidP="00E15241">
      <w:pPr>
        <w:spacing w:line="480" w:lineRule="auto"/>
        <w:rPr>
          <w:b/>
          <w:bCs/>
        </w:rPr>
      </w:pPr>
    </w:p>
    <w:p w14:paraId="263B5CB2" w14:textId="4E5FEA2F" w:rsidR="00E15241" w:rsidRDefault="00E15241" w:rsidP="00E15241">
      <w:pPr>
        <w:spacing w:line="480" w:lineRule="auto"/>
        <w:rPr>
          <w:b/>
          <w:bCs/>
        </w:rPr>
      </w:pPr>
    </w:p>
    <w:p w14:paraId="50A7FEE4" w14:textId="57EA474B" w:rsidR="00E15241" w:rsidRDefault="00E15241" w:rsidP="00E15241">
      <w:pPr>
        <w:spacing w:line="480" w:lineRule="auto"/>
        <w:rPr>
          <w:b/>
          <w:bCs/>
        </w:rPr>
      </w:pPr>
    </w:p>
    <w:p w14:paraId="51BDF99D" w14:textId="001DCF0F" w:rsidR="00E15241" w:rsidRDefault="00E15241" w:rsidP="00E15241">
      <w:pPr>
        <w:spacing w:line="480" w:lineRule="auto"/>
        <w:rPr>
          <w:b/>
          <w:bCs/>
        </w:rPr>
      </w:pPr>
    </w:p>
    <w:p w14:paraId="49439730" w14:textId="410BE800" w:rsidR="00E15241" w:rsidRDefault="00E15241" w:rsidP="00E15241">
      <w:pPr>
        <w:spacing w:line="480" w:lineRule="auto"/>
        <w:rPr>
          <w:b/>
          <w:bCs/>
        </w:rPr>
      </w:pPr>
    </w:p>
    <w:p w14:paraId="3185449D" w14:textId="77777777" w:rsidR="00E15241" w:rsidRPr="00E15241" w:rsidRDefault="00E15241" w:rsidP="00E15241">
      <w:pPr>
        <w:spacing w:line="480" w:lineRule="auto"/>
      </w:pPr>
      <w:r w:rsidRPr="00E15241">
        <w:rPr>
          <w:b/>
          <w:bCs/>
        </w:rPr>
        <w:lastRenderedPageBreak/>
        <w:t>Image 1.</w:t>
      </w:r>
      <w:r>
        <w:rPr>
          <w:b/>
          <w:bCs/>
        </w:rPr>
        <w:t xml:space="preserve"> </w:t>
      </w:r>
      <w:r>
        <w:t>Patient had infected distal necrotic wound.</w:t>
      </w:r>
    </w:p>
    <w:p w14:paraId="00D0207F" w14:textId="533E7AF8" w:rsidR="00E15241" w:rsidRDefault="00E15241" w:rsidP="00E15241">
      <w:pPr>
        <w:spacing w:line="480" w:lineRule="auto"/>
        <w:rPr>
          <w:b/>
          <w:bCs/>
        </w:rPr>
      </w:pPr>
      <w:r>
        <w:rPr>
          <w:b/>
          <w:bCs/>
          <w:noProof/>
        </w:rPr>
        <w:drawing>
          <wp:inline distT="0" distB="0" distL="0" distR="0" wp14:anchorId="2EFADBE2" wp14:editId="5FB7AC97">
            <wp:extent cx="5753100" cy="767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677150"/>
                    </a:xfrm>
                    <a:prstGeom prst="rect">
                      <a:avLst/>
                    </a:prstGeom>
                    <a:noFill/>
                    <a:ln>
                      <a:noFill/>
                    </a:ln>
                  </pic:spPr>
                </pic:pic>
              </a:graphicData>
            </a:graphic>
          </wp:inline>
        </w:drawing>
      </w:r>
    </w:p>
    <w:p w14:paraId="1F00606D" w14:textId="4F864759" w:rsidR="00E15241" w:rsidRDefault="00E15241" w:rsidP="00E15241">
      <w:pPr>
        <w:spacing w:line="480" w:lineRule="auto"/>
        <w:rPr>
          <w:b/>
          <w:bCs/>
        </w:rPr>
      </w:pPr>
    </w:p>
    <w:p w14:paraId="6D6C080E" w14:textId="647E0269" w:rsidR="00E15241" w:rsidRDefault="00E15241" w:rsidP="00E15241">
      <w:pPr>
        <w:spacing w:line="480" w:lineRule="auto"/>
        <w:rPr>
          <w:b/>
          <w:bCs/>
        </w:rPr>
      </w:pPr>
    </w:p>
    <w:p w14:paraId="53A898DE" w14:textId="77777777" w:rsidR="00E15241" w:rsidRPr="00E15241" w:rsidRDefault="00E15241" w:rsidP="00E15241">
      <w:pPr>
        <w:spacing w:line="480" w:lineRule="auto"/>
      </w:pPr>
      <w:r>
        <w:rPr>
          <w:b/>
          <w:bCs/>
        </w:rPr>
        <w:lastRenderedPageBreak/>
        <w:t xml:space="preserve">Image 2. </w:t>
      </w:r>
      <w:r>
        <w:t>Patient who needed further amputation.</w:t>
      </w:r>
    </w:p>
    <w:p w14:paraId="512F63C4" w14:textId="6F5B245A" w:rsidR="00E15241" w:rsidRDefault="00E15241" w:rsidP="00E15241">
      <w:pPr>
        <w:spacing w:line="480" w:lineRule="auto"/>
        <w:rPr>
          <w:b/>
          <w:bCs/>
        </w:rPr>
      </w:pPr>
      <w:r>
        <w:rPr>
          <w:b/>
          <w:bCs/>
          <w:noProof/>
        </w:rPr>
        <w:drawing>
          <wp:inline distT="0" distB="0" distL="0" distR="0" wp14:anchorId="55C0C0A1" wp14:editId="305D469E">
            <wp:extent cx="5762625" cy="2162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2162175"/>
                    </a:xfrm>
                    <a:prstGeom prst="rect">
                      <a:avLst/>
                    </a:prstGeom>
                    <a:noFill/>
                    <a:ln>
                      <a:noFill/>
                    </a:ln>
                  </pic:spPr>
                </pic:pic>
              </a:graphicData>
            </a:graphic>
          </wp:inline>
        </w:drawing>
      </w:r>
    </w:p>
    <w:p w14:paraId="168E8942" w14:textId="65FBA51C" w:rsidR="00E15241" w:rsidRDefault="00E15241" w:rsidP="00E15241">
      <w:pPr>
        <w:spacing w:line="480" w:lineRule="auto"/>
        <w:rPr>
          <w:b/>
          <w:bCs/>
        </w:rPr>
      </w:pPr>
    </w:p>
    <w:p w14:paraId="01FA10CC" w14:textId="71630B9E" w:rsidR="00E15241" w:rsidRDefault="00E15241" w:rsidP="00E15241">
      <w:pPr>
        <w:spacing w:line="480" w:lineRule="auto"/>
        <w:rPr>
          <w:b/>
          <w:bCs/>
        </w:rPr>
      </w:pPr>
    </w:p>
    <w:p w14:paraId="7FC19E5D" w14:textId="41E55131" w:rsidR="00E15241" w:rsidRDefault="00E15241" w:rsidP="00E15241">
      <w:pPr>
        <w:spacing w:line="480" w:lineRule="auto"/>
        <w:rPr>
          <w:b/>
          <w:bCs/>
        </w:rPr>
      </w:pPr>
    </w:p>
    <w:p w14:paraId="1568A4F0" w14:textId="6A8C4062" w:rsidR="00E15241" w:rsidRDefault="00E15241" w:rsidP="00E15241">
      <w:pPr>
        <w:spacing w:line="480" w:lineRule="auto"/>
        <w:rPr>
          <w:b/>
          <w:bCs/>
        </w:rPr>
      </w:pPr>
    </w:p>
    <w:p w14:paraId="218EEE75" w14:textId="035EC5D7" w:rsidR="00E15241" w:rsidRDefault="00E15241" w:rsidP="00E15241">
      <w:pPr>
        <w:spacing w:line="480" w:lineRule="auto"/>
        <w:rPr>
          <w:b/>
          <w:bCs/>
        </w:rPr>
      </w:pPr>
    </w:p>
    <w:p w14:paraId="65D87995" w14:textId="3CBD36F9" w:rsidR="00E15241" w:rsidRDefault="00E15241" w:rsidP="00E15241">
      <w:pPr>
        <w:spacing w:line="480" w:lineRule="auto"/>
        <w:rPr>
          <w:b/>
          <w:bCs/>
        </w:rPr>
      </w:pPr>
    </w:p>
    <w:p w14:paraId="41F2D33C" w14:textId="1B9E8A67" w:rsidR="00E15241" w:rsidRDefault="00E15241" w:rsidP="00E15241">
      <w:pPr>
        <w:spacing w:line="480" w:lineRule="auto"/>
        <w:rPr>
          <w:b/>
          <w:bCs/>
        </w:rPr>
      </w:pPr>
    </w:p>
    <w:p w14:paraId="2C305096" w14:textId="549042B0" w:rsidR="00E15241" w:rsidRDefault="00E15241" w:rsidP="00E15241">
      <w:pPr>
        <w:spacing w:line="480" w:lineRule="auto"/>
        <w:rPr>
          <w:b/>
          <w:bCs/>
        </w:rPr>
      </w:pPr>
    </w:p>
    <w:p w14:paraId="3D5B3C9E" w14:textId="70315BB4" w:rsidR="00E15241" w:rsidRDefault="00E15241" w:rsidP="00E15241">
      <w:pPr>
        <w:spacing w:line="480" w:lineRule="auto"/>
        <w:rPr>
          <w:b/>
          <w:bCs/>
        </w:rPr>
      </w:pPr>
    </w:p>
    <w:p w14:paraId="3097EE38" w14:textId="4F9AAE7D" w:rsidR="00E15241" w:rsidRDefault="00E15241" w:rsidP="00E15241">
      <w:pPr>
        <w:spacing w:line="480" w:lineRule="auto"/>
        <w:rPr>
          <w:b/>
          <w:bCs/>
        </w:rPr>
      </w:pPr>
    </w:p>
    <w:p w14:paraId="7C24CA92" w14:textId="2A7C4916" w:rsidR="00E15241" w:rsidRDefault="00E15241" w:rsidP="00E15241">
      <w:pPr>
        <w:spacing w:line="480" w:lineRule="auto"/>
        <w:rPr>
          <w:b/>
          <w:bCs/>
        </w:rPr>
      </w:pPr>
    </w:p>
    <w:p w14:paraId="7D0CA92E" w14:textId="69C341E5" w:rsidR="00E15241" w:rsidRDefault="00E15241" w:rsidP="00E15241">
      <w:pPr>
        <w:spacing w:line="480" w:lineRule="auto"/>
        <w:rPr>
          <w:b/>
          <w:bCs/>
        </w:rPr>
      </w:pPr>
    </w:p>
    <w:p w14:paraId="02C3D586" w14:textId="2DE3154D" w:rsidR="00E15241" w:rsidRDefault="00E15241" w:rsidP="00E15241">
      <w:pPr>
        <w:spacing w:line="480" w:lineRule="auto"/>
        <w:rPr>
          <w:b/>
          <w:bCs/>
        </w:rPr>
      </w:pPr>
    </w:p>
    <w:p w14:paraId="7BB4F779" w14:textId="6886DF41" w:rsidR="00E15241" w:rsidRDefault="00E15241" w:rsidP="00E15241">
      <w:pPr>
        <w:spacing w:line="480" w:lineRule="auto"/>
        <w:rPr>
          <w:b/>
          <w:bCs/>
        </w:rPr>
      </w:pPr>
    </w:p>
    <w:p w14:paraId="192FBC06" w14:textId="574CEBE0" w:rsidR="00E15241" w:rsidRDefault="00E15241" w:rsidP="00E15241">
      <w:pPr>
        <w:spacing w:line="480" w:lineRule="auto"/>
        <w:rPr>
          <w:b/>
          <w:bCs/>
        </w:rPr>
      </w:pPr>
    </w:p>
    <w:p w14:paraId="3D01C4F8" w14:textId="07EE3AB5" w:rsidR="00E15241" w:rsidRDefault="00E15241" w:rsidP="00E15241">
      <w:pPr>
        <w:spacing w:line="480" w:lineRule="auto"/>
        <w:rPr>
          <w:b/>
          <w:bCs/>
        </w:rPr>
      </w:pPr>
    </w:p>
    <w:p w14:paraId="594EF8B6" w14:textId="45A8387B" w:rsidR="00E15241" w:rsidRDefault="00E15241" w:rsidP="00E15241">
      <w:pPr>
        <w:spacing w:line="480" w:lineRule="auto"/>
        <w:rPr>
          <w:b/>
          <w:bCs/>
        </w:rPr>
      </w:pPr>
    </w:p>
    <w:p w14:paraId="618BA2C5" w14:textId="44F04279" w:rsidR="00E15241" w:rsidRDefault="00E15241" w:rsidP="00E15241">
      <w:pPr>
        <w:spacing w:line="480" w:lineRule="auto"/>
        <w:rPr>
          <w:b/>
          <w:bCs/>
        </w:rPr>
      </w:pPr>
    </w:p>
    <w:p w14:paraId="5032ECCE" w14:textId="3EEF19F7" w:rsidR="00E15241" w:rsidRDefault="00E15241" w:rsidP="00E15241">
      <w:pPr>
        <w:spacing w:line="480" w:lineRule="auto"/>
      </w:pPr>
      <w:r w:rsidRPr="00E15241">
        <w:rPr>
          <w:b/>
          <w:bCs/>
        </w:rPr>
        <w:lastRenderedPageBreak/>
        <w:t>Image 3.</w:t>
      </w:r>
      <w:r>
        <w:t xml:space="preserve"> Patient who had infected wound after amputation.</w:t>
      </w:r>
    </w:p>
    <w:p w14:paraId="75C3F617" w14:textId="6BAAE318" w:rsidR="00E15241" w:rsidRDefault="00E15241" w:rsidP="00E15241">
      <w:pPr>
        <w:spacing w:line="480" w:lineRule="auto"/>
        <w:rPr>
          <w:b/>
          <w:bCs/>
        </w:rPr>
      </w:pPr>
      <w:r>
        <w:rPr>
          <w:noProof/>
        </w:rPr>
        <w:drawing>
          <wp:inline distT="0" distB="0" distL="0" distR="0" wp14:anchorId="0CF6EA00" wp14:editId="2A64E923">
            <wp:extent cx="5753100" cy="7677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7677150"/>
                    </a:xfrm>
                    <a:prstGeom prst="rect">
                      <a:avLst/>
                    </a:prstGeom>
                    <a:noFill/>
                    <a:ln>
                      <a:noFill/>
                    </a:ln>
                  </pic:spPr>
                </pic:pic>
              </a:graphicData>
            </a:graphic>
          </wp:inline>
        </w:drawing>
      </w:r>
    </w:p>
    <w:p w14:paraId="15D70030" w14:textId="232BE716" w:rsidR="00E15241" w:rsidRDefault="00E15241" w:rsidP="00E15241">
      <w:pPr>
        <w:spacing w:line="480" w:lineRule="auto"/>
        <w:rPr>
          <w:b/>
          <w:bCs/>
        </w:rPr>
      </w:pPr>
    </w:p>
    <w:p w14:paraId="664CF781" w14:textId="31BFF8C4" w:rsidR="00E15241" w:rsidRDefault="00E15241" w:rsidP="00E15241">
      <w:pPr>
        <w:spacing w:line="480" w:lineRule="auto"/>
        <w:rPr>
          <w:b/>
          <w:bCs/>
        </w:rPr>
      </w:pPr>
    </w:p>
    <w:p w14:paraId="0BA2133B" w14:textId="0EA38BB7" w:rsidR="00E15241" w:rsidRPr="00BF7E89" w:rsidRDefault="00E15241" w:rsidP="00E15241">
      <w:pPr>
        <w:spacing w:line="480" w:lineRule="auto"/>
      </w:pPr>
      <w:r w:rsidRPr="00E15241">
        <w:rPr>
          <w:b/>
          <w:bCs/>
        </w:rPr>
        <w:lastRenderedPageBreak/>
        <w:t>Image 4.</w:t>
      </w:r>
      <w:r>
        <w:t xml:space="preserve"> Successful</w:t>
      </w:r>
      <w:r w:rsidR="002E5B14">
        <w:t>ly</w:t>
      </w:r>
      <w:r>
        <w:t xml:space="preserve"> amputation at distal level.</w:t>
      </w:r>
    </w:p>
    <w:p w14:paraId="2CB73612" w14:textId="2E93502E" w:rsidR="00E15241" w:rsidRDefault="00E15241" w:rsidP="00E15241">
      <w:pPr>
        <w:spacing w:line="480" w:lineRule="auto"/>
        <w:rPr>
          <w:b/>
          <w:bCs/>
        </w:rPr>
      </w:pPr>
      <w:r>
        <w:rPr>
          <w:b/>
          <w:bCs/>
          <w:noProof/>
        </w:rPr>
        <w:drawing>
          <wp:inline distT="0" distB="0" distL="0" distR="0" wp14:anchorId="7341F9DE" wp14:editId="46A207F7">
            <wp:extent cx="5753100" cy="4314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inline>
        </w:drawing>
      </w:r>
    </w:p>
    <w:p w14:paraId="6477C7A8" w14:textId="489144DD" w:rsidR="00E15241" w:rsidRDefault="00E15241" w:rsidP="00E15241">
      <w:pPr>
        <w:spacing w:line="480" w:lineRule="auto"/>
        <w:rPr>
          <w:b/>
          <w:bCs/>
        </w:rPr>
      </w:pPr>
    </w:p>
    <w:p w14:paraId="080BAE27" w14:textId="4324B5CE" w:rsidR="00E15241" w:rsidRDefault="00E15241" w:rsidP="00E15241">
      <w:pPr>
        <w:spacing w:line="480" w:lineRule="auto"/>
        <w:rPr>
          <w:b/>
          <w:bCs/>
        </w:rPr>
      </w:pPr>
    </w:p>
    <w:p w14:paraId="725F7D0B" w14:textId="544D0DB3" w:rsidR="00E15241" w:rsidRDefault="00E15241" w:rsidP="00E15241">
      <w:pPr>
        <w:spacing w:line="480" w:lineRule="auto"/>
        <w:rPr>
          <w:b/>
          <w:bCs/>
        </w:rPr>
      </w:pPr>
    </w:p>
    <w:p w14:paraId="2B136BDD" w14:textId="231DBCFA" w:rsidR="00E15241" w:rsidRDefault="00E15241" w:rsidP="00E15241">
      <w:pPr>
        <w:spacing w:line="480" w:lineRule="auto"/>
        <w:rPr>
          <w:b/>
          <w:bCs/>
        </w:rPr>
      </w:pPr>
    </w:p>
    <w:p w14:paraId="46E7856E" w14:textId="3AF6B928" w:rsidR="00E15241" w:rsidRDefault="00E15241" w:rsidP="00E15241">
      <w:pPr>
        <w:spacing w:line="480" w:lineRule="auto"/>
        <w:rPr>
          <w:b/>
          <w:bCs/>
        </w:rPr>
      </w:pPr>
    </w:p>
    <w:p w14:paraId="262A1876" w14:textId="37F9340B" w:rsidR="00E15241" w:rsidRDefault="00E15241" w:rsidP="00E15241">
      <w:pPr>
        <w:spacing w:line="480" w:lineRule="auto"/>
        <w:rPr>
          <w:b/>
          <w:bCs/>
        </w:rPr>
      </w:pPr>
    </w:p>
    <w:p w14:paraId="6E4E6748" w14:textId="50DD1477" w:rsidR="00E15241" w:rsidRDefault="00E15241" w:rsidP="00E15241">
      <w:pPr>
        <w:spacing w:line="480" w:lineRule="auto"/>
        <w:rPr>
          <w:b/>
          <w:bCs/>
        </w:rPr>
      </w:pPr>
    </w:p>
    <w:p w14:paraId="4C66F4DE" w14:textId="24CCC81C" w:rsidR="00E15241" w:rsidRDefault="00E15241" w:rsidP="00E15241">
      <w:pPr>
        <w:spacing w:line="480" w:lineRule="auto"/>
        <w:rPr>
          <w:b/>
          <w:bCs/>
        </w:rPr>
      </w:pPr>
    </w:p>
    <w:p w14:paraId="5F259D62" w14:textId="41138FD1" w:rsidR="00E15241" w:rsidRDefault="00E15241" w:rsidP="00E15241">
      <w:pPr>
        <w:spacing w:line="480" w:lineRule="auto"/>
        <w:rPr>
          <w:b/>
          <w:bCs/>
        </w:rPr>
      </w:pPr>
    </w:p>
    <w:p w14:paraId="26812F40" w14:textId="44FE7A6C" w:rsidR="00E15241" w:rsidRDefault="00E15241" w:rsidP="00E15241">
      <w:pPr>
        <w:spacing w:line="480" w:lineRule="auto"/>
        <w:rPr>
          <w:b/>
          <w:bCs/>
        </w:rPr>
      </w:pPr>
    </w:p>
    <w:p w14:paraId="71AB68B5" w14:textId="57DCE209" w:rsidR="00E15241" w:rsidRDefault="00E15241" w:rsidP="00E15241">
      <w:pPr>
        <w:spacing w:line="480" w:lineRule="auto"/>
        <w:rPr>
          <w:b/>
          <w:bCs/>
        </w:rPr>
      </w:pPr>
    </w:p>
    <w:p w14:paraId="24D8F973" w14:textId="489097BD" w:rsidR="00E15241" w:rsidRPr="00E15241" w:rsidRDefault="00E15241" w:rsidP="00E15241">
      <w:pPr>
        <w:spacing w:line="480" w:lineRule="auto"/>
      </w:pPr>
    </w:p>
    <w:sectPr w:rsidR="00E15241" w:rsidRPr="00E15241" w:rsidSect="00781AC1">
      <w:headerReference w:type="default" r:id="rId1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4EA1A" w14:textId="77777777" w:rsidR="00A42D1B" w:rsidRDefault="00A42D1B" w:rsidP="000530CA">
      <w:r>
        <w:separator/>
      </w:r>
    </w:p>
  </w:endnote>
  <w:endnote w:type="continuationSeparator" w:id="0">
    <w:p w14:paraId="21CC9073" w14:textId="77777777" w:rsidR="00A42D1B" w:rsidRDefault="00A42D1B" w:rsidP="0005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5C5A2" w14:textId="77777777" w:rsidR="00A42D1B" w:rsidRDefault="00A42D1B" w:rsidP="000530CA">
      <w:r>
        <w:separator/>
      </w:r>
    </w:p>
  </w:footnote>
  <w:footnote w:type="continuationSeparator" w:id="0">
    <w:p w14:paraId="50AD2DA7" w14:textId="77777777" w:rsidR="00A42D1B" w:rsidRDefault="00A42D1B" w:rsidP="0005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7169806"/>
      <w:docPartObj>
        <w:docPartGallery w:val="Page Numbers (Top of Page)"/>
        <w:docPartUnique/>
      </w:docPartObj>
    </w:sdtPr>
    <w:sdtEndPr>
      <w:rPr>
        <w:noProof/>
      </w:rPr>
    </w:sdtEndPr>
    <w:sdtContent>
      <w:p w14:paraId="49F4743B" w14:textId="08B08331" w:rsidR="000530CA" w:rsidRDefault="000530CA" w:rsidP="000530C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3A7DF4" w14:textId="77777777" w:rsidR="000530CA" w:rsidRDefault="00053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FF3"/>
    <w:multiLevelType w:val="hybridMultilevel"/>
    <w:tmpl w:val="66680F9A"/>
    <w:lvl w:ilvl="0" w:tplc="FB5A5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24F29"/>
    <w:multiLevelType w:val="hybridMultilevel"/>
    <w:tmpl w:val="FCA28870"/>
    <w:lvl w:ilvl="0" w:tplc="D3DC213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5C023C"/>
    <w:multiLevelType w:val="hybridMultilevel"/>
    <w:tmpl w:val="66680F9A"/>
    <w:lvl w:ilvl="0" w:tplc="FB5A5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013CD"/>
    <w:multiLevelType w:val="hybridMultilevel"/>
    <w:tmpl w:val="66680F9A"/>
    <w:lvl w:ilvl="0" w:tplc="FB5A5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0BCC"/>
    <w:rsid w:val="000530CA"/>
    <w:rsid w:val="000D52F5"/>
    <w:rsid w:val="00130BCC"/>
    <w:rsid w:val="001C02DF"/>
    <w:rsid w:val="00203A1F"/>
    <w:rsid w:val="00256273"/>
    <w:rsid w:val="00265841"/>
    <w:rsid w:val="002925AD"/>
    <w:rsid w:val="002E5B14"/>
    <w:rsid w:val="00300361"/>
    <w:rsid w:val="00313A08"/>
    <w:rsid w:val="003641AA"/>
    <w:rsid w:val="003B4009"/>
    <w:rsid w:val="00416ADE"/>
    <w:rsid w:val="00431037"/>
    <w:rsid w:val="00483F67"/>
    <w:rsid w:val="00531B6F"/>
    <w:rsid w:val="00571372"/>
    <w:rsid w:val="0059785F"/>
    <w:rsid w:val="006A59EB"/>
    <w:rsid w:val="006C5581"/>
    <w:rsid w:val="006F3EFE"/>
    <w:rsid w:val="006F7E1C"/>
    <w:rsid w:val="00781AC1"/>
    <w:rsid w:val="007A3954"/>
    <w:rsid w:val="00890EB0"/>
    <w:rsid w:val="009803AD"/>
    <w:rsid w:val="00A42D1B"/>
    <w:rsid w:val="00A5377E"/>
    <w:rsid w:val="00A750CF"/>
    <w:rsid w:val="00AE40E1"/>
    <w:rsid w:val="00AE46E0"/>
    <w:rsid w:val="00B6253A"/>
    <w:rsid w:val="00B83D10"/>
    <w:rsid w:val="00B97377"/>
    <w:rsid w:val="00BD23CF"/>
    <w:rsid w:val="00BF7E89"/>
    <w:rsid w:val="00C206E6"/>
    <w:rsid w:val="00C573AE"/>
    <w:rsid w:val="00D80BEE"/>
    <w:rsid w:val="00DC3B96"/>
    <w:rsid w:val="00E15241"/>
    <w:rsid w:val="00E429DA"/>
    <w:rsid w:val="00EF6FE6"/>
    <w:rsid w:val="00FE0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2EAD"/>
  <w15:docId w15:val="{DF70AAF3-BF27-423C-B621-D1853126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3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954"/>
    <w:rPr>
      <w:rFonts w:ascii="Tahoma" w:hAnsi="Tahoma" w:cs="Tahoma"/>
      <w:sz w:val="16"/>
      <w:szCs w:val="16"/>
    </w:rPr>
  </w:style>
  <w:style w:type="character" w:customStyle="1" w:styleId="BalloonTextChar">
    <w:name w:val="Balloon Text Char"/>
    <w:basedOn w:val="DefaultParagraphFont"/>
    <w:link w:val="BalloonText"/>
    <w:uiPriority w:val="99"/>
    <w:semiHidden/>
    <w:rsid w:val="007A3954"/>
    <w:rPr>
      <w:rFonts w:ascii="Tahoma" w:hAnsi="Tahoma" w:cs="Tahoma"/>
      <w:sz w:val="16"/>
      <w:szCs w:val="16"/>
    </w:rPr>
  </w:style>
  <w:style w:type="paragraph" w:styleId="Header">
    <w:name w:val="header"/>
    <w:basedOn w:val="Normal"/>
    <w:link w:val="HeaderChar"/>
    <w:uiPriority w:val="99"/>
    <w:unhideWhenUsed/>
    <w:rsid w:val="000530CA"/>
    <w:pPr>
      <w:tabs>
        <w:tab w:val="center" w:pos="4680"/>
        <w:tab w:val="right" w:pos="9360"/>
      </w:tabs>
    </w:pPr>
  </w:style>
  <w:style w:type="character" w:customStyle="1" w:styleId="HeaderChar">
    <w:name w:val="Header Char"/>
    <w:basedOn w:val="DefaultParagraphFont"/>
    <w:link w:val="Header"/>
    <w:uiPriority w:val="99"/>
    <w:rsid w:val="000530CA"/>
    <w:rPr>
      <w:sz w:val="24"/>
      <w:szCs w:val="24"/>
    </w:rPr>
  </w:style>
  <w:style w:type="paragraph" w:styleId="Footer">
    <w:name w:val="footer"/>
    <w:basedOn w:val="Normal"/>
    <w:link w:val="FooterChar"/>
    <w:uiPriority w:val="99"/>
    <w:unhideWhenUsed/>
    <w:rsid w:val="000530CA"/>
    <w:pPr>
      <w:tabs>
        <w:tab w:val="center" w:pos="4680"/>
        <w:tab w:val="right" w:pos="9360"/>
      </w:tabs>
    </w:pPr>
  </w:style>
  <w:style w:type="character" w:customStyle="1" w:styleId="FooterChar">
    <w:name w:val="Footer Char"/>
    <w:basedOn w:val="DefaultParagraphFont"/>
    <w:link w:val="Footer"/>
    <w:uiPriority w:val="99"/>
    <w:rsid w:val="000530CA"/>
    <w:rPr>
      <w:sz w:val="24"/>
      <w:szCs w:val="24"/>
    </w:rPr>
  </w:style>
  <w:style w:type="character" w:styleId="Hyperlink">
    <w:name w:val="Hyperlink"/>
    <w:semiHidden/>
    <w:unhideWhenUsed/>
    <w:rsid w:val="000530CA"/>
    <w:rPr>
      <w:color w:val="0563C1"/>
      <w:u w:val="single"/>
    </w:rPr>
  </w:style>
  <w:style w:type="paragraph" w:styleId="ListParagraph">
    <w:name w:val="List Paragraph"/>
    <w:basedOn w:val="Normal"/>
    <w:uiPriority w:val="34"/>
    <w:qFormat/>
    <w:rsid w:val="00431037"/>
    <w:pPr>
      <w:ind w:left="720"/>
      <w:contextualSpacing/>
    </w:pPr>
  </w:style>
  <w:style w:type="character" w:customStyle="1" w:styleId="author">
    <w:name w:val="author"/>
    <w:basedOn w:val="DefaultParagraphFont"/>
    <w:rsid w:val="003B4009"/>
  </w:style>
  <w:style w:type="character" w:customStyle="1" w:styleId="articletitle">
    <w:name w:val="articletitle"/>
    <w:basedOn w:val="DefaultParagraphFont"/>
    <w:rsid w:val="003B4009"/>
  </w:style>
  <w:style w:type="character" w:customStyle="1" w:styleId="journaltitle">
    <w:name w:val="journaltitle"/>
    <w:basedOn w:val="DefaultParagraphFont"/>
    <w:rsid w:val="003B4009"/>
  </w:style>
  <w:style w:type="character" w:customStyle="1" w:styleId="pubyear">
    <w:name w:val="pubyear"/>
    <w:basedOn w:val="DefaultParagraphFont"/>
    <w:rsid w:val="003B4009"/>
  </w:style>
  <w:style w:type="character" w:customStyle="1" w:styleId="vol">
    <w:name w:val="vol"/>
    <w:basedOn w:val="DefaultParagraphFont"/>
    <w:rsid w:val="003B4009"/>
  </w:style>
  <w:style w:type="character" w:customStyle="1" w:styleId="pagefirst">
    <w:name w:val="pagefirst"/>
    <w:basedOn w:val="DefaultParagraphFont"/>
    <w:rsid w:val="003B4009"/>
  </w:style>
  <w:style w:type="character" w:customStyle="1" w:styleId="pagelast">
    <w:name w:val="pagelast"/>
    <w:basedOn w:val="DefaultParagraphFont"/>
    <w:rsid w:val="003B4009"/>
  </w:style>
  <w:style w:type="character" w:customStyle="1" w:styleId="citedissue">
    <w:name w:val="citedissue"/>
    <w:basedOn w:val="DefaultParagraphFont"/>
    <w:rsid w:val="006F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38782">
      <w:bodyDiv w:val="1"/>
      <w:marLeft w:val="0"/>
      <w:marRight w:val="0"/>
      <w:marTop w:val="0"/>
      <w:marBottom w:val="0"/>
      <w:divBdr>
        <w:top w:val="none" w:sz="0" w:space="0" w:color="auto"/>
        <w:left w:val="none" w:sz="0" w:space="0" w:color="auto"/>
        <w:bottom w:val="none" w:sz="0" w:space="0" w:color="auto"/>
        <w:right w:val="none" w:sz="0" w:space="0" w:color="auto"/>
      </w:divBdr>
    </w:div>
    <w:div w:id="465469081">
      <w:bodyDiv w:val="1"/>
      <w:marLeft w:val="0"/>
      <w:marRight w:val="0"/>
      <w:marTop w:val="0"/>
      <w:marBottom w:val="0"/>
      <w:divBdr>
        <w:top w:val="none" w:sz="0" w:space="0" w:color="auto"/>
        <w:left w:val="none" w:sz="0" w:space="0" w:color="auto"/>
        <w:bottom w:val="none" w:sz="0" w:space="0" w:color="auto"/>
        <w:right w:val="none" w:sz="0" w:space="0" w:color="auto"/>
      </w:divBdr>
      <w:divsChild>
        <w:div w:id="1517841208">
          <w:marLeft w:val="0"/>
          <w:marRight w:val="0"/>
          <w:marTop w:val="0"/>
          <w:marBottom w:val="0"/>
          <w:divBdr>
            <w:top w:val="none" w:sz="0" w:space="0" w:color="auto"/>
            <w:left w:val="none" w:sz="0" w:space="0" w:color="auto"/>
            <w:bottom w:val="none" w:sz="0" w:space="0" w:color="auto"/>
            <w:right w:val="none" w:sz="0" w:space="0" w:color="auto"/>
          </w:divBdr>
          <w:divsChild>
            <w:div w:id="1219586308">
              <w:marLeft w:val="0"/>
              <w:marRight w:val="0"/>
              <w:marTop w:val="0"/>
              <w:marBottom w:val="0"/>
              <w:divBdr>
                <w:top w:val="none" w:sz="0" w:space="0" w:color="auto"/>
                <w:left w:val="none" w:sz="0" w:space="0" w:color="auto"/>
                <w:bottom w:val="none" w:sz="0" w:space="0" w:color="auto"/>
                <w:right w:val="none" w:sz="0" w:space="0" w:color="auto"/>
              </w:divBdr>
              <w:divsChild>
                <w:div w:id="1323924260">
                  <w:marLeft w:val="0"/>
                  <w:marRight w:val="0"/>
                  <w:marTop w:val="0"/>
                  <w:marBottom w:val="0"/>
                  <w:divBdr>
                    <w:top w:val="none" w:sz="0" w:space="0" w:color="auto"/>
                    <w:left w:val="none" w:sz="0" w:space="0" w:color="auto"/>
                    <w:bottom w:val="none" w:sz="0" w:space="0" w:color="auto"/>
                    <w:right w:val="none" w:sz="0" w:space="0" w:color="auto"/>
                  </w:divBdr>
                  <w:divsChild>
                    <w:div w:id="1609041349">
                      <w:marLeft w:val="0"/>
                      <w:marRight w:val="0"/>
                      <w:marTop w:val="0"/>
                      <w:marBottom w:val="0"/>
                      <w:divBdr>
                        <w:top w:val="none" w:sz="0" w:space="0" w:color="auto"/>
                        <w:left w:val="none" w:sz="0" w:space="0" w:color="auto"/>
                        <w:bottom w:val="none" w:sz="0" w:space="0" w:color="auto"/>
                        <w:right w:val="none" w:sz="0" w:space="0" w:color="auto"/>
                      </w:divBdr>
                      <w:divsChild>
                        <w:div w:id="1366104185">
                          <w:marLeft w:val="0"/>
                          <w:marRight w:val="0"/>
                          <w:marTop w:val="0"/>
                          <w:marBottom w:val="0"/>
                          <w:divBdr>
                            <w:top w:val="none" w:sz="0" w:space="0" w:color="auto"/>
                            <w:left w:val="none" w:sz="0" w:space="0" w:color="auto"/>
                            <w:bottom w:val="none" w:sz="0" w:space="0" w:color="auto"/>
                            <w:right w:val="none" w:sz="0" w:space="0" w:color="auto"/>
                          </w:divBdr>
                          <w:divsChild>
                            <w:div w:id="1937979571">
                              <w:marLeft w:val="0"/>
                              <w:marRight w:val="300"/>
                              <w:marTop w:val="180"/>
                              <w:marBottom w:val="0"/>
                              <w:divBdr>
                                <w:top w:val="none" w:sz="0" w:space="0" w:color="auto"/>
                                <w:left w:val="none" w:sz="0" w:space="0" w:color="auto"/>
                                <w:bottom w:val="none" w:sz="0" w:space="0" w:color="auto"/>
                                <w:right w:val="none" w:sz="0" w:space="0" w:color="auto"/>
                              </w:divBdr>
                              <w:divsChild>
                                <w:div w:id="19469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86910">
          <w:marLeft w:val="0"/>
          <w:marRight w:val="0"/>
          <w:marTop w:val="0"/>
          <w:marBottom w:val="0"/>
          <w:divBdr>
            <w:top w:val="none" w:sz="0" w:space="0" w:color="auto"/>
            <w:left w:val="none" w:sz="0" w:space="0" w:color="auto"/>
            <w:bottom w:val="none" w:sz="0" w:space="0" w:color="auto"/>
            <w:right w:val="none" w:sz="0" w:space="0" w:color="auto"/>
          </w:divBdr>
          <w:divsChild>
            <w:div w:id="907230717">
              <w:marLeft w:val="0"/>
              <w:marRight w:val="0"/>
              <w:marTop w:val="0"/>
              <w:marBottom w:val="0"/>
              <w:divBdr>
                <w:top w:val="none" w:sz="0" w:space="0" w:color="auto"/>
                <w:left w:val="none" w:sz="0" w:space="0" w:color="auto"/>
                <w:bottom w:val="none" w:sz="0" w:space="0" w:color="auto"/>
                <w:right w:val="none" w:sz="0" w:space="0" w:color="auto"/>
              </w:divBdr>
              <w:divsChild>
                <w:div w:id="1642881159">
                  <w:marLeft w:val="0"/>
                  <w:marRight w:val="0"/>
                  <w:marTop w:val="0"/>
                  <w:marBottom w:val="0"/>
                  <w:divBdr>
                    <w:top w:val="none" w:sz="0" w:space="0" w:color="auto"/>
                    <w:left w:val="none" w:sz="0" w:space="0" w:color="auto"/>
                    <w:bottom w:val="none" w:sz="0" w:space="0" w:color="auto"/>
                    <w:right w:val="none" w:sz="0" w:space="0" w:color="auto"/>
                  </w:divBdr>
                  <w:divsChild>
                    <w:div w:id="1346637294">
                      <w:marLeft w:val="0"/>
                      <w:marRight w:val="0"/>
                      <w:marTop w:val="0"/>
                      <w:marBottom w:val="0"/>
                      <w:divBdr>
                        <w:top w:val="none" w:sz="0" w:space="0" w:color="auto"/>
                        <w:left w:val="none" w:sz="0" w:space="0" w:color="auto"/>
                        <w:bottom w:val="none" w:sz="0" w:space="0" w:color="auto"/>
                        <w:right w:val="none" w:sz="0" w:space="0" w:color="auto"/>
                      </w:divBdr>
                      <w:divsChild>
                        <w:div w:id="19771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rahimd128@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13</Pages>
  <Words>1663</Words>
  <Characters>9481</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MetinBeyaz</dc:creator>
  <cp:lastModifiedBy>İbrahim Demir</cp:lastModifiedBy>
  <cp:revision>15</cp:revision>
  <dcterms:created xsi:type="dcterms:W3CDTF">2020-06-13T08:27:00Z</dcterms:created>
  <dcterms:modified xsi:type="dcterms:W3CDTF">2020-07-19T11:13:00Z</dcterms:modified>
</cp:coreProperties>
</file>