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KONNO-RASTAN PROCEDURE COMBINED WITH </w:t>
      </w:r>
      <w:r>
        <w:rPr>
          <w:rFonts w:ascii="Times New Roman" w:hAnsi="Times New Roman" w:cs="Times New Roman"/>
          <w:b/>
          <w:bCs/>
          <w:color w:val="auto"/>
          <w:sz w:val="24"/>
          <w:szCs w:val="24"/>
        </w:rPr>
        <w:t xml:space="preserve">MANOUGIAN </w:t>
      </w:r>
      <w:r>
        <w:rPr>
          <w:rFonts w:ascii="Times New Roman" w:hAnsi="Times New Roman" w:cs="Times New Roman"/>
          <w:b/>
          <w:bCs/>
          <w:color w:val="auto"/>
          <w:sz w:val="24"/>
          <w:szCs w:val="24"/>
        </w:rPr>
        <w:t>ROOT ENLARGEMENT FOR SMALL AORTIC ROOT</w:t>
      </w:r>
    </w:p>
    <w:p>
      <w:pPr>
        <w:spacing w:line="480" w:lineRule="auto"/>
        <w:jc w:val="center"/>
        <w:rPr>
          <w:rFonts w:ascii="Times New Roman" w:hAnsi="Times New Roman" w:cs="Times New Roman"/>
          <w:b/>
          <w:bCs/>
          <w:i/>
          <w:color w:val="auto"/>
          <w:sz w:val="24"/>
          <w:szCs w:val="24"/>
        </w:rPr>
      </w:pPr>
      <w:r>
        <w:rPr>
          <w:rFonts w:ascii="Times New Roman" w:hAnsi="Times New Roman" w:cs="Times New Roman"/>
          <w:b/>
          <w:bCs/>
          <w:i/>
          <w:color w:val="auto"/>
          <w:sz w:val="24"/>
          <w:szCs w:val="24"/>
        </w:rPr>
        <w:t>Case Report</w:t>
      </w:r>
    </w:p>
    <w:p>
      <w:pPr>
        <w:spacing w:line="48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Runnign Title: ‘</w:t>
      </w:r>
      <w:r>
        <w:rPr>
          <w:rFonts w:ascii="Times New Roman" w:hAnsi="Times New Roman" w:cs="Times New Roman"/>
          <w:bCs/>
          <w:color w:val="auto"/>
          <w:sz w:val="24"/>
          <w:szCs w:val="24"/>
        </w:rPr>
        <w:t xml:space="preserve">ENLARGEMENT </w:t>
      </w:r>
      <w:r>
        <w:rPr>
          <w:rFonts w:ascii="Times New Roman" w:hAnsi="Times New Roman" w:cs="Times New Roman"/>
          <w:bCs/>
          <w:color w:val="auto"/>
          <w:sz w:val="24"/>
          <w:szCs w:val="24"/>
        </w:rPr>
        <w:t>OF</w:t>
      </w:r>
      <w:r>
        <w:rPr>
          <w:rFonts w:ascii="Times New Roman" w:hAnsi="Times New Roman" w:cs="Times New Roman"/>
          <w:bCs/>
          <w:color w:val="auto"/>
          <w:sz w:val="24"/>
          <w:szCs w:val="24"/>
        </w:rPr>
        <w:t xml:space="preserve"> SMALL AORTIC ROOT</w:t>
      </w:r>
      <w:r>
        <w:rPr>
          <w:rFonts w:ascii="Times New Roman" w:hAnsi="Times New Roman" w:cs="Times New Roman"/>
          <w:b/>
          <w:bCs/>
          <w:color w:val="auto"/>
          <w:sz w:val="24"/>
          <w:szCs w:val="24"/>
        </w:rPr>
        <w:t>’</w:t>
      </w:r>
    </w:p>
    <w:p>
      <w:pPr>
        <w:spacing w:line="480" w:lineRule="auto"/>
        <w:jc w:val="center"/>
        <w:rPr>
          <w:rFonts w:ascii="Times New Roman" w:hAnsi="Times New Roman" w:cs="Times New Roman"/>
          <w:color w:val="auto"/>
          <w:sz w:val="24"/>
          <w:szCs w:val="24"/>
        </w:rPr>
      </w:pPr>
      <w:bookmarkStart w:id="1" w:name="_GoBack"/>
      <w:bookmarkEnd w:id="1"/>
    </w:p>
    <w:p>
      <w:pPr>
        <w:spacing w:line="480" w:lineRule="auto"/>
        <w:jc w:val="center"/>
        <w:rPr>
          <w:rFonts w:ascii="Times New Roman" w:hAnsi="Times New Roman" w:cs="Times New Roman"/>
          <w:color w:val="auto"/>
          <w:sz w:val="24"/>
          <w:szCs w:val="24"/>
        </w:rPr>
      </w:pPr>
    </w:p>
    <w:p>
      <w:pPr>
        <w:spacing w:line="480" w:lineRule="auto"/>
        <w:jc w:val="center"/>
        <w:rPr>
          <w:rFonts w:ascii="Times New Roman" w:hAnsi="Times New Roman" w:cs="Times New Roman"/>
          <w:color w:val="auto"/>
          <w:sz w:val="24"/>
          <w:szCs w:val="24"/>
        </w:rPr>
      </w:pPr>
    </w:p>
    <w:p>
      <w:pPr>
        <w:spacing w:line="480" w:lineRule="auto"/>
        <w:jc w:val="center"/>
        <w:rPr>
          <w:rFonts w:ascii="Times New Roman" w:hAnsi="Times New Roman" w:cs="Times New Roman"/>
          <w:b/>
          <w:bCs/>
          <w:color w:val="auto"/>
          <w:sz w:val="24"/>
          <w:szCs w:val="24"/>
        </w:rPr>
      </w:pPr>
      <w:r>
        <w:rPr>
          <w:color w:val="auto"/>
        </w:rPr>
        <w:fldChar w:fldCharType="begin"/>
      </w:r>
      <w:r>
        <w:rPr>
          <w:color w:val="auto"/>
        </w:rPr>
        <w:instrText xml:space="preserve"> HYPERLINK "javascript:lookus('https://orcid.org/0000-0001-9338-8152')" </w:instrText>
      </w:r>
      <w:r>
        <w:rPr>
          <w:color w:val="auto"/>
        </w:rPr>
        <w:fldChar w:fldCharType="separate"/>
      </w:r>
      <w:r>
        <w:rPr>
          <w:rStyle w:val="7"/>
          <w:rFonts w:ascii="Times New Roman" w:hAnsi="Times New Roman" w:cs="Times New Roman"/>
          <w:b/>
          <w:color w:val="auto"/>
          <w:sz w:val="24"/>
          <w:szCs w:val="24"/>
          <w:u w:val="none"/>
        </w:rPr>
        <w:t>Metin Onur Beyaz</w:t>
      </w:r>
      <w:r>
        <w:rPr>
          <w:rStyle w:val="7"/>
          <w:rFonts w:ascii="Times New Roman" w:hAnsi="Times New Roman" w:cs="Times New Roman"/>
          <w:b/>
          <w:color w:val="auto"/>
          <w:sz w:val="24"/>
          <w:szCs w:val="24"/>
          <w:u w:val="none"/>
        </w:rPr>
        <w:fldChar w:fldCharType="end"/>
      </w:r>
      <w:r>
        <w:rPr>
          <w:rStyle w:val="7"/>
          <w:rFonts w:ascii="Times New Roman" w:hAnsi="Times New Roman" w:cs="Times New Roman"/>
          <w:b/>
          <w:color w:val="auto"/>
          <w:sz w:val="24"/>
          <w:szCs w:val="24"/>
          <w:u w:val="none"/>
        </w:rPr>
        <w:t xml:space="preserve"> </w:t>
      </w:r>
      <w:r>
        <w:rPr>
          <w:rFonts w:ascii="Times New Roman" w:hAnsi="Times New Roman" w:cs="Times New Roman"/>
          <w:b/>
          <w:color w:val="auto"/>
          <w:sz w:val="24"/>
          <w:szCs w:val="24"/>
          <w:vertAlign w:val="superscript"/>
        </w:rPr>
        <w:t>1</w:t>
      </w:r>
      <w:r>
        <w:rPr>
          <w:rFonts w:ascii="Times New Roman" w:hAnsi="Times New Roman" w:cs="Times New Roman"/>
          <w:b/>
          <w:color w:val="auto"/>
          <w:sz w:val="24"/>
          <w:szCs w:val="24"/>
        </w:rPr>
        <w:t xml:space="preserve">, </w:t>
      </w:r>
      <w:r>
        <w:rPr>
          <w:color w:val="auto"/>
        </w:rPr>
        <w:fldChar w:fldCharType="begin"/>
      </w:r>
      <w:r>
        <w:rPr>
          <w:color w:val="auto"/>
        </w:rPr>
        <w:instrText xml:space="preserve"> HYPERLINK "javascript:lookus('https://orcid.org/0000-0002-5638-2218')" </w:instrText>
      </w:r>
      <w:r>
        <w:rPr>
          <w:color w:val="auto"/>
        </w:rPr>
        <w:fldChar w:fldCharType="separate"/>
      </w:r>
      <w:r>
        <w:rPr>
          <w:rStyle w:val="7"/>
          <w:rFonts w:ascii="Times New Roman" w:hAnsi="Times New Roman" w:cs="Times New Roman"/>
          <w:b/>
          <w:color w:val="auto"/>
          <w:sz w:val="24"/>
          <w:szCs w:val="24"/>
          <w:u w:val="none"/>
        </w:rPr>
        <w:t>Nur Gizem Elipek</w:t>
      </w:r>
      <w:r>
        <w:rPr>
          <w:rStyle w:val="7"/>
          <w:rFonts w:ascii="Times New Roman" w:hAnsi="Times New Roman" w:cs="Times New Roman"/>
          <w:b/>
          <w:color w:val="auto"/>
          <w:sz w:val="24"/>
          <w:szCs w:val="24"/>
          <w:u w:val="none"/>
        </w:rPr>
        <w:fldChar w:fldCharType="end"/>
      </w:r>
      <w:r>
        <w:rPr>
          <w:rStyle w:val="7"/>
          <w:rFonts w:ascii="Times New Roman" w:hAnsi="Times New Roman" w:cs="Times New Roman"/>
          <w:b/>
          <w:color w:val="auto"/>
          <w:sz w:val="24"/>
          <w:szCs w:val="24"/>
          <w:u w:val="none"/>
        </w:rPr>
        <w:t xml:space="preserve"> </w:t>
      </w:r>
      <w:r>
        <w:rPr>
          <w:rFonts w:ascii="Times New Roman" w:hAnsi="Times New Roman" w:cs="Times New Roman"/>
          <w:b/>
          <w:color w:val="auto"/>
          <w:sz w:val="24"/>
          <w:szCs w:val="24"/>
          <w:vertAlign w:val="superscript"/>
        </w:rPr>
        <w:t>2</w:t>
      </w:r>
      <w:r>
        <w:rPr>
          <w:rFonts w:ascii="Times New Roman" w:hAnsi="Times New Roman" w:cs="Times New Roman"/>
          <w:b/>
          <w:color w:val="auto"/>
          <w:sz w:val="24"/>
          <w:szCs w:val="24"/>
        </w:rPr>
        <w:t>, Ibrahim Demir</w:t>
      </w:r>
      <w:r>
        <w:rPr>
          <w:rFonts w:ascii="Times New Roman" w:hAnsi="Times New Roman" w:cs="Times New Roman"/>
          <w:b/>
          <w:color w:val="auto"/>
          <w:sz w:val="24"/>
          <w:szCs w:val="24"/>
          <w:vertAlign w:val="superscript"/>
        </w:rPr>
        <w:t xml:space="preserve"> 3</w:t>
      </w:r>
      <w:r>
        <w:rPr>
          <w:rFonts w:ascii="Times New Roman" w:hAnsi="Times New Roman" w:cs="Times New Roman"/>
          <w:b/>
          <w:color w:val="auto"/>
          <w:sz w:val="24"/>
          <w:szCs w:val="24"/>
        </w:rPr>
        <w:t>, Didem Melis Oztas</w:t>
      </w:r>
      <w:r>
        <w:rPr>
          <w:rFonts w:ascii="Times New Roman" w:hAnsi="Times New Roman" w:cs="Times New Roman"/>
          <w:b/>
          <w:color w:val="auto"/>
          <w:sz w:val="24"/>
          <w:szCs w:val="24"/>
          <w:vertAlign w:val="superscript"/>
        </w:rPr>
        <w:t xml:space="preserve"> 4</w:t>
      </w:r>
      <w:r>
        <w:rPr>
          <w:rFonts w:ascii="Times New Roman" w:hAnsi="Times New Roman" w:cs="Times New Roman"/>
          <w:b/>
          <w:color w:val="auto"/>
          <w:sz w:val="24"/>
          <w:szCs w:val="24"/>
        </w:rPr>
        <w:t xml:space="preserve">, </w:t>
      </w:r>
      <w:r>
        <w:rPr>
          <w:color w:val="auto"/>
        </w:rPr>
        <w:fldChar w:fldCharType="begin"/>
      </w:r>
      <w:r>
        <w:rPr>
          <w:color w:val="auto"/>
        </w:rPr>
        <w:instrText xml:space="preserve"> HYPERLINK "javascript:lookus('https://orcid.org/0000-0001-9919-8392')" </w:instrText>
      </w:r>
      <w:r>
        <w:rPr>
          <w:color w:val="auto"/>
        </w:rPr>
        <w:fldChar w:fldCharType="separate"/>
      </w:r>
      <w:r>
        <w:rPr>
          <w:rStyle w:val="7"/>
          <w:rFonts w:ascii="Times New Roman" w:hAnsi="Times New Roman" w:cs="Times New Roman"/>
          <w:b/>
          <w:color w:val="auto"/>
          <w:sz w:val="24"/>
          <w:szCs w:val="24"/>
          <w:u w:val="none"/>
        </w:rPr>
        <w:t>Mustafa Ozer Ulukan</w:t>
      </w:r>
      <w:r>
        <w:rPr>
          <w:rStyle w:val="7"/>
          <w:rFonts w:ascii="Times New Roman" w:hAnsi="Times New Roman" w:cs="Times New Roman"/>
          <w:b/>
          <w:color w:val="auto"/>
          <w:sz w:val="24"/>
          <w:szCs w:val="24"/>
          <w:u w:val="none"/>
        </w:rPr>
        <w:fldChar w:fldCharType="end"/>
      </w:r>
      <w:r>
        <w:rPr>
          <w:rStyle w:val="7"/>
          <w:rFonts w:ascii="Times New Roman" w:hAnsi="Times New Roman" w:cs="Times New Roman"/>
          <w:b/>
          <w:color w:val="auto"/>
          <w:sz w:val="24"/>
          <w:szCs w:val="24"/>
          <w:u w:val="none"/>
        </w:rPr>
        <w:t xml:space="preserve"> </w:t>
      </w:r>
      <w:r>
        <w:rPr>
          <w:rFonts w:ascii="Times New Roman" w:hAnsi="Times New Roman" w:cs="Times New Roman"/>
          <w:b/>
          <w:color w:val="auto"/>
          <w:sz w:val="24"/>
          <w:szCs w:val="24"/>
          <w:vertAlign w:val="superscript"/>
        </w:rPr>
        <w:t>1</w:t>
      </w:r>
      <w:r>
        <w:rPr>
          <w:rFonts w:ascii="Times New Roman" w:hAnsi="Times New Roman" w:cs="Times New Roman"/>
          <w:b/>
          <w:color w:val="auto"/>
          <w:sz w:val="24"/>
          <w:szCs w:val="24"/>
        </w:rPr>
        <w:t>, Turkay Saritas</w:t>
      </w:r>
      <w:r>
        <w:rPr>
          <w:rStyle w:val="7"/>
          <w:rFonts w:ascii="Times New Roman" w:hAnsi="Times New Roman" w:cs="Times New Roman"/>
          <w:b/>
          <w:color w:val="auto"/>
          <w:sz w:val="24"/>
          <w:szCs w:val="24"/>
          <w:u w:val="none"/>
        </w:rPr>
        <w:t xml:space="preserve"> </w:t>
      </w:r>
      <w:r>
        <w:rPr>
          <w:rFonts w:ascii="Times New Roman" w:hAnsi="Times New Roman" w:cs="Times New Roman"/>
          <w:b/>
          <w:color w:val="auto"/>
          <w:sz w:val="24"/>
          <w:szCs w:val="24"/>
          <w:vertAlign w:val="superscript"/>
        </w:rPr>
        <w:t>5</w:t>
      </w:r>
      <w:r>
        <w:rPr>
          <w:rFonts w:ascii="Times New Roman" w:hAnsi="Times New Roman" w:cs="Times New Roman"/>
          <w:b/>
          <w:color w:val="auto"/>
          <w:sz w:val="24"/>
          <w:szCs w:val="24"/>
        </w:rPr>
        <w:t xml:space="preserve">, </w:t>
      </w:r>
      <w:r>
        <w:rPr>
          <w:color w:val="auto"/>
        </w:rPr>
        <w:fldChar w:fldCharType="begin"/>
      </w:r>
      <w:r>
        <w:rPr>
          <w:color w:val="auto"/>
        </w:rPr>
        <w:instrText xml:space="preserve"> HYPERLINK "javascript:lookus('https://orcid.org/0000-0001-6643-9364')" </w:instrText>
      </w:r>
      <w:r>
        <w:rPr>
          <w:color w:val="auto"/>
        </w:rPr>
        <w:fldChar w:fldCharType="separate"/>
      </w:r>
      <w:r>
        <w:rPr>
          <w:rStyle w:val="7"/>
          <w:rFonts w:ascii="Times New Roman" w:hAnsi="Times New Roman" w:cs="Times New Roman"/>
          <w:b/>
          <w:color w:val="auto"/>
          <w:sz w:val="24"/>
          <w:szCs w:val="24"/>
          <w:u w:val="none"/>
        </w:rPr>
        <w:t>Murat Ugurlucan</w:t>
      </w:r>
      <w:r>
        <w:rPr>
          <w:rStyle w:val="7"/>
          <w:rFonts w:ascii="Times New Roman" w:hAnsi="Times New Roman" w:cs="Times New Roman"/>
          <w:b/>
          <w:color w:val="auto"/>
          <w:sz w:val="24"/>
          <w:szCs w:val="24"/>
          <w:u w:val="none"/>
        </w:rPr>
        <w:fldChar w:fldCharType="end"/>
      </w:r>
      <w:r>
        <w:rPr>
          <w:rStyle w:val="7"/>
          <w:rFonts w:ascii="Times New Roman" w:hAnsi="Times New Roman" w:cs="Times New Roman"/>
          <w:b/>
          <w:color w:val="auto"/>
          <w:sz w:val="24"/>
          <w:szCs w:val="24"/>
          <w:u w:val="none"/>
        </w:rPr>
        <w:t xml:space="preserve"> </w:t>
      </w:r>
      <w:r>
        <w:rPr>
          <w:rFonts w:ascii="Times New Roman" w:hAnsi="Times New Roman" w:cs="Times New Roman"/>
          <w:b/>
          <w:color w:val="auto"/>
          <w:sz w:val="24"/>
          <w:szCs w:val="24"/>
          <w:vertAlign w:val="superscript"/>
        </w:rPr>
        <w:t>1</w:t>
      </w:r>
      <w:r>
        <w:rPr>
          <w:rFonts w:ascii="Times New Roman" w:hAnsi="Times New Roman" w:cs="Times New Roman"/>
          <w:b/>
          <w:color w:val="auto"/>
          <w:sz w:val="24"/>
          <w:szCs w:val="24"/>
        </w:rPr>
        <w:t xml:space="preserve">, </w:t>
      </w:r>
      <w:r>
        <w:rPr>
          <w:color w:val="auto"/>
        </w:rPr>
        <w:fldChar w:fldCharType="begin"/>
      </w:r>
      <w:r>
        <w:rPr>
          <w:color w:val="auto"/>
        </w:rPr>
        <w:instrText xml:space="preserve"> HYPERLINK "javascript:lookus('https://orcid.org/0000-0003-4856-0974')" </w:instrText>
      </w:r>
      <w:r>
        <w:rPr>
          <w:color w:val="auto"/>
        </w:rPr>
        <w:fldChar w:fldCharType="separate"/>
      </w:r>
      <w:r>
        <w:rPr>
          <w:rStyle w:val="7"/>
          <w:rFonts w:ascii="Times New Roman" w:hAnsi="Times New Roman" w:cs="Times New Roman"/>
          <w:b/>
          <w:color w:val="auto"/>
          <w:sz w:val="24"/>
          <w:szCs w:val="24"/>
          <w:u w:val="none"/>
        </w:rPr>
        <w:t>Halil Turkoglu</w:t>
      </w:r>
      <w:r>
        <w:rPr>
          <w:rStyle w:val="7"/>
          <w:rFonts w:ascii="Times New Roman" w:hAnsi="Times New Roman" w:cs="Times New Roman"/>
          <w:b/>
          <w:color w:val="auto"/>
          <w:sz w:val="24"/>
          <w:szCs w:val="24"/>
          <w:u w:val="none"/>
        </w:rPr>
        <w:fldChar w:fldCharType="end"/>
      </w:r>
      <w:r>
        <w:rPr>
          <w:rStyle w:val="7"/>
          <w:rFonts w:ascii="Times New Roman" w:hAnsi="Times New Roman" w:cs="Times New Roman"/>
          <w:b/>
          <w:color w:val="auto"/>
          <w:sz w:val="24"/>
          <w:szCs w:val="24"/>
          <w:u w:val="none"/>
        </w:rPr>
        <w:t xml:space="preserve"> </w:t>
      </w:r>
      <w:r>
        <w:rPr>
          <w:rFonts w:ascii="Times New Roman" w:hAnsi="Times New Roman" w:cs="Times New Roman"/>
          <w:b/>
          <w:color w:val="auto"/>
          <w:sz w:val="24"/>
          <w:szCs w:val="24"/>
          <w:vertAlign w:val="superscript"/>
        </w:rPr>
        <w:t>1</w:t>
      </w:r>
    </w:p>
    <w:p>
      <w:pPr>
        <w:spacing w:line="480" w:lineRule="auto"/>
        <w:jc w:val="both"/>
        <w:rPr>
          <w:rFonts w:ascii="Times New Roman" w:hAnsi="Times New Roman" w:cs="Times New Roman"/>
          <w:b/>
          <w:color w:val="auto"/>
          <w:sz w:val="24"/>
          <w:szCs w:val="24"/>
          <w:vertAlign w:val="superscript"/>
        </w:rPr>
      </w:pPr>
    </w:p>
    <w:p>
      <w:pPr>
        <w:spacing w:line="360" w:lineRule="auto"/>
        <w:jc w:val="center"/>
        <w:rPr>
          <w:rFonts w:ascii="Times New Roman" w:hAnsi="Times New Roman" w:cs="Times New Roman"/>
          <w:color w:val="auto"/>
          <w:sz w:val="24"/>
          <w:szCs w:val="24"/>
        </w:rPr>
      </w:pPr>
      <w:r>
        <w:rPr>
          <w:rFonts w:ascii="Times New Roman" w:hAnsi="Times New Roman" w:cs="Times New Roman"/>
          <w:color w:val="auto"/>
          <w:sz w:val="24"/>
          <w:szCs w:val="24"/>
          <w:vertAlign w:val="superscript"/>
        </w:rPr>
        <w:t xml:space="preserve">1 </w:t>
      </w:r>
      <w:r>
        <w:rPr>
          <w:rFonts w:ascii="Times New Roman" w:hAnsi="Times New Roman" w:cs="Times New Roman"/>
          <w:color w:val="auto"/>
          <w:sz w:val="24"/>
          <w:szCs w:val="24"/>
        </w:rPr>
        <w:t>Istanbul Medipol University Faculty of Medicine, Department of Cardiovascular Surgery</w:t>
      </w:r>
    </w:p>
    <w:p>
      <w:pPr>
        <w:spacing w:line="360" w:lineRule="auto"/>
        <w:jc w:val="center"/>
        <w:rPr>
          <w:rFonts w:ascii="Times New Roman" w:hAnsi="Times New Roman" w:cs="Times New Roman"/>
          <w:color w:val="auto"/>
          <w:sz w:val="24"/>
          <w:szCs w:val="24"/>
        </w:rPr>
      </w:pPr>
      <w:r>
        <w:rPr>
          <w:rFonts w:ascii="Times New Roman" w:hAnsi="Times New Roman" w:cs="Times New Roman"/>
          <w:color w:val="auto"/>
          <w:sz w:val="24"/>
          <w:szCs w:val="24"/>
          <w:vertAlign w:val="superscript"/>
        </w:rPr>
        <w:t xml:space="preserve">2 </w:t>
      </w:r>
      <w:r>
        <w:rPr>
          <w:rFonts w:ascii="Times New Roman" w:hAnsi="Times New Roman" w:cs="Times New Roman"/>
          <w:color w:val="auto"/>
          <w:sz w:val="24"/>
          <w:szCs w:val="24"/>
        </w:rPr>
        <w:t>Istanbul Medipol University Faculty of Medicine</w:t>
      </w:r>
    </w:p>
    <w:p>
      <w:pPr>
        <w:spacing w:line="360" w:lineRule="auto"/>
        <w:jc w:val="center"/>
        <w:rPr>
          <w:rFonts w:ascii="Times New Roman" w:hAnsi="Times New Roman" w:cs="Times New Roman"/>
          <w:color w:val="auto"/>
          <w:sz w:val="24"/>
          <w:szCs w:val="24"/>
        </w:rPr>
      </w:pPr>
      <w:r>
        <w:rPr>
          <w:rFonts w:ascii="Times New Roman" w:hAnsi="Times New Roman" w:cs="Times New Roman"/>
          <w:color w:val="auto"/>
          <w:sz w:val="24"/>
          <w:szCs w:val="24"/>
          <w:vertAlign w:val="superscript"/>
        </w:rPr>
        <w:t xml:space="preserve">3 </w:t>
      </w:r>
      <w:r>
        <w:rPr>
          <w:rFonts w:ascii="Times New Roman" w:hAnsi="Times New Roman" w:cs="Times New Roman"/>
          <w:color w:val="auto"/>
          <w:sz w:val="24"/>
          <w:szCs w:val="24"/>
        </w:rPr>
        <w:t>Istanbul University Istanbul Medical Faculty, Department of Cardiovascular Surgery</w:t>
      </w:r>
    </w:p>
    <w:p>
      <w:pPr>
        <w:spacing w:line="360" w:lineRule="auto"/>
        <w:jc w:val="center"/>
        <w:rPr>
          <w:rFonts w:ascii="Times New Roman" w:hAnsi="Times New Roman" w:cs="Times New Roman"/>
          <w:color w:val="auto"/>
          <w:sz w:val="24"/>
          <w:szCs w:val="24"/>
        </w:rPr>
      </w:pPr>
      <w:r>
        <w:rPr>
          <w:rFonts w:ascii="Times New Roman" w:hAnsi="Times New Roman" w:cs="Times New Roman"/>
          <w:color w:val="auto"/>
          <w:sz w:val="24"/>
          <w:szCs w:val="24"/>
          <w:vertAlign w:val="superscript"/>
        </w:rPr>
        <w:t xml:space="preserve">4 </w:t>
      </w:r>
      <w:r>
        <w:rPr>
          <w:rFonts w:ascii="Times New Roman" w:hAnsi="Times New Roman" w:cs="Times New Roman"/>
          <w:color w:val="auto"/>
          <w:sz w:val="24"/>
          <w:szCs w:val="24"/>
        </w:rPr>
        <w:t>Bagcilar Education and Research Hospital, Cardiovascular Surgery Clinic</w:t>
      </w:r>
    </w:p>
    <w:p>
      <w:pPr>
        <w:spacing w:line="480" w:lineRule="auto"/>
        <w:jc w:val="center"/>
        <w:rPr>
          <w:rFonts w:ascii="Times New Roman" w:hAnsi="Times New Roman" w:cs="Times New Roman"/>
          <w:color w:val="auto"/>
          <w:sz w:val="24"/>
          <w:szCs w:val="24"/>
        </w:rPr>
      </w:pPr>
      <w:r>
        <w:rPr>
          <w:rFonts w:ascii="Times New Roman" w:hAnsi="Times New Roman" w:cs="Times New Roman"/>
          <w:color w:val="auto"/>
          <w:sz w:val="24"/>
          <w:szCs w:val="24"/>
          <w:vertAlign w:val="superscript"/>
        </w:rPr>
        <w:t xml:space="preserve">5 </w:t>
      </w:r>
      <w:r>
        <w:rPr>
          <w:rFonts w:ascii="Times New Roman" w:hAnsi="Times New Roman" w:cs="Times New Roman"/>
          <w:color w:val="auto"/>
          <w:sz w:val="24"/>
          <w:szCs w:val="24"/>
        </w:rPr>
        <w:t>Istanbul Medipol University Faculty of Medicine, Department of Pediatric Cardiology</w:t>
      </w:r>
    </w:p>
    <w:p>
      <w:pPr>
        <w:spacing w:line="480" w:lineRule="auto"/>
        <w:jc w:val="both"/>
        <w:rPr>
          <w:rFonts w:ascii="Times New Roman" w:hAnsi="Times New Roman" w:cs="Times New Roman"/>
          <w:color w:val="auto"/>
          <w:sz w:val="24"/>
          <w:szCs w:val="24"/>
        </w:rPr>
      </w:pPr>
    </w:p>
    <w:p>
      <w:pPr>
        <w:spacing w:line="480" w:lineRule="auto"/>
        <w:jc w:val="both"/>
        <w:rPr>
          <w:rFonts w:ascii="Times New Roman" w:hAnsi="Times New Roman" w:cs="Times New Roman"/>
          <w:color w:val="auto"/>
          <w:sz w:val="24"/>
          <w:szCs w:val="24"/>
        </w:rPr>
      </w:pPr>
    </w:p>
    <w:p>
      <w:pPr>
        <w:spacing w:after="0" w:line="240" w:lineRule="auto"/>
        <w:jc w:val="both"/>
        <w:rPr>
          <w:rFonts w:ascii="Times New Roman" w:hAnsi="Times New Roman" w:cs="Times New Roman"/>
          <w:color w:val="auto"/>
          <w:sz w:val="24"/>
          <w:szCs w:val="24"/>
        </w:rPr>
      </w:pPr>
      <w:r>
        <w:rPr>
          <w:rFonts w:ascii="Times New Roman" w:hAnsi="Times New Roman" w:cs="Times New Roman"/>
          <w:b/>
          <w:bCs/>
          <w:color w:val="auto"/>
          <w:sz w:val="24"/>
          <w:szCs w:val="24"/>
        </w:rPr>
        <w:t>Corresponding Author:</w:t>
      </w:r>
      <w:r>
        <w:rPr>
          <w:rFonts w:ascii="Times New Roman" w:hAnsi="Times New Roman" w:cs="Times New Roman"/>
          <w:color w:val="auto"/>
          <w:sz w:val="24"/>
          <w:szCs w:val="24"/>
        </w:rPr>
        <w:t xml:space="preserve"> </w:t>
      </w:r>
    </w:p>
    <w:p>
      <w:pPr>
        <w:spacing w:after="0" w:line="240" w:lineRule="auto"/>
        <w:jc w:val="both"/>
        <w:rPr>
          <w:rFonts w:ascii="Times New Roman" w:hAnsi="Times New Roman" w:cs="Times New Roman"/>
          <w:color w:val="auto"/>
          <w:sz w:val="12"/>
          <w:szCs w:val="12"/>
        </w:rPr>
      </w:pPr>
    </w:p>
    <w:p>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Op. Dr. Metin Onur Beyaz </w:t>
      </w:r>
    </w:p>
    <w:p>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Istanbul Medipol University Faculty of Medicine, </w:t>
      </w:r>
    </w:p>
    <w:p>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Medipol Mega University Hospital, </w:t>
      </w:r>
    </w:p>
    <w:p>
      <w:pPr>
        <w:spacing w:after="0" w:line="240" w:lineRule="auto"/>
        <w:jc w:val="both"/>
        <w:rPr>
          <w:rFonts w:ascii="Times New Roman" w:hAnsi="Times New Roman" w:cs="Times New Roman"/>
          <w:color w:val="auto"/>
          <w:sz w:val="24"/>
          <w:szCs w:val="24"/>
        </w:rPr>
      </w:pPr>
      <w:r>
        <w:rPr>
          <w:color w:val="auto"/>
        </w:rPr>
        <w:fldChar w:fldCharType="begin"/>
      </w:r>
      <w:r>
        <w:rPr>
          <w:color w:val="auto"/>
        </w:rPr>
        <w:instrText xml:space="preserve"> HYPERLINK "https://www.google.com.tr/maps/place/Medipol+Mega+%C3%9Cniversite+Hastanesi/@41.0585228,28.8405089,17z/data=!3m1!4b1!4m5!3m4!1s0x14caa5435bc53d6f:0xb440db71b79c2dd5!8m2!3d41.0585228!4d28.8427029" </w:instrText>
      </w:r>
      <w:r>
        <w:rPr>
          <w:color w:val="auto"/>
        </w:rPr>
        <w:fldChar w:fldCharType="separate"/>
      </w:r>
      <w:r>
        <w:rPr>
          <w:rFonts w:ascii="Times New Roman" w:hAnsi="Times New Roman" w:cs="Times New Roman"/>
          <w:color w:val="auto"/>
          <w:sz w:val="24"/>
          <w:szCs w:val="24"/>
        </w:rPr>
        <w:t>TEM Avrupa Otoyolu Goztepe Cikisi, No:1, 34214 Bagcilar</w:t>
      </w:r>
      <w:r>
        <w:rPr>
          <w:rFonts w:ascii="Times New Roman" w:hAnsi="Times New Roman" w:cs="Times New Roman"/>
          <w:color w:val="auto"/>
          <w:sz w:val="24"/>
          <w:szCs w:val="24"/>
        </w:rPr>
        <w:fldChar w:fldCharType="end"/>
      </w:r>
      <w:r>
        <w:rPr>
          <w:rFonts w:ascii="Times New Roman" w:hAnsi="Times New Roman" w:cs="Times New Roman"/>
          <w:color w:val="auto"/>
          <w:sz w:val="24"/>
          <w:szCs w:val="24"/>
        </w:rPr>
        <w:t xml:space="preserve">, Istanbul – TURKEY. </w:t>
      </w:r>
    </w:p>
    <w:p>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Tel: +90 5053599163</w:t>
      </w:r>
    </w:p>
    <w:p>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Fax: +90 212 521 23 77</w:t>
      </w:r>
    </w:p>
    <w:p>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e-mail: </w:t>
      </w:r>
      <w:bookmarkStart w:id="0" w:name="OLE_LINK1"/>
      <w:r>
        <w:rPr>
          <w:rFonts w:ascii="Times New Roman" w:hAnsi="Times New Roman" w:cs="Times New Roman"/>
          <w:color w:val="auto"/>
          <w:sz w:val="24"/>
          <w:szCs w:val="24"/>
        </w:rPr>
        <w:fldChar w:fldCharType="begin"/>
      </w:r>
      <w:r>
        <w:rPr>
          <w:rFonts w:ascii="Times New Roman" w:hAnsi="Times New Roman" w:cs="Times New Roman"/>
          <w:color w:val="auto"/>
          <w:sz w:val="24"/>
          <w:szCs w:val="24"/>
        </w:rPr>
        <w:instrText xml:space="preserve"> HYPERLINK "mailto:muratugurlucan@yahoo.com" </w:instrText>
      </w:r>
      <w:r>
        <w:rPr>
          <w:rFonts w:ascii="Times New Roman" w:hAnsi="Times New Roman" w:cs="Times New Roman"/>
          <w:color w:val="auto"/>
          <w:sz w:val="24"/>
          <w:szCs w:val="24"/>
        </w:rPr>
        <w:fldChar w:fldCharType="separate"/>
      </w:r>
      <w:r>
        <w:rPr>
          <w:rFonts w:ascii="Times New Roman" w:hAnsi="Times New Roman" w:cs="Times New Roman"/>
          <w:color w:val="auto"/>
          <w:sz w:val="24"/>
          <w:szCs w:val="24"/>
        </w:rPr>
        <w:t>metinonurbeyaz@gmail.com</w:t>
      </w:r>
      <w:r>
        <w:rPr>
          <w:rFonts w:ascii="Times New Roman" w:hAnsi="Times New Roman" w:cs="Times New Roman"/>
          <w:color w:val="auto"/>
          <w:sz w:val="24"/>
          <w:szCs w:val="24"/>
        </w:rPr>
        <w:fldChar w:fldCharType="end"/>
      </w:r>
      <w:bookmarkEnd w:id="0"/>
    </w:p>
    <w:p>
      <w:pPr>
        <w:spacing w:line="480" w:lineRule="auto"/>
        <w:jc w:val="both"/>
        <w:rPr>
          <w:rFonts w:ascii="Times New Roman" w:hAnsi="Times New Roman" w:cs="Times New Roman"/>
          <w:b/>
          <w:color w:val="auto"/>
          <w:sz w:val="24"/>
          <w:szCs w:val="24"/>
        </w:rPr>
      </w:pPr>
    </w:p>
    <w:p>
      <w:pPr>
        <w:spacing w:line="48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ABSTRACT</w:t>
      </w:r>
    </w:p>
    <w:p>
      <w:pPr>
        <w:spacing w:line="480" w:lineRule="auto"/>
        <w:jc w:val="both"/>
        <w:rPr>
          <w:rFonts w:ascii="Times New Roman" w:hAnsi="Times New Roman" w:cs="Times New Roman"/>
          <w:b/>
          <w:bCs/>
          <w:color w:val="auto"/>
          <w:sz w:val="24"/>
          <w:szCs w:val="24"/>
        </w:rPr>
      </w:pPr>
      <w:r>
        <w:rPr>
          <w:rFonts w:ascii="Times New Roman" w:hAnsi="Times New Roman" w:cs="Times New Roman"/>
          <w:b/>
          <w:color w:val="auto"/>
          <w:sz w:val="24"/>
          <w:szCs w:val="24"/>
        </w:rPr>
        <w:tab/>
      </w:r>
      <w:r>
        <w:rPr>
          <w:rFonts w:ascii="Times New Roman" w:hAnsi="Times New Roman" w:cs="Times New Roman"/>
          <w:color w:val="auto"/>
          <w:sz w:val="24"/>
          <w:szCs w:val="24"/>
        </w:rPr>
        <w:t xml:space="preserve">Aortic stenosis is a </w:t>
      </w:r>
      <w:r>
        <w:rPr>
          <w:rFonts w:ascii="Times New Roman" w:hAnsi="Times New Roman" w:cs="Times New Roman"/>
          <w:color w:val="auto"/>
          <w:sz w:val="24"/>
          <w:szCs w:val="24"/>
          <w:lang w:val="en-US"/>
        </w:rPr>
        <w:t>rarely</w:t>
      </w:r>
      <w:r>
        <w:rPr>
          <w:rFonts w:ascii="Times New Roman" w:hAnsi="Times New Roman" w:cs="Times New Roman"/>
          <w:color w:val="auto"/>
          <w:sz w:val="24"/>
          <w:szCs w:val="24"/>
        </w:rPr>
        <w:t xml:space="preserve"> seen condition in pediatric population. Valve replacement is </w:t>
      </w:r>
      <w:r>
        <w:rPr>
          <w:rFonts w:ascii="Times New Roman" w:hAnsi="Times New Roman" w:cs="Times New Roman"/>
          <w:color w:val="auto"/>
          <w:sz w:val="24"/>
          <w:szCs w:val="24"/>
        </w:rPr>
        <w:t xml:space="preserve">a </w:t>
      </w:r>
      <w:r>
        <w:rPr>
          <w:rFonts w:ascii="Times New Roman" w:hAnsi="Times New Roman" w:cs="Times New Roman"/>
          <w:color w:val="auto"/>
          <w:sz w:val="24"/>
          <w:szCs w:val="24"/>
        </w:rPr>
        <w:t xml:space="preserve">treatment option for patients who do not benefit from medical or interventional procedures. In this report, we described </w:t>
      </w:r>
      <w:r>
        <w:rPr>
          <w:rFonts w:ascii="Times New Roman" w:hAnsi="Times New Roman" w:cs="Times New Roman"/>
          <w:color w:val="auto"/>
          <w:sz w:val="24"/>
          <w:szCs w:val="24"/>
        </w:rPr>
        <w:t xml:space="preserve">our </w:t>
      </w:r>
      <w:r>
        <w:rPr>
          <w:rFonts w:ascii="Times New Roman" w:hAnsi="Times New Roman" w:cs="Times New Roman"/>
          <w:color w:val="auto"/>
          <w:sz w:val="24"/>
          <w:szCs w:val="24"/>
        </w:rPr>
        <w:t xml:space="preserve">surgical treatment </w:t>
      </w:r>
      <w:r>
        <w:rPr>
          <w:rFonts w:ascii="Times New Roman" w:hAnsi="Times New Roman" w:cs="Times New Roman"/>
          <w:color w:val="auto"/>
          <w:sz w:val="24"/>
          <w:szCs w:val="24"/>
        </w:rPr>
        <w:t xml:space="preserve">strategy in </w:t>
      </w:r>
      <w:r>
        <w:rPr>
          <w:rFonts w:ascii="Times New Roman" w:hAnsi="Times New Roman" w:cs="Times New Roman"/>
          <w:color w:val="auto"/>
          <w:sz w:val="24"/>
          <w:szCs w:val="24"/>
        </w:rPr>
        <w:t xml:space="preserve">a 17-year-old patient who developed patient-prosthesis mismatch </w:t>
      </w:r>
      <w:r>
        <w:rPr>
          <w:rFonts w:ascii="Times New Roman" w:hAnsi="Times New Roman" w:cs="Times New Roman"/>
          <w:color w:val="auto"/>
          <w:sz w:val="24"/>
          <w:szCs w:val="24"/>
        </w:rPr>
        <w:t>long after initial aortic valve replacement during the childhood period</w:t>
      </w:r>
      <w:r>
        <w:rPr>
          <w:rFonts w:ascii="Times New Roman" w:hAnsi="Times New Roman" w:cs="Times New Roman"/>
          <w:b/>
          <w:bCs/>
          <w:color w:val="auto"/>
          <w:sz w:val="24"/>
          <w:szCs w:val="24"/>
        </w:rPr>
        <w:t>.</w:t>
      </w:r>
    </w:p>
    <w:p>
      <w:pPr>
        <w:spacing w:line="480" w:lineRule="auto"/>
        <w:ind w:firstLine="706"/>
        <w:jc w:val="both"/>
        <w:rPr>
          <w:rFonts w:ascii="Times New Roman" w:hAnsi="Times New Roman" w:cs="Times New Roman"/>
          <w:b/>
          <w:bCs/>
          <w:color w:val="auto"/>
          <w:sz w:val="24"/>
          <w:szCs w:val="24"/>
        </w:rPr>
      </w:pPr>
    </w:p>
    <w:p>
      <w:pPr>
        <w:spacing w:line="480" w:lineRule="auto"/>
        <w:ind w:firstLine="706"/>
        <w:jc w:val="both"/>
        <w:rPr>
          <w:rFonts w:ascii="Times New Roman" w:hAnsi="Times New Roman" w:cs="Times New Roman"/>
          <w:b/>
          <w:bCs/>
          <w:color w:val="auto"/>
          <w:sz w:val="24"/>
          <w:szCs w:val="24"/>
        </w:rPr>
      </w:pPr>
    </w:p>
    <w:p>
      <w:pPr>
        <w:spacing w:line="480" w:lineRule="auto"/>
        <w:ind w:firstLine="706"/>
        <w:jc w:val="both"/>
        <w:rPr>
          <w:rFonts w:ascii="Times New Roman" w:hAnsi="Times New Roman" w:cs="Times New Roman"/>
          <w:b/>
          <w:bCs/>
          <w:color w:val="auto"/>
          <w:sz w:val="24"/>
          <w:szCs w:val="24"/>
        </w:rPr>
      </w:pPr>
    </w:p>
    <w:p>
      <w:pPr>
        <w:spacing w:line="480" w:lineRule="auto"/>
        <w:jc w:val="both"/>
        <w:rPr>
          <w:rFonts w:ascii="Times New Roman" w:hAnsi="Times New Roman" w:cs="Times New Roman"/>
          <w:i/>
          <w:color w:val="auto"/>
          <w:sz w:val="24"/>
          <w:szCs w:val="24"/>
        </w:rPr>
      </w:pPr>
      <w:r>
        <w:rPr>
          <w:rFonts w:ascii="Times New Roman" w:hAnsi="Times New Roman" w:cs="Times New Roman"/>
          <w:b/>
          <w:bCs/>
          <w:i/>
          <w:color w:val="auto"/>
          <w:sz w:val="24"/>
          <w:szCs w:val="24"/>
        </w:rPr>
        <w:t xml:space="preserve">Keywords: </w:t>
      </w:r>
      <w:r>
        <w:rPr>
          <w:rFonts w:ascii="Times New Roman" w:hAnsi="Times New Roman" w:cs="Times New Roman"/>
          <w:i/>
          <w:color w:val="auto"/>
          <w:sz w:val="24"/>
          <w:szCs w:val="24"/>
        </w:rPr>
        <w:t>Konno-Rastan Procedure, Manouguian Technique, Aortic root enlargement.</w:t>
      </w:r>
    </w:p>
    <w:p>
      <w:pPr>
        <w:spacing w:line="480" w:lineRule="auto"/>
        <w:ind w:firstLine="706"/>
        <w:jc w:val="both"/>
        <w:rPr>
          <w:rFonts w:ascii="Times New Roman" w:hAnsi="Times New Roman" w:cs="Times New Roman"/>
          <w:b/>
          <w:color w:val="auto"/>
          <w:sz w:val="24"/>
          <w:szCs w:val="24"/>
        </w:rPr>
      </w:pPr>
    </w:p>
    <w:p>
      <w:pPr>
        <w:spacing w:line="480" w:lineRule="auto"/>
        <w:ind w:firstLine="706"/>
        <w:jc w:val="both"/>
        <w:rPr>
          <w:rFonts w:ascii="Times New Roman" w:hAnsi="Times New Roman" w:cs="Times New Roman"/>
          <w:b/>
          <w:color w:val="auto"/>
          <w:sz w:val="24"/>
          <w:szCs w:val="24"/>
        </w:rPr>
      </w:pPr>
    </w:p>
    <w:p>
      <w:pPr>
        <w:spacing w:line="480" w:lineRule="auto"/>
        <w:ind w:firstLine="706"/>
        <w:jc w:val="both"/>
        <w:rPr>
          <w:rFonts w:ascii="Times New Roman" w:hAnsi="Times New Roman" w:cs="Times New Roman"/>
          <w:b/>
          <w:color w:val="auto"/>
          <w:sz w:val="24"/>
          <w:szCs w:val="24"/>
        </w:rPr>
      </w:pPr>
    </w:p>
    <w:p>
      <w:pPr>
        <w:spacing w:line="480" w:lineRule="auto"/>
        <w:ind w:firstLine="706"/>
        <w:jc w:val="both"/>
        <w:rPr>
          <w:rFonts w:ascii="Times New Roman" w:hAnsi="Times New Roman" w:cs="Times New Roman"/>
          <w:b/>
          <w:color w:val="auto"/>
          <w:sz w:val="24"/>
          <w:szCs w:val="24"/>
        </w:rPr>
      </w:pPr>
    </w:p>
    <w:p>
      <w:pPr>
        <w:spacing w:line="480" w:lineRule="auto"/>
        <w:ind w:firstLine="706"/>
        <w:jc w:val="both"/>
        <w:rPr>
          <w:rFonts w:ascii="Times New Roman" w:hAnsi="Times New Roman" w:cs="Times New Roman"/>
          <w:b/>
          <w:color w:val="auto"/>
          <w:sz w:val="24"/>
          <w:szCs w:val="24"/>
        </w:rPr>
      </w:pPr>
    </w:p>
    <w:p>
      <w:pPr>
        <w:spacing w:line="480" w:lineRule="auto"/>
        <w:ind w:firstLine="706"/>
        <w:jc w:val="both"/>
        <w:rPr>
          <w:rFonts w:ascii="Times New Roman" w:hAnsi="Times New Roman" w:cs="Times New Roman"/>
          <w:b/>
          <w:color w:val="auto"/>
          <w:sz w:val="24"/>
          <w:szCs w:val="24"/>
        </w:rPr>
      </w:pPr>
    </w:p>
    <w:p>
      <w:pPr>
        <w:spacing w:line="480" w:lineRule="auto"/>
        <w:ind w:firstLine="706"/>
        <w:jc w:val="both"/>
        <w:rPr>
          <w:rFonts w:ascii="Times New Roman" w:hAnsi="Times New Roman" w:cs="Times New Roman"/>
          <w:b/>
          <w:color w:val="auto"/>
          <w:sz w:val="24"/>
          <w:szCs w:val="24"/>
        </w:rPr>
      </w:pPr>
    </w:p>
    <w:p>
      <w:pPr>
        <w:spacing w:line="480" w:lineRule="auto"/>
        <w:ind w:firstLine="706"/>
        <w:jc w:val="both"/>
        <w:rPr>
          <w:rFonts w:ascii="Times New Roman" w:hAnsi="Times New Roman" w:cs="Times New Roman"/>
          <w:b/>
          <w:color w:val="auto"/>
          <w:sz w:val="24"/>
          <w:szCs w:val="24"/>
        </w:rPr>
      </w:pPr>
    </w:p>
    <w:p>
      <w:pPr>
        <w:spacing w:line="480" w:lineRule="auto"/>
        <w:ind w:firstLine="706"/>
        <w:jc w:val="both"/>
        <w:rPr>
          <w:rFonts w:ascii="Times New Roman" w:hAnsi="Times New Roman" w:cs="Times New Roman"/>
          <w:b/>
          <w:color w:val="auto"/>
          <w:sz w:val="24"/>
          <w:szCs w:val="24"/>
        </w:rPr>
      </w:pPr>
    </w:p>
    <w:p>
      <w:pPr>
        <w:spacing w:line="480" w:lineRule="auto"/>
        <w:ind w:firstLine="706"/>
        <w:jc w:val="both"/>
        <w:rPr>
          <w:rFonts w:ascii="Times New Roman" w:hAnsi="Times New Roman" w:cs="Times New Roman"/>
          <w:b/>
          <w:color w:val="auto"/>
          <w:sz w:val="24"/>
          <w:szCs w:val="24"/>
        </w:rPr>
      </w:pPr>
    </w:p>
    <w:p>
      <w:pPr>
        <w:spacing w:line="480" w:lineRule="auto"/>
        <w:ind w:firstLine="706"/>
        <w:jc w:val="both"/>
        <w:rPr>
          <w:rFonts w:ascii="Times New Roman" w:hAnsi="Times New Roman" w:cs="Times New Roman"/>
          <w:b/>
          <w:color w:val="auto"/>
          <w:sz w:val="24"/>
          <w:szCs w:val="24"/>
        </w:rPr>
      </w:pPr>
    </w:p>
    <w:p>
      <w:pPr>
        <w:spacing w:line="48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INTRODUCTION</w:t>
      </w:r>
    </w:p>
    <w:p>
      <w:pPr>
        <w:spacing w:line="480" w:lineRule="auto"/>
        <w:ind w:firstLine="706"/>
        <w:jc w:val="both"/>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rPr>
        <w:tab/>
      </w:r>
      <w:r>
        <w:rPr>
          <w:rFonts w:ascii="Times New Roman" w:hAnsi="Times New Roman" w:cs="Times New Roman"/>
          <w:color w:val="auto"/>
          <w:sz w:val="24"/>
          <w:szCs w:val="24"/>
        </w:rPr>
        <w:t>Aortic stenosis is a rarely seen condition in pediatric population. The known incidence is 3.8/10.000 in live births</w:t>
      </w:r>
      <w:r>
        <w:rPr>
          <w:rFonts w:ascii="Times New Roman" w:hAnsi="Times New Roman" w:cs="Times New Roman"/>
          <w:b/>
          <w:color w:val="auto"/>
          <w:sz w:val="24"/>
          <w:szCs w:val="24"/>
        </w:rPr>
        <w:t xml:space="preserve"> </w:t>
      </w:r>
      <w:r>
        <w:rPr>
          <w:rFonts w:ascii="Times New Roman" w:hAnsi="Times New Roman" w:cs="Times New Roman"/>
          <w:color w:val="auto"/>
          <w:sz w:val="24"/>
          <w:szCs w:val="24"/>
        </w:rPr>
        <w:t>(1).</w:t>
      </w:r>
      <w:r>
        <w:rPr>
          <w:rFonts w:ascii="Times New Roman" w:hAnsi="Times New Roman" w:cs="Times New Roman"/>
          <w:b/>
          <w:color w:val="auto"/>
          <w:sz w:val="24"/>
          <w:szCs w:val="24"/>
        </w:rPr>
        <w:t xml:space="preserve"> </w:t>
      </w:r>
      <w:r>
        <w:rPr>
          <w:rFonts w:ascii="Times New Roman" w:hAnsi="Times New Roman" w:cs="Times New Roman"/>
          <w:color w:val="auto"/>
          <w:sz w:val="24"/>
          <w:szCs w:val="24"/>
        </w:rPr>
        <w:t xml:space="preserve">Balloon angioplasty is </w:t>
      </w:r>
      <w:r>
        <w:rPr>
          <w:rFonts w:ascii="Times New Roman" w:hAnsi="Times New Roman" w:cs="Times New Roman"/>
          <w:color w:val="auto"/>
          <w:sz w:val="24"/>
          <w:szCs w:val="24"/>
        </w:rPr>
        <w:t>the most common</w:t>
      </w:r>
      <w:r>
        <w:rPr>
          <w:rFonts w:ascii="Times New Roman" w:hAnsi="Times New Roman" w:cs="Times New Roman"/>
          <w:color w:val="auto"/>
          <w:sz w:val="24"/>
          <w:szCs w:val="24"/>
        </w:rPr>
        <w:t xml:space="preserve"> treatment method in neonatal period for aortic stenosis (</w:t>
      </w:r>
      <w:r>
        <w:rPr>
          <w:rFonts w:ascii="Times New Roman" w:hAnsi="Times New Roman" w:cs="Times New Roman"/>
          <w:color w:val="auto"/>
          <w:sz w:val="24"/>
          <w:szCs w:val="24"/>
          <w:shd w:val="clear" w:color="auto" w:fill="FFFFFF"/>
        </w:rPr>
        <w:t xml:space="preserve">2). </w:t>
      </w:r>
      <w:r>
        <w:rPr>
          <w:rFonts w:ascii="Times New Roman" w:hAnsi="Times New Roman" w:cs="Times New Roman"/>
          <w:color w:val="auto"/>
          <w:sz w:val="24"/>
          <w:szCs w:val="24"/>
        </w:rPr>
        <w:t>Valve replacement</w:t>
      </w:r>
      <w:r>
        <w:rPr>
          <w:rFonts w:ascii="Times New Roman" w:hAnsi="Times New Roman" w:cs="Times New Roman"/>
          <w:color w:val="auto"/>
          <w:sz w:val="24"/>
          <w:szCs w:val="24"/>
        </w:rPr>
        <w:t xml:space="preserve"> is</w:t>
      </w:r>
      <w:r>
        <w:rPr>
          <w:rFonts w:ascii="Times New Roman" w:hAnsi="Times New Roman" w:cs="Times New Roman"/>
          <w:color w:val="auto"/>
          <w:sz w:val="24"/>
          <w:szCs w:val="24"/>
        </w:rPr>
        <w:t xml:space="preserve"> another treatment option for patients who do not benefit from medical and interventional procedures (3). Valve replacement options include Ross technique, Konno technique and biological or mechanical valve replacement. As the patients </w:t>
      </w:r>
      <w:r>
        <w:rPr>
          <w:rFonts w:ascii="Times New Roman" w:hAnsi="Times New Roman" w:cs="Times New Roman"/>
          <w:color w:val="auto"/>
          <w:sz w:val="24"/>
          <w:szCs w:val="24"/>
        </w:rPr>
        <w:t>grow,</w:t>
      </w:r>
      <w:r>
        <w:rPr>
          <w:rFonts w:ascii="Times New Roman" w:hAnsi="Times New Roman" w:cs="Times New Roman"/>
          <w:color w:val="auto"/>
          <w:sz w:val="24"/>
          <w:szCs w:val="24"/>
        </w:rPr>
        <w:t xml:space="preserve"> patient prosthesis mismatch still appears as an important factor who underwent valve replacement surgery (</w:t>
      </w:r>
      <w:r>
        <w:rPr>
          <w:rFonts w:ascii="Times New Roman" w:hAnsi="Times New Roman" w:cs="Times New Roman"/>
          <w:color w:val="auto"/>
          <w:sz w:val="24"/>
          <w:szCs w:val="24"/>
          <w:shd w:val="clear" w:color="auto" w:fill="FFFFFF"/>
        </w:rPr>
        <w:t>4).</w:t>
      </w:r>
    </w:p>
    <w:p>
      <w:pPr>
        <w:spacing w:line="480" w:lineRule="auto"/>
        <w:ind w:firstLine="706"/>
        <w:jc w:val="both"/>
        <w:rPr>
          <w:rFonts w:ascii="Times New Roman" w:hAnsi="Times New Roman" w:cs="Times New Roman"/>
          <w:color w:val="auto"/>
          <w:sz w:val="24"/>
          <w:szCs w:val="24"/>
        </w:rPr>
      </w:pPr>
      <w:r>
        <w:rPr>
          <w:rFonts w:ascii="Times New Roman" w:hAnsi="Times New Roman" w:cs="Times New Roman"/>
          <w:color w:val="auto"/>
          <w:sz w:val="24"/>
          <w:szCs w:val="24"/>
          <w:shd w:val="clear" w:color="auto" w:fill="FFFFFF"/>
        </w:rPr>
        <w:tab/>
      </w:r>
      <w:r>
        <w:rPr>
          <w:rFonts w:ascii="Times New Roman" w:hAnsi="Times New Roman" w:cs="Times New Roman"/>
          <w:color w:val="auto"/>
          <w:sz w:val="24"/>
          <w:szCs w:val="24"/>
        </w:rPr>
        <w:t xml:space="preserve"> In this report, we described the surgical treatment of a 17-year-old patient who developed patient-prosthesis mismatch due to aortic valve replacement history.</w:t>
      </w:r>
    </w:p>
    <w:p>
      <w:pPr>
        <w:spacing w:line="48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CASE </w:t>
      </w:r>
      <w:r>
        <w:rPr>
          <w:rFonts w:ascii="Times New Roman" w:hAnsi="Times New Roman" w:cs="Times New Roman"/>
          <w:b/>
          <w:color w:val="auto"/>
          <w:sz w:val="24"/>
          <w:szCs w:val="24"/>
        </w:rPr>
        <w:t>REPORT</w:t>
      </w:r>
    </w:p>
    <w:p>
      <w:pPr>
        <w:spacing w:line="480" w:lineRule="auto"/>
        <w:ind w:firstLine="706"/>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A 17-year-old male patient was admitted to our clinic with complaints of increased chest pain and shortness of breath after exercise who underwent aortic valve </w:t>
      </w:r>
      <w:r>
        <w:rPr>
          <w:rFonts w:ascii="Times New Roman" w:hAnsi="Times New Roman" w:cs="Times New Roman"/>
          <w:color w:val="auto"/>
          <w:sz w:val="24"/>
          <w:szCs w:val="24"/>
        </w:rPr>
        <w:t xml:space="preserve">replacement surgery with a No: 17 mechanical aortic valve with </w:t>
      </w:r>
      <w:r>
        <w:rPr>
          <w:rFonts w:ascii="Times New Roman" w:hAnsi="Times New Roman" w:cs="Times New Roman"/>
          <w:color w:val="auto"/>
          <w:sz w:val="24"/>
          <w:szCs w:val="24"/>
        </w:rPr>
        <w:t>Manouguian aortic root enlargement technique due to diagnosis of aortic stenosis 10 years ago.</w:t>
      </w:r>
    </w:p>
    <w:p>
      <w:pPr>
        <w:spacing w:line="480" w:lineRule="auto"/>
        <w:ind w:firstLine="706"/>
        <w:jc w:val="both"/>
        <w:rPr>
          <w:rFonts w:ascii="Times New Roman" w:hAnsi="Times New Roman" w:cs="Times New Roman"/>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 xml:space="preserve">There was no family history. All </w:t>
      </w:r>
      <w:r>
        <w:rPr>
          <w:rFonts w:ascii="Times New Roman" w:hAnsi="Times New Roman" w:cs="Times New Roman"/>
          <w:color w:val="auto"/>
          <w:sz w:val="24"/>
          <w:szCs w:val="24"/>
        </w:rPr>
        <w:t>biochemical markers found</w:t>
      </w:r>
      <w:r>
        <w:rPr>
          <w:rFonts w:ascii="Times New Roman" w:hAnsi="Times New Roman" w:cs="Times New Roman"/>
          <w:color w:val="auto"/>
          <w:sz w:val="24"/>
          <w:szCs w:val="24"/>
        </w:rPr>
        <w:t xml:space="preserve"> normal. Cardiothoracic index</w:t>
      </w:r>
      <w:r>
        <w:rPr>
          <w:rFonts w:ascii="Times New Roman" w:hAnsi="Times New Roman" w:cs="Times New Roman"/>
          <w:color w:val="auto"/>
          <w:sz w:val="24"/>
          <w:szCs w:val="24"/>
        </w:rPr>
        <w:t xml:space="preserve"> was</w:t>
      </w:r>
      <w:r>
        <w:rPr>
          <w:rFonts w:ascii="Times New Roman" w:hAnsi="Times New Roman" w:cs="Times New Roman"/>
          <w:color w:val="auto"/>
          <w:sz w:val="24"/>
          <w:szCs w:val="24"/>
        </w:rPr>
        <w:t xml:space="preserve"> increased in his chest x-ray. The patient </w:t>
      </w:r>
      <w:r>
        <w:rPr>
          <w:rFonts w:ascii="Times New Roman" w:hAnsi="Times New Roman" w:cs="Times New Roman"/>
          <w:color w:val="auto"/>
          <w:sz w:val="24"/>
          <w:szCs w:val="24"/>
        </w:rPr>
        <w:t>was overweight with a body mass index of 27.19 kg/m</w:t>
      </w:r>
      <w:r>
        <w:rPr>
          <w:rFonts w:ascii="Times New Roman" w:hAnsi="Times New Roman" w:cs="Times New Roman"/>
          <w:color w:val="auto"/>
          <w:sz w:val="24"/>
          <w:szCs w:val="24"/>
          <w:vertAlign w:val="superscript"/>
        </w:rPr>
        <w:t>2</w:t>
      </w:r>
      <w:r>
        <w:rPr>
          <w:rFonts w:ascii="Times New Roman" w:hAnsi="Times New Roman" w:cs="Times New Roman"/>
          <w:color w:val="auto"/>
          <w:sz w:val="24"/>
          <w:szCs w:val="24"/>
        </w:rPr>
        <w:t>.</w:t>
      </w:r>
      <w:r>
        <w:rPr>
          <w:rFonts w:ascii="Times New Roman" w:hAnsi="Times New Roman" w:cs="Times New Roman"/>
          <w:color w:val="auto"/>
          <w:sz w:val="24"/>
          <w:szCs w:val="24"/>
        </w:rPr>
        <w:t xml:space="preserve"> Echocardiography </w:t>
      </w:r>
      <w:r>
        <w:rPr>
          <w:rFonts w:ascii="Times New Roman" w:hAnsi="Times New Roman" w:cs="Times New Roman"/>
          <w:color w:val="auto"/>
          <w:sz w:val="24"/>
          <w:szCs w:val="24"/>
        </w:rPr>
        <w:t>showed</w:t>
      </w:r>
      <w:r>
        <w:rPr>
          <w:rFonts w:ascii="Times New Roman" w:hAnsi="Times New Roman" w:cs="Times New Roman"/>
          <w:color w:val="auto"/>
          <w:sz w:val="24"/>
          <w:szCs w:val="24"/>
        </w:rPr>
        <w:t xml:space="preserve"> intact </w:t>
      </w:r>
      <w:r>
        <w:rPr>
          <w:rFonts w:ascii="Times New Roman" w:hAnsi="Times New Roman" w:cs="Times New Roman"/>
          <w:color w:val="auto"/>
          <w:sz w:val="24"/>
          <w:szCs w:val="24"/>
        </w:rPr>
        <w:t xml:space="preserve">mechanical valve prosthesis </w:t>
      </w:r>
      <w:r>
        <w:rPr>
          <w:rFonts w:ascii="Times New Roman" w:hAnsi="Times New Roman" w:cs="Times New Roman"/>
          <w:color w:val="auto"/>
          <w:sz w:val="24"/>
          <w:szCs w:val="24"/>
        </w:rPr>
        <w:t>with low effective orifice area (Indexed EoA:0.70</w:t>
      </w:r>
      <w:r>
        <w:rPr>
          <w:rFonts w:ascii="Times New Roman" w:hAnsi="Times New Roman" w:cs="Times New Roman"/>
          <w:color w:val="auto"/>
          <w:sz w:val="24"/>
          <w:szCs w:val="24"/>
        </w:rPr>
        <w:t>)</w:t>
      </w:r>
      <w:r>
        <w:rPr>
          <w:rFonts w:ascii="Times New Roman" w:hAnsi="Times New Roman" w:cs="Times New Roman"/>
          <w:color w:val="auto"/>
          <w:sz w:val="24"/>
          <w:szCs w:val="24"/>
        </w:rPr>
        <w:t xml:space="preserve"> and ventricular hypertrophy. Ejection fraction was measured 55%. A mean transaortic pressure gradient was measured 24 mmHg with a maximal aortic velocity of 3.4m/s. Additionally there was mild pulmonary insufficiency and stenosis, and mild mitral insufficiency. </w:t>
      </w:r>
    </w:p>
    <w:p>
      <w:pPr>
        <w:spacing w:line="480" w:lineRule="auto"/>
        <w:ind w:firstLine="706"/>
        <w:jc w:val="both"/>
        <w:rPr>
          <w:rFonts w:ascii="Times New Roman" w:hAnsi="Times New Roman" w:cs="Times New Roman"/>
          <w:color w:val="auto"/>
          <w:sz w:val="24"/>
          <w:szCs w:val="24"/>
        </w:rPr>
      </w:pPr>
      <w:r>
        <w:rPr>
          <w:rFonts w:ascii="Times New Roman" w:hAnsi="Times New Roman" w:cs="Times New Roman"/>
          <w:color w:val="auto"/>
          <w:sz w:val="24"/>
          <w:szCs w:val="24"/>
        </w:rPr>
        <w:t>Aortic valve replacement surgery was planned after the patient and his family were informed about the operation and the necessary operation consent was obtained.</w:t>
      </w:r>
    </w:p>
    <w:p>
      <w:pPr>
        <w:spacing w:line="480" w:lineRule="auto"/>
        <w:jc w:val="both"/>
        <w:rPr>
          <w:rFonts w:ascii="Times New Roman" w:hAnsi="Times New Roman" w:cs="Times New Roman"/>
          <w:color w:val="auto"/>
          <w:sz w:val="24"/>
          <w:szCs w:val="24"/>
        </w:rPr>
      </w:pPr>
      <w:r>
        <w:rPr>
          <w:rFonts w:ascii="Times New Roman" w:hAnsi="Times New Roman" w:cs="Times New Roman"/>
          <w:b/>
          <w:i/>
          <w:color w:val="auto"/>
          <w:sz w:val="24"/>
          <w:szCs w:val="24"/>
          <w:u w:val="single"/>
        </w:rPr>
        <w:t xml:space="preserve">Surgical </w:t>
      </w:r>
      <w:r>
        <w:rPr>
          <w:rFonts w:ascii="Times New Roman" w:hAnsi="Times New Roman" w:cs="Times New Roman"/>
          <w:b/>
          <w:i/>
          <w:color w:val="auto"/>
          <w:sz w:val="24"/>
          <w:szCs w:val="24"/>
          <w:u w:val="single"/>
        </w:rPr>
        <w:t>Technique</w:t>
      </w:r>
    </w:p>
    <w:p>
      <w:pPr>
        <w:spacing w:line="480" w:lineRule="auto"/>
        <w:ind w:firstLine="706"/>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Sternotomy incision was made along the old sternotomy incision line. Adhesions were removed. The pericardium was opened and suspended. Aortic cannulation and </w:t>
      </w:r>
      <w:r>
        <w:rPr>
          <w:rFonts w:ascii="Times New Roman" w:hAnsi="Times New Roman" w:cs="Times New Roman"/>
          <w:color w:val="auto"/>
          <w:sz w:val="24"/>
          <w:szCs w:val="24"/>
        </w:rPr>
        <w:t>bicaval</w:t>
      </w:r>
      <w:r>
        <w:rPr>
          <w:rFonts w:ascii="Times New Roman" w:hAnsi="Times New Roman" w:cs="Times New Roman"/>
          <w:color w:val="auto"/>
          <w:sz w:val="24"/>
          <w:szCs w:val="24"/>
        </w:rPr>
        <w:t xml:space="preserve"> venous cannulations were performed </w:t>
      </w:r>
      <w:r>
        <w:rPr>
          <w:rFonts w:ascii="Times New Roman" w:hAnsi="Times New Roman" w:cs="Times New Roman"/>
          <w:color w:val="auto"/>
          <w:sz w:val="24"/>
          <w:szCs w:val="24"/>
        </w:rPr>
        <w:t>following</w:t>
      </w:r>
      <w:r>
        <w:rPr>
          <w:rFonts w:ascii="Times New Roman" w:hAnsi="Times New Roman" w:cs="Times New Roman"/>
          <w:color w:val="auto"/>
          <w:sz w:val="24"/>
          <w:szCs w:val="24"/>
        </w:rPr>
        <w:t xml:space="preserve"> systemic heparinization. Cardiopulmonary bypass was initiated </w:t>
      </w:r>
      <w:r>
        <w:rPr>
          <w:rFonts w:ascii="Times New Roman" w:hAnsi="Times New Roman" w:cs="Times New Roman"/>
          <w:color w:val="auto"/>
          <w:sz w:val="24"/>
          <w:szCs w:val="24"/>
        </w:rPr>
        <w:t>and the patient was cooled down to 28 C</w:t>
      </w:r>
      <w:r>
        <w:rPr>
          <w:rFonts w:ascii="Times New Roman" w:hAnsi="Times New Roman" w:cs="Times New Roman"/>
          <w:color w:val="auto"/>
          <w:sz w:val="24"/>
          <w:szCs w:val="24"/>
        </w:rPr>
        <w:t xml:space="preserve">. A vent catheter was inserted into the left atrium from the right </w:t>
      </w:r>
      <w:r>
        <w:rPr>
          <w:rFonts w:ascii="Times New Roman" w:hAnsi="Times New Roman" w:cs="Times New Roman"/>
          <w:color w:val="auto"/>
          <w:sz w:val="24"/>
          <w:szCs w:val="24"/>
        </w:rPr>
        <w:t>superior</w:t>
      </w:r>
      <w:r>
        <w:rPr>
          <w:rFonts w:ascii="Times New Roman" w:hAnsi="Times New Roman" w:cs="Times New Roman"/>
          <w:color w:val="auto"/>
          <w:sz w:val="24"/>
          <w:szCs w:val="24"/>
        </w:rPr>
        <w:t xml:space="preserve"> pulmonary vein. </w:t>
      </w:r>
      <w:r>
        <w:rPr>
          <w:rFonts w:ascii="Times New Roman" w:hAnsi="Times New Roman" w:cs="Times New Roman"/>
          <w:color w:val="auto"/>
          <w:sz w:val="24"/>
          <w:szCs w:val="24"/>
        </w:rPr>
        <w:t>Cardiac arrest and m</w:t>
      </w:r>
      <w:r>
        <w:rPr>
          <w:rFonts w:ascii="Times New Roman" w:hAnsi="Times New Roman" w:cs="Times New Roman"/>
          <w:color w:val="auto"/>
          <w:sz w:val="24"/>
          <w:szCs w:val="24"/>
        </w:rPr>
        <w:t xml:space="preserve">yocardial protection was provided with direct cold blood cardioplegia after aortic clamp and aortotomy. The old aortic valve was excised. The </w:t>
      </w:r>
      <w:r>
        <w:rPr>
          <w:rFonts w:ascii="Times New Roman" w:hAnsi="Times New Roman" w:cs="Times New Roman"/>
          <w:color w:val="auto"/>
          <w:sz w:val="24"/>
          <w:szCs w:val="24"/>
        </w:rPr>
        <w:t>pericardium</w:t>
      </w:r>
      <w:r>
        <w:rPr>
          <w:rFonts w:ascii="Times New Roman" w:hAnsi="Times New Roman" w:cs="Times New Roman"/>
          <w:color w:val="auto"/>
          <w:sz w:val="24"/>
          <w:szCs w:val="24"/>
        </w:rPr>
        <w:t xml:space="preserve"> used for the old Manougian procedure was found to be calcified and resected. Right ventricle outflow tract (RVOT) was opened and an incision was </w:t>
      </w:r>
      <w:r>
        <w:rPr>
          <w:rFonts w:ascii="Times New Roman" w:hAnsi="Times New Roman" w:cs="Times New Roman"/>
          <w:color w:val="auto"/>
          <w:sz w:val="24"/>
          <w:szCs w:val="24"/>
        </w:rPr>
        <w:t>extended</w:t>
      </w:r>
      <w:r>
        <w:rPr>
          <w:rFonts w:ascii="Times New Roman" w:hAnsi="Times New Roman" w:cs="Times New Roman"/>
          <w:color w:val="auto"/>
          <w:sz w:val="24"/>
          <w:szCs w:val="24"/>
        </w:rPr>
        <w:t xml:space="preserve"> to the interventricular septum. </w:t>
      </w:r>
      <w:r>
        <w:rPr>
          <w:rFonts w:ascii="Times New Roman" w:hAnsi="Times New Roman" w:cs="Times New Roman"/>
          <w:color w:val="auto"/>
          <w:sz w:val="24"/>
          <w:szCs w:val="24"/>
        </w:rPr>
        <w:t>The septum and the anterior aortic root was enlarged with a dacron patch (Konno</w:t>
      </w:r>
      <w:r>
        <w:rPr>
          <w:rFonts w:ascii="Times New Roman" w:hAnsi="Times New Roman" w:cs="Times New Roman"/>
          <w:color w:val="auto"/>
          <w:sz w:val="24"/>
          <w:szCs w:val="24"/>
        </w:rPr>
        <w:t>-Rastan procedure</w:t>
      </w:r>
      <w:r>
        <w:rPr>
          <w:rFonts w:ascii="Times New Roman" w:hAnsi="Times New Roman" w:cs="Times New Roman"/>
          <w:color w:val="auto"/>
          <w:sz w:val="24"/>
          <w:szCs w:val="24"/>
        </w:rPr>
        <w:t>)</w:t>
      </w:r>
      <w:r>
        <w:rPr>
          <w:rFonts w:ascii="Times New Roman" w:hAnsi="Times New Roman" w:cs="Times New Roman"/>
          <w:color w:val="auto"/>
          <w:sz w:val="24"/>
          <w:szCs w:val="24"/>
        </w:rPr>
        <w:t xml:space="preserve">. The Manougian </w:t>
      </w:r>
      <w:r>
        <w:rPr>
          <w:rFonts w:ascii="Times New Roman" w:hAnsi="Times New Roman" w:cs="Times New Roman"/>
          <w:color w:val="auto"/>
          <w:sz w:val="24"/>
          <w:szCs w:val="24"/>
        </w:rPr>
        <w:t xml:space="preserve">type </w:t>
      </w:r>
      <w:r>
        <w:rPr>
          <w:rFonts w:ascii="Times New Roman" w:hAnsi="Times New Roman" w:cs="Times New Roman"/>
          <w:color w:val="auto"/>
          <w:sz w:val="24"/>
          <w:szCs w:val="24"/>
        </w:rPr>
        <w:t xml:space="preserve">posterior enlargement </w:t>
      </w:r>
      <w:r>
        <w:rPr>
          <w:rFonts w:ascii="Times New Roman" w:hAnsi="Times New Roman" w:cs="Times New Roman"/>
          <w:color w:val="auto"/>
          <w:sz w:val="24"/>
          <w:szCs w:val="24"/>
        </w:rPr>
        <w:t xml:space="preserve">was made with a </w:t>
      </w:r>
      <w:r>
        <w:rPr>
          <w:rFonts w:ascii="Times New Roman" w:hAnsi="Times New Roman" w:cs="Times New Roman"/>
          <w:color w:val="auto"/>
          <w:sz w:val="24"/>
          <w:szCs w:val="24"/>
        </w:rPr>
        <w:t xml:space="preserve">dacron patch (Figure 1). No:27 mechanical valve </w:t>
      </w:r>
      <w:r>
        <w:rPr>
          <w:rFonts w:ascii="Times New Roman" w:hAnsi="Times New Roman" w:cs="Times New Roman"/>
          <w:color w:val="auto"/>
          <w:sz w:val="24"/>
          <w:szCs w:val="24"/>
        </w:rPr>
        <w:t xml:space="preserve">was implanted to the aortic root </w:t>
      </w:r>
      <w:r>
        <w:rPr>
          <w:rFonts w:ascii="Times New Roman" w:hAnsi="Times New Roman" w:cs="Times New Roman"/>
          <w:color w:val="auto"/>
          <w:sz w:val="24"/>
          <w:szCs w:val="24"/>
        </w:rPr>
        <w:t xml:space="preserve">with the help of Teflon reinforced 2/0 ti-cron sutures (Figure 2). The aortotomy was closed using a dacron patch. </w:t>
      </w:r>
      <w:r>
        <w:rPr>
          <w:rFonts w:ascii="Times New Roman" w:hAnsi="Times New Roman" w:cs="Times New Roman"/>
          <w:color w:val="auto"/>
          <w:sz w:val="24"/>
          <w:szCs w:val="24"/>
        </w:rPr>
        <w:t xml:space="preserve">Pulmonary comissurotomy was performed relieve mild pulmonary stenosis. </w:t>
      </w:r>
      <w:r>
        <w:rPr>
          <w:rFonts w:ascii="Times New Roman" w:hAnsi="Times New Roman" w:cs="Times New Roman"/>
          <w:color w:val="auto"/>
          <w:sz w:val="24"/>
          <w:szCs w:val="24"/>
        </w:rPr>
        <w:t xml:space="preserve">RVOT was reconstructed using a dacron patch (Figure 3). </w:t>
      </w:r>
      <w:r>
        <w:rPr>
          <w:rFonts w:ascii="Times New Roman" w:hAnsi="Times New Roman" w:cs="Times New Roman"/>
          <w:color w:val="auto"/>
          <w:sz w:val="24"/>
          <w:szCs w:val="24"/>
        </w:rPr>
        <w:t>Weaning of the cardiopulmonary bypass was achieved with milrinone (0.75mcg/kg/min) and adrenalin (0.05mcg/kg/min) infusion. The operation was ended conventionally. The patient was taken to the intensive care unit. The cardiopulmonary bypass and cross clamp times were 138minutes and 106minutes, respectively. Patient was extubated on the 6th hour. Intensive care unit stay was 56 hours. Postoperative course was uneventful and the patient was discharged from the hospital after 8 days.</w:t>
      </w:r>
    </w:p>
    <w:p>
      <w:pPr>
        <w:spacing w:line="48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 xml:space="preserve">Postoperative echocardiography indicated no significant transaortic gradient (max: 4-5mmHg) with normal myocardial functions. She has been followed active, well and asymptomatic for more than 18 months. </w:t>
      </w:r>
    </w:p>
    <w:p>
      <w:pPr>
        <w:spacing w:line="48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DISCUSSION</w:t>
      </w:r>
    </w:p>
    <w:p>
      <w:pPr>
        <w:tabs>
          <w:tab w:val="left" w:pos="1418"/>
        </w:tabs>
        <w:spacing w:line="480" w:lineRule="auto"/>
        <w:ind w:firstLine="706"/>
        <w:jc w:val="both"/>
        <w:rPr>
          <w:rFonts w:ascii="Times New Roman" w:hAnsi="Times New Roman" w:cs="Times New Roman"/>
          <w:color w:val="auto"/>
          <w:sz w:val="24"/>
          <w:szCs w:val="24"/>
        </w:rPr>
      </w:pPr>
      <w:r>
        <w:rPr>
          <w:rFonts w:ascii="Times New Roman" w:hAnsi="Times New Roman" w:cs="Times New Roman"/>
          <w:color w:val="auto"/>
          <w:sz w:val="24"/>
          <w:szCs w:val="24"/>
        </w:rPr>
        <w:t>Causes of a</w:t>
      </w:r>
      <w:r>
        <w:rPr>
          <w:rFonts w:ascii="Times New Roman" w:hAnsi="Times New Roman" w:cs="Times New Roman"/>
          <w:color w:val="auto"/>
          <w:sz w:val="24"/>
          <w:szCs w:val="24"/>
        </w:rPr>
        <w:t>ortic stenosis vary from congenital bicuspid aortic valve, calcification to rheumatic fever (</w:t>
      </w:r>
      <w:r>
        <w:rPr>
          <w:rFonts w:ascii="Times New Roman" w:hAnsi="Times New Roman" w:cs="Times New Roman"/>
          <w:color w:val="auto"/>
          <w:sz w:val="24"/>
          <w:szCs w:val="24"/>
          <w:shd w:val="clear" w:color="auto" w:fill="FFFFFF"/>
        </w:rPr>
        <w:t>5).</w:t>
      </w:r>
      <w:r>
        <w:rPr>
          <w:rFonts w:ascii="Times New Roman" w:hAnsi="Times New Roman" w:cs="Times New Roman"/>
          <w:color w:val="auto"/>
          <w:sz w:val="24"/>
          <w:szCs w:val="24"/>
        </w:rPr>
        <w:t xml:space="preserve"> Untreated </w:t>
      </w:r>
      <w:r>
        <w:rPr>
          <w:rFonts w:ascii="Times New Roman" w:hAnsi="Times New Roman" w:cs="Times New Roman"/>
          <w:color w:val="auto"/>
          <w:sz w:val="24"/>
          <w:szCs w:val="24"/>
          <w:shd w:val="clear" w:color="auto" w:fill="FFFFFF"/>
        </w:rPr>
        <w:t>aortic stenosis has classical triad composed of dyspnea, syncope and angina</w:t>
      </w:r>
      <w:r>
        <w:rPr>
          <w:rFonts w:ascii="Times New Roman" w:hAnsi="Times New Roman" w:cs="Times New Roman"/>
          <w:color w:val="auto"/>
          <w:sz w:val="24"/>
          <w:szCs w:val="24"/>
          <w:shd w:val="clear" w:color="auto" w:fill="FFFFFF"/>
        </w:rPr>
        <w:t xml:space="preserve">. Heart failure and rhythm </w:t>
      </w:r>
      <w:r>
        <w:rPr>
          <w:rFonts w:ascii="Times New Roman" w:hAnsi="Times New Roman" w:cs="Times New Roman"/>
          <w:color w:val="auto"/>
          <w:sz w:val="24"/>
          <w:szCs w:val="24"/>
          <w:shd w:val="clear" w:color="auto" w:fill="FFFFFF"/>
        </w:rPr>
        <w:t>disorders</w:t>
      </w:r>
      <w:r>
        <w:rPr>
          <w:rFonts w:ascii="Times New Roman" w:hAnsi="Times New Roman" w:cs="Times New Roman"/>
          <w:color w:val="auto"/>
          <w:sz w:val="24"/>
          <w:szCs w:val="24"/>
          <w:shd w:val="clear" w:color="auto" w:fill="FFFFFF"/>
        </w:rPr>
        <w:t xml:space="preserve"> may be added to these symptoms in later stages (6). PPM should always be avoided as it has been associated with perioperative mortality, reduced long-term survival, consistent symptoms, and slow regression of LV mass. Meta-analysis has reported that severe PPM is associated with reduced long-term survival (7). Patient-prosthesis incompatibility is one of the problems affecting </w:t>
      </w:r>
      <w:r>
        <w:rPr>
          <w:rFonts w:ascii="Times New Roman" w:hAnsi="Times New Roman" w:cs="Times New Roman"/>
          <w:color w:val="auto"/>
          <w:sz w:val="24"/>
          <w:szCs w:val="24"/>
          <w:shd w:val="clear" w:color="auto" w:fill="FFFFFF"/>
        </w:rPr>
        <w:t xml:space="preserve">quality of life of patients </w:t>
      </w:r>
      <w:r>
        <w:rPr>
          <w:rFonts w:ascii="Times New Roman" w:hAnsi="Times New Roman" w:cs="Times New Roman"/>
          <w:color w:val="auto"/>
          <w:sz w:val="24"/>
          <w:szCs w:val="24"/>
          <w:shd w:val="clear" w:color="auto" w:fill="FFFFFF"/>
        </w:rPr>
        <w:t xml:space="preserve">after aortic valve replacement surgery and this situation may be more prominent especially in </w:t>
      </w:r>
      <w:r>
        <w:rPr>
          <w:rFonts w:ascii="Times New Roman" w:hAnsi="Times New Roman" w:cs="Times New Roman"/>
          <w:color w:val="auto"/>
          <w:sz w:val="24"/>
          <w:szCs w:val="24"/>
          <w:shd w:val="clear" w:color="auto" w:fill="FFFFFF"/>
        </w:rPr>
        <w:t xml:space="preserve">children </w:t>
      </w:r>
      <w:r>
        <w:rPr>
          <w:rFonts w:ascii="Times New Roman" w:hAnsi="Times New Roman" w:cs="Times New Roman"/>
          <w:color w:val="auto"/>
          <w:sz w:val="24"/>
          <w:szCs w:val="24"/>
          <w:shd w:val="clear" w:color="auto" w:fill="FFFFFF"/>
        </w:rPr>
        <w:t xml:space="preserve">as their growth </w:t>
      </w:r>
      <w:r>
        <w:rPr>
          <w:rFonts w:ascii="Times New Roman" w:hAnsi="Times New Roman" w:cs="Times New Roman"/>
          <w:color w:val="auto"/>
          <w:sz w:val="24"/>
          <w:szCs w:val="24"/>
          <w:shd w:val="clear" w:color="auto" w:fill="FFFFFF"/>
        </w:rPr>
        <w:t>continue</w:t>
      </w:r>
      <w:r>
        <w:rPr>
          <w:rFonts w:ascii="Times New Roman" w:hAnsi="Times New Roman" w:cs="Times New Roman"/>
          <w:color w:val="auto"/>
          <w:sz w:val="24"/>
          <w:szCs w:val="24"/>
          <w:shd w:val="clear" w:color="auto" w:fill="FFFFFF"/>
        </w:rPr>
        <w:t xml:space="preserve"> (8). It has been shown that aortic root </w:t>
      </w:r>
      <w:r>
        <w:rPr>
          <w:rFonts w:ascii="Times New Roman" w:hAnsi="Times New Roman" w:cs="Times New Roman"/>
          <w:color w:val="auto"/>
          <w:sz w:val="24"/>
          <w:szCs w:val="24"/>
          <w:shd w:val="clear" w:color="auto" w:fill="FFFFFF"/>
        </w:rPr>
        <w:t>enlargement</w:t>
      </w:r>
      <w:r>
        <w:rPr>
          <w:rFonts w:ascii="Times New Roman" w:hAnsi="Times New Roman" w:cs="Times New Roman"/>
          <w:color w:val="auto"/>
          <w:sz w:val="24"/>
          <w:szCs w:val="24"/>
          <w:shd w:val="clear" w:color="auto" w:fill="FFFFFF"/>
        </w:rPr>
        <w:t xml:space="preserve"> operations can be performed to </w:t>
      </w:r>
      <w:r>
        <w:rPr>
          <w:rFonts w:ascii="Times New Roman" w:hAnsi="Times New Roman" w:cs="Times New Roman"/>
          <w:color w:val="auto"/>
          <w:sz w:val="24"/>
          <w:szCs w:val="24"/>
          <w:shd w:val="clear" w:color="auto" w:fill="FFFFFF"/>
        </w:rPr>
        <w:t>overcome</w:t>
      </w:r>
      <w:r>
        <w:rPr>
          <w:rFonts w:ascii="Times New Roman" w:hAnsi="Times New Roman" w:cs="Times New Roman"/>
          <w:color w:val="auto"/>
          <w:sz w:val="24"/>
          <w:szCs w:val="24"/>
          <w:shd w:val="clear" w:color="auto" w:fill="FFFFFF"/>
        </w:rPr>
        <w:t xml:space="preserve"> PPM, and the incidence of PPM is reduced with </w:t>
      </w:r>
      <w:r>
        <w:rPr>
          <w:rFonts w:ascii="Times New Roman" w:hAnsi="Times New Roman" w:cs="Times New Roman"/>
          <w:color w:val="auto"/>
          <w:sz w:val="24"/>
          <w:szCs w:val="24"/>
          <w:shd w:val="clear" w:color="auto" w:fill="FFFFFF"/>
        </w:rPr>
        <w:t xml:space="preserve">root enlargement </w:t>
      </w:r>
      <w:r>
        <w:rPr>
          <w:rFonts w:ascii="Times New Roman" w:hAnsi="Times New Roman" w:cs="Times New Roman"/>
          <w:color w:val="auto"/>
          <w:sz w:val="24"/>
          <w:szCs w:val="24"/>
          <w:shd w:val="clear" w:color="auto" w:fill="FFFFFF"/>
        </w:rPr>
        <w:t xml:space="preserve">operations. Konno-Rastan and Manouguian procedures are the </w:t>
      </w:r>
      <w:r>
        <w:rPr>
          <w:rFonts w:ascii="Times New Roman" w:hAnsi="Times New Roman" w:cs="Times New Roman"/>
          <w:color w:val="auto"/>
          <w:sz w:val="24"/>
          <w:szCs w:val="24"/>
          <w:shd w:val="clear" w:color="auto" w:fill="FFFFFF"/>
        </w:rPr>
        <w:t xml:space="preserve">two </w:t>
      </w:r>
      <w:r>
        <w:rPr>
          <w:rFonts w:ascii="Times New Roman" w:hAnsi="Times New Roman" w:cs="Times New Roman"/>
          <w:color w:val="auto"/>
          <w:sz w:val="24"/>
          <w:szCs w:val="24"/>
          <w:shd w:val="clear" w:color="auto" w:fill="FFFFFF"/>
        </w:rPr>
        <w:t xml:space="preserve">most commonly preferred root augmentation operations for patients. </w:t>
      </w:r>
      <w:r>
        <w:rPr>
          <w:rFonts w:ascii="Times New Roman" w:hAnsi="Times New Roman" w:cs="Times New Roman"/>
          <w:color w:val="auto"/>
          <w:sz w:val="24"/>
          <w:szCs w:val="24"/>
          <w:shd w:val="clear" w:color="auto" w:fill="FFFFFF"/>
        </w:rPr>
        <w:t>When Konno-Rastan and Manouguian type aortic enlargement were together performed</w:t>
      </w:r>
      <w:r>
        <w:rPr>
          <w:rFonts w:ascii="Times New Roman" w:hAnsi="Times New Roman" w:cs="Times New Roman"/>
          <w:color w:val="auto"/>
          <w:sz w:val="24"/>
          <w:szCs w:val="24"/>
          <w:shd w:val="clear" w:color="auto" w:fill="FFFFFF"/>
        </w:rPr>
        <w:t xml:space="preserve">, it is possible to implant larger aortic valves </w:t>
      </w:r>
      <w:r>
        <w:rPr>
          <w:rFonts w:ascii="Times New Roman" w:hAnsi="Times New Roman" w:cs="Times New Roman"/>
          <w:color w:val="auto"/>
          <w:sz w:val="24"/>
          <w:szCs w:val="24"/>
          <w:shd w:val="clear" w:color="auto" w:fill="FFFFFF"/>
        </w:rPr>
        <w:t xml:space="preserve">to the aortic root especially in growing population </w:t>
      </w:r>
      <w:r>
        <w:rPr>
          <w:rFonts w:ascii="Times New Roman" w:hAnsi="Times New Roman" w:cs="Times New Roman"/>
          <w:color w:val="auto"/>
          <w:sz w:val="24"/>
          <w:szCs w:val="24"/>
          <w:shd w:val="clear" w:color="auto" w:fill="FFFFFF"/>
        </w:rPr>
        <w:t>(9).</w:t>
      </w:r>
      <w:r>
        <w:rPr>
          <w:rFonts w:ascii="Times New Roman" w:hAnsi="Times New Roman" w:cs="Times New Roman"/>
          <w:color w:val="auto"/>
          <w:sz w:val="24"/>
          <w:szCs w:val="24"/>
        </w:rPr>
        <w:t xml:space="preserve"> The Ross procedure is another option and by its nature, the patient's pulmonary autograft is used to replace the aortic valve (</w:t>
      </w:r>
      <w:r>
        <w:rPr>
          <w:rFonts w:ascii="Times New Roman" w:hAnsi="Times New Roman" w:cs="Times New Roman"/>
          <w:color w:val="auto"/>
          <w:sz w:val="24"/>
          <w:szCs w:val="24"/>
          <w:shd w:val="clear" w:color="auto" w:fill="FFFFFF"/>
        </w:rPr>
        <w:t xml:space="preserve">10). </w:t>
      </w:r>
      <w:r>
        <w:rPr>
          <w:rFonts w:ascii="Times New Roman" w:hAnsi="Times New Roman" w:cs="Times New Roman"/>
          <w:color w:val="auto"/>
          <w:sz w:val="24"/>
          <w:szCs w:val="24"/>
          <w:shd w:val="clear" w:color="auto" w:fill="FFFFFF"/>
        </w:rPr>
        <w:t xml:space="preserve">Ross procedure could have been an alternative; however, </w:t>
      </w:r>
      <w:r>
        <w:rPr>
          <w:rFonts w:ascii="Times New Roman" w:hAnsi="Times New Roman" w:cs="Times New Roman"/>
          <w:color w:val="auto"/>
          <w:sz w:val="24"/>
          <w:szCs w:val="24"/>
        </w:rPr>
        <w:t>our patient</w:t>
      </w:r>
      <w:r>
        <w:rPr>
          <w:rFonts w:ascii="Times New Roman" w:hAnsi="Times New Roman" w:cs="Times New Roman"/>
          <w:color w:val="auto"/>
          <w:sz w:val="24"/>
          <w:szCs w:val="24"/>
        </w:rPr>
        <w:t xml:space="preserve"> </w:t>
      </w:r>
      <w:r>
        <w:rPr>
          <w:rFonts w:ascii="Times New Roman" w:hAnsi="Times New Roman" w:cs="Times New Roman"/>
          <w:color w:val="auto"/>
          <w:sz w:val="24"/>
          <w:szCs w:val="24"/>
        </w:rPr>
        <w:t>was not</w:t>
      </w:r>
      <w:r>
        <w:rPr>
          <w:rFonts w:ascii="Times New Roman" w:hAnsi="Times New Roman" w:cs="Times New Roman"/>
          <w:color w:val="auto"/>
          <w:sz w:val="24"/>
          <w:szCs w:val="24"/>
        </w:rPr>
        <w:t xml:space="preserve"> found suitable for Ross procedure ten years ago due to having bicuspid pulmonary valve </w:t>
      </w:r>
      <w:r>
        <w:rPr>
          <w:rFonts w:ascii="Times New Roman" w:hAnsi="Times New Roman" w:cs="Times New Roman"/>
          <w:color w:val="auto"/>
          <w:sz w:val="24"/>
          <w:szCs w:val="24"/>
        </w:rPr>
        <w:t>showing mild pulmonary insufficiency and minimally fibrotic leaflets</w:t>
      </w:r>
      <w:r>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A </w:t>
      </w:r>
      <w:r>
        <w:rPr>
          <w:rFonts w:ascii="Times New Roman" w:hAnsi="Times New Roman" w:cs="Times New Roman"/>
          <w:color w:val="auto"/>
          <w:sz w:val="24"/>
          <w:szCs w:val="24"/>
        </w:rPr>
        <w:t xml:space="preserve">No:17 mechanical valve </w:t>
      </w:r>
      <w:r>
        <w:rPr>
          <w:rFonts w:ascii="Times New Roman" w:hAnsi="Times New Roman" w:cs="Times New Roman"/>
          <w:color w:val="auto"/>
          <w:sz w:val="24"/>
          <w:szCs w:val="24"/>
        </w:rPr>
        <w:t>could be implanted following posterior aortic root enlargement at that age</w:t>
      </w:r>
      <w:r>
        <w:rPr>
          <w:rFonts w:ascii="Times New Roman" w:hAnsi="Times New Roman" w:cs="Times New Roman"/>
          <w:color w:val="auto"/>
          <w:sz w:val="24"/>
          <w:szCs w:val="24"/>
        </w:rPr>
        <w:t xml:space="preserve">. As the child grew up in time, this mechanical valve remained small as expected. What needs to </w:t>
      </w:r>
      <w:r>
        <w:rPr>
          <w:rFonts w:ascii="Times New Roman" w:hAnsi="Times New Roman" w:cs="Times New Roman"/>
          <w:color w:val="auto"/>
          <w:sz w:val="24"/>
          <w:szCs w:val="24"/>
        </w:rPr>
        <w:t>be done in the meantime was to replace the valve</w:t>
      </w:r>
      <w:r>
        <w:rPr>
          <w:rFonts w:ascii="Times New Roman" w:hAnsi="Times New Roman" w:cs="Times New Roman"/>
          <w:color w:val="auto"/>
          <w:sz w:val="24"/>
          <w:szCs w:val="24"/>
        </w:rPr>
        <w:t xml:space="preserve">. </w:t>
      </w:r>
    </w:p>
    <w:p>
      <w:pPr>
        <w:tabs>
          <w:tab w:val="left" w:pos="1418"/>
        </w:tabs>
        <w:spacing w:line="48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CONCLUSION</w:t>
      </w:r>
    </w:p>
    <w:p>
      <w:pPr>
        <w:tabs>
          <w:tab w:val="left" w:pos="1418"/>
        </w:tabs>
        <w:spacing w:line="480" w:lineRule="auto"/>
        <w:ind w:firstLine="706"/>
        <w:jc w:val="both"/>
        <w:rPr>
          <w:rFonts w:ascii="Times New Roman" w:hAnsi="Times New Roman" w:cs="Times New Roman"/>
          <w:color w:val="auto"/>
          <w:sz w:val="24"/>
          <w:szCs w:val="24"/>
        </w:rPr>
      </w:pPr>
      <w:r>
        <w:rPr>
          <w:rFonts w:ascii="Times New Roman" w:hAnsi="Times New Roman" w:cs="Times New Roman"/>
          <w:color w:val="auto"/>
          <w:sz w:val="24"/>
          <w:szCs w:val="24"/>
        </w:rPr>
        <w:t>A cardiac surgeon should be well skilled with the root enlargement procedures which may be helpful at the time of aortic valve replacement for young obese man and women with small aortic root. Combined aortic root enlargement techniques could be considered in the presence of bodily growth potential.</w:t>
      </w:r>
    </w:p>
    <w:p>
      <w:pPr>
        <w:adjustRightInd w:val="0"/>
        <w:snapToGrid w:val="0"/>
        <w:spacing w:before="240" w:beforeLines="100" w:line="480" w:lineRule="auto"/>
        <w:rPr>
          <w:rFonts w:ascii="Times New Roman" w:hAnsi="Times New Roman" w:eastAsia="Times New Roman" w:cs="Times New Roman"/>
          <w:b/>
          <w:bCs/>
          <w:iCs/>
          <w:color w:val="auto"/>
          <w:sz w:val="24"/>
          <w:szCs w:val="24"/>
        </w:rPr>
      </w:pPr>
    </w:p>
    <w:p>
      <w:pPr>
        <w:adjustRightInd w:val="0"/>
        <w:snapToGrid w:val="0"/>
        <w:spacing w:before="240" w:beforeLines="100" w:line="480" w:lineRule="auto"/>
        <w:jc w:val="both"/>
        <w:rPr>
          <w:rFonts w:ascii="Times New Roman" w:hAnsi="Times New Roman" w:eastAsia="Times New Roman" w:cs="Times New Roman"/>
          <w:b/>
          <w:bCs/>
          <w:iCs/>
          <w:color w:val="auto"/>
          <w:sz w:val="24"/>
          <w:szCs w:val="24"/>
        </w:rPr>
      </w:pPr>
      <w:r>
        <w:rPr>
          <w:rFonts w:ascii="Times New Roman" w:hAnsi="Times New Roman" w:eastAsia="Times New Roman" w:cs="Times New Roman"/>
          <w:b/>
          <w:bCs/>
          <w:iCs/>
          <w:color w:val="auto"/>
          <w:sz w:val="24"/>
          <w:szCs w:val="24"/>
        </w:rPr>
        <w:t>DECLARATIONS</w:t>
      </w:r>
    </w:p>
    <w:p>
      <w:pPr>
        <w:adjustRightInd w:val="0"/>
        <w:snapToGrid w:val="0"/>
        <w:spacing w:before="120" w:beforeLines="50" w:line="480" w:lineRule="auto"/>
        <w:jc w:val="both"/>
        <w:rPr>
          <w:rFonts w:ascii="Times New Roman" w:hAnsi="Times New Roman" w:eastAsia="宋体" w:cs="Times New Roman"/>
          <w:b/>
          <w:bCs/>
          <w:iCs/>
          <w:color w:val="auto"/>
          <w:sz w:val="24"/>
          <w:szCs w:val="24"/>
        </w:rPr>
      </w:pPr>
      <w:r>
        <w:rPr>
          <w:rFonts w:ascii="Times New Roman" w:hAnsi="Times New Roman" w:eastAsia="宋体" w:cs="Times New Roman"/>
          <w:b/>
          <w:bCs/>
          <w:iCs/>
          <w:color w:val="auto"/>
          <w:sz w:val="24"/>
          <w:szCs w:val="24"/>
        </w:rPr>
        <w:t xml:space="preserve">Acknowledgments: </w:t>
      </w:r>
      <w:r>
        <w:rPr>
          <w:rFonts w:ascii="Times New Roman" w:hAnsi="Times New Roman" w:eastAsia="宋体" w:cs="Times New Roman"/>
          <w:iCs/>
          <w:color w:val="auto"/>
          <w:sz w:val="24"/>
          <w:szCs w:val="24"/>
        </w:rPr>
        <w:t>None</w:t>
      </w:r>
      <w:r>
        <w:rPr>
          <w:rFonts w:ascii="Times New Roman" w:hAnsi="Times New Roman" w:eastAsia="宋体" w:cs="Times New Roman"/>
          <w:color w:val="auto"/>
          <w:sz w:val="24"/>
          <w:szCs w:val="24"/>
        </w:rPr>
        <w:t>.</w:t>
      </w:r>
    </w:p>
    <w:p>
      <w:pPr>
        <w:adjustRightInd w:val="0"/>
        <w:snapToGrid w:val="0"/>
        <w:spacing w:before="120" w:beforeLines="50" w:line="480" w:lineRule="auto"/>
        <w:jc w:val="both"/>
        <w:rPr>
          <w:rFonts w:ascii="Times New Roman" w:hAnsi="Times New Roman" w:eastAsia="宋体" w:cs="Times New Roman"/>
          <w:b/>
          <w:bCs/>
          <w:iCs/>
          <w:color w:val="auto"/>
          <w:sz w:val="24"/>
          <w:szCs w:val="24"/>
        </w:rPr>
      </w:pPr>
      <w:r>
        <w:rPr>
          <w:rFonts w:ascii="Times New Roman" w:hAnsi="Times New Roman" w:eastAsia="宋体" w:cs="Times New Roman"/>
          <w:b/>
          <w:bCs/>
          <w:iCs/>
          <w:color w:val="auto"/>
          <w:sz w:val="24"/>
          <w:szCs w:val="24"/>
        </w:rPr>
        <w:t xml:space="preserve">Authors’ contributions: </w:t>
      </w:r>
      <w:r>
        <w:rPr>
          <w:rFonts w:ascii="Times New Roman" w:hAnsi="Times New Roman" w:eastAsia="宋体" w:cs="Times New Roman"/>
          <w:color w:val="auto"/>
          <w:sz w:val="24"/>
          <w:szCs w:val="24"/>
        </w:rPr>
        <w:t>Made substantial contributions to conception and design of the study and performed data analysis and interpretation: Beyaz MO, Elipek NG, Demir I, Oztas DM, Ulukan MO, Ugurlucan M, Turkoglu H;</w:t>
      </w:r>
    </w:p>
    <w:p>
      <w:pPr>
        <w:spacing w:line="480" w:lineRule="auto"/>
        <w:jc w:val="both"/>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Performed data acquisition, as well as provided administrative, technical, and material support: Ugurlucan M, Turkoglu H, Ulukan MO.</w:t>
      </w:r>
    </w:p>
    <w:p>
      <w:pPr>
        <w:spacing w:line="480" w:lineRule="auto"/>
        <w:jc w:val="both"/>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 xml:space="preserve">Availability of Data and Materials: </w:t>
      </w:r>
      <w:r>
        <w:rPr>
          <w:rFonts w:ascii="Times New Roman" w:hAnsi="Times New Roman" w:cs="Times New Roman"/>
          <w:bCs/>
          <w:color w:val="auto"/>
          <w:sz w:val="24"/>
          <w:szCs w:val="24"/>
        </w:rPr>
        <w:t>All data of the patients are stored at Medipol University where the operations are performed.</w:t>
      </w:r>
      <w:r>
        <w:rPr>
          <w:color w:val="auto"/>
        </w:rPr>
        <w:t xml:space="preserve"> </w:t>
      </w:r>
    </w:p>
    <w:p>
      <w:pPr>
        <w:adjustRightInd w:val="0"/>
        <w:snapToGrid w:val="0"/>
        <w:spacing w:before="120" w:beforeLines="50" w:line="480" w:lineRule="auto"/>
        <w:jc w:val="both"/>
        <w:rPr>
          <w:rFonts w:ascii="Times New Roman" w:hAnsi="Times New Roman" w:eastAsia="宋体" w:cs="Times New Roman"/>
          <w:color w:val="auto"/>
          <w:sz w:val="24"/>
          <w:szCs w:val="24"/>
        </w:rPr>
      </w:pPr>
      <w:r>
        <w:rPr>
          <w:rFonts w:ascii="Times New Roman" w:hAnsi="Times New Roman" w:eastAsia="宋体" w:cs="Times New Roman"/>
          <w:b/>
          <w:bCs/>
          <w:iCs/>
          <w:color w:val="auto"/>
          <w:sz w:val="24"/>
          <w:szCs w:val="24"/>
        </w:rPr>
        <w:t xml:space="preserve">Fundings: </w:t>
      </w:r>
      <w:r>
        <w:rPr>
          <w:rFonts w:ascii="Times New Roman" w:hAnsi="Times New Roman" w:eastAsia="宋体" w:cs="Times New Roman"/>
          <w:iCs/>
          <w:color w:val="auto"/>
          <w:sz w:val="24"/>
          <w:szCs w:val="24"/>
        </w:rPr>
        <w:t>None.</w:t>
      </w:r>
    </w:p>
    <w:p>
      <w:pPr>
        <w:adjustRightInd w:val="0"/>
        <w:snapToGrid w:val="0"/>
        <w:spacing w:before="120" w:beforeLines="50" w:line="480" w:lineRule="auto"/>
        <w:jc w:val="both"/>
        <w:rPr>
          <w:rFonts w:ascii="Times New Roman" w:hAnsi="Times New Roman" w:eastAsia="宋体" w:cs="Times New Roman"/>
          <w:iCs/>
          <w:color w:val="auto"/>
          <w:sz w:val="24"/>
          <w:szCs w:val="24"/>
        </w:rPr>
      </w:pPr>
      <w:r>
        <w:rPr>
          <w:rFonts w:ascii="Times New Roman" w:hAnsi="Times New Roman" w:eastAsia="宋体" w:cs="Times New Roman"/>
          <w:b/>
          <w:bCs/>
          <w:iCs/>
          <w:color w:val="auto"/>
          <w:sz w:val="24"/>
          <w:szCs w:val="24"/>
        </w:rPr>
        <w:t xml:space="preserve">Conflicts of interest: </w:t>
      </w:r>
      <w:r>
        <w:rPr>
          <w:rFonts w:ascii="Times New Roman" w:hAnsi="Times New Roman" w:eastAsia="宋体" w:cs="Times New Roman"/>
          <w:color w:val="auto"/>
          <w:sz w:val="24"/>
          <w:szCs w:val="24"/>
        </w:rPr>
        <w:t>All authors declared that there are no conflicts of interest</w:t>
      </w:r>
      <w:r>
        <w:rPr>
          <w:rFonts w:ascii="Times New Roman" w:hAnsi="Times New Roman" w:eastAsia="宋体" w:cs="Times New Roman"/>
          <w:iCs/>
          <w:color w:val="auto"/>
          <w:sz w:val="24"/>
          <w:szCs w:val="24"/>
        </w:rPr>
        <w:t xml:space="preserve">. </w:t>
      </w:r>
    </w:p>
    <w:p>
      <w:pPr>
        <w:adjustRightInd w:val="0"/>
        <w:snapToGrid w:val="0"/>
        <w:spacing w:before="120" w:beforeLines="50" w:line="480" w:lineRule="auto"/>
        <w:jc w:val="both"/>
        <w:rPr>
          <w:rFonts w:ascii="Times New Roman" w:hAnsi="Times New Roman" w:eastAsia="宋体" w:cs="Times New Roman"/>
          <w:b/>
          <w:bCs/>
          <w:iCs/>
          <w:color w:val="auto"/>
          <w:sz w:val="24"/>
          <w:szCs w:val="24"/>
        </w:rPr>
      </w:pPr>
      <w:r>
        <w:rPr>
          <w:rFonts w:ascii="Times New Roman" w:hAnsi="Times New Roman" w:eastAsia="宋体" w:cs="Times New Roman"/>
          <w:b/>
          <w:bCs/>
          <w:iCs/>
          <w:color w:val="auto"/>
          <w:sz w:val="24"/>
          <w:szCs w:val="24"/>
        </w:rPr>
        <w:t>Ethical approval and consent to participate:</w:t>
      </w:r>
      <w:r>
        <w:rPr>
          <w:bCs/>
          <w:color w:val="auto"/>
        </w:rPr>
        <w:t xml:space="preserve"> </w:t>
      </w:r>
      <w:r>
        <w:rPr>
          <w:rFonts w:ascii="Times New Roman" w:hAnsi="Times New Roman" w:cs="Times New Roman"/>
          <w:bCs/>
          <w:color w:val="auto"/>
          <w:sz w:val="24"/>
          <w:szCs w:val="24"/>
        </w:rPr>
        <w:t>We studied in accordance with the ethical guidelines set by the Helsinki Declaration and the International Association of Heart and Lung Transplantation (ISHLT). A case report was prepared after obtaining signed document and approval from patient and his familiy for procedures.</w:t>
      </w:r>
    </w:p>
    <w:p>
      <w:pPr>
        <w:adjustRightInd w:val="0"/>
        <w:snapToGrid w:val="0"/>
        <w:spacing w:before="120" w:beforeLines="50" w:line="480" w:lineRule="auto"/>
        <w:jc w:val="both"/>
        <w:rPr>
          <w:rFonts w:ascii="Times New Roman" w:hAnsi="Times New Roman" w:eastAsia="宋体" w:cs="Times New Roman"/>
          <w:b/>
          <w:bCs/>
          <w:iCs/>
          <w:color w:val="auto"/>
          <w:sz w:val="24"/>
          <w:szCs w:val="24"/>
        </w:rPr>
      </w:pPr>
      <w:r>
        <w:rPr>
          <w:rFonts w:ascii="Times New Roman" w:hAnsi="Times New Roman" w:eastAsia="宋体" w:cs="Times New Roman"/>
          <w:b/>
          <w:bCs/>
          <w:iCs/>
          <w:color w:val="auto"/>
          <w:sz w:val="24"/>
          <w:szCs w:val="24"/>
        </w:rPr>
        <w:t xml:space="preserve">Consent for publication: </w:t>
      </w:r>
      <w:r>
        <w:rPr>
          <w:rFonts w:ascii="Times New Roman" w:hAnsi="Times New Roman" w:eastAsia="宋体" w:cs="Times New Roman"/>
          <w:color w:val="auto"/>
          <w:sz w:val="24"/>
          <w:szCs w:val="24"/>
        </w:rPr>
        <w:t>Not applicable</w:t>
      </w:r>
      <w:r>
        <w:rPr>
          <w:rFonts w:ascii="Times New Roman" w:hAnsi="Times New Roman" w:eastAsia="宋体" w:cs="Times New Roman"/>
          <w:b/>
          <w:bCs/>
          <w:iCs/>
          <w:color w:val="auto"/>
          <w:sz w:val="24"/>
          <w:szCs w:val="24"/>
        </w:rPr>
        <w:t>.</w:t>
      </w:r>
    </w:p>
    <w:p>
      <w:pPr>
        <w:tabs>
          <w:tab w:val="left" w:pos="1418"/>
        </w:tabs>
        <w:spacing w:line="480" w:lineRule="auto"/>
        <w:jc w:val="both"/>
        <w:rPr>
          <w:rFonts w:ascii="Times New Roman" w:hAnsi="Times New Roman" w:cs="Times New Roman"/>
          <w:color w:val="000000" w:themeColor="text1"/>
          <w:sz w:val="24"/>
          <w:szCs w:val="24"/>
          <w14:textFill>
            <w14:solidFill>
              <w14:schemeClr w14:val="tx1"/>
            </w14:solidFill>
          </w14:textFill>
        </w:rPr>
      </w:pPr>
    </w:p>
    <w:p>
      <w:pPr>
        <w:tabs>
          <w:tab w:val="left" w:pos="1418"/>
        </w:tabs>
        <w:spacing w:line="480" w:lineRule="auto"/>
        <w:jc w:val="both"/>
        <w:rPr>
          <w:rFonts w:ascii="Times New Roman" w:hAnsi="Times New Roman" w:cs="Times New Roman"/>
          <w:b/>
          <w:color w:val="000000" w:themeColor="text1"/>
          <w:sz w:val="24"/>
          <w:szCs w:val="24"/>
          <w14:textFill>
            <w14:solidFill>
              <w14:schemeClr w14:val="tx1"/>
            </w14:solidFill>
          </w14:textFill>
        </w:rPr>
      </w:pPr>
    </w:p>
    <w:p>
      <w:pPr>
        <w:tabs>
          <w:tab w:val="left" w:pos="1418"/>
        </w:tabs>
        <w:spacing w:line="48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REFERENCES:</w:t>
      </w:r>
    </w:p>
    <w:p>
      <w:pPr>
        <w:pStyle w:val="9"/>
        <w:numPr>
          <w:ilvl w:val="0"/>
          <w:numId w:val="1"/>
        </w:numPr>
        <w:spacing w:line="480" w:lineRule="auto"/>
        <w:ind w:left="851"/>
        <w:jc w:val="both"/>
        <w:rPr>
          <w:color w:val="000000" w:themeColor="text1"/>
          <w14:textFill>
            <w14:solidFill>
              <w14:schemeClr w14:val="tx1"/>
            </w14:solidFill>
          </w14:textFill>
        </w:rPr>
      </w:pPr>
      <w:r>
        <w:rPr>
          <w:color w:val="000000" w:themeColor="text1"/>
          <w14:textFill>
            <w14:solidFill>
              <w14:schemeClr w14:val="tx1"/>
            </w14:solidFill>
          </w14:textFill>
        </w:rPr>
        <w:t>Kjellberg Olofsson C, Hanseus K, Johansson Ramgren J, Johansson Synnergren M, Sunnegårdh J. A national study of the outcome after treatment of critical aortic stenosis in the neonate [published online ahead of print, 2020 Jul 30]. </w:t>
      </w:r>
      <w:r>
        <w:rPr>
          <w:iCs/>
          <w:color w:val="000000" w:themeColor="text1"/>
          <w14:textFill>
            <w14:solidFill>
              <w14:schemeClr w14:val="tx1"/>
            </w14:solidFill>
          </w14:textFill>
        </w:rPr>
        <w:t>Cardiol Young</w:t>
      </w:r>
      <w:r>
        <w:rPr>
          <w:color w:val="000000" w:themeColor="text1"/>
          <w14:textFill>
            <w14:solidFill>
              <w14:schemeClr w14:val="tx1"/>
            </w14:solidFill>
          </w14:textFill>
        </w:rPr>
        <w:t>. 2020;1-7. doi:10.1017/S1047951120002036</w:t>
      </w:r>
    </w:p>
    <w:p>
      <w:pPr>
        <w:pStyle w:val="9"/>
        <w:numPr>
          <w:ilvl w:val="0"/>
          <w:numId w:val="1"/>
        </w:numPr>
        <w:spacing w:line="480" w:lineRule="auto"/>
        <w:ind w:left="851"/>
        <w:jc w:val="both"/>
        <w:rPr>
          <w:color w:val="000000" w:themeColor="text1"/>
          <w14:textFill>
            <w14:solidFill>
              <w14:schemeClr w14:val="tx1"/>
            </w14:solidFill>
          </w14:textFill>
        </w:rPr>
      </w:pPr>
      <w:r>
        <w:rPr>
          <w:color w:val="000000" w:themeColor="text1"/>
          <w:shd w:val="clear" w:color="auto" w:fill="FFFFFF"/>
          <w14:textFill>
            <w14:solidFill>
              <w14:schemeClr w14:val="tx1"/>
            </w14:solidFill>
          </w14:textFill>
        </w:rPr>
        <w:t>Nişli K, Karaca S, Dindar A. Yenidoğanda umblikal ven yoluyla aort balon valvüloplastisi: Ülkemizdeki ilk tecrübe [Balloon valvuloplasty for aortic stenosis using umbilical vein access in a newborn: First experience in Turkey]. </w:t>
      </w:r>
      <w:r>
        <w:rPr>
          <w:iCs/>
          <w:color w:val="000000" w:themeColor="text1"/>
          <w:shd w:val="clear" w:color="auto" w:fill="FFFFFF"/>
          <w14:textFill>
            <w14:solidFill>
              <w14:schemeClr w14:val="tx1"/>
            </w14:solidFill>
          </w14:textFill>
        </w:rPr>
        <w:t>Turk Kardiyol Dern Ars</w:t>
      </w:r>
      <w:r>
        <w:rPr>
          <w:color w:val="000000" w:themeColor="text1"/>
          <w:shd w:val="clear" w:color="auto" w:fill="FFFFFF"/>
          <w14:textFill>
            <w14:solidFill>
              <w14:schemeClr w14:val="tx1"/>
            </w14:solidFill>
          </w14:textFill>
        </w:rPr>
        <w:t>. 2016;44(6):521-523. doi:10.5543/tkda.2016.39969</w:t>
      </w:r>
    </w:p>
    <w:p>
      <w:pPr>
        <w:pStyle w:val="9"/>
        <w:numPr>
          <w:ilvl w:val="0"/>
          <w:numId w:val="1"/>
        </w:numPr>
        <w:spacing w:line="480" w:lineRule="auto"/>
        <w:ind w:left="851"/>
        <w:jc w:val="both"/>
        <w:rPr>
          <w:color w:val="000000" w:themeColor="text1"/>
          <w14:textFill>
            <w14:solidFill>
              <w14:schemeClr w14:val="tx1"/>
            </w14:solidFill>
          </w14:textFill>
        </w:rPr>
      </w:pPr>
      <w:r>
        <w:rPr>
          <w:color w:val="000000" w:themeColor="text1"/>
          <w14:textFill>
            <w14:solidFill>
              <w14:schemeClr w14:val="tx1"/>
            </w14:solidFill>
          </w14:textFill>
        </w:rPr>
        <w:t>San Román JA, Vilacosta I, Antunes MJ, Iung B, Lopez J, Schäfers HJ. The 'wait for symptoms' strategy in asymptomatic severe aortic stenosis [published online ahead of print, 2020 Aug 3]. </w:t>
      </w:r>
      <w:r>
        <w:rPr>
          <w:iCs/>
          <w:color w:val="000000" w:themeColor="text1"/>
          <w14:textFill>
            <w14:solidFill>
              <w14:schemeClr w14:val="tx1"/>
            </w14:solidFill>
          </w14:textFill>
        </w:rPr>
        <w:t>Heart</w:t>
      </w:r>
      <w:r>
        <w:rPr>
          <w:color w:val="000000" w:themeColor="text1"/>
          <w14:textFill>
            <w14:solidFill>
              <w14:schemeClr w14:val="tx1"/>
            </w14:solidFill>
          </w14:textFill>
        </w:rPr>
        <w:t>. 2020;heartjnl-2020-317323. doi:10.1136/heartjnl-2020-317323</w:t>
      </w:r>
    </w:p>
    <w:p>
      <w:pPr>
        <w:pStyle w:val="9"/>
        <w:numPr>
          <w:ilvl w:val="0"/>
          <w:numId w:val="1"/>
        </w:numPr>
        <w:spacing w:line="480" w:lineRule="auto"/>
        <w:ind w:left="851"/>
        <w:jc w:val="both"/>
        <w:rPr>
          <w:color w:val="000000" w:themeColor="text1"/>
          <w14:textFill>
            <w14:solidFill>
              <w14:schemeClr w14:val="tx1"/>
            </w14:solidFill>
          </w14:textFill>
        </w:rPr>
      </w:pPr>
      <w:r>
        <w:rPr>
          <w:color w:val="000000" w:themeColor="text1"/>
          <w:shd w:val="clear" w:color="auto" w:fill="FFFFFF"/>
          <w14:textFill>
            <w14:solidFill>
              <w14:schemeClr w14:val="tx1"/>
            </w14:solidFill>
          </w14:textFill>
        </w:rPr>
        <w:t>Kim HJ, Kim HJ, Kim JB, et al. Prosthesis-patient mismatch after surgical aortic valve replacement in patients with aortic stenosis. </w:t>
      </w:r>
      <w:r>
        <w:rPr>
          <w:iCs/>
          <w:color w:val="000000" w:themeColor="text1"/>
          <w:shd w:val="clear" w:color="auto" w:fill="FFFFFF"/>
          <w14:textFill>
            <w14:solidFill>
              <w14:schemeClr w14:val="tx1"/>
            </w14:solidFill>
          </w14:textFill>
        </w:rPr>
        <w:t>Interact Cardiovasc Thorac Surg</w:t>
      </w:r>
      <w:r>
        <w:rPr>
          <w:color w:val="000000" w:themeColor="text1"/>
          <w:shd w:val="clear" w:color="auto" w:fill="FFFFFF"/>
          <w14:textFill>
            <w14:solidFill>
              <w14:schemeClr w14:val="tx1"/>
            </w14:solidFill>
          </w14:textFill>
        </w:rPr>
        <w:t>. 2020;31(2):152-157. doi:10.1093/icvts/ivaa085</w:t>
      </w:r>
    </w:p>
    <w:p>
      <w:pPr>
        <w:pStyle w:val="9"/>
        <w:numPr>
          <w:ilvl w:val="0"/>
          <w:numId w:val="1"/>
        </w:numPr>
        <w:spacing w:line="480" w:lineRule="auto"/>
        <w:ind w:left="851"/>
        <w:jc w:val="both"/>
        <w:rPr>
          <w:color w:val="000000" w:themeColor="text1"/>
          <w14:textFill>
            <w14:solidFill>
              <w14:schemeClr w14:val="tx1"/>
            </w14:solidFill>
          </w14:textFill>
        </w:rPr>
      </w:pPr>
      <w:r>
        <w:rPr>
          <w:color w:val="000000" w:themeColor="text1"/>
          <w:shd w:val="clear" w:color="auto" w:fill="FFFFFF"/>
          <w14:textFill>
            <w14:solidFill>
              <w14:schemeClr w14:val="tx1"/>
            </w14:solidFill>
          </w14:textFill>
        </w:rPr>
        <w:t>Maganti K, Rigolin VH, Sarano ME, Bonow RO. Valvular heart disease: diagnosis and management. </w:t>
      </w:r>
      <w:r>
        <w:rPr>
          <w:iCs/>
          <w:color w:val="000000" w:themeColor="text1"/>
          <w:shd w:val="clear" w:color="auto" w:fill="FFFFFF"/>
          <w14:textFill>
            <w14:solidFill>
              <w14:schemeClr w14:val="tx1"/>
            </w14:solidFill>
          </w14:textFill>
        </w:rPr>
        <w:t>Mayo Clin Proc</w:t>
      </w:r>
      <w:r>
        <w:rPr>
          <w:color w:val="000000" w:themeColor="text1"/>
          <w:shd w:val="clear" w:color="auto" w:fill="FFFFFF"/>
          <w14:textFill>
            <w14:solidFill>
              <w14:schemeClr w14:val="tx1"/>
            </w14:solidFill>
          </w14:textFill>
        </w:rPr>
        <w:t>. 2010;85(5):483-500. doi:10.4065/mcp.2009.0706</w:t>
      </w:r>
    </w:p>
    <w:p>
      <w:pPr>
        <w:pStyle w:val="9"/>
        <w:numPr>
          <w:ilvl w:val="0"/>
          <w:numId w:val="1"/>
        </w:numPr>
        <w:spacing w:line="480" w:lineRule="auto"/>
        <w:ind w:left="851"/>
        <w:jc w:val="both"/>
        <w:rPr>
          <w:color w:val="000000" w:themeColor="text1"/>
          <w14:textFill>
            <w14:solidFill>
              <w14:schemeClr w14:val="tx1"/>
            </w14:solidFill>
          </w14:textFill>
        </w:rPr>
      </w:pPr>
      <w:r>
        <w:rPr>
          <w:color w:val="000000" w:themeColor="text1"/>
          <w:shd w:val="clear" w:color="auto" w:fill="FFFFFF"/>
          <w14:textFill>
            <w14:solidFill>
              <w14:schemeClr w14:val="tx1"/>
            </w14:solidFill>
          </w14:textFill>
        </w:rPr>
        <w:t>Minners J, Rossebo A, Chambers JB, et al. Sudden cardiac death in asymptomatic patients with aortic stenosis [published online ahead of print, 2020 Jul 31]. </w:t>
      </w:r>
      <w:r>
        <w:rPr>
          <w:iCs/>
          <w:color w:val="000000" w:themeColor="text1"/>
          <w:shd w:val="clear" w:color="auto" w:fill="FFFFFF"/>
          <w14:textFill>
            <w14:solidFill>
              <w14:schemeClr w14:val="tx1"/>
            </w14:solidFill>
          </w14:textFill>
        </w:rPr>
        <w:t>Heart</w:t>
      </w:r>
      <w:r>
        <w:rPr>
          <w:color w:val="000000" w:themeColor="text1"/>
          <w:shd w:val="clear" w:color="auto" w:fill="FFFFFF"/>
          <w14:textFill>
            <w14:solidFill>
              <w14:schemeClr w14:val="tx1"/>
            </w14:solidFill>
          </w14:textFill>
        </w:rPr>
        <w:t>. 2020;heartjnl-2019-316493. doi:10.1136/heartjnl-2019-316493</w:t>
      </w:r>
    </w:p>
    <w:p>
      <w:pPr>
        <w:pStyle w:val="9"/>
        <w:numPr>
          <w:ilvl w:val="0"/>
          <w:numId w:val="1"/>
        </w:numPr>
        <w:spacing w:line="480" w:lineRule="auto"/>
        <w:ind w:left="851"/>
        <w:jc w:val="both"/>
        <w:rPr>
          <w:color w:val="000000" w:themeColor="text1"/>
          <w14:textFill>
            <w14:solidFill>
              <w14:schemeClr w14:val="tx1"/>
            </w14:solidFill>
          </w14:textFill>
        </w:rPr>
      </w:pPr>
      <w:r>
        <w:rPr>
          <w:color w:val="000000" w:themeColor="text1"/>
          <w:shd w:val="clear" w:color="auto" w:fill="FFFFFF"/>
          <w14:textFill>
            <w14:solidFill>
              <w14:schemeClr w14:val="tx1"/>
            </w14:solidFill>
          </w14:textFill>
        </w:rPr>
        <w:t>Head SJ, Mokhles MM, Osnabrugge RL, et al. The impact of prosthesis-patient mismatch on long-term survival after aortic valve replacement: a systematic review and meta-analysis of 34 observational studies comprising 27 186 patients with 133 141 patient-years. </w:t>
      </w:r>
      <w:r>
        <w:rPr>
          <w:iCs/>
          <w:color w:val="000000" w:themeColor="text1"/>
          <w:shd w:val="clear" w:color="auto" w:fill="FFFFFF"/>
          <w14:textFill>
            <w14:solidFill>
              <w14:schemeClr w14:val="tx1"/>
            </w14:solidFill>
          </w14:textFill>
        </w:rPr>
        <w:t>Eur Heart J</w:t>
      </w:r>
      <w:r>
        <w:rPr>
          <w:color w:val="000000" w:themeColor="text1"/>
          <w:shd w:val="clear" w:color="auto" w:fill="FFFFFF"/>
          <w14:textFill>
            <w14:solidFill>
              <w14:schemeClr w14:val="tx1"/>
            </w14:solidFill>
          </w14:textFill>
        </w:rPr>
        <w:t>. 2012;33(12):1518-1529. doi:10.1093/eurheartj/ehs003</w:t>
      </w:r>
    </w:p>
    <w:p>
      <w:pPr>
        <w:pStyle w:val="9"/>
        <w:numPr>
          <w:ilvl w:val="0"/>
          <w:numId w:val="1"/>
        </w:numPr>
        <w:spacing w:line="480" w:lineRule="auto"/>
        <w:ind w:left="851"/>
        <w:jc w:val="both"/>
        <w:rPr>
          <w:color w:val="000000" w:themeColor="text1"/>
          <w14:textFill>
            <w14:solidFill>
              <w14:schemeClr w14:val="tx1"/>
            </w14:solidFill>
          </w14:textFill>
        </w:rPr>
      </w:pPr>
      <w:r>
        <w:rPr>
          <w:color w:val="000000" w:themeColor="text1"/>
          <w:shd w:val="clear" w:color="auto" w:fill="FFFFFF"/>
          <w14:textFill>
            <w14:solidFill>
              <w14:schemeClr w14:val="tx1"/>
            </w14:solidFill>
          </w14:textFill>
        </w:rPr>
        <w:t>Nardi P, Russo M, Saitto G, Ruvolo G. The Prognostic Significance of Patient-Prosthesis Mismatch after Aortic Valve Replacement. </w:t>
      </w:r>
      <w:r>
        <w:rPr>
          <w:iCs/>
          <w:color w:val="000000" w:themeColor="text1"/>
          <w:shd w:val="clear" w:color="auto" w:fill="FFFFFF"/>
          <w14:textFill>
            <w14:solidFill>
              <w14:schemeClr w14:val="tx1"/>
            </w14:solidFill>
          </w14:textFill>
        </w:rPr>
        <w:t>Korean J Thorac Cardiovasc Surg</w:t>
      </w:r>
      <w:r>
        <w:rPr>
          <w:color w:val="000000" w:themeColor="text1"/>
          <w:shd w:val="clear" w:color="auto" w:fill="FFFFFF"/>
          <w14:textFill>
            <w14:solidFill>
              <w14:schemeClr w14:val="tx1"/>
            </w14:solidFill>
          </w14:textFill>
        </w:rPr>
        <w:t>. 2018;51(3):161-166. doi:10.5090/kjtcs.2018.51.3.161</w:t>
      </w:r>
    </w:p>
    <w:p>
      <w:pPr>
        <w:pStyle w:val="9"/>
        <w:numPr>
          <w:ilvl w:val="0"/>
          <w:numId w:val="1"/>
        </w:numPr>
        <w:spacing w:line="480" w:lineRule="auto"/>
        <w:ind w:left="851"/>
        <w:jc w:val="both"/>
        <w:rPr>
          <w:color w:val="000000" w:themeColor="text1"/>
          <w14:textFill>
            <w14:solidFill>
              <w14:schemeClr w14:val="tx1"/>
            </w14:solidFill>
          </w14:textFill>
        </w:rPr>
      </w:pPr>
      <w:r>
        <w:rPr>
          <w:color w:val="000000" w:themeColor="text1"/>
          <w:shd w:val="clear" w:color="auto" w:fill="FFFFFF"/>
          <w14:textFill>
            <w14:solidFill>
              <w14:schemeClr w14:val="tx1"/>
            </w14:solidFill>
          </w14:textFill>
        </w:rPr>
        <w:t>Khan FW, Said SM. Konno-Rastan Combined with Manougiaun Root Enlargement for Small Aortic Root with Coronary Anomaly in a Young Woman. </w:t>
      </w:r>
      <w:r>
        <w:rPr>
          <w:iCs/>
          <w:color w:val="000000" w:themeColor="text1"/>
          <w:shd w:val="clear" w:color="auto" w:fill="FFFFFF"/>
          <w14:textFill>
            <w14:solidFill>
              <w14:schemeClr w14:val="tx1"/>
            </w14:solidFill>
          </w14:textFill>
        </w:rPr>
        <w:t>heartviews</w:t>
      </w:r>
      <w:r>
        <w:rPr>
          <w:color w:val="000000" w:themeColor="text1"/>
          <w:shd w:val="clear" w:color="auto" w:fill="FFFFFF"/>
          <w14:textFill>
            <w14:solidFill>
              <w14:schemeClr w14:val="tx1"/>
            </w14:solidFill>
          </w14:textFill>
        </w:rPr>
        <w:t>.2019;20(4):172-174.doi:10.4103/heartvıews.heartvıews10818</w:t>
      </w:r>
    </w:p>
    <w:p>
      <w:pPr>
        <w:pStyle w:val="9"/>
        <w:numPr>
          <w:ilvl w:val="0"/>
          <w:numId w:val="1"/>
        </w:numPr>
        <w:spacing w:line="480" w:lineRule="auto"/>
        <w:ind w:left="851"/>
        <w:jc w:val="both"/>
        <w:rPr>
          <w:color w:val="000000" w:themeColor="text1"/>
          <w14:textFill>
            <w14:solidFill>
              <w14:schemeClr w14:val="tx1"/>
            </w14:solidFill>
          </w14:textFill>
        </w:rPr>
      </w:pPr>
      <w:r>
        <w:rPr>
          <w:color w:val="000000" w:themeColor="text1"/>
          <w:shd w:val="clear" w:color="auto" w:fill="FFFFFF"/>
          <w14:textFill>
            <w14:solidFill>
              <w14:schemeClr w14:val="tx1"/>
            </w14:solidFill>
          </w14:textFill>
        </w:rPr>
        <w:t>Erek E, Kenan Yalcinbas Y, Sarioglu A, Sarioglu T. Double root re-replacement after Ross-Konno operation in a patient with straight back syndrome: clamshell approach. </w:t>
      </w:r>
      <w:r>
        <w:rPr>
          <w:iCs/>
          <w:color w:val="000000" w:themeColor="text1"/>
          <w:shd w:val="clear" w:color="auto" w:fill="FFFFFF"/>
          <w14:textFill>
            <w14:solidFill>
              <w14:schemeClr w14:val="tx1"/>
            </w14:solidFill>
          </w14:textFill>
        </w:rPr>
        <w:t>Interact Cardiovasc Thorac Surg</w:t>
      </w:r>
      <w:r>
        <w:rPr>
          <w:color w:val="000000" w:themeColor="text1"/>
          <w:shd w:val="clear" w:color="auto" w:fill="FFFFFF"/>
          <w14:textFill>
            <w14:solidFill>
              <w14:schemeClr w14:val="tx1"/>
            </w14:solidFill>
          </w14:textFill>
        </w:rPr>
        <w:t>. 2004;3(4):575-577. doi:10.1016/j.icvts.2004.06.009</w:t>
      </w:r>
    </w:p>
    <w:p>
      <w:pPr>
        <w:tabs>
          <w:tab w:val="left" w:pos="1418"/>
        </w:tabs>
        <w:spacing w:line="480" w:lineRule="auto"/>
        <w:jc w:val="both"/>
        <w:rPr>
          <w:rFonts w:ascii="Times New Roman" w:hAnsi="Times New Roman" w:cs="Times New Roman"/>
          <w:b/>
          <w:color w:val="000000" w:themeColor="text1"/>
          <w:sz w:val="24"/>
          <w:szCs w:val="24"/>
          <w14:textFill>
            <w14:solidFill>
              <w14:schemeClr w14:val="tx1"/>
            </w14:solidFill>
          </w14:textFill>
        </w:rPr>
      </w:pPr>
    </w:p>
    <w:p>
      <w:pPr>
        <w:tabs>
          <w:tab w:val="left" w:pos="1418"/>
        </w:tabs>
        <w:spacing w:line="480" w:lineRule="auto"/>
        <w:jc w:val="both"/>
        <w:rPr>
          <w:rFonts w:ascii="Times New Roman" w:hAnsi="Times New Roman" w:cs="Times New Roman"/>
          <w:b/>
          <w:color w:val="000000" w:themeColor="text1"/>
          <w:sz w:val="24"/>
          <w:szCs w:val="24"/>
          <w14:textFill>
            <w14:solidFill>
              <w14:schemeClr w14:val="tx1"/>
            </w14:solidFill>
          </w14:textFill>
        </w:rPr>
      </w:pPr>
    </w:p>
    <w:p>
      <w:pPr>
        <w:tabs>
          <w:tab w:val="left" w:pos="1418"/>
        </w:tabs>
        <w:spacing w:line="480" w:lineRule="auto"/>
        <w:jc w:val="both"/>
        <w:rPr>
          <w:rFonts w:ascii="Times New Roman" w:hAnsi="Times New Roman" w:cs="Times New Roman"/>
          <w:b/>
          <w:color w:val="000000" w:themeColor="text1"/>
          <w:sz w:val="24"/>
          <w:szCs w:val="24"/>
          <w14:textFill>
            <w14:solidFill>
              <w14:schemeClr w14:val="tx1"/>
            </w14:solidFill>
          </w14:textFill>
        </w:rPr>
      </w:pPr>
    </w:p>
    <w:p>
      <w:pPr>
        <w:tabs>
          <w:tab w:val="left" w:pos="1418"/>
        </w:tabs>
        <w:spacing w:line="480" w:lineRule="auto"/>
        <w:jc w:val="both"/>
        <w:rPr>
          <w:rFonts w:ascii="Times New Roman" w:hAnsi="Times New Roman" w:cs="Times New Roman"/>
          <w:b/>
          <w:color w:val="000000" w:themeColor="text1"/>
          <w:sz w:val="24"/>
          <w:szCs w:val="24"/>
          <w14:textFill>
            <w14:solidFill>
              <w14:schemeClr w14:val="tx1"/>
            </w14:solidFill>
          </w14:textFill>
        </w:rPr>
      </w:pPr>
    </w:p>
    <w:p>
      <w:pPr>
        <w:tabs>
          <w:tab w:val="left" w:pos="1418"/>
        </w:tabs>
        <w:spacing w:line="480" w:lineRule="auto"/>
        <w:jc w:val="both"/>
        <w:rPr>
          <w:rFonts w:ascii="Times New Roman" w:hAnsi="Times New Roman" w:cs="Times New Roman"/>
          <w:b/>
          <w:color w:val="000000" w:themeColor="text1"/>
          <w:sz w:val="24"/>
          <w:szCs w:val="24"/>
          <w14:textFill>
            <w14:solidFill>
              <w14:schemeClr w14:val="tx1"/>
            </w14:solidFill>
          </w14:textFill>
        </w:rPr>
      </w:pPr>
    </w:p>
    <w:p>
      <w:pPr>
        <w:tabs>
          <w:tab w:val="left" w:pos="1418"/>
        </w:tabs>
        <w:spacing w:line="480" w:lineRule="auto"/>
        <w:jc w:val="both"/>
        <w:rPr>
          <w:rFonts w:ascii="Times New Roman" w:hAnsi="Times New Roman" w:cs="Times New Roman"/>
          <w:b/>
          <w:color w:val="000000" w:themeColor="text1"/>
          <w:sz w:val="24"/>
          <w:szCs w:val="24"/>
          <w14:textFill>
            <w14:solidFill>
              <w14:schemeClr w14:val="tx1"/>
            </w14:solidFill>
          </w14:textFill>
        </w:rPr>
      </w:pPr>
    </w:p>
    <w:p>
      <w:pPr>
        <w:tabs>
          <w:tab w:val="left" w:pos="1418"/>
        </w:tabs>
        <w:spacing w:line="480" w:lineRule="auto"/>
        <w:jc w:val="both"/>
        <w:rPr>
          <w:rFonts w:ascii="Times New Roman" w:hAnsi="Times New Roman" w:cs="Times New Roman"/>
          <w:b/>
          <w:color w:val="000000" w:themeColor="text1"/>
          <w:sz w:val="24"/>
          <w:szCs w:val="24"/>
          <w14:textFill>
            <w14:solidFill>
              <w14:schemeClr w14:val="tx1"/>
            </w14:solidFill>
          </w14:textFill>
        </w:rPr>
      </w:pPr>
    </w:p>
    <w:p>
      <w:pPr>
        <w:tabs>
          <w:tab w:val="left" w:pos="1418"/>
        </w:tabs>
        <w:spacing w:line="480" w:lineRule="auto"/>
        <w:jc w:val="both"/>
        <w:rPr>
          <w:rFonts w:ascii="Times New Roman" w:hAnsi="Times New Roman" w:cs="Times New Roman"/>
          <w:b/>
          <w:color w:val="000000" w:themeColor="text1"/>
          <w:sz w:val="24"/>
          <w:szCs w:val="24"/>
          <w14:textFill>
            <w14:solidFill>
              <w14:schemeClr w14:val="tx1"/>
            </w14:solidFill>
          </w14:textFill>
        </w:rPr>
      </w:pPr>
    </w:p>
    <w:p>
      <w:pPr>
        <w:tabs>
          <w:tab w:val="left" w:pos="1418"/>
        </w:tabs>
        <w:spacing w:line="480" w:lineRule="auto"/>
        <w:jc w:val="both"/>
        <w:rPr>
          <w:rFonts w:ascii="Times New Roman" w:hAnsi="Times New Roman" w:cs="Times New Roman"/>
          <w:b/>
          <w:color w:val="000000" w:themeColor="text1"/>
          <w:sz w:val="24"/>
          <w:szCs w:val="24"/>
          <w14:textFill>
            <w14:solidFill>
              <w14:schemeClr w14:val="tx1"/>
            </w14:solidFill>
          </w14:textFill>
        </w:rPr>
      </w:pPr>
    </w:p>
    <w:p>
      <w:pPr>
        <w:tabs>
          <w:tab w:val="left" w:pos="1418"/>
        </w:tabs>
        <w:spacing w:line="480" w:lineRule="auto"/>
        <w:jc w:val="both"/>
        <w:rPr>
          <w:rFonts w:ascii="Times New Roman" w:hAnsi="Times New Roman" w:cs="Times New Roman"/>
          <w:b/>
          <w:color w:val="000000" w:themeColor="text1"/>
          <w:sz w:val="24"/>
          <w:szCs w:val="24"/>
          <w14:textFill>
            <w14:solidFill>
              <w14:schemeClr w14:val="tx1"/>
            </w14:solidFill>
          </w14:textFill>
        </w:rPr>
      </w:pPr>
    </w:p>
    <w:p>
      <w:pPr>
        <w:tabs>
          <w:tab w:val="left" w:pos="1418"/>
        </w:tabs>
        <w:spacing w:line="480" w:lineRule="auto"/>
        <w:jc w:val="both"/>
        <w:rPr>
          <w:rFonts w:ascii="Times New Roman" w:hAnsi="Times New Roman" w:cs="Times New Roman"/>
          <w:b/>
          <w:color w:val="000000" w:themeColor="text1"/>
          <w:sz w:val="24"/>
          <w:szCs w:val="24"/>
          <w14:textFill>
            <w14:solidFill>
              <w14:schemeClr w14:val="tx1"/>
            </w14:solidFill>
          </w14:textFill>
        </w:rPr>
      </w:pPr>
      <w:r>
        <w:rPr>
          <w:lang w:eastAsia="tr-TR"/>
        </w:rPr>
        <w:drawing>
          <wp:inline distT="0" distB="0" distL="0" distR="0">
            <wp:extent cx="5760720" cy="7997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760720" cy="7997825"/>
                    </a:xfrm>
                    <a:prstGeom prst="rect">
                      <a:avLst/>
                    </a:prstGeom>
                    <a:noFill/>
                    <a:ln>
                      <a:noFill/>
                    </a:ln>
                  </pic:spPr>
                </pic:pic>
              </a:graphicData>
            </a:graphic>
          </wp:inline>
        </w:drawing>
      </w:r>
    </w:p>
    <w:p>
      <w:pPr>
        <w:spacing w:line="48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shd w:val="clear" w:color="auto" w:fill="FFFFFF"/>
          <w14:textFill>
            <w14:solidFill>
              <w14:schemeClr w14:val="tx1"/>
            </w14:solidFill>
          </w14:textFill>
        </w:rPr>
        <w:t>Figure 1:</w:t>
      </w:r>
      <w:r>
        <w:rPr>
          <w:rFonts w:ascii="Times New Roman" w:hAnsi="Times New Roman" w:cs="Times New Roman"/>
          <w:color w:val="000000" w:themeColor="text1"/>
          <w:sz w:val="24"/>
          <w:szCs w:val="24"/>
          <w:shd w:val="clear" w:color="auto" w:fill="FFFFFF"/>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The Manougian posterior expansion was performed using by Dacron patch.</w:t>
      </w:r>
    </w:p>
    <w:p>
      <w:pPr>
        <w:spacing w:line="480" w:lineRule="auto"/>
        <w:jc w:val="both"/>
        <w:rPr>
          <w:rFonts w:ascii="Times New Roman" w:hAnsi="Times New Roman" w:cs="Times New Roman"/>
          <w:color w:val="000000" w:themeColor="text1"/>
          <w:sz w:val="24"/>
          <w:szCs w:val="24"/>
          <w:shd w:val="clear" w:color="auto" w:fill="FFFFFF"/>
          <w14:textFill>
            <w14:solidFill>
              <w14:schemeClr w14:val="tx1"/>
            </w14:solidFill>
          </w14:textFill>
        </w:rPr>
      </w:pPr>
      <w:r>
        <w:rPr>
          <w:lang w:eastAsia="tr-TR"/>
        </w:rPr>
        <w:drawing>
          <wp:inline distT="0" distB="0" distL="0" distR="0">
            <wp:extent cx="5760720" cy="6078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760720" cy="6078220"/>
                    </a:xfrm>
                    <a:prstGeom prst="rect">
                      <a:avLst/>
                    </a:prstGeom>
                    <a:noFill/>
                    <a:ln>
                      <a:noFill/>
                    </a:ln>
                  </pic:spPr>
                </pic:pic>
              </a:graphicData>
            </a:graphic>
          </wp:inline>
        </w:drawing>
      </w:r>
    </w:p>
    <w:p>
      <w:pPr>
        <w:spacing w:line="480" w:lineRule="auto"/>
        <w:jc w:val="both"/>
        <w:rPr>
          <w:rFonts w:ascii="Times New Roman" w:hAnsi="Times New Roman" w:cs="Times New Roman"/>
          <w:color w:val="000000" w:themeColor="text1"/>
          <w:sz w:val="24"/>
          <w:szCs w:val="24"/>
          <w:shd w:val="clear" w:color="auto" w:fill="FFFFFF"/>
          <w14:textFill>
            <w14:solidFill>
              <w14:schemeClr w14:val="tx1"/>
            </w14:solidFill>
          </w14:textFill>
        </w:rPr>
      </w:pPr>
      <w:r>
        <w:rPr>
          <w:rFonts w:ascii="Times New Roman" w:hAnsi="Times New Roman" w:cs="Times New Roman"/>
          <w:b/>
          <w:bCs/>
          <w:color w:val="000000" w:themeColor="text1"/>
          <w:sz w:val="24"/>
          <w:szCs w:val="24"/>
          <w:shd w:val="clear" w:color="auto" w:fill="FFFFFF"/>
          <w14:textFill>
            <w14:solidFill>
              <w14:schemeClr w14:val="tx1"/>
            </w14:solidFill>
          </w14:textFill>
        </w:rPr>
        <w:t>Figure 2:</w:t>
      </w:r>
      <w:r>
        <w:rPr>
          <w:rFonts w:ascii="Times New Roman" w:hAnsi="Times New Roman" w:cs="Times New Roman"/>
          <w:color w:val="000000" w:themeColor="text1"/>
          <w:sz w:val="24"/>
          <w:szCs w:val="24"/>
          <w:shd w:val="clear" w:color="auto" w:fill="FFFFFF"/>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No:27 St. Jude mechanical valve was placed with the help of Teflon reinforced 2/0 ti-cron sutures</w:t>
      </w:r>
      <w:r>
        <w:rPr>
          <w:rFonts w:ascii="Times New Roman" w:hAnsi="Times New Roman" w:cs="Times New Roman"/>
          <w:color w:val="000000" w:themeColor="text1"/>
          <w:sz w:val="24"/>
          <w:szCs w:val="24"/>
          <w:shd w:val="clear" w:color="auto" w:fill="FFFFFF"/>
          <w14:textFill>
            <w14:solidFill>
              <w14:schemeClr w14:val="tx1"/>
            </w14:solidFill>
          </w14:textFill>
        </w:rPr>
        <w:t>.</w:t>
      </w:r>
    </w:p>
    <w:p>
      <w:pPr>
        <w:spacing w:line="480" w:lineRule="auto"/>
        <w:jc w:val="both"/>
        <w:rPr>
          <w:rFonts w:ascii="Times New Roman" w:hAnsi="Times New Roman" w:cs="Times New Roman"/>
          <w:color w:val="000000" w:themeColor="text1"/>
          <w:sz w:val="24"/>
          <w:szCs w:val="24"/>
          <w:shd w:val="clear" w:color="auto" w:fill="FFFFFF"/>
          <w14:textFill>
            <w14:solidFill>
              <w14:schemeClr w14:val="tx1"/>
            </w14:solidFill>
          </w14:textFill>
        </w:rPr>
      </w:pPr>
    </w:p>
    <w:p>
      <w:pPr>
        <w:spacing w:line="480" w:lineRule="auto"/>
        <w:jc w:val="both"/>
        <w:rPr>
          <w:rFonts w:ascii="Times New Roman" w:hAnsi="Times New Roman" w:cs="Times New Roman"/>
          <w:color w:val="000000" w:themeColor="text1"/>
          <w:sz w:val="24"/>
          <w:szCs w:val="24"/>
          <w:shd w:val="clear" w:color="auto" w:fill="FFFFFF"/>
          <w14:textFill>
            <w14:solidFill>
              <w14:schemeClr w14:val="tx1"/>
            </w14:solidFill>
          </w14:textFill>
        </w:rPr>
      </w:pPr>
    </w:p>
    <w:p>
      <w:pPr>
        <w:spacing w:line="480" w:lineRule="auto"/>
        <w:jc w:val="both"/>
        <w:rPr>
          <w:rFonts w:ascii="Times New Roman" w:hAnsi="Times New Roman" w:cs="Times New Roman"/>
          <w:color w:val="000000" w:themeColor="text1"/>
          <w:sz w:val="24"/>
          <w:szCs w:val="24"/>
          <w:shd w:val="clear" w:color="auto" w:fill="FFFFFF"/>
          <w14:textFill>
            <w14:solidFill>
              <w14:schemeClr w14:val="tx1"/>
            </w14:solidFill>
          </w14:textFill>
        </w:rPr>
      </w:pPr>
    </w:p>
    <w:p>
      <w:pPr>
        <w:spacing w:line="480" w:lineRule="auto"/>
        <w:jc w:val="both"/>
        <w:rPr>
          <w:rFonts w:ascii="Times New Roman" w:hAnsi="Times New Roman" w:cs="Times New Roman"/>
          <w:color w:val="000000" w:themeColor="text1"/>
          <w:sz w:val="24"/>
          <w:szCs w:val="24"/>
          <w:shd w:val="clear" w:color="auto" w:fill="FFFFFF"/>
          <w14:textFill>
            <w14:solidFill>
              <w14:schemeClr w14:val="tx1"/>
            </w14:solidFill>
          </w14:textFill>
        </w:rPr>
      </w:pPr>
    </w:p>
    <w:p>
      <w:pPr>
        <w:spacing w:line="480" w:lineRule="auto"/>
        <w:jc w:val="both"/>
        <w:rPr>
          <w:rFonts w:ascii="Times New Roman" w:hAnsi="Times New Roman" w:cs="Times New Roman"/>
          <w:color w:val="000000" w:themeColor="text1"/>
          <w:sz w:val="24"/>
          <w:szCs w:val="24"/>
          <w:shd w:val="clear" w:color="auto" w:fill="FFFFFF"/>
          <w14:textFill>
            <w14:solidFill>
              <w14:schemeClr w14:val="tx1"/>
            </w14:solidFill>
          </w14:textFill>
        </w:rPr>
      </w:pPr>
      <w:r>
        <w:rPr>
          <w:rFonts w:ascii="Times New Roman" w:hAnsi="Times New Roman" w:cs="Times New Roman"/>
          <w:color w:val="000000" w:themeColor="text1"/>
          <w:sz w:val="24"/>
          <w:szCs w:val="24"/>
          <w:shd w:val="clear" w:color="auto" w:fill="FFFFFF"/>
          <w:lang w:eastAsia="tr-TR"/>
          <w14:textFill>
            <w14:solidFill>
              <w14:schemeClr w14:val="tx1"/>
            </w14:solidFill>
          </w14:textFill>
        </w:rPr>
        <w:drawing>
          <wp:inline distT="0" distB="0" distL="0" distR="0">
            <wp:extent cx="5760720" cy="6563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760720" cy="6563360"/>
                    </a:xfrm>
                    <a:prstGeom prst="rect">
                      <a:avLst/>
                    </a:prstGeom>
                    <a:noFill/>
                    <a:ln>
                      <a:noFill/>
                    </a:ln>
                  </pic:spPr>
                </pic:pic>
              </a:graphicData>
            </a:graphic>
          </wp:inline>
        </w:drawing>
      </w:r>
    </w:p>
    <w:p>
      <w:pPr>
        <w:spacing w:line="48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shd w:val="clear" w:color="auto" w:fill="FFFFFF"/>
          <w14:textFill>
            <w14:solidFill>
              <w14:schemeClr w14:val="tx1"/>
            </w14:solidFill>
          </w14:textFill>
        </w:rPr>
        <w:t>Figure 3:</w:t>
      </w:r>
      <w:r>
        <w:rPr>
          <w:rFonts w:ascii="Times New Roman" w:hAnsi="Times New Roman" w:cs="Times New Roman"/>
          <w:color w:val="000000" w:themeColor="text1"/>
          <w:sz w:val="24"/>
          <w:szCs w:val="24"/>
          <w14:textFill>
            <w14:solidFill>
              <w14:schemeClr w14:val="tx1"/>
            </w14:solidFill>
          </w14:textFill>
        </w:rPr>
        <w:t xml:space="preserve"> Dacron graft pieces used for expansion of RVOT and Aort.</w:t>
      </w:r>
    </w:p>
    <w:p>
      <w:pPr>
        <w:spacing w:line="480" w:lineRule="auto"/>
        <w:jc w:val="both"/>
        <w:rPr>
          <w:rFonts w:ascii="Times New Roman" w:hAnsi="Times New Roman" w:cs="Times New Roman"/>
          <w:color w:val="000000" w:themeColor="text1"/>
          <w:sz w:val="24"/>
          <w:szCs w:val="24"/>
          <w14:textFill>
            <w14:solidFill>
              <w14:schemeClr w14:val="tx1"/>
            </w14:solidFill>
          </w14:textFill>
        </w:rPr>
      </w:pPr>
    </w:p>
    <w:p>
      <w:pPr>
        <w:spacing w:line="480" w:lineRule="auto"/>
        <w:jc w:val="both"/>
        <w:rPr>
          <w:rFonts w:ascii="Times New Roman" w:hAnsi="Times New Roman" w:cs="Times New Roman"/>
          <w:color w:val="000000" w:themeColor="text1"/>
          <w:sz w:val="24"/>
          <w:szCs w:val="24"/>
          <w:shd w:val="clear" w:color="auto" w:fill="FFFFFF"/>
          <w14:textFill>
            <w14:solidFill>
              <w14:schemeClr w14:val="tx1"/>
            </w14:solidFill>
          </w14:textFill>
        </w:rPr>
      </w:pPr>
    </w:p>
    <w:sectPr>
      <w:pgSz w:w="11906" w:h="16838"/>
      <w:pgMar w:top="1417" w:right="1417" w:bottom="1417" w:left="1417"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C21D4"/>
    <w:multiLevelType w:val="multilevel"/>
    <w:tmpl w:val="604C21D4"/>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3A4"/>
    <w:rsid w:val="000310C3"/>
    <w:rsid w:val="00063CFA"/>
    <w:rsid w:val="000955C2"/>
    <w:rsid w:val="000B187D"/>
    <w:rsid w:val="000C03A4"/>
    <w:rsid w:val="001A5DCA"/>
    <w:rsid w:val="001E77BC"/>
    <w:rsid w:val="00252B9B"/>
    <w:rsid w:val="00256543"/>
    <w:rsid w:val="00283450"/>
    <w:rsid w:val="002A27A2"/>
    <w:rsid w:val="002B4344"/>
    <w:rsid w:val="002C1BF8"/>
    <w:rsid w:val="002F253B"/>
    <w:rsid w:val="00300361"/>
    <w:rsid w:val="003061B1"/>
    <w:rsid w:val="00313A08"/>
    <w:rsid w:val="003E5923"/>
    <w:rsid w:val="004550B2"/>
    <w:rsid w:val="00460D9C"/>
    <w:rsid w:val="0050002A"/>
    <w:rsid w:val="00562625"/>
    <w:rsid w:val="00580AD7"/>
    <w:rsid w:val="005B41C8"/>
    <w:rsid w:val="00613131"/>
    <w:rsid w:val="00616355"/>
    <w:rsid w:val="00645F31"/>
    <w:rsid w:val="00654FFF"/>
    <w:rsid w:val="00682E7E"/>
    <w:rsid w:val="006970F4"/>
    <w:rsid w:val="006F69EB"/>
    <w:rsid w:val="006F7E1C"/>
    <w:rsid w:val="00751093"/>
    <w:rsid w:val="00774FA7"/>
    <w:rsid w:val="00781AC1"/>
    <w:rsid w:val="00824615"/>
    <w:rsid w:val="00825D21"/>
    <w:rsid w:val="008A751E"/>
    <w:rsid w:val="008C09C5"/>
    <w:rsid w:val="00912118"/>
    <w:rsid w:val="00954D10"/>
    <w:rsid w:val="0095697F"/>
    <w:rsid w:val="009A766C"/>
    <w:rsid w:val="009B7E15"/>
    <w:rsid w:val="009F2888"/>
    <w:rsid w:val="00A750CF"/>
    <w:rsid w:val="00AE40E1"/>
    <w:rsid w:val="00B6541D"/>
    <w:rsid w:val="00BA5514"/>
    <w:rsid w:val="00BF1FE5"/>
    <w:rsid w:val="00C174A5"/>
    <w:rsid w:val="00C2473D"/>
    <w:rsid w:val="00C50DEF"/>
    <w:rsid w:val="00C86B74"/>
    <w:rsid w:val="00C87618"/>
    <w:rsid w:val="00D7520C"/>
    <w:rsid w:val="00DC68FE"/>
    <w:rsid w:val="00E755C7"/>
    <w:rsid w:val="00ED0E95"/>
    <w:rsid w:val="00F04AE5"/>
    <w:rsid w:val="00F23B4C"/>
    <w:rsid w:val="00F63D00"/>
    <w:rsid w:val="00FA0A60"/>
    <w:rsid w:val="00FB58E6"/>
    <w:rsid w:val="00FE0A53"/>
    <w:rsid w:val="00FF6D5F"/>
    <w:rsid w:val="068D36BA"/>
    <w:rsid w:val="736E1942"/>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6" w:lineRule="auto"/>
    </w:pPr>
    <w:rPr>
      <w:rFonts w:asciiTheme="minorHAnsi" w:hAnsiTheme="minorHAnsi" w:eastAsiaTheme="minorHAnsi" w:cstheme="minorBidi"/>
      <w:sz w:val="22"/>
      <w:szCs w:val="22"/>
      <w:lang w:val="tr-TR" w:eastAsia="en-US"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1"/>
    <w:semiHidden/>
    <w:unhideWhenUsed/>
    <w:qFormat/>
    <w:uiPriority w:val="99"/>
    <w:pPr>
      <w:spacing w:line="240" w:lineRule="auto"/>
    </w:pPr>
    <w:rPr>
      <w:sz w:val="20"/>
      <w:szCs w:val="20"/>
    </w:rPr>
  </w:style>
  <w:style w:type="paragraph" w:styleId="3">
    <w:name w:val="Balloon Text"/>
    <w:basedOn w:val="1"/>
    <w:link w:val="10"/>
    <w:semiHidden/>
    <w:unhideWhenUsed/>
    <w:qFormat/>
    <w:uiPriority w:val="99"/>
    <w:pPr>
      <w:spacing w:after="0" w:line="240" w:lineRule="auto"/>
    </w:pPr>
    <w:rPr>
      <w:rFonts w:ascii="Tahoma" w:hAnsi="Tahoma" w:cs="Tahoma"/>
      <w:sz w:val="16"/>
      <w:szCs w:val="16"/>
    </w:rPr>
  </w:style>
  <w:style w:type="paragraph" w:styleId="4">
    <w:name w:val="annotation subject"/>
    <w:basedOn w:val="2"/>
    <w:next w:val="2"/>
    <w:link w:val="12"/>
    <w:semiHidden/>
    <w:unhideWhenUsed/>
    <w:qFormat/>
    <w:uiPriority w:val="99"/>
    <w:rPr>
      <w:b/>
      <w:bCs/>
    </w:rPr>
  </w:style>
  <w:style w:type="character" w:styleId="7">
    <w:name w:val="Hyperlink"/>
    <w:basedOn w:val="6"/>
    <w:unhideWhenUsed/>
    <w:qFormat/>
    <w:uiPriority w:val="99"/>
    <w:rPr>
      <w:color w:val="0000FF"/>
      <w:u w:val="single"/>
    </w:rPr>
  </w:style>
  <w:style w:type="character" w:styleId="8">
    <w:name w:val="annotation reference"/>
    <w:basedOn w:val="6"/>
    <w:semiHidden/>
    <w:unhideWhenUsed/>
    <w:qFormat/>
    <w:uiPriority w:val="99"/>
    <w:rPr>
      <w:sz w:val="16"/>
      <w:szCs w:val="16"/>
    </w:rPr>
  </w:style>
  <w:style w:type="paragraph" w:styleId="9">
    <w:name w:val="List Paragraph"/>
    <w:basedOn w:val="1"/>
    <w:qFormat/>
    <w:uiPriority w:val="34"/>
    <w:pPr>
      <w:spacing w:after="0" w:line="240" w:lineRule="auto"/>
      <w:ind w:left="720"/>
      <w:contextualSpacing/>
    </w:pPr>
    <w:rPr>
      <w:rFonts w:ascii="Times New Roman" w:hAnsi="Times New Roman" w:eastAsia="Times New Roman" w:cs="Times New Roman"/>
      <w:sz w:val="24"/>
      <w:szCs w:val="24"/>
      <w:lang w:eastAsia="tr-TR"/>
    </w:rPr>
  </w:style>
  <w:style w:type="character" w:customStyle="1" w:styleId="10">
    <w:name w:val="Balon Metni Char"/>
    <w:basedOn w:val="6"/>
    <w:link w:val="3"/>
    <w:semiHidden/>
    <w:qFormat/>
    <w:uiPriority w:val="99"/>
    <w:rPr>
      <w:rFonts w:ascii="Tahoma" w:hAnsi="Tahoma" w:cs="Tahoma" w:eastAsiaTheme="minorHAnsi"/>
      <w:sz w:val="16"/>
      <w:szCs w:val="16"/>
      <w:lang w:eastAsia="en-US"/>
    </w:rPr>
  </w:style>
  <w:style w:type="character" w:customStyle="1" w:styleId="11">
    <w:name w:val="Açıklama Metni Char"/>
    <w:basedOn w:val="6"/>
    <w:link w:val="2"/>
    <w:semiHidden/>
    <w:qFormat/>
    <w:uiPriority w:val="99"/>
    <w:rPr>
      <w:rFonts w:asciiTheme="minorHAnsi" w:hAnsiTheme="minorHAnsi" w:eastAsiaTheme="minorHAnsi" w:cstheme="minorBidi"/>
      <w:lang w:eastAsia="en-US"/>
    </w:rPr>
  </w:style>
  <w:style w:type="character" w:customStyle="1" w:styleId="12">
    <w:name w:val="Açıklama Konusu Char"/>
    <w:basedOn w:val="11"/>
    <w:link w:val="4"/>
    <w:semiHidden/>
    <w:qFormat/>
    <w:uiPriority w:val="99"/>
    <w:rPr>
      <w:rFonts w:asciiTheme="minorHAnsi" w:hAnsiTheme="minorHAnsi" w:eastAsiaTheme="minorHAnsi" w:cstheme="minorBidi"/>
      <w:b/>
      <w:bCs/>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1755</Words>
  <Characters>10005</Characters>
  <Lines>83</Lines>
  <Paragraphs>23</Paragraphs>
  <TotalTime>48</TotalTime>
  <ScaleCrop>false</ScaleCrop>
  <LinksUpToDate>false</LinksUpToDate>
  <CharactersWithSpaces>11737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2020-11-24T13:07:00Z</dcterms:created>
  <dc:creator>MetinBeyaz</dc:creator>
  <cp:lastModifiedBy>lala</cp:lastModifiedBy>
  <dcterms:modified xsi:type="dcterms:W3CDTF">2020-11-30T01:28:50Z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