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Theme="majorBidi" w:hAnsiTheme="majorBidi" w:eastAsiaTheme="minorHAnsi"/>
          <w:bCs/>
          <w:color w:val="auto"/>
          <w:sz w:val="52"/>
          <w:szCs w:val="52"/>
          <w:u w:val="none"/>
          <w:lang w:val="en-US"/>
        </w:rPr>
      </w:pPr>
      <w:r>
        <w:rPr>
          <w:rFonts w:asciiTheme="majorBidi" w:hAnsiTheme="majorBidi" w:eastAsiaTheme="minorHAnsi"/>
          <w:bCs/>
          <w:color w:val="auto"/>
          <w:sz w:val="52"/>
          <w:szCs w:val="52"/>
          <w:u w:val="none"/>
          <w:lang w:val="en-US"/>
        </w:rPr>
        <w:t>Solitary primary subcutaneous hydatid cyst of the buttock</w:t>
      </w:r>
    </w:p>
    <w:p>
      <w:pPr>
        <w:jc w:val="center"/>
        <w:rPr>
          <w:rFonts w:asciiTheme="majorBidi" w:hAnsiTheme="majorBidi" w:cstheme="majorBidi"/>
          <w:bCs/>
          <w:color w:val="auto"/>
          <w:sz w:val="52"/>
          <w:szCs w:val="52"/>
          <w:u w:val="none"/>
          <w:lang w:val="en-US"/>
        </w:rPr>
      </w:pPr>
      <w:r>
        <w:rPr>
          <w:rFonts w:asciiTheme="majorBidi" w:hAnsiTheme="majorBidi" w:cstheme="majorBidi"/>
          <w:bCs/>
          <w:color w:val="auto"/>
          <w:sz w:val="52"/>
          <w:szCs w:val="52"/>
          <w:u w:val="none"/>
          <w:lang w:val="en-US"/>
        </w:rPr>
        <w:t>-</w:t>
      </w:r>
      <w:r>
        <w:rPr>
          <w:rFonts w:asciiTheme="majorBidi" w:hAnsiTheme="majorBidi" w:cstheme="majorBidi"/>
          <w:bCs/>
          <w:color w:val="auto"/>
          <w:sz w:val="52"/>
          <w:szCs w:val="52"/>
          <w:u w:val="none"/>
          <w:lang w:val="en-US"/>
        </w:rPr>
        <w:t>Case report and literature review</w:t>
      </w:r>
      <w:r>
        <w:rPr>
          <w:rFonts w:asciiTheme="majorBidi" w:hAnsiTheme="majorBidi" w:cstheme="majorBidi"/>
          <w:bCs/>
          <w:color w:val="auto"/>
          <w:sz w:val="52"/>
          <w:szCs w:val="52"/>
          <w:u w:val="none"/>
          <w:lang w:val="en-US"/>
        </w:rPr>
        <w:t>-</w:t>
      </w:r>
    </w:p>
    <w:p>
      <w:pPr>
        <w:rPr>
          <w:rFonts w:asciiTheme="majorBidi" w:hAnsiTheme="majorBidi" w:cstheme="majorBidi"/>
          <w:bCs/>
          <w:color w:val="auto"/>
          <w:sz w:val="28"/>
          <w:szCs w:val="28"/>
          <w:lang w:val="en-US"/>
        </w:rPr>
      </w:pPr>
    </w:p>
    <w:p>
      <w:pPr>
        <w:rPr>
          <w:rFonts w:asciiTheme="majorBidi" w:hAnsiTheme="majorBidi" w:cstheme="majorBidi"/>
          <w:bCs/>
          <w:color w:val="auto"/>
          <w:sz w:val="28"/>
          <w:szCs w:val="28"/>
          <w:lang w:val="en-US"/>
        </w:rPr>
      </w:pPr>
      <w:r>
        <w:rPr>
          <w:rFonts w:asciiTheme="majorBidi" w:hAnsiTheme="majorBidi" w:cstheme="majorBidi"/>
          <w:bCs/>
          <w:color w:val="auto"/>
          <w:sz w:val="28"/>
          <w:szCs w:val="28"/>
          <w:lang w:val="en-US"/>
        </w:rPr>
        <w:t>M. ELABDI</w:t>
      </w:r>
      <w:r>
        <w:rPr>
          <w:color w:val="auto"/>
          <w:lang w:val="en-US"/>
        </w:rPr>
        <w:t xml:space="preserve"> </w:t>
      </w:r>
      <w:r>
        <w:rPr>
          <w:rFonts w:asciiTheme="majorBidi" w:hAnsiTheme="majorBidi" w:cstheme="majorBidi"/>
          <w:bCs/>
          <w:color w:val="auto"/>
          <w:sz w:val="28"/>
          <w:szCs w:val="28"/>
          <w:lang w:val="en-US"/>
        </w:rPr>
        <w:t>* (1), H. ZEJJARI (2), A. ELWALI (3), R. ROUKHSI (4), J. LOUASTE (2), L. AMHAJJI (2)</w:t>
      </w:r>
    </w:p>
    <w:p>
      <w:pPr>
        <w:rPr>
          <w:rFonts w:asciiTheme="majorBidi" w:hAnsiTheme="majorBidi" w:cstheme="majorBidi"/>
          <w:bCs/>
          <w:color w:val="auto"/>
          <w:sz w:val="28"/>
          <w:szCs w:val="28"/>
          <w:lang w:val="en-US"/>
        </w:rPr>
      </w:pPr>
    </w:p>
    <w:p>
      <w:pPr>
        <w:rPr>
          <w:rFonts w:asciiTheme="majorBidi" w:hAnsiTheme="majorBidi" w:cstheme="majorBidi"/>
          <w:bCs/>
          <w:color w:val="auto"/>
          <w:sz w:val="28"/>
          <w:szCs w:val="28"/>
          <w:lang w:val="en-US"/>
        </w:rPr>
      </w:pPr>
      <w:r>
        <w:rPr>
          <w:rFonts w:asciiTheme="majorBidi" w:hAnsiTheme="majorBidi" w:cstheme="majorBidi"/>
          <w:bCs/>
          <w:color w:val="auto"/>
          <w:sz w:val="28"/>
          <w:szCs w:val="28"/>
          <w:lang w:val="en-US"/>
        </w:rPr>
        <w:t>1 Orthopaedic Surgeon, Department of Orthopaedic Surgery, Military Hospital of Laayoun, Morocco</w:t>
      </w:r>
      <w:bookmarkStart w:id="1" w:name="_GoBack"/>
      <w:bookmarkEnd w:id="1"/>
    </w:p>
    <w:p>
      <w:pPr>
        <w:rPr>
          <w:rFonts w:asciiTheme="majorBidi" w:hAnsiTheme="majorBidi" w:cstheme="majorBidi"/>
          <w:bCs/>
          <w:color w:val="auto"/>
          <w:sz w:val="28"/>
          <w:szCs w:val="28"/>
          <w:lang w:val="en-US"/>
        </w:rPr>
      </w:pPr>
    </w:p>
    <w:p>
      <w:pPr>
        <w:rPr>
          <w:rFonts w:asciiTheme="majorBidi" w:hAnsiTheme="majorBidi" w:cstheme="majorBidi"/>
          <w:bCs/>
          <w:color w:val="auto"/>
          <w:sz w:val="28"/>
          <w:szCs w:val="28"/>
          <w:lang w:val="en-US"/>
        </w:rPr>
      </w:pPr>
      <w:r>
        <w:rPr>
          <w:rFonts w:asciiTheme="majorBidi" w:hAnsiTheme="majorBidi" w:cstheme="majorBidi"/>
          <w:bCs/>
          <w:color w:val="auto"/>
          <w:sz w:val="28"/>
          <w:szCs w:val="28"/>
          <w:lang w:val="en-US"/>
        </w:rPr>
        <w:t>2 Professor, Department of Orthopaedic Surgery, Military Hospital of Meknes, Morocco</w:t>
      </w:r>
    </w:p>
    <w:p>
      <w:pPr>
        <w:rPr>
          <w:rFonts w:asciiTheme="majorBidi" w:hAnsiTheme="majorBidi" w:cstheme="majorBidi"/>
          <w:bCs/>
          <w:color w:val="auto"/>
          <w:sz w:val="28"/>
          <w:szCs w:val="28"/>
          <w:lang w:val="en-US"/>
        </w:rPr>
      </w:pPr>
    </w:p>
    <w:p>
      <w:pPr>
        <w:rPr>
          <w:rFonts w:asciiTheme="majorBidi" w:hAnsiTheme="majorBidi" w:cstheme="majorBidi"/>
          <w:bCs/>
          <w:color w:val="auto"/>
          <w:sz w:val="28"/>
          <w:szCs w:val="28"/>
          <w:lang w:val="en-US"/>
        </w:rPr>
      </w:pPr>
      <w:r>
        <w:rPr>
          <w:rFonts w:asciiTheme="majorBidi" w:hAnsiTheme="majorBidi" w:cstheme="majorBidi"/>
          <w:bCs/>
          <w:color w:val="auto"/>
          <w:sz w:val="28"/>
          <w:szCs w:val="28"/>
          <w:lang w:val="en-US"/>
        </w:rPr>
        <w:t>3 Professor, Department of Anesthesiology and Intensive Care, Military Hospital of Laayoun, Morocco</w:t>
      </w:r>
    </w:p>
    <w:p>
      <w:pPr>
        <w:rPr>
          <w:rFonts w:asciiTheme="majorBidi" w:hAnsiTheme="majorBidi" w:cstheme="majorBidi"/>
          <w:bCs/>
          <w:color w:val="auto"/>
          <w:sz w:val="28"/>
          <w:szCs w:val="28"/>
          <w:lang w:val="en-US"/>
        </w:rPr>
      </w:pPr>
    </w:p>
    <w:p>
      <w:pPr>
        <w:rPr>
          <w:rFonts w:asciiTheme="majorBidi" w:hAnsiTheme="majorBidi" w:cstheme="majorBidi"/>
          <w:bCs/>
          <w:sz w:val="28"/>
          <w:szCs w:val="28"/>
          <w:lang w:val="en-US"/>
        </w:rPr>
      </w:pPr>
      <w:r>
        <w:rPr>
          <w:rFonts w:asciiTheme="majorBidi" w:hAnsiTheme="majorBidi" w:cstheme="majorBidi"/>
          <w:bCs/>
          <w:sz w:val="28"/>
          <w:szCs w:val="28"/>
          <w:lang w:val="en-US"/>
        </w:rPr>
        <w:t>4 Professor, Department of Radiology, Military Hospital of Laayoun, Morocco</w:t>
      </w:r>
    </w:p>
    <w:p>
      <w:pPr>
        <w:rPr>
          <w:rFonts w:asciiTheme="majorBidi" w:hAnsiTheme="majorBidi" w:cstheme="majorBidi"/>
          <w:bCs/>
          <w:sz w:val="28"/>
          <w:szCs w:val="28"/>
          <w:lang w:val="en-US"/>
        </w:rPr>
      </w:pPr>
    </w:p>
    <w:p>
      <w:pPr>
        <w:spacing w:line="480" w:lineRule="auto"/>
        <w:rPr>
          <w:rFonts w:asciiTheme="majorBidi" w:hAnsiTheme="majorBidi" w:cstheme="majorBidi"/>
          <w:bCs/>
          <w:sz w:val="28"/>
          <w:szCs w:val="28"/>
          <w:u w:val="single"/>
        </w:rPr>
      </w:pPr>
      <w:r>
        <w:rPr>
          <w:rFonts w:asciiTheme="majorBidi" w:hAnsiTheme="majorBidi" w:cstheme="majorBidi"/>
          <w:bCs/>
          <w:sz w:val="28"/>
          <w:szCs w:val="28"/>
          <w:u w:val="single"/>
        </w:rPr>
        <w:t>Email address:</w:t>
      </w:r>
    </w:p>
    <w:p>
      <w:pPr>
        <w:autoSpaceDE w:val="0"/>
        <w:autoSpaceDN w:val="0"/>
        <w:adjustRightInd w:val="0"/>
        <w:spacing w:after="0" w:line="240" w:lineRule="auto"/>
        <w:rPr>
          <w:rFonts w:asciiTheme="majorBidi" w:hAnsiTheme="majorBidi" w:cstheme="majorBidi"/>
          <w:bCs/>
          <w:sz w:val="28"/>
          <w:szCs w:val="28"/>
          <w:lang w:val="en-US"/>
        </w:rPr>
      </w:pPr>
      <w:r>
        <w:fldChar w:fldCharType="begin"/>
      </w:r>
      <w:r>
        <w:instrText xml:space="preserve"> HYPERLINK "mailto:elabdimonsef@gmail.com" </w:instrText>
      </w:r>
      <w:r>
        <w:fldChar w:fldCharType="separate"/>
      </w:r>
      <w:r>
        <w:rPr>
          <w:rStyle w:val="7"/>
          <w:rFonts w:asciiTheme="majorBidi" w:hAnsiTheme="majorBidi" w:cstheme="majorBidi"/>
          <w:bCs/>
          <w:sz w:val="28"/>
          <w:szCs w:val="28"/>
        </w:rPr>
        <w:t>elabdimonsef@gmail.com</w:t>
      </w:r>
      <w:r>
        <w:rPr>
          <w:rStyle w:val="7"/>
          <w:rFonts w:asciiTheme="majorBidi" w:hAnsiTheme="majorBidi" w:cstheme="majorBidi"/>
          <w:bCs/>
          <w:sz w:val="28"/>
          <w:szCs w:val="28"/>
        </w:rPr>
        <w:fldChar w:fldCharType="end"/>
      </w:r>
      <w:r>
        <w:rPr>
          <w:rFonts w:asciiTheme="majorBidi" w:hAnsiTheme="majorBidi" w:cstheme="majorBidi"/>
          <w:bCs/>
          <w:sz w:val="28"/>
          <w:szCs w:val="28"/>
        </w:rPr>
        <w:t xml:space="preserve"> (M. Elabdi), </w:t>
      </w:r>
      <w:r>
        <w:fldChar w:fldCharType="begin"/>
      </w:r>
      <w:r>
        <w:instrText xml:space="preserve"> HYPERLINK "mailto:hassane.zejjari@usmba.ac.ma" </w:instrText>
      </w:r>
      <w:r>
        <w:fldChar w:fldCharType="separate"/>
      </w:r>
      <w:r>
        <w:rPr>
          <w:rStyle w:val="7"/>
          <w:rFonts w:asciiTheme="majorBidi" w:hAnsiTheme="majorBidi" w:cstheme="majorBidi"/>
          <w:sz w:val="28"/>
          <w:szCs w:val="28"/>
        </w:rPr>
        <w:t>hassane.zejjari@usmba.ac.ma</w:t>
      </w:r>
      <w:r>
        <w:rPr>
          <w:rStyle w:val="7"/>
          <w:rFonts w:asciiTheme="majorBidi" w:hAnsiTheme="majorBidi" w:cstheme="majorBidi"/>
          <w:sz w:val="28"/>
          <w:szCs w:val="28"/>
        </w:rPr>
        <w:fldChar w:fldCharType="end"/>
      </w:r>
      <w:r>
        <w:rPr>
          <w:rFonts w:asciiTheme="majorBidi" w:hAnsiTheme="majorBidi" w:cstheme="majorBidi"/>
          <w:bCs/>
          <w:sz w:val="28"/>
          <w:szCs w:val="28"/>
        </w:rPr>
        <w:t xml:space="preserve"> (H. Zejjari), </w:t>
      </w:r>
      <w:r>
        <w:fldChar w:fldCharType="begin"/>
      </w:r>
      <w:r>
        <w:instrText xml:space="preserve"> HYPERLINK "mailto:elwaliima@gmail.com" </w:instrText>
      </w:r>
      <w:r>
        <w:fldChar w:fldCharType="separate"/>
      </w:r>
      <w:r>
        <w:rPr>
          <w:rStyle w:val="7"/>
          <w:rFonts w:asciiTheme="majorBidi" w:hAnsiTheme="majorBidi" w:cstheme="majorBidi"/>
          <w:sz w:val="28"/>
          <w:szCs w:val="28"/>
        </w:rPr>
        <w:t>elwaliima@gmail.com</w:t>
      </w:r>
      <w:r>
        <w:rPr>
          <w:rStyle w:val="7"/>
          <w:rFonts w:asciiTheme="majorBidi" w:hAnsiTheme="majorBidi" w:cstheme="majorBidi"/>
          <w:sz w:val="28"/>
          <w:szCs w:val="28"/>
        </w:rPr>
        <w:fldChar w:fldCharType="end"/>
      </w:r>
      <w:r>
        <w:rPr>
          <w:rFonts w:asciiTheme="majorBidi" w:hAnsiTheme="majorBidi" w:cstheme="majorBidi"/>
          <w:bCs/>
          <w:sz w:val="28"/>
          <w:szCs w:val="28"/>
        </w:rPr>
        <w:t xml:space="preserve"> (A. ELWALI), </w:t>
      </w:r>
      <w:r>
        <w:fldChar w:fldCharType="begin"/>
      </w:r>
      <w:r>
        <w:instrText xml:space="preserve"> HYPERLINK "mailto:redouan9990@hotmail.com" </w:instrText>
      </w:r>
      <w:r>
        <w:fldChar w:fldCharType="separate"/>
      </w:r>
      <w:r>
        <w:rPr>
          <w:rStyle w:val="7"/>
          <w:rFonts w:asciiTheme="majorBidi" w:hAnsiTheme="majorBidi" w:cstheme="majorBidi"/>
          <w:sz w:val="28"/>
          <w:szCs w:val="28"/>
        </w:rPr>
        <w:t>redouan9990@hotmail.com</w:t>
      </w:r>
      <w:r>
        <w:rPr>
          <w:rStyle w:val="7"/>
          <w:rFonts w:asciiTheme="majorBidi" w:hAnsiTheme="majorBidi" w:cstheme="majorBidi"/>
          <w:sz w:val="28"/>
          <w:szCs w:val="28"/>
        </w:rPr>
        <w:fldChar w:fldCharType="end"/>
      </w:r>
      <w:r>
        <w:rPr>
          <w:rFonts w:asciiTheme="majorBidi" w:hAnsiTheme="majorBidi" w:cstheme="majorBidi"/>
          <w:bCs/>
          <w:sz w:val="28"/>
          <w:szCs w:val="28"/>
        </w:rPr>
        <w:t xml:space="preserve"> (R. Roukhsi), </w:t>
      </w:r>
      <w:r>
        <w:fldChar w:fldCharType="begin"/>
      </w:r>
      <w:r>
        <w:instrText xml:space="preserve"> HYPERLINK "mailto:louasteaya@yahoo.fr" </w:instrText>
      </w:r>
      <w:r>
        <w:fldChar w:fldCharType="separate"/>
      </w:r>
      <w:r>
        <w:rPr>
          <w:rStyle w:val="7"/>
          <w:rFonts w:asciiTheme="majorBidi" w:hAnsiTheme="majorBidi" w:cstheme="majorBidi"/>
          <w:sz w:val="28"/>
          <w:szCs w:val="28"/>
        </w:rPr>
        <w:t>louasteaya@yahoo.fr</w:t>
      </w:r>
      <w:r>
        <w:rPr>
          <w:rStyle w:val="7"/>
          <w:rFonts w:asciiTheme="majorBidi" w:hAnsiTheme="majorBidi" w:cstheme="majorBidi"/>
          <w:sz w:val="28"/>
          <w:szCs w:val="28"/>
        </w:rPr>
        <w:fldChar w:fldCharType="end"/>
      </w:r>
      <w:r>
        <w:rPr>
          <w:rFonts w:asciiTheme="majorBidi" w:hAnsiTheme="majorBidi" w:cstheme="majorBidi"/>
          <w:bCs/>
          <w:sz w:val="28"/>
          <w:szCs w:val="28"/>
        </w:rPr>
        <w:t xml:space="preserve"> (J. Louaste). </w:t>
      </w:r>
      <w:r>
        <w:fldChar w:fldCharType="begin"/>
      </w:r>
      <w:r>
        <w:instrText xml:space="preserve"> HYPERLINK "mailto:amhajjilarbi@yahoo.fr%20" </w:instrText>
      </w:r>
      <w:r>
        <w:fldChar w:fldCharType="separate"/>
      </w:r>
      <w:r>
        <w:rPr>
          <w:rStyle w:val="7"/>
          <w:rFonts w:asciiTheme="majorBidi" w:hAnsiTheme="majorBidi" w:cstheme="majorBidi"/>
          <w:sz w:val="28"/>
          <w:szCs w:val="28"/>
          <w:lang w:val="en-US"/>
        </w:rPr>
        <w:t xml:space="preserve">amhajjilarbi@yahoo.fr </w:t>
      </w:r>
      <w:r>
        <w:rPr>
          <w:rStyle w:val="7"/>
          <w:rFonts w:asciiTheme="majorBidi" w:hAnsiTheme="majorBidi" w:cstheme="majorBidi"/>
          <w:sz w:val="28"/>
          <w:szCs w:val="28"/>
          <w:lang w:val="en-US"/>
        </w:rPr>
        <w:fldChar w:fldCharType="end"/>
      </w:r>
      <w:r>
        <w:rPr>
          <w:rFonts w:asciiTheme="majorBidi" w:hAnsiTheme="majorBidi" w:cstheme="majorBidi"/>
          <w:bCs/>
          <w:sz w:val="28"/>
          <w:szCs w:val="28"/>
          <w:lang w:val="en-US"/>
        </w:rPr>
        <w:t xml:space="preserve"> (L. Amhajji)</w:t>
      </w:r>
    </w:p>
    <w:p>
      <w:pPr>
        <w:autoSpaceDE w:val="0"/>
        <w:autoSpaceDN w:val="0"/>
        <w:adjustRightInd w:val="0"/>
        <w:spacing w:after="0" w:line="240" w:lineRule="auto"/>
        <w:rPr>
          <w:rFonts w:asciiTheme="majorBidi" w:hAnsiTheme="majorBidi" w:cstheme="majorBidi"/>
          <w:bCs/>
          <w:sz w:val="28"/>
          <w:szCs w:val="28"/>
          <w:lang w:val="en-US"/>
        </w:rPr>
      </w:pPr>
    </w:p>
    <w:p>
      <w:pPr>
        <w:rPr>
          <w:rFonts w:asciiTheme="majorBidi" w:hAnsiTheme="majorBidi" w:cstheme="majorBidi"/>
          <w:bCs/>
          <w:sz w:val="28"/>
          <w:szCs w:val="28"/>
          <w:u w:val="single"/>
          <w:lang w:val="en-US"/>
        </w:rPr>
      </w:pPr>
      <w:r>
        <w:rPr>
          <w:rFonts w:asciiTheme="majorBidi" w:hAnsiTheme="majorBidi" w:cstheme="majorBidi"/>
          <w:bCs/>
          <w:sz w:val="28"/>
          <w:szCs w:val="28"/>
          <w:lang w:val="en-US"/>
        </w:rPr>
        <w:t xml:space="preserve">* </w:t>
      </w:r>
      <w:r>
        <w:rPr>
          <w:rFonts w:asciiTheme="majorBidi" w:hAnsiTheme="majorBidi" w:cstheme="majorBidi"/>
          <w:bCs/>
          <w:sz w:val="28"/>
          <w:szCs w:val="28"/>
          <w:u w:val="single"/>
          <w:lang w:val="en-US"/>
        </w:rPr>
        <w:t>Address correspondence to:</w:t>
      </w:r>
      <w:r>
        <w:rPr>
          <w:rFonts w:asciiTheme="majorBidi" w:hAnsiTheme="majorBidi" w:cstheme="majorBidi"/>
          <w:bCs/>
          <w:sz w:val="28"/>
          <w:szCs w:val="28"/>
          <w:lang w:val="en-US"/>
        </w:rPr>
        <w:t xml:space="preserve"> </w:t>
      </w:r>
      <w:bookmarkStart w:id="0" w:name="OLE_LINK1"/>
      <w:r>
        <w:rPr>
          <w:rFonts w:asciiTheme="majorBidi" w:hAnsiTheme="majorBidi" w:cstheme="majorBidi"/>
          <w:bCs/>
          <w:sz w:val="28"/>
          <w:szCs w:val="28"/>
          <w:lang w:val="en-US"/>
        </w:rPr>
        <w:t>Monsef Elabdi</w:t>
      </w:r>
      <w:bookmarkEnd w:id="0"/>
      <w:r>
        <w:rPr>
          <w:rFonts w:asciiTheme="majorBidi" w:hAnsiTheme="majorBidi" w:cstheme="majorBidi"/>
          <w:bCs/>
          <w:sz w:val="28"/>
          <w:szCs w:val="28"/>
          <w:lang w:val="en-US"/>
        </w:rPr>
        <w:t>, MD, Department of Orthopaedic Surgery, Military Hospital, 70000, Laayoun, Morocco.</w:t>
      </w:r>
    </w:p>
    <w:p>
      <w:pPr>
        <w:rPr>
          <w:rFonts w:asciiTheme="majorBidi" w:hAnsiTheme="majorBidi" w:cstheme="majorBidi"/>
          <w:bCs/>
          <w:sz w:val="28"/>
          <w:szCs w:val="28"/>
          <w:lang w:val="en-US"/>
        </w:rPr>
      </w:pPr>
      <w:r>
        <w:rPr>
          <w:rFonts w:asciiTheme="majorBidi" w:hAnsiTheme="majorBidi" w:cstheme="majorBidi"/>
          <w:bCs/>
          <w:sz w:val="28"/>
          <w:szCs w:val="28"/>
          <w:u w:val="single"/>
          <w:lang w:val="en-US"/>
        </w:rPr>
        <w:t>E-mail address:</w:t>
      </w:r>
      <w:r>
        <w:rPr>
          <w:rFonts w:asciiTheme="majorBidi" w:hAnsiTheme="majorBidi" w:cstheme="majorBidi"/>
          <w:bCs/>
          <w:sz w:val="28"/>
          <w:szCs w:val="28"/>
          <w:lang w:val="en-US"/>
        </w:rPr>
        <w:t xml:space="preserve">  </w:t>
      </w:r>
      <w:r>
        <w:fldChar w:fldCharType="begin"/>
      </w:r>
      <w:r>
        <w:instrText xml:space="preserve"> HYPERLINK "mailto:elabdimonsef@gmail.com" </w:instrText>
      </w:r>
      <w:r>
        <w:fldChar w:fldCharType="separate"/>
      </w:r>
      <w:r>
        <w:rPr>
          <w:rStyle w:val="7"/>
          <w:rFonts w:asciiTheme="majorBidi" w:hAnsiTheme="majorBidi" w:cstheme="majorBidi"/>
          <w:bCs/>
          <w:sz w:val="28"/>
          <w:szCs w:val="28"/>
          <w:lang w:val="en-US"/>
        </w:rPr>
        <w:t>elabdimonsef@gmail.com</w:t>
      </w:r>
      <w:r>
        <w:rPr>
          <w:rStyle w:val="7"/>
          <w:rFonts w:asciiTheme="majorBidi" w:hAnsiTheme="majorBidi" w:cstheme="majorBidi"/>
          <w:bCs/>
          <w:sz w:val="28"/>
          <w:szCs w:val="28"/>
          <w:lang w:val="en-US"/>
        </w:rPr>
        <w:fldChar w:fldCharType="end"/>
      </w:r>
      <w:r>
        <w:rPr>
          <w:rFonts w:asciiTheme="majorBidi" w:hAnsiTheme="majorBidi" w:cstheme="majorBidi"/>
          <w:bCs/>
          <w:sz w:val="28"/>
          <w:szCs w:val="28"/>
          <w:lang w:val="en-US"/>
        </w:rPr>
        <w:t xml:space="preserve"> (M. Elabdi).</w:t>
      </w:r>
    </w:p>
    <w:p>
      <w:pPr>
        <w:rPr>
          <w:rFonts w:asciiTheme="majorBidi" w:hAnsiTheme="majorBidi" w:cstheme="majorBidi"/>
          <w:bCs/>
          <w:sz w:val="28"/>
          <w:szCs w:val="28"/>
          <w:lang w:val="en-US"/>
        </w:rPr>
      </w:pPr>
    </w:p>
    <w:p>
      <w:pPr>
        <w:rPr>
          <w:lang w:val="en-US"/>
        </w:rPr>
      </w:pPr>
    </w:p>
    <w:p>
      <w:pPr>
        <w:spacing w:line="480" w:lineRule="auto"/>
        <w:rPr>
          <w:rFonts w:asciiTheme="majorBidi" w:hAnsiTheme="majorBidi" w:cstheme="majorBidi"/>
          <w:b/>
          <w:bCs/>
          <w:color w:val="auto"/>
          <w:sz w:val="24"/>
          <w:szCs w:val="24"/>
          <w:u w:val="none"/>
          <w:lang w:val="en-US"/>
        </w:rPr>
      </w:pPr>
      <w:r>
        <w:rPr>
          <w:rFonts w:asciiTheme="majorBidi" w:hAnsiTheme="majorBidi" w:cstheme="majorBidi"/>
          <w:b/>
          <w:bCs/>
          <w:color w:val="auto"/>
          <w:sz w:val="24"/>
          <w:szCs w:val="24"/>
          <w:u w:val="none"/>
          <w:lang w:val="en-US"/>
        </w:rPr>
        <w:t>ABSTRACT</w:t>
      </w:r>
    </w:p>
    <w:p>
      <w:pPr>
        <w:spacing w:line="480" w:lineRule="auto"/>
        <w:rPr>
          <w:rFonts w:asciiTheme="majorBidi" w:hAnsiTheme="majorBidi" w:cstheme="majorBidi"/>
          <w:color w:val="auto"/>
          <w:sz w:val="24"/>
          <w:szCs w:val="24"/>
          <w:lang w:val="en-US"/>
        </w:rPr>
      </w:pPr>
      <w:r>
        <w:rPr>
          <w:rFonts w:asciiTheme="majorBidi" w:hAnsiTheme="majorBidi" w:cstheme="majorBidi"/>
          <w:color w:val="auto"/>
          <w:sz w:val="24"/>
          <w:szCs w:val="24"/>
          <w:lang w:val="en-US"/>
        </w:rPr>
        <w:t>Hydatidosis is an endemic parasitic disease affecting in most cases the parenchymal organs. The involvement of the soft tissue is a rare pathology that, left untreated, can lead to rupture and potentially catastrophic anaphylaxis.  In this article, we describe the case of a 42-year-old male who developed subcutaneous hydatid cyst in the buttock as a solitary primary localization. Consequently, the patient underwent successfully surgical excision with uneventful post-operative recovery.</w:t>
      </w:r>
    </w:p>
    <w:p>
      <w:pPr>
        <w:spacing w:line="480" w:lineRule="auto"/>
        <w:rPr>
          <w:rFonts w:asciiTheme="majorBidi" w:hAnsiTheme="majorBidi" w:cstheme="majorBidi"/>
          <w:color w:val="auto"/>
          <w:sz w:val="24"/>
          <w:szCs w:val="24"/>
          <w:lang w:val="en-US"/>
        </w:rPr>
      </w:pPr>
    </w:p>
    <w:p>
      <w:pPr>
        <w:rPr>
          <w:rFonts w:asciiTheme="majorBidi" w:hAnsiTheme="majorBidi" w:cstheme="majorBidi"/>
          <w:b/>
          <w:bCs/>
          <w:color w:val="auto"/>
          <w:sz w:val="24"/>
          <w:szCs w:val="24"/>
          <w:u w:val="none"/>
          <w:lang w:val="en-US"/>
        </w:rPr>
      </w:pPr>
      <w:r>
        <w:rPr>
          <w:rFonts w:asciiTheme="majorBidi" w:hAnsiTheme="majorBidi" w:cstheme="majorBidi"/>
          <w:b/>
          <w:bCs/>
          <w:color w:val="auto"/>
          <w:sz w:val="24"/>
          <w:szCs w:val="24"/>
          <w:u w:val="none"/>
          <w:lang w:val="en-US"/>
        </w:rPr>
        <w:t>KEYWORDS</w:t>
      </w:r>
    </w:p>
    <w:p>
      <w:pPr>
        <w:rPr>
          <w:rFonts w:asciiTheme="majorBidi" w:hAnsiTheme="majorBidi" w:cstheme="majorBidi"/>
          <w:bCs/>
          <w:color w:val="auto"/>
          <w:sz w:val="28"/>
          <w:szCs w:val="28"/>
          <w:u w:val="single"/>
          <w:lang w:val="en-US"/>
        </w:rPr>
      </w:pPr>
    </w:p>
    <w:p>
      <w:pPr>
        <w:rPr>
          <w:rFonts w:asciiTheme="majorBidi" w:hAnsiTheme="majorBidi" w:cstheme="majorBidi"/>
          <w:color w:val="auto"/>
          <w:sz w:val="24"/>
          <w:szCs w:val="24"/>
          <w:lang w:val="en-US"/>
        </w:rPr>
      </w:pPr>
      <w:r>
        <w:rPr>
          <w:rFonts w:asciiTheme="majorBidi" w:hAnsiTheme="majorBidi" w:cstheme="majorBidi"/>
          <w:color w:val="auto"/>
          <w:sz w:val="24"/>
          <w:szCs w:val="24"/>
          <w:lang w:val="en-US"/>
        </w:rPr>
        <w:t>Hydatid Cyst, Echinococcus granulosis, Subcutaneous, Soft tissue, Buttock</w:t>
      </w:r>
    </w:p>
    <w:p>
      <w:pPr>
        <w:spacing w:line="480" w:lineRule="auto"/>
        <w:rPr>
          <w:rFonts w:asciiTheme="majorBidi" w:hAnsiTheme="majorBidi" w:cstheme="majorBidi"/>
          <w:color w:val="auto"/>
          <w:sz w:val="24"/>
          <w:szCs w:val="24"/>
          <w:lang w:val="en-US"/>
        </w:rPr>
      </w:pPr>
    </w:p>
    <w:p>
      <w:pPr>
        <w:spacing w:line="480" w:lineRule="auto"/>
        <w:rPr>
          <w:rFonts w:asciiTheme="majorBidi" w:hAnsiTheme="majorBidi" w:cstheme="majorBidi"/>
          <w:b/>
          <w:bCs/>
          <w:color w:val="auto"/>
          <w:sz w:val="24"/>
          <w:szCs w:val="24"/>
          <w:u w:val="none"/>
          <w:lang w:val="en-US"/>
        </w:rPr>
      </w:pPr>
      <w:r>
        <w:rPr>
          <w:rFonts w:asciiTheme="majorBidi" w:hAnsiTheme="majorBidi" w:cstheme="majorBidi"/>
          <w:b/>
          <w:bCs/>
          <w:color w:val="auto"/>
          <w:sz w:val="24"/>
          <w:szCs w:val="24"/>
          <w:u w:val="none"/>
          <w:lang w:val="en-US"/>
        </w:rPr>
        <w:t xml:space="preserve">INTRODUCTION </w:t>
      </w:r>
    </w:p>
    <w:p>
      <w:pPr>
        <w:spacing w:line="480" w:lineRule="auto"/>
        <w:rPr>
          <w:rFonts w:asciiTheme="majorBidi" w:hAnsiTheme="majorBidi" w:cstheme="majorBidi"/>
          <w:color w:val="auto"/>
          <w:sz w:val="24"/>
          <w:szCs w:val="24"/>
          <w:lang w:val="en-US"/>
        </w:rPr>
      </w:pPr>
    </w:p>
    <w:p>
      <w:pPr>
        <w:spacing w:line="480" w:lineRule="auto"/>
        <w:rPr>
          <w:rFonts w:asciiTheme="majorBidi" w:hAnsiTheme="majorBidi" w:cstheme="majorBidi"/>
          <w:color w:val="auto"/>
          <w:sz w:val="24"/>
          <w:szCs w:val="24"/>
          <w:lang w:val="en-US"/>
        </w:rPr>
      </w:pPr>
      <w:r>
        <w:rPr>
          <w:rFonts w:asciiTheme="majorBidi" w:hAnsiTheme="majorBidi" w:cstheme="majorBidi"/>
          <w:color w:val="auto"/>
          <w:sz w:val="24"/>
          <w:szCs w:val="24"/>
          <w:lang w:val="en-US"/>
        </w:rPr>
        <w:t>Hydatid cyst [HC</w:t>
      </w:r>
      <w:r>
        <w:rPr>
          <w:color w:val="auto"/>
        </w:rPr>
        <w:fldChar w:fldCharType="begin"/>
      </w:r>
      <w:r>
        <w:rPr>
          <w:color w:val="auto"/>
        </w:rPr>
        <w:instrText xml:space="preserve"> HYPERLINK "https://www.ncbi.nlm.nih.gov/pmc/articles/PMC3166808/" \l "B11" </w:instrText>
      </w:r>
      <w:r>
        <w:rPr>
          <w:color w:val="auto"/>
        </w:rPr>
        <w:fldChar w:fldCharType="separate"/>
      </w:r>
      <w:r>
        <w:rPr>
          <w:color w:val="auto"/>
        </w:rPr>
        <w:fldChar w:fldCharType="end"/>
      </w:r>
      <w:r>
        <w:rPr>
          <w:rFonts w:asciiTheme="majorBidi" w:hAnsiTheme="majorBidi" w:cstheme="majorBidi"/>
          <w:color w:val="auto"/>
          <w:sz w:val="24"/>
          <w:szCs w:val="24"/>
          <w:lang w:val="en-US"/>
        </w:rPr>
        <w:t>] is an endemic disease in Mediterranean Basin, Middle East, South America, East Africa, Central Asia, and Australia [1-2</w:t>
      </w:r>
      <w:r>
        <w:rPr>
          <w:color w:val="auto"/>
        </w:rPr>
        <w:fldChar w:fldCharType="begin"/>
      </w:r>
      <w:r>
        <w:rPr>
          <w:color w:val="auto"/>
        </w:rPr>
        <w:instrText xml:space="preserve"> HYPERLINK "https://www.ncbi.nlm.nih.gov/pmc/articles/PMC3166808/" \l "B11" </w:instrText>
      </w:r>
      <w:r>
        <w:rPr>
          <w:color w:val="auto"/>
        </w:rPr>
        <w:fldChar w:fldCharType="separate"/>
      </w:r>
      <w:r>
        <w:rPr>
          <w:color w:val="auto"/>
        </w:rPr>
        <w:fldChar w:fldCharType="end"/>
      </w:r>
      <w:r>
        <w:rPr>
          <w:rFonts w:asciiTheme="majorBidi" w:hAnsiTheme="majorBidi" w:cstheme="majorBidi"/>
          <w:color w:val="auto"/>
          <w:sz w:val="24"/>
          <w:szCs w:val="24"/>
          <w:lang w:val="en-US"/>
        </w:rPr>
        <w:t>]. This happens principally in areas where dogs are used to herd grazing animals, particularly sheep [3</w:t>
      </w:r>
      <w:r>
        <w:rPr>
          <w:color w:val="auto"/>
        </w:rPr>
        <w:fldChar w:fldCharType="begin"/>
      </w:r>
      <w:r>
        <w:rPr>
          <w:color w:val="auto"/>
        </w:rPr>
        <w:instrText xml:space="preserve"> HYPERLINK "https://www.ncbi.nlm.nih.gov/pmc/articles/PMC3166808/" \l "B11" </w:instrText>
      </w:r>
      <w:r>
        <w:rPr>
          <w:color w:val="auto"/>
        </w:rPr>
        <w:fldChar w:fldCharType="separate"/>
      </w:r>
      <w:r>
        <w:rPr>
          <w:color w:val="auto"/>
        </w:rPr>
        <w:fldChar w:fldCharType="end"/>
      </w:r>
      <w:r>
        <w:rPr>
          <w:rFonts w:asciiTheme="majorBidi" w:hAnsiTheme="majorBidi" w:cstheme="majorBidi"/>
          <w:color w:val="auto"/>
          <w:sz w:val="24"/>
          <w:szCs w:val="24"/>
          <w:lang w:val="en-US"/>
        </w:rPr>
        <w:t xml:space="preserve">]. </w:t>
      </w:r>
    </w:p>
    <w:p>
      <w:pPr>
        <w:spacing w:line="480" w:lineRule="auto"/>
        <w:rPr>
          <w:rFonts w:asciiTheme="majorBidi" w:hAnsiTheme="majorBidi" w:cstheme="majorBidi"/>
          <w:color w:val="auto"/>
          <w:sz w:val="24"/>
          <w:szCs w:val="24"/>
          <w:lang w:val="en-US"/>
        </w:rPr>
      </w:pPr>
      <w:r>
        <w:rPr>
          <w:rFonts w:asciiTheme="majorBidi" w:hAnsiTheme="majorBidi" w:cstheme="majorBidi"/>
          <w:color w:val="auto"/>
          <w:sz w:val="24"/>
          <w:szCs w:val="24"/>
          <w:lang w:val="en-US"/>
        </w:rPr>
        <w:t>Infection is caused by Echinococcus granulosus [4</w:t>
      </w:r>
      <w:r>
        <w:rPr>
          <w:color w:val="auto"/>
        </w:rPr>
        <w:fldChar w:fldCharType="begin"/>
      </w:r>
      <w:r>
        <w:rPr>
          <w:color w:val="auto"/>
        </w:rPr>
        <w:instrText xml:space="preserve"> HYPERLINK "https://www.ncbi.nlm.nih.gov/pmc/articles/PMC3166808/" \l "B11" </w:instrText>
      </w:r>
      <w:r>
        <w:rPr>
          <w:color w:val="auto"/>
        </w:rPr>
        <w:fldChar w:fldCharType="separate"/>
      </w:r>
      <w:r>
        <w:rPr>
          <w:color w:val="auto"/>
        </w:rPr>
        <w:fldChar w:fldCharType="end"/>
      </w:r>
      <w:r>
        <w:rPr>
          <w:rFonts w:asciiTheme="majorBidi" w:hAnsiTheme="majorBidi" w:cstheme="majorBidi"/>
          <w:color w:val="auto"/>
          <w:sz w:val="24"/>
          <w:szCs w:val="24"/>
          <w:lang w:val="en-US"/>
        </w:rPr>
        <w:t>]. Involvement of one or multiple organs is a known event. The liver and lung are the most common organs involved (&gt;85%) and represent generally primary foci [2, 5-6</w:t>
      </w:r>
      <w:r>
        <w:rPr>
          <w:color w:val="auto"/>
        </w:rPr>
        <w:fldChar w:fldCharType="begin"/>
      </w:r>
      <w:r>
        <w:rPr>
          <w:color w:val="auto"/>
        </w:rPr>
        <w:instrText xml:space="preserve"> HYPERLINK "https://www.ncbi.nlm.nih.gov/pmc/articles/PMC3166808/" \l "B11" </w:instrText>
      </w:r>
      <w:r>
        <w:rPr>
          <w:color w:val="auto"/>
        </w:rPr>
        <w:fldChar w:fldCharType="separate"/>
      </w:r>
      <w:r>
        <w:rPr>
          <w:color w:val="auto"/>
        </w:rPr>
        <w:fldChar w:fldCharType="end"/>
      </w:r>
      <w:r>
        <w:rPr>
          <w:rFonts w:asciiTheme="majorBidi" w:hAnsiTheme="majorBidi" w:cstheme="majorBidi"/>
          <w:color w:val="auto"/>
          <w:sz w:val="24"/>
          <w:szCs w:val="24"/>
          <w:lang w:val="en-US"/>
        </w:rPr>
        <w:t>]. However, primary subcutaneous soft tissue hydatitosis is very rare [1, 7-8</w:t>
      </w:r>
      <w:r>
        <w:rPr>
          <w:color w:val="auto"/>
        </w:rPr>
        <w:fldChar w:fldCharType="begin"/>
      </w:r>
      <w:r>
        <w:rPr>
          <w:color w:val="auto"/>
        </w:rPr>
        <w:instrText xml:space="preserve"> HYPERLINK "https://www.ncbi.nlm.nih.gov/pmc/articles/PMC3166808/" \l "B11" </w:instrText>
      </w:r>
      <w:r>
        <w:rPr>
          <w:color w:val="auto"/>
        </w:rPr>
        <w:fldChar w:fldCharType="separate"/>
      </w:r>
      <w:r>
        <w:rPr>
          <w:color w:val="auto"/>
        </w:rPr>
        <w:fldChar w:fldCharType="end"/>
      </w:r>
      <w:r>
        <w:rPr>
          <w:rFonts w:asciiTheme="majorBidi" w:hAnsiTheme="majorBidi" w:cstheme="majorBidi"/>
          <w:color w:val="auto"/>
          <w:sz w:val="24"/>
          <w:szCs w:val="24"/>
          <w:lang w:val="en-US"/>
        </w:rPr>
        <w:t>]. To our knowledge, few cases have been reported in the literature. We present the case of a subcutaneous hydatid cyst in the buttock region as a primary site without involving other rentals.</w:t>
      </w:r>
    </w:p>
    <w:p>
      <w:pPr>
        <w:spacing w:line="480" w:lineRule="auto"/>
        <w:jc w:val="both"/>
        <w:rPr>
          <w:rFonts w:asciiTheme="majorBidi" w:hAnsiTheme="majorBidi" w:cstheme="majorBidi"/>
          <w:b/>
          <w:bCs/>
          <w:color w:val="auto"/>
          <w:sz w:val="24"/>
          <w:szCs w:val="24"/>
          <w:u w:val="none"/>
          <w:lang w:val="en-US"/>
        </w:rPr>
      </w:pPr>
      <w:r>
        <w:rPr>
          <w:rFonts w:asciiTheme="majorBidi" w:hAnsiTheme="majorBidi" w:cstheme="majorBidi"/>
          <w:b/>
          <w:bCs/>
          <w:color w:val="auto"/>
          <w:sz w:val="24"/>
          <w:szCs w:val="24"/>
          <w:u w:val="none"/>
          <w:lang w:val="en-US"/>
        </w:rPr>
        <w:t>CASE REPORT</w:t>
      </w:r>
    </w:p>
    <w:p>
      <w:pPr>
        <w:autoSpaceDE w:val="0"/>
        <w:autoSpaceDN w:val="0"/>
        <w:adjustRightInd w:val="0"/>
        <w:spacing w:after="0" w:line="480" w:lineRule="auto"/>
        <w:jc w:val="both"/>
        <w:rPr>
          <w:rFonts w:asciiTheme="majorBidi" w:hAnsiTheme="majorBidi" w:cstheme="majorBidi"/>
          <w:color w:val="auto"/>
          <w:sz w:val="24"/>
          <w:szCs w:val="24"/>
          <w:u w:val="none"/>
          <w:lang w:val="en-US"/>
        </w:rPr>
      </w:pPr>
      <w:r>
        <w:rPr>
          <w:rFonts w:asciiTheme="majorBidi" w:hAnsiTheme="majorBidi" w:cstheme="majorBidi"/>
          <w:color w:val="auto"/>
          <w:sz w:val="24"/>
          <w:szCs w:val="24"/>
          <w:u w:val="none"/>
          <w:lang w:val="en-US"/>
        </w:rPr>
        <w:t xml:space="preserve">A 42-year-old soldier presenting with a two-year history of gradual development of a voluminous painless mass on his right hip, without any history of trauma or infection. Since his childhood, the patient was living in an urban area, which is not endemic for hydatid cyst. He weighs 72 kg with a height of 1.73 m and who’s the BMI of 24.05, with good general conditions. Clinical examination revealed a painless right buttock mass, renitent on palpation, poorly limited, measured approximately 20 cm in greatest dimension (Figure 1). The overlying skin was distended without associated inflammatory signs. Hip X-ray showed no abnormalities. Ultrasound examination (UE) and magnetic resonance imagining (MRI) depicted a superficial multilobed formation, adjacent to the buttock muscles, with multiple cystic lesions (Figure 2 and 3). This was considered as a hydatid cyst. Hydatid serology for antibodies to Echinococcus granulosus antigens was negative. Complete blood count (CBC) did not reveal eosinophilia and biochemistry findings were normal. In the extended assessment, a computed tomography (CT) scan of the chest and abdomen was within the normal range, and excluded pulmonary or hepatic involvement. </w:t>
      </w:r>
    </w:p>
    <w:p>
      <w:pPr>
        <w:autoSpaceDE w:val="0"/>
        <w:autoSpaceDN w:val="0"/>
        <w:adjustRightInd w:val="0"/>
        <w:spacing w:after="0" w:line="480" w:lineRule="auto"/>
        <w:jc w:val="both"/>
        <w:rPr>
          <w:rFonts w:asciiTheme="majorBidi" w:hAnsiTheme="majorBidi" w:cstheme="majorBidi"/>
          <w:color w:val="auto"/>
          <w:sz w:val="24"/>
          <w:szCs w:val="24"/>
          <w:u w:val="none"/>
          <w:lang w:val="en-US"/>
        </w:rPr>
      </w:pPr>
      <w:r>
        <w:rPr>
          <w:rFonts w:asciiTheme="majorBidi" w:hAnsiTheme="majorBidi" w:cstheme="majorBidi"/>
          <w:color w:val="auto"/>
          <w:sz w:val="24"/>
          <w:szCs w:val="24"/>
          <w:u w:val="none"/>
          <w:lang w:val="en-US"/>
        </w:rPr>
        <w:t>The patient underwent surgical excision by pericystectomy (Figure 4). The subcutaneous cystic lesions were removed completely without damaging the cyst wall (Figure 5 and 6), and that extensive irrigation with hypertonic saline solution was performed. Histopathological examination confirmed the diagnosis of hydatidosis. Antihelminthic treatment with 2 x 400 mg of albendazole was administrated for two months to reduce the risk of relapse. One year postoperatively, the evolution was favorable. Clinical follow-up and repeated ultrasound controls were confirmed the absence recurrence of the hydatid cyst.</w:t>
      </w:r>
    </w:p>
    <w:p>
      <w:pPr>
        <w:autoSpaceDE w:val="0"/>
        <w:autoSpaceDN w:val="0"/>
        <w:adjustRightInd w:val="0"/>
        <w:spacing w:after="0" w:line="480" w:lineRule="auto"/>
        <w:jc w:val="both"/>
        <w:rPr>
          <w:rFonts w:asciiTheme="majorBidi" w:hAnsiTheme="majorBidi" w:cstheme="majorBidi"/>
          <w:color w:val="auto"/>
          <w:sz w:val="24"/>
          <w:szCs w:val="24"/>
          <w:u w:val="none"/>
          <w:lang w:val="en-US"/>
        </w:rPr>
      </w:pPr>
    </w:p>
    <w:p>
      <w:pPr>
        <w:autoSpaceDE w:val="0"/>
        <w:autoSpaceDN w:val="0"/>
        <w:adjustRightInd w:val="0"/>
        <w:spacing w:after="0" w:line="480" w:lineRule="auto"/>
        <w:jc w:val="both"/>
        <w:rPr>
          <w:rFonts w:asciiTheme="majorBidi" w:hAnsiTheme="majorBidi" w:cstheme="majorBidi"/>
          <w:color w:val="auto"/>
          <w:sz w:val="24"/>
          <w:szCs w:val="24"/>
          <w:u w:val="none"/>
          <w:lang w:val="en-US"/>
        </w:rPr>
      </w:pPr>
    </w:p>
    <w:p>
      <w:pPr>
        <w:autoSpaceDE w:val="0"/>
        <w:autoSpaceDN w:val="0"/>
        <w:adjustRightInd w:val="0"/>
        <w:spacing w:after="0" w:line="480" w:lineRule="auto"/>
        <w:jc w:val="both"/>
        <w:rPr>
          <w:rFonts w:asciiTheme="majorBidi" w:hAnsiTheme="majorBidi" w:cstheme="majorBidi"/>
          <w:color w:val="auto"/>
          <w:sz w:val="24"/>
          <w:szCs w:val="24"/>
          <w:u w:val="none"/>
          <w:lang w:val="en-US"/>
        </w:rPr>
      </w:pPr>
    </w:p>
    <w:p>
      <w:pPr>
        <w:spacing w:line="480" w:lineRule="auto"/>
        <w:jc w:val="both"/>
        <w:rPr>
          <w:rFonts w:asciiTheme="majorBidi" w:hAnsiTheme="majorBidi" w:cstheme="majorBidi"/>
          <w:b/>
          <w:bCs/>
          <w:color w:val="auto"/>
          <w:sz w:val="24"/>
          <w:szCs w:val="24"/>
          <w:u w:val="none"/>
          <w:lang w:val="en-US"/>
        </w:rPr>
      </w:pPr>
      <w:r>
        <w:rPr>
          <w:rFonts w:asciiTheme="majorBidi" w:hAnsiTheme="majorBidi" w:cstheme="majorBidi"/>
          <w:b/>
          <w:bCs/>
          <w:color w:val="auto"/>
          <w:sz w:val="24"/>
          <w:szCs w:val="24"/>
          <w:u w:val="none"/>
          <w:lang w:val="en-US"/>
        </w:rPr>
        <w:t>DISCUSSION</w:t>
      </w:r>
    </w:p>
    <w:p>
      <w:pPr>
        <w:spacing w:line="480" w:lineRule="auto"/>
        <w:rPr>
          <w:rFonts w:asciiTheme="majorBidi" w:hAnsiTheme="majorBidi" w:cstheme="majorBidi"/>
          <w:color w:val="auto"/>
          <w:sz w:val="24"/>
          <w:szCs w:val="24"/>
          <w:u w:val="none"/>
          <w:lang w:val="en-US"/>
        </w:rPr>
      </w:pPr>
      <w:r>
        <w:rPr>
          <w:rFonts w:asciiTheme="majorBidi" w:hAnsiTheme="majorBidi" w:cstheme="majorBidi"/>
          <w:color w:val="auto"/>
          <w:sz w:val="24"/>
          <w:szCs w:val="24"/>
          <w:u w:val="none"/>
          <w:lang w:val="en-US"/>
        </w:rPr>
        <w:t>Cystic hydatidosis is a cosmopolitan anthropozoonosis caused by Echinococcus granulosus. Parasitic infection is endemic in areas where sheep are raised in large quantities. Close contact with dogs is the main risk factor [3]. Mediterranean region has been reporting cases regularly.</w:t>
      </w:r>
    </w:p>
    <w:p>
      <w:pPr>
        <w:spacing w:line="480" w:lineRule="auto"/>
        <w:rPr>
          <w:rFonts w:asciiTheme="majorBidi" w:hAnsiTheme="majorBidi" w:cstheme="majorBidi"/>
          <w:color w:val="auto"/>
          <w:sz w:val="24"/>
          <w:szCs w:val="24"/>
          <w:u w:val="none"/>
          <w:lang w:val="en-US"/>
        </w:rPr>
      </w:pPr>
      <w:r>
        <w:rPr>
          <w:rFonts w:asciiTheme="majorBidi" w:hAnsiTheme="majorBidi" w:cstheme="majorBidi"/>
          <w:color w:val="auto"/>
          <w:sz w:val="24"/>
          <w:szCs w:val="24"/>
          <w:u w:val="none"/>
          <w:lang w:val="en-US"/>
        </w:rPr>
        <w:t>Liver and lungs are known as the most often sites involved (85%) [2, 5-6]. After ingestion, the ova of the parasite, which penetrate the mucosa of the small intestine, join the portal system and meet the liver and lungs. These organs filter out most ova. However, parasitic eggs can pass to systemic circulation and reach other places in the body [7-9]. Mechanism of primary subcutaneous hydatidosis is not clear. Although larval subcutaneous colonization is a reliable mechanism, we believe that systemic dissemination through lymphatic channels should be considered [10].</w:t>
      </w:r>
    </w:p>
    <w:p>
      <w:pPr>
        <w:spacing w:line="480" w:lineRule="auto"/>
        <w:rPr>
          <w:rFonts w:asciiTheme="majorBidi" w:hAnsiTheme="majorBidi" w:cstheme="majorBidi"/>
          <w:color w:val="auto"/>
          <w:sz w:val="24"/>
          <w:szCs w:val="24"/>
          <w:u w:val="none"/>
          <w:lang w:val="en-US"/>
        </w:rPr>
      </w:pPr>
      <w:r>
        <w:rPr>
          <w:rFonts w:asciiTheme="majorBidi" w:hAnsiTheme="majorBidi" w:cstheme="majorBidi"/>
          <w:color w:val="auto"/>
          <w:sz w:val="24"/>
          <w:szCs w:val="24"/>
          <w:u w:val="none"/>
          <w:lang w:val="en-US"/>
        </w:rPr>
        <w:t xml:space="preserve">Primary subcutaneous HC is an uncommon condition, its gluteal localization makes only 1% of all the localizations of the cyst, with cold abscess, calcified hematoma, or lipoma as main differential diagnoses [8-9, 11]. This involvement causes a diagnosis problem because of the insidious symptomatology; however, it's should be considered when slowly growing soft tissue mass in patients living in the endemic areas [12-13].  Because hydatid disease [HD] may develop complications such as rupture and anaphylactic reaction [14-15], diagnosis of echinococcosis is required before any biopsy or surgical excision. </w:t>
      </w:r>
    </w:p>
    <w:p>
      <w:pPr>
        <w:spacing w:line="480" w:lineRule="auto"/>
        <w:rPr>
          <w:rFonts w:asciiTheme="majorBidi" w:hAnsiTheme="majorBidi" w:cstheme="majorBidi"/>
          <w:color w:val="auto"/>
          <w:sz w:val="24"/>
          <w:szCs w:val="24"/>
          <w:u w:val="none"/>
          <w:lang w:val="en-US"/>
        </w:rPr>
      </w:pPr>
      <w:r>
        <w:rPr>
          <w:rFonts w:asciiTheme="majorBidi" w:hAnsiTheme="majorBidi" w:cstheme="majorBidi"/>
          <w:color w:val="auto"/>
          <w:sz w:val="24"/>
          <w:szCs w:val="24"/>
          <w:u w:val="none"/>
          <w:lang w:val="en-US"/>
        </w:rPr>
        <w:t>Ultrasonography is useful key method for detecting hydatid cyst [8-10]. MRI is the better examination, which provides local and locoregional meticulous analysis [16]. Serological techniques are less sensitive for muscular involvements and can yield false-negatives [9, 17]. In our case, the negative serological test does not exclude the diagnosis, and the imaging investigations were revealed a presentation of solitary primary subcutaneous hydatid cyst of the buttock.</w:t>
      </w:r>
    </w:p>
    <w:p>
      <w:pPr>
        <w:spacing w:line="480" w:lineRule="auto"/>
        <w:rPr>
          <w:rFonts w:asciiTheme="majorBidi" w:hAnsiTheme="majorBidi" w:cstheme="majorBidi"/>
          <w:color w:val="auto"/>
          <w:sz w:val="24"/>
          <w:szCs w:val="24"/>
          <w:u w:val="none"/>
          <w:lang w:val="en-US"/>
        </w:rPr>
      </w:pPr>
      <w:r>
        <w:rPr>
          <w:rFonts w:asciiTheme="majorBidi" w:hAnsiTheme="majorBidi" w:cstheme="majorBidi"/>
          <w:color w:val="auto"/>
          <w:sz w:val="24"/>
          <w:szCs w:val="24"/>
          <w:u w:val="none"/>
          <w:lang w:val="en-US"/>
        </w:rPr>
        <w:t>Echinococcosis of the soft tissue is treated by surgery. Pericystectomy without perforing the cyst is the recommended option [7-8, 11, 18]. If this method is impossible to done without breaking the wall of the HC, the cyctic fluid has to be aspired, and the laminated membrane should be totally excised. Sterilization of the cystic pouch is performed by protoscolicidal solutions [7-9, 14]. In some cases, an additional perioperative antihelmenthic therapy is preferred to reduce the risk of recurrence. Given our department guidelines, our patient underwent an antiparasitic medical treatment for 2 months after the surgical excision. We recommended 2 courses of oral Albendazole (400 mg twice per day) or (12 mg/Kg/day) for two months. Clinical and ultrasound periodic follow up of our patient did not reveal any postoperative recurrence manifestations during 1 year.</w:t>
      </w:r>
    </w:p>
    <w:tbl>
      <w:tblPr>
        <w:tblStyle w:val="9"/>
        <w:tblW w:w="10107"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1572"/>
        <w:gridCol w:w="694"/>
        <w:gridCol w:w="938"/>
        <w:gridCol w:w="938"/>
        <w:gridCol w:w="1488"/>
        <w:gridCol w:w="1222"/>
        <w:gridCol w:w="1708"/>
        <w:gridCol w:w="1547"/>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572" w:type="dxa"/>
          </w:tcPr>
          <w:p>
            <w:pPr>
              <w:spacing w:after="0" w:line="240" w:lineRule="auto"/>
              <w:rPr>
                <w:b/>
                <w:bCs/>
                <w:color w:val="auto"/>
                <w:u w:val="none"/>
                <w:lang w:val="en-US"/>
              </w:rPr>
            </w:pPr>
            <w:r>
              <w:rPr>
                <w:rFonts w:ascii="Arial" w:hAnsi="Arial" w:cs="Arial"/>
                <w:b/>
                <w:bCs/>
                <w:color w:val="auto"/>
                <w:u w:val="none"/>
                <w:shd w:val="clear" w:color="auto" w:fill="FFFFFF"/>
                <w:lang w:val="en-US"/>
              </w:rPr>
              <w:t>Author</w:t>
            </w:r>
          </w:p>
        </w:tc>
        <w:tc>
          <w:tcPr>
            <w:tcW w:w="694" w:type="dxa"/>
          </w:tcPr>
          <w:p>
            <w:pPr>
              <w:spacing w:after="0" w:line="240" w:lineRule="auto"/>
              <w:rPr>
                <w:b/>
                <w:bCs/>
                <w:color w:val="auto"/>
                <w:u w:val="none"/>
                <w:lang w:val="en-US"/>
              </w:rPr>
            </w:pPr>
            <w:r>
              <w:rPr>
                <w:rFonts w:ascii="Arial" w:hAnsi="Arial" w:cs="Arial"/>
                <w:b/>
                <w:bCs/>
                <w:color w:val="auto"/>
                <w:u w:val="none"/>
                <w:shd w:val="clear" w:color="auto" w:fill="FFFFFF"/>
                <w:lang w:val="en-US"/>
              </w:rPr>
              <w:t>Year</w:t>
            </w:r>
          </w:p>
        </w:tc>
        <w:tc>
          <w:tcPr>
            <w:tcW w:w="938" w:type="dxa"/>
          </w:tcPr>
          <w:p>
            <w:pPr>
              <w:spacing w:after="0" w:line="240" w:lineRule="auto"/>
              <w:rPr>
                <w:b/>
                <w:bCs/>
                <w:color w:val="auto"/>
                <w:u w:val="none"/>
                <w:lang w:val="en-US"/>
              </w:rPr>
            </w:pPr>
            <w:r>
              <w:rPr>
                <w:rFonts w:ascii="Arial" w:hAnsi="Arial" w:cs="Arial"/>
                <w:b/>
                <w:bCs/>
                <w:color w:val="auto"/>
                <w:u w:val="none"/>
                <w:shd w:val="clear" w:color="auto" w:fill="FFFFFF"/>
                <w:lang w:val="en-US"/>
              </w:rPr>
              <w:t>Sex of the patient</w:t>
            </w:r>
          </w:p>
        </w:tc>
        <w:tc>
          <w:tcPr>
            <w:tcW w:w="938" w:type="dxa"/>
          </w:tcPr>
          <w:p>
            <w:pPr>
              <w:spacing w:after="0" w:line="240" w:lineRule="auto"/>
              <w:rPr>
                <w:b/>
                <w:bCs/>
                <w:color w:val="auto"/>
                <w:u w:val="none"/>
                <w:lang w:val="en-US"/>
              </w:rPr>
            </w:pPr>
            <w:r>
              <w:rPr>
                <w:rFonts w:ascii="Arial" w:hAnsi="Arial" w:cs="Arial"/>
                <w:b/>
                <w:bCs/>
                <w:color w:val="auto"/>
                <w:u w:val="none"/>
                <w:shd w:val="clear" w:color="auto" w:fill="FFFFFF"/>
                <w:lang w:val="en-US"/>
              </w:rPr>
              <w:t>age of the patient</w:t>
            </w:r>
          </w:p>
        </w:tc>
        <w:tc>
          <w:tcPr>
            <w:tcW w:w="1488" w:type="dxa"/>
          </w:tcPr>
          <w:p>
            <w:pPr>
              <w:spacing w:after="0" w:line="240" w:lineRule="auto"/>
              <w:rPr>
                <w:b/>
                <w:bCs/>
                <w:color w:val="auto"/>
                <w:u w:val="none"/>
                <w:lang w:val="en-US"/>
              </w:rPr>
            </w:pPr>
            <w:r>
              <w:rPr>
                <w:rFonts w:ascii="Arial" w:hAnsi="Arial" w:cs="Arial"/>
                <w:b/>
                <w:bCs/>
                <w:color w:val="auto"/>
                <w:u w:val="none"/>
                <w:shd w:val="clear" w:color="auto" w:fill="FFFFFF"/>
                <w:lang w:val="en-US"/>
              </w:rPr>
              <w:t>Localization</w:t>
            </w:r>
          </w:p>
        </w:tc>
        <w:tc>
          <w:tcPr>
            <w:tcW w:w="1222" w:type="dxa"/>
          </w:tcPr>
          <w:p>
            <w:pPr>
              <w:spacing w:after="0" w:line="240" w:lineRule="auto"/>
              <w:rPr>
                <w:b/>
                <w:bCs/>
                <w:color w:val="auto"/>
                <w:u w:val="none"/>
                <w:lang w:val="en-US"/>
              </w:rPr>
            </w:pPr>
            <w:r>
              <w:rPr>
                <w:rFonts w:ascii="Arial" w:hAnsi="Arial" w:cs="Arial"/>
                <w:b/>
                <w:bCs/>
                <w:color w:val="auto"/>
                <w:u w:val="none"/>
                <w:shd w:val="clear" w:color="auto" w:fill="FFFFFF"/>
                <w:lang w:val="en-US"/>
              </w:rPr>
              <w:t>size of the cyst (cm)</w:t>
            </w:r>
          </w:p>
        </w:tc>
        <w:tc>
          <w:tcPr>
            <w:tcW w:w="1708" w:type="dxa"/>
          </w:tcPr>
          <w:p>
            <w:pPr>
              <w:spacing w:after="0" w:line="240" w:lineRule="auto"/>
              <w:rPr>
                <w:b/>
                <w:bCs/>
                <w:color w:val="auto"/>
                <w:u w:val="none"/>
                <w:lang w:val="en-US"/>
              </w:rPr>
            </w:pPr>
            <w:r>
              <w:rPr>
                <w:rFonts w:ascii="Arial" w:hAnsi="Arial" w:cs="Arial"/>
                <w:b/>
                <w:bCs/>
                <w:color w:val="auto"/>
                <w:u w:val="none"/>
                <w:shd w:val="clear" w:color="auto" w:fill="FFFFFF"/>
                <w:lang w:val="en-US"/>
              </w:rPr>
              <w:t>Serologic test of Echinococcus</w:t>
            </w:r>
          </w:p>
        </w:tc>
        <w:tc>
          <w:tcPr>
            <w:tcW w:w="1547" w:type="dxa"/>
          </w:tcPr>
          <w:p>
            <w:pPr>
              <w:spacing w:after="0" w:line="240" w:lineRule="auto"/>
              <w:rPr>
                <w:b/>
                <w:bCs/>
                <w:color w:val="auto"/>
                <w:u w:val="none"/>
                <w:lang w:val="en-US"/>
              </w:rPr>
            </w:pPr>
            <w:r>
              <w:rPr>
                <w:rFonts w:ascii="Arial" w:hAnsi="Arial" w:cs="Arial"/>
                <w:b/>
                <w:bCs/>
                <w:color w:val="auto"/>
                <w:u w:val="none"/>
                <w:shd w:val="clear" w:color="auto" w:fill="FFFFFF"/>
                <w:lang w:val="en-US"/>
              </w:rPr>
              <w:t>results after</w:t>
            </w:r>
            <w:r>
              <w:rPr>
                <w:rFonts w:ascii="Arial" w:hAnsi="Arial" w:cs="Arial"/>
                <w:b/>
                <w:bCs/>
                <w:color w:val="auto"/>
                <w:u w:val="none"/>
                <w:lang w:val="en-US"/>
              </w:rPr>
              <w:t xml:space="preserve"> </w:t>
            </w:r>
            <w:r>
              <w:rPr>
                <w:rFonts w:ascii="Arial" w:hAnsi="Arial" w:cs="Arial"/>
                <w:b/>
                <w:bCs/>
                <w:color w:val="auto"/>
                <w:u w:val="none"/>
                <w:shd w:val="clear" w:color="auto" w:fill="FFFFFF"/>
                <w:lang w:val="en-US"/>
              </w:rPr>
              <w:t>surgery</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572" w:type="dxa"/>
            <w:shd w:val="clear" w:color="auto" w:fill="F1F1F1" w:themeFill="background1" w:themeFillShade="F2"/>
          </w:tcPr>
          <w:p>
            <w:pPr>
              <w:spacing w:after="0" w:line="240" w:lineRule="auto"/>
              <w:rPr>
                <w:b/>
                <w:bCs/>
                <w:color w:val="auto"/>
                <w:u w:val="none"/>
                <w:lang w:val="en-US"/>
              </w:rPr>
            </w:pPr>
            <w:r>
              <w:rPr>
                <w:rFonts w:ascii="TimesNewRomanPS-BoldMT" w:hAnsi="TimesNewRomanPS-BoldMT"/>
                <w:b/>
                <w:bCs/>
                <w:color w:val="auto"/>
                <w:sz w:val="18"/>
                <w:szCs w:val="18"/>
                <w:u w:val="none"/>
              </w:rPr>
              <w:t>Sreeramulu P. N.</w:t>
            </w:r>
          </w:p>
        </w:tc>
        <w:tc>
          <w:tcPr>
            <w:tcW w:w="694" w:type="dxa"/>
            <w:shd w:val="clear" w:color="auto" w:fill="F1F1F1" w:themeFill="background1" w:themeFillShade="F2"/>
          </w:tcPr>
          <w:p>
            <w:pPr>
              <w:spacing w:after="0" w:line="240" w:lineRule="auto"/>
              <w:rPr>
                <w:color w:val="auto"/>
                <w:u w:val="none"/>
                <w:lang w:val="en-US"/>
              </w:rPr>
            </w:pPr>
            <w:r>
              <w:rPr>
                <w:color w:val="auto"/>
                <w:u w:val="none"/>
                <w:lang w:val="en-US"/>
              </w:rPr>
              <w:t>2010</w:t>
            </w:r>
          </w:p>
        </w:tc>
        <w:tc>
          <w:tcPr>
            <w:tcW w:w="938" w:type="dxa"/>
            <w:shd w:val="clear" w:color="auto" w:fill="F1F1F1" w:themeFill="background1" w:themeFillShade="F2"/>
          </w:tcPr>
          <w:p>
            <w:pPr>
              <w:spacing w:after="0" w:line="240" w:lineRule="auto"/>
              <w:rPr>
                <w:color w:val="auto"/>
                <w:u w:val="none"/>
                <w:lang w:val="en-US"/>
              </w:rPr>
            </w:pPr>
            <w:r>
              <w:rPr>
                <w:color w:val="auto"/>
                <w:u w:val="none"/>
                <w:lang w:val="en-US"/>
              </w:rPr>
              <w:t>M</w:t>
            </w:r>
          </w:p>
        </w:tc>
        <w:tc>
          <w:tcPr>
            <w:tcW w:w="938" w:type="dxa"/>
            <w:shd w:val="clear" w:color="auto" w:fill="F1F1F1" w:themeFill="background1" w:themeFillShade="F2"/>
          </w:tcPr>
          <w:p>
            <w:pPr>
              <w:spacing w:after="0" w:line="240" w:lineRule="auto"/>
              <w:rPr>
                <w:color w:val="auto"/>
                <w:u w:val="none"/>
                <w:lang w:val="en-US"/>
              </w:rPr>
            </w:pPr>
            <w:r>
              <w:rPr>
                <w:color w:val="auto"/>
                <w:u w:val="none"/>
                <w:lang w:val="en-US"/>
              </w:rPr>
              <w:t>34</w:t>
            </w:r>
          </w:p>
        </w:tc>
        <w:tc>
          <w:tcPr>
            <w:tcW w:w="1488" w:type="dxa"/>
            <w:shd w:val="clear" w:color="auto" w:fill="F1F1F1" w:themeFill="background1" w:themeFillShade="F2"/>
          </w:tcPr>
          <w:p>
            <w:pPr>
              <w:spacing w:after="0" w:line="240" w:lineRule="auto"/>
              <w:rPr>
                <w:color w:val="auto"/>
                <w:u w:val="none"/>
                <w:lang w:val="en-US"/>
              </w:rPr>
            </w:pPr>
            <w:r>
              <w:rPr>
                <w:color w:val="auto"/>
                <w:u w:val="none"/>
                <w:lang w:val="en-US"/>
              </w:rPr>
              <w:t>Left gluteal</w:t>
            </w:r>
          </w:p>
        </w:tc>
        <w:tc>
          <w:tcPr>
            <w:tcW w:w="1222" w:type="dxa"/>
            <w:shd w:val="clear" w:color="auto" w:fill="F1F1F1" w:themeFill="background1" w:themeFillShade="F2"/>
          </w:tcPr>
          <w:p>
            <w:pPr>
              <w:spacing w:after="0" w:line="240" w:lineRule="auto"/>
              <w:rPr>
                <w:color w:val="auto"/>
                <w:u w:val="none"/>
                <w:lang w:val="en-US"/>
              </w:rPr>
            </w:pPr>
            <w:r>
              <w:rPr>
                <w:color w:val="auto"/>
                <w:u w:val="none"/>
                <w:lang w:val="en-US"/>
              </w:rPr>
              <w:t>12/10</w:t>
            </w:r>
          </w:p>
        </w:tc>
        <w:tc>
          <w:tcPr>
            <w:tcW w:w="1708" w:type="dxa"/>
            <w:shd w:val="clear" w:color="auto" w:fill="F1F1F1" w:themeFill="background1" w:themeFillShade="F2"/>
          </w:tcPr>
          <w:p>
            <w:pPr>
              <w:spacing w:after="0" w:line="240" w:lineRule="auto"/>
              <w:rPr>
                <w:color w:val="auto"/>
                <w:u w:val="none"/>
                <w:lang w:val="en-US"/>
              </w:rPr>
            </w:pPr>
            <w:r>
              <w:rPr>
                <w:color w:val="auto"/>
                <w:u w:val="none"/>
                <w:lang w:val="en-US"/>
              </w:rPr>
              <w:t>Negative</w:t>
            </w:r>
          </w:p>
        </w:tc>
        <w:tc>
          <w:tcPr>
            <w:tcW w:w="1547" w:type="dxa"/>
            <w:shd w:val="clear" w:color="auto" w:fill="F1F1F1" w:themeFill="background1" w:themeFillShade="F2"/>
          </w:tcPr>
          <w:p>
            <w:pPr>
              <w:spacing w:after="0" w:line="240" w:lineRule="auto"/>
              <w:rPr>
                <w:color w:val="auto"/>
                <w:u w:val="none"/>
                <w:lang w:val="en-US"/>
              </w:rPr>
            </w:pPr>
            <w:r>
              <w:rPr>
                <w:color w:val="auto"/>
                <w:u w:val="none"/>
                <w:lang w:val="en-US"/>
              </w:rPr>
              <w:t>No evidence of recurrence for 6 months</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572" w:type="dxa"/>
          </w:tcPr>
          <w:p>
            <w:pPr>
              <w:spacing w:after="0" w:line="240" w:lineRule="auto"/>
              <w:rPr>
                <w:b/>
                <w:bCs/>
                <w:color w:val="auto"/>
                <w:u w:val="none"/>
                <w:lang w:val="en-US"/>
              </w:rPr>
            </w:pPr>
            <w:r>
              <w:rPr>
                <w:b/>
                <w:bCs/>
                <w:color w:val="auto"/>
                <w:u w:val="none"/>
                <w:lang w:val="en-US"/>
              </w:rPr>
              <w:t>Tarun Kumar Pathak</w:t>
            </w:r>
          </w:p>
        </w:tc>
        <w:tc>
          <w:tcPr>
            <w:tcW w:w="694" w:type="dxa"/>
          </w:tcPr>
          <w:p>
            <w:pPr>
              <w:spacing w:after="0" w:line="240" w:lineRule="auto"/>
              <w:rPr>
                <w:color w:val="auto"/>
                <w:u w:val="none"/>
                <w:lang w:val="en-US"/>
              </w:rPr>
            </w:pPr>
            <w:r>
              <w:rPr>
                <w:color w:val="auto"/>
                <w:u w:val="none"/>
                <w:lang w:val="en-US"/>
              </w:rPr>
              <w:t>2011</w:t>
            </w:r>
          </w:p>
        </w:tc>
        <w:tc>
          <w:tcPr>
            <w:tcW w:w="938" w:type="dxa"/>
          </w:tcPr>
          <w:p>
            <w:pPr>
              <w:spacing w:after="0" w:line="240" w:lineRule="auto"/>
              <w:rPr>
                <w:color w:val="auto"/>
                <w:u w:val="none"/>
                <w:lang w:val="en-US"/>
              </w:rPr>
            </w:pPr>
            <w:r>
              <w:rPr>
                <w:color w:val="auto"/>
                <w:u w:val="none"/>
                <w:lang w:val="en-US"/>
              </w:rPr>
              <w:t>F</w:t>
            </w:r>
          </w:p>
        </w:tc>
        <w:tc>
          <w:tcPr>
            <w:tcW w:w="938" w:type="dxa"/>
          </w:tcPr>
          <w:p>
            <w:pPr>
              <w:spacing w:after="0" w:line="240" w:lineRule="auto"/>
              <w:rPr>
                <w:color w:val="auto"/>
                <w:u w:val="none"/>
                <w:lang w:val="en-US"/>
              </w:rPr>
            </w:pPr>
            <w:r>
              <w:rPr>
                <w:color w:val="auto"/>
                <w:u w:val="none"/>
                <w:lang w:val="en-US"/>
              </w:rPr>
              <w:t>30</w:t>
            </w:r>
          </w:p>
        </w:tc>
        <w:tc>
          <w:tcPr>
            <w:tcW w:w="1488" w:type="dxa"/>
          </w:tcPr>
          <w:p>
            <w:pPr>
              <w:spacing w:after="0" w:line="240" w:lineRule="auto"/>
              <w:rPr>
                <w:color w:val="auto"/>
                <w:u w:val="none"/>
                <w:lang w:val="en-US"/>
              </w:rPr>
            </w:pPr>
            <w:r>
              <w:rPr>
                <w:color w:val="auto"/>
                <w:u w:val="none"/>
                <w:lang w:val="en-US"/>
              </w:rPr>
              <w:t>Right thigh</w:t>
            </w:r>
          </w:p>
        </w:tc>
        <w:tc>
          <w:tcPr>
            <w:tcW w:w="1222" w:type="dxa"/>
          </w:tcPr>
          <w:p>
            <w:pPr>
              <w:spacing w:after="0" w:line="240" w:lineRule="auto"/>
              <w:rPr>
                <w:color w:val="auto"/>
                <w:u w:val="none"/>
                <w:lang w:val="en-US"/>
              </w:rPr>
            </w:pPr>
            <w:r>
              <w:rPr>
                <w:color w:val="auto"/>
                <w:u w:val="none"/>
                <w:lang w:val="en-US"/>
              </w:rPr>
              <w:t>12/8</w:t>
            </w:r>
          </w:p>
        </w:tc>
        <w:tc>
          <w:tcPr>
            <w:tcW w:w="1708" w:type="dxa"/>
          </w:tcPr>
          <w:p>
            <w:pPr>
              <w:spacing w:after="0" w:line="240" w:lineRule="auto"/>
              <w:rPr>
                <w:color w:val="auto"/>
                <w:u w:val="none"/>
                <w:lang w:val="en-US"/>
              </w:rPr>
            </w:pPr>
            <w:r>
              <w:rPr>
                <w:color w:val="auto"/>
                <w:u w:val="none"/>
                <w:lang w:val="en-US"/>
              </w:rPr>
              <w:t>-----------</w:t>
            </w:r>
          </w:p>
        </w:tc>
        <w:tc>
          <w:tcPr>
            <w:tcW w:w="1547" w:type="dxa"/>
          </w:tcPr>
          <w:p>
            <w:pPr>
              <w:spacing w:after="0" w:line="240" w:lineRule="auto"/>
              <w:rPr>
                <w:color w:val="auto"/>
                <w:u w:val="none"/>
                <w:lang w:val="en-US"/>
              </w:rPr>
            </w:pPr>
            <w:r>
              <w:rPr>
                <w:color w:val="auto"/>
                <w:u w:val="none"/>
                <w:lang w:val="en-US"/>
              </w:rPr>
              <w:t>No local recurrence after one year</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572" w:type="dxa"/>
            <w:shd w:val="clear" w:color="auto" w:fill="F1F1F1" w:themeFill="background1" w:themeFillShade="F2"/>
          </w:tcPr>
          <w:p>
            <w:pPr>
              <w:spacing w:after="0" w:line="240" w:lineRule="auto"/>
              <w:rPr>
                <w:b/>
                <w:bCs/>
                <w:color w:val="auto"/>
                <w:u w:val="none"/>
                <w:lang w:val="en-US"/>
              </w:rPr>
            </w:pPr>
            <w:r>
              <w:rPr>
                <w:b/>
                <w:bCs/>
                <w:color w:val="auto"/>
                <w:u w:val="none"/>
                <w:lang w:val="en-US"/>
              </w:rPr>
              <w:t>Nicolas Argy</w:t>
            </w:r>
          </w:p>
        </w:tc>
        <w:tc>
          <w:tcPr>
            <w:tcW w:w="694" w:type="dxa"/>
            <w:shd w:val="clear" w:color="auto" w:fill="F1F1F1" w:themeFill="background1" w:themeFillShade="F2"/>
          </w:tcPr>
          <w:p>
            <w:pPr>
              <w:spacing w:after="0" w:line="240" w:lineRule="auto"/>
              <w:rPr>
                <w:color w:val="auto"/>
                <w:u w:val="none"/>
                <w:lang w:val="en-US"/>
              </w:rPr>
            </w:pPr>
            <w:r>
              <w:rPr>
                <w:color w:val="auto"/>
                <w:u w:val="none"/>
                <w:lang w:val="en-US"/>
              </w:rPr>
              <w:t>2013</w:t>
            </w:r>
          </w:p>
        </w:tc>
        <w:tc>
          <w:tcPr>
            <w:tcW w:w="938" w:type="dxa"/>
            <w:shd w:val="clear" w:color="auto" w:fill="F1F1F1" w:themeFill="background1" w:themeFillShade="F2"/>
          </w:tcPr>
          <w:p>
            <w:pPr>
              <w:spacing w:after="0" w:line="240" w:lineRule="auto"/>
              <w:rPr>
                <w:color w:val="auto"/>
                <w:u w:val="none"/>
                <w:lang w:val="en-US"/>
              </w:rPr>
            </w:pPr>
            <w:r>
              <w:rPr>
                <w:color w:val="auto"/>
                <w:u w:val="none"/>
                <w:lang w:val="en-US"/>
              </w:rPr>
              <w:t>F</w:t>
            </w:r>
          </w:p>
        </w:tc>
        <w:tc>
          <w:tcPr>
            <w:tcW w:w="938" w:type="dxa"/>
            <w:shd w:val="clear" w:color="auto" w:fill="F1F1F1" w:themeFill="background1" w:themeFillShade="F2"/>
          </w:tcPr>
          <w:p>
            <w:pPr>
              <w:spacing w:after="0" w:line="240" w:lineRule="auto"/>
              <w:rPr>
                <w:color w:val="auto"/>
                <w:u w:val="none"/>
                <w:lang w:val="en-US"/>
              </w:rPr>
            </w:pPr>
            <w:r>
              <w:rPr>
                <w:color w:val="auto"/>
                <w:u w:val="none"/>
                <w:lang w:val="en-US"/>
              </w:rPr>
              <w:t>60</w:t>
            </w:r>
          </w:p>
        </w:tc>
        <w:tc>
          <w:tcPr>
            <w:tcW w:w="1488" w:type="dxa"/>
            <w:shd w:val="clear" w:color="auto" w:fill="F1F1F1" w:themeFill="background1" w:themeFillShade="F2"/>
          </w:tcPr>
          <w:p>
            <w:pPr>
              <w:spacing w:after="0" w:line="240" w:lineRule="auto"/>
              <w:rPr>
                <w:color w:val="auto"/>
                <w:u w:val="none"/>
                <w:lang w:val="en-US"/>
              </w:rPr>
            </w:pPr>
            <w:r>
              <w:rPr>
                <w:color w:val="auto"/>
                <w:u w:val="none"/>
                <w:lang w:val="en-US"/>
              </w:rPr>
              <w:t>Right thigh</w:t>
            </w:r>
          </w:p>
        </w:tc>
        <w:tc>
          <w:tcPr>
            <w:tcW w:w="1222" w:type="dxa"/>
            <w:shd w:val="clear" w:color="auto" w:fill="F1F1F1" w:themeFill="background1" w:themeFillShade="F2"/>
          </w:tcPr>
          <w:p>
            <w:pPr>
              <w:spacing w:after="0" w:line="240" w:lineRule="auto"/>
              <w:rPr>
                <w:color w:val="auto"/>
                <w:u w:val="none"/>
                <w:lang w:val="en-US"/>
              </w:rPr>
            </w:pPr>
            <w:r>
              <w:rPr>
                <w:color w:val="auto"/>
                <w:u w:val="none"/>
                <w:lang w:val="en-US"/>
              </w:rPr>
              <w:t>10</w:t>
            </w:r>
          </w:p>
        </w:tc>
        <w:tc>
          <w:tcPr>
            <w:tcW w:w="1708" w:type="dxa"/>
            <w:shd w:val="clear" w:color="auto" w:fill="F1F1F1" w:themeFill="background1" w:themeFillShade="F2"/>
          </w:tcPr>
          <w:p>
            <w:pPr>
              <w:spacing w:after="0" w:line="240" w:lineRule="auto"/>
              <w:rPr>
                <w:color w:val="auto"/>
                <w:u w:val="none"/>
                <w:lang w:val="en-US"/>
              </w:rPr>
            </w:pPr>
            <w:r>
              <w:rPr>
                <w:color w:val="auto"/>
                <w:u w:val="none"/>
                <w:lang w:val="en-US"/>
              </w:rPr>
              <w:t>Positive</w:t>
            </w:r>
          </w:p>
        </w:tc>
        <w:tc>
          <w:tcPr>
            <w:tcW w:w="1547" w:type="dxa"/>
            <w:shd w:val="clear" w:color="auto" w:fill="F1F1F1" w:themeFill="background1" w:themeFillShade="F2"/>
          </w:tcPr>
          <w:p>
            <w:pPr>
              <w:spacing w:after="0" w:line="240" w:lineRule="auto"/>
              <w:rPr>
                <w:color w:val="auto"/>
                <w:u w:val="none"/>
                <w:lang w:val="en-US"/>
              </w:rPr>
            </w:pPr>
            <w:r>
              <w:rPr>
                <w:color w:val="auto"/>
                <w:u w:val="none"/>
                <w:lang w:val="en-US"/>
              </w:rPr>
              <w:t>Relapse (three weeks later)</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572" w:type="dxa"/>
          </w:tcPr>
          <w:p>
            <w:pPr>
              <w:spacing w:after="0" w:line="240" w:lineRule="auto"/>
              <w:rPr>
                <w:b/>
                <w:bCs/>
                <w:color w:val="auto"/>
                <w:u w:val="none"/>
                <w:lang w:val="en-US"/>
              </w:rPr>
            </w:pPr>
            <w:r>
              <w:rPr>
                <w:b/>
                <w:bCs/>
                <w:color w:val="auto"/>
                <w:u w:val="none"/>
                <w:lang w:val="en-US"/>
              </w:rPr>
              <w:t>Samer Makki</w:t>
            </w:r>
          </w:p>
        </w:tc>
        <w:tc>
          <w:tcPr>
            <w:tcW w:w="694" w:type="dxa"/>
          </w:tcPr>
          <w:p>
            <w:pPr>
              <w:spacing w:after="0" w:line="240" w:lineRule="auto"/>
              <w:rPr>
                <w:color w:val="auto"/>
                <w:u w:val="none"/>
                <w:lang w:val="en-US"/>
              </w:rPr>
            </w:pPr>
            <w:r>
              <w:rPr>
                <w:color w:val="auto"/>
                <w:u w:val="none"/>
                <w:lang w:val="en-US"/>
              </w:rPr>
              <w:t>2018</w:t>
            </w:r>
          </w:p>
        </w:tc>
        <w:tc>
          <w:tcPr>
            <w:tcW w:w="938" w:type="dxa"/>
          </w:tcPr>
          <w:p>
            <w:pPr>
              <w:spacing w:after="0" w:line="240" w:lineRule="auto"/>
              <w:rPr>
                <w:color w:val="auto"/>
                <w:u w:val="none"/>
                <w:lang w:val="en-US"/>
              </w:rPr>
            </w:pPr>
            <w:r>
              <w:rPr>
                <w:color w:val="auto"/>
                <w:u w:val="none"/>
                <w:lang w:val="en-US"/>
              </w:rPr>
              <w:t>M</w:t>
            </w:r>
          </w:p>
        </w:tc>
        <w:tc>
          <w:tcPr>
            <w:tcW w:w="938" w:type="dxa"/>
          </w:tcPr>
          <w:p>
            <w:pPr>
              <w:spacing w:after="0" w:line="240" w:lineRule="auto"/>
              <w:rPr>
                <w:color w:val="auto"/>
                <w:u w:val="none"/>
                <w:lang w:val="en-US"/>
              </w:rPr>
            </w:pPr>
            <w:r>
              <w:rPr>
                <w:color w:val="auto"/>
                <w:u w:val="none"/>
                <w:lang w:val="en-US"/>
              </w:rPr>
              <w:t>37</w:t>
            </w:r>
          </w:p>
        </w:tc>
        <w:tc>
          <w:tcPr>
            <w:tcW w:w="1488" w:type="dxa"/>
          </w:tcPr>
          <w:p>
            <w:pPr>
              <w:spacing w:after="0" w:line="240" w:lineRule="auto"/>
              <w:rPr>
                <w:color w:val="auto"/>
                <w:u w:val="none"/>
                <w:lang w:val="en-US"/>
              </w:rPr>
            </w:pPr>
            <w:r>
              <w:rPr>
                <w:color w:val="auto"/>
                <w:u w:val="none"/>
                <w:lang w:val="en-US"/>
              </w:rPr>
              <w:t>Right thigh</w:t>
            </w:r>
          </w:p>
        </w:tc>
        <w:tc>
          <w:tcPr>
            <w:tcW w:w="1222" w:type="dxa"/>
          </w:tcPr>
          <w:p>
            <w:pPr>
              <w:spacing w:after="0" w:line="240" w:lineRule="auto"/>
              <w:rPr>
                <w:color w:val="auto"/>
                <w:u w:val="none"/>
                <w:lang w:val="en-US"/>
              </w:rPr>
            </w:pPr>
            <w:r>
              <w:rPr>
                <w:color w:val="auto"/>
                <w:u w:val="none"/>
                <w:lang w:val="en-US"/>
              </w:rPr>
              <w:t>10/6.5</w:t>
            </w:r>
          </w:p>
        </w:tc>
        <w:tc>
          <w:tcPr>
            <w:tcW w:w="1708" w:type="dxa"/>
          </w:tcPr>
          <w:p>
            <w:pPr>
              <w:spacing w:after="0" w:line="240" w:lineRule="auto"/>
              <w:rPr>
                <w:color w:val="auto"/>
                <w:u w:val="none"/>
                <w:lang w:val="en-US"/>
              </w:rPr>
            </w:pPr>
            <w:r>
              <w:rPr>
                <w:color w:val="auto"/>
                <w:u w:val="none"/>
                <w:lang w:val="en-US"/>
              </w:rPr>
              <w:t>Positive</w:t>
            </w:r>
          </w:p>
        </w:tc>
        <w:tc>
          <w:tcPr>
            <w:tcW w:w="1547" w:type="dxa"/>
          </w:tcPr>
          <w:p>
            <w:pPr>
              <w:spacing w:after="0" w:line="240" w:lineRule="auto"/>
              <w:rPr>
                <w:color w:val="auto"/>
                <w:u w:val="none"/>
                <w:lang w:val="en-US"/>
              </w:rPr>
            </w:pPr>
            <w:r>
              <w:rPr>
                <w:color w:val="auto"/>
                <w:u w:val="none"/>
                <w:lang w:val="en-US"/>
              </w:rPr>
              <w: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572" w:type="dxa"/>
            <w:shd w:val="clear" w:color="auto" w:fill="F1F1F1" w:themeFill="background1" w:themeFillShade="F2"/>
          </w:tcPr>
          <w:p>
            <w:pPr>
              <w:spacing w:after="0" w:line="240" w:lineRule="auto"/>
              <w:rPr>
                <w:b/>
                <w:bCs/>
                <w:color w:val="auto"/>
                <w:u w:val="none"/>
                <w:lang w:val="en-US"/>
              </w:rPr>
            </w:pPr>
            <w:r>
              <w:rPr>
                <w:b/>
                <w:bCs/>
                <w:color w:val="auto"/>
                <w:u w:val="none"/>
                <w:lang w:val="en-US"/>
              </w:rPr>
              <w:t>Abdulwahid M. Salih</w:t>
            </w:r>
          </w:p>
        </w:tc>
        <w:tc>
          <w:tcPr>
            <w:tcW w:w="694" w:type="dxa"/>
            <w:shd w:val="clear" w:color="auto" w:fill="F1F1F1" w:themeFill="background1" w:themeFillShade="F2"/>
          </w:tcPr>
          <w:p>
            <w:pPr>
              <w:spacing w:after="0" w:line="240" w:lineRule="auto"/>
              <w:rPr>
                <w:color w:val="auto"/>
                <w:u w:val="none"/>
                <w:lang w:val="en-US"/>
              </w:rPr>
            </w:pPr>
            <w:r>
              <w:rPr>
                <w:color w:val="auto"/>
                <w:u w:val="none"/>
                <w:lang w:val="en-US"/>
              </w:rPr>
              <w:t>2018</w:t>
            </w:r>
          </w:p>
        </w:tc>
        <w:tc>
          <w:tcPr>
            <w:tcW w:w="938" w:type="dxa"/>
            <w:shd w:val="clear" w:color="auto" w:fill="F1F1F1" w:themeFill="background1" w:themeFillShade="F2"/>
          </w:tcPr>
          <w:p>
            <w:pPr>
              <w:spacing w:after="0" w:line="240" w:lineRule="auto"/>
              <w:rPr>
                <w:color w:val="auto"/>
                <w:u w:val="none"/>
                <w:lang w:val="en-US"/>
              </w:rPr>
            </w:pPr>
            <w:r>
              <w:rPr>
                <w:color w:val="auto"/>
                <w:u w:val="none"/>
                <w:lang w:val="en-US"/>
              </w:rPr>
              <w:t>F</w:t>
            </w:r>
          </w:p>
        </w:tc>
        <w:tc>
          <w:tcPr>
            <w:tcW w:w="938" w:type="dxa"/>
            <w:shd w:val="clear" w:color="auto" w:fill="F1F1F1" w:themeFill="background1" w:themeFillShade="F2"/>
          </w:tcPr>
          <w:p>
            <w:pPr>
              <w:spacing w:after="0" w:line="240" w:lineRule="auto"/>
              <w:rPr>
                <w:color w:val="auto"/>
                <w:u w:val="none"/>
                <w:lang w:val="en-US"/>
              </w:rPr>
            </w:pPr>
            <w:r>
              <w:rPr>
                <w:color w:val="auto"/>
                <w:u w:val="none"/>
                <w:lang w:val="en-US"/>
              </w:rPr>
              <w:t>34</w:t>
            </w:r>
          </w:p>
        </w:tc>
        <w:tc>
          <w:tcPr>
            <w:tcW w:w="1488" w:type="dxa"/>
            <w:shd w:val="clear" w:color="auto" w:fill="F1F1F1" w:themeFill="background1" w:themeFillShade="F2"/>
          </w:tcPr>
          <w:p>
            <w:pPr>
              <w:spacing w:after="0" w:line="240" w:lineRule="auto"/>
              <w:rPr>
                <w:color w:val="auto"/>
                <w:u w:val="none"/>
                <w:lang w:val="en-US"/>
              </w:rPr>
            </w:pPr>
            <w:r>
              <w:rPr>
                <w:color w:val="auto"/>
                <w:u w:val="none"/>
                <w:lang w:val="en-US"/>
              </w:rPr>
              <w:t>Left thigh</w:t>
            </w:r>
          </w:p>
        </w:tc>
        <w:tc>
          <w:tcPr>
            <w:tcW w:w="1222" w:type="dxa"/>
            <w:shd w:val="clear" w:color="auto" w:fill="F1F1F1" w:themeFill="background1" w:themeFillShade="F2"/>
          </w:tcPr>
          <w:p>
            <w:pPr>
              <w:spacing w:after="0" w:line="240" w:lineRule="auto"/>
              <w:rPr>
                <w:color w:val="auto"/>
                <w:u w:val="none"/>
                <w:lang w:val="en-US"/>
              </w:rPr>
            </w:pPr>
            <w:r>
              <w:rPr>
                <w:color w:val="auto"/>
                <w:u w:val="none"/>
                <w:lang w:val="en-US"/>
              </w:rPr>
              <w:t>10/17</w:t>
            </w:r>
          </w:p>
        </w:tc>
        <w:tc>
          <w:tcPr>
            <w:tcW w:w="1708" w:type="dxa"/>
            <w:shd w:val="clear" w:color="auto" w:fill="F1F1F1" w:themeFill="background1" w:themeFillShade="F2"/>
          </w:tcPr>
          <w:p>
            <w:pPr>
              <w:spacing w:after="0" w:line="240" w:lineRule="auto"/>
              <w:rPr>
                <w:color w:val="auto"/>
                <w:u w:val="none"/>
                <w:lang w:val="en-US"/>
              </w:rPr>
            </w:pPr>
            <w:r>
              <w:rPr>
                <w:color w:val="auto"/>
                <w:u w:val="none"/>
                <w:lang w:val="en-US"/>
              </w:rPr>
              <w:t>Negative</w:t>
            </w:r>
          </w:p>
        </w:tc>
        <w:tc>
          <w:tcPr>
            <w:tcW w:w="1547" w:type="dxa"/>
            <w:shd w:val="clear" w:color="auto" w:fill="F1F1F1" w:themeFill="background1" w:themeFillShade="F2"/>
          </w:tcPr>
          <w:p>
            <w:pPr>
              <w:spacing w:after="0" w:line="240" w:lineRule="auto"/>
              <w:rPr>
                <w:color w:val="auto"/>
                <w:u w:val="none"/>
                <w:lang w:val="en-US"/>
              </w:rPr>
            </w:pPr>
            <w:r>
              <w:rPr>
                <w:color w:val="auto"/>
                <w:u w:val="none"/>
                <w:lang w:val="en-US"/>
              </w:rPr>
              <w: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572" w:type="dxa"/>
          </w:tcPr>
          <w:p>
            <w:pPr>
              <w:spacing w:after="0" w:line="240" w:lineRule="auto"/>
              <w:rPr>
                <w:b/>
                <w:bCs/>
                <w:color w:val="auto"/>
                <w:u w:val="none"/>
                <w:lang w:val="en-US"/>
              </w:rPr>
            </w:pPr>
            <w:r>
              <w:rPr>
                <w:b/>
                <w:bCs/>
                <w:color w:val="auto"/>
                <w:u w:val="none"/>
                <w:lang w:val="en-US"/>
              </w:rPr>
              <w:t>Samiee-Rad</w:t>
            </w:r>
          </w:p>
        </w:tc>
        <w:tc>
          <w:tcPr>
            <w:tcW w:w="694" w:type="dxa"/>
          </w:tcPr>
          <w:p>
            <w:pPr>
              <w:spacing w:after="0" w:line="240" w:lineRule="auto"/>
              <w:rPr>
                <w:color w:val="auto"/>
                <w:u w:val="none"/>
                <w:lang w:val="en-US"/>
              </w:rPr>
            </w:pPr>
            <w:r>
              <w:rPr>
                <w:color w:val="auto"/>
                <w:u w:val="none"/>
                <w:lang w:val="en-US"/>
              </w:rPr>
              <w:t>2020</w:t>
            </w:r>
          </w:p>
        </w:tc>
        <w:tc>
          <w:tcPr>
            <w:tcW w:w="938" w:type="dxa"/>
          </w:tcPr>
          <w:p>
            <w:pPr>
              <w:spacing w:after="0" w:line="240" w:lineRule="auto"/>
              <w:rPr>
                <w:color w:val="auto"/>
                <w:u w:val="none"/>
                <w:lang w:val="en-US"/>
              </w:rPr>
            </w:pPr>
            <w:r>
              <w:rPr>
                <w:color w:val="auto"/>
                <w:u w:val="none"/>
                <w:lang w:val="en-US"/>
              </w:rPr>
              <w:t>M</w:t>
            </w:r>
          </w:p>
        </w:tc>
        <w:tc>
          <w:tcPr>
            <w:tcW w:w="938" w:type="dxa"/>
          </w:tcPr>
          <w:p>
            <w:pPr>
              <w:spacing w:after="0" w:line="240" w:lineRule="auto"/>
              <w:rPr>
                <w:color w:val="auto"/>
                <w:u w:val="none"/>
                <w:lang w:val="en-US"/>
              </w:rPr>
            </w:pPr>
            <w:r>
              <w:rPr>
                <w:color w:val="auto"/>
                <w:u w:val="none"/>
                <w:lang w:val="en-US"/>
              </w:rPr>
              <w:t>86</w:t>
            </w:r>
          </w:p>
        </w:tc>
        <w:tc>
          <w:tcPr>
            <w:tcW w:w="1488" w:type="dxa"/>
          </w:tcPr>
          <w:p>
            <w:pPr>
              <w:spacing w:after="0" w:line="240" w:lineRule="auto"/>
              <w:rPr>
                <w:color w:val="auto"/>
                <w:u w:val="none"/>
                <w:lang w:val="en-US"/>
              </w:rPr>
            </w:pPr>
            <w:r>
              <w:rPr>
                <w:color w:val="auto"/>
                <w:u w:val="none"/>
                <w:lang w:val="en-US"/>
              </w:rPr>
              <w:t>Right thigh</w:t>
            </w:r>
          </w:p>
        </w:tc>
        <w:tc>
          <w:tcPr>
            <w:tcW w:w="1222" w:type="dxa"/>
          </w:tcPr>
          <w:p>
            <w:pPr>
              <w:spacing w:after="0" w:line="240" w:lineRule="auto"/>
              <w:rPr>
                <w:color w:val="auto"/>
                <w:u w:val="none"/>
                <w:lang w:val="en-US"/>
              </w:rPr>
            </w:pPr>
            <w:r>
              <w:rPr>
                <w:color w:val="auto"/>
                <w:u w:val="none"/>
                <w:lang w:val="en-US"/>
              </w:rPr>
              <w:t>9/8/6.5</w:t>
            </w:r>
          </w:p>
        </w:tc>
        <w:tc>
          <w:tcPr>
            <w:tcW w:w="1708" w:type="dxa"/>
          </w:tcPr>
          <w:p>
            <w:pPr>
              <w:spacing w:after="0" w:line="240" w:lineRule="auto"/>
              <w:rPr>
                <w:color w:val="auto"/>
                <w:u w:val="none"/>
                <w:lang w:val="en-US"/>
              </w:rPr>
            </w:pPr>
            <w:r>
              <w:rPr>
                <w:color w:val="auto"/>
                <w:u w:val="none"/>
                <w:lang w:val="en-US"/>
              </w:rPr>
              <w:t>-------------</w:t>
            </w:r>
          </w:p>
        </w:tc>
        <w:tc>
          <w:tcPr>
            <w:tcW w:w="1547" w:type="dxa"/>
          </w:tcPr>
          <w:p>
            <w:pPr>
              <w:spacing w:after="0" w:line="240" w:lineRule="auto"/>
              <w:rPr>
                <w:color w:val="auto"/>
                <w:u w:val="none"/>
                <w:lang w:val="en-US"/>
              </w:rPr>
            </w:pPr>
            <w:r>
              <w:rPr>
                <w:color w:val="auto"/>
                <w:u w:val="none"/>
                <w:lang w:val="en-US"/>
              </w:rPr>
              <w:t>No evidence of recurrence (23 months follow-up)</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572" w:type="dxa"/>
            <w:shd w:val="clear" w:color="auto" w:fill="F1F1F1" w:themeFill="background1" w:themeFillShade="F2"/>
          </w:tcPr>
          <w:p>
            <w:pPr>
              <w:spacing w:after="0" w:line="240" w:lineRule="auto"/>
              <w:rPr>
                <w:b/>
                <w:bCs/>
                <w:color w:val="auto"/>
                <w:u w:val="none"/>
                <w:lang w:val="en-US"/>
              </w:rPr>
            </w:pPr>
            <w:r>
              <w:rPr>
                <w:b/>
                <w:bCs/>
                <w:color w:val="auto"/>
                <w:u w:val="none"/>
                <w:lang w:val="en-US"/>
              </w:rPr>
              <w:t>Rama Zazo</w:t>
            </w:r>
          </w:p>
        </w:tc>
        <w:tc>
          <w:tcPr>
            <w:tcW w:w="694" w:type="dxa"/>
            <w:shd w:val="clear" w:color="auto" w:fill="F1F1F1" w:themeFill="background1" w:themeFillShade="F2"/>
          </w:tcPr>
          <w:p>
            <w:pPr>
              <w:spacing w:after="0" w:line="240" w:lineRule="auto"/>
              <w:rPr>
                <w:color w:val="auto"/>
                <w:u w:val="none"/>
                <w:lang w:val="en-US"/>
              </w:rPr>
            </w:pPr>
            <w:r>
              <w:rPr>
                <w:color w:val="auto"/>
                <w:u w:val="none"/>
                <w:lang w:val="en-US"/>
              </w:rPr>
              <w:t>2020</w:t>
            </w:r>
          </w:p>
        </w:tc>
        <w:tc>
          <w:tcPr>
            <w:tcW w:w="938" w:type="dxa"/>
            <w:shd w:val="clear" w:color="auto" w:fill="F1F1F1" w:themeFill="background1" w:themeFillShade="F2"/>
          </w:tcPr>
          <w:p>
            <w:pPr>
              <w:spacing w:after="0" w:line="240" w:lineRule="auto"/>
              <w:rPr>
                <w:color w:val="auto"/>
                <w:u w:val="none"/>
                <w:lang w:val="en-US"/>
              </w:rPr>
            </w:pPr>
            <w:r>
              <w:rPr>
                <w:color w:val="auto"/>
                <w:u w:val="none"/>
                <w:lang w:val="en-US"/>
              </w:rPr>
              <w:t>F</w:t>
            </w:r>
          </w:p>
        </w:tc>
        <w:tc>
          <w:tcPr>
            <w:tcW w:w="938" w:type="dxa"/>
            <w:shd w:val="clear" w:color="auto" w:fill="F1F1F1" w:themeFill="background1" w:themeFillShade="F2"/>
          </w:tcPr>
          <w:p>
            <w:pPr>
              <w:spacing w:after="0" w:line="240" w:lineRule="auto"/>
              <w:rPr>
                <w:color w:val="auto"/>
                <w:u w:val="none"/>
                <w:lang w:val="en-US"/>
              </w:rPr>
            </w:pPr>
            <w:r>
              <w:rPr>
                <w:color w:val="auto"/>
                <w:u w:val="none"/>
                <w:lang w:val="en-US"/>
              </w:rPr>
              <w:t>36</w:t>
            </w:r>
          </w:p>
        </w:tc>
        <w:tc>
          <w:tcPr>
            <w:tcW w:w="1488" w:type="dxa"/>
            <w:shd w:val="clear" w:color="auto" w:fill="F1F1F1" w:themeFill="background1" w:themeFillShade="F2"/>
          </w:tcPr>
          <w:p>
            <w:pPr>
              <w:spacing w:after="0" w:line="240" w:lineRule="auto"/>
              <w:rPr>
                <w:color w:val="auto"/>
                <w:u w:val="none"/>
                <w:lang w:val="en-US"/>
              </w:rPr>
            </w:pPr>
            <w:r>
              <w:rPr>
                <w:color w:val="auto"/>
                <w:u w:val="none"/>
                <w:lang w:val="en-US"/>
              </w:rPr>
              <w:t>Right thigh</w:t>
            </w:r>
          </w:p>
        </w:tc>
        <w:tc>
          <w:tcPr>
            <w:tcW w:w="1222" w:type="dxa"/>
            <w:shd w:val="clear" w:color="auto" w:fill="F1F1F1" w:themeFill="background1" w:themeFillShade="F2"/>
          </w:tcPr>
          <w:p>
            <w:pPr>
              <w:spacing w:after="0" w:line="240" w:lineRule="auto"/>
              <w:rPr>
                <w:color w:val="auto"/>
                <w:u w:val="none"/>
                <w:lang w:val="en-US"/>
              </w:rPr>
            </w:pPr>
            <w:r>
              <w:rPr>
                <w:color w:val="auto"/>
                <w:u w:val="none"/>
                <w:lang w:val="en-US"/>
              </w:rPr>
              <w:t>12.4/8/11</w:t>
            </w:r>
          </w:p>
        </w:tc>
        <w:tc>
          <w:tcPr>
            <w:tcW w:w="1708" w:type="dxa"/>
            <w:shd w:val="clear" w:color="auto" w:fill="F1F1F1" w:themeFill="background1" w:themeFillShade="F2"/>
          </w:tcPr>
          <w:p>
            <w:pPr>
              <w:spacing w:after="0" w:line="240" w:lineRule="auto"/>
              <w:rPr>
                <w:color w:val="auto"/>
                <w:u w:val="none"/>
                <w:lang w:val="en-US"/>
              </w:rPr>
            </w:pPr>
            <w:r>
              <w:rPr>
                <w:color w:val="auto"/>
                <w:u w:val="none"/>
                <w:lang w:val="en-US"/>
              </w:rPr>
              <w:t>Negative</w:t>
            </w:r>
          </w:p>
        </w:tc>
        <w:tc>
          <w:tcPr>
            <w:tcW w:w="1547" w:type="dxa"/>
            <w:shd w:val="clear" w:color="auto" w:fill="F1F1F1" w:themeFill="background1" w:themeFillShade="F2"/>
          </w:tcPr>
          <w:p>
            <w:pPr>
              <w:spacing w:after="0" w:line="240" w:lineRule="auto"/>
              <w:rPr>
                <w:color w:val="auto"/>
                <w:u w:val="none"/>
                <w:lang w:val="en-US"/>
              </w:rPr>
            </w:pPr>
            <w:r>
              <w:rPr>
                <w:color w:val="auto"/>
                <w:u w:val="none"/>
                <w:lang w:val="en-US"/>
              </w:rPr>
              <w:t>1 month without any recurrence manifestations</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572" w:type="dxa"/>
          </w:tcPr>
          <w:p>
            <w:pPr>
              <w:spacing w:after="0" w:line="240" w:lineRule="auto"/>
              <w:rPr>
                <w:b/>
                <w:bCs/>
                <w:color w:val="auto"/>
                <w:u w:val="none"/>
                <w:lang w:val="en-US"/>
              </w:rPr>
            </w:pPr>
            <w:r>
              <w:rPr>
                <w:b/>
                <w:bCs/>
                <w:color w:val="auto"/>
                <w:u w:val="none"/>
              </w:rPr>
              <w:t>Meltem Özdemir</w:t>
            </w:r>
          </w:p>
        </w:tc>
        <w:tc>
          <w:tcPr>
            <w:tcW w:w="694" w:type="dxa"/>
          </w:tcPr>
          <w:p>
            <w:pPr>
              <w:spacing w:after="0" w:line="240" w:lineRule="auto"/>
              <w:rPr>
                <w:color w:val="auto"/>
                <w:u w:val="none"/>
                <w:lang w:val="en-US"/>
              </w:rPr>
            </w:pPr>
            <w:r>
              <w:rPr>
                <w:color w:val="auto"/>
                <w:u w:val="none"/>
                <w:lang w:val="en-US"/>
              </w:rPr>
              <w:t>2020</w:t>
            </w:r>
          </w:p>
        </w:tc>
        <w:tc>
          <w:tcPr>
            <w:tcW w:w="938" w:type="dxa"/>
          </w:tcPr>
          <w:p>
            <w:pPr>
              <w:spacing w:after="0" w:line="240" w:lineRule="auto"/>
              <w:rPr>
                <w:color w:val="auto"/>
                <w:u w:val="none"/>
                <w:lang w:val="en-US"/>
              </w:rPr>
            </w:pPr>
            <w:r>
              <w:rPr>
                <w:color w:val="auto"/>
                <w:u w:val="none"/>
                <w:lang w:val="en-US"/>
              </w:rPr>
              <w:t>M</w:t>
            </w:r>
          </w:p>
        </w:tc>
        <w:tc>
          <w:tcPr>
            <w:tcW w:w="938" w:type="dxa"/>
          </w:tcPr>
          <w:p>
            <w:pPr>
              <w:spacing w:after="0" w:line="240" w:lineRule="auto"/>
              <w:rPr>
                <w:color w:val="auto"/>
                <w:u w:val="none"/>
                <w:lang w:val="en-US"/>
              </w:rPr>
            </w:pPr>
            <w:r>
              <w:rPr>
                <w:color w:val="auto"/>
                <w:u w:val="none"/>
                <w:lang w:val="en-US"/>
              </w:rPr>
              <w:t>72</w:t>
            </w:r>
          </w:p>
        </w:tc>
        <w:tc>
          <w:tcPr>
            <w:tcW w:w="1488" w:type="dxa"/>
          </w:tcPr>
          <w:p>
            <w:pPr>
              <w:spacing w:after="0" w:line="240" w:lineRule="auto"/>
              <w:rPr>
                <w:color w:val="auto"/>
                <w:u w:val="none"/>
                <w:lang w:val="en-US"/>
              </w:rPr>
            </w:pPr>
            <w:r>
              <w:rPr>
                <w:color w:val="auto"/>
                <w:u w:val="none"/>
                <w:lang w:val="en-US"/>
              </w:rPr>
              <w:t>Left gluteal</w:t>
            </w:r>
          </w:p>
        </w:tc>
        <w:tc>
          <w:tcPr>
            <w:tcW w:w="1222" w:type="dxa"/>
          </w:tcPr>
          <w:p>
            <w:pPr>
              <w:spacing w:after="0" w:line="240" w:lineRule="auto"/>
              <w:rPr>
                <w:color w:val="auto"/>
                <w:u w:val="none"/>
                <w:lang w:val="en-US"/>
              </w:rPr>
            </w:pPr>
            <w:r>
              <w:rPr>
                <w:color w:val="auto"/>
                <w:u w:val="none"/>
                <w:lang w:val="en-US"/>
              </w:rPr>
              <w:t>4.4/3.4/4.6</w:t>
            </w:r>
          </w:p>
        </w:tc>
        <w:tc>
          <w:tcPr>
            <w:tcW w:w="1708" w:type="dxa"/>
          </w:tcPr>
          <w:p>
            <w:pPr>
              <w:spacing w:after="0" w:line="240" w:lineRule="auto"/>
              <w:rPr>
                <w:color w:val="auto"/>
                <w:u w:val="none"/>
                <w:lang w:val="en-US"/>
              </w:rPr>
            </w:pPr>
            <w:r>
              <w:rPr>
                <w:color w:val="auto"/>
                <w:u w:val="none"/>
                <w:lang w:val="en-US"/>
              </w:rPr>
              <w:t>Negative</w:t>
            </w:r>
          </w:p>
        </w:tc>
        <w:tc>
          <w:tcPr>
            <w:tcW w:w="1547" w:type="dxa"/>
          </w:tcPr>
          <w:p>
            <w:pPr>
              <w:spacing w:after="0" w:line="240" w:lineRule="auto"/>
              <w:rPr>
                <w:color w:val="auto"/>
                <w:u w:val="none"/>
                <w:lang w:val="en-US"/>
              </w:rPr>
            </w:pPr>
            <w:r>
              <w:rPr>
                <w:color w:val="auto"/>
                <w:u w:val="none"/>
                <w:lang w:val="en-US"/>
              </w:rPr>
              <w:t>No recurrence for 6 months</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572" w:type="dxa"/>
            <w:shd w:val="clear" w:color="auto" w:fill="F1F1F1" w:themeFill="background1" w:themeFillShade="F2"/>
          </w:tcPr>
          <w:p>
            <w:pPr>
              <w:spacing w:after="0" w:line="240" w:lineRule="auto"/>
              <w:rPr>
                <w:b w:val="0"/>
                <w:bCs w:val="0"/>
                <w:color w:val="auto"/>
                <w:u w:val="none"/>
                <w:lang w:val="en-US"/>
              </w:rPr>
            </w:pPr>
            <w:r>
              <w:rPr>
                <w:b/>
                <w:bCs/>
                <w:color w:val="auto"/>
                <w:u w:val="none"/>
                <w:lang w:val="en-US"/>
              </w:rPr>
              <w:t>Majid Samsami</w:t>
            </w:r>
          </w:p>
        </w:tc>
        <w:tc>
          <w:tcPr>
            <w:tcW w:w="694" w:type="dxa"/>
            <w:shd w:val="clear" w:color="auto" w:fill="F1F1F1" w:themeFill="background1" w:themeFillShade="F2"/>
          </w:tcPr>
          <w:p>
            <w:pPr>
              <w:spacing w:after="0" w:line="240" w:lineRule="auto"/>
              <w:rPr>
                <w:color w:val="auto"/>
                <w:u w:val="none"/>
                <w:lang w:val="en-US"/>
              </w:rPr>
            </w:pPr>
            <w:r>
              <w:rPr>
                <w:color w:val="auto"/>
                <w:u w:val="none"/>
                <w:lang w:val="en-US"/>
              </w:rPr>
              <w:t>2021</w:t>
            </w:r>
          </w:p>
        </w:tc>
        <w:tc>
          <w:tcPr>
            <w:tcW w:w="938" w:type="dxa"/>
            <w:shd w:val="clear" w:color="auto" w:fill="F1F1F1" w:themeFill="background1" w:themeFillShade="F2"/>
          </w:tcPr>
          <w:p>
            <w:pPr>
              <w:spacing w:after="0" w:line="240" w:lineRule="auto"/>
              <w:rPr>
                <w:color w:val="auto"/>
                <w:u w:val="none"/>
                <w:lang w:val="en-US"/>
              </w:rPr>
            </w:pPr>
            <w:r>
              <w:rPr>
                <w:color w:val="auto"/>
                <w:u w:val="none"/>
                <w:lang w:val="en-US"/>
              </w:rPr>
              <w:t>F</w:t>
            </w:r>
          </w:p>
        </w:tc>
        <w:tc>
          <w:tcPr>
            <w:tcW w:w="938" w:type="dxa"/>
            <w:shd w:val="clear" w:color="auto" w:fill="F1F1F1" w:themeFill="background1" w:themeFillShade="F2"/>
          </w:tcPr>
          <w:p>
            <w:pPr>
              <w:spacing w:after="0" w:line="240" w:lineRule="auto"/>
              <w:rPr>
                <w:color w:val="auto"/>
                <w:u w:val="none"/>
                <w:lang w:val="en-US"/>
              </w:rPr>
            </w:pPr>
            <w:r>
              <w:rPr>
                <w:color w:val="auto"/>
                <w:u w:val="none"/>
                <w:lang w:val="en-US"/>
              </w:rPr>
              <w:t>32</w:t>
            </w:r>
          </w:p>
        </w:tc>
        <w:tc>
          <w:tcPr>
            <w:tcW w:w="1488" w:type="dxa"/>
            <w:shd w:val="clear" w:color="auto" w:fill="F1F1F1" w:themeFill="background1" w:themeFillShade="F2"/>
          </w:tcPr>
          <w:p>
            <w:pPr>
              <w:spacing w:after="0" w:line="240" w:lineRule="auto"/>
              <w:rPr>
                <w:color w:val="auto"/>
                <w:u w:val="none"/>
                <w:lang w:val="en-US"/>
              </w:rPr>
            </w:pPr>
            <w:r>
              <w:rPr>
                <w:color w:val="auto"/>
                <w:u w:val="none"/>
                <w:lang w:val="en-US"/>
              </w:rPr>
              <w:t>Left thigh</w:t>
            </w:r>
          </w:p>
        </w:tc>
        <w:tc>
          <w:tcPr>
            <w:tcW w:w="1222" w:type="dxa"/>
            <w:shd w:val="clear" w:color="auto" w:fill="F1F1F1" w:themeFill="background1" w:themeFillShade="F2"/>
          </w:tcPr>
          <w:p>
            <w:pPr>
              <w:spacing w:after="0" w:line="240" w:lineRule="auto"/>
              <w:rPr>
                <w:color w:val="auto"/>
                <w:u w:val="none"/>
                <w:lang w:val="en-US"/>
              </w:rPr>
            </w:pPr>
            <w:r>
              <w:rPr>
                <w:color w:val="auto"/>
                <w:u w:val="none"/>
                <w:lang w:val="en-US"/>
              </w:rPr>
              <w:t>15/5</w:t>
            </w:r>
          </w:p>
        </w:tc>
        <w:tc>
          <w:tcPr>
            <w:tcW w:w="1708" w:type="dxa"/>
            <w:shd w:val="clear" w:color="auto" w:fill="F1F1F1" w:themeFill="background1" w:themeFillShade="F2"/>
          </w:tcPr>
          <w:p>
            <w:pPr>
              <w:spacing w:after="0" w:line="240" w:lineRule="auto"/>
              <w:rPr>
                <w:color w:val="auto"/>
                <w:u w:val="none"/>
                <w:lang w:val="en-US"/>
              </w:rPr>
            </w:pPr>
            <w:r>
              <w:rPr>
                <w:color w:val="auto"/>
                <w:u w:val="none"/>
                <w:lang w:val="en-US"/>
              </w:rPr>
              <w:t>Negative</w:t>
            </w:r>
          </w:p>
        </w:tc>
        <w:tc>
          <w:tcPr>
            <w:tcW w:w="1547" w:type="dxa"/>
            <w:shd w:val="clear" w:color="auto" w:fill="F1F1F1" w:themeFill="background1" w:themeFillShade="F2"/>
          </w:tcPr>
          <w:p>
            <w:pPr>
              <w:spacing w:after="0" w:line="240" w:lineRule="auto"/>
              <w:rPr>
                <w:color w:val="auto"/>
                <w:u w:val="none"/>
                <w:lang w:val="en-US"/>
              </w:rPr>
            </w:pPr>
            <w:r>
              <w:rPr>
                <w:color w:val="auto"/>
                <w:u w:val="none"/>
                <w:lang w:val="en-US"/>
              </w:rPr>
              <w:t>No recurrence during 8 months follow-up</w:t>
            </w:r>
          </w:p>
        </w:tc>
      </w:tr>
    </w:tbl>
    <w:p>
      <w:pPr>
        <w:rPr>
          <w:rFonts w:ascii="MyriadPro-Bold" w:hAnsi="MyriadPro-Bold" w:eastAsia="Times New Roman" w:cs="Times New Roman"/>
          <w:b/>
          <w:bCs/>
          <w:color w:val="auto"/>
          <w:sz w:val="28"/>
          <w:szCs w:val="28"/>
          <w:u w:val="none"/>
          <w:lang w:val="en-US" w:eastAsia="fr-FR"/>
        </w:rPr>
      </w:pPr>
      <w:r>
        <w:rPr>
          <w:rFonts w:ascii="MyriadPro-Bold" w:hAnsi="MyriadPro-Bold" w:eastAsia="Times New Roman" w:cs="Times New Roman"/>
          <w:b/>
          <w:bCs/>
          <w:color w:val="auto"/>
          <w:sz w:val="28"/>
          <w:szCs w:val="28"/>
          <w:u w:val="none"/>
          <w:lang w:val="en-US" w:eastAsia="fr-FR"/>
        </w:rPr>
        <w:t xml:space="preserve">Table:  Patients with isolated and primary subcutaneous hydatid cysts of the gluteal region and thigh </w:t>
      </w:r>
      <w:r>
        <w:rPr>
          <w:rFonts w:asciiTheme="majorBidi" w:hAnsiTheme="majorBidi" w:cstheme="majorBidi"/>
          <w:color w:val="auto"/>
          <w:sz w:val="24"/>
          <w:szCs w:val="24"/>
          <w:u w:val="none"/>
          <w:lang w:val="en-US"/>
        </w:rPr>
        <w:t>[19-27].</w:t>
      </w:r>
    </w:p>
    <w:p>
      <w:pPr>
        <w:rPr>
          <w:rFonts w:asciiTheme="majorBidi" w:hAnsiTheme="majorBidi" w:cstheme="majorBidi"/>
          <w:b/>
          <w:color w:val="auto"/>
          <w:sz w:val="24"/>
          <w:szCs w:val="24"/>
          <w:u w:val="none"/>
          <w:lang w:val="en-US"/>
        </w:rPr>
      </w:pPr>
      <w:r>
        <w:rPr>
          <w:rFonts w:asciiTheme="majorBidi" w:hAnsiTheme="majorBidi" w:cstheme="majorBidi"/>
          <w:b/>
          <w:bCs/>
          <w:color w:val="auto"/>
          <w:sz w:val="24"/>
          <w:szCs w:val="24"/>
          <w:u w:val="none"/>
          <w:lang w:val="en-US"/>
        </w:rPr>
        <w:t>REFERENCES</w:t>
      </w:r>
    </w:p>
    <w:p>
      <w:pPr>
        <w:pStyle w:val="8"/>
        <w:spacing w:line="480" w:lineRule="auto"/>
        <w:rPr>
          <w:rFonts w:asciiTheme="majorBidi" w:hAnsiTheme="majorBidi" w:cstheme="majorBidi"/>
          <w:color w:val="auto"/>
          <w:sz w:val="24"/>
          <w:szCs w:val="24"/>
          <w:u w:val="none"/>
        </w:rPr>
      </w:pPr>
    </w:p>
    <w:p>
      <w:pPr>
        <w:pStyle w:val="8"/>
        <w:numPr>
          <w:ilvl w:val="0"/>
          <w:numId w:val="1"/>
        </w:numPr>
        <w:spacing w:line="480" w:lineRule="auto"/>
        <w:rPr>
          <w:rFonts w:eastAsia="Calibri" w:asciiTheme="majorBidi" w:hAnsiTheme="majorBidi" w:cstheme="majorBidi"/>
          <w:color w:val="auto"/>
          <w:sz w:val="24"/>
          <w:szCs w:val="24"/>
          <w:u w:val="none"/>
          <w:lang w:val="en-US"/>
        </w:rPr>
      </w:pPr>
      <w:r>
        <w:rPr>
          <w:rFonts w:eastAsia="Calibri" w:asciiTheme="majorBidi" w:hAnsiTheme="majorBidi" w:cstheme="majorBidi"/>
          <w:color w:val="auto"/>
          <w:sz w:val="24"/>
          <w:szCs w:val="24"/>
          <w:u w:val="none"/>
          <w:lang w:val="en-US"/>
        </w:rPr>
        <w:t>Kayaalp C. Hydatid cyst of the liver. In: Blumgart LH, Belghiti RJ, DeMatteo RP, Chapman WC, Büchler MW, Hann LE, D'Angleca M, editors. Surgery of the Liver, Biliary Tract, and Pancreas. ed 4. Philadelphia: Saunders Elsevier; 2007. pp. 952–970</w:t>
      </w:r>
    </w:p>
    <w:p>
      <w:pPr>
        <w:pStyle w:val="8"/>
        <w:numPr>
          <w:ilvl w:val="0"/>
          <w:numId w:val="1"/>
        </w:numPr>
        <w:spacing w:line="480" w:lineRule="auto"/>
        <w:rPr>
          <w:rFonts w:eastAsia="Calibri" w:asciiTheme="majorBidi" w:hAnsiTheme="majorBidi" w:cstheme="majorBidi"/>
          <w:color w:val="auto"/>
          <w:sz w:val="24"/>
          <w:szCs w:val="24"/>
          <w:u w:val="none"/>
        </w:rPr>
      </w:pPr>
      <w:r>
        <w:rPr>
          <w:rFonts w:eastAsia="Calibri" w:asciiTheme="majorBidi" w:hAnsiTheme="majorBidi" w:cstheme="majorBidi"/>
          <w:color w:val="auto"/>
          <w:sz w:val="24"/>
          <w:szCs w:val="24"/>
          <w:u w:val="none"/>
          <w:lang w:val="en-US"/>
        </w:rPr>
        <w:t>Saidi F. Surgery of hydatid disease. </w:t>
      </w:r>
      <w:r>
        <w:rPr>
          <w:rFonts w:eastAsia="Calibri" w:asciiTheme="majorBidi" w:hAnsiTheme="majorBidi" w:cstheme="majorBidi"/>
          <w:color w:val="auto"/>
          <w:sz w:val="24"/>
          <w:szCs w:val="24"/>
          <w:u w:val="none"/>
        </w:rPr>
        <w:t>Philadelphia: Saunders; 1976.</w:t>
      </w:r>
    </w:p>
    <w:p>
      <w:pPr>
        <w:pStyle w:val="8"/>
        <w:numPr>
          <w:ilvl w:val="0"/>
          <w:numId w:val="1"/>
        </w:numPr>
        <w:spacing w:line="480" w:lineRule="auto"/>
        <w:rPr>
          <w:rFonts w:eastAsia="Calibri" w:asciiTheme="majorBidi" w:hAnsiTheme="majorBidi" w:cstheme="majorBidi"/>
          <w:color w:val="auto"/>
          <w:sz w:val="24"/>
          <w:szCs w:val="24"/>
          <w:u w:val="none"/>
        </w:rPr>
      </w:pPr>
      <w:r>
        <w:rPr>
          <w:rFonts w:eastAsia="Calibri" w:asciiTheme="majorBidi" w:hAnsiTheme="majorBidi" w:cstheme="majorBidi"/>
          <w:color w:val="auto"/>
          <w:sz w:val="24"/>
          <w:szCs w:val="24"/>
          <w:u w:val="none"/>
          <w:lang w:val="en-US"/>
        </w:rPr>
        <w:t>Eckert J, Deplazes P. Biological, epidemiological, and clinical aspects of echinococcosis, a zoonosis of increasing concern. </w:t>
      </w:r>
      <w:r>
        <w:rPr>
          <w:rFonts w:eastAsia="Calibri" w:asciiTheme="majorBidi" w:hAnsiTheme="majorBidi" w:cstheme="majorBidi"/>
          <w:color w:val="auto"/>
          <w:sz w:val="24"/>
          <w:szCs w:val="24"/>
          <w:u w:val="none"/>
        </w:rPr>
        <w:t>Clin Microbiol Rev. 2004;17:107–35. [</w:t>
      </w:r>
      <w:r>
        <w:rPr>
          <w:color w:val="auto"/>
          <w:u w:val="none"/>
        </w:rPr>
        <w:fldChar w:fldCharType="begin"/>
      </w:r>
      <w:r>
        <w:rPr>
          <w:color w:val="auto"/>
          <w:u w:val="none"/>
        </w:rPr>
        <w:instrText xml:space="preserve"> HYPERLINK "https://www.ncbi.nlm.nih.gov/pmc/articles/PMC321468/" </w:instrText>
      </w:r>
      <w:r>
        <w:rPr>
          <w:color w:val="auto"/>
          <w:u w:val="none"/>
        </w:rPr>
        <w:fldChar w:fldCharType="separate"/>
      </w:r>
      <w:r>
        <w:rPr>
          <w:rFonts w:eastAsia="Calibri" w:asciiTheme="majorBidi" w:hAnsiTheme="majorBidi" w:cstheme="majorBidi"/>
          <w:color w:val="auto"/>
          <w:sz w:val="24"/>
          <w:szCs w:val="24"/>
          <w:u w:val="none"/>
        </w:rPr>
        <w:t>PMC free article</w:t>
      </w:r>
      <w:r>
        <w:rPr>
          <w:rFonts w:eastAsia="Calibri" w:asciiTheme="majorBidi" w:hAnsiTheme="majorBidi" w:cstheme="majorBidi"/>
          <w:color w:val="auto"/>
          <w:sz w:val="24"/>
          <w:szCs w:val="24"/>
          <w:u w:val="none"/>
        </w:rPr>
        <w:fldChar w:fldCharType="end"/>
      </w:r>
      <w:r>
        <w:rPr>
          <w:rFonts w:eastAsia="Calibri" w:asciiTheme="majorBidi" w:hAnsiTheme="majorBidi" w:cstheme="majorBidi"/>
          <w:color w:val="auto"/>
          <w:sz w:val="24"/>
          <w:szCs w:val="24"/>
          <w:u w:val="none"/>
        </w:rPr>
        <w:t>] [</w:t>
      </w:r>
      <w:r>
        <w:rPr>
          <w:color w:val="auto"/>
          <w:u w:val="none"/>
        </w:rPr>
        <w:fldChar w:fldCharType="begin"/>
      </w:r>
      <w:r>
        <w:rPr>
          <w:color w:val="auto"/>
          <w:u w:val="none"/>
        </w:rPr>
        <w:instrText xml:space="preserve"> HYPERLINK "https://www.ncbi.nlm.nih.gov/pubmed/14726458" \t "pmc_ext" </w:instrText>
      </w:r>
      <w:r>
        <w:rPr>
          <w:color w:val="auto"/>
          <w:u w:val="none"/>
        </w:rPr>
        <w:fldChar w:fldCharType="separate"/>
      </w:r>
      <w:r>
        <w:rPr>
          <w:rFonts w:eastAsia="Calibri" w:asciiTheme="majorBidi" w:hAnsiTheme="majorBidi" w:cstheme="majorBidi"/>
          <w:color w:val="auto"/>
          <w:sz w:val="24"/>
          <w:szCs w:val="24"/>
          <w:u w:val="none"/>
        </w:rPr>
        <w:t>PubMed</w:t>
      </w:r>
      <w:r>
        <w:rPr>
          <w:rFonts w:eastAsia="Calibri" w:asciiTheme="majorBidi" w:hAnsiTheme="majorBidi" w:cstheme="majorBidi"/>
          <w:color w:val="auto"/>
          <w:sz w:val="24"/>
          <w:szCs w:val="24"/>
          <w:u w:val="none"/>
        </w:rPr>
        <w:fldChar w:fldCharType="end"/>
      </w:r>
      <w:r>
        <w:rPr>
          <w:rFonts w:eastAsia="Calibri" w:asciiTheme="majorBidi" w:hAnsiTheme="majorBidi" w:cstheme="majorBidi"/>
          <w:color w:val="auto"/>
          <w:sz w:val="24"/>
          <w:szCs w:val="24"/>
          <w:u w:val="none"/>
        </w:rPr>
        <w:t>]</w:t>
      </w:r>
    </w:p>
    <w:p>
      <w:pPr>
        <w:pStyle w:val="8"/>
        <w:numPr>
          <w:ilvl w:val="0"/>
          <w:numId w:val="1"/>
        </w:numPr>
        <w:spacing w:line="480" w:lineRule="auto"/>
        <w:rPr>
          <w:rFonts w:eastAsia="Calibri" w:asciiTheme="majorBidi" w:hAnsiTheme="majorBidi" w:cstheme="majorBidi"/>
          <w:color w:val="auto"/>
          <w:sz w:val="24"/>
          <w:szCs w:val="24"/>
          <w:u w:val="none"/>
          <w:lang w:val="en-US"/>
        </w:rPr>
      </w:pPr>
      <w:r>
        <w:rPr>
          <w:rFonts w:eastAsia="Calibri" w:asciiTheme="majorBidi" w:hAnsiTheme="majorBidi" w:cstheme="majorBidi"/>
          <w:color w:val="auto"/>
          <w:sz w:val="24"/>
          <w:szCs w:val="24"/>
          <w:u w:val="none"/>
        </w:rPr>
        <w:t xml:space="preserve">Kern P, Bardonnet K, Renner E, Auer H, Pawlowski Z, Ammann RW. </w:t>
      </w:r>
      <w:r>
        <w:rPr>
          <w:rFonts w:eastAsia="Calibri" w:asciiTheme="majorBidi" w:hAnsiTheme="majorBidi" w:cstheme="majorBidi"/>
          <w:color w:val="auto"/>
          <w:sz w:val="24"/>
          <w:szCs w:val="24"/>
          <w:u w:val="none"/>
          <w:lang w:val="en-US"/>
        </w:rPr>
        <w:t>European echinococcosis registry: human alveolar echinococcosis, Europe, 1982–2000. Emerg Infect Dis. 2003;9(3):343-9</w:t>
      </w:r>
    </w:p>
    <w:p>
      <w:pPr>
        <w:pStyle w:val="8"/>
        <w:numPr>
          <w:ilvl w:val="0"/>
          <w:numId w:val="1"/>
        </w:numPr>
        <w:spacing w:line="480" w:lineRule="auto"/>
        <w:rPr>
          <w:rFonts w:eastAsia="Calibri" w:asciiTheme="majorBidi" w:hAnsiTheme="majorBidi" w:cstheme="majorBidi"/>
          <w:color w:val="auto"/>
          <w:sz w:val="24"/>
          <w:szCs w:val="24"/>
          <w:u w:val="none"/>
          <w:lang w:val="en-US"/>
        </w:rPr>
      </w:pPr>
      <w:r>
        <w:rPr>
          <w:rFonts w:eastAsia="Calibri" w:asciiTheme="majorBidi" w:hAnsiTheme="majorBidi" w:cstheme="majorBidi"/>
          <w:color w:val="auto"/>
          <w:sz w:val="24"/>
          <w:szCs w:val="24"/>
          <w:u w:val="none"/>
          <w:lang w:val="en-US"/>
        </w:rPr>
        <w:t>Bal N, Kocer NE, Arpaci R, Ezer A, Kayaselcuk F. Uncommon locations of hydatid cyst. Saudi Med J 2008;29:1004e8.</w:t>
      </w:r>
    </w:p>
    <w:p>
      <w:pPr>
        <w:pStyle w:val="8"/>
        <w:numPr>
          <w:ilvl w:val="0"/>
          <w:numId w:val="1"/>
        </w:numPr>
        <w:spacing w:line="480" w:lineRule="auto"/>
        <w:rPr>
          <w:rFonts w:eastAsia="Calibri" w:asciiTheme="majorBidi" w:hAnsiTheme="majorBidi" w:cstheme="majorBidi"/>
          <w:color w:val="auto"/>
          <w:sz w:val="24"/>
          <w:szCs w:val="24"/>
          <w:u w:val="none"/>
          <w:lang w:val="en-US"/>
        </w:rPr>
      </w:pPr>
      <w:r>
        <w:rPr>
          <w:rFonts w:eastAsia="Calibri" w:asciiTheme="majorBidi" w:hAnsiTheme="majorBidi" w:cstheme="majorBidi"/>
          <w:color w:val="auto"/>
          <w:sz w:val="24"/>
          <w:szCs w:val="24"/>
          <w:u w:val="none"/>
          <w:lang w:val="en-US"/>
        </w:rPr>
        <w:t>Yildirim M, Erkan N, Vardar E. Hydatid cysts with unusual localizations: diagnostic and treatment dilemmas for surgeons. Ann Trop Med Parasitol 2006;100:137e42.</w:t>
      </w:r>
    </w:p>
    <w:p>
      <w:pPr>
        <w:pStyle w:val="8"/>
        <w:numPr>
          <w:ilvl w:val="0"/>
          <w:numId w:val="1"/>
        </w:numPr>
        <w:spacing w:line="480" w:lineRule="auto"/>
        <w:rPr>
          <w:rFonts w:eastAsia="Calibri" w:asciiTheme="majorBidi" w:hAnsiTheme="majorBidi" w:cstheme="majorBidi"/>
          <w:color w:val="auto"/>
          <w:sz w:val="24"/>
          <w:szCs w:val="24"/>
          <w:u w:val="none"/>
          <w:lang w:val="en-US"/>
        </w:rPr>
      </w:pPr>
      <w:r>
        <w:rPr>
          <w:rFonts w:eastAsia="Calibri" w:asciiTheme="majorBidi" w:hAnsiTheme="majorBidi" w:cstheme="majorBidi"/>
          <w:color w:val="auto"/>
          <w:sz w:val="24"/>
          <w:szCs w:val="24"/>
          <w:u w:val="none"/>
          <w:lang w:val="en-US"/>
        </w:rPr>
        <w:t>Dirican A, Unal B, Kayaalp C, Kirimlioglu V. Subcutaneous hydatid cysts occurring in the palm and the thigh: two case reports. J Med Case Reports. 2008;2:273.</w:t>
      </w:r>
    </w:p>
    <w:p>
      <w:pPr>
        <w:pStyle w:val="8"/>
        <w:numPr>
          <w:ilvl w:val="0"/>
          <w:numId w:val="1"/>
        </w:numPr>
        <w:spacing w:line="480" w:lineRule="auto"/>
        <w:rPr>
          <w:rFonts w:eastAsia="Calibri" w:asciiTheme="majorBidi" w:hAnsiTheme="majorBidi" w:cstheme="majorBidi"/>
          <w:color w:val="auto"/>
          <w:sz w:val="24"/>
          <w:szCs w:val="24"/>
          <w:u w:val="none"/>
          <w:lang w:val="en-US"/>
        </w:rPr>
      </w:pPr>
      <w:r>
        <w:rPr>
          <w:rFonts w:eastAsia="Calibri" w:asciiTheme="majorBidi" w:hAnsiTheme="majorBidi" w:cstheme="majorBidi"/>
          <w:color w:val="auto"/>
          <w:sz w:val="24"/>
          <w:szCs w:val="24"/>
          <w:u w:val="none"/>
          <w:lang w:val="en-US"/>
        </w:rPr>
        <w:t>Ousadden A, Elbouhaddouti H, Ibnmajdoub KH, Mazaz K, AitTaleb K. A solitary primary subcutaneous hydatid cyst in the abdominal wall of a 70-year-old woman: a case report. Journal of Medical Case Reports. 2011;5:270.</w:t>
      </w:r>
    </w:p>
    <w:p>
      <w:pPr>
        <w:pStyle w:val="8"/>
        <w:numPr>
          <w:ilvl w:val="0"/>
          <w:numId w:val="1"/>
        </w:numPr>
        <w:spacing w:line="480" w:lineRule="auto"/>
        <w:rPr>
          <w:rFonts w:eastAsia="Calibri" w:asciiTheme="majorBidi" w:hAnsiTheme="majorBidi" w:cstheme="majorBidi"/>
          <w:color w:val="auto"/>
          <w:sz w:val="24"/>
          <w:szCs w:val="24"/>
          <w:u w:val="none"/>
          <w:lang w:val="en-US"/>
        </w:rPr>
      </w:pPr>
      <w:r>
        <w:rPr>
          <w:rFonts w:eastAsia="Calibri" w:asciiTheme="majorBidi" w:hAnsiTheme="majorBidi" w:cstheme="majorBidi"/>
          <w:color w:val="auto"/>
          <w:sz w:val="24"/>
          <w:szCs w:val="24"/>
          <w:u w:val="none"/>
          <w:lang w:val="en-US"/>
        </w:rPr>
        <w:t>Orhan Z, Kara H, Tuzuner T, Sencan I, Alper M.  Primary subcutaneous cyst hydatic disease in proximal thigh: an unusual localisation: a case report. BMC Musculoskelet Disord. 2003;4:25.</w:t>
      </w:r>
    </w:p>
    <w:p>
      <w:pPr>
        <w:pStyle w:val="8"/>
        <w:numPr>
          <w:ilvl w:val="0"/>
          <w:numId w:val="1"/>
        </w:numPr>
        <w:spacing w:line="480" w:lineRule="auto"/>
        <w:rPr>
          <w:rFonts w:eastAsia="Calibri" w:asciiTheme="majorBidi" w:hAnsiTheme="majorBidi" w:cstheme="majorBidi"/>
          <w:color w:val="auto"/>
          <w:sz w:val="24"/>
          <w:szCs w:val="24"/>
          <w:u w:val="none"/>
          <w:lang w:val="en-US"/>
        </w:rPr>
      </w:pPr>
      <w:r>
        <w:rPr>
          <w:rFonts w:eastAsia="Calibri" w:asciiTheme="majorBidi" w:hAnsiTheme="majorBidi" w:cstheme="majorBidi"/>
          <w:color w:val="auto"/>
          <w:sz w:val="24"/>
          <w:szCs w:val="24"/>
          <w:u w:val="none"/>
          <w:lang w:val="en-US"/>
        </w:rPr>
        <w:t>Ok E, Sözüer EM. Solitary subcutaneous hydatid cyst: a case report. Am J Trop Med Hyg. 2000;62:583-4.</w:t>
      </w:r>
    </w:p>
    <w:p>
      <w:pPr>
        <w:pStyle w:val="8"/>
        <w:numPr>
          <w:ilvl w:val="0"/>
          <w:numId w:val="1"/>
        </w:numPr>
        <w:spacing w:line="480" w:lineRule="auto"/>
        <w:rPr>
          <w:rFonts w:eastAsia="Calibri" w:asciiTheme="majorBidi" w:hAnsiTheme="majorBidi" w:cstheme="majorBidi"/>
          <w:color w:val="auto"/>
          <w:sz w:val="24"/>
          <w:szCs w:val="24"/>
          <w:u w:val="none"/>
          <w:lang w:val="en-US"/>
        </w:rPr>
      </w:pPr>
      <w:r>
        <w:rPr>
          <w:rFonts w:eastAsia="Calibri" w:asciiTheme="majorBidi" w:hAnsiTheme="majorBidi" w:cstheme="majorBidi"/>
          <w:color w:val="auto"/>
          <w:sz w:val="24"/>
          <w:szCs w:val="24"/>
          <w:u w:val="none"/>
          <w:lang w:val="en-US"/>
        </w:rPr>
        <w:t>Rezakhaniha B, Sirosbakht S. Coincidental hydatid cyst of skin and kidney: a very rare case report. Iran J Pathol. 2010;5:47-50</w:t>
      </w:r>
    </w:p>
    <w:p>
      <w:pPr>
        <w:pStyle w:val="8"/>
        <w:numPr>
          <w:ilvl w:val="0"/>
          <w:numId w:val="1"/>
        </w:numPr>
        <w:spacing w:line="480" w:lineRule="auto"/>
        <w:rPr>
          <w:rFonts w:eastAsia="Calibri" w:asciiTheme="majorBidi" w:hAnsiTheme="majorBidi" w:cstheme="majorBidi"/>
          <w:color w:val="auto"/>
          <w:sz w:val="24"/>
          <w:szCs w:val="24"/>
          <w:u w:val="none"/>
          <w:lang w:val="en-US"/>
        </w:rPr>
      </w:pPr>
      <w:r>
        <w:rPr>
          <w:rFonts w:eastAsia="Calibri" w:asciiTheme="majorBidi" w:hAnsiTheme="majorBidi" w:cstheme="majorBidi"/>
          <w:color w:val="auto"/>
          <w:sz w:val="24"/>
          <w:szCs w:val="24"/>
          <w:u w:val="none"/>
          <w:lang w:val="en-US"/>
        </w:rPr>
        <w:t>Marwah S, Shubramainan P, Marwah N, Rattan KN, Krwasra RK. Infested primary intramuscular echinococcosis of thigh. Indian J Pediatr 2005; 72: 799-800.</w:t>
      </w:r>
    </w:p>
    <w:p>
      <w:pPr>
        <w:pStyle w:val="8"/>
        <w:numPr>
          <w:ilvl w:val="0"/>
          <w:numId w:val="1"/>
        </w:numPr>
        <w:spacing w:line="480" w:lineRule="auto"/>
        <w:rPr>
          <w:rFonts w:eastAsia="Calibri" w:asciiTheme="majorBidi" w:hAnsiTheme="majorBidi" w:cstheme="majorBidi"/>
          <w:color w:val="auto"/>
          <w:sz w:val="24"/>
          <w:szCs w:val="24"/>
          <w:u w:val="none"/>
          <w:lang w:val="en-US"/>
        </w:rPr>
      </w:pPr>
      <w:r>
        <w:rPr>
          <w:rFonts w:eastAsia="Calibri" w:asciiTheme="majorBidi" w:hAnsiTheme="majorBidi" w:cstheme="majorBidi"/>
          <w:color w:val="auto"/>
          <w:sz w:val="24"/>
          <w:szCs w:val="24"/>
          <w:u w:val="none"/>
          <w:lang w:val="en-US"/>
        </w:rPr>
        <w:t>Erol B, Tetik C, Altun E, Soyal A, Bakir M. Hydatid cyst presenting as a soft tissue calf mass in a child. Eur J Pediatr Surg 2007; 17: 55-8.</w:t>
      </w:r>
    </w:p>
    <w:p>
      <w:pPr>
        <w:pStyle w:val="8"/>
        <w:numPr>
          <w:ilvl w:val="0"/>
          <w:numId w:val="1"/>
        </w:numPr>
        <w:spacing w:line="480" w:lineRule="auto"/>
        <w:rPr>
          <w:rFonts w:eastAsia="Calibri" w:asciiTheme="majorBidi" w:hAnsiTheme="majorBidi" w:cstheme="majorBidi"/>
          <w:color w:val="auto"/>
          <w:sz w:val="24"/>
          <w:szCs w:val="24"/>
          <w:u w:val="none"/>
          <w:lang w:val="en-US"/>
        </w:rPr>
      </w:pPr>
      <w:r>
        <w:rPr>
          <w:rFonts w:eastAsia="Calibri" w:asciiTheme="majorBidi" w:hAnsiTheme="majorBidi" w:cstheme="majorBidi"/>
          <w:color w:val="auto"/>
          <w:sz w:val="24"/>
          <w:szCs w:val="24"/>
          <w:u w:val="none"/>
          <w:lang w:val="en-US"/>
        </w:rPr>
        <w:t>Duncan GJ and Tooke SMT: Echinococcus infestation of the biceps brachii. Clin Otrhop 1990, 261:247-250</w:t>
      </w:r>
    </w:p>
    <w:p>
      <w:pPr>
        <w:pStyle w:val="8"/>
        <w:numPr>
          <w:ilvl w:val="0"/>
          <w:numId w:val="1"/>
        </w:numPr>
        <w:spacing w:line="480" w:lineRule="auto"/>
        <w:rPr>
          <w:rFonts w:eastAsia="Calibri" w:asciiTheme="majorBidi" w:hAnsiTheme="majorBidi" w:cstheme="majorBidi"/>
          <w:color w:val="auto"/>
          <w:sz w:val="24"/>
          <w:szCs w:val="24"/>
          <w:u w:val="none"/>
          <w:lang w:val="en-US"/>
        </w:rPr>
      </w:pPr>
      <w:r>
        <w:rPr>
          <w:rFonts w:eastAsia="Calibri" w:asciiTheme="majorBidi" w:hAnsiTheme="majorBidi" w:cstheme="majorBidi"/>
          <w:color w:val="auto"/>
          <w:sz w:val="24"/>
          <w:szCs w:val="24"/>
          <w:u w:val="none"/>
          <w:lang w:val="en-US"/>
        </w:rPr>
        <w:t>Rao S, Parikh S and Kerr R: Echinococal infestation of the spine in North America. Clin Orthop 1991, 52:582-584</w:t>
      </w:r>
    </w:p>
    <w:p>
      <w:pPr>
        <w:pStyle w:val="8"/>
        <w:numPr>
          <w:ilvl w:val="0"/>
          <w:numId w:val="1"/>
        </w:numPr>
        <w:spacing w:line="480" w:lineRule="auto"/>
        <w:rPr>
          <w:rFonts w:eastAsia="Calibri" w:asciiTheme="majorBidi" w:hAnsiTheme="majorBidi" w:cstheme="majorBidi"/>
          <w:color w:val="auto"/>
          <w:sz w:val="24"/>
          <w:szCs w:val="24"/>
          <w:u w:val="none"/>
          <w:lang w:val="en-US"/>
        </w:rPr>
      </w:pPr>
      <w:r>
        <w:rPr>
          <w:rFonts w:eastAsia="Calibri" w:asciiTheme="majorBidi" w:hAnsiTheme="majorBidi" w:cstheme="majorBidi"/>
          <w:color w:val="auto"/>
          <w:sz w:val="24"/>
          <w:szCs w:val="24"/>
          <w:u w:val="none"/>
        </w:rPr>
        <w:t xml:space="preserve">Diez G, Mendoza LHR, Villacampa VM, Cózar M, Fuertes MI. </w:t>
      </w:r>
      <w:r>
        <w:rPr>
          <w:rFonts w:eastAsia="Calibri" w:asciiTheme="majorBidi" w:hAnsiTheme="majorBidi" w:cstheme="majorBidi"/>
          <w:color w:val="auto"/>
          <w:sz w:val="24"/>
          <w:szCs w:val="24"/>
          <w:u w:val="none"/>
          <w:lang w:val="en-US"/>
        </w:rPr>
        <w:t>MRI evaluation of soft tissue hydatid disease. EurRadiol. 2000;10:462-6.</w:t>
      </w:r>
    </w:p>
    <w:p>
      <w:pPr>
        <w:pStyle w:val="8"/>
        <w:numPr>
          <w:ilvl w:val="0"/>
          <w:numId w:val="1"/>
        </w:numPr>
        <w:spacing w:line="480" w:lineRule="auto"/>
        <w:rPr>
          <w:rFonts w:eastAsia="Calibri" w:asciiTheme="majorBidi" w:hAnsiTheme="majorBidi" w:cstheme="majorBidi"/>
          <w:color w:val="auto"/>
          <w:sz w:val="24"/>
          <w:szCs w:val="24"/>
          <w:u w:val="none"/>
          <w:lang w:val="en-US"/>
        </w:rPr>
      </w:pPr>
      <w:r>
        <w:rPr>
          <w:rFonts w:eastAsia="Calibri" w:asciiTheme="majorBidi" w:hAnsiTheme="majorBidi" w:cstheme="majorBidi"/>
          <w:color w:val="auto"/>
          <w:sz w:val="24"/>
          <w:szCs w:val="24"/>
          <w:u w:val="none"/>
          <w:lang w:val="en-US"/>
        </w:rPr>
        <w:t>Gonzalez AN, Muro A, Barrera I. Usefulness of four different echinococcus granulosus recombinant antigens for serodiagnosis of unilocularhydatid disease (UHD) and postsurgical follow-up of patients treated for UHD. Clin Vaccine Immunol. 2008;15:147-53.</w:t>
      </w:r>
    </w:p>
    <w:p>
      <w:pPr>
        <w:pStyle w:val="8"/>
        <w:numPr>
          <w:ilvl w:val="0"/>
          <w:numId w:val="1"/>
        </w:numPr>
        <w:spacing w:line="480" w:lineRule="auto"/>
        <w:rPr>
          <w:rFonts w:eastAsia="Calibri" w:asciiTheme="majorBidi" w:hAnsiTheme="majorBidi" w:cstheme="majorBidi"/>
          <w:color w:val="auto"/>
          <w:sz w:val="24"/>
          <w:szCs w:val="24"/>
          <w:u w:val="none"/>
          <w:lang w:val="en-US"/>
        </w:rPr>
      </w:pPr>
      <w:r>
        <w:rPr>
          <w:rFonts w:eastAsia="Calibri" w:asciiTheme="majorBidi" w:hAnsiTheme="majorBidi" w:cstheme="majorBidi"/>
          <w:color w:val="auto"/>
          <w:sz w:val="24"/>
          <w:szCs w:val="24"/>
          <w:u w:val="none"/>
          <w:lang w:val="en-US"/>
        </w:rPr>
        <w:t>Ates M, Karakapalam M. Hydatid cyst in the biceps and gluteal muscles: case report. Surg Infect (Larchmt) 2007; 8: 475-8.</w:t>
      </w:r>
    </w:p>
    <w:p>
      <w:pPr>
        <w:pStyle w:val="8"/>
        <w:numPr>
          <w:ilvl w:val="0"/>
          <w:numId w:val="1"/>
        </w:numPr>
        <w:spacing w:line="480" w:lineRule="auto"/>
        <w:rPr>
          <w:rFonts w:eastAsia="Calibri" w:asciiTheme="majorBidi" w:hAnsiTheme="majorBidi" w:cstheme="majorBidi"/>
          <w:color w:val="auto"/>
          <w:sz w:val="24"/>
          <w:szCs w:val="24"/>
          <w:u w:val="none"/>
          <w:lang w:val="en-US"/>
        </w:rPr>
      </w:pPr>
      <w:r>
        <w:rPr>
          <w:rFonts w:eastAsia="Calibri" w:asciiTheme="majorBidi" w:hAnsiTheme="majorBidi" w:cstheme="majorBidi"/>
          <w:color w:val="auto"/>
          <w:sz w:val="24"/>
          <w:szCs w:val="24"/>
          <w:u w:val="none"/>
          <w:lang w:val="en-US"/>
        </w:rPr>
        <w:t>Sreeramulu P. N. and al. Gluteal region musculoskeletal hydatid cyst: Case report and review of literature. Indian J Surg 72(Suppl 1): 302–305 DOI: 10.1007/s12262-010-0096-2</w:t>
      </w:r>
    </w:p>
    <w:p>
      <w:pPr>
        <w:pStyle w:val="8"/>
        <w:numPr>
          <w:ilvl w:val="0"/>
          <w:numId w:val="1"/>
        </w:numPr>
        <w:spacing w:line="480" w:lineRule="auto"/>
        <w:rPr>
          <w:rFonts w:eastAsia="Calibri" w:asciiTheme="majorBidi" w:hAnsiTheme="majorBidi" w:cstheme="majorBidi"/>
          <w:color w:val="auto"/>
          <w:sz w:val="24"/>
          <w:szCs w:val="24"/>
          <w:u w:val="none"/>
          <w:lang w:val="en-US"/>
        </w:rPr>
      </w:pPr>
      <w:r>
        <w:rPr>
          <w:rFonts w:eastAsia="Calibri" w:asciiTheme="majorBidi" w:hAnsiTheme="majorBidi" w:cstheme="majorBidi"/>
          <w:color w:val="auto"/>
          <w:sz w:val="24"/>
          <w:szCs w:val="24"/>
          <w:u w:val="none"/>
          <w:lang w:val="en-US"/>
        </w:rPr>
        <w:t>Tarun Kumar Pathak, and al. Solitary hydatid cyst in thigh without any detectable primary site. J Pak Med Assoc. Vol. 61, No. 12, December 2011</w:t>
      </w:r>
    </w:p>
    <w:p>
      <w:pPr>
        <w:pStyle w:val="8"/>
        <w:numPr>
          <w:ilvl w:val="0"/>
          <w:numId w:val="1"/>
        </w:numPr>
        <w:spacing w:line="480" w:lineRule="auto"/>
        <w:rPr>
          <w:rFonts w:eastAsia="Calibri" w:asciiTheme="majorBidi" w:hAnsiTheme="majorBidi" w:cstheme="majorBidi"/>
          <w:color w:val="auto"/>
          <w:sz w:val="24"/>
          <w:szCs w:val="24"/>
          <w:u w:val="none"/>
          <w:lang w:val="en-US"/>
        </w:rPr>
      </w:pPr>
      <w:r>
        <w:rPr>
          <w:rFonts w:eastAsia="Calibri" w:asciiTheme="majorBidi" w:hAnsiTheme="majorBidi" w:cstheme="majorBidi"/>
          <w:color w:val="auto"/>
          <w:sz w:val="24"/>
          <w:szCs w:val="24"/>
          <w:u w:val="none"/>
          <w:lang w:val="en-US"/>
        </w:rPr>
        <w:t>Nicolas Argy and Al.  Primary musculoskeletal hydatid cyst of the thigh: Diagnostic and curative challenge for an unusual localization. Can J Infect Dis Med Microbiol Vol 24 No 3 Autumn 2013</w:t>
      </w:r>
    </w:p>
    <w:p>
      <w:pPr>
        <w:pStyle w:val="8"/>
        <w:numPr>
          <w:ilvl w:val="0"/>
          <w:numId w:val="1"/>
        </w:numPr>
        <w:spacing w:line="480" w:lineRule="auto"/>
        <w:rPr>
          <w:rFonts w:eastAsia="Calibri" w:asciiTheme="majorBidi" w:hAnsiTheme="majorBidi" w:cstheme="majorBidi"/>
          <w:color w:val="auto"/>
          <w:sz w:val="24"/>
          <w:szCs w:val="24"/>
          <w:u w:val="none"/>
          <w:lang w:val="en-US"/>
        </w:rPr>
      </w:pPr>
      <w:r>
        <w:rPr>
          <w:rFonts w:eastAsia="Calibri" w:asciiTheme="majorBidi" w:hAnsiTheme="majorBidi" w:cstheme="majorBidi"/>
          <w:color w:val="auto"/>
          <w:sz w:val="24"/>
          <w:szCs w:val="24"/>
          <w:u w:val="none"/>
          <w:lang w:val="en-US"/>
        </w:rPr>
        <w:t xml:space="preserve">Samer Makki Mohamed Al-Hakkak.  </w:t>
      </w:r>
      <w:r>
        <w:rPr>
          <w:color w:val="auto"/>
          <w:u w:val="none"/>
        </w:rPr>
        <w:fldChar w:fldCharType="begin"/>
      </w:r>
      <w:r>
        <w:rPr>
          <w:color w:val="auto"/>
          <w:u w:val="none"/>
        </w:rPr>
        <w:instrText xml:space="preserve"> HYPERLINK "https://www.ncbi.nlm.nih.gov/pmc/articles/PMC6170218/" </w:instrText>
      </w:r>
      <w:r>
        <w:rPr>
          <w:color w:val="auto"/>
          <w:u w:val="none"/>
        </w:rPr>
        <w:fldChar w:fldCharType="separate"/>
      </w:r>
      <w:r>
        <w:rPr>
          <w:rFonts w:eastAsia="Calibri" w:asciiTheme="majorBidi" w:hAnsiTheme="majorBidi" w:cstheme="majorBidi"/>
          <w:color w:val="auto"/>
          <w:sz w:val="24"/>
          <w:szCs w:val="24"/>
          <w:u w:val="none"/>
          <w:lang w:val="en-US"/>
        </w:rPr>
        <w:t>Adductor magnus muscle primary hydatid cyst rare unusual site: A case report</w:t>
      </w:r>
      <w:r>
        <w:rPr>
          <w:rFonts w:eastAsia="Calibri" w:asciiTheme="majorBidi" w:hAnsiTheme="majorBidi" w:cstheme="majorBidi"/>
          <w:color w:val="auto"/>
          <w:sz w:val="24"/>
          <w:szCs w:val="24"/>
          <w:u w:val="none"/>
          <w:lang w:val="en-US"/>
        </w:rPr>
        <w:fldChar w:fldCharType="end"/>
      </w:r>
      <w:r>
        <w:rPr>
          <w:rFonts w:eastAsia="Calibri" w:asciiTheme="majorBidi" w:hAnsiTheme="majorBidi" w:cstheme="majorBidi"/>
          <w:color w:val="auto"/>
          <w:sz w:val="24"/>
          <w:szCs w:val="24"/>
          <w:u w:val="none"/>
          <w:lang w:val="en-US"/>
        </w:rPr>
        <w:t>. Int J Surg Case Rep. 2018; 51: 379-384. Published online 2018 Sep doi: 10.1016/j.ijscr.2018.09.026</w:t>
      </w:r>
    </w:p>
    <w:p>
      <w:pPr>
        <w:pStyle w:val="8"/>
        <w:numPr>
          <w:ilvl w:val="0"/>
          <w:numId w:val="1"/>
        </w:numPr>
        <w:spacing w:line="480" w:lineRule="auto"/>
        <w:rPr>
          <w:rFonts w:eastAsia="Calibri" w:asciiTheme="majorBidi" w:hAnsiTheme="majorBidi" w:cstheme="majorBidi"/>
          <w:color w:val="auto"/>
          <w:sz w:val="24"/>
          <w:szCs w:val="24"/>
          <w:u w:val="none"/>
          <w:lang w:val="en-US"/>
        </w:rPr>
      </w:pPr>
      <w:r>
        <w:rPr>
          <w:rFonts w:eastAsia="Calibri" w:asciiTheme="majorBidi" w:hAnsiTheme="majorBidi" w:cstheme="majorBidi"/>
          <w:color w:val="auto"/>
          <w:sz w:val="24"/>
          <w:szCs w:val="24"/>
          <w:u w:val="none"/>
          <w:lang w:val="en-US"/>
        </w:rPr>
        <w:t>A.M. Salih et al. / International Journal of Surgery Case Reports 51 (2018) 8–10.  Hydatid cyst of the thigh: A case report with literature review</w:t>
      </w:r>
    </w:p>
    <w:p>
      <w:pPr>
        <w:pStyle w:val="8"/>
        <w:numPr>
          <w:ilvl w:val="0"/>
          <w:numId w:val="1"/>
        </w:numPr>
        <w:spacing w:line="480" w:lineRule="auto"/>
        <w:rPr>
          <w:rFonts w:eastAsia="Calibri" w:asciiTheme="majorBidi" w:hAnsiTheme="majorBidi" w:cstheme="majorBidi"/>
          <w:color w:val="auto"/>
          <w:sz w:val="24"/>
          <w:szCs w:val="24"/>
          <w:u w:val="none"/>
          <w:lang w:val="en-US"/>
        </w:rPr>
      </w:pPr>
      <w:r>
        <w:rPr>
          <w:rFonts w:eastAsia="Calibri" w:asciiTheme="majorBidi" w:hAnsiTheme="majorBidi" w:cstheme="majorBidi"/>
          <w:color w:val="auto"/>
          <w:sz w:val="24"/>
          <w:szCs w:val="24"/>
          <w:u w:val="none"/>
          <w:lang w:val="en-US"/>
        </w:rPr>
        <w:t>Fatemeh Samiee-Rad. Ali Emami.  An Iranian man with increased thigh mass due to a hydatid cyst.  GMS Hygiene and Infection Control 2020, Vol. 15, ISSN 2196-5226</w:t>
      </w:r>
    </w:p>
    <w:p>
      <w:pPr>
        <w:pStyle w:val="8"/>
        <w:numPr>
          <w:ilvl w:val="0"/>
          <w:numId w:val="1"/>
        </w:numPr>
        <w:spacing w:line="480" w:lineRule="auto"/>
        <w:rPr>
          <w:rFonts w:eastAsia="Calibri" w:asciiTheme="majorBidi" w:hAnsiTheme="majorBidi" w:cstheme="majorBidi"/>
          <w:color w:val="auto"/>
          <w:sz w:val="24"/>
          <w:szCs w:val="24"/>
          <w:u w:val="none"/>
          <w:lang w:val="en-US"/>
        </w:rPr>
      </w:pPr>
      <w:r>
        <w:rPr>
          <w:rFonts w:eastAsia="Calibri" w:asciiTheme="majorBidi" w:hAnsiTheme="majorBidi" w:cstheme="majorBidi"/>
          <w:color w:val="auto"/>
          <w:sz w:val="24"/>
          <w:szCs w:val="24"/>
          <w:u w:val="none"/>
          <w:lang w:val="en-US"/>
        </w:rPr>
        <w:t>Aya Zazoa, Rama Zazoa,</w:t>
      </w:r>
      <w:r>
        <w:rPr>
          <w:rFonts w:ascii="Cambria Math" w:hAnsi="Cambria Math" w:eastAsia="Calibri" w:cs="Cambria Math"/>
          <w:color w:val="auto"/>
          <w:sz w:val="24"/>
          <w:szCs w:val="24"/>
          <w:u w:val="none"/>
          <w:lang w:val="en-US"/>
        </w:rPr>
        <w:t>∗</w:t>
      </w:r>
      <w:r>
        <w:rPr>
          <w:rFonts w:eastAsia="Calibri" w:asciiTheme="majorBidi" w:hAnsiTheme="majorBidi" w:cstheme="majorBidi"/>
          <w:color w:val="auto"/>
          <w:sz w:val="24"/>
          <w:szCs w:val="24"/>
          <w:u w:val="none"/>
          <w:lang w:val="en-US"/>
        </w:rPr>
        <w:t xml:space="preserve"> and al. Uncommon musculoskeletal femoral hydatid cyst disturbs a female for a year: Case report.  Annals of Medicine and Surgery 55 (2020) 30–32 . doi.org/10.1016/j.amsu.2020.04.025   </w:t>
      </w:r>
    </w:p>
    <w:p>
      <w:pPr>
        <w:pStyle w:val="8"/>
        <w:numPr>
          <w:ilvl w:val="0"/>
          <w:numId w:val="1"/>
        </w:numPr>
        <w:spacing w:line="480" w:lineRule="auto"/>
        <w:rPr>
          <w:rFonts w:eastAsia="Calibri" w:asciiTheme="majorBidi" w:hAnsiTheme="majorBidi" w:cstheme="majorBidi"/>
          <w:color w:val="auto"/>
          <w:sz w:val="24"/>
          <w:szCs w:val="24"/>
          <w:u w:val="none"/>
          <w:lang w:val="en-US"/>
        </w:rPr>
      </w:pPr>
      <w:r>
        <w:rPr>
          <w:rFonts w:eastAsia="Calibri" w:asciiTheme="majorBidi" w:hAnsiTheme="majorBidi" w:cstheme="majorBidi"/>
          <w:color w:val="auto"/>
          <w:sz w:val="24"/>
          <w:szCs w:val="24"/>
          <w:u w:val="none"/>
          <w:lang w:val="en-US"/>
        </w:rPr>
        <w:t>M. Özdemir and al. Primary gluteal subcutaneous hydatid cyst.  IDCases 19 (2020) e00719</w:t>
      </w:r>
    </w:p>
    <w:p>
      <w:pPr>
        <w:pStyle w:val="8"/>
        <w:numPr>
          <w:ilvl w:val="0"/>
          <w:numId w:val="1"/>
        </w:numPr>
        <w:spacing w:line="480" w:lineRule="auto"/>
        <w:rPr>
          <w:rFonts w:eastAsia="Calibri" w:asciiTheme="majorBidi" w:hAnsiTheme="majorBidi" w:cstheme="majorBidi"/>
          <w:color w:val="auto"/>
          <w:sz w:val="24"/>
          <w:szCs w:val="24"/>
          <w:u w:val="none"/>
          <w:lang w:val="en-US"/>
        </w:rPr>
      </w:pPr>
      <w:r>
        <w:rPr>
          <w:rFonts w:eastAsia="Calibri" w:asciiTheme="majorBidi" w:hAnsiTheme="majorBidi" w:cstheme="majorBidi"/>
          <w:color w:val="auto"/>
          <w:sz w:val="24"/>
          <w:szCs w:val="24"/>
          <w:u w:val="none"/>
          <w:lang w:val="en-US"/>
        </w:rPr>
        <w:t xml:space="preserve">Majid Samsami, and al. </w:t>
      </w:r>
      <w:r>
        <w:rPr>
          <w:color w:val="auto"/>
          <w:u w:val="none"/>
        </w:rPr>
        <w:fldChar w:fldCharType="begin"/>
      </w:r>
      <w:r>
        <w:rPr>
          <w:color w:val="auto"/>
          <w:u w:val="none"/>
        </w:rPr>
        <w:instrText xml:space="preserve"> HYPERLINK "https://www.ncbi.nlm.nih.gov/pmc/articles/PMC7868820/" </w:instrText>
      </w:r>
      <w:r>
        <w:rPr>
          <w:color w:val="auto"/>
          <w:u w:val="none"/>
        </w:rPr>
        <w:fldChar w:fldCharType="separate"/>
      </w:r>
      <w:r>
        <w:rPr>
          <w:rFonts w:eastAsia="Calibri" w:asciiTheme="majorBidi" w:hAnsiTheme="majorBidi" w:cstheme="majorBidi"/>
          <w:color w:val="auto"/>
          <w:sz w:val="24"/>
          <w:szCs w:val="24"/>
          <w:u w:val="none"/>
          <w:lang w:val="en-US"/>
        </w:rPr>
        <w:t>A case report of primary isolated extrahepatic hydatid cyst of the soft tissues of the breast and thigh</w:t>
      </w:r>
      <w:r>
        <w:rPr>
          <w:rFonts w:eastAsia="Calibri" w:asciiTheme="majorBidi" w:hAnsiTheme="majorBidi" w:cstheme="majorBidi"/>
          <w:color w:val="auto"/>
          <w:sz w:val="24"/>
          <w:szCs w:val="24"/>
          <w:u w:val="none"/>
          <w:lang w:val="en-US"/>
        </w:rPr>
        <w:fldChar w:fldCharType="end"/>
      </w:r>
      <w:r>
        <w:rPr>
          <w:rFonts w:eastAsia="Calibri" w:asciiTheme="majorBidi" w:hAnsiTheme="majorBidi" w:cstheme="majorBidi"/>
          <w:color w:val="auto"/>
          <w:sz w:val="24"/>
          <w:szCs w:val="24"/>
          <w:u w:val="none"/>
          <w:lang w:val="en-US"/>
        </w:rPr>
        <w:t>.  Int J Surg Case Rep. 2021 Feb; 79: 475–478. Published online 2021 Jan 29. doi: 10.1016/j.ijscr.2021.01.087</w:t>
      </w:r>
    </w:p>
    <w:p>
      <w:pPr>
        <w:pStyle w:val="8"/>
        <w:spacing w:line="480" w:lineRule="auto"/>
        <w:rPr>
          <w:rFonts w:eastAsia="Calibri" w:asciiTheme="majorBidi" w:hAnsiTheme="majorBidi" w:cstheme="majorBidi"/>
          <w:color w:val="000000"/>
          <w:sz w:val="24"/>
          <w:szCs w:val="24"/>
          <w:u w:val="none"/>
          <w:lang w:val="en-US"/>
        </w:rPr>
      </w:pPr>
    </w:p>
    <w:p>
      <w:pPr>
        <w:pStyle w:val="8"/>
        <w:spacing w:line="480" w:lineRule="auto"/>
        <w:rPr>
          <w:rFonts w:eastAsia="Calibri" w:asciiTheme="majorBidi" w:hAnsiTheme="majorBidi" w:cstheme="majorBidi"/>
          <w:color w:val="000000"/>
          <w:sz w:val="24"/>
          <w:szCs w:val="24"/>
          <w:u w:val="none"/>
          <w:lang w:val="en-US"/>
        </w:rPr>
      </w:pPr>
    </w:p>
    <w:p>
      <w:pPr>
        <w:pStyle w:val="8"/>
        <w:spacing w:line="480" w:lineRule="auto"/>
        <w:rPr>
          <w:rFonts w:eastAsia="Calibri" w:asciiTheme="majorBidi" w:hAnsiTheme="majorBidi" w:cstheme="majorBidi"/>
          <w:color w:val="000000"/>
          <w:sz w:val="24"/>
          <w:szCs w:val="24"/>
          <w:u w:val="none"/>
          <w:lang w:val="en-US"/>
        </w:rPr>
      </w:pPr>
    </w:p>
    <w:p>
      <w:pPr>
        <w:spacing w:line="480" w:lineRule="auto"/>
        <w:rPr>
          <w:rFonts w:eastAsia="Calibri" w:asciiTheme="majorBidi" w:hAnsiTheme="majorBidi" w:cstheme="majorBidi"/>
          <w:color w:val="000000"/>
          <w:sz w:val="24"/>
          <w:szCs w:val="24"/>
          <w:u w:val="none"/>
          <w:lang w:val="en-US"/>
        </w:rPr>
      </w:pPr>
    </w:p>
    <w:p>
      <w:pPr>
        <w:spacing w:line="480" w:lineRule="auto"/>
        <w:rPr>
          <w:rFonts w:eastAsia="Calibri" w:asciiTheme="majorBidi" w:hAnsiTheme="majorBidi" w:cstheme="majorBidi"/>
          <w:color w:val="000000"/>
          <w:sz w:val="24"/>
          <w:szCs w:val="24"/>
          <w:u w:val="none"/>
          <w:lang w:val="en-US"/>
        </w:rPr>
      </w:pPr>
    </w:p>
    <w:p>
      <w:pPr>
        <w:pStyle w:val="4"/>
        <w:spacing w:line="480" w:lineRule="auto"/>
        <w:jc w:val="both"/>
        <w:rPr>
          <w:rFonts w:asciiTheme="majorBidi" w:hAnsiTheme="majorBidi" w:cstheme="majorBidi"/>
          <w:bCs w:val="0"/>
          <w:i/>
          <w:color w:val="auto"/>
          <w:sz w:val="24"/>
          <w:szCs w:val="24"/>
          <w:u w:val="none"/>
          <w:lang w:val="en-US"/>
        </w:rPr>
      </w:pPr>
    </w:p>
    <w:p>
      <w:pPr>
        <w:pStyle w:val="4"/>
        <w:spacing w:line="480" w:lineRule="auto"/>
        <w:jc w:val="both"/>
        <w:rPr>
          <w:rFonts w:asciiTheme="majorBidi" w:hAnsiTheme="majorBidi" w:cstheme="majorBidi"/>
          <w:bCs w:val="0"/>
          <w:i/>
          <w:color w:val="auto"/>
          <w:sz w:val="24"/>
          <w:szCs w:val="24"/>
          <w:u w:val="none"/>
          <w:lang w:val="en-US"/>
        </w:rPr>
      </w:pPr>
      <w:r>
        <w:rPr>
          <w:rFonts w:asciiTheme="majorBidi" w:hAnsiTheme="majorBidi" w:cstheme="majorBidi"/>
          <w:bCs w:val="0"/>
          <w:i/>
          <w:color w:val="auto"/>
          <w:sz w:val="24"/>
          <w:szCs w:val="24"/>
          <w:u w:val="none"/>
          <w:lang w:val="en-US"/>
        </w:rPr>
        <w:t>LEGEND OF FIGURES:</w:t>
      </w:r>
    </w:p>
    <w:p>
      <w:pPr>
        <w:spacing w:line="480" w:lineRule="auto"/>
        <w:rPr>
          <w:rFonts w:asciiTheme="majorBidi" w:hAnsiTheme="majorBidi" w:cstheme="majorBidi"/>
          <w:sz w:val="24"/>
          <w:szCs w:val="24"/>
          <w:u w:val="none"/>
          <w:lang w:val="en-US"/>
        </w:rPr>
      </w:pPr>
      <w:r>
        <w:rPr>
          <w:rFonts w:asciiTheme="majorBidi" w:hAnsiTheme="majorBidi" w:cstheme="majorBidi"/>
          <w:sz w:val="24"/>
          <w:szCs w:val="24"/>
          <w:u w:val="none"/>
          <w:lang w:val="en-US"/>
        </w:rPr>
        <w:t>Figure. 1. Preoperative clinical photograph showing the lump in the right buttock.</w:t>
      </w:r>
    </w:p>
    <w:p>
      <w:pPr>
        <w:spacing w:line="480" w:lineRule="auto"/>
        <w:rPr>
          <w:rFonts w:asciiTheme="majorBidi" w:hAnsiTheme="majorBidi" w:cstheme="majorBidi"/>
          <w:sz w:val="24"/>
          <w:szCs w:val="24"/>
          <w:u w:val="none"/>
          <w:lang w:val="en-US"/>
        </w:rPr>
      </w:pPr>
      <w:r>
        <w:rPr>
          <w:rFonts w:asciiTheme="majorBidi" w:hAnsiTheme="majorBidi" w:cstheme="majorBidi"/>
          <w:sz w:val="24"/>
          <w:szCs w:val="24"/>
          <w:u w:val="none"/>
          <w:lang w:val="en-US"/>
        </w:rPr>
        <w:t>Figure. 2. Ultrasonography shows a superficial mass with multiple extramusculo-aponeurotic cysts.</w:t>
      </w:r>
    </w:p>
    <w:p>
      <w:pPr>
        <w:spacing w:line="480" w:lineRule="auto"/>
        <w:rPr>
          <w:rFonts w:asciiTheme="majorBidi" w:hAnsiTheme="majorBidi" w:cstheme="majorBidi"/>
          <w:sz w:val="24"/>
          <w:szCs w:val="24"/>
          <w:u w:val="none"/>
          <w:lang w:val="en-US"/>
        </w:rPr>
      </w:pPr>
      <w:r>
        <w:rPr>
          <w:rFonts w:asciiTheme="majorBidi" w:hAnsiTheme="majorBidi" w:cstheme="majorBidi"/>
          <w:sz w:val="24"/>
          <w:szCs w:val="24"/>
          <w:u w:val="none"/>
          <w:lang w:val="en-US"/>
        </w:rPr>
        <w:t>Figure. 3. (A) Axial T1-weighted and (B) axial fat saturated T2-weighted magnetic resonance images showing subcutaneous multilocular cystic formation in the right buttock with daughter cysts.</w:t>
      </w:r>
    </w:p>
    <w:p>
      <w:pPr>
        <w:spacing w:line="480" w:lineRule="auto"/>
        <w:rPr>
          <w:rFonts w:asciiTheme="majorBidi" w:hAnsiTheme="majorBidi" w:cstheme="majorBidi"/>
          <w:sz w:val="24"/>
          <w:szCs w:val="24"/>
          <w:u w:val="none"/>
          <w:lang w:val="en-US"/>
        </w:rPr>
      </w:pPr>
      <w:r>
        <w:rPr>
          <w:rFonts w:asciiTheme="majorBidi" w:hAnsiTheme="majorBidi" w:cstheme="majorBidi"/>
          <w:sz w:val="24"/>
          <w:szCs w:val="24"/>
          <w:u w:val="none"/>
          <w:lang w:val="en-US"/>
        </w:rPr>
        <w:t>Figure. 4. (A and B) Per-operative view of hydatid cyst operation.</w:t>
      </w:r>
    </w:p>
    <w:p>
      <w:pPr>
        <w:spacing w:line="480" w:lineRule="auto"/>
        <w:rPr>
          <w:rFonts w:asciiTheme="majorBidi" w:hAnsiTheme="majorBidi" w:cstheme="majorBidi"/>
          <w:sz w:val="24"/>
          <w:szCs w:val="24"/>
          <w:u w:val="none"/>
          <w:lang w:val="en-US"/>
        </w:rPr>
      </w:pPr>
      <w:r>
        <w:rPr>
          <w:rFonts w:asciiTheme="majorBidi" w:hAnsiTheme="majorBidi" w:cstheme="majorBidi"/>
          <w:sz w:val="24"/>
          <w:szCs w:val="24"/>
          <w:u w:val="none"/>
          <w:lang w:val="en-US"/>
        </w:rPr>
        <w:t>Figure. 5. Macroscopic aspect of the totally excised hydatid cyst without destroying the cyst wall.</w:t>
      </w:r>
    </w:p>
    <w:p>
      <w:pPr>
        <w:spacing w:line="480" w:lineRule="auto"/>
        <w:rPr>
          <w:rFonts w:asciiTheme="majorBidi" w:hAnsiTheme="majorBidi" w:cstheme="majorBidi"/>
          <w:sz w:val="24"/>
          <w:szCs w:val="24"/>
          <w:u w:val="none"/>
          <w:lang w:val="en-US"/>
        </w:rPr>
      </w:pPr>
      <w:r>
        <w:rPr>
          <w:rFonts w:asciiTheme="majorBidi" w:hAnsiTheme="majorBidi" w:cstheme="majorBidi"/>
          <w:sz w:val="24"/>
          <w:szCs w:val="24"/>
          <w:u w:val="none"/>
          <w:lang w:val="en-US"/>
        </w:rPr>
        <w:t>Figure. 6. Image of several daughter cysts after opening of the main hydatid cyst.</w:t>
      </w:r>
    </w:p>
    <w:p>
      <w:pPr>
        <w:spacing w:line="480" w:lineRule="auto"/>
        <w:rPr>
          <w:rFonts w:asciiTheme="majorBidi" w:hAnsiTheme="majorBidi" w:cstheme="majorBidi"/>
          <w:sz w:val="24"/>
          <w:szCs w:val="24"/>
          <w:u w:val="none"/>
          <w:lang w:val="en-US"/>
        </w:rPr>
      </w:pPr>
    </w:p>
    <w:p>
      <w:pPr>
        <w:spacing w:line="480" w:lineRule="auto"/>
        <w:rPr>
          <w:rFonts w:asciiTheme="majorBidi" w:hAnsiTheme="majorBidi" w:cstheme="majorBidi"/>
          <w:sz w:val="24"/>
          <w:szCs w:val="24"/>
          <w:u w:val="none"/>
          <w:lang w:val="en-US"/>
        </w:rPr>
      </w:pPr>
    </w:p>
    <w:p>
      <w:pPr>
        <w:rPr>
          <w:rFonts w:asciiTheme="majorBidi" w:hAnsiTheme="majorBidi" w:cstheme="majorBidi"/>
          <w:bCs/>
          <w:sz w:val="28"/>
          <w:szCs w:val="28"/>
          <w:u w:val="none"/>
          <w:lang w:val="en-US"/>
        </w:rPr>
      </w:pPr>
      <w:r>
        <w:rPr>
          <w:rFonts w:asciiTheme="majorBidi" w:hAnsiTheme="majorBidi" w:cstheme="majorBidi"/>
          <w:bCs/>
          <w:sz w:val="28"/>
          <w:szCs w:val="28"/>
          <w:u w:val="none"/>
          <w:lang w:val="en-US"/>
        </w:rPr>
        <w:t>Financial Disclosure: None reported.</w:t>
      </w:r>
    </w:p>
    <w:p>
      <w:pPr>
        <w:rPr>
          <w:rFonts w:asciiTheme="majorBidi" w:hAnsiTheme="majorBidi" w:cstheme="majorBidi"/>
          <w:bCs/>
          <w:sz w:val="28"/>
          <w:szCs w:val="28"/>
          <w:u w:val="none"/>
          <w:lang w:val="en-US"/>
        </w:rPr>
      </w:pPr>
    </w:p>
    <w:p>
      <w:pPr>
        <w:rPr>
          <w:rFonts w:asciiTheme="majorBidi" w:hAnsiTheme="majorBidi" w:cstheme="majorBidi"/>
          <w:bCs/>
          <w:sz w:val="28"/>
          <w:szCs w:val="28"/>
          <w:u w:val="none"/>
          <w:lang w:val="en-US"/>
        </w:rPr>
      </w:pPr>
      <w:r>
        <w:rPr>
          <w:rFonts w:asciiTheme="majorBidi" w:hAnsiTheme="majorBidi" w:cstheme="majorBidi"/>
          <w:bCs/>
          <w:sz w:val="28"/>
          <w:szCs w:val="28"/>
          <w:u w:val="none"/>
          <w:lang w:val="en-US"/>
        </w:rPr>
        <w:t>Conflict of Interest: None reported.</w:t>
      </w:r>
    </w:p>
    <w:p>
      <w:pPr>
        <w:spacing w:line="480" w:lineRule="auto"/>
        <w:rPr>
          <w:rFonts w:asciiTheme="majorBidi" w:hAnsiTheme="majorBidi" w:cstheme="majorBidi"/>
          <w:sz w:val="24"/>
          <w:szCs w:val="24"/>
          <w:u w:val="none"/>
          <w:lang w:val="en-US"/>
        </w:rPr>
      </w:pPr>
    </w:p>
    <w:p>
      <w:pPr>
        <w:rPr>
          <w:u w:val="none"/>
          <w:lang w:val="en-US"/>
        </w:rPr>
      </w:pPr>
    </w:p>
    <w:p>
      <w:pPr>
        <w:rPr>
          <w:u w:val="none"/>
          <w:lang w:val="en-US"/>
        </w:rPr>
      </w:pPr>
    </w:p>
    <w:p>
      <w:pPr>
        <w:rPr>
          <w:u w:val="none"/>
          <w:lang w:val="en-US"/>
        </w:rPr>
      </w:pPr>
    </w:p>
    <w:p>
      <w:pPr>
        <w:rPr>
          <w:u w:val="none"/>
          <w:lang w:val="en-US"/>
        </w:rPr>
      </w:pPr>
    </w:p>
    <w:p>
      <w:pPr>
        <w:rPr>
          <w:u w:val="none"/>
          <w:lang w:val="en-US"/>
        </w:rPr>
      </w:pPr>
    </w:p>
    <w:p>
      <w:pPr>
        <w:rPr>
          <w:u w:val="none"/>
          <w:lang w:val="en-US"/>
        </w:rPr>
      </w:pPr>
    </w:p>
    <w:p>
      <w:pPr>
        <w:rPr>
          <w:u w:val="none"/>
          <w:lang w:val="en-US"/>
        </w:rPr>
      </w:pPr>
    </w:p>
    <w:p>
      <w:pPr>
        <w:rPr>
          <w:u w:val="none"/>
          <w:lang w:val="en-US"/>
        </w:rPr>
      </w:pPr>
      <w:r>
        <w:rPr>
          <w:u w:val="none"/>
        </w:rPr>
        <w:drawing>
          <wp:inline distT="0" distB="0" distL="0" distR="0">
            <wp:extent cx="1772920" cy="128016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772920" cy="1280160"/>
                    </a:xfrm>
                    <a:prstGeom prst="rect">
                      <a:avLst/>
                    </a:prstGeom>
                    <a:noFill/>
                    <a:ln>
                      <a:noFill/>
                    </a:ln>
                  </pic:spPr>
                </pic:pic>
              </a:graphicData>
            </a:graphic>
          </wp:inline>
        </w:drawing>
      </w:r>
    </w:p>
    <w:p>
      <w:pPr>
        <w:rPr>
          <w:rFonts w:asciiTheme="majorBidi" w:hAnsiTheme="majorBidi" w:cstheme="majorBidi"/>
          <w:sz w:val="24"/>
          <w:szCs w:val="24"/>
          <w:u w:val="none"/>
          <w:lang w:val="en-US"/>
        </w:rPr>
      </w:pPr>
      <w:r>
        <w:rPr>
          <w:rFonts w:asciiTheme="majorBidi" w:hAnsiTheme="majorBidi" w:cstheme="majorBidi"/>
          <w:sz w:val="24"/>
          <w:szCs w:val="24"/>
          <w:u w:val="none"/>
          <w:lang w:val="en-US"/>
        </w:rPr>
        <w:t>Figure. 1. Preoperative clinical photograph showing the lump in the right buttock.</w:t>
      </w:r>
    </w:p>
    <w:p>
      <w:pPr>
        <w:rPr>
          <w:u w:val="none"/>
          <w:lang w:val="en-US"/>
        </w:rPr>
      </w:pPr>
      <w:r>
        <w:rPr>
          <w:u w:val="none"/>
        </w:rPr>
        <w:drawing>
          <wp:inline distT="0" distB="0" distL="0" distR="0">
            <wp:extent cx="1772920" cy="1558290"/>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772920" cy="1558290"/>
                    </a:xfrm>
                    <a:prstGeom prst="rect">
                      <a:avLst/>
                    </a:prstGeom>
                    <a:noFill/>
                    <a:ln>
                      <a:noFill/>
                    </a:ln>
                  </pic:spPr>
                </pic:pic>
              </a:graphicData>
            </a:graphic>
          </wp:inline>
        </w:drawing>
      </w:r>
    </w:p>
    <w:p>
      <w:pPr>
        <w:spacing w:line="480" w:lineRule="auto"/>
        <w:rPr>
          <w:rFonts w:asciiTheme="majorBidi" w:hAnsiTheme="majorBidi" w:cstheme="majorBidi"/>
          <w:sz w:val="24"/>
          <w:szCs w:val="24"/>
          <w:u w:val="none"/>
          <w:lang w:val="en-US"/>
        </w:rPr>
      </w:pPr>
      <w:r>
        <w:rPr>
          <w:rFonts w:asciiTheme="majorBidi" w:hAnsiTheme="majorBidi" w:cstheme="majorBidi"/>
          <w:sz w:val="24"/>
          <w:szCs w:val="24"/>
          <w:u w:val="none"/>
          <w:lang w:val="en-US"/>
        </w:rPr>
        <w:t>Figure. 2. Ultrasonography shows a superficial mass with multiple extramusculo-aponeurotic cysts.</w:t>
      </w:r>
    </w:p>
    <w:p>
      <w:pPr>
        <w:rPr>
          <w:u w:val="none"/>
          <w:lang w:val="en-US"/>
        </w:rPr>
      </w:pPr>
      <w:r>
        <w:rPr>
          <w:u w:val="none"/>
        </w:rPr>
        <w:drawing>
          <wp:inline distT="0" distB="0" distL="0" distR="0">
            <wp:extent cx="5760720" cy="2399665"/>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760720" cy="2399665"/>
                    </a:xfrm>
                    <a:prstGeom prst="rect">
                      <a:avLst/>
                    </a:prstGeom>
                    <a:noFill/>
                    <a:ln>
                      <a:noFill/>
                    </a:ln>
                  </pic:spPr>
                </pic:pic>
              </a:graphicData>
            </a:graphic>
          </wp:inline>
        </w:drawing>
      </w:r>
    </w:p>
    <w:p>
      <w:pPr>
        <w:spacing w:line="480" w:lineRule="auto"/>
        <w:rPr>
          <w:rFonts w:asciiTheme="majorBidi" w:hAnsiTheme="majorBidi" w:cstheme="majorBidi"/>
          <w:sz w:val="24"/>
          <w:szCs w:val="24"/>
          <w:u w:val="none"/>
          <w:lang w:val="en-US"/>
        </w:rPr>
      </w:pPr>
      <w:r>
        <w:rPr>
          <w:rFonts w:asciiTheme="majorBidi" w:hAnsiTheme="majorBidi" w:cstheme="majorBidi"/>
          <w:sz w:val="24"/>
          <w:szCs w:val="24"/>
          <w:u w:val="none"/>
          <w:lang w:val="en-US"/>
        </w:rPr>
        <w:t>Figure. 3. (A) Axial T1-weighted and (B) axial fat saturated T2-weighted magnetic resonance images showing subcutaneous multilocular cystic formation in the right buttock with daughter cysts.</w:t>
      </w:r>
    </w:p>
    <w:p>
      <w:pPr>
        <w:rPr>
          <w:u w:val="none"/>
          <w:lang w:val="en-US"/>
        </w:rPr>
      </w:pPr>
      <w:r>
        <w:rPr>
          <w:u w:val="none"/>
        </w:rPr>
        <w:drawing>
          <wp:inline distT="0" distB="0" distL="0" distR="0">
            <wp:extent cx="5760720" cy="3597910"/>
            <wp:effectExtent l="0" t="0" r="0" b="254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60720" cy="3597910"/>
                    </a:xfrm>
                    <a:prstGeom prst="rect">
                      <a:avLst/>
                    </a:prstGeom>
                    <a:noFill/>
                    <a:ln>
                      <a:noFill/>
                    </a:ln>
                  </pic:spPr>
                </pic:pic>
              </a:graphicData>
            </a:graphic>
          </wp:inline>
        </w:drawing>
      </w:r>
    </w:p>
    <w:p>
      <w:pPr>
        <w:spacing w:line="480" w:lineRule="auto"/>
        <w:rPr>
          <w:rFonts w:asciiTheme="majorBidi" w:hAnsiTheme="majorBidi" w:cstheme="majorBidi"/>
          <w:sz w:val="24"/>
          <w:szCs w:val="24"/>
          <w:u w:val="none"/>
          <w:lang w:val="en-US"/>
        </w:rPr>
      </w:pPr>
      <w:r>
        <w:rPr>
          <w:rFonts w:asciiTheme="majorBidi" w:hAnsiTheme="majorBidi" w:cstheme="majorBidi"/>
          <w:sz w:val="24"/>
          <w:szCs w:val="24"/>
          <w:u w:val="none"/>
          <w:lang w:val="en-US"/>
        </w:rPr>
        <w:t>Figure. 4. (A and B) Per-operative view of hydatid cyst operation.</w:t>
      </w:r>
    </w:p>
    <w:p>
      <w:pPr>
        <w:rPr>
          <w:u w:val="none"/>
          <w:lang w:val="en-US"/>
        </w:rPr>
      </w:pPr>
      <w:r>
        <w:rPr>
          <w:u w:val="none"/>
        </w:rPr>
        <w:drawing>
          <wp:inline distT="0" distB="0" distL="0" distR="0">
            <wp:extent cx="4572000" cy="3808730"/>
            <wp:effectExtent l="0" t="0" r="0"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572000" cy="3808730"/>
                    </a:xfrm>
                    <a:prstGeom prst="rect">
                      <a:avLst/>
                    </a:prstGeom>
                    <a:noFill/>
                    <a:ln>
                      <a:noFill/>
                    </a:ln>
                  </pic:spPr>
                </pic:pic>
              </a:graphicData>
            </a:graphic>
          </wp:inline>
        </w:drawing>
      </w:r>
    </w:p>
    <w:p>
      <w:pPr>
        <w:spacing w:line="480" w:lineRule="auto"/>
        <w:rPr>
          <w:rFonts w:asciiTheme="majorBidi" w:hAnsiTheme="majorBidi" w:cstheme="majorBidi"/>
          <w:sz w:val="24"/>
          <w:szCs w:val="24"/>
          <w:u w:val="none"/>
          <w:lang w:val="en-US"/>
        </w:rPr>
      </w:pPr>
      <w:r>
        <w:rPr>
          <w:rFonts w:asciiTheme="majorBidi" w:hAnsiTheme="majorBidi" w:cstheme="majorBidi"/>
          <w:sz w:val="24"/>
          <w:szCs w:val="24"/>
          <w:u w:val="none"/>
          <w:lang w:val="en-US"/>
        </w:rPr>
        <w:t>Figure. 5. Macroscopic aspect of the totally excised hydatid cyst without destroying the cyst wall.</w:t>
      </w:r>
    </w:p>
    <w:p>
      <w:pPr>
        <w:spacing w:line="480" w:lineRule="auto"/>
        <w:rPr>
          <w:rFonts w:asciiTheme="majorBidi" w:hAnsiTheme="majorBidi" w:cstheme="majorBidi"/>
          <w:sz w:val="24"/>
          <w:szCs w:val="24"/>
          <w:u w:val="none"/>
          <w:lang w:val="en-US"/>
        </w:rPr>
      </w:pPr>
      <w:r>
        <w:rPr>
          <w:u w:val="none"/>
        </w:rPr>
        <w:drawing>
          <wp:inline distT="0" distB="0" distL="0" distR="0">
            <wp:extent cx="1916430" cy="1772920"/>
            <wp:effectExtent l="0" t="0" r="762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16430" cy="1772920"/>
                    </a:xfrm>
                    <a:prstGeom prst="rect">
                      <a:avLst/>
                    </a:prstGeom>
                    <a:noFill/>
                    <a:ln>
                      <a:noFill/>
                    </a:ln>
                  </pic:spPr>
                </pic:pic>
              </a:graphicData>
            </a:graphic>
          </wp:inline>
        </w:drawing>
      </w:r>
    </w:p>
    <w:p>
      <w:pPr>
        <w:spacing w:line="480" w:lineRule="auto"/>
        <w:rPr>
          <w:rFonts w:asciiTheme="majorBidi" w:hAnsiTheme="majorBidi" w:cstheme="majorBidi"/>
          <w:sz w:val="24"/>
          <w:szCs w:val="24"/>
          <w:u w:val="none"/>
          <w:lang w:val="en-US"/>
        </w:rPr>
      </w:pPr>
      <w:r>
        <w:rPr>
          <w:rFonts w:asciiTheme="majorBidi" w:hAnsiTheme="majorBidi" w:cstheme="majorBidi"/>
          <w:sz w:val="24"/>
          <w:szCs w:val="24"/>
          <w:u w:val="none"/>
          <w:lang w:val="en-US"/>
        </w:rPr>
        <w:t>Figure. 6. Image of several daughter cysts after opening of the main hydatid cyst.</w:t>
      </w:r>
    </w:p>
    <w:p>
      <w:pPr>
        <w:rPr>
          <w:u w:val="none"/>
          <w:lang w:val="en-US"/>
        </w:rPr>
      </w:pP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等线 Light">
    <w:altName w:val="Segoe Print"/>
    <w:panose1 w:val="00000000000000000000"/>
    <w:charset w:val="00"/>
    <w:family w:val="auto"/>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 w:name="STIXGeneral-Regular">
    <w:altName w:val="Cambria"/>
    <w:panose1 w:val="00000000000000000000"/>
    <w:charset w:val="00"/>
    <w:family w:val="roman"/>
    <w:pitch w:val="default"/>
    <w:sig w:usb0="00000000" w:usb1="00000000" w:usb2="00000000" w:usb3="00000000" w:csb0="00000000" w:csb1="00000000"/>
  </w:font>
  <w:font w:name="MyriadPro-Bold">
    <w:altName w:val="Cambria"/>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466B9"/>
    <w:multiLevelType w:val="multilevel"/>
    <w:tmpl w:val="28E466B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13"/>
    <w:rsid w:val="000A1F23"/>
    <w:rsid w:val="0016588C"/>
    <w:rsid w:val="001C46CC"/>
    <w:rsid w:val="002A18DC"/>
    <w:rsid w:val="002B7B7F"/>
    <w:rsid w:val="002D3AA5"/>
    <w:rsid w:val="00386FAB"/>
    <w:rsid w:val="004255D2"/>
    <w:rsid w:val="0044188D"/>
    <w:rsid w:val="004D4BAD"/>
    <w:rsid w:val="004F0A72"/>
    <w:rsid w:val="00581AC4"/>
    <w:rsid w:val="005C7D4C"/>
    <w:rsid w:val="005E38D9"/>
    <w:rsid w:val="00611F8D"/>
    <w:rsid w:val="006D3E3D"/>
    <w:rsid w:val="006E1FF7"/>
    <w:rsid w:val="00797D97"/>
    <w:rsid w:val="007D2484"/>
    <w:rsid w:val="007F4390"/>
    <w:rsid w:val="00823427"/>
    <w:rsid w:val="00862E7E"/>
    <w:rsid w:val="008E0BC7"/>
    <w:rsid w:val="0090752A"/>
    <w:rsid w:val="009A53C0"/>
    <w:rsid w:val="00A61723"/>
    <w:rsid w:val="00A67A46"/>
    <w:rsid w:val="00A7701D"/>
    <w:rsid w:val="00B12E53"/>
    <w:rsid w:val="00B14613"/>
    <w:rsid w:val="00B44FF0"/>
    <w:rsid w:val="00B63F1B"/>
    <w:rsid w:val="00C33E31"/>
    <w:rsid w:val="00C52445"/>
    <w:rsid w:val="00D44E1D"/>
    <w:rsid w:val="00E95E7D"/>
    <w:rsid w:val="00EA5871"/>
    <w:rsid w:val="00F32C36"/>
    <w:rsid w:val="00F41A7C"/>
    <w:rsid w:val="00FE1199"/>
    <w:rsid w:val="09C60E68"/>
    <w:rsid w:val="46F26AF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paragraph" w:styleId="2">
    <w:name w:val="heading 1"/>
    <w:basedOn w:val="1"/>
    <w:next w:val="1"/>
    <w:link w:val="15"/>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10"/>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unhideWhenUsed/>
    <w:qFormat/>
    <w:uiPriority w:val="35"/>
    <w:pPr>
      <w:spacing w:after="200" w:line="240" w:lineRule="auto"/>
    </w:pPr>
    <w:rPr>
      <w:rFonts w:ascii="Calibri" w:hAnsi="Calibri" w:eastAsia="Calibri" w:cs="Times New Roman"/>
      <w:b/>
      <w:bCs/>
      <w:color w:val="4F81BD"/>
      <w:sz w:val="18"/>
      <w:szCs w:val="18"/>
    </w:rPr>
  </w:style>
  <w:style w:type="character" w:styleId="7">
    <w:name w:val="Hyperlink"/>
    <w:basedOn w:val="6"/>
    <w:unhideWhenUsed/>
    <w:qFormat/>
    <w:uiPriority w:val="99"/>
    <w:rPr>
      <w:color w:val="0000CC"/>
      <w:u w:val="single"/>
    </w:rPr>
  </w:style>
  <w:style w:type="paragraph" w:styleId="8">
    <w:name w:val="List Paragraph"/>
    <w:basedOn w:val="1"/>
    <w:qFormat/>
    <w:uiPriority w:val="34"/>
    <w:pPr>
      <w:ind w:left="720"/>
      <w:contextualSpacing/>
    </w:pPr>
  </w:style>
  <w:style w:type="table" w:customStyle="1" w:styleId="9">
    <w:name w:val="Plain Table 1"/>
    <w:basedOn w:val="5"/>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0">
    <w:name w:val="Titre 2 Car"/>
    <w:basedOn w:val="6"/>
    <w:link w:val="3"/>
    <w:qFormat/>
    <w:uiPriority w:val="9"/>
    <w:rPr>
      <w:rFonts w:asciiTheme="majorHAnsi" w:hAnsiTheme="majorHAnsi" w:eastAsiaTheme="majorEastAsia" w:cstheme="majorBidi"/>
      <w:color w:val="2F5597" w:themeColor="accent1" w:themeShade="BF"/>
      <w:sz w:val="26"/>
      <w:szCs w:val="26"/>
    </w:rPr>
  </w:style>
  <w:style w:type="character" w:customStyle="1" w:styleId="11">
    <w:name w:val="citation-publication-date"/>
    <w:basedOn w:val="6"/>
    <w:uiPriority w:val="0"/>
  </w:style>
  <w:style w:type="character" w:customStyle="1" w:styleId="12">
    <w:name w:val="doi"/>
    <w:basedOn w:val="6"/>
    <w:uiPriority w:val="0"/>
  </w:style>
  <w:style w:type="character" w:customStyle="1" w:styleId="13">
    <w:name w:val="fontstyle01"/>
    <w:basedOn w:val="6"/>
    <w:qFormat/>
    <w:uiPriority w:val="0"/>
    <w:rPr>
      <w:rFonts w:hint="default" w:ascii="TimesNewRomanPS-BoldMT" w:hAnsi="TimesNewRomanPS-BoldMT"/>
      <w:b/>
      <w:bCs/>
      <w:color w:val="221E1F"/>
      <w:sz w:val="18"/>
      <w:szCs w:val="18"/>
    </w:rPr>
  </w:style>
  <w:style w:type="character" w:customStyle="1" w:styleId="14">
    <w:name w:val="fontstyle21"/>
    <w:basedOn w:val="6"/>
    <w:qFormat/>
    <w:uiPriority w:val="0"/>
    <w:rPr>
      <w:rFonts w:hint="default" w:ascii="STIXGeneral-Regular" w:hAnsi="STIXGeneral-Regular"/>
      <w:color w:val="0F80AC"/>
      <w:sz w:val="14"/>
      <w:szCs w:val="14"/>
    </w:rPr>
  </w:style>
  <w:style w:type="character" w:customStyle="1" w:styleId="15">
    <w:name w:val="Titre 1 Car"/>
    <w:basedOn w:val="6"/>
    <w:link w:val="2"/>
    <w:qFormat/>
    <w:uiPriority w:val="9"/>
    <w:rPr>
      <w:rFonts w:asciiTheme="majorHAnsi" w:hAnsiTheme="majorHAnsi" w:eastAsiaTheme="majorEastAsia" w:cstheme="majorBidi"/>
      <w:color w:val="2F5597" w:themeColor="accent1" w:themeShade="BF"/>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2270</Words>
  <Characters>12486</Characters>
  <Lines>104</Lines>
  <Paragraphs>29</Paragraphs>
  <TotalTime>381</TotalTime>
  <ScaleCrop>false</ScaleCrop>
  <LinksUpToDate>false</LinksUpToDate>
  <CharactersWithSpaces>14727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2020-12-24T23:26:00Z</dcterms:created>
  <dc:creator>MONCEF</dc:creator>
  <cp:lastModifiedBy>lala</cp:lastModifiedBy>
  <dcterms:modified xsi:type="dcterms:W3CDTF">2021-03-05T01:43:41Z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