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Style w:val="19"/>
          <w:rFonts w:hint="default" w:ascii="Times New Roman" w:hAnsi="Times New Roman" w:eastAsia="宋体" w:cs="Times New Roman"/>
          <w:b/>
          <w:bCs/>
          <w:color w:val="auto"/>
          <w:sz w:val="24"/>
          <w:szCs w:val="22"/>
          <w:lang w:val="en-US" w:eastAsia="zh-CN"/>
        </w:rPr>
      </w:pPr>
      <w:r>
        <w:rPr>
          <w:rStyle w:val="19"/>
          <w:rFonts w:hint="eastAsia" w:ascii="Times New Roman" w:hAnsi="Times New Roman" w:eastAsia="宋体" w:cs="Times New Roman"/>
          <w:b/>
          <w:bCs/>
          <w:color w:val="auto"/>
          <w:sz w:val="24"/>
          <w:szCs w:val="22"/>
          <w:lang w:val="en-US" w:eastAsia="zh-CN"/>
        </w:rPr>
        <w:t>Case Report</w:t>
      </w:r>
    </w:p>
    <w:p>
      <w:pPr>
        <w:spacing w:line="360" w:lineRule="auto"/>
        <w:jc w:val="left"/>
        <w:rPr>
          <w:rStyle w:val="19"/>
          <w:rFonts w:hint="default" w:ascii="Times New Roman" w:hAnsi="Times New Roman" w:cs="Times New Roman"/>
          <w:b/>
          <w:bCs/>
          <w:color w:val="auto"/>
          <w:sz w:val="28"/>
          <w:szCs w:val="24"/>
        </w:rPr>
      </w:pPr>
      <w:r>
        <w:rPr>
          <w:rStyle w:val="19"/>
          <w:rFonts w:hint="default" w:ascii="Times New Roman" w:hAnsi="Times New Roman" w:cs="Times New Roman"/>
          <w:b/>
          <w:bCs/>
          <w:color w:val="auto"/>
          <w:sz w:val="28"/>
          <w:szCs w:val="24"/>
        </w:rPr>
        <w:t xml:space="preserve">Type the </w:t>
      </w:r>
      <w:r>
        <w:rPr>
          <w:rStyle w:val="19"/>
          <w:rFonts w:hint="eastAsia" w:ascii="Times New Roman" w:hAnsi="Times New Roman" w:eastAsia="宋体" w:cs="Times New Roman"/>
          <w:b/>
          <w:bCs/>
          <w:color w:val="auto"/>
          <w:sz w:val="28"/>
          <w:szCs w:val="24"/>
          <w:lang w:val="en-US" w:eastAsia="zh-CN"/>
        </w:rPr>
        <w:t>T</w:t>
      </w:r>
      <w:r>
        <w:rPr>
          <w:rStyle w:val="19"/>
          <w:rFonts w:hint="default" w:ascii="Times New Roman" w:hAnsi="Times New Roman" w:cs="Times New Roman"/>
          <w:b/>
          <w:bCs/>
          <w:color w:val="auto"/>
          <w:sz w:val="28"/>
          <w:szCs w:val="24"/>
        </w:rPr>
        <w:t xml:space="preserve">itle of </w:t>
      </w:r>
      <w:r>
        <w:rPr>
          <w:rStyle w:val="19"/>
          <w:rFonts w:hint="eastAsia" w:ascii="Times New Roman" w:hAnsi="Times New Roman" w:eastAsia="宋体" w:cs="Times New Roman"/>
          <w:b/>
          <w:bCs/>
          <w:color w:val="auto"/>
          <w:sz w:val="28"/>
          <w:szCs w:val="24"/>
          <w:lang w:val="en-US" w:eastAsia="zh-CN"/>
        </w:rPr>
        <w:t>Y</w:t>
      </w:r>
      <w:r>
        <w:rPr>
          <w:rStyle w:val="19"/>
          <w:rFonts w:hint="default" w:ascii="Times New Roman" w:hAnsi="Times New Roman" w:cs="Times New Roman"/>
          <w:b/>
          <w:bCs/>
          <w:color w:val="auto"/>
          <w:sz w:val="28"/>
          <w:szCs w:val="24"/>
        </w:rPr>
        <w:t xml:space="preserve">our </w:t>
      </w:r>
      <w:r>
        <w:rPr>
          <w:rStyle w:val="19"/>
          <w:rFonts w:hint="eastAsia" w:ascii="Times New Roman" w:hAnsi="Times New Roman" w:eastAsia="宋体" w:cs="Times New Roman"/>
          <w:b/>
          <w:bCs/>
          <w:color w:val="auto"/>
          <w:sz w:val="28"/>
          <w:szCs w:val="24"/>
          <w:lang w:val="en-US" w:eastAsia="zh-CN"/>
        </w:rPr>
        <w:t>P</w:t>
      </w:r>
      <w:r>
        <w:rPr>
          <w:rStyle w:val="19"/>
          <w:rFonts w:hint="default" w:ascii="Times New Roman" w:hAnsi="Times New Roman" w:cs="Times New Roman"/>
          <w:b/>
          <w:bCs/>
          <w:color w:val="auto"/>
          <w:sz w:val="28"/>
          <w:szCs w:val="24"/>
        </w:rPr>
        <w:t>aper here</w:t>
      </w:r>
    </w:p>
    <w:p>
      <w:pPr>
        <w:spacing w:line="360" w:lineRule="auto"/>
        <w:jc w:val="left"/>
        <w:rPr>
          <w:rFonts w:ascii="Times New Roman" w:hAnsi="Times New Roman" w:eastAsia="宋体" w:cs="Times New Roman"/>
          <w:b/>
          <w:bCs/>
          <w:szCs w:val="21"/>
          <w:shd w:val="clear" w:color="auto" w:fill="FFFFFF"/>
        </w:rPr>
      </w:pPr>
      <w:r>
        <w:rPr>
          <w:rFonts w:hint="eastAsia" w:ascii="Times New Roman" w:hAnsi="Times New Roman" w:eastAsia="宋体" w:cs="Times New Roman"/>
          <w:b/>
          <w:bCs/>
          <w:szCs w:val="21"/>
          <w:shd w:val="clear" w:color="auto" w:fill="FFFFFF"/>
        </w:rPr>
        <w:t>Forename</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Surname</w:t>
      </w:r>
      <w:r>
        <w:rPr>
          <w:rFonts w:ascii="Times New Roman" w:hAnsi="Times New Roman" w:eastAsia="宋体" w:cs="Times New Roman"/>
          <w:b/>
          <w:bCs/>
          <w:szCs w:val="21"/>
          <w:shd w:val="clear" w:color="auto" w:fill="FFFFFF"/>
          <w:vertAlign w:val="superscript"/>
        </w:rPr>
        <w:t>1</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Forename</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Surname</w:t>
      </w:r>
      <w:r>
        <w:rPr>
          <w:rFonts w:ascii="Times New Roman" w:hAnsi="Times New Roman" w:eastAsia="宋体" w:cs="Times New Roman"/>
          <w:b/>
          <w:bCs/>
          <w:szCs w:val="21"/>
          <w:shd w:val="clear" w:color="auto" w:fill="FFFFFF"/>
          <w:vertAlign w:val="superscript"/>
        </w:rPr>
        <w:t>1,2</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Forename</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Surname</w:t>
      </w:r>
      <w:r>
        <w:rPr>
          <w:rFonts w:ascii="Times New Roman" w:hAnsi="Times New Roman" w:eastAsia="宋体" w:cs="Times New Roman"/>
          <w:b/>
          <w:bCs/>
          <w:szCs w:val="21"/>
          <w:shd w:val="clear" w:color="auto" w:fill="FFFFFF"/>
          <w:vertAlign w:val="superscript"/>
        </w:rPr>
        <w:t>3</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1</w:t>
      </w:r>
      <w:r>
        <w:rPr>
          <w:rFonts w:ascii="Times New Roman" w:hAnsi="Times New Roman" w:eastAsia="宋体" w:cs="Times New Roman"/>
          <w:szCs w:val="21"/>
          <w:shd w:val="clear" w:color="auto" w:fill="FFFFFF"/>
        </w:rPr>
        <w:t xml:space="preserve">Department, Institution, City Postcode, Country.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2</w:t>
      </w:r>
      <w:r>
        <w:rPr>
          <w:rFonts w:ascii="Times New Roman" w:hAnsi="Times New Roman" w:eastAsia="宋体" w:cs="Times New Roman"/>
          <w:szCs w:val="21"/>
          <w:shd w:val="clear" w:color="auto" w:fill="FFFFFF"/>
        </w:rPr>
        <w:t xml:space="preserve">Department, Institution, City, State Postcode, Country.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3</w:t>
      </w:r>
      <w:r>
        <w:rPr>
          <w:rFonts w:ascii="Times New Roman" w:hAnsi="Times New Roman" w:eastAsia="宋体" w:cs="Times New Roman"/>
          <w:szCs w:val="21"/>
          <w:shd w:val="clear" w:color="auto" w:fill="FFFFFF"/>
        </w:rPr>
        <w:t>Department, Institution, City</w:t>
      </w:r>
      <w:r>
        <w:rPr>
          <w:rFonts w:hint="eastAsia" w:ascii="Times New Roman" w:hAnsi="Times New Roman" w:eastAsia="宋体" w:cs="Times New Roman"/>
          <w:szCs w:val="21"/>
          <w:shd w:val="clear" w:color="auto" w:fill="FFFFFF"/>
        </w:rPr>
        <w:t xml:space="preserve"> </w:t>
      </w:r>
      <w:r>
        <w:rPr>
          <w:rFonts w:ascii="Times New Roman" w:hAnsi="Times New Roman" w:eastAsia="宋体" w:cs="Times New Roman"/>
          <w:szCs w:val="21"/>
          <w:shd w:val="clear" w:color="auto" w:fill="FFFFFF"/>
        </w:rPr>
        <w:t xml:space="preserve">Postcode, Province, Country.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b/>
          <w:bCs/>
          <w:szCs w:val="21"/>
          <w:shd w:val="clear" w:color="auto" w:fill="FFFFFF"/>
        </w:rPr>
        <w:t>Correspondence to</w:t>
      </w:r>
      <w:r>
        <w:rPr>
          <w:rFonts w:ascii="Times New Roman" w:hAnsi="Times New Roman" w:eastAsia="宋体" w:cs="Times New Roman"/>
          <w:szCs w:val="21"/>
          <w:shd w:val="clear" w:color="auto" w:fill="FFFFFF"/>
        </w:rPr>
        <w:t xml:space="preserve">: Prof./Dr. </w:t>
      </w:r>
      <w:r>
        <w:rPr>
          <w:rFonts w:hint="eastAsia" w:ascii="Times New Roman" w:hAnsi="Times New Roman" w:eastAsia="宋体" w:cs="Times New Roman"/>
          <w:szCs w:val="21"/>
          <w:shd w:val="clear" w:color="auto" w:fill="FFFFFF"/>
        </w:rPr>
        <w:t>Forename</w:t>
      </w:r>
      <w:r>
        <w:rPr>
          <w:rFonts w:ascii="Times New Roman" w:hAnsi="Times New Roman" w:eastAsia="宋体" w:cs="Times New Roman"/>
          <w:szCs w:val="21"/>
          <w:shd w:val="clear" w:color="auto" w:fill="FFFFFF"/>
        </w:rPr>
        <w:t xml:space="preserve"> </w:t>
      </w:r>
      <w:r>
        <w:rPr>
          <w:rFonts w:hint="eastAsia" w:ascii="Times New Roman" w:hAnsi="Times New Roman" w:eastAsia="宋体" w:cs="Times New Roman"/>
          <w:szCs w:val="21"/>
          <w:shd w:val="clear" w:color="auto" w:fill="FFFFFF"/>
        </w:rPr>
        <w:t>Surname</w:t>
      </w:r>
      <w:r>
        <w:rPr>
          <w:rFonts w:ascii="Times New Roman" w:hAnsi="Times New Roman" w:eastAsia="宋体" w:cs="Times New Roman"/>
          <w:szCs w:val="21"/>
          <w:shd w:val="clear" w:color="auto" w:fill="FFFFFF"/>
        </w:rPr>
        <w:t xml:space="preserve">, Department, Institution, Detailed Address, City Postcode, Country. E-mail: </w:t>
      </w:r>
      <w:r>
        <w:rPr>
          <w:rFonts w:ascii="Times New Roman" w:hAnsi="Times New Roman" w:eastAsia="宋体" w:cs="Times New Roman"/>
          <w:szCs w:val="21"/>
          <w:shd w:val="clear" w:color="auto" w:fill="FFFFFF"/>
        </w:rPr>
        <w:fldChar w:fldCharType="begin"/>
      </w:r>
      <w:r>
        <w:rPr>
          <w:rFonts w:ascii="Times New Roman" w:hAnsi="Times New Roman" w:eastAsia="宋体" w:cs="Times New Roman"/>
          <w:szCs w:val="21"/>
          <w:shd w:val="clear" w:color="auto" w:fill="FFFFFF"/>
        </w:rPr>
        <w:instrText xml:space="preserve"> HYPERLINK "mailto:xxxx@xxxx.xxx" </w:instrText>
      </w:r>
      <w:r>
        <w:rPr>
          <w:rFonts w:ascii="Times New Roman" w:hAnsi="Times New Roman" w:eastAsia="宋体" w:cs="Times New Roman"/>
          <w:szCs w:val="21"/>
          <w:shd w:val="clear" w:color="auto" w:fill="FFFFFF"/>
        </w:rPr>
        <w:fldChar w:fldCharType="separate"/>
      </w:r>
      <w:r>
        <w:rPr>
          <w:rFonts w:ascii="Times New Roman" w:hAnsi="Times New Roman" w:eastAsia="宋体" w:cs="Times New Roman"/>
          <w:szCs w:val="21"/>
          <w:shd w:val="clear" w:color="auto" w:fill="FFFFFF"/>
        </w:rPr>
        <w:t>xxxx@xxxx.xxx</w:t>
      </w:r>
      <w:r>
        <w:rPr>
          <w:rFonts w:ascii="Times New Roman" w:hAnsi="Times New Roman" w:eastAsia="宋体" w:cs="Times New Roman"/>
          <w:szCs w:val="21"/>
          <w:shd w:val="clear" w:color="auto" w:fill="FFFFFF"/>
        </w:rPr>
        <w:fldChar w:fldCharType="end"/>
      </w:r>
      <w:r>
        <w:rPr>
          <w:rFonts w:ascii="Times New Roman" w:hAnsi="Times New Roman" w:eastAsia="宋体" w:cs="Times New Roman"/>
          <w:szCs w:val="21"/>
          <w:shd w:val="clear" w:color="auto" w:fill="FFFFFF"/>
        </w:rPr>
        <w:t>; ORCID: xxxx</w:t>
      </w:r>
    </w:p>
    <w:p>
      <w:pPr>
        <w:spacing w:line="360" w:lineRule="auto"/>
        <w:jc w:val="left"/>
        <w:rPr>
          <w:rStyle w:val="19"/>
          <w:rFonts w:hint="default" w:ascii="Times New Roman" w:hAnsi="Times New Roman" w:cs="Times New Roman"/>
          <w:color w:val="auto"/>
          <w:sz w:val="22"/>
          <w:szCs w:val="22"/>
        </w:rPr>
      </w:pPr>
    </w:p>
    <w:p>
      <w:pPr>
        <w:spacing w:line="360" w:lineRule="auto"/>
        <w:jc w:val="left"/>
        <w:rPr>
          <w:rStyle w:val="19"/>
          <w:rFonts w:hint="default" w:ascii="Times New Roman" w:hAnsi="Times New Roman" w:cs="Times New Roman"/>
          <w:color w:val="auto"/>
          <w:sz w:val="22"/>
          <w:szCs w:val="22"/>
        </w:rPr>
      </w:pP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bookmarkStart w:id="0" w:name="OLE_LINK1"/>
      <w:r>
        <w:rPr>
          <w:rFonts w:ascii="Times New Roman" w:hAnsi="Times New Roman" w:eastAsia="Times New Roman" w:cs="Times New Roman"/>
          <w:b/>
          <w:bCs/>
          <w:iCs/>
          <w:color w:val="7F7F7F" w:themeColor="background1" w:themeShade="80"/>
          <w:sz w:val="24"/>
        </w:rPr>
        <w:t>How to Use This Template</w:t>
      </w:r>
    </w:p>
    <w:bookmarkEnd w:id="0"/>
    <w:p>
      <w:pPr>
        <w:spacing w:line="360" w:lineRule="auto"/>
        <w:jc w:val="left"/>
        <w:rPr>
          <w:rStyle w:val="19"/>
          <w:rFonts w:hint="eastAsia" w:ascii="Times New Roman" w:hAnsi="Times New Roman" w:eastAsia="黑体" w:cs="Times New Roman"/>
          <w:i/>
          <w:iCs/>
          <w:color w:val="7F7F7F" w:themeColor="background1" w:themeShade="80"/>
          <w:sz w:val="22"/>
          <w:szCs w:val="22"/>
          <w:lang w:val="en-US" w:eastAsia="zh-CN"/>
        </w:rPr>
      </w:pPr>
      <w:r>
        <w:rPr>
          <w:rStyle w:val="19"/>
          <w:rFonts w:hint="eastAsia" w:ascii="Times New Roman" w:hAnsi="Times New Roman" w:eastAsia="黑体" w:cs="Times New Roman"/>
          <w:i/>
          <w:iCs/>
          <w:color w:val="7F7F7F" w:themeColor="background1" w:themeShade="80"/>
          <w:sz w:val="22"/>
          <w:szCs w:val="22"/>
          <w:lang w:val="en-US" w:eastAsia="zh-CN"/>
        </w:rPr>
        <w:t xml:space="preserve">This template shows the manuscript structure that can be used in a case report: Abstract, Keywords, Introduction, Case Report, Discussion, Declarations and References. Please note that each part has a corresponding style, which authors should follow. Please note that the fonts in gray show writing requirements. For any questions, you may contact the </w:t>
      </w:r>
      <w:r>
        <w:rPr>
          <w:rStyle w:val="19"/>
          <w:rFonts w:hint="eastAsia" w:ascii="Times New Roman" w:hAnsi="Times New Roman" w:eastAsia="黑体" w:cs="Times New Roman"/>
          <w:i/>
          <w:iCs/>
          <w:color w:val="7F7F7F" w:themeColor="background1" w:themeShade="80"/>
          <w:sz w:val="22"/>
          <w:szCs w:val="22"/>
          <w:lang w:val="en-US" w:eastAsia="zh-CN"/>
        </w:rPr>
        <w:fldChar w:fldCharType="begin"/>
      </w:r>
      <w:r>
        <w:rPr>
          <w:rStyle w:val="19"/>
          <w:rFonts w:hint="eastAsia" w:ascii="Times New Roman" w:hAnsi="Times New Roman" w:eastAsia="黑体" w:cs="Times New Roman"/>
          <w:i/>
          <w:iCs/>
          <w:color w:val="7F7F7F" w:themeColor="background1" w:themeShade="80"/>
          <w:sz w:val="22"/>
          <w:szCs w:val="22"/>
          <w:lang w:val="en-US" w:eastAsia="zh-CN"/>
        </w:rPr>
        <w:instrText xml:space="preserve"> HYPERLINK "mailto:editorial@cdrjournal.com" </w:instrText>
      </w:r>
      <w:r>
        <w:rPr>
          <w:rStyle w:val="19"/>
          <w:rFonts w:hint="eastAsia" w:ascii="Times New Roman" w:hAnsi="Times New Roman" w:eastAsia="黑体" w:cs="Times New Roman"/>
          <w:i/>
          <w:iCs/>
          <w:color w:val="7F7F7F" w:themeColor="background1" w:themeShade="80"/>
          <w:sz w:val="22"/>
          <w:szCs w:val="22"/>
          <w:lang w:val="en-US" w:eastAsia="zh-CN"/>
        </w:rPr>
        <w:fldChar w:fldCharType="separate"/>
      </w:r>
      <w:r>
        <w:rPr>
          <w:rStyle w:val="19"/>
          <w:rFonts w:hint="eastAsia" w:ascii="Times New Roman" w:hAnsi="Times New Roman" w:eastAsia="黑体" w:cs="Times New Roman"/>
          <w:i/>
          <w:iCs/>
          <w:color w:val="7F7F7F" w:themeColor="background1" w:themeShade="80"/>
          <w:sz w:val="22"/>
          <w:szCs w:val="22"/>
          <w:lang w:val="en-US" w:eastAsia="zh-CN"/>
        </w:rPr>
        <w:t>editorial office</w:t>
      </w:r>
      <w:r>
        <w:rPr>
          <w:rStyle w:val="19"/>
          <w:rFonts w:hint="eastAsia" w:ascii="Times New Roman" w:hAnsi="Times New Roman" w:eastAsia="黑体" w:cs="Times New Roman"/>
          <w:i/>
          <w:iCs/>
          <w:color w:val="7F7F7F" w:themeColor="background1" w:themeShade="80"/>
          <w:sz w:val="22"/>
          <w:szCs w:val="22"/>
          <w:lang w:val="en-US" w:eastAsia="zh-CN"/>
        </w:rPr>
        <w:fldChar w:fldCharType="end"/>
      </w:r>
      <w:r>
        <w:rPr>
          <w:rStyle w:val="19"/>
          <w:rFonts w:hint="eastAsia" w:ascii="Times New Roman" w:hAnsi="Times New Roman" w:eastAsia="黑体" w:cs="Times New Roman"/>
          <w:i/>
          <w:iCs/>
          <w:color w:val="7F7F7F" w:themeColor="background1" w:themeShade="80"/>
          <w:sz w:val="22"/>
          <w:szCs w:val="22"/>
          <w:lang w:val="en-US" w:eastAsia="zh-CN"/>
        </w:rPr>
        <w:t>.</w:t>
      </w:r>
    </w:p>
    <w:p>
      <w:pPr>
        <w:spacing w:line="360" w:lineRule="auto"/>
        <w:jc w:val="left"/>
        <w:rPr>
          <w:rFonts w:hint="eastAsia" w:ascii="Times New Roman" w:hAnsi="Times New Roman" w:eastAsia="宋体" w:cs="Times New Roman"/>
          <w:b/>
          <w:bCs/>
          <w:sz w:val="24"/>
          <w:szCs w:val="24"/>
          <w:lang w:bidi="ar"/>
        </w:rPr>
      </w:pPr>
    </w:p>
    <w:p>
      <w:pPr>
        <w:spacing w:line="360" w:lineRule="auto"/>
        <w:jc w:val="left"/>
        <w:rPr>
          <w:rFonts w:hint="eastAsia" w:ascii="Times New Roman" w:hAnsi="Times New Roman" w:eastAsia="宋体" w:cs="Times New Roman"/>
          <w:b/>
          <w:bCs/>
          <w:sz w:val="24"/>
          <w:szCs w:val="24"/>
          <w:lang w:bidi="ar"/>
        </w:rPr>
      </w:pPr>
      <w:r>
        <w:rPr>
          <w:rFonts w:hint="eastAsia" w:ascii="Times New Roman" w:hAnsi="Times New Roman" w:eastAsia="宋体" w:cs="Times New Roman"/>
          <w:b/>
          <w:bCs/>
          <w:sz w:val="24"/>
          <w:szCs w:val="24"/>
          <w:lang w:bidi="ar"/>
        </w:rPr>
        <w:t>Abstract</w:t>
      </w:r>
    </w:p>
    <w:p>
      <w:pPr>
        <w:spacing w:line="360" w:lineRule="auto"/>
        <w:jc w:val="left"/>
        <w:rPr>
          <w:rFonts w:hint="eastAsia" w:ascii="Times New Roman" w:hAnsi="Times New Roman" w:eastAsia="宋体" w:cs="Times New Roman"/>
          <w:sz w:val="22"/>
          <w:szCs w:val="22"/>
          <w:lang w:bidi="ar"/>
        </w:rPr>
      </w:pPr>
      <w:r>
        <w:rPr>
          <w:rFonts w:hint="eastAsia" w:ascii="Times New Roman" w:hAnsi="Times New Roman" w:eastAsia="宋体" w:cs="Times New Roman"/>
          <w:sz w:val="22"/>
          <w:szCs w:val="22"/>
          <w:lang w:bidi="ar"/>
        </w:rPr>
        <w:t xml:space="preserve">Abstract is a brief summary of an article, which helps the readers quickly ascertain the paper’s main content. In this part, authors may mention writing purpose, background, case presentation, conclusion, </w:t>
      </w:r>
      <w:r>
        <w:rPr>
          <w:rFonts w:hint="eastAsia" w:ascii="Times New Roman" w:hAnsi="Times New Roman" w:eastAsia="宋体" w:cs="Times New Roman"/>
          <w:i/>
          <w:iCs/>
          <w:sz w:val="22"/>
          <w:szCs w:val="22"/>
          <w:lang w:bidi="ar"/>
        </w:rPr>
        <w:t>etc</w:t>
      </w:r>
      <w:r>
        <w:rPr>
          <w:rFonts w:hint="eastAsia" w:ascii="Times New Roman" w:hAnsi="Times New Roman" w:eastAsia="宋体" w:cs="Times New Roman"/>
          <w:sz w:val="22"/>
          <w:szCs w:val="22"/>
          <w:lang w:bidi="ar"/>
        </w:rPr>
        <w:t>.</w:t>
      </w:r>
    </w:p>
    <w:p>
      <w:pPr>
        <w:spacing w:line="360" w:lineRule="auto"/>
        <w:jc w:val="left"/>
        <w:rPr>
          <w:rFonts w:hint="eastAsia" w:ascii="Times New Roman" w:hAnsi="Times New Roman" w:eastAsia="宋体" w:cs="Times New Roman"/>
          <w:sz w:val="22"/>
          <w:szCs w:val="22"/>
          <w:lang w:bidi="ar"/>
        </w:rPr>
      </w:pPr>
      <w:r>
        <w:rPr>
          <w:rFonts w:hint="eastAsia" w:ascii="Times New Roman" w:hAnsi="Times New Roman" w:eastAsia="宋体" w:cs="Times New Roman"/>
          <w:b/>
          <w:bCs/>
          <w:sz w:val="22"/>
          <w:szCs w:val="22"/>
          <w:lang w:bidi="ar"/>
        </w:rPr>
        <w:t>Keywords:</w:t>
      </w:r>
      <w:r>
        <w:rPr>
          <w:rFonts w:hint="eastAsia" w:ascii="Times New Roman" w:hAnsi="Times New Roman" w:eastAsia="宋体" w:cs="Times New Roman"/>
          <w:sz w:val="22"/>
          <w:szCs w:val="22"/>
          <w:lang w:bidi="ar"/>
        </w:rPr>
        <w:t xml:space="preserve"> Color duplex sonography</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interleukin-6</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Helicobacter pylori</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lymph node dissection</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DNA</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Foxp3</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Notch</w:t>
      </w:r>
    </w:p>
    <w:p>
      <w:pPr>
        <w:spacing w:line="360" w:lineRule="auto"/>
        <w:jc w:val="left"/>
        <w:rPr>
          <w:rFonts w:hint="eastAsia" w:ascii="Times New Roman" w:hAnsi="Times New Roman" w:eastAsia="宋体" w:cs="Times New Roman"/>
          <w:sz w:val="22"/>
          <w:szCs w:val="22"/>
          <w:lang w:bidi="ar"/>
        </w:rPr>
      </w:pPr>
    </w:p>
    <w:p>
      <w:pPr>
        <w:spacing w:line="360" w:lineRule="auto"/>
        <w:jc w:val="left"/>
        <w:rPr>
          <w:rFonts w:ascii="Times New Roman" w:hAnsi="Times New Roman" w:cs="Times New Roman"/>
          <w:b/>
          <w:sz w:val="21"/>
          <w:szCs w:val="21"/>
        </w:rPr>
      </w:pPr>
      <w:r>
        <w:rPr>
          <w:rFonts w:ascii="Times New Roman" w:hAnsi="Times New Roman" w:eastAsia="宋体" w:cs="Times New Roman"/>
          <w:b/>
          <w:sz w:val="24"/>
          <w:szCs w:val="24"/>
          <w:lang w:bidi="ar"/>
        </w:rPr>
        <w:t>I</w:t>
      </w:r>
      <w:r>
        <w:rPr>
          <w:rFonts w:hint="eastAsia" w:ascii="Times New Roman" w:hAnsi="Times New Roman" w:eastAsia="宋体" w:cs="Times New Roman"/>
          <w:b/>
          <w:sz w:val="24"/>
          <w:szCs w:val="24"/>
          <w:lang w:val="en-US" w:eastAsia="zh-CN" w:bidi="ar"/>
        </w:rPr>
        <w:t>NTRODUCTION</w:t>
      </w:r>
    </w:p>
    <w:p>
      <w:pPr>
        <w:spacing w:line="360" w:lineRule="auto"/>
        <w:jc w:val="left"/>
        <w:rPr>
          <w:rStyle w:val="19"/>
          <w:rFonts w:hint="default" w:ascii="Times New Roman" w:hAnsi="Times New Roman" w:eastAsia="黑体" w:cs="Times New Roman"/>
          <w:color w:val="auto"/>
          <w:sz w:val="22"/>
          <w:szCs w:val="22"/>
        </w:rPr>
      </w:pPr>
      <w:r>
        <w:rPr>
          <w:rStyle w:val="19"/>
          <w:rFonts w:hint="default" w:ascii="Times New Roman" w:hAnsi="Times New Roman" w:eastAsia="黑体" w:cs="Times New Roman"/>
          <w:color w:val="auto"/>
          <w:sz w:val="22"/>
          <w:szCs w:val="22"/>
        </w:rPr>
        <w:t xml:space="preserve">The introduction is a beginning section of a manuscript which states the </w:t>
      </w:r>
      <w:r>
        <w:rPr>
          <w:rStyle w:val="19"/>
          <w:rFonts w:hint="eastAsia" w:ascii="Times New Roman" w:hAnsi="Times New Roman" w:eastAsia="黑体" w:cs="Times New Roman"/>
          <w:color w:val="auto"/>
          <w:sz w:val="22"/>
          <w:szCs w:val="22"/>
        </w:rPr>
        <w:t>academic background</w:t>
      </w:r>
      <w:r>
        <w:rPr>
          <w:rStyle w:val="19"/>
          <w:rFonts w:hint="default" w:ascii="Times New Roman" w:hAnsi="Times New Roman" w:eastAsia="黑体" w:cs="Times New Roman"/>
          <w:color w:val="auto"/>
          <w:sz w:val="22"/>
          <w:szCs w:val="22"/>
        </w:rPr>
        <w:t xml:space="preserve"> of the study, overviews or summarizes previous findings and </w:t>
      </w:r>
      <w:r>
        <w:rPr>
          <w:rStyle w:val="19"/>
          <w:rFonts w:hint="eastAsia" w:ascii="Times New Roman" w:hAnsi="Times New Roman" w:eastAsia="黑体" w:cs="Times New Roman"/>
          <w:color w:val="auto"/>
          <w:sz w:val="22"/>
          <w:szCs w:val="22"/>
        </w:rPr>
        <w:t>results</w:t>
      </w:r>
      <w:r>
        <w:rPr>
          <w:rStyle w:val="19"/>
          <w:rFonts w:hint="default" w:ascii="Times New Roman" w:hAnsi="Times New Roman" w:eastAsia="黑体" w:cs="Times New Roman"/>
          <w:color w:val="auto"/>
          <w:sz w:val="22"/>
          <w:szCs w:val="22"/>
        </w:rPr>
        <w:t xml:space="preserve"> related to this study, </w:t>
      </w:r>
      <w:r>
        <w:rPr>
          <w:rStyle w:val="19"/>
          <w:rFonts w:hint="eastAsia" w:ascii="Times New Roman" w:hAnsi="Times New Roman" w:eastAsia="黑体" w:cs="Times New Roman"/>
          <w:color w:val="auto"/>
          <w:sz w:val="22"/>
          <w:szCs w:val="22"/>
        </w:rPr>
        <w:t xml:space="preserve">simply describes the case information </w:t>
      </w:r>
      <w:r>
        <w:rPr>
          <w:rStyle w:val="19"/>
          <w:rFonts w:hint="default" w:ascii="Times New Roman" w:hAnsi="Times New Roman" w:eastAsia="黑体" w:cs="Times New Roman"/>
          <w:color w:val="auto"/>
          <w:sz w:val="22"/>
          <w:szCs w:val="22"/>
        </w:rPr>
        <w:t xml:space="preserve">and indicates </w:t>
      </w:r>
      <w:r>
        <w:rPr>
          <w:rStyle w:val="19"/>
          <w:rFonts w:hint="eastAsia" w:ascii="Times New Roman" w:hAnsi="Times New Roman" w:eastAsia="黑体" w:cs="Times New Roman"/>
          <w:color w:val="auto"/>
          <w:sz w:val="22"/>
          <w:szCs w:val="22"/>
        </w:rPr>
        <w:t>the purpose of writing the article, etc</w:t>
      </w:r>
      <w:r>
        <w:rPr>
          <w:rStyle w:val="19"/>
          <w:rFonts w:hint="default" w:ascii="Times New Roman" w:hAnsi="Times New Roman" w:eastAsia="黑体" w:cs="Times New Roman"/>
          <w:color w:val="auto"/>
          <w:sz w:val="22"/>
          <w:szCs w:val="22"/>
        </w:rPr>
        <w:t>. It is generally followed by the body and discussion.</w:t>
      </w:r>
    </w:p>
    <w:p>
      <w:pPr>
        <w:spacing w:line="360" w:lineRule="auto"/>
        <w:jc w:val="left"/>
        <w:rPr>
          <w:rFonts w:ascii="Times New Roman" w:hAnsi="Times New Roman" w:eastAsia="宋体" w:cs="Times New Roman"/>
          <w:sz w:val="22"/>
          <w:szCs w:val="22"/>
          <w:lang w:bidi="ar"/>
        </w:rPr>
      </w:pPr>
    </w:p>
    <w:p>
      <w:pPr>
        <w:spacing w:line="360" w:lineRule="auto"/>
        <w:jc w:val="left"/>
        <w:rPr>
          <w:rStyle w:val="19"/>
          <w:rFonts w:hint="eastAsia" w:ascii="Times New Roman" w:hAnsi="Times New Roman" w:eastAsia="黑体" w:cs="Times New Roman"/>
          <w:b/>
          <w:bCs/>
          <w:color w:val="auto"/>
          <w:sz w:val="24"/>
          <w:szCs w:val="24"/>
          <w:lang w:val="en-US" w:eastAsia="zh-CN"/>
        </w:rPr>
      </w:pPr>
      <w:r>
        <w:rPr>
          <w:rStyle w:val="19"/>
          <w:rFonts w:hint="default" w:ascii="Times New Roman" w:hAnsi="Times New Roman" w:eastAsia="黑体" w:cs="Times New Roman"/>
          <w:b/>
          <w:bCs/>
          <w:color w:val="auto"/>
          <w:sz w:val="24"/>
          <w:szCs w:val="24"/>
        </w:rPr>
        <w:t>C</w:t>
      </w:r>
      <w:r>
        <w:rPr>
          <w:rStyle w:val="19"/>
          <w:rFonts w:hint="eastAsia" w:ascii="Times New Roman" w:hAnsi="Times New Roman" w:eastAsia="黑体" w:cs="Times New Roman"/>
          <w:b/>
          <w:bCs/>
          <w:color w:val="auto"/>
          <w:sz w:val="24"/>
          <w:szCs w:val="24"/>
          <w:lang w:val="en-US" w:eastAsia="zh-CN"/>
        </w:rPr>
        <w:t>ASE REPORT</w:t>
      </w:r>
    </w:p>
    <w:p>
      <w:pPr>
        <w:spacing w:line="360" w:lineRule="auto"/>
        <w:jc w:val="left"/>
        <w:rPr>
          <w:rStyle w:val="19"/>
          <w:rFonts w:hint="default" w:ascii="Times New Roman" w:hAnsi="Times New Roman" w:eastAsia="黑体" w:cs="Times New Roman"/>
          <w:color w:val="auto"/>
          <w:sz w:val="22"/>
          <w:szCs w:val="22"/>
          <w:lang w:val="en-US" w:eastAsia="zh-CN"/>
        </w:rPr>
      </w:pPr>
      <w:r>
        <w:rPr>
          <w:rStyle w:val="19"/>
          <w:rFonts w:hint="default" w:ascii="Times New Roman" w:hAnsi="Times New Roman" w:eastAsia="黑体" w:cs="Times New Roman"/>
          <w:color w:val="auto"/>
          <w:sz w:val="22"/>
          <w:szCs w:val="22"/>
          <w:lang w:val="en-US" w:eastAsia="zh-CN"/>
        </w:rPr>
        <w:t xml:space="preserve">In this section, authors should describe each case as detailed as possible, including background of the case, specific information of the patients involved, operations applied, results at each stages and post analysis, etc. We suggest that authors may set headings (level 2 heading, level 3 heading, etc.) to separate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Surgical technique</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eastAsia="宋体" w:cs="Times New Roman"/>
          <w:kern w:val="0"/>
          <w:sz w:val="22"/>
          <w:szCs w:val="22"/>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Creation of the new web</w:t>
      </w:r>
      <w:r>
        <w:rPr>
          <w:rFonts w:hint="eastAsia" w:ascii="Times New Roman" w:hAnsi="Times New Roman" w:eastAsia="宋体" w:cs="Times New Roman"/>
          <w:i/>
          <w:color w:val="7F7F7F" w:themeColor="background1" w:themeShade="80"/>
          <w:kern w:val="0"/>
          <w:sz w:val="18"/>
          <w:szCs w:val="18"/>
        </w:rPr>
        <w:t>-</w:t>
      </w:r>
      <w:r>
        <w:rPr>
          <w:rFonts w:ascii="Times New Roman" w:hAnsi="Times New Roman" w:eastAsia="宋体" w:cs="Times New Roman"/>
          <w:i/>
          <w:color w:val="7F7F7F" w:themeColor="background1" w:themeShade="80"/>
          <w:kern w:val="0"/>
          <w:sz w:val="18"/>
          <w:szCs w:val="18"/>
        </w:rPr>
        <w:t>space opening</w:t>
      </w:r>
      <w:r>
        <w:rPr>
          <w:rFonts w:hint="eastAsia" w:ascii="Times New Roman" w:hAnsi="Times New Roman" w:eastAsia="宋体" w:cs="Times New Roman"/>
          <w:color w:val="7F7F7F" w:themeColor="background1" w:themeShade="80"/>
          <w:kern w:val="0"/>
          <w:sz w:val="18"/>
          <w:szCs w:val="18"/>
        </w:rPr>
        <w:t>]</w:t>
      </w:r>
      <w:bookmarkStart w:id="1" w:name="OLE_LINK60"/>
    </w:p>
    <w:p>
      <w:pPr>
        <w:spacing w:line="360" w:lineRule="auto"/>
        <w:jc w:val="left"/>
        <w:rPr>
          <w:rFonts w:ascii="Times New Roman" w:hAnsi="Times New Roman" w:eastAsia="宋体" w:cs="Times New Roman"/>
          <w:kern w:val="0"/>
          <w:sz w:val="22"/>
          <w:szCs w:val="22"/>
        </w:rPr>
      </w:pPr>
    </w:p>
    <w:bookmarkEnd w:id="1"/>
    <w:p>
      <w:pPr>
        <w:pStyle w:val="10"/>
        <w:widowControl/>
        <w:spacing w:beforeAutospacing="0" w:after="90" w:afterAutospacing="0" w:line="360" w:lineRule="auto"/>
        <w:rPr>
          <w:rFonts w:hint="default" w:ascii="Times New Roman" w:hAnsi="Times New Roman" w:eastAsia="宋体"/>
          <w:b/>
          <w:bCs/>
          <w:sz w:val="24"/>
          <w:szCs w:val="24"/>
          <w:lang w:val="en-US" w:eastAsia="zh-CN"/>
        </w:rPr>
      </w:pPr>
      <w:r>
        <w:rPr>
          <w:rFonts w:ascii="Times New Roman" w:hAnsi="Times New Roman" w:eastAsia="宋体"/>
          <w:b/>
          <w:bCs/>
          <w:sz w:val="24"/>
          <w:szCs w:val="24"/>
        </w:rPr>
        <w:t>D</w:t>
      </w:r>
      <w:r>
        <w:rPr>
          <w:rFonts w:hint="eastAsia" w:ascii="Times New Roman" w:hAnsi="Times New Roman" w:eastAsia="宋体"/>
          <w:b/>
          <w:bCs/>
          <w:sz w:val="24"/>
          <w:szCs w:val="24"/>
          <w:lang w:val="en-US" w:eastAsia="zh-CN"/>
        </w:rPr>
        <w:t>ISCUSSION</w:t>
      </w:r>
    </w:p>
    <w:p>
      <w:pPr>
        <w:pStyle w:val="10"/>
        <w:widowControl/>
        <w:spacing w:beforeAutospacing="0" w:after="90" w:afterAutospacing="0" w:line="360" w:lineRule="auto"/>
        <w:rPr>
          <w:rFonts w:hint="eastAsia" w:ascii="Times New Roman" w:hAnsi="Times New Roman" w:eastAsia="宋体"/>
          <w:sz w:val="22"/>
          <w:szCs w:val="22"/>
          <w:lang w:val="en-US" w:eastAsia="zh-CN"/>
        </w:rPr>
      </w:pPr>
      <w:r>
        <w:rPr>
          <w:rFonts w:hint="eastAsia" w:ascii="Times New Roman" w:hAnsi="Times New Roman" w:eastAsia="宋体"/>
          <w:sz w:val="22"/>
          <w:szCs w:val="22"/>
        </w:rPr>
        <w:t xml:space="preserve">In this part, authors should discuss the significance of the study, emphasize its value and state expectation on future studies that may need to be carried out. In details, it may include summary of key findings, strengths and limitations of the study, controversies raised by this study, and future research directions, </w:t>
      </w:r>
      <w:r>
        <w:rPr>
          <w:rFonts w:hint="eastAsia" w:ascii="Times New Roman" w:hAnsi="Times New Roman" w:eastAsia="宋体"/>
          <w:i/>
          <w:iCs/>
          <w:sz w:val="22"/>
          <w:szCs w:val="22"/>
        </w:rPr>
        <w:t>et</w:t>
      </w:r>
      <w:r>
        <w:rPr>
          <w:rFonts w:hint="eastAsia" w:ascii="Times New Roman" w:hAnsi="Times New Roman" w:eastAsia="宋体"/>
          <w:i/>
          <w:iCs/>
          <w:sz w:val="22"/>
          <w:szCs w:val="22"/>
          <w:lang w:val="en-US" w:eastAsia="zh-CN"/>
        </w:rPr>
        <w:t>c</w:t>
      </w:r>
      <w:r>
        <w:rPr>
          <w:rFonts w:hint="eastAsia" w:ascii="Times New Roman" w:hAnsi="Times New Roman" w:eastAsia="宋体"/>
          <w:sz w:val="22"/>
          <w:szCs w:val="22"/>
          <w:lang w:val="en-US" w:eastAsia="zh-CN"/>
        </w:rPr>
        <w:t>.</w:t>
      </w:r>
    </w:p>
    <w:p>
      <w:pPr>
        <w:spacing w:line="360" w:lineRule="auto"/>
        <w:jc w:val="left"/>
        <w:rPr>
          <w:rFonts w:ascii="Times New Roman" w:hAnsi="Times New Roman" w:eastAsia="宋体" w:cs="Times New Roman"/>
          <w:kern w:val="0"/>
          <w:sz w:val="22"/>
          <w:szCs w:val="22"/>
        </w:rPr>
      </w:pP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Anyone who contributed towards the article but does not meet </w:t>
      </w:r>
      <w:r>
        <w:rPr>
          <w:rFonts w:hint="eastAsia" w:ascii="Times New Roman" w:hAnsi="Times New Roman" w:eastAsia="宋体" w:cs="Times New Roman"/>
          <w:kern w:val="0"/>
          <w:sz w:val="22"/>
          <w:szCs w:val="22"/>
        </w:rPr>
        <w:fldChar w:fldCharType="begin"/>
      </w:r>
      <w:r>
        <w:rPr>
          <w:rFonts w:hint="eastAsia" w:ascii="Times New Roman" w:hAnsi="Times New Roman" w:eastAsia="宋体" w:cs="Times New Roman"/>
          <w:kern w:val="0"/>
          <w:sz w:val="22"/>
          <w:szCs w:val="22"/>
        </w:rPr>
        <w:instrText xml:space="preserve"> HYPERLINK "http://www.icmje.org/recommendations/browse/roles-and-responsibilities/defining-the-role-of-authors-and-contributors.html" </w:instrText>
      </w:r>
      <w:r>
        <w:rPr>
          <w:rFonts w:hint="eastAsia" w:ascii="Times New Roman" w:hAnsi="Times New Roman" w:eastAsia="宋体" w:cs="Times New Roman"/>
          <w:kern w:val="0"/>
          <w:sz w:val="22"/>
          <w:szCs w:val="22"/>
        </w:rPr>
        <w:fldChar w:fldCharType="separate"/>
      </w:r>
      <w:r>
        <w:rPr>
          <w:rFonts w:hint="eastAsia" w:ascii="Times New Roman" w:hAnsi="Times New Roman" w:eastAsia="宋体" w:cs="Times New Roman"/>
          <w:kern w:val="0"/>
          <w:sz w:val="22"/>
          <w:szCs w:val="22"/>
        </w:rPr>
        <w:t>the criteria</w:t>
      </w:r>
      <w:r>
        <w:rPr>
          <w:rFonts w:hint="eastAsia" w:ascii="Times New Roman" w:hAnsi="Times New Roman" w:eastAsia="宋体" w:cs="Times New Roman"/>
          <w:kern w:val="0"/>
          <w:sz w:val="22"/>
          <w:szCs w:val="22"/>
        </w:rPr>
        <w:fldChar w:fldCharType="end"/>
      </w:r>
      <w:r>
        <w:rPr>
          <w:rFonts w:hint="eastAsia" w:ascii="Times New Roman" w:hAnsi="Times New Roman" w:eastAsia="宋体" w:cs="Times New Roman"/>
          <w:kern w:val="0"/>
          <w:sz w:val="22"/>
          <w:szCs w:val="22"/>
        </w:rPr>
        <w:t> for</w:t>
      </w:r>
      <w:r>
        <w:rPr>
          <w:rFonts w:hint="eastAsia" w:ascii="Times New Roman" w:hAnsi="Times New Roman" w:cs="Times New Roman"/>
          <w:kern w:val="0"/>
          <w:sz w:val="22"/>
          <w:szCs w:val="22"/>
          <w:lang w:val="en-US" w:eastAsia="zh-CN"/>
        </w:rPr>
        <w:t xml:space="preserve"> </w:t>
      </w:r>
      <w:r>
        <w:rPr>
          <w:rFonts w:hint="eastAsia" w:ascii="Times New Roman" w:hAnsi="Times New Roman" w:eastAsia="宋体" w:cs="Times New Roman"/>
          <w:kern w:val="0"/>
          <w:sz w:val="22"/>
          <w:szCs w:val="22"/>
        </w:rPr>
        <w:t>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Single author: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The author contributed solely to the article.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Two or more authors: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Made substantial contributions to conception and design of the study and performed data analysis and interpretation: Salas H, Castaneda WV;</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Performed data acquisition, as well as provided administrative, technical, and material support: Castillo N, Young V</w:t>
      </w:r>
    </w:p>
    <w:p>
      <w:pPr>
        <w:spacing w:line="360" w:lineRule="auto"/>
        <w:jc w:val="left"/>
        <w:rPr>
          <w:rFonts w:hint="eastAsia" w:ascii="Times New Roman" w:hAnsi="Times New Roman" w:eastAsia="宋体" w:cs="Times New Roman"/>
          <w:b/>
          <w:bCs/>
          <w:kern w:val="0"/>
          <w:sz w:val="22"/>
          <w:szCs w:val="22"/>
        </w:rPr>
      </w:pPr>
      <w:r>
        <w:rPr>
          <w:rFonts w:hint="eastAsia" w:ascii="Times New Roman" w:hAnsi="Times New Roman" w:eastAsia="宋体" w:cs="Times New Roman"/>
          <w:b/>
          <w:bCs/>
          <w:kern w:val="0"/>
          <w:sz w:val="22"/>
          <w:szCs w:val="22"/>
        </w:rPr>
        <w:t>Availability of Data and Materials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In order to maintain the integrity, transparency and reproducibility of research records, authors should include this section in their manuscripts, detailing where the data supporting their findings can be found. Data can be deposited into data repositories or published as supplementary information in the journal. Authors who cannot share their data should state that the data will not be shared and explain it. If a manuscript does not involve such issue, please state "Not applicable."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This work was supported by Grant name XX (No. XXXX; No. XXX)...</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is no grant:</w:t>
      </w:r>
    </w:p>
    <w:p>
      <w:pPr>
        <w:spacing w:line="360" w:lineRule="auto"/>
        <w:jc w:val="left"/>
        <w:rPr>
          <w:rFonts w:ascii="Times New Roman" w:hAnsi="Times New Roman" w:cs="Times New Roman"/>
          <w:sz w:val="24"/>
          <w:szCs w:val="24"/>
        </w:rPr>
      </w:pPr>
      <w:r>
        <w:rPr>
          <w:rFonts w:hint="eastAsia" w:ascii="Times New Roman" w:hAnsi="Times New Roman" w:eastAsia="宋体" w:cs="Times New Roman"/>
          <w:kern w:val="0"/>
          <w:sz w:val="22"/>
          <w:szCs w:val="22"/>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are any potential conflicts of interest that may be perceived as inappropriately influencing the representation or interpretation of reported research results, please declare here.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not, please write as “All authors declared that there are no conflicts of interest.”.</w:t>
      </w:r>
    </w:p>
    <w:p>
      <w:pPr>
        <w:spacing w:line="360" w:lineRule="auto"/>
        <w:jc w:val="left"/>
        <w:rPr>
          <w:rFonts w:ascii="Times New Roman" w:hAnsi="Times New Roman" w:eastAsia="宋体" w:cs="Times New Roman"/>
          <w:b/>
          <w:bCs/>
          <w:iCs/>
          <w:color w:val="000000"/>
          <w:kern w:val="0"/>
          <w:sz w:val="22"/>
          <w:szCs w:val="22"/>
        </w:rPr>
      </w:pPr>
      <w:r>
        <w:rPr>
          <w:rFonts w:hint="eastAsia" w:ascii="Times New Roman" w:hAnsi="Times New Roman" w:eastAsia="宋体" w:cs="Times New Roman"/>
          <w:kern w:val="0"/>
          <w:sz w:val="22"/>
          <w:szCs w:val="22"/>
        </w:rPr>
        <w:t>Some authors may be bound by confidentiality agreements. In such cases, in place of itemized disclosures, we will require authors to state “All authors declare that they are bound by confidentiality agreements that prevent them from disclosing their conflicts of interest in this work.</w:t>
      </w:r>
      <w:bookmarkStart w:id="2" w:name="OLE_LINK11"/>
      <w:r>
        <w:rPr>
          <w:rFonts w:hint="eastAsia" w:ascii="Times New Roman" w:hAnsi="Times New Roman" w:eastAsia="宋体" w:cs="Times New Roman"/>
          <w:kern w:val="0"/>
          <w:sz w:val="22"/>
          <w:szCs w:val="22"/>
        </w:rPr>
        <w:t>”</w:t>
      </w:r>
      <w:bookmarkEnd w:id="2"/>
      <w:r>
        <w:rPr>
          <w:rFonts w:hint="eastAsia" w:ascii="Times New Roman" w:hAnsi="Times New Roman" w:eastAsia="宋体" w:cs="Times New Roman"/>
          <w:kern w:val="0"/>
          <w:sz w:val="22"/>
          <w:szCs w:val="22"/>
        </w:rPr>
        <w:t xml:space="preserve">.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Research involving human subjects, human material or human data must be performed in accordance with the </w:t>
      </w:r>
      <w:r>
        <w:rPr>
          <w:rFonts w:hint="eastAsia" w:ascii="Times New Roman" w:hAnsi="Times New Roman" w:eastAsia="宋体" w:cs="Times New Roman"/>
          <w:b/>
          <w:bCs/>
          <w:color w:val="0C0C0C"/>
          <w:kern w:val="0"/>
          <w:sz w:val="22"/>
          <w:szCs w:val="22"/>
          <w:u w:val="single"/>
        </w:rPr>
        <w:fldChar w:fldCharType="begin"/>
      </w:r>
      <w:r>
        <w:rPr>
          <w:rFonts w:hint="eastAsia" w:ascii="Times New Roman" w:hAnsi="Times New Roman" w:eastAsia="宋体" w:cs="Times New Roman"/>
          <w:b/>
          <w:bCs/>
          <w:color w:val="0C0C0C"/>
          <w:kern w:val="0"/>
          <w:sz w:val="22"/>
          <w:szCs w:val="22"/>
          <w:u w:val="single"/>
        </w:rPr>
        <w:instrText xml:space="preserve"> HYPERLINK "https://www.wma.net/policies-post/wma-declaration-of-helsinki-ethical-principles-for-medical-research-involving-human-subjects/" </w:instrText>
      </w:r>
      <w:r>
        <w:rPr>
          <w:rFonts w:hint="eastAsia" w:ascii="Times New Roman" w:hAnsi="Times New Roman" w:eastAsia="宋体" w:cs="Times New Roman"/>
          <w:b/>
          <w:bCs/>
          <w:color w:val="0C0C0C"/>
          <w:kern w:val="0"/>
          <w:sz w:val="22"/>
          <w:szCs w:val="22"/>
          <w:u w:val="single"/>
        </w:rPr>
        <w:fldChar w:fldCharType="separate"/>
      </w:r>
      <w:r>
        <w:rPr>
          <w:rFonts w:hint="eastAsia" w:ascii="Times New Roman" w:hAnsi="Times New Roman" w:eastAsia="宋体" w:cs="Times New Roman"/>
          <w:b/>
          <w:bCs/>
          <w:color w:val="0C0C0C"/>
          <w:kern w:val="0"/>
          <w:sz w:val="22"/>
          <w:szCs w:val="22"/>
          <w:u w:val="single"/>
        </w:rPr>
        <w:t>Declaration of Helsinki</w:t>
      </w:r>
      <w:r>
        <w:rPr>
          <w:rFonts w:hint="eastAsia" w:ascii="Times New Roman" w:hAnsi="Times New Roman" w:eastAsia="宋体" w:cs="Times New Roman"/>
          <w:b/>
          <w:bCs/>
          <w:color w:val="0C0C0C"/>
          <w:kern w:val="0"/>
          <w:sz w:val="22"/>
          <w:szCs w:val="22"/>
          <w:u w:val="single"/>
        </w:rPr>
        <w:fldChar w:fldCharType="end"/>
      </w:r>
      <w:r>
        <w:rPr>
          <w:rFonts w:hint="eastAsia" w:ascii="Times New Roman" w:hAnsi="Times New Roman" w:eastAsia="宋体" w:cs="Times New Roman"/>
          <w:b/>
          <w:bCs/>
          <w:color w:val="0C0C0C"/>
          <w:kern w:val="0"/>
          <w:sz w:val="22"/>
          <w:szCs w:val="22"/>
          <w:u w:val="single"/>
        </w:rPr>
        <w:t> </w:t>
      </w:r>
      <w:r>
        <w:rPr>
          <w:rFonts w:hint="eastAsia" w:ascii="Times New Roman" w:hAnsi="Times New Roman" w:eastAsia="宋体" w:cs="Times New Roman"/>
          <w:kern w:val="0"/>
          <w:sz w:val="22"/>
          <w:szCs w:val="22"/>
        </w:rPr>
        <w:t>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Studies involving animals and cell lines must include a statement on ethical approval.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If the manuscript does not involve such issue, please state </w:t>
      </w:r>
      <w:bookmarkStart w:id="3" w:name="OLE_LINK16"/>
      <w:bookmarkStart w:id="4" w:name="OLE_LINK17"/>
      <w:r>
        <w:rPr>
          <w:rFonts w:hint="eastAsia" w:ascii="Times New Roman" w:hAnsi="Times New Roman" w:eastAsia="宋体" w:cs="Times New Roman"/>
          <w:kern w:val="0"/>
          <w:sz w:val="22"/>
          <w:szCs w:val="22"/>
        </w:rPr>
        <w:t>“</w:t>
      </w:r>
      <w:bookmarkEnd w:id="3"/>
      <w:bookmarkEnd w:id="4"/>
      <w:r>
        <w:rPr>
          <w:rFonts w:hint="eastAsia" w:ascii="Times New Roman" w:hAnsi="Times New Roman" w:eastAsia="宋体" w:cs="Times New Roman"/>
          <w:kern w:val="0"/>
          <w:sz w:val="22"/>
          <w:szCs w:val="22"/>
        </w:rPr>
        <w:t>Not applicable.”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bookmarkStart w:id="10" w:name="_GoBack"/>
      <w:bookmarkEnd w:id="10"/>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 manuscript does not involve this issue, state “Not applicable.” in this section.</w:t>
      </w:r>
    </w:p>
    <w:p>
      <w:pPr>
        <w:spacing w:line="360" w:lineRule="auto"/>
        <w:jc w:val="left"/>
        <w:rPr>
          <w:rFonts w:hint="eastAsia" w:ascii="Times New Roman" w:hAnsi="Times New Roman" w:eastAsia="宋体" w:cs="Times New Roman"/>
          <w:kern w:val="0"/>
          <w:sz w:val="22"/>
          <w:szCs w:val="22"/>
        </w:rPr>
      </w:pPr>
    </w:p>
    <w:p>
      <w:pPr>
        <w:adjustRightInd w:val="0"/>
        <w:spacing w:line="360" w:lineRule="auto"/>
        <w:rPr>
          <w:rFonts w:ascii="Times New Roman" w:hAnsi="Times New Roman" w:cs="Times New Roman"/>
          <w:sz w:val="24"/>
          <w:szCs w:val="24"/>
        </w:rPr>
      </w:pPr>
    </w:p>
    <w:p>
      <w:pPr>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Authors should cite references in sequence throughout the manuscript and indicate them in a superscript square bracket with one citation number</w:t>
      </w:r>
      <w:r>
        <w:rPr>
          <w:rFonts w:hint="eastAsia" w:ascii="Times New Roman" w:hAnsi="Times New Roman" w:eastAsia="宋体" w:cs="Times New Roman"/>
          <w:kern w:val="0"/>
          <w:sz w:val="22"/>
          <w:szCs w:val="22"/>
          <w:vertAlign w:val="superscript"/>
        </w:rPr>
        <w:t>[3]</w:t>
      </w:r>
      <w:r>
        <w:rPr>
          <w:rFonts w:hint="eastAsia" w:ascii="Times New Roman" w:hAnsi="Times New Roman" w:eastAsia="宋体" w:cs="Times New Roman"/>
          <w:kern w:val="0"/>
          <w:sz w:val="22"/>
          <w:szCs w:val="22"/>
        </w:rPr>
        <w:t>, two separate citation numbers</w:t>
      </w:r>
      <w:r>
        <w:rPr>
          <w:rFonts w:hint="eastAsia" w:ascii="Times New Roman" w:hAnsi="Times New Roman" w:eastAsia="宋体" w:cs="Times New Roman"/>
          <w:kern w:val="0"/>
          <w:sz w:val="22"/>
          <w:szCs w:val="22"/>
          <w:vertAlign w:val="superscript"/>
        </w:rPr>
        <w:t>[4,5]</w:t>
      </w:r>
      <w:r>
        <w:rPr>
          <w:rFonts w:hint="eastAsia" w:ascii="Times New Roman" w:hAnsi="Times New Roman" w:eastAsia="宋体" w:cs="Times New Roman"/>
          <w:kern w:val="0"/>
          <w:sz w:val="22"/>
          <w:szCs w:val="22"/>
        </w:rPr>
        <w:t xml:space="preserve"> or several consecutive citation numbers</w:t>
      </w:r>
      <w:r>
        <w:rPr>
          <w:rFonts w:hint="eastAsia" w:ascii="Times New Roman" w:hAnsi="Times New Roman" w:eastAsia="宋体" w:cs="Times New Roman"/>
          <w:kern w:val="0"/>
          <w:sz w:val="22"/>
          <w:szCs w:val="22"/>
          <w:vertAlign w:val="superscript"/>
        </w:rPr>
        <w:t>[6-9]</w:t>
      </w:r>
      <w:r>
        <w:rPr>
          <w:rFonts w:hint="eastAsia" w:ascii="Times New Roman" w:hAnsi="Times New Roman" w:eastAsia="宋体" w:cs="Times New Roman"/>
          <w:kern w:val="0"/>
          <w:sz w:val="22"/>
          <w:szCs w:val="22"/>
        </w:rPr>
        <w:t xml:space="preserve">. </w:t>
      </w:r>
    </w:p>
    <w:p>
      <w:pPr>
        <w:adjustRightInd w:val="0"/>
        <w:spacing w:line="360" w:lineRule="auto"/>
        <w:rPr>
          <w:rFonts w:ascii="Times New Roman" w:hAnsi="Times New Roman" w:cs="Times New Roman"/>
          <w:sz w:val="24"/>
          <w:szCs w:val="24"/>
        </w:rPr>
      </w:pPr>
    </w:p>
    <w:p>
      <w:pPr>
        <w:pStyle w:val="97"/>
        <w:ind w:left="720" w:hanging="720"/>
        <w:rPr>
          <w:rFonts w:ascii="Times New Roman" w:hAnsi="Times New Roman" w:cs="Times New Roman"/>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5" w:name="_ENREF_1"/>
      <w:r>
        <w:rPr>
          <w:rFonts w:ascii="Times New Roman" w:hAnsi="Times New Roman" w:cs="Times New Roman"/>
        </w:rPr>
        <w:t>1.</w:t>
      </w:r>
      <w:r>
        <w:rPr>
          <w:rFonts w:ascii="Times New Roman" w:hAnsi="Times New Roman" w:cs="Times New Roman"/>
        </w:rPr>
        <w:tab/>
      </w:r>
      <w:r>
        <w:rPr>
          <w:rFonts w:ascii="Times New Roman" w:hAnsi="Times New Roman" w:cs="Times New Roman"/>
        </w:rPr>
        <w:t>Park, J. Y., and Nam, J. H. (2015) Progestins in the Fertility-Sparing Treatment and Retreatment of Patients With Primary and Recurrent Endometrial Cancer. Oncologist</w:t>
      </w:r>
      <w:r>
        <w:rPr>
          <w:rFonts w:ascii="Times New Roman" w:hAnsi="Times New Roman" w:cs="Times New Roman"/>
          <w:i/>
        </w:rPr>
        <w:t xml:space="preserve"> </w:t>
      </w:r>
      <w:r>
        <w:rPr>
          <w:rFonts w:ascii="Times New Roman" w:hAnsi="Times New Roman" w:cs="Times New Roman"/>
        </w:rPr>
        <w:t>20, 270</w:t>
      </w:r>
      <w:bookmarkEnd w:id="5"/>
    </w:p>
    <w:p>
      <w:pPr>
        <w:pStyle w:val="97"/>
        <w:ind w:left="720" w:hanging="720"/>
        <w:rPr>
          <w:rFonts w:ascii="Times New Roman" w:hAnsi="Times New Roman" w:cs="Times New Roman"/>
        </w:rPr>
      </w:pPr>
      <w:bookmarkStart w:id="6" w:name="_ENREF_2"/>
      <w:r>
        <w:rPr>
          <w:rFonts w:ascii="Times New Roman" w:hAnsi="Times New Roman" w:cs="Times New Roman"/>
        </w:rPr>
        <w:t>2.</w:t>
      </w:r>
      <w:r>
        <w:rPr>
          <w:rFonts w:ascii="Times New Roman" w:hAnsi="Times New Roman" w:cs="Times New Roman"/>
        </w:rPr>
        <w:tab/>
      </w:r>
      <w:r>
        <w:rPr>
          <w:rFonts w:ascii="Times New Roman" w:hAnsi="Times New Roman" w:cs="Times New Roman"/>
        </w:rPr>
        <w:t>Gunderson, C. C., Fader, A. N., Carson, K. A., and Bristow, R. E. (2012) Oncologic and Reproductive outcomes with progestin therapy in women with endometrial hyperplasia and grade 1 Adenocarcinoma: A systematic review. Gynecologic Oncology</w:t>
      </w:r>
      <w:r>
        <w:rPr>
          <w:rFonts w:ascii="Times New Roman" w:hAnsi="Times New Roman" w:cs="Times New Roman"/>
          <w:i/>
        </w:rPr>
        <w:t xml:space="preserve"> </w:t>
      </w:r>
      <w:r>
        <w:rPr>
          <w:rFonts w:ascii="Times New Roman" w:hAnsi="Times New Roman" w:cs="Times New Roman"/>
        </w:rPr>
        <w:t>125, 477-482</w:t>
      </w:r>
      <w:bookmarkEnd w:id="6"/>
    </w:p>
    <w:p>
      <w:pPr>
        <w:pStyle w:val="97"/>
        <w:ind w:left="720" w:hanging="720"/>
        <w:rPr>
          <w:rFonts w:ascii="Times New Roman" w:hAnsi="Times New Roman" w:cs="Times New Roman"/>
        </w:rPr>
      </w:pPr>
      <w:bookmarkStart w:id="7" w:name="_ENREF_3"/>
      <w:r>
        <w:rPr>
          <w:rFonts w:ascii="Times New Roman" w:hAnsi="Times New Roman" w:cs="Times New Roman"/>
        </w:rPr>
        <w:t>3.</w:t>
      </w:r>
      <w:r>
        <w:rPr>
          <w:rFonts w:ascii="Times New Roman" w:hAnsi="Times New Roman" w:cs="Times New Roman"/>
        </w:rPr>
        <w:tab/>
      </w:r>
      <w:r>
        <w:rPr>
          <w:rFonts w:ascii="Times New Roman" w:hAnsi="Times New Roman" w:cs="Times New Roman"/>
        </w:rPr>
        <w:t>Guo, C., Song, W. Q., Sun, P., Jin, L., and Dai, H. Y. (2015) LncRNA-GAS5 induces PTEN expression through inhibiting miR-103 in endometrial cancer cells. Journal of Biomedical Science</w:t>
      </w:r>
      <w:r>
        <w:rPr>
          <w:rFonts w:ascii="Times New Roman" w:hAnsi="Times New Roman" w:cs="Times New Roman"/>
          <w:i/>
        </w:rPr>
        <w:t xml:space="preserve"> </w:t>
      </w:r>
      <w:r>
        <w:rPr>
          <w:rFonts w:ascii="Times New Roman" w:hAnsi="Times New Roman" w:cs="Times New Roman"/>
        </w:rPr>
        <w:t>22, 100</w:t>
      </w:r>
      <w:bookmarkEnd w:id="7"/>
    </w:p>
    <w:p>
      <w:pPr>
        <w:pStyle w:val="97"/>
        <w:ind w:left="720" w:hanging="720"/>
        <w:rPr>
          <w:rFonts w:ascii="Times New Roman" w:hAnsi="Times New Roman" w:cs="Times New Roman"/>
        </w:rPr>
      </w:pPr>
      <w:bookmarkStart w:id="8" w:name="_ENREF_4"/>
      <w:r>
        <w:rPr>
          <w:rFonts w:ascii="Times New Roman" w:hAnsi="Times New Roman" w:cs="Times New Roman"/>
        </w:rPr>
        <w:t>4.</w:t>
      </w:r>
      <w:r>
        <w:rPr>
          <w:rFonts w:ascii="Times New Roman" w:hAnsi="Times New Roman" w:cs="Times New Roman"/>
        </w:rPr>
        <w:tab/>
      </w:r>
      <w:r>
        <w:rPr>
          <w:rFonts w:ascii="Times New Roman" w:hAnsi="Times New Roman" w:cs="Times New Roman"/>
        </w:rPr>
        <w:t>Huang, J., Ke, P., Guo, L., Wang, W., Tan, H., Liang, Y., and Yao, S. (2014) Lentivirus-mediated RNA interference targeting the long noncoding RNA HOTAIR inhibits proliferation and invasion of endometrial carcinoma cells in vitro and in vivo. International Journal of Gynecological Cancer</w:t>
      </w:r>
      <w:r>
        <w:rPr>
          <w:rFonts w:ascii="Times New Roman" w:hAnsi="Times New Roman" w:cs="Times New Roman"/>
          <w:i/>
        </w:rPr>
        <w:t xml:space="preserve"> </w:t>
      </w:r>
      <w:r>
        <w:rPr>
          <w:rFonts w:ascii="Times New Roman" w:hAnsi="Times New Roman" w:cs="Times New Roman"/>
        </w:rPr>
        <w:t>24, 635-642</w:t>
      </w:r>
      <w:bookmarkEnd w:id="8"/>
    </w:p>
    <w:p>
      <w:pPr>
        <w:pStyle w:val="97"/>
        <w:ind w:left="720" w:hanging="720"/>
        <w:rPr>
          <w:rFonts w:ascii="Times New Roman" w:hAnsi="Times New Roman" w:cs="Times New Roman"/>
        </w:rPr>
      </w:pPr>
      <w:bookmarkStart w:id="9" w:name="_ENREF_5"/>
      <w:r>
        <w:rPr>
          <w:rFonts w:ascii="Times New Roman" w:hAnsi="Times New Roman" w:cs="Times New Roman"/>
        </w:rPr>
        <w:t>5.</w:t>
      </w:r>
      <w:r>
        <w:rPr>
          <w:rFonts w:ascii="Times New Roman" w:hAnsi="Times New Roman" w:cs="Times New Roman"/>
        </w:rPr>
        <w:tab/>
      </w:r>
      <w:r>
        <w:rPr>
          <w:rFonts w:ascii="Times New Roman" w:hAnsi="Times New Roman" w:cs="Times New Roman"/>
        </w:rPr>
        <w:t>Zhai, W., Li, X., Wu, S., Zhang, Y., Pang, H., and Chen, W. (2015) Microarray expression profile of lncRNAs and the upregulated ASLNC04080 lncRNA in human endometrial carcinoma. International Journal of Oncology</w:t>
      </w:r>
      <w:r>
        <w:rPr>
          <w:rFonts w:ascii="Times New Roman" w:hAnsi="Times New Roman" w:cs="Times New Roman"/>
          <w:i/>
        </w:rPr>
        <w:t xml:space="preserve"> </w:t>
      </w:r>
      <w:r>
        <w:rPr>
          <w:rFonts w:ascii="Times New Roman" w:hAnsi="Times New Roman" w:cs="Times New Roman"/>
        </w:rPr>
        <w:t>46, 2125</w:t>
      </w:r>
      <w:bookmarkEnd w:id="9"/>
    </w:p>
    <w:p>
      <w:pPr>
        <w:pStyle w:val="97"/>
        <w:ind w:left="720" w:hanging="720"/>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pStyle w:val="97"/>
        <w:ind w:left="720" w:hanging="720"/>
        <w:rPr>
          <w:rFonts w:ascii="Times New Roman" w:hAnsi="Times New Roman" w:cs="Times New Roman"/>
          <w:sz w:val="24"/>
          <w:szCs w:val="24"/>
        </w:rPr>
      </w:pPr>
    </w:p>
    <w:p>
      <w:pPr>
        <w:spacing w:line="360" w:lineRule="auto"/>
        <w:jc w:val="left"/>
        <w:rPr>
          <w:rFonts w:hint="eastAsia"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Figure Legend</w:t>
      </w:r>
    </w:p>
    <w:p>
      <w:pPr>
        <w:spacing w:line="360" w:lineRule="auto"/>
        <w:jc w:val="left"/>
        <w:rPr>
          <w:rFonts w:hint="eastAsia" w:ascii="Times New Roman" w:hAnsi="Times New Roman" w:eastAsia="宋体" w:cs="Times New Roman"/>
          <w:kern w:val="0"/>
          <w:sz w:val="20"/>
          <w:szCs w:val="20"/>
        </w:rPr>
      </w:pPr>
      <w:r>
        <w:rPr>
          <w:rFonts w:hint="eastAsia" w:ascii="Times New Roman" w:hAnsi="Times New Roman" w:eastAsia="宋体" w:cs="Times New Roman"/>
          <w:b/>
          <w:bCs/>
          <w:kern w:val="0"/>
          <w:sz w:val="20"/>
          <w:szCs w:val="20"/>
        </w:rPr>
        <w:t>Figure 1</w:t>
      </w:r>
      <w:r>
        <w:rPr>
          <w:rFonts w:hint="eastAsia" w:ascii="Times New Roman" w:hAnsi="Times New Roman" w:eastAsia="宋体" w:cs="Times New Roman"/>
          <w:kern w:val="0"/>
          <w:sz w:val="20"/>
          <w:szCs w:val="20"/>
        </w:rPr>
        <w:t>. The anatomical features of the thoracic intervertebral foramen (TIF), according to 3D dorsal (A) and lateral (B) views of the thoracic vertebra. The presence of intervertebral articular processes (IAP), transverse processes, ribs, and visceral structures partially shield TIF (A), which is composed of upper, lower, anterior, and posterior walls. The posterior wall involves IAP (B).</w:t>
      </w:r>
    </w:p>
    <w:p>
      <w:pPr>
        <w:spacing w:line="360" w:lineRule="auto"/>
        <w:jc w:val="left"/>
        <w:rPr>
          <w:rFonts w:hint="eastAsia" w:ascii="Times New Roman" w:hAnsi="Times New Roman" w:eastAsia="宋体" w:cs="Times New Roman"/>
          <w:kern w:val="0"/>
          <w:sz w:val="22"/>
          <w:szCs w:val="22"/>
          <w:lang w:eastAsia="zh-CN"/>
        </w:rPr>
      </w:pPr>
      <w:r>
        <w:rPr>
          <w:rFonts w:hint="eastAsia" w:ascii="Times New Roman" w:hAnsi="Times New Roman" w:eastAsia="宋体" w:cs="Times New Roman"/>
          <w:kern w:val="0"/>
          <w:sz w:val="22"/>
          <w:szCs w:val="22"/>
          <w:lang w:eastAsia="zh-CN"/>
        </w:rPr>
        <w:drawing>
          <wp:inline distT="0" distB="0" distL="114300" distR="114300">
            <wp:extent cx="5273040" cy="2577465"/>
            <wp:effectExtent l="0" t="0" r="3810" b="13335"/>
            <wp:docPr id="1" name="图片 1"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2"/>
                    <pic:cNvPicPr>
                      <a:picLocks noChangeAspect="1"/>
                    </pic:cNvPicPr>
                  </pic:nvPicPr>
                  <pic:blipFill>
                    <a:blip r:embed="rId4"/>
                    <a:stretch>
                      <a:fillRect/>
                    </a:stretch>
                  </pic:blipFill>
                  <pic:spPr>
                    <a:xfrm>
                      <a:off x="0" y="0"/>
                      <a:ext cx="5273040" cy="2577465"/>
                    </a:xfrm>
                    <a:prstGeom prst="rect">
                      <a:avLst/>
                    </a:prstGeom>
                    <a:noFill/>
                    <a:ln>
                      <a:noFill/>
                    </a:ln>
                  </pic:spPr>
                </pic:pic>
              </a:graphicData>
            </a:graphic>
          </wp:inline>
        </w:drawing>
      </w:r>
    </w:p>
    <w:p/>
    <w:p/>
    <w:p/>
    <w:p/>
    <w:p/>
    <w:p/>
    <w:p>
      <w:pPr>
        <w:widowControl/>
        <w:adjustRightInd w:val="0"/>
        <w:snapToGrid w:val="0"/>
        <w:spacing w:before="156" w:beforeLines="50" w:line="360" w:lineRule="auto"/>
        <w:jc w:val="left"/>
        <w:rPr>
          <w:rFonts w:ascii="Times New Roman" w:hAnsi="Times New Roman" w:eastAsia="宋体" w:cs="Times New Roman"/>
          <w:b/>
          <w:bCs/>
          <w:kern w:val="0"/>
          <w:sz w:val="20"/>
          <w:szCs w:val="20"/>
        </w:rPr>
      </w:pP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101"/>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629" w:hRule="atLeast"/>
          <w:jc w:val="center"/>
        </w:trPr>
        <w:tc>
          <w:tcPr>
            <w:tcW w:w="1543" w:type="dxa"/>
            <w:tcBorders>
              <w:top w:val="single" w:color="auto" w:sz="8" w:space="0"/>
              <w:left w:val="nil"/>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Authors</w:t>
            </w:r>
          </w:p>
        </w:tc>
        <w:tc>
          <w:tcPr>
            <w:tcW w:w="923"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8"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cs="Times New Roman"/>
                <w:b/>
                <w:i w:val="0"/>
                <w:sz w:val="18"/>
                <w:szCs w:val="18"/>
                <w:lang w:val="de-DE"/>
              </w:rPr>
            </w:pPr>
            <w:r>
              <w:rPr>
                <w:rFonts w:hint="eastAsia" w:ascii="Times New Roman" w:hAnsi="Times New Roman" w:eastAsia="宋体" w:cs="Times New Roman"/>
                <w:b/>
                <w:i/>
                <w:iCs/>
                <w:sz w:val="18"/>
                <w:szCs w:val="18"/>
                <w:lang w:val="de-DE" w:eastAsia="zh-CN"/>
              </w:rPr>
              <w:t>n</w:t>
            </w:r>
          </w:p>
        </w:tc>
        <w:tc>
          <w:tcPr>
            <w:tcW w:w="905"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Age (year)</w:t>
            </w:r>
          </w:p>
        </w:tc>
        <w:tc>
          <w:tcPr>
            <w:tcW w:w="950"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CR (%)</w:t>
            </w:r>
          </w:p>
        </w:tc>
        <w:tc>
          <w:tcPr>
            <w:tcW w:w="1830"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2-year (3-year) EFS/PFS (%)</w:t>
            </w:r>
          </w:p>
        </w:tc>
        <w:tc>
          <w:tcPr>
            <w:tcW w:w="1441"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noWrap w:val="0"/>
            <w:vAlign w:val="center"/>
          </w:tcPr>
          <w:p>
            <w:pPr>
              <w:pStyle w:val="100"/>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Our current study</w:t>
            </w:r>
          </w:p>
        </w:tc>
        <w:tc>
          <w:tcPr>
            <w:tcW w:w="923"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8" w:type="dxa"/>
            <w:noWrap w:val="0"/>
            <w:vAlign w:val="center"/>
          </w:tcPr>
          <w:p>
            <w:pPr>
              <w:pStyle w:val="100"/>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251</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67</w:t>
            </w:r>
          </w:p>
        </w:tc>
        <w:tc>
          <w:tcPr>
            <w:tcW w:w="905"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17-82</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45-87</w:t>
            </w:r>
          </w:p>
        </w:tc>
        <w:tc>
          <w:tcPr>
            <w:tcW w:w="95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69.8</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29.9</w:t>
            </w:r>
            <w:r>
              <w:rPr>
                <w:rFonts w:hint="eastAsia" w:ascii="Times New Roman" w:hAnsi="Times New Roman" w:eastAsia="宋体" w:cs="Times New Roman"/>
                <w:sz w:val="18"/>
                <w:szCs w:val="18"/>
                <w:vertAlign w:val="superscript"/>
                <w:lang w:val="de-DE" w:eastAsia="zh-CN"/>
              </w:rPr>
              <w:t>*</w:t>
            </w:r>
          </w:p>
        </w:tc>
        <w:tc>
          <w:tcPr>
            <w:tcW w:w="183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55.3 (46.0)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18.0 (12.0)</w:t>
            </w:r>
            <w:r>
              <w:rPr>
                <w:rFonts w:hint="eastAsia" w:ascii="Times New Roman" w:hAnsi="Times New Roman" w:eastAsia="宋体" w:cs="Times New Roman"/>
                <w:sz w:val="18"/>
                <w:szCs w:val="18"/>
                <w:vertAlign w:val="superscript"/>
                <w:lang w:val="de-DE" w:eastAsia="zh-CN"/>
              </w:rPr>
              <w:t>*</w:t>
            </w:r>
          </w:p>
        </w:tc>
        <w:tc>
          <w:tcPr>
            <w:tcW w:w="1441"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58.0 (52.0)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25.0 (19.0)</w:t>
            </w:r>
            <w:r>
              <w:rPr>
                <w:rFonts w:hint="eastAsia" w:ascii="Times New Roman" w:hAnsi="Times New Roman" w:eastAsia="宋体" w:cs="Times New Roman"/>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noWrap w:val="0"/>
            <w:vAlign w:val="center"/>
          </w:tcPr>
          <w:p>
            <w:pPr>
              <w:pStyle w:val="100"/>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 xml:space="preserve">Khaled </w:t>
            </w:r>
            <w:r>
              <w:rPr>
                <w:rFonts w:hint="eastAsia" w:ascii="Times New Roman" w:hAnsi="Times New Roman" w:eastAsia="宋体" w:cs="Times New Roman"/>
                <w:i/>
                <w:iCs/>
                <w:sz w:val="18"/>
                <w:szCs w:val="18"/>
                <w:lang w:val="de-DE" w:eastAsia="zh-CN"/>
              </w:rPr>
              <w:t>et al.</w:t>
            </w:r>
            <w:r>
              <w:rPr>
                <w:rFonts w:hint="eastAsia" w:ascii="Times New Roman" w:hAnsi="Times New Roman" w:eastAsia="宋体" w:cs="Times New Roman"/>
                <w:sz w:val="18"/>
                <w:szCs w:val="18"/>
                <w:vertAlign w:val="superscript"/>
                <w:lang w:val="de-DE" w:eastAsia="zh-CN"/>
              </w:rPr>
              <w:t>[1]</w:t>
            </w:r>
          </w:p>
        </w:tc>
        <w:tc>
          <w:tcPr>
            <w:tcW w:w="923" w:type="dxa"/>
            <w:noWrap w:val="0"/>
            <w:vAlign w:val="center"/>
          </w:tcPr>
          <w:p>
            <w:pPr>
              <w:pStyle w:val="100"/>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CHOP</w:t>
            </w:r>
          </w:p>
        </w:tc>
        <w:tc>
          <w:tcPr>
            <w:tcW w:w="788"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5"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5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3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41"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Burton </w:t>
            </w:r>
            <w:r>
              <w:rPr>
                <w:rFonts w:hint="eastAsia" w:ascii="Times New Roman" w:hAnsi="Times New Roman" w:eastAsia="宋体" w:cs="Times New Roman"/>
                <w:i/>
                <w:iCs/>
                <w:sz w:val="18"/>
                <w:szCs w:val="18"/>
                <w:lang w:val="de-DE" w:eastAsia="zh-CN"/>
              </w:rPr>
              <w:t>et al.</w:t>
            </w:r>
            <w:r>
              <w:rPr>
                <w:rFonts w:hint="eastAsia" w:ascii="Times New Roman" w:hAnsi="Times New Roman" w:eastAsia="宋体" w:cs="Times New Roman"/>
                <w:sz w:val="18"/>
                <w:szCs w:val="18"/>
                <w:vertAlign w:val="superscript"/>
                <w:lang w:val="de-DE" w:eastAsia="zh-CN"/>
              </w:rPr>
              <w:t>[2]</w:t>
            </w:r>
          </w:p>
        </w:tc>
        <w:tc>
          <w:tcPr>
            <w:tcW w:w="923"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8" w:type="dxa"/>
            <w:noWrap w:val="0"/>
            <w:vAlign w:val="center"/>
          </w:tcPr>
          <w:p>
            <w:pPr>
              <w:pStyle w:val="100"/>
              <w:spacing w:line="360" w:lineRule="auto"/>
              <w:jc w:val="left"/>
              <w:rPr>
                <w:rFonts w:ascii="Times New Roman" w:hAnsi="Times New Roman" w:eastAsia="宋体" w:cs="Times New Roman"/>
                <w:sz w:val="18"/>
                <w:szCs w:val="18"/>
                <w:lang w:val="de-DE"/>
              </w:rPr>
            </w:pPr>
            <w:r>
              <w:rPr>
                <w:rFonts w:hint="eastAsia" w:ascii="Times New Roman" w:hAnsi="Times New Roman" w:eastAsia="宋体" w:cs="Times New Roman"/>
                <w:sz w:val="18"/>
                <w:szCs w:val="18"/>
                <w:lang w:val="de-DE" w:eastAsia="zh-CN"/>
              </w:rPr>
              <w:t>105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106</w:t>
            </w:r>
          </w:p>
        </w:tc>
        <w:tc>
          <w:tcPr>
            <w:tcW w:w="905"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5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3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eastAsia="宋体" w:cs="Times New Roman"/>
                <w:sz w:val="18"/>
                <w:szCs w:val="18"/>
                <w:vertAlign w:val="superscript"/>
                <w:lang w:val="de-DE" w:eastAsia="zh-CN"/>
              </w:rPr>
              <w:t>*</w:t>
            </w:r>
          </w:p>
        </w:tc>
        <w:tc>
          <w:tcPr>
            <w:tcW w:w="1441"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eastAsia="宋体" w:cs="Times New Roman"/>
                <w:sz w:val="18"/>
                <w:szCs w:val="18"/>
                <w:vertAlign w:val="superscript"/>
                <w:lang w:val="de-DE" w:eastAsia="zh-CN"/>
              </w:rPr>
              <w:t>#</w:t>
            </w:r>
          </w:p>
        </w:tc>
      </w:tr>
    </w:tbl>
    <w:p>
      <w:pPr>
        <w:spacing w:line="360" w:lineRule="auto"/>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This part is footer. *P &lt; 0.05, #P ≥ 0.05. EFS: event-free survival; PFS: progression-free survival; OS: overall survival; CHOP: cyclophosphamide, doxorubicin, vincristine, and prednisone; CVP: cyclophosphamide, vincristine, and prednisone; CIOP: cyclophosphamide, idarubicin, vincristine, and prednisone; CR: complete response. This table is cited with permission from Li et al.[1] published in xxx</w:t>
      </w:r>
    </w:p>
    <w:p>
      <w:pPr>
        <w:adjustRightInd w:val="0"/>
        <w:snapToGrid w:val="0"/>
        <w:spacing w:before="156" w:beforeLines="50" w:line="260" w:lineRule="atLeas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Table notes:</w:t>
      </w:r>
    </w:p>
    <w:p>
      <w:pPr>
        <w:widowControl/>
        <w:numPr>
          <w:ilvl w:val="0"/>
          <w:numId w:val="1"/>
        </w:numPr>
        <w:shd w:val="clear" w:color="auto" w:fill="FFFFFF"/>
        <w:adjustRightInd w:val="0"/>
        <w:snapToGrid w:val="0"/>
        <w:spacing w:before="156" w:beforeLines="50"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Tables should be cited in numeric order and placed after the paragraph where it is first cited;</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The table caption should be placed above the table and labeled sequentially (e.g., Table 1, Table 2);</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Tables should be provided in editable form like DOC or DOCX format (picture is not allowed);</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Abbreviations and symbols used in table should be explained in footnote;</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Explanatory matter should also be placed in footnotes;</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hint="eastAsia" w:ascii="Times New Roman" w:hAnsi="Times New Roman" w:cs="Times New Roman"/>
          <w:b/>
          <w:bCs/>
          <w:i/>
          <w:iCs/>
          <w:color w:val="7F7F7F"/>
          <w:sz w:val="18"/>
          <w:szCs w:val="18"/>
        </w:rPr>
        <w:t>Non-</w:t>
      </w:r>
      <w:r>
        <w:rPr>
          <w:rFonts w:ascii="Times New Roman" w:hAnsi="Times New Roman" w:cs="Times New Roman"/>
          <w:b/>
          <w:bCs/>
          <w:i/>
          <w:iCs/>
          <w:color w:val="7F7F7F"/>
          <w:sz w:val="18"/>
          <w:szCs w:val="18"/>
        </w:rPr>
        <w:t xml:space="preserve">English </w:t>
      </w:r>
      <w:r>
        <w:rPr>
          <w:rFonts w:hint="eastAsia" w:ascii="Times New Roman" w:hAnsi="Times New Roman" w:cs="Times New Roman"/>
          <w:b/>
          <w:bCs/>
          <w:i/>
          <w:iCs/>
          <w:color w:val="7F7F7F"/>
          <w:sz w:val="18"/>
          <w:szCs w:val="18"/>
        </w:rPr>
        <w:t xml:space="preserve">words </w:t>
      </w:r>
      <w:r>
        <w:rPr>
          <w:rFonts w:ascii="Times New Roman" w:hAnsi="Times New Roman" w:cs="Times New Roman"/>
          <w:b/>
          <w:bCs/>
          <w:i/>
          <w:iCs/>
          <w:color w:val="7F7F7F"/>
          <w:sz w:val="18"/>
          <w:szCs w:val="18"/>
        </w:rPr>
        <w:t>should be avoided</w:t>
      </w:r>
      <w:r>
        <w:rPr>
          <w:rFonts w:hint="eastAsia" w:ascii="Times New Roman" w:hAnsi="Times New Roman" w:cs="Times New Roman"/>
          <w:b/>
          <w:bCs/>
          <w:i/>
          <w:iCs/>
          <w:color w:val="7F7F7F"/>
          <w:sz w:val="18"/>
          <w:szCs w:val="18"/>
        </w:rPr>
        <w:t>;</w:t>
      </w:r>
    </w:p>
    <w:p>
      <w:pPr>
        <w:numPr>
          <w:ilvl w:val="0"/>
          <w:numId w:val="1"/>
        </w:numPr>
        <w:adjustRightInd w:val="0"/>
        <w:snapToGrid w:val="0"/>
        <w:spacing w:after="156" w:afterLines="50" w:line="260" w:lineRule="atLeas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
      <w:pPr>
        <w:numPr>
          <w:ilvl w:val="0"/>
          <w:numId w:val="0"/>
        </w:numPr>
        <w:adjustRightInd w:val="0"/>
        <w:snapToGrid w:val="0"/>
        <w:spacing w:after="156" w:afterLines="50" w:line="260" w:lineRule="atLeast"/>
        <w:ind w:leftChars="0"/>
        <w:rPr>
          <w:rFonts w:ascii="Times New Roman" w:hAnsi="Times New Roman" w:eastAsia="宋体" w:cs="Times New Roman"/>
          <w:kern w:val="0"/>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dvOTe81213fa">
    <w:altName w:val="Segoe Print"/>
    <w:panose1 w:val="00000000000000000000"/>
    <w:charset w:val="00"/>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sfsp09watxzkervzipes0ew0a50xvp5f9s&quot;&gt;心肌病&lt;record-ids&gt;&lt;item&gt;2&lt;/item&gt;&lt;item&gt;3&lt;/item&gt;&lt;item&gt;4&lt;/item&gt;&lt;item&gt;6&lt;/item&gt;&lt;item&gt;8&lt;/item&gt;&lt;item&gt;9&lt;/item&gt;&lt;item&gt;10&lt;/item&gt;&lt;item&gt;11&lt;/item&gt;&lt;item&gt;12&lt;/item&gt;&lt;item&gt;13&lt;/item&gt;&lt;item&gt;14&lt;/item&gt;&lt;item&gt;15&lt;/item&gt;&lt;item&gt;16&lt;/item&gt;&lt;item&gt;17&lt;/item&gt;&lt;item&gt;18&lt;/item&gt;&lt;item&gt;20&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172A27"/>
    <w:rsid w:val="00020DE9"/>
    <w:rsid w:val="000A2895"/>
    <w:rsid w:val="000E5DB1"/>
    <w:rsid w:val="000F699C"/>
    <w:rsid w:val="001268E3"/>
    <w:rsid w:val="00131097"/>
    <w:rsid w:val="001343CA"/>
    <w:rsid w:val="001518A7"/>
    <w:rsid w:val="00172A27"/>
    <w:rsid w:val="001928A6"/>
    <w:rsid w:val="00195DCA"/>
    <w:rsid w:val="00197809"/>
    <w:rsid w:val="001A3F33"/>
    <w:rsid w:val="001A7AB8"/>
    <w:rsid w:val="001B3E8F"/>
    <w:rsid w:val="001D2A18"/>
    <w:rsid w:val="001D5B58"/>
    <w:rsid w:val="001D60E7"/>
    <w:rsid w:val="00215ABC"/>
    <w:rsid w:val="00252C52"/>
    <w:rsid w:val="00253D36"/>
    <w:rsid w:val="00257562"/>
    <w:rsid w:val="00275244"/>
    <w:rsid w:val="002817F8"/>
    <w:rsid w:val="00283579"/>
    <w:rsid w:val="002D50C0"/>
    <w:rsid w:val="002E6553"/>
    <w:rsid w:val="00333F13"/>
    <w:rsid w:val="00351AE7"/>
    <w:rsid w:val="0037747D"/>
    <w:rsid w:val="003775BF"/>
    <w:rsid w:val="003C64A2"/>
    <w:rsid w:val="003D5D44"/>
    <w:rsid w:val="003E4DA8"/>
    <w:rsid w:val="00416B18"/>
    <w:rsid w:val="004224F1"/>
    <w:rsid w:val="00430890"/>
    <w:rsid w:val="004333B3"/>
    <w:rsid w:val="004C5D66"/>
    <w:rsid w:val="004E459C"/>
    <w:rsid w:val="00505C7A"/>
    <w:rsid w:val="0053041E"/>
    <w:rsid w:val="005514CA"/>
    <w:rsid w:val="005B76C5"/>
    <w:rsid w:val="005F78F1"/>
    <w:rsid w:val="006339C3"/>
    <w:rsid w:val="00671329"/>
    <w:rsid w:val="006722B4"/>
    <w:rsid w:val="00680337"/>
    <w:rsid w:val="00695110"/>
    <w:rsid w:val="006E47A4"/>
    <w:rsid w:val="0072788C"/>
    <w:rsid w:val="007354FF"/>
    <w:rsid w:val="00756A01"/>
    <w:rsid w:val="007635A1"/>
    <w:rsid w:val="00791700"/>
    <w:rsid w:val="008074BD"/>
    <w:rsid w:val="008240ED"/>
    <w:rsid w:val="00873417"/>
    <w:rsid w:val="008745E6"/>
    <w:rsid w:val="00875228"/>
    <w:rsid w:val="008B2EA8"/>
    <w:rsid w:val="009030BB"/>
    <w:rsid w:val="009156BF"/>
    <w:rsid w:val="00950B3E"/>
    <w:rsid w:val="00950CDE"/>
    <w:rsid w:val="009D2169"/>
    <w:rsid w:val="00A145BB"/>
    <w:rsid w:val="00A2182B"/>
    <w:rsid w:val="00A21DAA"/>
    <w:rsid w:val="00A32CD0"/>
    <w:rsid w:val="00A36E59"/>
    <w:rsid w:val="00A4622B"/>
    <w:rsid w:val="00A4713D"/>
    <w:rsid w:val="00A90271"/>
    <w:rsid w:val="00AD6286"/>
    <w:rsid w:val="00AE0A0D"/>
    <w:rsid w:val="00AE3344"/>
    <w:rsid w:val="00B23670"/>
    <w:rsid w:val="00B34BC5"/>
    <w:rsid w:val="00B3749E"/>
    <w:rsid w:val="00C22368"/>
    <w:rsid w:val="00C50F18"/>
    <w:rsid w:val="00C62FF8"/>
    <w:rsid w:val="00D1105B"/>
    <w:rsid w:val="00D16C1E"/>
    <w:rsid w:val="00D25BBB"/>
    <w:rsid w:val="00D34702"/>
    <w:rsid w:val="00D40415"/>
    <w:rsid w:val="00D55BD9"/>
    <w:rsid w:val="00D92B4F"/>
    <w:rsid w:val="00D97F8A"/>
    <w:rsid w:val="00DB1BE9"/>
    <w:rsid w:val="00DD1ED6"/>
    <w:rsid w:val="00DE07E6"/>
    <w:rsid w:val="00DF5CB8"/>
    <w:rsid w:val="00E0501F"/>
    <w:rsid w:val="00E10CCD"/>
    <w:rsid w:val="00E35A44"/>
    <w:rsid w:val="00EF0662"/>
    <w:rsid w:val="00F53DE2"/>
    <w:rsid w:val="00F73521"/>
    <w:rsid w:val="00FE5388"/>
    <w:rsid w:val="01862C57"/>
    <w:rsid w:val="02ED51B9"/>
    <w:rsid w:val="034F7FAE"/>
    <w:rsid w:val="03E102E7"/>
    <w:rsid w:val="040A5A83"/>
    <w:rsid w:val="04856369"/>
    <w:rsid w:val="05751851"/>
    <w:rsid w:val="06480135"/>
    <w:rsid w:val="07251544"/>
    <w:rsid w:val="080538B4"/>
    <w:rsid w:val="087767E6"/>
    <w:rsid w:val="08D60A3A"/>
    <w:rsid w:val="091F43BA"/>
    <w:rsid w:val="094B2AB2"/>
    <w:rsid w:val="09860C0F"/>
    <w:rsid w:val="0A4334D5"/>
    <w:rsid w:val="0A93266A"/>
    <w:rsid w:val="0AFA2BE5"/>
    <w:rsid w:val="0AFC0DD9"/>
    <w:rsid w:val="0B960995"/>
    <w:rsid w:val="0C4243D0"/>
    <w:rsid w:val="0C8F382C"/>
    <w:rsid w:val="0D561290"/>
    <w:rsid w:val="0D717B3C"/>
    <w:rsid w:val="0D9F2338"/>
    <w:rsid w:val="0E447973"/>
    <w:rsid w:val="0E4F4AE4"/>
    <w:rsid w:val="0E773D47"/>
    <w:rsid w:val="0EA14201"/>
    <w:rsid w:val="0EF8406B"/>
    <w:rsid w:val="0F1D74FB"/>
    <w:rsid w:val="0F933C5A"/>
    <w:rsid w:val="0FD1118A"/>
    <w:rsid w:val="0FD900C8"/>
    <w:rsid w:val="0FE3151E"/>
    <w:rsid w:val="106229F3"/>
    <w:rsid w:val="109949A2"/>
    <w:rsid w:val="10E47A19"/>
    <w:rsid w:val="112D6F10"/>
    <w:rsid w:val="137D5895"/>
    <w:rsid w:val="139A0CBB"/>
    <w:rsid w:val="13A36666"/>
    <w:rsid w:val="141F60F7"/>
    <w:rsid w:val="14923802"/>
    <w:rsid w:val="155645CE"/>
    <w:rsid w:val="15C17FC5"/>
    <w:rsid w:val="182711AE"/>
    <w:rsid w:val="18B05C54"/>
    <w:rsid w:val="18E426F1"/>
    <w:rsid w:val="19B373BC"/>
    <w:rsid w:val="1A29202E"/>
    <w:rsid w:val="1A3D1F1F"/>
    <w:rsid w:val="1AE006D8"/>
    <w:rsid w:val="1B084914"/>
    <w:rsid w:val="1B9A3F8E"/>
    <w:rsid w:val="1C82760F"/>
    <w:rsid w:val="1CA41C85"/>
    <w:rsid w:val="1D3E7C05"/>
    <w:rsid w:val="1E055024"/>
    <w:rsid w:val="1E1B3A92"/>
    <w:rsid w:val="1E421399"/>
    <w:rsid w:val="1E710945"/>
    <w:rsid w:val="1E9A66C5"/>
    <w:rsid w:val="1ED47590"/>
    <w:rsid w:val="1EFB7AF2"/>
    <w:rsid w:val="1F2855B8"/>
    <w:rsid w:val="20176DB3"/>
    <w:rsid w:val="208C5832"/>
    <w:rsid w:val="208D7097"/>
    <w:rsid w:val="20D85E71"/>
    <w:rsid w:val="21DA168B"/>
    <w:rsid w:val="22383F5D"/>
    <w:rsid w:val="23A71261"/>
    <w:rsid w:val="242A7319"/>
    <w:rsid w:val="244401C9"/>
    <w:rsid w:val="25266753"/>
    <w:rsid w:val="25675BA2"/>
    <w:rsid w:val="26162FB6"/>
    <w:rsid w:val="2717236B"/>
    <w:rsid w:val="28BF3112"/>
    <w:rsid w:val="28D87EDA"/>
    <w:rsid w:val="29893B1B"/>
    <w:rsid w:val="298F327B"/>
    <w:rsid w:val="2A133E7B"/>
    <w:rsid w:val="2BA14B44"/>
    <w:rsid w:val="2C0D1C77"/>
    <w:rsid w:val="2C37027C"/>
    <w:rsid w:val="2C5C756B"/>
    <w:rsid w:val="2DF20B73"/>
    <w:rsid w:val="2DFA3D13"/>
    <w:rsid w:val="2F257F0F"/>
    <w:rsid w:val="2F281D24"/>
    <w:rsid w:val="2F2E11D8"/>
    <w:rsid w:val="2F64341A"/>
    <w:rsid w:val="2F9F5998"/>
    <w:rsid w:val="2FA93B8C"/>
    <w:rsid w:val="3023393F"/>
    <w:rsid w:val="306C33D1"/>
    <w:rsid w:val="30A13FE5"/>
    <w:rsid w:val="31A30E09"/>
    <w:rsid w:val="320A3E0C"/>
    <w:rsid w:val="321529DD"/>
    <w:rsid w:val="3296087E"/>
    <w:rsid w:val="32A40CA6"/>
    <w:rsid w:val="32B579C0"/>
    <w:rsid w:val="330877EB"/>
    <w:rsid w:val="33540595"/>
    <w:rsid w:val="335A0828"/>
    <w:rsid w:val="33E353D0"/>
    <w:rsid w:val="343D676A"/>
    <w:rsid w:val="34445693"/>
    <w:rsid w:val="34FE6412"/>
    <w:rsid w:val="356A40D6"/>
    <w:rsid w:val="357346C7"/>
    <w:rsid w:val="35BF3168"/>
    <w:rsid w:val="35CB5BE7"/>
    <w:rsid w:val="3614745D"/>
    <w:rsid w:val="37172A36"/>
    <w:rsid w:val="381078EF"/>
    <w:rsid w:val="386568D3"/>
    <w:rsid w:val="387A3DF1"/>
    <w:rsid w:val="39CB5EE5"/>
    <w:rsid w:val="3A3648D6"/>
    <w:rsid w:val="3AC23B25"/>
    <w:rsid w:val="3BAF446B"/>
    <w:rsid w:val="3CB97E88"/>
    <w:rsid w:val="3DED79BA"/>
    <w:rsid w:val="3E7E3A30"/>
    <w:rsid w:val="3F373604"/>
    <w:rsid w:val="406B5696"/>
    <w:rsid w:val="40F94724"/>
    <w:rsid w:val="41465EF8"/>
    <w:rsid w:val="41BF6187"/>
    <w:rsid w:val="41EA31A6"/>
    <w:rsid w:val="42821496"/>
    <w:rsid w:val="42A91A84"/>
    <w:rsid w:val="430B30B8"/>
    <w:rsid w:val="431701B1"/>
    <w:rsid w:val="43BD08E9"/>
    <w:rsid w:val="43D47FF3"/>
    <w:rsid w:val="43F11C16"/>
    <w:rsid w:val="43FA4C91"/>
    <w:rsid w:val="4448489F"/>
    <w:rsid w:val="447F0B97"/>
    <w:rsid w:val="46063DB2"/>
    <w:rsid w:val="46D93DD2"/>
    <w:rsid w:val="4799726B"/>
    <w:rsid w:val="47B55879"/>
    <w:rsid w:val="48491FB6"/>
    <w:rsid w:val="4978759A"/>
    <w:rsid w:val="4A3C1E93"/>
    <w:rsid w:val="4A682E24"/>
    <w:rsid w:val="4A813F6C"/>
    <w:rsid w:val="4AC33A07"/>
    <w:rsid w:val="4C882FD7"/>
    <w:rsid w:val="4E2811F1"/>
    <w:rsid w:val="4F3A56C6"/>
    <w:rsid w:val="4F5119D4"/>
    <w:rsid w:val="4FC83D5C"/>
    <w:rsid w:val="502F7AF4"/>
    <w:rsid w:val="503D7431"/>
    <w:rsid w:val="50A854BC"/>
    <w:rsid w:val="511E4EBE"/>
    <w:rsid w:val="51E3620B"/>
    <w:rsid w:val="51FE0E65"/>
    <w:rsid w:val="5201536D"/>
    <w:rsid w:val="52B45B50"/>
    <w:rsid w:val="5328116A"/>
    <w:rsid w:val="536B2A2E"/>
    <w:rsid w:val="54297835"/>
    <w:rsid w:val="54A304CD"/>
    <w:rsid w:val="54C478A9"/>
    <w:rsid w:val="55744069"/>
    <w:rsid w:val="557452F4"/>
    <w:rsid w:val="557A545E"/>
    <w:rsid w:val="563922A3"/>
    <w:rsid w:val="563A5C69"/>
    <w:rsid w:val="58E70F91"/>
    <w:rsid w:val="592612A2"/>
    <w:rsid w:val="59D02FA3"/>
    <w:rsid w:val="59D11E45"/>
    <w:rsid w:val="59ED2E1A"/>
    <w:rsid w:val="5ABA0596"/>
    <w:rsid w:val="5AC2527C"/>
    <w:rsid w:val="5BA22DEE"/>
    <w:rsid w:val="5C2F4512"/>
    <w:rsid w:val="5C617993"/>
    <w:rsid w:val="5CCD7FF3"/>
    <w:rsid w:val="5D765E43"/>
    <w:rsid w:val="5D8C5C3B"/>
    <w:rsid w:val="5DA611D4"/>
    <w:rsid w:val="5DC60A6D"/>
    <w:rsid w:val="5DFE74EA"/>
    <w:rsid w:val="5E3C2922"/>
    <w:rsid w:val="5E8800BE"/>
    <w:rsid w:val="5F583D0A"/>
    <w:rsid w:val="5FA13767"/>
    <w:rsid w:val="60E01E1E"/>
    <w:rsid w:val="61051F82"/>
    <w:rsid w:val="612A0506"/>
    <w:rsid w:val="62427A74"/>
    <w:rsid w:val="626D56B8"/>
    <w:rsid w:val="62BB3B01"/>
    <w:rsid w:val="63170928"/>
    <w:rsid w:val="636267C1"/>
    <w:rsid w:val="63814E5D"/>
    <w:rsid w:val="648B0B46"/>
    <w:rsid w:val="649335EE"/>
    <w:rsid w:val="6499755A"/>
    <w:rsid w:val="64A57363"/>
    <w:rsid w:val="6541519E"/>
    <w:rsid w:val="655432B4"/>
    <w:rsid w:val="662E6A4E"/>
    <w:rsid w:val="66CB05FB"/>
    <w:rsid w:val="66D9395B"/>
    <w:rsid w:val="67196F6C"/>
    <w:rsid w:val="67442BB0"/>
    <w:rsid w:val="67CE1606"/>
    <w:rsid w:val="67D6790B"/>
    <w:rsid w:val="68303214"/>
    <w:rsid w:val="6841650D"/>
    <w:rsid w:val="68CB7F0A"/>
    <w:rsid w:val="697553D2"/>
    <w:rsid w:val="6A2D3A85"/>
    <w:rsid w:val="6A6051E8"/>
    <w:rsid w:val="6BDD5185"/>
    <w:rsid w:val="6BE039BE"/>
    <w:rsid w:val="6C222545"/>
    <w:rsid w:val="6CD0537D"/>
    <w:rsid w:val="6D450DF9"/>
    <w:rsid w:val="6D705F64"/>
    <w:rsid w:val="6DAF7BDC"/>
    <w:rsid w:val="6E596489"/>
    <w:rsid w:val="6E6C1405"/>
    <w:rsid w:val="6E6D29F4"/>
    <w:rsid w:val="6EC94EE7"/>
    <w:rsid w:val="6ED91B6D"/>
    <w:rsid w:val="6EDA3E48"/>
    <w:rsid w:val="6F316F0B"/>
    <w:rsid w:val="6FB83472"/>
    <w:rsid w:val="6FDD5D28"/>
    <w:rsid w:val="70D04335"/>
    <w:rsid w:val="71163B10"/>
    <w:rsid w:val="711A5259"/>
    <w:rsid w:val="71762A98"/>
    <w:rsid w:val="726302EB"/>
    <w:rsid w:val="7274594C"/>
    <w:rsid w:val="72AE7FA0"/>
    <w:rsid w:val="733866A9"/>
    <w:rsid w:val="75BD49F1"/>
    <w:rsid w:val="76347BCF"/>
    <w:rsid w:val="76580FFD"/>
    <w:rsid w:val="76B95F07"/>
    <w:rsid w:val="776F103E"/>
    <w:rsid w:val="77A1278F"/>
    <w:rsid w:val="77F37622"/>
    <w:rsid w:val="77FA6F78"/>
    <w:rsid w:val="78294A09"/>
    <w:rsid w:val="784B429B"/>
    <w:rsid w:val="78B23F28"/>
    <w:rsid w:val="78F47317"/>
    <w:rsid w:val="79B2745A"/>
    <w:rsid w:val="7A020B77"/>
    <w:rsid w:val="7AA27D88"/>
    <w:rsid w:val="7AB677BA"/>
    <w:rsid w:val="7AFB5DCF"/>
    <w:rsid w:val="7B0664F1"/>
    <w:rsid w:val="7B244638"/>
    <w:rsid w:val="7B2F69FA"/>
    <w:rsid w:val="7B6A29BF"/>
    <w:rsid w:val="7BC26067"/>
    <w:rsid w:val="7BC87EA1"/>
    <w:rsid w:val="7BE260A2"/>
    <w:rsid w:val="7CD97453"/>
    <w:rsid w:val="7D302150"/>
    <w:rsid w:val="7DB57106"/>
    <w:rsid w:val="7DB8178E"/>
    <w:rsid w:val="7DD333A0"/>
    <w:rsid w:val="7DEF7C68"/>
    <w:rsid w:val="7DF67543"/>
    <w:rsid w:val="7DFE4CB4"/>
    <w:rsid w:val="7E0F7A7A"/>
    <w:rsid w:val="7E190CE1"/>
    <w:rsid w:val="7E2C74FC"/>
    <w:rsid w:val="7E4846C2"/>
    <w:rsid w:val="7EC2453B"/>
    <w:rsid w:val="7F12747C"/>
    <w:rsid w:val="7F511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6">
    <w:name w:val="annotation text"/>
    <w:basedOn w:val="1"/>
    <w:link w:val="90"/>
    <w:qFormat/>
    <w:uiPriority w:val="0"/>
    <w:pPr>
      <w:jc w:val="left"/>
    </w:pPr>
  </w:style>
  <w:style w:type="paragraph" w:styleId="7">
    <w:name w:val="Balloon Text"/>
    <w:basedOn w:val="1"/>
    <w:link w:val="92"/>
    <w:qFormat/>
    <w:uiPriority w:val="0"/>
    <w:rPr>
      <w:sz w:val="18"/>
      <w:szCs w:val="18"/>
    </w:rPr>
  </w:style>
  <w:style w:type="paragraph" w:styleId="8">
    <w:name w:val="footer"/>
    <w:basedOn w:val="1"/>
    <w:link w:val="89"/>
    <w:qFormat/>
    <w:uiPriority w:val="0"/>
    <w:pPr>
      <w:tabs>
        <w:tab w:val="center" w:pos="4153"/>
        <w:tab w:val="right" w:pos="8306"/>
      </w:tabs>
      <w:snapToGrid w:val="0"/>
      <w:jc w:val="left"/>
    </w:pPr>
    <w:rPr>
      <w:sz w:val="18"/>
      <w:szCs w:val="18"/>
    </w:rPr>
  </w:style>
  <w:style w:type="paragraph" w:styleId="9">
    <w:name w:val="header"/>
    <w:basedOn w:val="1"/>
    <w:link w:val="8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6"/>
    <w:next w:val="6"/>
    <w:link w:val="91"/>
    <w:qFormat/>
    <w:uiPriority w:val="0"/>
    <w:rPr>
      <w:b/>
      <w:bCs/>
    </w:rPr>
  </w:style>
  <w:style w:type="character" w:styleId="14">
    <w:name w:val="Strong"/>
    <w:basedOn w:val="13"/>
    <w:qFormat/>
    <w:uiPriority w:val="0"/>
    <w:rPr>
      <w:b/>
    </w:rPr>
  </w:style>
  <w:style w:type="character" w:styleId="15">
    <w:name w:val="FollowedHyperlink"/>
    <w:basedOn w:val="13"/>
    <w:qFormat/>
    <w:uiPriority w:val="0"/>
    <w:rPr>
      <w:color w:val="800080"/>
      <w:u w:val="none"/>
    </w:rPr>
  </w:style>
  <w:style w:type="character" w:styleId="16">
    <w:name w:val="Emphasis"/>
    <w:basedOn w:val="13"/>
    <w:qFormat/>
    <w:uiPriority w:val="0"/>
    <w:rPr>
      <w:color w:val="FF3300"/>
      <w:u w:val="none"/>
    </w:rPr>
  </w:style>
  <w:style w:type="character" w:styleId="17">
    <w:name w:val="Hyperlink"/>
    <w:basedOn w:val="13"/>
    <w:qFormat/>
    <w:uiPriority w:val="0"/>
    <w:rPr>
      <w:color w:val="0000FF"/>
      <w:u w:val="none"/>
    </w:rPr>
  </w:style>
  <w:style w:type="character" w:styleId="18">
    <w:name w:val="annotation reference"/>
    <w:basedOn w:val="13"/>
    <w:qFormat/>
    <w:uiPriority w:val="0"/>
    <w:rPr>
      <w:sz w:val="21"/>
      <w:szCs w:val="21"/>
    </w:rPr>
  </w:style>
  <w:style w:type="character" w:customStyle="1" w:styleId="19">
    <w:name w:val="normaltxt1"/>
    <w:basedOn w:val="13"/>
    <w:qFormat/>
    <w:uiPriority w:val="0"/>
    <w:rPr>
      <w:rFonts w:hint="eastAsia" w:ascii="宋体" w:hAnsi="宋体" w:eastAsia="宋体" w:cs="宋体"/>
      <w:color w:val="000000"/>
      <w:sz w:val="21"/>
      <w:szCs w:val="21"/>
    </w:rPr>
  </w:style>
  <w:style w:type="character" w:customStyle="1" w:styleId="20">
    <w:name w:val="bg"/>
    <w:basedOn w:val="13"/>
    <w:qFormat/>
    <w:uiPriority w:val="0"/>
  </w:style>
  <w:style w:type="character" w:customStyle="1" w:styleId="21">
    <w:name w:val="pcn_2"/>
    <w:basedOn w:val="13"/>
    <w:qFormat/>
    <w:uiPriority w:val="0"/>
  </w:style>
  <w:style w:type="character" w:customStyle="1" w:styleId="22">
    <w:name w:val="pcn_8"/>
    <w:basedOn w:val="13"/>
    <w:qFormat/>
    <w:uiPriority w:val="0"/>
  </w:style>
  <w:style w:type="character" w:customStyle="1" w:styleId="23">
    <w:name w:val="stype1"/>
    <w:basedOn w:val="13"/>
    <w:qFormat/>
    <w:uiPriority w:val="0"/>
  </w:style>
  <w:style w:type="character" w:customStyle="1" w:styleId="24">
    <w:name w:val="icons4"/>
    <w:basedOn w:val="13"/>
    <w:qFormat/>
    <w:uiPriority w:val="0"/>
    <w:rPr>
      <w:color w:val="FFFFFF"/>
    </w:rPr>
  </w:style>
  <w:style w:type="character" w:customStyle="1" w:styleId="25">
    <w:name w:val="icons5"/>
    <w:basedOn w:val="13"/>
    <w:qFormat/>
    <w:uiPriority w:val="0"/>
  </w:style>
  <w:style w:type="character" w:customStyle="1" w:styleId="26">
    <w:name w:val="after"/>
    <w:basedOn w:val="13"/>
    <w:qFormat/>
    <w:uiPriority w:val="0"/>
  </w:style>
  <w:style w:type="character" w:customStyle="1" w:styleId="27">
    <w:name w:val="pdf_icon"/>
    <w:basedOn w:val="13"/>
    <w:qFormat/>
    <w:uiPriority w:val="0"/>
  </w:style>
  <w:style w:type="character" w:customStyle="1" w:styleId="28">
    <w:name w:val="word_icon"/>
    <w:basedOn w:val="13"/>
    <w:qFormat/>
    <w:uiPriority w:val="0"/>
  </w:style>
  <w:style w:type="character" w:customStyle="1" w:styleId="29">
    <w:name w:val="stype2"/>
    <w:basedOn w:val="13"/>
    <w:qFormat/>
    <w:uiPriority w:val="0"/>
  </w:style>
  <w:style w:type="character" w:customStyle="1" w:styleId="30">
    <w:name w:val="stype21"/>
    <w:basedOn w:val="13"/>
    <w:qFormat/>
    <w:uiPriority w:val="0"/>
  </w:style>
  <w:style w:type="character" w:customStyle="1" w:styleId="31">
    <w:name w:val="pcn_5"/>
    <w:basedOn w:val="13"/>
    <w:qFormat/>
    <w:uiPriority w:val="0"/>
  </w:style>
  <w:style w:type="character" w:customStyle="1" w:styleId="32">
    <w:name w:val="pcn_51"/>
    <w:basedOn w:val="13"/>
    <w:qFormat/>
    <w:uiPriority w:val="0"/>
  </w:style>
  <w:style w:type="character" w:customStyle="1" w:styleId="33">
    <w:name w:val="pcn_52"/>
    <w:basedOn w:val="13"/>
    <w:qFormat/>
    <w:uiPriority w:val="0"/>
  </w:style>
  <w:style w:type="character" w:customStyle="1" w:styleId="34">
    <w:name w:val="pcn_1"/>
    <w:basedOn w:val="13"/>
    <w:qFormat/>
    <w:uiPriority w:val="0"/>
  </w:style>
  <w:style w:type="character" w:customStyle="1" w:styleId="35">
    <w:name w:val="pcn_4"/>
    <w:basedOn w:val="13"/>
    <w:qFormat/>
    <w:uiPriority w:val="0"/>
  </w:style>
  <w:style w:type="character" w:customStyle="1" w:styleId="36">
    <w:name w:val="pcn_41"/>
    <w:basedOn w:val="13"/>
    <w:qFormat/>
    <w:uiPriority w:val="0"/>
  </w:style>
  <w:style w:type="character" w:customStyle="1" w:styleId="37">
    <w:name w:val="pcn_42"/>
    <w:basedOn w:val="13"/>
    <w:qFormat/>
    <w:uiPriority w:val="0"/>
  </w:style>
  <w:style w:type="character" w:customStyle="1" w:styleId="38">
    <w:name w:val="time"/>
    <w:basedOn w:val="13"/>
    <w:qFormat/>
    <w:uiPriority w:val="0"/>
    <w:rPr>
      <w:color w:val="888888"/>
    </w:rPr>
  </w:style>
  <w:style w:type="character" w:customStyle="1" w:styleId="39">
    <w:name w:val="pcn_6"/>
    <w:basedOn w:val="13"/>
    <w:qFormat/>
    <w:uiPriority w:val="0"/>
  </w:style>
  <w:style w:type="character" w:customStyle="1" w:styleId="40">
    <w:name w:val="pcn_61"/>
    <w:basedOn w:val="13"/>
    <w:qFormat/>
    <w:uiPriority w:val="0"/>
  </w:style>
  <w:style w:type="character" w:customStyle="1" w:styleId="41">
    <w:name w:val="pcn_62"/>
    <w:basedOn w:val="13"/>
    <w:qFormat/>
    <w:uiPriority w:val="0"/>
  </w:style>
  <w:style w:type="character" w:customStyle="1" w:styleId="42">
    <w:name w:val="inlineblock2"/>
    <w:basedOn w:val="13"/>
    <w:qFormat/>
    <w:uiPriority w:val="0"/>
  </w:style>
  <w:style w:type="character" w:customStyle="1" w:styleId="43">
    <w:name w:val="inlineblock3"/>
    <w:basedOn w:val="13"/>
    <w:qFormat/>
    <w:uiPriority w:val="0"/>
  </w:style>
  <w:style w:type="character" w:customStyle="1" w:styleId="44">
    <w:name w:val="inlineblock4"/>
    <w:basedOn w:val="13"/>
    <w:qFormat/>
    <w:uiPriority w:val="0"/>
  </w:style>
  <w:style w:type="character" w:customStyle="1" w:styleId="45">
    <w:name w:val="inst_1"/>
    <w:basedOn w:val="13"/>
    <w:qFormat/>
    <w:uiPriority w:val="0"/>
  </w:style>
  <w:style w:type="character" w:customStyle="1" w:styleId="46">
    <w:name w:val="unfold"/>
    <w:basedOn w:val="13"/>
    <w:qFormat/>
    <w:uiPriority w:val="0"/>
  </w:style>
  <w:style w:type="character" w:customStyle="1" w:styleId="47">
    <w:name w:val="unfold1"/>
    <w:basedOn w:val="13"/>
    <w:qFormat/>
    <w:uiPriority w:val="0"/>
  </w:style>
  <w:style w:type="character" w:customStyle="1" w:styleId="48">
    <w:name w:val="inst_2"/>
    <w:basedOn w:val="13"/>
    <w:qFormat/>
    <w:uiPriority w:val="0"/>
  </w:style>
  <w:style w:type="character" w:customStyle="1" w:styleId="49">
    <w:name w:val="ok"/>
    <w:basedOn w:val="13"/>
    <w:qFormat/>
    <w:uiPriority w:val="0"/>
  </w:style>
  <w:style w:type="character" w:customStyle="1" w:styleId="50">
    <w:name w:val="pcn_3"/>
    <w:basedOn w:val="13"/>
    <w:qFormat/>
    <w:uiPriority w:val="0"/>
  </w:style>
  <w:style w:type="character" w:customStyle="1" w:styleId="51">
    <w:name w:val="pcn_31"/>
    <w:basedOn w:val="13"/>
    <w:qFormat/>
    <w:uiPriority w:val="0"/>
  </w:style>
  <w:style w:type="character" w:customStyle="1" w:styleId="52">
    <w:name w:val="pcn_32"/>
    <w:basedOn w:val="13"/>
    <w:qFormat/>
    <w:uiPriority w:val="0"/>
  </w:style>
  <w:style w:type="character" w:customStyle="1" w:styleId="53">
    <w:name w:val="pcn_9"/>
    <w:basedOn w:val="13"/>
    <w:qFormat/>
    <w:uiPriority w:val="0"/>
  </w:style>
  <w:style w:type="character" w:customStyle="1" w:styleId="54">
    <w:name w:val="pcn_91"/>
    <w:basedOn w:val="13"/>
    <w:qFormat/>
    <w:uiPriority w:val="0"/>
  </w:style>
  <w:style w:type="character" w:customStyle="1" w:styleId="55">
    <w:name w:val="pcn_92"/>
    <w:basedOn w:val="13"/>
    <w:qFormat/>
    <w:uiPriority w:val="0"/>
  </w:style>
  <w:style w:type="character" w:customStyle="1" w:styleId="56">
    <w:name w:val="pcn_10"/>
    <w:basedOn w:val="13"/>
    <w:qFormat/>
    <w:uiPriority w:val="0"/>
  </w:style>
  <w:style w:type="character" w:customStyle="1" w:styleId="57">
    <w:name w:val="pcn_101"/>
    <w:basedOn w:val="13"/>
    <w:qFormat/>
    <w:uiPriority w:val="0"/>
  </w:style>
  <w:style w:type="character" w:customStyle="1" w:styleId="58">
    <w:name w:val="pcn_102"/>
    <w:basedOn w:val="13"/>
    <w:qFormat/>
    <w:uiPriority w:val="0"/>
  </w:style>
  <w:style w:type="character" w:customStyle="1" w:styleId="59">
    <w:name w:val="pcn_7"/>
    <w:basedOn w:val="13"/>
    <w:qFormat/>
    <w:uiPriority w:val="0"/>
  </w:style>
  <w:style w:type="character" w:customStyle="1" w:styleId="60">
    <w:name w:val="pcn_71"/>
    <w:basedOn w:val="13"/>
    <w:qFormat/>
    <w:uiPriority w:val="0"/>
  </w:style>
  <w:style w:type="character" w:customStyle="1" w:styleId="61">
    <w:name w:val="pcn_72"/>
    <w:basedOn w:val="13"/>
    <w:qFormat/>
    <w:uiPriority w:val="0"/>
  </w:style>
  <w:style w:type="character" w:customStyle="1" w:styleId="62">
    <w:name w:val="fold"/>
    <w:basedOn w:val="13"/>
    <w:qFormat/>
    <w:uiPriority w:val="0"/>
  </w:style>
  <w:style w:type="character" w:customStyle="1" w:styleId="63">
    <w:name w:val="fold1"/>
    <w:basedOn w:val="13"/>
    <w:qFormat/>
    <w:uiPriority w:val="0"/>
  </w:style>
  <w:style w:type="character" w:customStyle="1" w:styleId="64">
    <w:name w:val="err"/>
    <w:basedOn w:val="13"/>
    <w:qFormat/>
    <w:uiPriority w:val="0"/>
  </w:style>
  <w:style w:type="character" w:customStyle="1" w:styleId="65">
    <w:name w:val="image_on"/>
    <w:basedOn w:val="13"/>
    <w:qFormat/>
    <w:uiPriority w:val="0"/>
  </w:style>
  <w:style w:type="character" w:customStyle="1" w:styleId="66">
    <w:name w:val="time10"/>
    <w:basedOn w:val="13"/>
    <w:qFormat/>
    <w:uiPriority w:val="0"/>
    <w:rPr>
      <w:color w:val="888888"/>
    </w:rPr>
  </w:style>
  <w:style w:type="character" w:customStyle="1" w:styleId="67">
    <w:name w:val="stype11"/>
    <w:basedOn w:val="13"/>
    <w:qFormat/>
    <w:uiPriority w:val="0"/>
  </w:style>
  <w:style w:type="character" w:customStyle="1" w:styleId="68">
    <w:name w:val="pcn_21"/>
    <w:basedOn w:val="13"/>
    <w:qFormat/>
    <w:uiPriority w:val="0"/>
  </w:style>
  <w:style w:type="character" w:customStyle="1" w:styleId="69">
    <w:name w:val="pcn_22"/>
    <w:basedOn w:val="13"/>
    <w:qFormat/>
    <w:uiPriority w:val="0"/>
  </w:style>
  <w:style w:type="character" w:customStyle="1" w:styleId="70">
    <w:name w:val="pcn_81"/>
    <w:basedOn w:val="13"/>
    <w:qFormat/>
    <w:uiPriority w:val="0"/>
  </w:style>
  <w:style w:type="character" w:customStyle="1" w:styleId="71">
    <w:name w:val="pcn_82"/>
    <w:basedOn w:val="13"/>
    <w:qFormat/>
    <w:uiPriority w:val="0"/>
  </w:style>
  <w:style w:type="character" w:customStyle="1" w:styleId="72">
    <w:name w:val="pcn_11"/>
    <w:basedOn w:val="13"/>
    <w:qFormat/>
    <w:uiPriority w:val="0"/>
  </w:style>
  <w:style w:type="character" w:customStyle="1" w:styleId="73">
    <w:name w:val="pcn_12"/>
    <w:basedOn w:val="13"/>
    <w:qFormat/>
    <w:uiPriority w:val="0"/>
  </w:style>
  <w:style w:type="character" w:customStyle="1" w:styleId="74">
    <w:name w:val="icons"/>
    <w:basedOn w:val="13"/>
    <w:qFormat/>
    <w:uiPriority w:val="0"/>
  </w:style>
  <w:style w:type="character" w:customStyle="1" w:styleId="75">
    <w:name w:val="icons1"/>
    <w:basedOn w:val="13"/>
    <w:qFormat/>
    <w:uiPriority w:val="0"/>
    <w:rPr>
      <w:color w:val="FFFFFF"/>
    </w:rPr>
  </w:style>
  <w:style w:type="character" w:customStyle="1" w:styleId="76">
    <w:name w:val="pdf_icon4"/>
    <w:basedOn w:val="13"/>
    <w:qFormat/>
    <w:uiPriority w:val="0"/>
  </w:style>
  <w:style w:type="character" w:customStyle="1" w:styleId="77">
    <w:name w:val="inlineblock"/>
    <w:basedOn w:val="13"/>
    <w:qFormat/>
    <w:uiPriority w:val="0"/>
  </w:style>
  <w:style w:type="character" w:customStyle="1" w:styleId="78">
    <w:name w:val="inlineblock1"/>
    <w:basedOn w:val="13"/>
    <w:qFormat/>
    <w:uiPriority w:val="0"/>
  </w:style>
  <w:style w:type="character" w:customStyle="1" w:styleId="79">
    <w:name w:val="pdf_icon3"/>
    <w:basedOn w:val="13"/>
    <w:qFormat/>
    <w:uiPriority w:val="0"/>
  </w:style>
  <w:style w:type="character" w:customStyle="1" w:styleId="80">
    <w:name w:val="icons3"/>
    <w:basedOn w:val="13"/>
    <w:qFormat/>
    <w:uiPriority w:val="0"/>
    <w:rPr>
      <w:color w:val="FFFFFF"/>
    </w:rPr>
  </w:style>
  <w:style w:type="character" w:customStyle="1" w:styleId="81">
    <w:name w:val="time9"/>
    <w:basedOn w:val="13"/>
    <w:qFormat/>
    <w:uiPriority w:val="0"/>
    <w:rPr>
      <w:color w:val="888888"/>
    </w:rPr>
  </w:style>
  <w:style w:type="character" w:customStyle="1" w:styleId="82">
    <w:name w:val="time8"/>
    <w:basedOn w:val="13"/>
    <w:qFormat/>
    <w:uiPriority w:val="0"/>
    <w:rPr>
      <w:color w:val="888888"/>
    </w:rPr>
  </w:style>
  <w:style w:type="character" w:customStyle="1" w:styleId="83">
    <w:name w:val="gt-baf-pos"/>
    <w:basedOn w:val="13"/>
    <w:qFormat/>
    <w:uiPriority w:val="0"/>
    <w:rPr>
      <w:color w:val="777777"/>
    </w:rPr>
  </w:style>
  <w:style w:type="character" w:customStyle="1" w:styleId="84">
    <w:name w:val="gt-baf-base-sep"/>
    <w:basedOn w:val="13"/>
    <w:qFormat/>
    <w:uiPriority w:val="0"/>
  </w:style>
  <w:style w:type="character" w:customStyle="1" w:styleId="85">
    <w:name w:val="focus1"/>
    <w:basedOn w:val="13"/>
    <w:qFormat/>
    <w:uiPriority w:val="0"/>
  </w:style>
  <w:style w:type="paragraph" w:customStyle="1" w:styleId="86">
    <w:name w:val="_Style 74"/>
    <w:basedOn w:val="1"/>
    <w:next w:val="1"/>
    <w:qFormat/>
    <w:uiPriority w:val="0"/>
    <w:pPr>
      <w:pBdr>
        <w:bottom w:val="single" w:color="auto" w:sz="6" w:space="1"/>
      </w:pBdr>
      <w:jc w:val="center"/>
    </w:pPr>
    <w:rPr>
      <w:rFonts w:ascii="Arial" w:eastAsia="宋体"/>
      <w:vanish/>
      <w:sz w:val="16"/>
    </w:rPr>
  </w:style>
  <w:style w:type="paragraph" w:customStyle="1" w:styleId="87">
    <w:name w:val="_Style 75"/>
    <w:basedOn w:val="1"/>
    <w:next w:val="1"/>
    <w:qFormat/>
    <w:uiPriority w:val="0"/>
    <w:pPr>
      <w:pBdr>
        <w:top w:val="single" w:color="auto" w:sz="6" w:space="1"/>
      </w:pBdr>
      <w:jc w:val="center"/>
    </w:pPr>
    <w:rPr>
      <w:rFonts w:ascii="Arial" w:eastAsia="宋体"/>
      <w:vanish/>
      <w:sz w:val="16"/>
    </w:rPr>
  </w:style>
  <w:style w:type="character" w:customStyle="1" w:styleId="88">
    <w:name w:val="页眉 Char"/>
    <w:basedOn w:val="13"/>
    <w:link w:val="9"/>
    <w:qFormat/>
    <w:uiPriority w:val="0"/>
    <w:rPr>
      <w:rFonts w:asciiTheme="minorHAnsi" w:hAnsiTheme="minorHAnsi" w:eastAsiaTheme="minorEastAsia" w:cstheme="minorBidi"/>
      <w:kern w:val="2"/>
      <w:sz w:val="18"/>
      <w:szCs w:val="18"/>
    </w:rPr>
  </w:style>
  <w:style w:type="character" w:customStyle="1" w:styleId="89">
    <w:name w:val="页脚 Char"/>
    <w:basedOn w:val="13"/>
    <w:link w:val="8"/>
    <w:qFormat/>
    <w:uiPriority w:val="0"/>
    <w:rPr>
      <w:rFonts w:asciiTheme="minorHAnsi" w:hAnsiTheme="minorHAnsi" w:eastAsiaTheme="minorEastAsia" w:cstheme="minorBidi"/>
      <w:kern w:val="2"/>
      <w:sz w:val="18"/>
      <w:szCs w:val="18"/>
    </w:rPr>
  </w:style>
  <w:style w:type="character" w:customStyle="1" w:styleId="90">
    <w:name w:val="批注文字 Char"/>
    <w:basedOn w:val="13"/>
    <w:link w:val="6"/>
    <w:qFormat/>
    <w:uiPriority w:val="0"/>
    <w:rPr>
      <w:rFonts w:asciiTheme="minorHAnsi" w:hAnsiTheme="minorHAnsi" w:eastAsiaTheme="minorEastAsia" w:cstheme="minorBidi"/>
      <w:kern w:val="2"/>
      <w:sz w:val="21"/>
      <w:szCs w:val="24"/>
    </w:rPr>
  </w:style>
  <w:style w:type="character" w:customStyle="1" w:styleId="91">
    <w:name w:val="批注主题 Char"/>
    <w:basedOn w:val="90"/>
    <w:link w:val="11"/>
    <w:qFormat/>
    <w:uiPriority w:val="0"/>
    <w:rPr>
      <w:rFonts w:asciiTheme="minorHAnsi" w:hAnsiTheme="minorHAnsi" w:eastAsiaTheme="minorEastAsia" w:cstheme="minorBidi"/>
      <w:b/>
      <w:bCs/>
      <w:kern w:val="2"/>
      <w:sz w:val="21"/>
      <w:szCs w:val="24"/>
    </w:rPr>
  </w:style>
  <w:style w:type="character" w:customStyle="1" w:styleId="92">
    <w:name w:val="批注框文本 Char"/>
    <w:basedOn w:val="13"/>
    <w:link w:val="7"/>
    <w:qFormat/>
    <w:uiPriority w:val="0"/>
    <w:rPr>
      <w:rFonts w:asciiTheme="minorHAnsi" w:hAnsiTheme="minorHAnsi" w:eastAsiaTheme="minorEastAsia" w:cstheme="minorBidi"/>
      <w:kern w:val="2"/>
      <w:sz w:val="18"/>
      <w:szCs w:val="18"/>
    </w:rPr>
  </w:style>
  <w:style w:type="paragraph" w:customStyle="1" w:styleId="93">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94">
    <w:name w:val="fontstyle01"/>
    <w:basedOn w:val="13"/>
    <w:qFormat/>
    <w:uiPriority w:val="0"/>
    <w:rPr>
      <w:rFonts w:ascii="AdvOTe81213fa" w:hAnsi="AdvOTe81213fa" w:eastAsia="AdvOTe81213fa" w:cs="AdvOTe81213fa"/>
      <w:color w:val="000000"/>
      <w:sz w:val="16"/>
      <w:szCs w:val="16"/>
    </w:rPr>
  </w:style>
  <w:style w:type="paragraph" w:customStyle="1" w:styleId="95">
    <w:name w:val="EndNote Bibliography Title"/>
    <w:basedOn w:val="1"/>
    <w:link w:val="96"/>
    <w:qFormat/>
    <w:uiPriority w:val="0"/>
    <w:pPr>
      <w:jc w:val="center"/>
    </w:pPr>
    <w:rPr>
      <w:rFonts w:ascii="Calibri" w:hAnsi="Calibri" w:cs="Calibri"/>
      <w:sz w:val="20"/>
    </w:rPr>
  </w:style>
  <w:style w:type="character" w:customStyle="1" w:styleId="96">
    <w:name w:val="EndNote Bibliography Title Char"/>
    <w:basedOn w:val="13"/>
    <w:link w:val="95"/>
    <w:qFormat/>
    <w:uiPriority w:val="0"/>
    <w:rPr>
      <w:rFonts w:ascii="Calibri" w:hAnsi="Calibri" w:cs="Calibri" w:eastAsiaTheme="minorEastAsia"/>
      <w:kern w:val="2"/>
      <w:szCs w:val="24"/>
    </w:rPr>
  </w:style>
  <w:style w:type="paragraph" w:customStyle="1" w:styleId="97">
    <w:name w:val="EndNote Bibliography"/>
    <w:basedOn w:val="1"/>
    <w:link w:val="98"/>
    <w:qFormat/>
    <w:uiPriority w:val="0"/>
    <w:pPr>
      <w:jc w:val="left"/>
    </w:pPr>
    <w:rPr>
      <w:rFonts w:ascii="Calibri" w:hAnsi="Calibri" w:cs="Calibri"/>
      <w:sz w:val="20"/>
    </w:rPr>
  </w:style>
  <w:style w:type="character" w:customStyle="1" w:styleId="98">
    <w:name w:val="EndNote Bibliography Char"/>
    <w:basedOn w:val="13"/>
    <w:link w:val="97"/>
    <w:qFormat/>
    <w:uiPriority w:val="0"/>
    <w:rPr>
      <w:rFonts w:ascii="Calibri" w:hAnsi="Calibri" w:cs="Calibri" w:eastAsiaTheme="minorEastAsia"/>
      <w:kern w:val="2"/>
      <w:szCs w:val="24"/>
    </w:rPr>
  </w:style>
  <w:style w:type="character" w:customStyle="1" w:styleId="99">
    <w:name w:val="apple-converted-space"/>
    <w:basedOn w:val="13"/>
    <w:qFormat/>
    <w:uiPriority w:val="0"/>
  </w:style>
  <w:style w:type="paragraph" w:customStyle="1" w:styleId="10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101">
    <w:name w:val="M_deck_5_table_body_three_lines"/>
    <w:basedOn w:val="12"/>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10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3487C-FD9E-456B-81D1-7F40C805AC61}">
  <ds:schemaRefs/>
</ds:datastoreItem>
</file>

<file path=docProps/app.xml><?xml version="1.0" encoding="utf-8"?>
<Properties xmlns="http://schemas.openxmlformats.org/officeDocument/2006/extended-properties" xmlns:vt="http://schemas.openxmlformats.org/officeDocument/2006/docPropsVTypes">
  <Template>Normal.dotm</Template>
  <Company>datathink</Company>
  <Pages>11</Pages>
  <Words>7553</Words>
  <Characters>43054</Characters>
  <Lines>358</Lines>
  <Paragraphs>101</Paragraphs>
  <TotalTime>40</TotalTime>
  <ScaleCrop>false</ScaleCrop>
  <LinksUpToDate>false</LinksUpToDate>
  <CharactersWithSpaces>50506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2019-02-28T07:19:00Z</dcterms:created>
  <dc:creator>Administrator.GRQPOB6NE5K8E49</dc:creator>
  <cp:lastModifiedBy>lala</cp:lastModifiedBy>
  <dcterms:modified xsi:type="dcterms:W3CDTF">2020-12-08T09:31:47Z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