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7EB1B" w14:textId="70FBC012" w:rsidR="00F831DA" w:rsidRDefault="00370DDF" w:rsidP="00991099">
      <w:pPr>
        <w:pStyle w:val="Ttulo1"/>
        <w:spacing w:before="0" w:line="360" w:lineRule="auto"/>
        <w:rPr>
          <w:rStyle w:val="title-text"/>
          <w:rFonts w:ascii="Times New Roman" w:hAnsi="Times New Roman" w:cs="Times New Roman"/>
          <w:b/>
          <w:bCs/>
          <w:color w:val="auto"/>
          <w:lang w:val="en-US"/>
        </w:rPr>
      </w:pPr>
      <w:r w:rsidRPr="00396965">
        <w:rPr>
          <w:rStyle w:val="title-text"/>
          <w:rFonts w:ascii="Times New Roman" w:hAnsi="Times New Roman" w:cs="Times New Roman"/>
          <w:b/>
          <w:bCs/>
          <w:color w:val="auto"/>
          <w:lang w:val="en-US"/>
        </w:rPr>
        <w:t xml:space="preserve">Aneurysmal bone cyst arising in </w:t>
      </w:r>
      <w:proofErr w:type="spellStart"/>
      <w:r w:rsidRPr="00396965">
        <w:rPr>
          <w:rStyle w:val="title-text"/>
          <w:rFonts w:ascii="Times New Roman" w:hAnsi="Times New Roman" w:cs="Times New Roman"/>
          <w:b/>
          <w:bCs/>
          <w:color w:val="auto"/>
          <w:lang w:val="en-US"/>
        </w:rPr>
        <w:t>iliopubic</w:t>
      </w:r>
      <w:proofErr w:type="spellEnd"/>
      <w:r w:rsidRPr="00396965">
        <w:rPr>
          <w:rStyle w:val="title-text"/>
          <w:rFonts w:ascii="Times New Roman" w:hAnsi="Times New Roman" w:cs="Times New Roman"/>
          <w:b/>
          <w:bCs/>
          <w:color w:val="auto"/>
          <w:lang w:val="en-US"/>
        </w:rPr>
        <w:t xml:space="preserve"> </w:t>
      </w:r>
      <w:r w:rsidR="00974C58" w:rsidRPr="00396965">
        <w:rPr>
          <w:rStyle w:val="title-text"/>
          <w:rFonts w:ascii="Times New Roman" w:hAnsi="Times New Roman" w:cs="Times New Roman"/>
          <w:b/>
          <w:bCs/>
          <w:color w:val="auto"/>
          <w:lang w:val="en-US"/>
        </w:rPr>
        <w:t>c</w:t>
      </w:r>
      <w:r w:rsidR="00F831DA" w:rsidRPr="00396965">
        <w:rPr>
          <w:rStyle w:val="title-text"/>
          <w:rFonts w:ascii="Times New Roman" w:hAnsi="Times New Roman" w:cs="Times New Roman"/>
          <w:b/>
          <w:bCs/>
          <w:color w:val="auto"/>
          <w:lang w:val="en-US"/>
        </w:rPr>
        <w:t>hondromyxoid fibroma</w:t>
      </w:r>
      <w:r w:rsidRPr="00396965">
        <w:rPr>
          <w:rStyle w:val="title-text"/>
          <w:rFonts w:ascii="Times New Roman" w:hAnsi="Times New Roman" w:cs="Times New Roman"/>
          <w:b/>
          <w:bCs/>
          <w:color w:val="auto"/>
          <w:lang w:val="en-US"/>
        </w:rPr>
        <w:t xml:space="preserve"> </w:t>
      </w:r>
      <w:r w:rsidR="00974C58" w:rsidRPr="00396965">
        <w:rPr>
          <w:rStyle w:val="title-text"/>
          <w:rFonts w:ascii="Times New Roman" w:hAnsi="Times New Roman" w:cs="Times New Roman"/>
          <w:b/>
          <w:bCs/>
          <w:color w:val="auto"/>
          <w:lang w:val="en-US"/>
        </w:rPr>
        <w:t xml:space="preserve">– A case report </w:t>
      </w:r>
    </w:p>
    <w:p w14:paraId="05047811" w14:textId="77777777" w:rsidR="00396965" w:rsidRPr="00396965" w:rsidRDefault="00396965" w:rsidP="00396965">
      <w:pPr>
        <w:rPr>
          <w:lang w:val="en-US" w:eastAsia="en-US"/>
        </w:rPr>
      </w:pPr>
    </w:p>
    <w:p w14:paraId="0C945E7F" w14:textId="42DB2366" w:rsidR="00396965" w:rsidRPr="00396965" w:rsidRDefault="00396965" w:rsidP="00396965">
      <w:pPr>
        <w:rPr>
          <w:sz w:val="20"/>
          <w:szCs w:val="20"/>
          <w:lang w:eastAsia="en-US"/>
        </w:rPr>
      </w:pPr>
      <w:r w:rsidRPr="00396965">
        <w:rPr>
          <w:b/>
          <w:bCs/>
          <w:sz w:val="20"/>
          <w:szCs w:val="20"/>
          <w:lang w:eastAsia="en-US"/>
        </w:rPr>
        <w:t>João Vale *,</w:t>
      </w:r>
      <w:r w:rsidRPr="00396965">
        <w:rPr>
          <w:sz w:val="20"/>
          <w:szCs w:val="20"/>
          <w:lang w:eastAsia="en-US"/>
        </w:rPr>
        <w:t xml:space="preserve"> Sara Diniz *, </w:t>
      </w:r>
      <w:r>
        <w:rPr>
          <w:sz w:val="20"/>
          <w:szCs w:val="20"/>
          <w:lang w:eastAsia="en-US"/>
        </w:rPr>
        <w:t>Filipe Rodrigues</w:t>
      </w:r>
      <w:r w:rsidRPr="00396965">
        <w:rPr>
          <w:sz w:val="20"/>
          <w:szCs w:val="20"/>
          <w:lang w:eastAsia="en-US"/>
        </w:rPr>
        <w:t xml:space="preserve"> *, </w:t>
      </w:r>
      <w:r>
        <w:rPr>
          <w:sz w:val="20"/>
          <w:szCs w:val="20"/>
          <w:lang w:eastAsia="en-US"/>
        </w:rPr>
        <w:t xml:space="preserve">Ana </w:t>
      </w:r>
      <w:proofErr w:type="spellStart"/>
      <w:r>
        <w:rPr>
          <w:sz w:val="20"/>
          <w:szCs w:val="20"/>
          <w:lang w:eastAsia="en-US"/>
        </w:rPr>
        <w:t>Ribau</w:t>
      </w:r>
      <w:proofErr w:type="spellEnd"/>
      <w:r w:rsidRPr="00396965">
        <w:rPr>
          <w:sz w:val="20"/>
          <w:szCs w:val="20"/>
          <w:lang w:eastAsia="en-US"/>
        </w:rPr>
        <w:t xml:space="preserve"> *,</w:t>
      </w:r>
      <w:r>
        <w:rPr>
          <w:sz w:val="20"/>
          <w:szCs w:val="20"/>
          <w:lang w:eastAsia="en-US"/>
        </w:rPr>
        <w:t xml:space="preserve"> André Coelho**,</w:t>
      </w:r>
      <w:r w:rsidRPr="00396965">
        <w:rPr>
          <w:sz w:val="20"/>
          <w:szCs w:val="20"/>
          <w:lang w:eastAsia="en-US"/>
        </w:rPr>
        <w:t xml:space="preserve"> </w:t>
      </w:r>
      <w:r>
        <w:rPr>
          <w:sz w:val="20"/>
          <w:szCs w:val="20"/>
          <w:lang w:eastAsia="en-US"/>
        </w:rPr>
        <w:t>Vânia Oliveira</w:t>
      </w:r>
      <w:r w:rsidRPr="00396965">
        <w:rPr>
          <w:sz w:val="20"/>
          <w:szCs w:val="20"/>
          <w:lang w:eastAsia="en-US"/>
        </w:rPr>
        <w:t xml:space="preserve"> *, </w:t>
      </w:r>
      <w:r>
        <w:rPr>
          <w:sz w:val="20"/>
          <w:szCs w:val="20"/>
          <w:lang w:eastAsia="en-US"/>
        </w:rPr>
        <w:t>Pedro Cardoso</w:t>
      </w:r>
      <w:r w:rsidRPr="00396965">
        <w:rPr>
          <w:sz w:val="20"/>
          <w:szCs w:val="20"/>
          <w:lang w:eastAsia="en-US"/>
        </w:rPr>
        <w:t xml:space="preserve"> *</w:t>
      </w:r>
    </w:p>
    <w:p w14:paraId="691BC722" w14:textId="77777777" w:rsidR="00396965" w:rsidRDefault="00396965" w:rsidP="00396965">
      <w:pPr>
        <w:rPr>
          <w:sz w:val="20"/>
          <w:szCs w:val="20"/>
          <w:lang w:eastAsia="en-US"/>
        </w:rPr>
      </w:pPr>
    </w:p>
    <w:p w14:paraId="32F9DEEB" w14:textId="1F8C6C19" w:rsidR="00396965" w:rsidRDefault="00396965" w:rsidP="00396965">
      <w:pPr>
        <w:rPr>
          <w:sz w:val="20"/>
          <w:szCs w:val="20"/>
          <w:lang w:eastAsia="en-US"/>
        </w:rPr>
      </w:pPr>
      <w:r w:rsidRPr="00396965">
        <w:rPr>
          <w:sz w:val="20"/>
          <w:szCs w:val="20"/>
          <w:lang w:eastAsia="en-US"/>
        </w:rPr>
        <w:t xml:space="preserve">* </w:t>
      </w:r>
      <w:proofErr w:type="spellStart"/>
      <w:r w:rsidRPr="00396965">
        <w:rPr>
          <w:sz w:val="20"/>
          <w:szCs w:val="20"/>
          <w:lang w:eastAsia="en-US"/>
        </w:rPr>
        <w:t>Orthopaedics</w:t>
      </w:r>
      <w:proofErr w:type="spellEnd"/>
      <w:r w:rsidRPr="00396965">
        <w:rPr>
          <w:sz w:val="20"/>
          <w:szCs w:val="20"/>
          <w:lang w:eastAsia="en-US"/>
        </w:rPr>
        <w:t xml:space="preserve"> </w:t>
      </w:r>
      <w:proofErr w:type="spellStart"/>
      <w:r w:rsidRPr="00396965">
        <w:rPr>
          <w:sz w:val="20"/>
          <w:szCs w:val="20"/>
          <w:lang w:eastAsia="en-US"/>
        </w:rPr>
        <w:t>Deparment</w:t>
      </w:r>
      <w:proofErr w:type="spellEnd"/>
      <w:r w:rsidRPr="00396965">
        <w:rPr>
          <w:sz w:val="20"/>
          <w:szCs w:val="20"/>
          <w:lang w:eastAsia="en-US"/>
        </w:rPr>
        <w:t xml:space="preserve">, Centro Hospitalar e Universitário do Porto, EPE – Centro Hospitalar e Universitário do Porto, Porto, Portugal </w:t>
      </w:r>
    </w:p>
    <w:p w14:paraId="553BF637" w14:textId="029D8B75" w:rsidR="00396965" w:rsidRPr="00396965" w:rsidRDefault="00396965" w:rsidP="00396965">
      <w:pPr>
        <w:pStyle w:val="HTMLpr-formatado"/>
        <w:spacing w:line="540" w:lineRule="atLeast"/>
        <w:rPr>
          <w:rFonts w:ascii="Times New Roman" w:hAnsi="Times New Roman" w:cs="Times New Roman"/>
          <w:lang w:eastAsia="en-US"/>
        </w:rPr>
      </w:pPr>
      <w:r w:rsidRPr="00396965">
        <w:rPr>
          <w:rFonts w:ascii="Times New Roman" w:hAnsi="Times New Roman" w:cs="Times New Roman"/>
          <w:lang w:eastAsia="en-US"/>
        </w:rPr>
        <w:t xml:space="preserve">** </w:t>
      </w:r>
      <w:proofErr w:type="spellStart"/>
      <w:r w:rsidRPr="00396965">
        <w:rPr>
          <w:rFonts w:ascii="Times New Roman" w:hAnsi="Times New Roman" w:cs="Times New Roman"/>
          <w:lang w:eastAsia="en-US"/>
        </w:rPr>
        <w:t>Pathologic</w:t>
      </w:r>
      <w:proofErr w:type="spellEnd"/>
      <w:r w:rsidRPr="00396965">
        <w:rPr>
          <w:rFonts w:ascii="Times New Roman" w:hAnsi="Times New Roman" w:cs="Times New Roman"/>
          <w:lang w:eastAsia="en-US"/>
        </w:rPr>
        <w:t xml:space="preserve"> </w:t>
      </w:r>
      <w:proofErr w:type="spellStart"/>
      <w:r w:rsidRPr="00396965">
        <w:rPr>
          <w:rFonts w:ascii="Times New Roman" w:hAnsi="Times New Roman" w:cs="Times New Roman"/>
          <w:lang w:eastAsia="en-US"/>
        </w:rPr>
        <w:t>anatomy</w:t>
      </w:r>
      <w:proofErr w:type="spellEnd"/>
      <w:r>
        <w:rPr>
          <w:rFonts w:ascii="Times New Roman" w:hAnsi="Times New Roman" w:cs="Times New Roman"/>
          <w:lang w:eastAsia="en-US"/>
        </w:rPr>
        <w:t xml:space="preserve">, </w:t>
      </w:r>
      <w:r w:rsidRPr="00396965">
        <w:rPr>
          <w:rFonts w:ascii="Times New Roman" w:hAnsi="Times New Roman" w:cs="Times New Roman"/>
          <w:lang w:eastAsia="en-US"/>
        </w:rPr>
        <w:t xml:space="preserve">Centro Hospitalar e Universitário do Porto, EPE – Centro Hospitalar e Universitário do Porto, Porto, Portugal </w:t>
      </w:r>
    </w:p>
    <w:p w14:paraId="71E2CED6" w14:textId="77777777" w:rsidR="00396FCE" w:rsidRDefault="00396FCE" w:rsidP="00396965">
      <w:pPr>
        <w:rPr>
          <w:sz w:val="20"/>
          <w:szCs w:val="20"/>
          <w:lang w:eastAsia="en-US"/>
        </w:rPr>
      </w:pPr>
    </w:p>
    <w:p w14:paraId="3AD3B615" w14:textId="647EDCA0" w:rsidR="00396965" w:rsidRPr="00396965" w:rsidRDefault="00396965" w:rsidP="00396965">
      <w:pPr>
        <w:rPr>
          <w:b/>
          <w:bCs/>
          <w:lang w:eastAsia="en-US"/>
        </w:rPr>
      </w:pPr>
      <w:proofErr w:type="spellStart"/>
      <w:r w:rsidRPr="00396965">
        <w:rPr>
          <w:b/>
          <w:bCs/>
          <w:lang w:eastAsia="en-US"/>
        </w:rPr>
        <w:t>Corresponding</w:t>
      </w:r>
      <w:proofErr w:type="spellEnd"/>
      <w:r w:rsidRPr="00396965">
        <w:rPr>
          <w:b/>
          <w:bCs/>
          <w:lang w:eastAsia="en-US"/>
        </w:rPr>
        <w:t xml:space="preserve"> </w:t>
      </w:r>
      <w:proofErr w:type="spellStart"/>
      <w:r w:rsidRPr="00396965">
        <w:rPr>
          <w:b/>
          <w:bCs/>
          <w:lang w:eastAsia="en-US"/>
        </w:rPr>
        <w:t>author</w:t>
      </w:r>
      <w:proofErr w:type="spellEnd"/>
      <w:r w:rsidRPr="00396965">
        <w:rPr>
          <w:b/>
          <w:bCs/>
          <w:lang w:eastAsia="en-US"/>
        </w:rPr>
        <w:t xml:space="preserve">: </w:t>
      </w:r>
    </w:p>
    <w:p w14:paraId="66FD045D" w14:textId="77777777" w:rsidR="00396965" w:rsidRPr="00396965" w:rsidRDefault="00396965" w:rsidP="00396965">
      <w:pPr>
        <w:rPr>
          <w:lang w:eastAsia="en-US"/>
        </w:rPr>
      </w:pPr>
      <w:r w:rsidRPr="00396965">
        <w:rPr>
          <w:lang w:eastAsia="en-US"/>
        </w:rPr>
        <w:t>João Vale</w:t>
      </w:r>
    </w:p>
    <w:p w14:paraId="139D6198" w14:textId="77777777" w:rsidR="00396965" w:rsidRPr="00396965" w:rsidRDefault="00396965" w:rsidP="00396965">
      <w:pPr>
        <w:rPr>
          <w:lang w:eastAsia="en-US"/>
        </w:rPr>
      </w:pPr>
      <w:r w:rsidRPr="00396965">
        <w:rPr>
          <w:lang w:eastAsia="en-US"/>
        </w:rPr>
        <w:t xml:space="preserve">e-mail: </w:t>
      </w:r>
      <w:hyperlink r:id="rId5" w:history="1">
        <w:r w:rsidRPr="00396965">
          <w:rPr>
            <w:rStyle w:val="Hiperligao"/>
            <w:lang w:eastAsia="en-US"/>
          </w:rPr>
          <w:t>jsoaresvale@gmail.com</w:t>
        </w:r>
      </w:hyperlink>
    </w:p>
    <w:p w14:paraId="17B5B6B9" w14:textId="77777777" w:rsidR="00396965" w:rsidRPr="00396965" w:rsidRDefault="00396965" w:rsidP="00396965">
      <w:pPr>
        <w:rPr>
          <w:lang w:eastAsia="en-US"/>
        </w:rPr>
      </w:pPr>
      <w:proofErr w:type="spellStart"/>
      <w:r w:rsidRPr="00396965">
        <w:rPr>
          <w:lang w:eastAsia="en-US"/>
        </w:rPr>
        <w:t>telephone</w:t>
      </w:r>
      <w:proofErr w:type="spellEnd"/>
      <w:r w:rsidRPr="00396965">
        <w:rPr>
          <w:lang w:eastAsia="en-US"/>
        </w:rPr>
        <w:t>: +351 913383869</w:t>
      </w:r>
    </w:p>
    <w:p w14:paraId="312F9B05" w14:textId="77777777" w:rsidR="00396965" w:rsidRPr="00396965" w:rsidRDefault="00396965" w:rsidP="00396965">
      <w:pPr>
        <w:rPr>
          <w:lang w:eastAsia="en-US"/>
        </w:rPr>
      </w:pPr>
      <w:r w:rsidRPr="00396965">
        <w:rPr>
          <w:lang w:eastAsia="en-US"/>
        </w:rPr>
        <w:t>ORCID: 000-0002-5937-0837</w:t>
      </w:r>
    </w:p>
    <w:p w14:paraId="0A5AD10E" w14:textId="177EE298" w:rsidR="00396965" w:rsidRDefault="00396965" w:rsidP="00396965">
      <w:pPr>
        <w:rPr>
          <w:lang w:eastAsia="en-US"/>
        </w:rPr>
      </w:pPr>
      <w:proofErr w:type="spellStart"/>
      <w:r w:rsidRPr="00396965">
        <w:rPr>
          <w:lang w:eastAsia="en-US"/>
        </w:rPr>
        <w:t>Address</w:t>
      </w:r>
      <w:proofErr w:type="spellEnd"/>
      <w:r w:rsidRPr="00396965">
        <w:rPr>
          <w:lang w:eastAsia="en-US"/>
        </w:rPr>
        <w:t>: Rua Padre Cruz, 148 1º, 4050-219 Porto, Portugal</w:t>
      </w:r>
    </w:p>
    <w:p w14:paraId="1C71FBF2" w14:textId="5BDB3A9E" w:rsidR="00396965" w:rsidRDefault="00396965" w:rsidP="00396965">
      <w:pPr>
        <w:rPr>
          <w:lang w:eastAsia="en-US"/>
        </w:rPr>
      </w:pPr>
    </w:p>
    <w:p w14:paraId="0464B916" w14:textId="271D33DF" w:rsidR="00396965" w:rsidRDefault="00396965" w:rsidP="00396965">
      <w:pPr>
        <w:rPr>
          <w:lang w:eastAsia="en-US"/>
        </w:rPr>
      </w:pPr>
    </w:p>
    <w:p w14:paraId="265BB24D" w14:textId="26D407F8" w:rsidR="00396965" w:rsidRDefault="00396965" w:rsidP="00396965">
      <w:pPr>
        <w:rPr>
          <w:lang w:eastAsia="en-US"/>
        </w:rPr>
      </w:pPr>
    </w:p>
    <w:p w14:paraId="2F428053" w14:textId="2541B1B7" w:rsidR="00396965" w:rsidRDefault="00396965" w:rsidP="00396965">
      <w:pPr>
        <w:rPr>
          <w:lang w:eastAsia="en-US"/>
        </w:rPr>
      </w:pPr>
    </w:p>
    <w:p w14:paraId="644B90D8" w14:textId="4200A6BB" w:rsidR="00396965" w:rsidRPr="006F34A4" w:rsidRDefault="00396965" w:rsidP="00396965">
      <w:pPr>
        <w:rPr>
          <w:b/>
          <w:bCs/>
          <w:lang w:eastAsia="en-US"/>
        </w:rPr>
      </w:pPr>
    </w:p>
    <w:p w14:paraId="36774C52"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36AD12C7"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6EE9034F"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7A26BFA1"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7B2F98F2"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0F7FFE68"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51C7B934"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30E47DF0"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0DF29916"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04D5D5AB"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3B763B0D"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1EC3A548"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25AB6BDE"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454FEB1B"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33B363E9"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734E4615"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629C9943" w14:textId="77777777" w:rsidR="00396FCE" w:rsidRPr="00125A88" w:rsidRDefault="00396FCE" w:rsidP="00396965">
      <w:pPr>
        <w:pStyle w:val="Ttulo1"/>
        <w:spacing w:before="0" w:line="360" w:lineRule="auto"/>
        <w:rPr>
          <w:rFonts w:ascii="Times New Roman" w:eastAsiaTheme="minorHAnsi" w:hAnsi="Times New Roman" w:cs="Times New Roman"/>
          <w:b/>
          <w:bCs/>
          <w:color w:val="000000" w:themeColor="text1"/>
          <w:sz w:val="20"/>
          <w:szCs w:val="20"/>
        </w:rPr>
      </w:pPr>
    </w:p>
    <w:p w14:paraId="52D1CF77" w14:textId="2CB07ECD" w:rsidR="00396965" w:rsidRPr="006F34A4" w:rsidRDefault="006F34A4" w:rsidP="00396965">
      <w:pPr>
        <w:pStyle w:val="Ttulo1"/>
        <w:spacing w:before="0" w:line="360" w:lineRule="auto"/>
        <w:rPr>
          <w:rStyle w:val="title-text"/>
          <w:rFonts w:ascii="Times New Roman" w:hAnsi="Times New Roman" w:cs="Times New Roman"/>
          <w:b/>
          <w:bCs/>
          <w:color w:val="auto"/>
          <w:sz w:val="20"/>
          <w:szCs w:val="20"/>
          <w:lang w:val="en-US"/>
        </w:rPr>
      </w:pPr>
      <w:r w:rsidRPr="006F34A4">
        <w:rPr>
          <w:rFonts w:ascii="Times New Roman" w:eastAsiaTheme="minorHAnsi" w:hAnsi="Times New Roman" w:cs="Times New Roman"/>
          <w:b/>
          <w:bCs/>
          <w:color w:val="000000" w:themeColor="text1"/>
          <w:sz w:val="20"/>
          <w:szCs w:val="20"/>
          <w:lang w:val="en-US"/>
        </w:rPr>
        <w:t>Running Title:</w:t>
      </w:r>
      <w:r>
        <w:rPr>
          <w:rFonts w:ascii="Arial" w:eastAsiaTheme="minorHAnsi" w:hAnsi="Arial" w:cs="Arial"/>
          <w:color w:val="000000" w:themeColor="text1"/>
          <w:sz w:val="20"/>
          <w:szCs w:val="20"/>
          <w:lang w:val="en-US"/>
        </w:rPr>
        <w:t xml:space="preserve"> </w:t>
      </w:r>
      <w:r w:rsidR="00396965" w:rsidRPr="006F34A4">
        <w:rPr>
          <w:rFonts w:ascii="Times New Roman" w:eastAsiaTheme="minorHAnsi" w:hAnsi="Times New Roman" w:cs="Times New Roman"/>
          <w:color w:val="000000" w:themeColor="text1"/>
          <w:sz w:val="20"/>
          <w:szCs w:val="20"/>
          <w:lang w:val="en-US"/>
        </w:rPr>
        <w:t>Association between aneurysmal bone cyst</w:t>
      </w:r>
      <w:r w:rsidR="00396965" w:rsidRPr="006F34A4">
        <w:rPr>
          <w:rFonts w:ascii="Times New Roman" w:eastAsiaTheme="minorHAnsi" w:hAnsi="Times New Roman" w:cs="Times New Roman"/>
          <w:color w:val="000000" w:themeColor="text1"/>
          <w:spacing w:val="15"/>
          <w:sz w:val="20"/>
          <w:szCs w:val="20"/>
          <w:lang w:val="en-US"/>
        </w:rPr>
        <w:t xml:space="preserve"> and </w:t>
      </w:r>
      <w:r w:rsidR="00396965" w:rsidRPr="006F34A4">
        <w:rPr>
          <w:rFonts w:ascii="Times New Roman" w:eastAsiaTheme="minorHAnsi" w:hAnsi="Times New Roman" w:cs="Times New Roman"/>
          <w:color w:val="000000" w:themeColor="text1"/>
          <w:sz w:val="20"/>
          <w:szCs w:val="20"/>
          <w:lang w:val="en-US"/>
        </w:rPr>
        <w:t>chondromyxoid fibroma in a location never described before</w:t>
      </w:r>
    </w:p>
    <w:p w14:paraId="26F3AADC" w14:textId="77777777" w:rsidR="00396965" w:rsidRPr="00396965" w:rsidRDefault="00396965" w:rsidP="00396965">
      <w:pPr>
        <w:rPr>
          <w:lang w:val="en-US" w:eastAsia="en-US"/>
        </w:rPr>
      </w:pPr>
    </w:p>
    <w:p w14:paraId="4DA33596" w14:textId="77777777" w:rsidR="00901D13" w:rsidRPr="009618C8" w:rsidRDefault="00901D13" w:rsidP="0038197B">
      <w:pPr>
        <w:pStyle w:val="Ttulo1"/>
        <w:spacing w:line="360" w:lineRule="auto"/>
        <w:rPr>
          <w:rFonts w:ascii="Times New Roman" w:hAnsi="Times New Roman" w:cs="Times New Roman"/>
          <w:lang w:val="en-US"/>
        </w:rPr>
      </w:pPr>
      <w:r w:rsidRPr="009618C8">
        <w:rPr>
          <w:rFonts w:ascii="Times New Roman" w:hAnsi="Times New Roman" w:cs="Times New Roman"/>
          <w:lang w:val="en-US"/>
        </w:rPr>
        <w:lastRenderedPageBreak/>
        <w:t xml:space="preserve">Abstract: </w:t>
      </w:r>
    </w:p>
    <w:p w14:paraId="76B50B0D" w14:textId="2FF7B076" w:rsidR="000C294C" w:rsidRPr="009618C8" w:rsidRDefault="006F34A4" w:rsidP="007D3CCC">
      <w:pPr>
        <w:pStyle w:val="Subttulo"/>
        <w:spacing w:line="360" w:lineRule="auto"/>
        <w:jc w:val="both"/>
        <w:rPr>
          <w:color w:val="000000" w:themeColor="text1"/>
          <w:lang w:val="en-US"/>
        </w:rPr>
      </w:pPr>
      <w:r w:rsidRPr="009618C8">
        <w:rPr>
          <w:color w:val="000000" w:themeColor="text1"/>
          <w:shd w:val="clear" w:color="auto" w:fill="FFFFFF"/>
          <w:lang w:val="en-US"/>
        </w:rPr>
        <w:t>Chondromyxoid fibroma</w:t>
      </w:r>
      <w:r>
        <w:rPr>
          <w:color w:val="000000" w:themeColor="text1"/>
          <w:shd w:val="clear" w:color="auto" w:fill="FFFFFF"/>
          <w:lang w:val="en-US"/>
        </w:rPr>
        <w:t xml:space="preserve"> </w:t>
      </w:r>
      <w:r w:rsidRPr="009618C8">
        <w:rPr>
          <w:color w:val="000000" w:themeColor="text1"/>
          <w:shd w:val="clear" w:color="auto" w:fill="FFFFFF"/>
          <w:lang w:val="en-US"/>
        </w:rPr>
        <w:t xml:space="preserve">is </w:t>
      </w:r>
      <w:r w:rsidR="007D3CCC" w:rsidRPr="007D3CCC">
        <w:rPr>
          <w:color w:val="000000" w:themeColor="text1"/>
          <w:shd w:val="clear" w:color="auto" w:fill="FFFFFF"/>
          <w:lang w:val="en-US"/>
        </w:rPr>
        <w:t>rare cartilaginous tumor, accounting for 0.5% of all primary bone tumors and 2% of benign bone tumors. Areas of aneurysmal bone cysts (ABC) may be found within CMF in 8.6% of cases</w:t>
      </w:r>
      <w:r w:rsidR="007D3CCC">
        <w:rPr>
          <w:color w:val="000000" w:themeColor="text1"/>
          <w:lang w:val="en-US"/>
        </w:rPr>
        <w:t xml:space="preserve">. </w:t>
      </w:r>
      <w:r w:rsidR="000C294C" w:rsidRPr="009618C8">
        <w:rPr>
          <w:rFonts w:ascii="Times New Roman" w:eastAsiaTheme="minorHAnsi" w:hAnsi="Times New Roman" w:cs="Times New Roman"/>
          <w:color w:val="000000" w:themeColor="text1"/>
          <w:sz w:val="24"/>
          <w:szCs w:val="24"/>
          <w:lang w:val="en-US"/>
        </w:rPr>
        <w:t xml:space="preserve">A 20-year-old man presents </w:t>
      </w:r>
      <w:r w:rsidR="007D2861" w:rsidRPr="009618C8">
        <w:rPr>
          <w:rFonts w:ascii="Times New Roman" w:eastAsiaTheme="minorHAnsi" w:hAnsi="Times New Roman" w:cs="Times New Roman"/>
          <w:color w:val="000000" w:themeColor="text1"/>
          <w:sz w:val="24"/>
          <w:szCs w:val="24"/>
          <w:lang w:val="en-US"/>
        </w:rPr>
        <w:t xml:space="preserve">pain due </w:t>
      </w:r>
      <w:r w:rsidR="000339BF" w:rsidRPr="009618C8">
        <w:rPr>
          <w:rFonts w:ascii="Times New Roman" w:eastAsiaTheme="minorHAnsi" w:hAnsi="Times New Roman" w:cs="Times New Roman"/>
          <w:color w:val="000000" w:themeColor="text1"/>
          <w:sz w:val="24"/>
          <w:szCs w:val="24"/>
          <w:lang w:val="en-US"/>
        </w:rPr>
        <w:t xml:space="preserve">to </w:t>
      </w:r>
      <w:r w:rsidR="007D2861" w:rsidRPr="009618C8">
        <w:rPr>
          <w:rFonts w:ascii="Times New Roman" w:eastAsiaTheme="minorHAnsi" w:hAnsi="Times New Roman" w:cs="Times New Roman"/>
          <w:color w:val="000000" w:themeColor="text1"/>
          <w:sz w:val="24"/>
          <w:szCs w:val="24"/>
          <w:lang w:val="en-US"/>
        </w:rPr>
        <w:t>a</w:t>
      </w:r>
      <w:r w:rsidR="000C294C" w:rsidRPr="009618C8">
        <w:rPr>
          <w:rFonts w:ascii="Times New Roman" w:eastAsiaTheme="minorHAnsi" w:hAnsi="Times New Roman" w:cs="Times New Roman"/>
          <w:color w:val="000000" w:themeColor="text1"/>
          <w:sz w:val="24"/>
          <w:szCs w:val="24"/>
          <w:lang w:val="en-US"/>
        </w:rPr>
        <w:t xml:space="preserve"> mass on </w:t>
      </w:r>
      <w:proofErr w:type="spellStart"/>
      <w:r w:rsidR="000C294C" w:rsidRPr="009618C8">
        <w:rPr>
          <w:rFonts w:ascii="Times New Roman" w:eastAsiaTheme="minorHAnsi" w:hAnsi="Times New Roman" w:cs="Times New Roman"/>
          <w:color w:val="000000" w:themeColor="text1"/>
          <w:sz w:val="24"/>
          <w:szCs w:val="24"/>
          <w:lang w:val="en-US"/>
        </w:rPr>
        <w:t>iliopu</w:t>
      </w:r>
      <w:r w:rsidR="000339BF" w:rsidRPr="009618C8">
        <w:rPr>
          <w:rFonts w:ascii="Times New Roman" w:eastAsiaTheme="minorHAnsi" w:hAnsi="Times New Roman" w:cs="Times New Roman"/>
          <w:color w:val="000000" w:themeColor="text1"/>
          <w:sz w:val="24"/>
          <w:szCs w:val="24"/>
          <w:lang w:val="en-US"/>
        </w:rPr>
        <w:t>bic</w:t>
      </w:r>
      <w:proofErr w:type="spellEnd"/>
      <w:r w:rsidR="000339BF" w:rsidRPr="009618C8">
        <w:rPr>
          <w:rFonts w:ascii="Times New Roman" w:eastAsiaTheme="minorHAnsi" w:hAnsi="Times New Roman" w:cs="Times New Roman"/>
          <w:color w:val="000000" w:themeColor="text1"/>
          <w:sz w:val="24"/>
          <w:szCs w:val="24"/>
          <w:lang w:val="en-US"/>
        </w:rPr>
        <w:t xml:space="preserve"> ramus that was diagnosed as </w:t>
      </w:r>
      <w:r w:rsidR="00B014E3" w:rsidRPr="009618C8">
        <w:rPr>
          <w:rFonts w:ascii="Times New Roman" w:eastAsiaTheme="minorHAnsi" w:hAnsi="Times New Roman" w:cs="Times New Roman"/>
          <w:color w:val="000000" w:themeColor="text1"/>
          <w:sz w:val="24"/>
          <w:szCs w:val="24"/>
          <w:lang w:val="en-US"/>
        </w:rPr>
        <w:t>a</w:t>
      </w:r>
      <w:r w:rsidR="000339BF" w:rsidRPr="009618C8">
        <w:rPr>
          <w:rFonts w:ascii="Times New Roman" w:eastAsiaTheme="minorHAnsi" w:hAnsi="Times New Roman" w:cs="Times New Roman"/>
          <w:color w:val="000000" w:themeColor="text1"/>
          <w:sz w:val="24"/>
          <w:szCs w:val="24"/>
          <w:lang w:val="en-US"/>
        </w:rPr>
        <w:t>n</w:t>
      </w:r>
      <w:r w:rsidR="00B014E3" w:rsidRPr="009618C8">
        <w:rPr>
          <w:rFonts w:ascii="Times New Roman" w:eastAsiaTheme="minorHAnsi" w:hAnsi="Times New Roman" w:cs="Times New Roman"/>
          <w:color w:val="000000" w:themeColor="text1"/>
          <w:sz w:val="24"/>
          <w:szCs w:val="24"/>
          <w:lang w:val="en-US"/>
        </w:rPr>
        <w:t xml:space="preserve"> </w:t>
      </w:r>
      <w:r w:rsidR="000C294C" w:rsidRPr="009618C8">
        <w:rPr>
          <w:rFonts w:ascii="Times New Roman" w:eastAsiaTheme="minorHAnsi" w:hAnsi="Times New Roman" w:cs="Times New Roman"/>
          <w:color w:val="000000" w:themeColor="text1"/>
          <w:sz w:val="24"/>
          <w:szCs w:val="24"/>
          <w:lang w:val="en-US"/>
        </w:rPr>
        <w:t>aneurysmal bone cyst</w:t>
      </w:r>
      <w:r w:rsidR="000339BF" w:rsidRPr="009618C8">
        <w:rPr>
          <w:rFonts w:ascii="Times New Roman" w:eastAsiaTheme="minorHAnsi" w:hAnsi="Times New Roman" w:cs="Times New Roman"/>
          <w:color w:val="000000" w:themeColor="text1"/>
          <w:sz w:val="24"/>
          <w:szCs w:val="24"/>
          <w:lang w:val="en-US"/>
        </w:rPr>
        <w:t xml:space="preserve"> arising from a chondromyxoid fibroma</w:t>
      </w:r>
      <w:r w:rsidR="007D2861" w:rsidRPr="009618C8">
        <w:rPr>
          <w:rFonts w:ascii="Times New Roman" w:eastAsiaTheme="minorHAnsi" w:hAnsi="Times New Roman" w:cs="Times New Roman"/>
          <w:color w:val="000000" w:themeColor="text1"/>
          <w:sz w:val="24"/>
          <w:szCs w:val="24"/>
          <w:lang w:val="en-US"/>
        </w:rPr>
        <w:t xml:space="preserve">. </w:t>
      </w:r>
      <w:r w:rsidR="00A5482A" w:rsidRPr="009618C8">
        <w:rPr>
          <w:rFonts w:eastAsiaTheme="minorHAnsi"/>
          <w:color w:val="000000" w:themeColor="text1"/>
          <w:lang w:val="en-US"/>
        </w:rPr>
        <w:t xml:space="preserve">This case </w:t>
      </w:r>
      <w:r w:rsidR="000339BF" w:rsidRPr="009618C8">
        <w:rPr>
          <w:rFonts w:eastAsiaTheme="minorHAnsi"/>
          <w:color w:val="000000" w:themeColor="text1"/>
          <w:lang w:val="en-US"/>
        </w:rPr>
        <w:t>confirms</w:t>
      </w:r>
      <w:r w:rsidR="00A5482A" w:rsidRPr="009618C8">
        <w:rPr>
          <w:rFonts w:eastAsiaTheme="minorHAnsi"/>
          <w:color w:val="000000" w:themeColor="text1"/>
          <w:lang w:val="en-US"/>
        </w:rPr>
        <w:t xml:space="preserve"> the </w:t>
      </w:r>
      <w:r w:rsidR="00131475" w:rsidRPr="009618C8">
        <w:rPr>
          <w:rFonts w:eastAsiaTheme="minorHAnsi"/>
          <w:color w:val="000000" w:themeColor="text1"/>
          <w:lang w:val="en-US"/>
        </w:rPr>
        <w:t>rare</w:t>
      </w:r>
      <w:r w:rsidR="00A5482A" w:rsidRPr="009618C8">
        <w:rPr>
          <w:rFonts w:eastAsiaTheme="minorHAnsi"/>
          <w:color w:val="000000" w:themeColor="text1"/>
          <w:lang w:val="en-US"/>
        </w:rPr>
        <w:t xml:space="preserve"> association between </w:t>
      </w:r>
      <w:r w:rsidR="00592057" w:rsidRPr="009618C8">
        <w:rPr>
          <w:rFonts w:eastAsiaTheme="minorHAnsi"/>
          <w:color w:val="000000" w:themeColor="text1"/>
          <w:lang w:val="en-US"/>
        </w:rPr>
        <w:t>aneurysmal bone cyst</w:t>
      </w:r>
      <w:r w:rsidR="00A5482A" w:rsidRPr="009618C8">
        <w:rPr>
          <w:rFonts w:eastAsiaTheme="minorHAnsi"/>
          <w:color w:val="000000" w:themeColor="text1"/>
          <w:lang w:val="en-US"/>
        </w:rPr>
        <w:t xml:space="preserve"> and </w:t>
      </w:r>
      <w:r w:rsidR="00BA64E2" w:rsidRPr="009618C8">
        <w:rPr>
          <w:rFonts w:eastAsiaTheme="minorHAnsi"/>
          <w:color w:val="000000" w:themeColor="text1"/>
          <w:lang w:val="en-US"/>
        </w:rPr>
        <w:t>chondromyxoid fibroma</w:t>
      </w:r>
      <w:r w:rsidR="00A5482A" w:rsidRPr="009618C8">
        <w:rPr>
          <w:rFonts w:eastAsiaTheme="minorHAnsi"/>
          <w:color w:val="000000" w:themeColor="text1"/>
          <w:lang w:val="en-US"/>
        </w:rPr>
        <w:t xml:space="preserve">. Although </w:t>
      </w:r>
      <w:r w:rsidR="00BA64E2" w:rsidRPr="009618C8">
        <w:rPr>
          <w:rFonts w:eastAsiaTheme="minorHAnsi"/>
          <w:color w:val="000000" w:themeColor="text1"/>
          <w:lang w:val="en-US"/>
        </w:rPr>
        <w:t>aneurysmal bone cyst</w:t>
      </w:r>
      <w:r w:rsidR="00A5482A" w:rsidRPr="009618C8">
        <w:rPr>
          <w:rFonts w:eastAsiaTheme="minorHAnsi"/>
          <w:color w:val="000000" w:themeColor="text1"/>
          <w:lang w:val="en-US"/>
        </w:rPr>
        <w:t xml:space="preserve"> </w:t>
      </w:r>
      <w:r w:rsidR="000339BF" w:rsidRPr="009618C8">
        <w:rPr>
          <w:rFonts w:eastAsiaTheme="minorHAnsi"/>
          <w:color w:val="000000" w:themeColor="text1"/>
          <w:lang w:val="en-US"/>
        </w:rPr>
        <w:t>is</w:t>
      </w:r>
      <w:r w:rsidR="00A5482A" w:rsidRPr="009618C8">
        <w:rPr>
          <w:rFonts w:eastAsiaTheme="minorHAnsi"/>
          <w:color w:val="000000" w:themeColor="text1"/>
          <w:lang w:val="en-US"/>
        </w:rPr>
        <w:t xml:space="preserve"> more frequently associated with highly vascularized tumors, it is important to consider the diagnosis </w:t>
      </w:r>
      <w:r w:rsidR="00F14977" w:rsidRPr="009618C8">
        <w:rPr>
          <w:rFonts w:eastAsiaTheme="minorHAnsi"/>
          <w:color w:val="000000" w:themeColor="text1"/>
          <w:lang w:val="en-US"/>
        </w:rPr>
        <w:t>in the presence of a</w:t>
      </w:r>
      <w:r w:rsidR="00A5482A" w:rsidRPr="009618C8">
        <w:rPr>
          <w:rFonts w:eastAsiaTheme="minorHAnsi"/>
          <w:color w:val="000000" w:themeColor="text1"/>
          <w:lang w:val="en-US"/>
        </w:rPr>
        <w:t xml:space="preserve"> </w:t>
      </w:r>
      <w:r w:rsidR="00F14977" w:rsidRPr="009618C8">
        <w:rPr>
          <w:rFonts w:eastAsiaTheme="minorHAnsi"/>
          <w:color w:val="000000" w:themeColor="text1"/>
          <w:lang w:val="en-US"/>
        </w:rPr>
        <w:t>chondromyxoid fibroma</w:t>
      </w:r>
      <w:r w:rsidR="00390BB5" w:rsidRPr="009618C8">
        <w:rPr>
          <w:rFonts w:eastAsiaTheme="minorHAnsi"/>
          <w:color w:val="000000" w:themeColor="text1"/>
          <w:lang w:val="en-US"/>
        </w:rPr>
        <w:t xml:space="preserve">. </w:t>
      </w:r>
    </w:p>
    <w:p w14:paraId="1A75E27E" w14:textId="77777777" w:rsidR="00974C58" w:rsidRPr="00F80A72" w:rsidRDefault="00974C58" w:rsidP="0038197B">
      <w:pPr>
        <w:spacing w:line="360" w:lineRule="auto"/>
        <w:rPr>
          <w:lang w:val="en-US"/>
        </w:rPr>
      </w:pPr>
    </w:p>
    <w:p w14:paraId="377EBD7D" w14:textId="77777777" w:rsidR="00974C58" w:rsidRPr="00F80A72" w:rsidRDefault="00974C58" w:rsidP="0038197B">
      <w:pPr>
        <w:spacing w:line="360" w:lineRule="auto"/>
        <w:rPr>
          <w:rFonts w:eastAsiaTheme="minorEastAsia"/>
          <w:color w:val="5A5A5A" w:themeColor="text1" w:themeTint="A5"/>
          <w:spacing w:val="15"/>
          <w:sz w:val="22"/>
          <w:szCs w:val="22"/>
          <w:lang w:val="en-US"/>
        </w:rPr>
      </w:pPr>
      <w:r w:rsidRPr="00F80A72">
        <w:rPr>
          <w:rFonts w:eastAsiaTheme="minorEastAsia"/>
          <w:color w:val="5A5A5A" w:themeColor="text1" w:themeTint="A5"/>
          <w:spacing w:val="15"/>
          <w:sz w:val="22"/>
          <w:szCs w:val="22"/>
          <w:lang w:val="en-US"/>
        </w:rPr>
        <w:t>Key-words</w:t>
      </w:r>
    </w:p>
    <w:p w14:paraId="48F42E60" w14:textId="4CEDC8AD" w:rsidR="000339BF" w:rsidRPr="006F34A4" w:rsidRDefault="00974C58" w:rsidP="0038197B">
      <w:pPr>
        <w:spacing w:line="360" w:lineRule="auto"/>
        <w:rPr>
          <w:color w:val="000000" w:themeColor="text1"/>
          <w:lang w:val="en-US"/>
        </w:rPr>
      </w:pPr>
      <w:r w:rsidRPr="009618C8">
        <w:rPr>
          <w:color w:val="000000" w:themeColor="text1"/>
          <w:lang w:val="en-US"/>
        </w:rPr>
        <w:t>C</w:t>
      </w:r>
      <w:r w:rsidRPr="009618C8">
        <w:rPr>
          <w:rFonts w:eastAsiaTheme="majorEastAsia"/>
          <w:color w:val="000000" w:themeColor="text1"/>
          <w:lang w:val="en-US"/>
        </w:rPr>
        <w:t>hondromyxoid fibroma</w:t>
      </w:r>
      <w:r w:rsidR="006F34A4">
        <w:rPr>
          <w:color w:val="000000" w:themeColor="text1"/>
          <w:lang w:val="en-US"/>
        </w:rPr>
        <w:t xml:space="preserve">; </w:t>
      </w:r>
      <w:r w:rsidR="00F80A72" w:rsidRPr="009618C8">
        <w:rPr>
          <w:color w:val="000000" w:themeColor="text1"/>
          <w:lang w:val="en-US"/>
        </w:rPr>
        <w:t>Seco</w:t>
      </w:r>
      <w:r w:rsidR="000339BF" w:rsidRPr="009618C8">
        <w:rPr>
          <w:color w:val="000000" w:themeColor="text1"/>
          <w:lang w:val="en-US"/>
        </w:rPr>
        <w:t>ndary a</w:t>
      </w:r>
      <w:r w:rsidRPr="009618C8">
        <w:rPr>
          <w:rFonts w:eastAsiaTheme="majorEastAsia"/>
          <w:color w:val="000000" w:themeColor="text1"/>
          <w:lang w:val="en-US"/>
        </w:rPr>
        <w:t>neurysmal bone cyst</w:t>
      </w:r>
      <w:r w:rsidR="006F34A4">
        <w:rPr>
          <w:color w:val="000000" w:themeColor="text1"/>
          <w:lang w:val="en-US"/>
        </w:rPr>
        <w:t xml:space="preserve">; </w:t>
      </w:r>
      <w:proofErr w:type="spellStart"/>
      <w:r w:rsidR="00131475" w:rsidRPr="009618C8">
        <w:rPr>
          <w:rFonts w:eastAsiaTheme="majorEastAsia"/>
          <w:color w:val="000000" w:themeColor="text1"/>
          <w:lang w:val="en-US"/>
        </w:rPr>
        <w:t>Iliopubic</w:t>
      </w:r>
      <w:proofErr w:type="spellEnd"/>
      <w:r w:rsidR="00131475" w:rsidRPr="009618C8">
        <w:rPr>
          <w:rFonts w:eastAsiaTheme="majorEastAsia"/>
          <w:color w:val="000000" w:themeColor="text1"/>
          <w:lang w:val="en-US"/>
        </w:rPr>
        <w:t xml:space="preserve"> </w:t>
      </w:r>
      <w:r w:rsidR="000339BF" w:rsidRPr="009618C8">
        <w:rPr>
          <w:rFonts w:eastAsiaTheme="majorEastAsia"/>
          <w:color w:val="000000" w:themeColor="text1"/>
          <w:lang w:val="en-US"/>
        </w:rPr>
        <w:t>ramus</w:t>
      </w:r>
    </w:p>
    <w:p w14:paraId="5B9D7EB7" w14:textId="44131131" w:rsidR="006F34A4" w:rsidRDefault="006F34A4" w:rsidP="0038197B">
      <w:pPr>
        <w:spacing w:line="360" w:lineRule="auto"/>
        <w:rPr>
          <w:rFonts w:eastAsiaTheme="majorEastAsia"/>
          <w:color w:val="000000" w:themeColor="text1"/>
          <w:lang w:val="en-US"/>
        </w:rPr>
      </w:pPr>
    </w:p>
    <w:p w14:paraId="2A874F0E" w14:textId="23F0A627" w:rsidR="006F34A4" w:rsidRDefault="006F34A4" w:rsidP="0038197B">
      <w:pPr>
        <w:spacing w:line="360" w:lineRule="auto"/>
        <w:rPr>
          <w:rFonts w:eastAsiaTheme="majorEastAsia"/>
          <w:color w:val="000000" w:themeColor="text1"/>
          <w:lang w:val="en-US"/>
        </w:rPr>
      </w:pPr>
    </w:p>
    <w:p w14:paraId="6222E661" w14:textId="6FED0AA0" w:rsidR="006F34A4" w:rsidRDefault="006F34A4" w:rsidP="0038197B">
      <w:pPr>
        <w:spacing w:line="360" w:lineRule="auto"/>
        <w:rPr>
          <w:rFonts w:eastAsiaTheme="majorEastAsia"/>
          <w:color w:val="000000" w:themeColor="text1"/>
          <w:lang w:val="en-US"/>
        </w:rPr>
      </w:pPr>
    </w:p>
    <w:p w14:paraId="73BD91D6" w14:textId="4A90A65E" w:rsidR="006F34A4" w:rsidRDefault="006F34A4" w:rsidP="0038197B">
      <w:pPr>
        <w:spacing w:line="360" w:lineRule="auto"/>
        <w:rPr>
          <w:rFonts w:eastAsiaTheme="majorEastAsia"/>
          <w:color w:val="000000" w:themeColor="text1"/>
          <w:lang w:val="en-US"/>
        </w:rPr>
      </w:pPr>
    </w:p>
    <w:p w14:paraId="2A4B4615" w14:textId="24CC569E" w:rsidR="006F34A4" w:rsidRDefault="006F34A4" w:rsidP="0038197B">
      <w:pPr>
        <w:spacing w:line="360" w:lineRule="auto"/>
        <w:rPr>
          <w:rFonts w:eastAsiaTheme="majorEastAsia"/>
          <w:color w:val="000000" w:themeColor="text1"/>
          <w:lang w:val="en-US"/>
        </w:rPr>
      </w:pPr>
    </w:p>
    <w:p w14:paraId="4E23ADB6" w14:textId="49CBEF71" w:rsidR="006F34A4" w:rsidRDefault="006F34A4" w:rsidP="0038197B">
      <w:pPr>
        <w:spacing w:line="360" w:lineRule="auto"/>
        <w:rPr>
          <w:rFonts w:eastAsiaTheme="majorEastAsia"/>
          <w:color w:val="000000" w:themeColor="text1"/>
          <w:lang w:val="en-US"/>
        </w:rPr>
      </w:pPr>
    </w:p>
    <w:p w14:paraId="2FAD911A" w14:textId="30A45E20" w:rsidR="006F34A4" w:rsidRDefault="006F34A4" w:rsidP="0038197B">
      <w:pPr>
        <w:spacing w:line="360" w:lineRule="auto"/>
        <w:rPr>
          <w:rFonts w:eastAsiaTheme="majorEastAsia"/>
          <w:color w:val="000000" w:themeColor="text1"/>
          <w:lang w:val="en-US"/>
        </w:rPr>
      </w:pPr>
    </w:p>
    <w:p w14:paraId="2CBBB6A3" w14:textId="385A49DB" w:rsidR="006F34A4" w:rsidRDefault="006F34A4" w:rsidP="0038197B">
      <w:pPr>
        <w:spacing w:line="360" w:lineRule="auto"/>
        <w:rPr>
          <w:rFonts w:eastAsiaTheme="majorEastAsia"/>
          <w:color w:val="000000" w:themeColor="text1"/>
          <w:lang w:val="en-US"/>
        </w:rPr>
      </w:pPr>
    </w:p>
    <w:p w14:paraId="7AD02AB3" w14:textId="1F03148F" w:rsidR="006F34A4" w:rsidRDefault="006F34A4" w:rsidP="0038197B">
      <w:pPr>
        <w:spacing w:line="360" w:lineRule="auto"/>
        <w:rPr>
          <w:rFonts w:eastAsiaTheme="majorEastAsia"/>
          <w:color w:val="000000" w:themeColor="text1"/>
          <w:lang w:val="en-US"/>
        </w:rPr>
      </w:pPr>
    </w:p>
    <w:p w14:paraId="54386B6B" w14:textId="137DCDED" w:rsidR="006F34A4" w:rsidRDefault="006F34A4" w:rsidP="0038197B">
      <w:pPr>
        <w:spacing w:line="360" w:lineRule="auto"/>
        <w:rPr>
          <w:rFonts w:eastAsiaTheme="majorEastAsia"/>
          <w:color w:val="000000" w:themeColor="text1"/>
          <w:lang w:val="en-US"/>
        </w:rPr>
      </w:pPr>
    </w:p>
    <w:p w14:paraId="5C51BFB5" w14:textId="47346EF3" w:rsidR="006F34A4" w:rsidRDefault="006F34A4" w:rsidP="0038197B">
      <w:pPr>
        <w:spacing w:line="360" w:lineRule="auto"/>
        <w:rPr>
          <w:rFonts w:eastAsiaTheme="majorEastAsia"/>
          <w:color w:val="000000" w:themeColor="text1"/>
          <w:lang w:val="en-US"/>
        </w:rPr>
      </w:pPr>
    </w:p>
    <w:p w14:paraId="41914535" w14:textId="7D18CF6D" w:rsidR="006F34A4" w:rsidRDefault="006F34A4" w:rsidP="0038197B">
      <w:pPr>
        <w:spacing w:line="360" w:lineRule="auto"/>
        <w:rPr>
          <w:rFonts w:eastAsiaTheme="majorEastAsia"/>
          <w:color w:val="000000" w:themeColor="text1"/>
          <w:lang w:val="en-US"/>
        </w:rPr>
      </w:pPr>
    </w:p>
    <w:p w14:paraId="3BDA8C3F" w14:textId="4A432C45" w:rsidR="006F34A4" w:rsidRDefault="006F34A4" w:rsidP="0038197B">
      <w:pPr>
        <w:spacing w:line="360" w:lineRule="auto"/>
        <w:rPr>
          <w:rFonts w:eastAsiaTheme="majorEastAsia"/>
          <w:color w:val="000000" w:themeColor="text1"/>
          <w:lang w:val="en-US"/>
        </w:rPr>
      </w:pPr>
    </w:p>
    <w:p w14:paraId="0E0635AD" w14:textId="1F45E2D3" w:rsidR="006F34A4" w:rsidRDefault="006F34A4" w:rsidP="0038197B">
      <w:pPr>
        <w:spacing w:line="360" w:lineRule="auto"/>
        <w:rPr>
          <w:rFonts w:eastAsiaTheme="majorEastAsia"/>
          <w:color w:val="000000" w:themeColor="text1"/>
          <w:lang w:val="en-US"/>
        </w:rPr>
      </w:pPr>
    </w:p>
    <w:p w14:paraId="571B7C3D" w14:textId="3CAA5793" w:rsidR="006F34A4" w:rsidRDefault="006F34A4" w:rsidP="0038197B">
      <w:pPr>
        <w:spacing w:line="360" w:lineRule="auto"/>
        <w:rPr>
          <w:rFonts w:eastAsiaTheme="majorEastAsia"/>
          <w:color w:val="000000" w:themeColor="text1"/>
          <w:lang w:val="en-US"/>
        </w:rPr>
      </w:pPr>
    </w:p>
    <w:p w14:paraId="6DEE7E30" w14:textId="716BE4D5" w:rsidR="007D3CCC" w:rsidRDefault="007D3CCC" w:rsidP="0038197B">
      <w:pPr>
        <w:spacing w:line="360" w:lineRule="auto"/>
        <w:rPr>
          <w:rFonts w:eastAsiaTheme="majorEastAsia"/>
          <w:color w:val="000000" w:themeColor="text1"/>
          <w:lang w:val="en-US"/>
        </w:rPr>
      </w:pPr>
    </w:p>
    <w:p w14:paraId="5336A0B6" w14:textId="71C03E28" w:rsidR="007D3CCC" w:rsidRDefault="007D3CCC" w:rsidP="0038197B">
      <w:pPr>
        <w:spacing w:line="360" w:lineRule="auto"/>
        <w:rPr>
          <w:rFonts w:eastAsiaTheme="majorEastAsia"/>
          <w:color w:val="000000" w:themeColor="text1"/>
          <w:lang w:val="en-US"/>
        </w:rPr>
      </w:pPr>
    </w:p>
    <w:p w14:paraId="771D6EC7" w14:textId="3F2FB803" w:rsidR="007D3CCC" w:rsidRDefault="007D3CCC" w:rsidP="0038197B">
      <w:pPr>
        <w:spacing w:line="360" w:lineRule="auto"/>
        <w:rPr>
          <w:rFonts w:eastAsiaTheme="majorEastAsia"/>
          <w:color w:val="000000" w:themeColor="text1"/>
          <w:lang w:val="en-US"/>
        </w:rPr>
      </w:pPr>
    </w:p>
    <w:p w14:paraId="24B31E56" w14:textId="77777777" w:rsidR="007D3CCC" w:rsidRPr="009618C8" w:rsidRDefault="007D3CCC" w:rsidP="0038197B">
      <w:pPr>
        <w:spacing w:line="360" w:lineRule="auto"/>
        <w:rPr>
          <w:rFonts w:eastAsiaTheme="majorEastAsia"/>
          <w:color w:val="000000" w:themeColor="text1"/>
          <w:lang w:val="en-US"/>
        </w:rPr>
      </w:pPr>
    </w:p>
    <w:p w14:paraId="5AA3FA0E" w14:textId="2B4EA269" w:rsidR="00DB0CDB" w:rsidRPr="0075485D" w:rsidRDefault="00B010C3" w:rsidP="0038197B">
      <w:pPr>
        <w:pStyle w:val="Ttulo1"/>
        <w:spacing w:line="360" w:lineRule="auto"/>
        <w:rPr>
          <w:rFonts w:ascii="Times New Roman" w:hAnsi="Times New Roman" w:cs="Times New Roman"/>
          <w:u w:val="single"/>
          <w:lang w:val="en-US"/>
        </w:rPr>
      </w:pPr>
      <w:r w:rsidRPr="0075485D">
        <w:rPr>
          <w:rFonts w:ascii="Times New Roman" w:hAnsi="Times New Roman" w:cs="Times New Roman"/>
          <w:u w:val="single"/>
          <w:lang w:val="en-US"/>
        </w:rPr>
        <w:lastRenderedPageBreak/>
        <w:t>Introdu</w:t>
      </w:r>
      <w:r w:rsidR="00125A88" w:rsidRPr="0075485D">
        <w:rPr>
          <w:rFonts w:ascii="Times New Roman" w:hAnsi="Times New Roman" w:cs="Times New Roman"/>
          <w:u w:val="single"/>
          <w:lang w:val="en-US"/>
        </w:rPr>
        <w:t>c</w:t>
      </w:r>
      <w:r w:rsidRPr="0075485D">
        <w:rPr>
          <w:rFonts w:ascii="Times New Roman" w:hAnsi="Times New Roman" w:cs="Times New Roman"/>
          <w:u w:val="single"/>
          <w:lang w:val="en-US"/>
        </w:rPr>
        <w:t>tion</w:t>
      </w:r>
    </w:p>
    <w:p w14:paraId="5FBCDB7A" w14:textId="77777777" w:rsidR="00D15506" w:rsidRPr="00F80A72" w:rsidRDefault="00DB0CDB" w:rsidP="0038197B">
      <w:pPr>
        <w:spacing w:line="360" w:lineRule="auto"/>
        <w:jc w:val="both"/>
        <w:rPr>
          <w:color w:val="000000"/>
          <w:shd w:val="clear" w:color="auto" w:fill="FFFFFF"/>
          <w:lang w:val="en-US"/>
        </w:rPr>
      </w:pPr>
      <w:r w:rsidRPr="009618C8">
        <w:rPr>
          <w:color w:val="000000" w:themeColor="text1"/>
          <w:shd w:val="clear" w:color="auto" w:fill="FFFFFF"/>
          <w:lang w:val="en-US"/>
        </w:rPr>
        <w:t>Chondromyxoid fibroma (CMF) was described by Jaffe and Lichtenstein as a distinctive entity in 1948.</w:t>
      </w:r>
      <w:r w:rsidRPr="009618C8">
        <w:rPr>
          <w:color w:val="000000" w:themeColor="text1"/>
          <w:shd w:val="clear" w:color="auto" w:fill="FFFFFF"/>
          <w:lang w:val="en-US"/>
        </w:rPr>
        <w:fldChar w:fldCharType="begin" w:fldLock="1"/>
      </w:r>
      <w:r w:rsidR="00D15506" w:rsidRPr="009618C8">
        <w:rPr>
          <w:color w:val="000000" w:themeColor="text1"/>
          <w:shd w:val="clear" w:color="auto" w:fill="FFFFFF"/>
          <w:lang w:val="en-US"/>
        </w:rPr>
        <w:instrText>ADDIN CSL_CITATION {"citationItems":[{"id":"ITEM-1","itemData":{"author":[{"dropping-particle":"","family":"Jaffe HL","given":"Linchtenstein L.","non-dropping-particle":"","parse-names":false,"suffix":""}],"container-title":"Arch Pathol (Chic)","id":"ITEM-1","issued":{"date-parts":[["1948"]]},"title":"Chondromyxoid fibroma of bone; a distinctive benign tumor likely to be mistaken especially for chondrosarcoma","type":"article-journal"},"uris":["http://www.mendeley.com/documents/?uuid=bc8ffd37-e43d-42bd-9143-cd23b5acd5ed"]}],"mendeley":{"formattedCitation":"&lt;sup&gt;1&lt;/sup&gt;","plainTextFormattedCitation":"1","previouslyFormattedCitation":"&lt;sup&gt;1&lt;/sup&gt;"},"properties":{"noteIndex":0},"schema":"https://github.com/citation-style-language/schema/raw/master/csl-citation.json"}</w:instrText>
      </w:r>
      <w:r w:rsidRPr="009618C8">
        <w:rPr>
          <w:color w:val="000000" w:themeColor="text1"/>
          <w:shd w:val="clear" w:color="auto" w:fill="FFFFFF"/>
          <w:lang w:val="en-US"/>
        </w:rPr>
        <w:fldChar w:fldCharType="separate"/>
      </w:r>
      <w:r w:rsidRPr="009618C8">
        <w:rPr>
          <w:noProof/>
          <w:color w:val="000000" w:themeColor="text1"/>
          <w:shd w:val="clear" w:color="auto" w:fill="FFFFFF"/>
          <w:vertAlign w:val="superscript"/>
          <w:lang w:val="en-US"/>
        </w:rPr>
        <w:t>1</w:t>
      </w:r>
      <w:r w:rsidRPr="009618C8">
        <w:rPr>
          <w:color w:val="000000" w:themeColor="text1"/>
          <w:shd w:val="clear" w:color="auto" w:fill="FFFFFF"/>
          <w:lang w:val="en-US"/>
        </w:rPr>
        <w:fldChar w:fldCharType="end"/>
      </w:r>
      <w:r w:rsidRPr="009618C8">
        <w:rPr>
          <w:color w:val="000000" w:themeColor="text1"/>
          <w:shd w:val="clear" w:color="auto" w:fill="FFFFFF"/>
          <w:lang w:val="en-US"/>
        </w:rPr>
        <w:t> </w:t>
      </w:r>
      <w:r w:rsidR="00D15506" w:rsidRPr="009618C8">
        <w:rPr>
          <w:color w:val="000000" w:themeColor="text1"/>
          <w:shd w:val="clear" w:color="auto" w:fill="FFFFFF"/>
          <w:lang w:val="en-US"/>
        </w:rPr>
        <w:t xml:space="preserve">The definition given by the World Health Organization (WHO) is benign </w:t>
      </w:r>
      <w:r w:rsidR="00121032" w:rsidRPr="009618C8">
        <w:rPr>
          <w:color w:val="000000" w:themeColor="text1"/>
          <w:shd w:val="clear" w:color="auto" w:fill="FFFFFF"/>
          <w:lang w:val="en-US"/>
        </w:rPr>
        <w:t xml:space="preserve">cartilaginous neoplasm, composed of lobules formed by spindle-shaped cells with </w:t>
      </w:r>
      <w:proofErr w:type="spellStart"/>
      <w:r w:rsidR="00121032" w:rsidRPr="009618C8">
        <w:rPr>
          <w:color w:val="000000" w:themeColor="text1"/>
          <w:shd w:val="clear" w:color="auto" w:fill="FFFFFF"/>
          <w:lang w:val="en-US"/>
        </w:rPr>
        <w:t>myofibroblastic</w:t>
      </w:r>
      <w:proofErr w:type="spellEnd"/>
      <w:r w:rsidR="00121032" w:rsidRPr="009618C8">
        <w:rPr>
          <w:color w:val="000000" w:themeColor="text1"/>
          <w:shd w:val="clear" w:color="auto" w:fill="FFFFFF"/>
          <w:lang w:val="en-US"/>
        </w:rPr>
        <w:t xml:space="preserve"> features at the periphery, and stellate and chondrocyte-like cells towards the </w:t>
      </w:r>
      <w:r w:rsidR="000339BF" w:rsidRPr="009618C8">
        <w:rPr>
          <w:color w:val="000000" w:themeColor="text1"/>
          <w:shd w:val="clear" w:color="auto" w:fill="FFFFFF"/>
          <w:lang w:val="en-US"/>
        </w:rPr>
        <w:t>center</w:t>
      </w:r>
      <w:r w:rsidR="00121032" w:rsidRPr="009618C8">
        <w:rPr>
          <w:color w:val="000000" w:themeColor="text1"/>
          <w:shd w:val="clear" w:color="auto" w:fill="FFFFFF"/>
          <w:lang w:val="en-US"/>
        </w:rPr>
        <w:t xml:space="preserve">, the </w:t>
      </w:r>
      <w:r w:rsidR="00220B16" w:rsidRPr="009618C8">
        <w:rPr>
          <w:color w:val="000000" w:themeColor="text1"/>
          <w:shd w:val="clear" w:color="auto" w:fill="FFFFFF"/>
          <w:lang w:val="en-US"/>
        </w:rPr>
        <w:t xml:space="preserve">extracellular matrix of the lobules is fibrous at the periphery and myxoid and chondroid towards the </w:t>
      </w:r>
      <w:r w:rsidR="000339BF" w:rsidRPr="009618C8">
        <w:rPr>
          <w:color w:val="000000" w:themeColor="text1"/>
          <w:shd w:val="clear" w:color="auto" w:fill="FFFFFF"/>
          <w:lang w:val="en-US"/>
        </w:rPr>
        <w:t>center</w:t>
      </w:r>
      <w:r w:rsidR="00094145" w:rsidRPr="009618C8">
        <w:rPr>
          <w:color w:val="000000" w:themeColor="text1"/>
          <w:shd w:val="clear" w:color="auto" w:fill="FFFFFF"/>
          <w:lang w:val="en-US"/>
        </w:rPr>
        <w:t>.</w:t>
      </w:r>
      <w:r w:rsidR="00220B16" w:rsidRPr="00F80A72">
        <w:rPr>
          <w:color w:val="000000"/>
          <w:shd w:val="clear" w:color="auto" w:fill="FFFFFF"/>
          <w:lang w:val="en-US"/>
        </w:rPr>
        <w:t xml:space="preserve"> </w:t>
      </w:r>
      <w:r w:rsidR="00220B16" w:rsidRPr="00F80A72">
        <w:rPr>
          <w:color w:val="000000"/>
          <w:shd w:val="clear" w:color="auto" w:fill="FFFFFF"/>
          <w:lang w:val="en-US"/>
        </w:rPr>
        <w:fldChar w:fldCharType="begin" w:fldLock="1"/>
      </w:r>
      <w:r w:rsidR="008361EB" w:rsidRPr="00F80A72">
        <w:rPr>
          <w:color w:val="000000"/>
          <w:shd w:val="clear" w:color="auto" w:fill="FFFFFF"/>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sidR="00220B16" w:rsidRPr="00F80A72">
        <w:rPr>
          <w:color w:val="000000"/>
          <w:shd w:val="clear" w:color="auto" w:fill="FFFFFF"/>
          <w:lang w:val="en-US"/>
        </w:rPr>
        <w:fldChar w:fldCharType="separate"/>
      </w:r>
      <w:r w:rsidR="00220B16" w:rsidRPr="00F80A72">
        <w:rPr>
          <w:noProof/>
          <w:color w:val="000000"/>
          <w:shd w:val="clear" w:color="auto" w:fill="FFFFFF"/>
          <w:vertAlign w:val="superscript"/>
          <w:lang w:val="en-US"/>
        </w:rPr>
        <w:t>2</w:t>
      </w:r>
      <w:r w:rsidR="00220B16" w:rsidRPr="00F80A72">
        <w:rPr>
          <w:color w:val="000000"/>
          <w:shd w:val="clear" w:color="auto" w:fill="FFFFFF"/>
          <w:lang w:val="en-US"/>
        </w:rPr>
        <w:fldChar w:fldCharType="end"/>
      </w:r>
      <w:r w:rsidR="00121032" w:rsidRPr="00F80A72">
        <w:rPr>
          <w:color w:val="000000"/>
          <w:shd w:val="clear" w:color="auto" w:fill="FFFFFF"/>
          <w:lang w:val="en-US"/>
        </w:rPr>
        <w:t xml:space="preserve"> </w:t>
      </w:r>
    </w:p>
    <w:p w14:paraId="6B3CC2D7" w14:textId="77777777" w:rsidR="00534388" w:rsidRPr="00F80A72" w:rsidRDefault="000339BF" w:rsidP="0038197B">
      <w:pPr>
        <w:spacing w:line="360" w:lineRule="auto"/>
        <w:jc w:val="both"/>
        <w:rPr>
          <w:lang w:val="en-US"/>
        </w:rPr>
      </w:pPr>
      <w:r w:rsidRPr="009618C8">
        <w:rPr>
          <w:color w:val="000000" w:themeColor="text1"/>
          <w:lang w:val="en-US"/>
        </w:rPr>
        <w:t>This rare cartilaginous</w:t>
      </w:r>
      <w:r w:rsidR="00F831DA" w:rsidRPr="009618C8">
        <w:rPr>
          <w:color w:val="000000" w:themeColor="text1"/>
          <w:lang w:val="en-US"/>
        </w:rPr>
        <w:t xml:space="preserve"> tumor, accounting for 0.5% of all primary bone tumors and 2% of benign bone tumors, occurs </w:t>
      </w:r>
      <w:r w:rsidR="00F831DA" w:rsidRPr="00F80A72">
        <w:rPr>
          <w:lang w:val="en-US"/>
        </w:rPr>
        <w:t>predominantly in adolescents and young adults and more commonly in males.</w:t>
      </w:r>
      <w:r w:rsidR="001749B1" w:rsidRPr="00F80A72">
        <w:rPr>
          <w:lang w:val="en-US"/>
        </w:rPr>
        <w:fldChar w:fldCharType="begin" w:fldLock="1"/>
      </w:r>
      <w:r w:rsidR="001749B1" w:rsidRPr="00F80A72">
        <w:rPr>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sidR="001749B1" w:rsidRPr="00F80A72">
        <w:rPr>
          <w:lang w:val="en-US"/>
        </w:rPr>
        <w:fldChar w:fldCharType="separate"/>
      </w:r>
      <w:r w:rsidR="001749B1" w:rsidRPr="00F80A72">
        <w:rPr>
          <w:noProof/>
          <w:vertAlign w:val="superscript"/>
          <w:lang w:val="en-US"/>
        </w:rPr>
        <w:t>2</w:t>
      </w:r>
      <w:r w:rsidR="001749B1" w:rsidRPr="00F80A72">
        <w:rPr>
          <w:lang w:val="en-US"/>
        </w:rPr>
        <w:fldChar w:fldCharType="end"/>
      </w:r>
      <w:r w:rsidR="00534388" w:rsidRPr="00F80A72">
        <w:rPr>
          <w:lang w:val="en-US"/>
        </w:rPr>
        <w:fldChar w:fldCharType="begin" w:fldLock="1"/>
      </w:r>
      <w:r w:rsidR="00534388" w:rsidRPr="00F80A72">
        <w:rPr>
          <w:lang w:val="en-US"/>
        </w:rPr>
        <w:instrText>ADDIN CSL_CITATION {"citationItems":[{"id":"ITEM-1","itemData":{"ISBN":"0781779308 (alk. paper)\\r9780781779302 (alk. paper)","PMID":"14424992","abstract":"2nd ed. Revised edition of: Differential diagnosis of tumors and tumor-like lesions of bones and joints / Adam Greenspan and Wolfgang Remagen. 1997. This volume presents both the radiologist's and the pathologist's approach to differential diagnosis of musculoskeletal tumors and tumor-like lesions and details the radiologic and histopathologic features helpful in confirming a diagnosis. The book is illustrated with over 1,200 radiographs, CT and MR images, full-color photomicrographs, and schematic drawings. Tables list important diagnostic features, and schematic drawings summarize both radiologic and pathologic differential diagnoses. Radiologic and pathologic approach to bone tumors -- Bone-forming (osteogenic) lesions -- Cartilage (chondrogenic) lesions -- Fibrogenic, fibroosseous, and fibrohistiocytic lesions -- Round cell lesions -- Vascular lesions -- Miscellaneous tumors and tumor-like lesions -- Metastases -- Tumors and tumor-like lesions of the joints.","author":[{"dropping-particle":"","family":"Greenspan","given":"Adam","non-dropping-particle":"","parse-names":false,"suffix":""},{"dropping-particle":"","family":"Jundt","given":"Gernot","non-dropping-particle":"","parse-names":false,"suffix":""},{"dropping-particle":"","family":"Remagen","given":"Wolfgang","non-dropping-particle":"","parse-names":false,"suffix":""}],"id":"ITEM-1","issued":{"date-parts":[["2007"]]},"number-of-pages":"xi, 529 p.","title":"Differential diagnosis in orthopaedic oncology","type":"book"},"uris":["http://www.mendeley.com/documents/?uuid=e2a78ec9-3a5e-4081-bb13-05ed73e360af"]}],"mendeley":{"formattedCitation":"&lt;sup&gt;3&lt;/sup&gt;","plainTextFormattedCitation":"3","previouslyFormattedCitation":"&lt;sup&gt;3&lt;/sup&gt;"},"properties":{"noteIndex":0},"schema":"https://github.com/citation-style-language/schema/raw/master/csl-citation.json"}</w:instrText>
      </w:r>
      <w:r w:rsidR="00534388" w:rsidRPr="00F80A72">
        <w:rPr>
          <w:lang w:val="en-US"/>
        </w:rPr>
        <w:fldChar w:fldCharType="separate"/>
      </w:r>
      <w:r w:rsidR="00534388" w:rsidRPr="00F80A72">
        <w:rPr>
          <w:noProof/>
          <w:vertAlign w:val="superscript"/>
          <w:lang w:val="en-US"/>
        </w:rPr>
        <w:t>3</w:t>
      </w:r>
      <w:r w:rsidR="00534388" w:rsidRPr="00F80A72">
        <w:rPr>
          <w:lang w:val="en-US"/>
        </w:rPr>
        <w:fldChar w:fldCharType="end"/>
      </w:r>
      <w:r w:rsidR="00F31423" w:rsidRPr="00F80A72">
        <w:rPr>
          <w:lang w:val="en-US"/>
        </w:rPr>
        <w:t xml:space="preserve"> </w:t>
      </w:r>
      <w:r w:rsidR="008361EB" w:rsidRPr="00F80A72">
        <w:rPr>
          <w:lang w:val="en-US"/>
        </w:rPr>
        <w:t>This tumor can occur at almost any osseous site, with predilection for bones of the lower extremities, usually the proximal tibia.</w:t>
      </w:r>
      <w:r w:rsidR="008361EB" w:rsidRPr="00F80A72">
        <w:rPr>
          <w:lang w:val="en-US"/>
        </w:rPr>
        <w:fldChar w:fldCharType="begin" w:fldLock="1"/>
      </w:r>
      <w:r w:rsidR="00534388" w:rsidRPr="00F80A72">
        <w:rPr>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Bone","type":"article"},"uris":["http://www.mendeley.com/documents/?uuid=4c095bf4-3c21-4a0c-9a1d-a5461ebe927e"]},{"id":"ITEM-2","itemData":{"ISBN":"0781779308 (alk. paper)\\r9780781779302 (alk. paper)","PMID":"14424992","abstract":"2nd ed. Revised edition of: Differential diagnosis of tumors and tumor-like lesions of bones and joints / Adam Greenspan and Wolfgang Remagen. 1997. This volume presents both the radiologist's and the pathologist's approach to differential diagnosis of musculoskeletal tumors and tumor-like lesions and details the radiologic and histopathologic features helpful in confirming a diagnosis. The book is illustrated with over 1,200 radiographs, CT and MR images, full-color photomicrographs, and schematic drawings. Tables list important diagnostic features, and schematic drawings summarize both radiologic and pathologic differential diagnoses. Radiologic and pathologic approach to bone tumors -- Bone-forming (osteogenic) lesions -- Cartilage (chondrogenic) lesions -- Fibrogenic, fibroosseous, and fibrohistiocytic lesions -- Round cell lesions -- Vascular lesions -- Miscellaneous tumors and tumor-like lesions -- Metastases -- Tumors and tumor-like lesions of the joints.","author":[{"dropping-particle":"","family":"Greenspan","given":"Adam","non-dropping-particle":"","parse-names":false,"suffix":""},{"dropping-particle":"","family":"Jundt","given":"Gernot","non-dropping-particle":"","parse-names":false,"suffix":""},{"dropping-particle":"","family":"Remagen","given":"Wolfgang","non-dropping-particle":"","parse-names":false,"suffix":""}],"id":"ITEM-2","issued":{"date-parts":[["2007"]]},"number-of-pages":"xi, 529 p.","title":"Differential diagnosis in orthopaedic oncology","type":"book"},"uris":["http://www.mendeley.com/documents/?uuid=e2a78ec9-3a5e-4081-bb13-05ed73e360af"]}],"mendeley":{"formattedCitation":"&lt;sup&gt;2,3&lt;/sup&gt;","plainTextFormattedCitation":"2,3","previouslyFormattedCitation":"&lt;sup&gt;2,3&lt;/sup&gt;"},"properties":{"noteIndex":0},"schema":"https://github.com/citation-style-language/schema/raw/master/csl-citation.json"}</w:instrText>
      </w:r>
      <w:r w:rsidR="008361EB" w:rsidRPr="00F80A72">
        <w:rPr>
          <w:lang w:val="en-US"/>
        </w:rPr>
        <w:fldChar w:fldCharType="separate"/>
      </w:r>
      <w:r w:rsidR="00534388" w:rsidRPr="00F80A72">
        <w:rPr>
          <w:noProof/>
          <w:vertAlign w:val="superscript"/>
          <w:lang w:val="en-US"/>
        </w:rPr>
        <w:t>2,3</w:t>
      </w:r>
      <w:r w:rsidR="008361EB" w:rsidRPr="00F80A72">
        <w:rPr>
          <w:lang w:val="en-US"/>
        </w:rPr>
        <w:fldChar w:fldCharType="end"/>
      </w:r>
      <w:r w:rsidR="008361EB" w:rsidRPr="00F80A72">
        <w:rPr>
          <w:lang w:val="en-US"/>
        </w:rPr>
        <w:t xml:space="preserve"> </w:t>
      </w:r>
      <w:r w:rsidR="007D2861" w:rsidRPr="00F80A72">
        <w:rPr>
          <w:lang w:val="en-US"/>
        </w:rPr>
        <w:t>Flat</w:t>
      </w:r>
      <w:r w:rsidR="00F31423" w:rsidRPr="00F80A72">
        <w:rPr>
          <w:lang w:val="en-US"/>
        </w:rPr>
        <w:t>-</w:t>
      </w:r>
      <w:r w:rsidR="007D2861" w:rsidRPr="00F80A72">
        <w:rPr>
          <w:lang w:val="en-US"/>
        </w:rPr>
        <w:t>bones account 25</w:t>
      </w:r>
      <w:r w:rsidR="00F31423" w:rsidRPr="00F80A72">
        <w:rPr>
          <w:lang w:val="en-US"/>
        </w:rPr>
        <w:t xml:space="preserve"> to 30.3</w:t>
      </w:r>
      <w:r w:rsidR="007D2861" w:rsidRPr="00F80A72">
        <w:rPr>
          <w:lang w:val="en-US"/>
        </w:rPr>
        <w:t>% of cases, with ilium been the most affected.</w:t>
      </w:r>
      <w:r w:rsidR="00F31423" w:rsidRPr="00F80A72">
        <w:rPr>
          <w:lang w:val="en-US"/>
        </w:rPr>
        <w:fldChar w:fldCharType="begin" w:fldLock="1"/>
      </w:r>
      <w:r w:rsidR="00094145" w:rsidRPr="00F80A72">
        <w:rPr>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Pathology","id":"ITEM-2","issue":"5","issued":{"date-parts":[["1998"]]},"page":"438-446","title":"Chondromyxoid fibroma of bone: A clinicopathologic review of 278 cases","type":"article-journal","volume":"29"},"uris":["http://www.mendeley.com/documents/?uuid=e1fe909e-6321-4814-9e88-cb126072ac19"]},{"id":"ITEM-3","itemData":{"DOI":"10.1016/0046-8177(89)90267-0","ISSN":"00468177","abstract":"A series of 36 cases of chondromyxoid fibroma (CMF) of bone, a rare benign tumor that may be confused with chondrosarcoma, is presented to aid in correctly identifying and diagnosing these neoplasms. In this series, CMFs were found in patients of all age groups, with no predominance between sexes. Long bone tumors were more common in young patients, while small and flat bone lesions were more common in older patients. Radiographically, long, flat, and small bone lesions were well-defined and benign-appearing. Tumors in the vertebrae had a more aggressive appearance, with marked bone destruction. The histologic picture was of a pseudolobulated tumor with myxoid and chondroid regions. Tumor cells were at times bizarre, pleomorphic, and binucleate, but rarely contained mitoses. Curettage with or without bone grafting and en bloc resection were the most common modes of treatment. The majority of recurrences were seen in patients treated by curettage alone. Radiation therapy was associated with the development of sarcoma in one case. No cases of malignant transformation were found in this series, but unusually aggressive recurrences were noted in CMFs involving a phalanx, the cervical vertebra, and the sacrum. © 1989.","author":[{"dropping-particle":"","family":"Zillmer","given":"Debra A.","non-dropping-particle":"","parse-names":false,"suffix":""},{"dropping-particle":"","family":"Dorfman","given":"Howard D.","non-dropping-particle":"","parse-names":false,"suffix":""}],"container-title":"Human Pathology","id":"ITEM-3","issue":"10","issued":{"date-parts":[["1989"]]},"page":"952-964","title":"Chondromyxoid fibroma of bone: Thirty-six cases with clinicopathologic correlation","type":"article-journal","volume":"20"},"uris":["http://www.mendeley.com/documents/?uuid=c66360b6-ec1a-478d-b47f-334acc9b160c"]}],"mendeley":{"formattedCitation":"&lt;sup&gt;2,4,5&lt;/sup&gt;","plainTextFormattedCitation":"2,4,5","previouslyFormattedCitation":"&lt;sup&gt;2,4,5&lt;/sup&gt;"},"properties":{"noteIndex":0},"schema":"https://github.com/citation-style-language/schema/raw/master/csl-citation.json"}</w:instrText>
      </w:r>
      <w:r w:rsidR="00F31423" w:rsidRPr="00F80A72">
        <w:rPr>
          <w:lang w:val="en-US"/>
        </w:rPr>
        <w:fldChar w:fldCharType="separate"/>
      </w:r>
      <w:r w:rsidR="00534388" w:rsidRPr="00F80A72">
        <w:rPr>
          <w:noProof/>
          <w:vertAlign w:val="superscript"/>
          <w:lang w:val="en-US"/>
        </w:rPr>
        <w:t>2,4,5</w:t>
      </w:r>
      <w:r w:rsidR="00F31423" w:rsidRPr="00F80A72">
        <w:rPr>
          <w:lang w:val="en-US"/>
        </w:rPr>
        <w:fldChar w:fldCharType="end"/>
      </w:r>
      <w:r w:rsidR="00F31423" w:rsidRPr="00F80A72">
        <w:rPr>
          <w:lang w:val="en-US"/>
        </w:rPr>
        <w:t xml:space="preserve"> </w:t>
      </w:r>
    </w:p>
    <w:p w14:paraId="150BA50C" w14:textId="77777777" w:rsidR="000B4991" w:rsidRPr="00F80A72" w:rsidRDefault="007D2861" w:rsidP="0038197B">
      <w:pPr>
        <w:autoSpaceDE w:val="0"/>
        <w:autoSpaceDN w:val="0"/>
        <w:adjustRightInd w:val="0"/>
        <w:spacing w:line="360" w:lineRule="auto"/>
        <w:jc w:val="both"/>
        <w:rPr>
          <w:lang w:val="en-US"/>
        </w:rPr>
      </w:pPr>
      <w:r w:rsidRPr="00F80A72">
        <w:rPr>
          <w:lang w:val="en-US"/>
        </w:rPr>
        <w:t>Areas</w:t>
      </w:r>
      <w:r w:rsidR="00F31423" w:rsidRPr="00F80A72">
        <w:rPr>
          <w:lang w:val="en-US"/>
        </w:rPr>
        <w:t xml:space="preserve"> of aneurysmal bone cysts</w:t>
      </w:r>
      <w:r w:rsidR="00AC28B3" w:rsidRPr="00F80A72">
        <w:rPr>
          <w:lang w:val="en-US"/>
        </w:rPr>
        <w:t xml:space="preserve"> (ABC)</w:t>
      </w:r>
      <w:r w:rsidR="00F31423" w:rsidRPr="00F80A72">
        <w:rPr>
          <w:lang w:val="en-US"/>
        </w:rPr>
        <w:t xml:space="preserve"> </w:t>
      </w:r>
      <w:r w:rsidR="000B4991" w:rsidRPr="00F80A72">
        <w:rPr>
          <w:lang w:val="en-US"/>
        </w:rPr>
        <w:t xml:space="preserve">may be found within CMF </w:t>
      </w:r>
      <w:r w:rsidR="00F31423" w:rsidRPr="00F80A72">
        <w:rPr>
          <w:lang w:val="en-US"/>
        </w:rPr>
        <w:t xml:space="preserve">in </w:t>
      </w:r>
      <w:r w:rsidR="000B4991" w:rsidRPr="00F80A72">
        <w:rPr>
          <w:lang w:val="en-US"/>
        </w:rPr>
        <w:t>8.6</w:t>
      </w:r>
      <w:r w:rsidR="00F31423" w:rsidRPr="00F80A72">
        <w:rPr>
          <w:lang w:val="en-US"/>
        </w:rPr>
        <w:t>% of</w:t>
      </w:r>
      <w:r w:rsidR="000B4991" w:rsidRPr="00F80A72">
        <w:rPr>
          <w:lang w:val="en-US"/>
        </w:rPr>
        <w:t xml:space="preserve"> cases</w:t>
      </w:r>
      <w:r w:rsidR="00F31423" w:rsidRPr="00F80A72">
        <w:rPr>
          <w:lang w:val="en-US"/>
        </w:rPr>
        <w:t xml:space="preserve">. </w:t>
      </w:r>
      <w:r w:rsidR="000B4991" w:rsidRPr="00F80A72">
        <w:rPr>
          <w:lang w:val="en-US"/>
        </w:rPr>
        <w:fldChar w:fldCharType="begin" w:fldLock="1"/>
      </w:r>
      <w:r w:rsidR="00CD319B" w:rsidRPr="00F80A72">
        <w:rPr>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000B4991" w:rsidRPr="00F80A72">
        <w:rPr>
          <w:lang w:val="en-US"/>
        </w:rPr>
        <w:fldChar w:fldCharType="separate"/>
      </w:r>
      <w:r w:rsidR="000B4991" w:rsidRPr="00F80A72">
        <w:rPr>
          <w:noProof/>
          <w:vertAlign w:val="superscript"/>
          <w:lang w:val="en-US"/>
        </w:rPr>
        <w:t>4</w:t>
      </w:r>
      <w:r w:rsidR="000B4991" w:rsidRPr="00F80A72">
        <w:rPr>
          <w:lang w:val="en-US"/>
        </w:rPr>
        <w:fldChar w:fldCharType="end"/>
      </w:r>
    </w:p>
    <w:p w14:paraId="7AC78969" w14:textId="2F8DDB67" w:rsidR="00390BB5" w:rsidRPr="00F80A72" w:rsidRDefault="000B4991" w:rsidP="0038197B">
      <w:pPr>
        <w:autoSpaceDE w:val="0"/>
        <w:autoSpaceDN w:val="0"/>
        <w:adjustRightInd w:val="0"/>
        <w:spacing w:line="360" w:lineRule="auto"/>
        <w:jc w:val="both"/>
        <w:rPr>
          <w:lang w:val="en-US"/>
        </w:rPr>
      </w:pPr>
      <w:r w:rsidRPr="00F80A72">
        <w:rPr>
          <w:color w:val="000000"/>
          <w:shd w:val="clear" w:color="auto" w:fill="FFFFFF"/>
          <w:lang w:val="en-US"/>
        </w:rPr>
        <w:t>ABCs is result of specific pathologic change, which is probably the result of trauma or a tumor-induced anomalous vascular process.</w:t>
      </w:r>
      <w:r w:rsidRPr="00F80A72">
        <w:rPr>
          <w:color w:val="000000"/>
          <w:shd w:val="clear" w:color="auto" w:fill="FFFFFF"/>
          <w:lang w:val="en-US"/>
        </w:rPr>
        <w:fldChar w:fldCharType="begin" w:fldLock="1"/>
      </w:r>
      <w:r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Pr="00F80A72">
        <w:rPr>
          <w:color w:val="000000"/>
          <w:shd w:val="clear" w:color="auto" w:fill="FFFFFF"/>
          <w:lang w:val="en-US"/>
        </w:rPr>
        <w:fldChar w:fldCharType="separate"/>
      </w:r>
      <w:r w:rsidRPr="00F80A72">
        <w:rPr>
          <w:noProof/>
          <w:color w:val="000000"/>
          <w:shd w:val="clear" w:color="auto" w:fill="FFFFFF"/>
          <w:vertAlign w:val="superscript"/>
          <w:lang w:val="en-US"/>
        </w:rPr>
        <w:t>6</w:t>
      </w:r>
      <w:r w:rsidRPr="00F80A72">
        <w:rPr>
          <w:color w:val="000000"/>
          <w:shd w:val="clear" w:color="auto" w:fill="FFFFFF"/>
          <w:lang w:val="en-US"/>
        </w:rPr>
        <w:fldChar w:fldCharType="end"/>
      </w:r>
      <w:r w:rsidRPr="00F80A72">
        <w:rPr>
          <w:color w:val="000000"/>
          <w:shd w:val="clear" w:color="auto" w:fill="FFFFFF"/>
          <w:lang w:val="en-US"/>
        </w:rPr>
        <w:t xml:space="preserve"> The most common as giant cell tumor, but other like osteoblastoma, angioma, chondroblastoma, telangiectatic osteosarcoma are common to. </w:t>
      </w:r>
      <w:r w:rsidRPr="00F80A72">
        <w:rPr>
          <w:color w:val="000000"/>
          <w:shd w:val="clear" w:color="auto" w:fill="FFFFFF"/>
          <w:lang w:val="en-US"/>
        </w:rPr>
        <w:fldChar w:fldCharType="begin" w:fldLock="1"/>
      </w:r>
      <w:r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Pr="00F80A72">
        <w:rPr>
          <w:color w:val="000000"/>
          <w:shd w:val="clear" w:color="auto" w:fill="FFFFFF"/>
          <w:lang w:val="en-US"/>
        </w:rPr>
        <w:fldChar w:fldCharType="separate"/>
      </w:r>
      <w:r w:rsidRPr="00F80A72">
        <w:rPr>
          <w:noProof/>
          <w:color w:val="000000"/>
          <w:shd w:val="clear" w:color="auto" w:fill="FFFFFF"/>
          <w:vertAlign w:val="superscript"/>
          <w:lang w:val="en-US"/>
        </w:rPr>
        <w:t>6</w:t>
      </w:r>
      <w:r w:rsidRPr="00F80A72">
        <w:rPr>
          <w:color w:val="000000"/>
          <w:shd w:val="clear" w:color="auto" w:fill="FFFFFF"/>
          <w:lang w:val="en-US"/>
        </w:rPr>
        <w:fldChar w:fldCharType="end"/>
      </w:r>
    </w:p>
    <w:p w14:paraId="53EF68FF" w14:textId="66E62293" w:rsidR="009A65DF" w:rsidRDefault="00B014E3" w:rsidP="0038197B">
      <w:pPr>
        <w:autoSpaceDE w:val="0"/>
        <w:autoSpaceDN w:val="0"/>
        <w:adjustRightInd w:val="0"/>
        <w:spacing w:line="360" w:lineRule="auto"/>
        <w:jc w:val="both"/>
        <w:rPr>
          <w:color w:val="000000" w:themeColor="text1"/>
          <w:lang w:val="en-US"/>
        </w:rPr>
      </w:pPr>
      <w:r w:rsidRPr="009618C8">
        <w:rPr>
          <w:color w:val="000000" w:themeColor="text1"/>
          <w:lang w:val="en-US"/>
        </w:rPr>
        <w:t xml:space="preserve">To the best of our knowledge, </w:t>
      </w:r>
      <w:r w:rsidR="00355825" w:rsidRPr="009618C8">
        <w:rPr>
          <w:color w:val="000000" w:themeColor="text1"/>
          <w:lang w:val="en-US"/>
        </w:rPr>
        <w:t xml:space="preserve">there is not any case of aneurysmal bone cyst arising </w:t>
      </w:r>
      <w:r w:rsidR="0038197B" w:rsidRPr="009618C8">
        <w:rPr>
          <w:color w:val="000000" w:themeColor="text1"/>
          <w:lang w:val="en-US"/>
        </w:rPr>
        <w:t xml:space="preserve">from an </w:t>
      </w:r>
      <w:proofErr w:type="spellStart"/>
      <w:r w:rsidR="00355825" w:rsidRPr="009618C8">
        <w:rPr>
          <w:color w:val="000000" w:themeColor="text1"/>
          <w:lang w:val="en-US"/>
        </w:rPr>
        <w:t>iliopubic</w:t>
      </w:r>
      <w:proofErr w:type="spellEnd"/>
      <w:r w:rsidR="00355825" w:rsidRPr="009618C8">
        <w:rPr>
          <w:color w:val="000000" w:themeColor="text1"/>
          <w:lang w:val="en-US"/>
        </w:rPr>
        <w:t xml:space="preserve"> chondromyxoid fibroma. </w:t>
      </w:r>
    </w:p>
    <w:p w14:paraId="25C94941" w14:textId="360C1303" w:rsidR="007D3CCC" w:rsidRDefault="007D3CCC" w:rsidP="0038197B">
      <w:pPr>
        <w:autoSpaceDE w:val="0"/>
        <w:autoSpaceDN w:val="0"/>
        <w:adjustRightInd w:val="0"/>
        <w:spacing w:line="360" w:lineRule="auto"/>
        <w:jc w:val="both"/>
        <w:rPr>
          <w:color w:val="000000" w:themeColor="text1"/>
          <w:lang w:val="en-US"/>
        </w:rPr>
      </w:pPr>
    </w:p>
    <w:p w14:paraId="0842301C" w14:textId="6E3C69BA" w:rsidR="007D3CCC" w:rsidRDefault="007D3CCC" w:rsidP="0038197B">
      <w:pPr>
        <w:autoSpaceDE w:val="0"/>
        <w:autoSpaceDN w:val="0"/>
        <w:adjustRightInd w:val="0"/>
        <w:spacing w:line="360" w:lineRule="auto"/>
        <w:jc w:val="both"/>
        <w:rPr>
          <w:color w:val="000000" w:themeColor="text1"/>
          <w:lang w:val="en-US"/>
        </w:rPr>
      </w:pPr>
    </w:p>
    <w:p w14:paraId="1EB0F052" w14:textId="05003510" w:rsidR="007D3CCC" w:rsidRDefault="007D3CCC" w:rsidP="0038197B">
      <w:pPr>
        <w:autoSpaceDE w:val="0"/>
        <w:autoSpaceDN w:val="0"/>
        <w:adjustRightInd w:val="0"/>
        <w:spacing w:line="360" w:lineRule="auto"/>
        <w:jc w:val="both"/>
        <w:rPr>
          <w:color w:val="000000" w:themeColor="text1"/>
          <w:lang w:val="en-US"/>
        </w:rPr>
      </w:pPr>
    </w:p>
    <w:p w14:paraId="74004DEC" w14:textId="4ABA4FE5" w:rsidR="007D3CCC" w:rsidRDefault="007D3CCC" w:rsidP="0038197B">
      <w:pPr>
        <w:autoSpaceDE w:val="0"/>
        <w:autoSpaceDN w:val="0"/>
        <w:adjustRightInd w:val="0"/>
        <w:spacing w:line="360" w:lineRule="auto"/>
        <w:jc w:val="both"/>
        <w:rPr>
          <w:color w:val="000000" w:themeColor="text1"/>
          <w:lang w:val="en-US"/>
        </w:rPr>
      </w:pPr>
    </w:p>
    <w:p w14:paraId="6897D317" w14:textId="2389FD76" w:rsidR="007D3CCC" w:rsidRDefault="007D3CCC" w:rsidP="0038197B">
      <w:pPr>
        <w:autoSpaceDE w:val="0"/>
        <w:autoSpaceDN w:val="0"/>
        <w:adjustRightInd w:val="0"/>
        <w:spacing w:line="360" w:lineRule="auto"/>
        <w:jc w:val="both"/>
        <w:rPr>
          <w:color w:val="000000" w:themeColor="text1"/>
          <w:lang w:val="en-US"/>
        </w:rPr>
      </w:pPr>
    </w:p>
    <w:p w14:paraId="7FCD651D" w14:textId="05AD1428" w:rsidR="007D3CCC" w:rsidRDefault="007D3CCC" w:rsidP="0038197B">
      <w:pPr>
        <w:autoSpaceDE w:val="0"/>
        <w:autoSpaceDN w:val="0"/>
        <w:adjustRightInd w:val="0"/>
        <w:spacing w:line="360" w:lineRule="auto"/>
        <w:jc w:val="both"/>
        <w:rPr>
          <w:color w:val="000000" w:themeColor="text1"/>
          <w:lang w:val="en-US"/>
        </w:rPr>
      </w:pPr>
    </w:p>
    <w:p w14:paraId="5BEAF781" w14:textId="6025F9CF" w:rsidR="007D3CCC" w:rsidRDefault="007D3CCC" w:rsidP="0038197B">
      <w:pPr>
        <w:autoSpaceDE w:val="0"/>
        <w:autoSpaceDN w:val="0"/>
        <w:adjustRightInd w:val="0"/>
        <w:spacing w:line="360" w:lineRule="auto"/>
        <w:jc w:val="both"/>
        <w:rPr>
          <w:color w:val="000000" w:themeColor="text1"/>
          <w:lang w:val="en-US"/>
        </w:rPr>
      </w:pPr>
    </w:p>
    <w:p w14:paraId="2BED7442" w14:textId="4F91DDB2" w:rsidR="007D3CCC" w:rsidRDefault="007D3CCC" w:rsidP="0038197B">
      <w:pPr>
        <w:autoSpaceDE w:val="0"/>
        <w:autoSpaceDN w:val="0"/>
        <w:adjustRightInd w:val="0"/>
        <w:spacing w:line="360" w:lineRule="auto"/>
        <w:jc w:val="both"/>
        <w:rPr>
          <w:color w:val="000000" w:themeColor="text1"/>
          <w:lang w:val="en-US"/>
        </w:rPr>
      </w:pPr>
    </w:p>
    <w:p w14:paraId="29F2C7B6" w14:textId="61E466FC" w:rsidR="007D3CCC" w:rsidRDefault="007D3CCC" w:rsidP="0038197B">
      <w:pPr>
        <w:autoSpaceDE w:val="0"/>
        <w:autoSpaceDN w:val="0"/>
        <w:adjustRightInd w:val="0"/>
        <w:spacing w:line="360" w:lineRule="auto"/>
        <w:jc w:val="both"/>
        <w:rPr>
          <w:color w:val="000000" w:themeColor="text1"/>
          <w:lang w:val="en-US"/>
        </w:rPr>
      </w:pPr>
    </w:p>
    <w:p w14:paraId="124FB188" w14:textId="165A7C09" w:rsidR="007D3CCC" w:rsidRDefault="007D3CCC" w:rsidP="0038197B">
      <w:pPr>
        <w:autoSpaceDE w:val="0"/>
        <w:autoSpaceDN w:val="0"/>
        <w:adjustRightInd w:val="0"/>
        <w:spacing w:line="360" w:lineRule="auto"/>
        <w:jc w:val="both"/>
        <w:rPr>
          <w:color w:val="000000" w:themeColor="text1"/>
          <w:lang w:val="en-US"/>
        </w:rPr>
      </w:pPr>
    </w:p>
    <w:p w14:paraId="28551FA4" w14:textId="77777777" w:rsidR="007D3CCC" w:rsidRPr="009618C8" w:rsidRDefault="007D3CCC" w:rsidP="0038197B">
      <w:pPr>
        <w:autoSpaceDE w:val="0"/>
        <w:autoSpaceDN w:val="0"/>
        <w:adjustRightInd w:val="0"/>
        <w:spacing w:line="360" w:lineRule="auto"/>
        <w:jc w:val="both"/>
        <w:rPr>
          <w:color w:val="000000" w:themeColor="text1"/>
          <w:lang w:val="en-US"/>
        </w:rPr>
      </w:pPr>
    </w:p>
    <w:p w14:paraId="4E682207" w14:textId="77777777" w:rsidR="00901D13" w:rsidRPr="00F80A72" w:rsidRDefault="00901D13" w:rsidP="0038197B">
      <w:pPr>
        <w:pStyle w:val="Ttulo1"/>
        <w:spacing w:line="360" w:lineRule="auto"/>
        <w:rPr>
          <w:rFonts w:ascii="Times New Roman" w:hAnsi="Times New Roman" w:cs="Times New Roman"/>
          <w:lang w:val="en-US"/>
        </w:rPr>
      </w:pPr>
      <w:r w:rsidRPr="00F80A72">
        <w:rPr>
          <w:rFonts w:ascii="Times New Roman" w:hAnsi="Times New Roman" w:cs="Times New Roman"/>
          <w:lang w:val="en-US"/>
        </w:rPr>
        <w:lastRenderedPageBreak/>
        <w:t xml:space="preserve">Case </w:t>
      </w:r>
      <w:r w:rsidRPr="00F80A72">
        <w:rPr>
          <w:rFonts w:ascii="Times New Roman" w:hAnsi="Times New Roman" w:cs="Times New Roman"/>
          <w:u w:val="single"/>
          <w:lang w:val="en-US"/>
        </w:rPr>
        <w:t>Report</w:t>
      </w:r>
      <w:r w:rsidRPr="00F80A72">
        <w:rPr>
          <w:rFonts w:ascii="Times New Roman" w:hAnsi="Times New Roman" w:cs="Times New Roman"/>
          <w:lang w:val="en-US"/>
        </w:rPr>
        <w:t xml:space="preserve"> </w:t>
      </w:r>
    </w:p>
    <w:p w14:paraId="0BEE4C39" w14:textId="75A21E0C" w:rsidR="00D47A1E" w:rsidRPr="0075485D" w:rsidRDefault="000D4EDD" w:rsidP="0038197B">
      <w:pPr>
        <w:keepNext/>
        <w:spacing w:line="360" w:lineRule="auto"/>
        <w:jc w:val="both"/>
        <w:rPr>
          <w:rFonts w:eastAsiaTheme="minorHAnsi"/>
          <w:color w:val="000000" w:themeColor="text1"/>
          <w:u w:val="single"/>
          <w:lang w:val="en-US" w:eastAsia="en-US"/>
        </w:rPr>
      </w:pPr>
      <w:r w:rsidRPr="009618C8">
        <w:rPr>
          <w:rFonts w:eastAsiaTheme="minorHAnsi"/>
          <w:color w:val="000000" w:themeColor="text1"/>
          <w:lang w:val="en-US" w:eastAsia="en-US"/>
        </w:rPr>
        <w:t>A 20-year-old man with no relevant medical history</w:t>
      </w:r>
      <w:r w:rsidR="00124249">
        <w:rPr>
          <w:rFonts w:eastAsiaTheme="minorHAnsi"/>
          <w:color w:val="000000" w:themeColor="text1"/>
          <w:lang w:val="en-US" w:eastAsia="en-US"/>
        </w:rPr>
        <w:t xml:space="preserve"> </w:t>
      </w:r>
      <w:r w:rsidR="0038197B" w:rsidRPr="009618C8">
        <w:rPr>
          <w:color w:val="000000" w:themeColor="text1"/>
          <w:lang w:val="en-US"/>
        </w:rPr>
        <w:t xml:space="preserve">presents </w:t>
      </w:r>
      <w:r w:rsidR="00B82A01">
        <w:rPr>
          <w:color w:val="000000" w:themeColor="text1"/>
          <w:lang w:val="en-US"/>
        </w:rPr>
        <w:t xml:space="preserve">mechanical </w:t>
      </w:r>
      <w:r w:rsidRPr="009618C8">
        <w:rPr>
          <w:rFonts w:eastAsiaTheme="minorHAnsi"/>
          <w:color w:val="000000" w:themeColor="text1"/>
          <w:lang w:val="en-US" w:eastAsia="en-US"/>
        </w:rPr>
        <w:t>pain in the left inguinal region with</w:t>
      </w:r>
      <w:r w:rsidR="00D47A1E" w:rsidRPr="009618C8">
        <w:rPr>
          <w:color w:val="000000" w:themeColor="text1"/>
          <w:lang w:val="en-US"/>
        </w:rPr>
        <w:t xml:space="preserve"> 6</w:t>
      </w:r>
      <w:r w:rsidRPr="009618C8">
        <w:rPr>
          <w:rFonts w:eastAsiaTheme="minorHAnsi"/>
          <w:color w:val="000000" w:themeColor="text1"/>
          <w:lang w:val="en-US" w:eastAsia="en-US"/>
        </w:rPr>
        <w:t xml:space="preserve"> months of evolution</w:t>
      </w:r>
      <w:r w:rsidR="00B82A01">
        <w:rPr>
          <w:rFonts w:eastAsiaTheme="minorHAnsi"/>
          <w:color w:val="000000" w:themeColor="text1"/>
          <w:lang w:val="en-US" w:eastAsia="en-US"/>
        </w:rPr>
        <w:t xml:space="preserve">. </w:t>
      </w:r>
      <w:r w:rsidR="00D47A1E" w:rsidRPr="0075485D">
        <w:rPr>
          <w:color w:val="000000" w:themeColor="text1"/>
          <w:u w:val="single"/>
          <w:lang w:val="en-US"/>
        </w:rPr>
        <w:t xml:space="preserve">Physical examination </w:t>
      </w:r>
      <w:r w:rsidR="00B82A01" w:rsidRPr="0075485D">
        <w:rPr>
          <w:color w:val="000000" w:themeColor="text1"/>
          <w:u w:val="single"/>
          <w:lang w:val="en-US"/>
        </w:rPr>
        <w:t>revealed</w:t>
      </w:r>
      <w:r w:rsidR="00B82A01" w:rsidRPr="0075485D">
        <w:rPr>
          <w:rFonts w:eastAsiaTheme="minorHAnsi"/>
          <w:color w:val="000000" w:themeColor="text1"/>
          <w:u w:val="single"/>
          <w:lang w:val="en-US" w:eastAsia="en-US"/>
        </w:rPr>
        <w:t xml:space="preserve"> </w:t>
      </w:r>
      <w:r w:rsidRPr="0075485D">
        <w:rPr>
          <w:rFonts w:eastAsiaTheme="minorHAnsi"/>
          <w:color w:val="000000" w:themeColor="text1"/>
          <w:u w:val="single"/>
          <w:lang w:val="en-US" w:eastAsia="en-US"/>
        </w:rPr>
        <w:t xml:space="preserve">a </w:t>
      </w:r>
      <w:r w:rsidR="00124249" w:rsidRPr="0075485D">
        <w:rPr>
          <w:rFonts w:eastAsiaTheme="minorHAnsi"/>
          <w:color w:val="000000" w:themeColor="text1"/>
          <w:u w:val="single"/>
          <w:lang w:val="en-US" w:eastAsia="en-US"/>
        </w:rPr>
        <w:t xml:space="preserve">4cmx2cmx2cm </w:t>
      </w:r>
      <w:r w:rsidR="00D47A1E" w:rsidRPr="0075485D">
        <w:rPr>
          <w:color w:val="000000" w:themeColor="text1"/>
          <w:u w:val="single"/>
          <w:lang w:val="en-US"/>
        </w:rPr>
        <w:t>palpable mass</w:t>
      </w:r>
      <w:r w:rsidRPr="0075485D">
        <w:rPr>
          <w:rFonts w:eastAsiaTheme="minorHAnsi"/>
          <w:color w:val="000000" w:themeColor="text1"/>
          <w:u w:val="single"/>
          <w:lang w:val="en-US" w:eastAsia="en-US"/>
        </w:rPr>
        <w:t xml:space="preserve"> in </w:t>
      </w:r>
      <w:r w:rsidR="00B82A01" w:rsidRPr="0075485D">
        <w:rPr>
          <w:rFonts w:eastAsiaTheme="minorHAnsi"/>
          <w:color w:val="000000" w:themeColor="text1"/>
          <w:u w:val="single"/>
          <w:lang w:val="en-US" w:eastAsia="en-US"/>
        </w:rPr>
        <w:t>groin</w:t>
      </w:r>
      <w:r w:rsidRPr="0075485D">
        <w:rPr>
          <w:rFonts w:eastAsiaTheme="minorHAnsi"/>
          <w:color w:val="000000" w:themeColor="text1"/>
          <w:u w:val="single"/>
          <w:lang w:val="en-US" w:eastAsia="en-US"/>
        </w:rPr>
        <w:t xml:space="preserve">. </w:t>
      </w:r>
    </w:p>
    <w:p w14:paraId="4FEEECD7" w14:textId="7E8020F7" w:rsidR="000D4EDD" w:rsidRPr="002F563B" w:rsidRDefault="0038197B" w:rsidP="0038197B">
      <w:pPr>
        <w:pStyle w:val="HTMLpr-formatado"/>
        <w:spacing w:line="360" w:lineRule="auto"/>
        <w:jc w:val="both"/>
        <w:rPr>
          <w:rFonts w:ascii="Times New Roman" w:hAnsi="Times New Roman" w:cs="Times New Roman"/>
          <w:color w:val="222222"/>
          <w:sz w:val="24"/>
          <w:szCs w:val="24"/>
          <w:lang w:val="en-US"/>
        </w:rPr>
      </w:pPr>
      <w:r w:rsidRPr="009618C8">
        <w:rPr>
          <w:rFonts w:ascii="Times New Roman" w:eastAsiaTheme="minorHAnsi" w:hAnsi="Times New Roman" w:cs="Times New Roman"/>
          <w:color w:val="000000" w:themeColor="text1"/>
          <w:sz w:val="24"/>
          <w:szCs w:val="24"/>
          <w:lang w:val="en-US" w:eastAsia="en-US"/>
        </w:rPr>
        <w:t>The conventional radiography</w:t>
      </w:r>
      <w:r w:rsidR="000D4EDD" w:rsidRPr="009618C8">
        <w:rPr>
          <w:rFonts w:ascii="Times New Roman" w:eastAsiaTheme="minorHAnsi" w:hAnsi="Times New Roman" w:cs="Times New Roman"/>
          <w:color w:val="000000" w:themeColor="text1"/>
          <w:sz w:val="24"/>
          <w:szCs w:val="24"/>
          <w:lang w:val="en-US" w:eastAsia="en-US"/>
        </w:rPr>
        <w:t xml:space="preserve"> (figure 1) </w:t>
      </w:r>
      <w:r w:rsidRPr="009618C8">
        <w:rPr>
          <w:rFonts w:ascii="Times New Roman" w:eastAsiaTheme="minorHAnsi" w:hAnsi="Times New Roman" w:cs="Times New Roman"/>
          <w:color w:val="000000" w:themeColor="text1"/>
          <w:sz w:val="24"/>
          <w:szCs w:val="24"/>
          <w:lang w:val="en-US" w:eastAsia="en-US"/>
        </w:rPr>
        <w:t>r</w:t>
      </w:r>
      <w:r w:rsidRPr="009618C8">
        <w:rPr>
          <w:rFonts w:ascii="Times New Roman" w:hAnsi="Times New Roman" w:cs="Times New Roman"/>
          <w:color w:val="000000" w:themeColor="text1"/>
          <w:sz w:val="24"/>
          <w:szCs w:val="24"/>
          <w:lang w:val="en-US"/>
        </w:rPr>
        <w:t>evealed</w:t>
      </w:r>
      <w:r w:rsidR="009A65DF" w:rsidRPr="009618C8">
        <w:rPr>
          <w:rFonts w:ascii="Times New Roman" w:hAnsi="Times New Roman" w:cs="Times New Roman"/>
          <w:color w:val="000000" w:themeColor="text1"/>
          <w:sz w:val="24"/>
          <w:szCs w:val="24"/>
          <w:lang w:val="en-US"/>
        </w:rPr>
        <w:t xml:space="preserve"> </w:t>
      </w:r>
      <w:r w:rsidR="00B82A01">
        <w:rPr>
          <w:rFonts w:ascii="Times New Roman" w:hAnsi="Times New Roman" w:cs="Times New Roman"/>
          <w:color w:val="000000" w:themeColor="text1"/>
          <w:sz w:val="24"/>
          <w:szCs w:val="24"/>
          <w:lang w:val="en-US"/>
        </w:rPr>
        <w:t xml:space="preserve">an osteolytic </w:t>
      </w:r>
      <w:proofErr w:type="spellStart"/>
      <w:r w:rsidR="00B82A01">
        <w:rPr>
          <w:rFonts w:ascii="Times New Roman" w:hAnsi="Times New Roman" w:cs="Times New Roman"/>
          <w:color w:val="000000" w:themeColor="text1"/>
          <w:sz w:val="24"/>
          <w:szCs w:val="24"/>
          <w:lang w:val="en-US"/>
        </w:rPr>
        <w:t>tumour</w:t>
      </w:r>
      <w:proofErr w:type="spellEnd"/>
      <w:r w:rsidR="00B82A01">
        <w:rPr>
          <w:rFonts w:ascii="Times New Roman" w:hAnsi="Times New Roman" w:cs="Times New Roman"/>
          <w:color w:val="000000" w:themeColor="text1"/>
          <w:sz w:val="24"/>
          <w:szCs w:val="24"/>
          <w:lang w:val="en-US"/>
        </w:rPr>
        <w:t xml:space="preserve"> in the </w:t>
      </w:r>
      <w:r w:rsidR="00B82A01" w:rsidRPr="009618C8">
        <w:rPr>
          <w:rFonts w:ascii="Times New Roman" w:hAnsi="Times New Roman" w:cs="Times New Roman"/>
          <w:color w:val="000000" w:themeColor="text1"/>
          <w:sz w:val="24"/>
          <w:szCs w:val="24"/>
          <w:lang w:val="en-US"/>
        </w:rPr>
        <w:t>left i</w:t>
      </w:r>
      <w:r w:rsidR="00B82A01">
        <w:rPr>
          <w:rFonts w:ascii="Times New Roman" w:hAnsi="Times New Roman" w:cs="Times New Roman"/>
          <w:color w:val="000000" w:themeColor="text1"/>
          <w:sz w:val="24"/>
          <w:szCs w:val="24"/>
          <w:lang w:val="en-US"/>
        </w:rPr>
        <w:t>lio</w:t>
      </w:r>
      <w:r w:rsidR="00B82A01" w:rsidRPr="009618C8">
        <w:rPr>
          <w:rFonts w:ascii="Times New Roman" w:hAnsi="Times New Roman" w:cs="Times New Roman"/>
          <w:color w:val="000000" w:themeColor="text1"/>
          <w:sz w:val="24"/>
          <w:szCs w:val="24"/>
          <w:lang w:val="en-US"/>
        </w:rPr>
        <w:t>-pubic ramus</w:t>
      </w:r>
      <w:r w:rsidR="00B82A01">
        <w:rPr>
          <w:rFonts w:ascii="Times New Roman" w:hAnsi="Times New Roman" w:cs="Times New Roman"/>
          <w:color w:val="000000" w:themeColor="text1"/>
          <w:sz w:val="24"/>
          <w:szCs w:val="24"/>
          <w:lang w:val="en-US"/>
        </w:rPr>
        <w:t xml:space="preserve">, with cortical </w:t>
      </w:r>
      <w:r w:rsidR="00B82A01" w:rsidRPr="009618C8">
        <w:rPr>
          <w:rFonts w:ascii="Times New Roman" w:hAnsi="Times New Roman" w:cs="Times New Roman"/>
          <w:color w:val="000000" w:themeColor="text1"/>
          <w:sz w:val="24"/>
          <w:szCs w:val="24"/>
          <w:lang w:val="en-US"/>
        </w:rPr>
        <w:t xml:space="preserve">thinning </w:t>
      </w:r>
      <w:r w:rsidR="009A65DF" w:rsidRPr="009618C8">
        <w:rPr>
          <w:rFonts w:ascii="Times New Roman" w:hAnsi="Times New Roman" w:cs="Times New Roman"/>
          <w:color w:val="000000" w:themeColor="text1"/>
          <w:sz w:val="24"/>
          <w:szCs w:val="24"/>
          <w:lang w:val="en-US"/>
        </w:rPr>
        <w:t xml:space="preserve">and a fracture line in the central region. </w:t>
      </w:r>
      <w:r w:rsidR="00D47A1E" w:rsidRPr="002F563B">
        <w:rPr>
          <w:rFonts w:ascii="Times New Roman" w:hAnsi="Times New Roman" w:cs="Times New Roman"/>
          <w:color w:val="000000" w:themeColor="text1"/>
          <w:sz w:val="24"/>
          <w:szCs w:val="24"/>
          <w:lang w:val="en-US"/>
        </w:rPr>
        <w:t xml:space="preserve">MRI presents a </w:t>
      </w:r>
      <w:proofErr w:type="spellStart"/>
      <w:proofErr w:type="gramStart"/>
      <w:r w:rsidR="009618C8" w:rsidRPr="002F563B">
        <w:rPr>
          <w:rFonts w:ascii="Times New Roman" w:hAnsi="Times New Roman" w:cs="Times New Roman"/>
          <w:color w:val="000000" w:themeColor="text1"/>
          <w:sz w:val="24"/>
          <w:szCs w:val="24"/>
          <w:lang w:val="en-US"/>
        </w:rPr>
        <w:t>we</w:t>
      </w:r>
      <w:r w:rsidR="00B82A01">
        <w:rPr>
          <w:rFonts w:ascii="Times New Roman" w:hAnsi="Times New Roman" w:cs="Times New Roman"/>
          <w:color w:val="000000" w:themeColor="text1"/>
          <w:sz w:val="24"/>
          <w:szCs w:val="24"/>
          <w:lang w:val="en-US"/>
        </w:rPr>
        <w:t>l</w:t>
      </w:r>
      <w:r w:rsidR="009618C8" w:rsidRPr="002F563B">
        <w:rPr>
          <w:rFonts w:ascii="Times New Roman" w:hAnsi="Times New Roman" w:cs="Times New Roman"/>
          <w:color w:val="000000" w:themeColor="text1"/>
          <w:sz w:val="24"/>
          <w:szCs w:val="24"/>
          <w:lang w:val="en-US"/>
        </w:rPr>
        <w:t>l defined</w:t>
      </w:r>
      <w:proofErr w:type="spellEnd"/>
      <w:proofErr w:type="gramEnd"/>
      <w:r w:rsidR="009618C8" w:rsidRPr="002F563B">
        <w:rPr>
          <w:rFonts w:ascii="Times New Roman" w:hAnsi="Times New Roman" w:cs="Times New Roman"/>
          <w:color w:val="000000" w:themeColor="text1"/>
          <w:sz w:val="24"/>
          <w:szCs w:val="24"/>
          <w:lang w:val="en-US"/>
        </w:rPr>
        <w:t xml:space="preserve"> lesion with lobulated contour and internal septation</w:t>
      </w:r>
      <w:r w:rsidR="009618C8" w:rsidRPr="009618C8">
        <w:rPr>
          <w:rFonts w:ascii="Times New Roman" w:hAnsi="Times New Roman" w:cs="Times New Roman"/>
          <w:color w:val="000000" w:themeColor="text1"/>
          <w:sz w:val="24"/>
          <w:szCs w:val="24"/>
          <w:lang w:val="en-US"/>
        </w:rPr>
        <w:t xml:space="preserve"> </w:t>
      </w:r>
      <w:r w:rsidR="000D4EDD" w:rsidRPr="00F80A72">
        <w:rPr>
          <w:rFonts w:ascii="Times New Roman" w:hAnsi="Times New Roman" w:cs="Times New Roman"/>
          <w:sz w:val="24"/>
          <w:szCs w:val="24"/>
          <w:lang w:val="en-US"/>
        </w:rPr>
        <w:t xml:space="preserve">(figure 2) </w:t>
      </w:r>
      <w:r w:rsidR="000D4EDD" w:rsidRPr="009618C8">
        <w:rPr>
          <w:rFonts w:ascii="Times New Roman" w:hAnsi="Times New Roman" w:cs="Times New Roman"/>
          <w:color w:val="000000" w:themeColor="text1"/>
          <w:sz w:val="24"/>
          <w:szCs w:val="24"/>
          <w:lang w:val="en-US"/>
        </w:rPr>
        <w:t>suggesti</w:t>
      </w:r>
      <w:r w:rsidR="00B82A01">
        <w:rPr>
          <w:rFonts w:ascii="Times New Roman" w:hAnsi="Times New Roman" w:cs="Times New Roman"/>
          <w:color w:val="000000" w:themeColor="text1"/>
          <w:sz w:val="24"/>
          <w:szCs w:val="24"/>
          <w:lang w:val="en-US"/>
        </w:rPr>
        <w:t>ng</w:t>
      </w:r>
      <w:r w:rsidR="000D4EDD" w:rsidRPr="009618C8">
        <w:rPr>
          <w:rFonts w:ascii="Times New Roman" w:hAnsi="Times New Roman" w:cs="Times New Roman"/>
          <w:color w:val="000000" w:themeColor="text1"/>
          <w:sz w:val="24"/>
          <w:szCs w:val="24"/>
          <w:lang w:val="en-US"/>
        </w:rPr>
        <w:t xml:space="preserve"> </w:t>
      </w:r>
      <w:r w:rsidR="00B82A01">
        <w:rPr>
          <w:rFonts w:ascii="Times New Roman" w:hAnsi="Times New Roman" w:cs="Times New Roman"/>
          <w:color w:val="000000" w:themeColor="text1"/>
          <w:sz w:val="24"/>
          <w:szCs w:val="24"/>
          <w:lang w:val="en-US"/>
        </w:rPr>
        <w:t>an</w:t>
      </w:r>
      <w:r w:rsidR="000D4EDD" w:rsidRPr="009618C8">
        <w:rPr>
          <w:rFonts w:ascii="Times New Roman" w:hAnsi="Times New Roman" w:cs="Times New Roman"/>
          <w:color w:val="000000" w:themeColor="text1"/>
          <w:sz w:val="24"/>
          <w:szCs w:val="24"/>
          <w:lang w:val="en-US"/>
        </w:rPr>
        <w:t xml:space="preserve"> aneurysmal </w:t>
      </w:r>
      <w:r w:rsidR="00B82A01">
        <w:rPr>
          <w:rFonts w:ascii="Times New Roman" w:hAnsi="Times New Roman" w:cs="Times New Roman"/>
          <w:color w:val="000000" w:themeColor="text1"/>
          <w:sz w:val="24"/>
          <w:szCs w:val="24"/>
          <w:lang w:val="en-US"/>
        </w:rPr>
        <w:t xml:space="preserve">bone </w:t>
      </w:r>
      <w:r w:rsidR="000D4EDD" w:rsidRPr="009618C8">
        <w:rPr>
          <w:rFonts w:ascii="Times New Roman" w:hAnsi="Times New Roman" w:cs="Times New Roman"/>
          <w:color w:val="000000" w:themeColor="text1"/>
          <w:sz w:val="24"/>
          <w:szCs w:val="24"/>
          <w:lang w:val="en-US"/>
        </w:rPr>
        <w:t>cyst or</w:t>
      </w:r>
      <w:r w:rsidR="00B82A01">
        <w:rPr>
          <w:rFonts w:ascii="Times New Roman" w:hAnsi="Times New Roman" w:cs="Times New Roman"/>
          <w:color w:val="000000" w:themeColor="text1"/>
          <w:sz w:val="24"/>
          <w:szCs w:val="24"/>
          <w:lang w:val="en-US"/>
        </w:rPr>
        <w:t xml:space="preserve"> an </w:t>
      </w:r>
      <w:r w:rsidR="00B82A01" w:rsidRPr="00B82A01">
        <w:rPr>
          <w:rFonts w:ascii="Times New Roman" w:hAnsi="Times New Roman" w:cs="Times New Roman"/>
          <w:color w:val="000000" w:themeColor="text1"/>
          <w:sz w:val="24"/>
          <w:szCs w:val="24"/>
          <w:lang w:val="en-US"/>
        </w:rPr>
        <w:t>telangiectatic osteosarcoma</w:t>
      </w:r>
      <w:r w:rsidR="000D4EDD" w:rsidRPr="009618C8">
        <w:rPr>
          <w:rFonts w:ascii="Times New Roman" w:hAnsi="Times New Roman" w:cs="Times New Roman"/>
          <w:color w:val="000000" w:themeColor="text1"/>
          <w:sz w:val="24"/>
          <w:szCs w:val="24"/>
          <w:lang w:val="en-US"/>
        </w:rPr>
        <w:t xml:space="preserve">. </w:t>
      </w:r>
      <w:r w:rsidR="000973B5">
        <w:rPr>
          <w:rFonts w:ascii="Times New Roman" w:hAnsi="Times New Roman" w:cs="Times New Roman"/>
          <w:color w:val="000000" w:themeColor="text1"/>
          <w:sz w:val="24"/>
          <w:szCs w:val="24"/>
          <w:lang w:val="en-US"/>
        </w:rPr>
        <w:t>Ultrasonography-guided p</w:t>
      </w:r>
      <w:r w:rsidR="00B82A01">
        <w:rPr>
          <w:rFonts w:ascii="Times New Roman" w:hAnsi="Times New Roman" w:cs="Times New Roman"/>
          <w:color w:val="000000" w:themeColor="text1"/>
          <w:sz w:val="24"/>
          <w:szCs w:val="24"/>
          <w:lang w:val="en-US"/>
        </w:rPr>
        <w:t>ercutaneous</w:t>
      </w:r>
      <w:r w:rsidR="00D47A1E" w:rsidRPr="002F563B">
        <w:rPr>
          <w:rFonts w:ascii="Times New Roman" w:hAnsi="Times New Roman" w:cs="Times New Roman"/>
          <w:color w:val="000000" w:themeColor="text1"/>
          <w:sz w:val="24"/>
          <w:szCs w:val="24"/>
          <w:lang w:val="en-US"/>
        </w:rPr>
        <w:t xml:space="preserve"> biopsy</w:t>
      </w:r>
      <w:r w:rsidR="000D4EDD" w:rsidRPr="002F563B">
        <w:rPr>
          <w:rFonts w:ascii="Times New Roman" w:hAnsi="Times New Roman" w:cs="Times New Roman"/>
          <w:color w:val="000000" w:themeColor="text1"/>
          <w:sz w:val="24"/>
          <w:szCs w:val="24"/>
          <w:lang w:val="en-US"/>
        </w:rPr>
        <w:t xml:space="preserve"> diagnos</w:t>
      </w:r>
      <w:r w:rsidR="000973B5">
        <w:rPr>
          <w:rFonts w:ascii="Times New Roman" w:hAnsi="Times New Roman" w:cs="Times New Roman"/>
          <w:color w:val="000000" w:themeColor="text1"/>
          <w:sz w:val="24"/>
          <w:szCs w:val="24"/>
          <w:lang w:val="en-US"/>
        </w:rPr>
        <w:t>ed</w:t>
      </w:r>
      <w:r w:rsidR="000D4EDD" w:rsidRPr="002F563B">
        <w:rPr>
          <w:rFonts w:ascii="Times New Roman" w:hAnsi="Times New Roman" w:cs="Times New Roman"/>
          <w:color w:val="000000" w:themeColor="text1"/>
          <w:sz w:val="24"/>
          <w:szCs w:val="24"/>
          <w:lang w:val="en-US"/>
        </w:rPr>
        <w:t xml:space="preserve"> </w:t>
      </w:r>
      <w:r w:rsidR="00B82A01">
        <w:rPr>
          <w:rFonts w:ascii="Times New Roman" w:hAnsi="Times New Roman" w:cs="Times New Roman"/>
          <w:color w:val="000000" w:themeColor="text1"/>
          <w:sz w:val="24"/>
          <w:szCs w:val="24"/>
          <w:lang w:val="en-US"/>
        </w:rPr>
        <w:t>a</w:t>
      </w:r>
      <w:r w:rsidR="000D4EDD" w:rsidRPr="002F563B">
        <w:rPr>
          <w:rFonts w:ascii="Times New Roman" w:hAnsi="Times New Roman" w:cs="Times New Roman"/>
          <w:color w:val="000000" w:themeColor="text1"/>
          <w:sz w:val="24"/>
          <w:szCs w:val="24"/>
          <w:lang w:val="en-US"/>
        </w:rPr>
        <w:t xml:space="preserve"> chondromyxoid fibroma</w:t>
      </w:r>
      <w:r w:rsidR="002F563B">
        <w:rPr>
          <w:rFonts w:ascii="Times New Roman" w:hAnsi="Times New Roman" w:cs="Times New Roman"/>
          <w:sz w:val="24"/>
          <w:szCs w:val="24"/>
          <w:lang w:val="en-US"/>
        </w:rPr>
        <w:t>.</w:t>
      </w:r>
    </w:p>
    <w:p w14:paraId="1C00CE8C" w14:textId="0740E22D" w:rsidR="00D47A1E" w:rsidRPr="0075485D" w:rsidRDefault="000973B5" w:rsidP="0038197B">
      <w:pPr>
        <w:pStyle w:val="HTMLpr-formatado"/>
        <w:spacing w:line="360" w:lineRule="auto"/>
        <w:jc w:val="both"/>
        <w:rPr>
          <w:rFonts w:ascii="Times New Roman" w:hAnsi="Times New Roman" w:cs="Times New Roman"/>
          <w:color w:val="000000" w:themeColor="text1"/>
          <w:sz w:val="24"/>
          <w:szCs w:val="24"/>
          <w:u w:val="single"/>
          <w:lang w:val="en-US"/>
        </w:rPr>
      </w:pPr>
      <w:r w:rsidRPr="0075485D">
        <w:rPr>
          <w:rFonts w:ascii="Times New Roman" w:hAnsi="Times New Roman" w:cs="Times New Roman"/>
          <w:color w:val="000000" w:themeColor="text1"/>
          <w:sz w:val="24"/>
          <w:szCs w:val="24"/>
          <w:u w:val="single"/>
          <w:lang w:val="en-US"/>
        </w:rPr>
        <w:t xml:space="preserve">The </w:t>
      </w:r>
      <w:proofErr w:type="spellStart"/>
      <w:r w:rsidRPr="0075485D">
        <w:rPr>
          <w:rFonts w:ascii="Times New Roman" w:hAnsi="Times New Roman" w:cs="Times New Roman"/>
          <w:color w:val="000000" w:themeColor="text1"/>
          <w:sz w:val="24"/>
          <w:szCs w:val="24"/>
          <w:u w:val="single"/>
          <w:lang w:val="en-US"/>
        </w:rPr>
        <w:t>tumour</w:t>
      </w:r>
      <w:proofErr w:type="spellEnd"/>
      <w:r w:rsidRPr="0075485D">
        <w:rPr>
          <w:rFonts w:ascii="Times New Roman" w:hAnsi="Times New Roman" w:cs="Times New Roman"/>
          <w:color w:val="000000" w:themeColor="text1"/>
          <w:sz w:val="24"/>
          <w:szCs w:val="24"/>
          <w:u w:val="single"/>
          <w:lang w:val="en-US"/>
        </w:rPr>
        <w:t xml:space="preserve"> excision </w:t>
      </w:r>
      <w:r w:rsidR="007238CF" w:rsidRPr="0075485D">
        <w:rPr>
          <w:rFonts w:ascii="Times New Roman" w:hAnsi="Times New Roman" w:cs="Times New Roman"/>
          <w:color w:val="000000" w:themeColor="text1"/>
          <w:sz w:val="24"/>
          <w:szCs w:val="24"/>
          <w:u w:val="single"/>
          <w:lang w:val="en-US"/>
        </w:rPr>
        <w:t xml:space="preserve">was performed through </w:t>
      </w:r>
      <w:r w:rsidR="0038197B" w:rsidRPr="0075485D">
        <w:rPr>
          <w:rFonts w:ascii="Times New Roman" w:hAnsi="Times New Roman" w:cs="Times New Roman"/>
          <w:color w:val="000000" w:themeColor="text1"/>
          <w:sz w:val="24"/>
          <w:szCs w:val="24"/>
          <w:u w:val="single"/>
          <w:lang w:val="en-US"/>
        </w:rPr>
        <w:t>an anterior approach</w:t>
      </w:r>
      <w:r w:rsidRPr="0075485D">
        <w:rPr>
          <w:rFonts w:ascii="Times New Roman" w:hAnsi="Times New Roman" w:cs="Times New Roman"/>
          <w:color w:val="000000" w:themeColor="text1"/>
          <w:sz w:val="24"/>
          <w:szCs w:val="24"/>
          <w:u w:val="single"/>
          <w:lang w:val="en-US"/>
        </w:rPr>
        <w:t>. A</w:t>
      </w:r>
      <w:r w:rsidR="000D4EDD" w:rsidRPr="0075485D">
        <w:rPr>
          <w:rFonts w:ascii="Times New Roman" w:hAnsi="Times New Roman" w:cs="Times New Roman"/>
          <w:color w:val="000000" w:themeColor="text1"/>
          <w:sz w:val="24"/>
          <w:szCs w:val="24"/>
          <w:u w:val="single"/>
          <w:lang w:val="en-US"/>
        </w:rPr>
        <w:t xml:space="preserve"> Pfannenstiel incision </w:t>
      </w:r>
      <w:r w:rsidR="0038197B" w:rsidRPr="0075485D">
        <w:rPr>
          <w:rFonts w:ascii="Times New Roman" w:hAnsi="Times New Roman" w:cs="Times New Roman"/>
          <w:color w:val="000000" w:themeColor="text1"/>
          <w:sz w:val="24"/>
          <w:szCs w:val="24"/>
          <w:u w:val="single"/>
          <w:lang w:val="en-US"/>
        </w:rPr>
        <w:t>was extended</w:t>
      </w:r>
      <w:r w:rsidR="000D4EDD" w:rsidRPr="0075485D">
        <w:rPr>
          <w:rFonts w:ascii="Times New Roman" w:hAnsi="Times New Roman" w:cs="Times New Roman"/>
          <w:color w:val="000000" w:themeColor="text1"/>
          <w:sz w:val="24"/>
          <w:szCs w:val="24"/>
          <w:u w:val="single"/>
          <w:lang w:val="en-US"/>
        </w:rPr>
        <w:t xml:space="preserve"> to the proximal region of the left thigh</w:t>
      </w:r>
      <w:r w:rsidRPr="0075485D">
        <w:rPr>
          <w:rFonts w:ascii="Times New Roman" w:hAnsi="Times New Roman" w:cs="Times New Roman"/>
          <w:color w:val="000000" w:themeColor="text1"/>
          <w:sz w:val="24"/>
          <w:szCs w:val="24"/>
          <w:u w:val="single"/>
          <w:lang w:val="en-US"/>
        </w:rPr>
        <w:t xml:space="preserve">, in order to </w:t>
      </w:r>
      <w:r w:rsidR="000D4EDD" w:rsidRPr="0075485D">
        <w:rPr>
          <w:rFonts w:ascii="Times New Roman" w:hAnsi="Times New Roman" w:cs="Times New Roman"/>
          <w:color w:val="000000" w:themeColor="text1"/>
          <w:sz w:val="24"/>
          <w:szCs w:val="24"/>
          <w:u w:val="single"/>
          <w:lang w:val="en-US"/>
        </w:rPr>
        <w:t>isolat</w:t>
      </w:r>
      <w:r w:rsidRPr="0075485D">
        <w:rPr>
          <w:rFonts w:ascii="Times New Roman" w:hAnsi="Times New Roman" w:cs="Times New Roman"/>
          <w:color w:val="000000" w:themeColor="text1"/>
          <w:sz w:val="24"/>
          <w:szCs w:val="24"/>
          <w:u w:val="single"/>
          <w:lang w:val="en-US"/>
        </w:rPr>
        <w:t>e</w:t>
      </w:r>
      <w:r w:rsidR="000D4EDD" w:rsidRPr="0075485D">
        <w:rPr>
          <w:rFonts w:ascii="Times New Roman" w:hAnsi="Times New Roman" w:cs="Times New Roman"/>
          <w:color w:val="000000" w:themeColor="text1"/>
          <w:sz w:val="24"/>
          <w:szCs w:val="24"/>
          <w:u w:val="single"/>
          <w:lang w:val="en-US"/>
        </w:rPr>
        <w:t xml:space="preserve"> </w:t>
      </w:r>
      <w:r w:rsidR="00390BB5" w:rsidRPr="0075485D">
        <w:rPr>
          <w:rFonts w:ascii="Times New Roman" w:hAnsi="Times New Roman" w:cs="Times New Roman"/>
          <w:color w:val="000000" w:themeColor="text1"/>
          <w:sz w:val="24"/>
          <w:szCs w:val="24"/>
          <w:u w:val="single"/>
          <w:lang w:val="en-US"/>
        </w:rPr>
        <w:t>and protect</w:t>
      </w:r>
      <w:r w:rsidR="000D4EDD" w:rsidRPr="0075485D">
        <w:rPr>
          <w:rFonts w:ascii="Times New Roman" w:hAnsi="Times New Roman" w:cs="Times New Roman"/>
          <w:color w:val="000000" w:themeColor="text1"/>
          <w:sz w:val="24"/>
          <w:szCs w:val="24"/>
          <w:u w:val="single"/>
          <w:lang w:val="en-US"/>
        </w:rPr>
        <w:t xml:space="preserve"> the </w:t>
      </w:r>
      <w:r w:rsidRPr="0075485D">
        <w:rPr>
          <w:rFonts w:ascii="Times New Roman" w:hAnsi="Times New Roman" w:cs="Times New Roman"/>
          <w:color w:val="000000" w:themeColor="text1"/>
          <w:sz w:val="24"/>
          <w:szCs w:val="24"/>
          <w:u w:val="single"/>
          <w:lang w:val="en-US"/>
        </w:rPr>
        <w:t xml:space="preserve">femoral neuro-vascular </w:t>
      </w:r>
      <w:r w:rsidR="000D4EDD" w:rsidRPr="0075485D">
        <w:rPr>
          <w:rFonts w:ascii="Times New Roman" w:hAnsi="Times New Roman" w:cs="Times New Roman"/>
          <w:color w:val="000000" w:themeColor="text1"/>
          <w:sz w:val="24"/>
          <w:szCs w:val="24"/>
          <w:u w:val="single"/>
          <w:lang w:val="en-US"/>
        </w:rPr>
        <w:t>bundle</w:t>
      </w:r>
      <w:r w:rsidRPr="0075485D">
        <w:rPr>
          <w:rFonts w:ascii="Times New Roman" w:hAnsi="Times New Roman" w:cs="Times New Roman"/>
          <w:color w:val="000000" w:themeColor="text1"/>
          <w:sz w:val="24"/>
          <w:szCs w:val="24"/>
          <w:u w:val="single"/>
          <w:lang w:val="en-US"/>
        </w:rPr>
        <w:t>.</w:t>
      </w:r>
      <w:r w:rsidR="000D4EDD" w:rsidRPr="0075485D">
        <w:rPr>
          <w:rFonts w:ascii="Times New Roman" w:hAnsi="Times New Roman" w:cs="Times New Roman"/>
          <w:color w:val="000000" w:themeColor="text1"/>
          <w:sz w:val="24"/>
          <w:szCs w:val="24"/>
          <w:u w:val="single"/>
          <w:lang w:val="en-US"/>
        </w:rPr>
        <w:t xml:space="preserve"> </w:t>
      </w:r>
      <w:r w:rsidRPr="0075485D">
        <w:rPr>
          <w:rFonts w:ascii="Times New Roman" w:hAnsi="Times New Roman" w:cs="Times New Roman"/>
          <w:color w:val="000000" w:themeColor="text1"/>
          <w:sz w:val="24"/>
          <w:szCs w:val="24"/>
          <w:u w:val="single"/>
          <w:lang w:val="en-US"/>
        </w:rPr>
        <w:t>The</w:t>
      </w:r>
      <w:r w:rsidR="000D4EDD" w:rsidRPr="0075485D">
        <w:rPr>
          <w:rFonts w:ascii="Times New Roman" w:hAnsi="Times New Roman" w:cs="Times New Roman"/>
          <w:color w:val="000000" w:themeColor="text1"/>
          <w:sz w:val="24"/>
          <w:szCs w:val="24"/>
          <w:u w:val="single"/>
          <w:lang w:val="en-US"/>
        </w:rPr>
        <w:t xml:space="preserve"> spermatic cord</w:t>
      </w:r>
      <w:r w:rsidRPr="0075485D">
        <w:rPr>
          <w:rFonts w:ascii="Times New Roman" w:hAnsi="Times New Roman" w:cs="Times New Roman"/>
          <w:color w:val="000000" w:themeColor="text1"/>
          <w:sz w:val="24"/>
          <w:szCs w:val="24"/>
          <w:u w:val="single"/>
          <w:lang w:val="en-US"/>
        </w:rPr>
        <w:t xml:space="preserve"> was </w:t>
      </w:r>
      <w:r w:rsidR="00EB4AF0" w:rsidRPr="0075485D">
        <w:rPr>
          <w:rFonts w:ascii="Times New Roman" w:hAnsi="Times New Roman" w:cs="Times New Roman"/>
          <w:color w:val="000000" w:themeColor="text1"/>
          <w:sz w:val="24"/>
          <w:szCs w:val="24"/>
          <w:u w:val="single"/>
          <w:lang w:val="en-US"/>
        </w:rPr>
        <w:t xml:space="preserve">recognized and protected. Bladder was protected as well. Pubic symphysis and the anterior rim of acetabulum were identified and used as anatomical reference to osteotomies. An </w:t>
      </w:r>
      <w:proofErr w:type="spellStart"/>
      <w:r w:rsidR="002E43B2" w:rsidRPr="0075485D">
        <w:rPr>
          <w:rFonts w:ascii="Times New Roman" w:hAnsi="Times New Roman" w:cs="Times New Roman"/>
          <w:color w:val="000000" w:themeColor="text1"/>
          <w:sz w:val="24"/>
          <w:szCs w:val="24"/>
          <w:u w:val="single"/>
          <w:lang w:val="en-US"/>
        </w:rPr>
        <w:t>en</w:t>
      </w:r>
      <w:proofErr w:type="spellEnd"/>
      <w:r w:rsidR="002E43B2" w:rsidRPr="0075485D">
        <w:rPr>
          <w:rFonts w:ascii="Times New Roman" w:hAnsi="Times New Roman" w:cs="Times New Roman"/>
          <w:color w:val="000000" w:themeColor="text1"/>
          <w:sz w:val="24"/>
          <w:szCs w:val="24"/>
          <w:u w:val="single"/>
          <w:lang w:val="en-US"/>
        </w:rPr>
        <w:t xml:space="preserve">-bloc </w:t>
      </w:r>
      <w:r w:rsidR="00390BB5" w:rsidRPr="0075485D">
        <w:rPr>
          <w:rFonts w:ascii="Times New Roman" w:hAnsi="Times New Roman" w:cs="Times New Roman"/>
          <w:color w:val="000000" w:themeColor="text1"/>
          <w:sz w:val="24"/>
          <w:szCs w:val="24"/>
          <w:u w:val="single"/>
          <w:lang w:val="en-US"/>
        </w:rPr>
        <w:t>resection</w:t>
      </w:r>
      <w:r w:rsidR="000D4EDD" w:rsidRPr="0075485D">
        <w:rPr>
          <w:rFonts w:ascii="Times New Roman" w:hAnsi="Times New Roman" w:cs="Times New Roman"/>
          <w:color w:val="000000" w:themeColor="text1"/>
          <w:sz w:val="24"/>
          <w:szCs w:val="24"/>
          <w:u w:val="single"/>
          <w:lang w:val="en-US"/>
        </w:rPr>
        <w:t xml:space="preserve"> </w:t>
      </w:r>
      <w:r w:rsidR="002E43B2" w:rsidRPr="0075485D">
        <w:rPr>
          <w:rFonts w:ascii="Times New Roman" w:hAnsi="Times New Roman" w:cs="Times New Roman"/>
          <w:color w:val="000000" w:themeColor="text1"/>
          <w:sz w:val="24"/>
          <w:szCs w:val="24"/>
          <w:u w:val="single"/>
          <w:lang w:val="en-US"/>
        </w:rPr>
        <w:t xml:space="preserve">of </w:t>
      </w:r>
      <w:proofErr w:type="spellStart"/>
      <w:r w:rsidR="002E43B2" w:rsidRPr="0075485D">
        <w:rPr>
          <w:rFonts w:ascii="Times New Roman" w:hAnsi="Times New Roman" w:cs="Times New Roman"/>
          <w:color w:val="000000" w:themeColor="text1"/>
          <w:sz w:val="24"/>
          <w:szCs w:val="24"/>
          <w:u w:val="single"/>
          <w:lang w:val="en-US"/>
        </w:rPr>
        <w:t>ilio</w:t>
      </w:r>
      <w:r w:rsidR="00D47A1E" w:rsidRPr="0075485D">
        <w:rPr>
          <w:rFonts w:ascii="Times New Roman" w:hAnsi="Times New Roman" w:cs="Times New Roman"/>
          <w:color w:val="000000" w:themeColor="text1"/>
          <w:sz w:val="24"/>
          <w:szCs w:val="24"/>
          <w:u w:val="single"/>
          <w:lang w:val="en-US"/>
        </w:rPr>
        <w:t>pubic</w:t>
      </w:r>
      <w:proofErr w:type="spellEnd"/>
      <w:r w:rsidR="00D47A1E" w:rsidRPr="0075485D">
        <w:rPr>
          <w:rFonts w:ascii="Times New Roman" w:hAnsi="Times New Roman" w:cs="Times New Roman"/>
          <w:color w:val="000000" w:themeColor="text1"/>
          <w:sz w:val="24"/>
          <w:szCs w:val="24"/>
          <w:u w:val="single"/>
          <w:lang w:val="en-US"/>
        </w:rPr>
        <w:t xml:space="preserve"> ramus</w:t>
      </w:r>
      <w:r w:rsidR="007238CF" w:rsidRPr="0075485D">
        <w:rPr>
          <w:rFonts w:ascii="Times New Roman" w:hAnsi="Times New Roman" w:cs="Times New Roman"/>
          <w:color w:val="000000" w:themeColor="text1"/>
          <w:sz w:val="24"/>
          <w:szCs w:val="24"/>
          <w:u w:val="single"/>
          <w:lang w:val="en-US"/>
        </w:rPr>
        <w:t xml:space="preserve"> and the soft tissues that surrounded it</w:t>
      </w:r>
      <w:r w:rsidR="002F563B" w:rsidRPr="0075485D">
        <w:rPr>
          <w:rFonts w:ascii="Times New Roman" w:hAnsi="Times New Roman" w:cs="Times New Roman"/>
          <w:color w:val="000000" w:themeColor="text1"/>
          <w:sz w:val="24"/>
          <w:szCs w:val="24"/>
          <w:u w:val="single"/>
          <w:lang w:val="en-US"/>
        </w:rPr>
        <w:t xml:space="preserve"> </w:t>
      </w:r>
      <w:r w:rsidR="009D104E" w:rsidRPr="0075485D">
        <w:rPr>
          <w:rFonts w:ascii="Times New Roman" w:hAnsi="Times New Roman" w:cs="Times New Roman"/>
          <w:color w:val="000000" w:themeColor="text1"/>
          <w:sz w:val="24"/>
          <w:szCs w:val="24"/>
          <w:u w:val="single"/>
          <w:lang w:val="en-US"/>
        </w:rPr>
        <w:t xml:space="preserve">was made </w:t>
      </w:r>
      <w:r w:rsidR="002F563B" w:rsidRPr="0075485D">
        <w:rPr>
          <w:rFonts w:ascii="Times New Roman" w:hAnsi="Times New Roman" w:cs="Times New Roman"/>
          <w:color w:val="000000" w:themeColor="text1"/>
          <w:sz w:val="24"/>
          <w:szCs w:val="24"/>
          <w:u w:val="single"/>
          <w:lang w:val="en-US"/>
        </w:rPr>
        <w:t>(figure 3)</w:t>
      </w:r>
      <w:r w:rsidR="007238CF" w:rsidRPr="0075485D">
        <w:rPr>
          <w:rFonts w:ascii="Times New Roman" w:hAnsi="Times New Roman" w:cs="Times New Roman"/>
          <w:color w:val="000000" w:themeColor="text1"/>
          <w:sz w:val="24"/>
          <w:szCs w:val="24"/>
          <w:u w:val="single"/>
          <w:lang w:val="en-US"/>
        </w:rPr>
        <w:t xml:space="preserve">. </w:t>
      </w:r>
      <w:r w:rsidR="003A68C7" w:rsidRPr="0075485D">
        <w:rPr>
          <w:rFonts w:ascii="Times New Roman" w:hAnsi="Times New Roman" w:cs="Times New Roman"/>
          <w:color w:val="000000" w:themeColor="text1"/>
          <w:sz w:val="24"/>
          <w:szCs w:val="24"/>
          <w:u w:val="single"/>
          <w:lang w:val="en-US"/>
        </w:rPr>
        <w:t>No pelvic ring reconstruction was considered for mechanical purpose. A</w:t>
      </w:r>
      <w:r w:rsidR="00FD460D" w:rsidRPr="0075485D">
        <w:rPr>
          <w:rFonts w:ascii="Times New Roman" w:hAnsi="Times New Roman" w:cs="Times New Roman"/>
          <w:color w:val="000000" w:themeColor="text1"/>
          <w:sz w:val="24"/>
          <w:szCs w:val="24"/>
          <w:u w:val="single"/>
          <w:lang w:val="en-US"/>
        </w:rPr>
        <w:t>bdominal wall was reinforced with Gore-Tex® mesh</w:t>
      </w:r>
      <w:r w:rsidR="003A68C7" w:rsidRPr="0075485D">
        <w:rPr>
          <w:rFonts w:ascii="Times New Roman" w:hAnsi="Times New Roman" w:cs="Times New Roman"/>
          <w:color w:val="000000" w:themeColor="text1"/>
          <w:sz w:val="24"/>
          <w:szCs w:val="24"/>
          <w:u w:val="single"/>
          <w:lang w:val="en-US"/>
        </w:rPr>
        <w:t>, that was attached to symphysis</w:t>
      </w:r>
      <w:r w:rsidR="00C502A5" w:rsidRPr="0075485D">
        <w:rPr>
          <w:rFonts w:ascii="Times New Roman" w:hAnsi="Times New Roman" w:cs="Times New Roman"/>
          <w:color w:val="000000" w:themeColor="text1"/>
          <w:sz w:val="24"/>
          <w:szCs w:val="24"/>
          <w:u w:val="single"/>
          <w:lang w:val="en-US"/>
        </w:rPr>
        <w:t xml:space="preserve">, </w:t>
      </w:r>
      <w:r w:rsidR="003A68C7" w:rsidRPr="0075485D">
        <w:rPr>
          <w:rFonts w:ascii="Times New Roman" w:hAnsi="Times New Roman" w:cs="Times New Roman"/>
          <w:color w:val="000000" w:themeColor="text1"/>
          <w:sz w:val="24"/>
          <w:szCs w:val="24"/>
          <w:u w:val="single"/>
          <w:lang w:val="en-US"/>
        </w:rPr>
        <w:t xml:space="preserve">anterior acetabular rim </w:t>
      </w:r>
      <w:r w:rsidR="00C502A5" w:rsidRPr="0075485D">
        <w:rPr>
          <w:rFonts w:ascii="Times New Roman" w:hAnsi="Times New Roman" w:cs="Times New Roman"/>
          <w:color w:val="000000" w:themeColor="text1"/>
          <w:sz w:val="24"/>
          <w:szCs w:val="24"/>
          <w:u w:val="single"/>
          <w:lang w:val="en-US"/>
        </w:rPr>
        <w:t>and abdominal wall muscle fascia to</w:t>
      </w:r>
      <w:r w:rsidR="00FD460D" w:rsidRPr="0075485D">
        <w:rPr>
          <w:rFonts w:ascii="Times New Roman" w:hAnsi="Times New Roman" w:cs="Times New Roman"/>
          <w:color w:val="000000" w:themeColor="text1"/>
          <w:sz w:val="24"/>
          <w:szCs w:val="24"/>
          <w:u w:val="single"/>
          <w:lang w:val="en-US"/>
        </w:rPr>
        <w:t xml:space="preserve"> prevent intra-pelvic herniation.</w:t>
      </w:r>
    </w:p>
    <w:p w14:paraId="66008D8D" w14:textId="77777777" w:rsidR="000D4EDD" w:rsidRPr="009618C8" w:rsidRDefault="002E43B2" w:rsidP="0038197B">
      <w:pPr>
        <w:keepNext/>
        <w:spacing w:line="360" w:lineRule="auto"/>
        <w:jc w:val="both"/>
        <w:rPr>
          <w:rFonts w:eastAsiaTheme="minorHAnsi"/>
          <w:color w:val="000000" w:themeColor="text1"/>
          <w:lang w:val="en-US" w:eastAsia="en-US"/>
        </w:rPr>
      </w:pPr>
      <w:r w:rsidRPr="009618C8">
        <w:rPr>
          <w:color w:val="000000" w:themeColor="text1"/>
          <w:lang w:val="en-US"/>
        </w:rPr>
        <w:t>The patient</w:t>
      </w:r>
      <w:r w:rsidR="00D47A1E" w:rsidRPr="009618C8">
        <w:rPr>
          <w:color w:val="000000" w:themeColor="text1"/>
          <w:lang w:val="en-US"/>
        </w:rPr>
        <w:t xml:space="preserve"> was </w:t>
      </w:r>
      <w:r w:rsidR="000D4EDD" w:rsidRPr="009618C8">
        <w:rPr>
          <w:rFonts w:eastAsiaTheme="minorHAnsi"/>
          <w:color w:val="000000" w:themeColor="text1"/>
          <w:lang w:val="en-US" w:eastAsia="en-US"/>
        </w:rPr>
        <w:t xml:space="preserve">discharged </w:t>
      </w:r>
      <w:r w:rsidRPr="009618C8">
        <w:rPr>
          <w:rFonts w:eastAsiaTheme="minorHAnsi"/>
          <w:color w:val="000000" w:themeColor="text1"/>
          <w:lang w:val="en-US" w:eastAsia="en-US"/>
        </w:rPr>
        <w:t xml:space="preserve">home </w:t>
      </w:r>
      <w:r w:rsidR="000D4EDD" w:rsidRPr="009618C8">
        <w:rPr>
          <w:rFonts w:eastAsiaTheme="minorHAnsi"/>
          <w:color w:val="000000" w:themeColor="text1"/>
          <w:lang w:val="en-US" w:eastAsia="en-US"/>
        </w:rPr>
        <w:t xml:space="preserve">2 days after surgery, with </w:t>
      </w:r>
      <w:r w:rsidR="00D47A1E" w:rsidRPr="009618C8">
        <w:rPr>
          <w:color w:val="000000" w:themeColor="text1"/>
          <w:lang w:val="en-US"/>
        </w:rPr>
        <w:t>partial-</w:t>
      </w:r>
      <w:r w:rsidRPr="009618C8">
        <w:rPr>
          <w:color w:val="000000" w:themeColor="text1"/>
          <w:lang w:val="en-US"/>
        </w:rPr>
        <w:t>weight</w:t>
      </w:r>
      <w:r w:rsidR="00D47A1E" w:rsidRPr="009618C8">
        <w:rPr>
          <w:color w:val="000000" w:themeColor="text1"/>
          <w:lang w:val="en-US"/>
        </w:rPr>
        <w:t xml:space="preserve"> bearing</w:t>
      </w:r>
      <w:r w:rsidR="004577AC" w:rsidRPr="009618C8">
        <w:rPr>
          <w:color w:val="000000" w:themeColor="text1"/>
          <w:lang w:val="en-US"/>
        </w:rPr>
        <w:t xml:space="preserve"> and no evidence of complications. </w:t>
      </w:r>
    </w:p>
    <w:p w14:paraId="3E433902" w14:textId="7A2D85EF" w:rsidR="000D4EDD" w:rsidRPr="00E64E6A" w:rsidRDefault="007238CF" w:rsidP="0038197B">
      <w:pPr>
        <w:keepNext/>
        <w:spacing w:line="360" w:lineRule="auto"/>
        <w:jc w:val="both"/>
        <w:rPr>
          <w:rFonts w:eastAsiaTheme="minorHAnsi"/>
          <w:strike/>
          <w:lang w:val="en-US" w:eastAsia="en-US"/>
        </w:rPr>
      </w:pPr>
      <w:r w:rsidRPr="00F80A72">
        <w:rPr>
          <w:rFonts w:eastAsiaTheme="minorHAnsi"/>
          <w:lang w:val="en-US" w:eastAsia="en-US"/>
        </w:rPr>
        <w:t xml:space="preserve">Microscopic examination </w:t>
      </w:r>
      <w:r w:rsidR="000D4EDD" w:rsidRPr="00F80A72">
        <w:rPr>
          <w:rFonts w:eastAsiaTheme="minorHAnsi"/>
          <w:lang w:val="en-US" w:eastAsia="en-US"/>
        </w:rPr>
        <w:t>showed complete excision of the lesion, with free margins</w:t>
      </w:r>
      <w:r w:rsidR="009618C8">
        <w:rPr>
          <w:rFonts w:eastAsiaTheme="minorHAnsi"/>
          <w:lang w:val="en-US" w:eastAsia="en-US"/>
        </w:rPr>
        <w:t xml:space="preserve">. </w:t>
      </w:r>
    </w:p>
    <w:p w14:paraId="33EED2F3" w14:textId="28045A9C" w:rsidR="000D4EDD" w:rsidRPr="00D6497B" w:rsidRDefault="000D4EDD" w:rsidP="0038197B">
      <w:pPr>
        <w:keepNext/>
        <w:spacing w:line="360" w:lineRule="auto"/>
        <w:jc w:val="both"/>
        <w:rPr>
          <w:rFonts w:eastAsiaTheme="minorHAnsi"/>
          <w:lang w:val="en-US" w:eastAsia="en-US"/>
        </w:rPr>
      </w:pPr>
      <w:r w:rsidRPr="00F80A72">
        <w:rPr>
          <w:rFonts w:eastAsiaTheme="minorHAnsi"/>
          <w:lang w:val="en-US" w:eastAsia="en-US"/>
        </w:rPr>
        <w:t>Histological</w:t>
      </w:r>
      <w:r w:rsidR="00AC27D1">
        <w:rPr>
          <w:rFonts w:eastAsiaTheme="minorHAnsi"/>
          <w:lang w:val="en-US" w:eastAsia="en-US"/>
        </w:rPr>
        <w:t xml:space="preserve"> analysis revealed </w:t>
      </w:r>
      <w:r w:rsidR="0035760A" w:rsidRPr="002F563B">
        <w:rPr>
          <w:rFonts w:eastAsiaTheme="minorHAnsi"/>
          <w:lang w:val="en-US" w:eastAsia="en-US"/>
        </w:rPr>
        <w:t>a benign mesenchymal neoplasm,</w:t>
      </w:r>
      <w:r w:rsidR="00AC27D1" w:rsidRPr="002F563B">
        <w:rPr>
          <w:rFonts w:eastAsiaTheme="minorHAnsi"/>
          <w:lang w:val="en-US" w:eastAsia="en-US"/>
        </w:rPr>
        <w:t xml:space="preserve"> </w:t>
      </w:r>
      <w:r w:rsidR="00C52CEC" w:rsidRPr="002F563B">
        <w:rPr>
          <w:rFonts w:eastAsiaTheme="minorHAnsi"/>
          <w:lang w:val="en-US" w:eastAsia="en-US"/>
        </w:rPr>
        <w:t xml:space="preserve">well delimitated and </w:t>
      </w:r>
      <w:r w:rsidR="0035760A" w:rsidRPr="002F563B">
        <w:rPr>
          <w:rFonts w:eastAsiaTheme="minorHAnsi"/>
          <w:lang w:val="en-US" w:eastAsia="en-US"/>
        </w:rPr>
        <w:t xml:space="preserve">organized in chondromyxoid lobes of variable cellularity, with stellate cells in myxoid </w:t>
      </w:r>
      <w:r w:rsidR="00AC27D1" w:rsidRPr="002F563B">
        <w:rPr>
          <w:rFonts w:eastAsiaTheme="minorHAnsi"/>
          <w:lang w:val="en-US" w:eastAsia="en-US"/>
        </w:rPr>
        <w:t>areas</w:t>
      </w:r>
      <w:r w:rsidR="0035760A" w:rsidRPr="002F563B">
        <w:rPr>
          <w:rFonts w:eastAsiaTheme="minorHAnsi"/>
          <w:lang w:val="en-US" w:eastAsia="en-US"/>
        </w:rPr>
        <w:t xml:space="preserve"> and lacunar cells in chondroid </w:t>
      </w:r>
      <w:r w:rsidR="00AC27D1" w:rsidRPr="002F563B">
        <w:rPr>
          <w:rFonts w:eastAsiaTheme="minorHAnsi"/>
          <w:lang w:val="en-US" w:eastAsia="en-US"/>
        </w:rPr>
        <w:t>areas</w:t>
      </w:r>
      <w:r w:rsidR="00C52CEC" w:rsidRPr="002F563B">
        <w:rPr>
          <w:rFonts w:eastAsiaTheme="minorHAnsi"/>
          <w:lang w:val="en-US" w:eastAsia="en-US"/>
        </w:rPr>
        <w:t>, features consistent with chondromyxoid fibroma</w:t>
      </w:r>
      <w:r w:rsidR="000D60F4" w:rsidRPr="002F563B">
        <w:rPr>
          <w:rFonts w:eastAsiaTheme="minorHAnsi"/>
          <w:lang w:val="en-US" w:eastAsia="en-US"/>
        </w:rPr>
        <w:t xml:space="preserve"> (fig. </w:t>
      </w:r>
      <w:r w:rsidR="002F563B">
        <w:rPr>
          <w:rFonts w:eastAsiaTheme="minorHAnsi"/>
          <w:lang w:val="en-US" w:eastAsia="en-US"/>
        </w:rPr>
        <w:t>4.</w:t>
      </w:r>
      <w:r w:rsidR="000D60F4" w:rsidRPr="002F563B">
        <w:rPr>
          <w:rFonts w:eastAsiaTheme="minorHAnsi"/>
          <w:lang w:val="en-US" w:eastAsia="en-US"/>
        </w:rPr>
        <w:t xml:space="preserve">1 and </w:t>
      </w:r>
      <w:r w:rsidR="002F563B">
        <w:rPr>
          <w:rFonts w:eastAsiaTheme="minorHAnsi"/>
          <w:lang w:val="en-US" w:eastAsia="en-US"/>
        </w:rPr>
        <w:t>4.</w:t>
      </w:r>
      <w:r w:rsidR="000D60F4" w:rsidRPr="002F563B">
        <w:rPr>
          <w:rFonts w:eastAsiaTheme="minorHAnsi"/>
          <w:lang w:val="en-US" w:eastAsia="en-US"/>
        </w:rPr>
        <w:t>2)</w:t>
      </w:r>
      <w:r w:rsidR="0035760A" w:rsidRPr="002F563B">
        <w:rPr>
          <w:rFonts w:eastAsiaTheme="minorHAnsi"/>
          <w:lang w:val="en-US" w:eastAsia="en-US"/>
        </w:rPr>
        <w:t xml:space="preserve">. </w:t>
      </w:r>
      <w:r w:rsidR="00C52CEC" w:rsidRPr="002F563B">
        <w:rPr>
          <w:rFonts w:eastAsiaTheme="minorHAnsi"/>
          <w:lang w:val="en-US" w:eastAsia="en-US"/>
        </w:rPr>
        <w:t>There</w:t>
      </w:r>
      <w:r w:rsidR="0035760A" w:rsidRPr="002F563B">
        <w:rPr>
          <w:rFonts w:eastAsiaTheme="minorHAnsi"/>
          <w:lang w:val="en-US" w:eastAsia="en-US"/>
        </w:rPr>
        <w:t xml:space="preserve"> </w:t>
      </w:r>
      <w:r w:rsidR="00AC27D1" w:rsidRPr="002F563B">
        <w:rPr>
          <w:rFonts w:eastAsiaTheme="minorHAnsi"/>
          <w:lang w:val="en-US" w:eastAsia="en-US"/>
        </w:rPr>
        <w:t>were</w:t>
      </w:r>
      <w:r w:rsidR="0035760A" w:rsidRPr="002F563B">
        <w:rPr>
          <w:rFonts w:eastAsiaTheme="minorHAnsi"/>
          <w:lang w:val="en-US" w:eastAsia="en-US"/>
        </w:rPr>
        <w:t xml:space="preserve"> also abundant hemorrhagic cavitated areas</w:t>
      </w:r>
      <w:r w:rsidR="00C52CEC" w:rsidRPr="002F563B">
        <w:rPr>
          <w:rFonts w:eastAsiaTheme="minorHAnsi"/>
          <w:lang w:val="en-US" w:eastAsia="en-US"/>
        </w:rPr>
        <w:t xml:space="preserve"> developing within the tumor</w:t>
      </w:r>
      <w:r w:rsidR="0035760A" w:rsidRPr="002F563B">
        <w:rPr>
          <w:rFonts w:eastAsiaTheme="minorHAnsi"/>
          <w:lang w:val="en-US" w:eastAsia="en-US"/>
        </w:rPr>
        <w:t xml:space="preserve">, with septa rich in </w:t>
      </w:r>
      <w:r w:rsidR="00C52CEC" w:rsidRPr="002F563B">
        <w:rPr>
          <w:rFonts w:eastAsiaTheme="minorHAnsi"/>
          <w:lang w:val="en-US" w:eastAsia="en-US"/>
        </w:rPr>
        <w:t xml:space="preserve">osteoclastic-type </w:t>
      </w:r>
      <w:r w:rsidR="0035760A" w:rsidRPr="002F563B">
        <w:rPr>
          <w:rFonts w:eastAsiaTheme="minorHAnsi"/>
          <w:lang w:val="en-US" w:eastAsia="en-US"/>
        </w:rPr>
        <w:t>multinucleated giant cells and with deposition of linear immature osteoid</w:t>
      </w:r>
      <w:r w:rsidR="00C52CEC" w:rsidRPr="002F563B">
        <w:rPr>
          <w:rFonts w:eastAsiaTheme="minorHAnsi"/>
          <w:lang w:val="en-US" w:eastAsia="en-US"/>
        </w:rPr>
        <w:t>, typical of aneurysmal bone cyst transformation</w:t>
      </w:r>
      <w:r w:rsidR="000D60F4" w:rsidRPr="002F563B">
        <w:rPr>
          <w:rFonts w:eastAsiaTheme="minorHAnsi"/>
          <w:lang w:val="en-US" w:eastAsia="en-US"/>
        </w:rPr>
        <w:t xml:space="preserve"> (fig. </w:t>
      </w:r>
      <w:r w:rsidR="002F563B">
        <w:rPr>
          <w:rFonts w:eastAsiaTheme="minorHAnsi"/>
          <w:lang w:val="en-US" w:eastAsia="en-US"/>
        </w:rPr>
        <w:t>4.</w:t>
      </w:r>
      <w:r w:rsidR="000D60F4" w:rsidRPr="002F563B">
        <w:rPr>
          <w:rFonts w:eastAsiaTheme="minorHAnsi"/>
          <w:lang w:val="en-US" w:eastAsia="en-US"/>
        </w:rPr>
        <w:t xml:space="preserve">3 and </w:t>
      </w:r>
      <w:r w:rsidR="002F563B">
        <w:rPr>
          <w:rFonts w:eastAsiaTheme="minorHAnsi"/>
          <w:lang w:val="en-US" w:eastAsia="en-US"/>
        </w:rPr>
        <w:t>4.</w:t>
      </w:r>
      <w:r w:rsidR="000D60F4" w:rsidRPr="002F563B">
        <w:rPr>
          <w:rFonts w:eastAsiaTheme="minorHAnsi"/>
          <w:lang w:val="en-US" w:eastAsia="en-US"/>
        </w:rPr>
        <w:t>4)</w:t>
      </w:r>
      <w:r w:rsidR="00934B24" w:rsidRPr="002F563B">
        <w:rPr>
          <w:rFonts w:eastAsiaTheme="minorHAnsi"/>
          <w:lang w:val="en-US" w:eastAsia="en-US"/>
        </w:rPr>
        <w:t>, explaining the images seen in MRI</w:t>
      </w:r>
      <w:r w:rsidR="0035760A" w:rsidRPr="002F563B">
        <w:rPr>
          <w:rFonts w:eastAsiaTheme="minorHAnsi"/>
          <w:lang w:val="en-US" w:eastAsia="en-US"/>
        </w:rPr>
        <w:t xml:space="preserve">. The neoplasm </w:t>
      </w:r>
      <w:r w:rsidR="00C52CEC" w:rsidRPr="002F563B">
        <w:rPr>
          <w:rFonts w:eastAsiaTheme="minorHAnsi"/>
          <w:lang w:val="en-US" w:eastAsia="en-US"/>
        </w:rPr>
        <w:t xml:space="preserve">occupied and expanded the </w:t>
      </w:r>
      <w:proofErr w:type="spellStart"/>
      <w:r w:rsidR="00C52CEC" w:rsidRPr="002F563B">
        <w:rPr>
          <w:rFonts w:eastAsiaTheme="minorHAnsi"/>
          <w:lang w:val="en-US" w:eastAsia="en-US"/>
        </w:rPr>
        <w:t>ischio</w:t>
      </w:r>
      <w:proofErr w:type="spellEnd"/>
      <w:r w:rsidR="00C52CEC" w:rsidRPr="002F563B">
        <w:rPr>
          <w:rFonts w:eastAsiaTheme="minorHAnsi"/>
          <w:lang w:val="en-US" w:eastAsia="en-US"/>
        </w:rPr>
        <w:t>-pubic ramus,</w:t>
      </w:r>
      <w:r w:rsidR="000D60F4" w:rsidRPr="002F563B">
        <w:rPr>
          <w:rFonts w:eastAsiaTheme="minorHAnsi"/>
          <w:lang w:val="en-US" w:eastAsia="en-US"/>
        </w:rPr>
        <w:t xml:space="preserve"> reaching the subcartilaginous area of the </w:t>
      </w:r>
      <w:r w:rsidR="000D60F4" w:rsidRPr="002F563B">
        <w:rPr>
          <w:rFonts w:eastAsiaTheme="minorHAnsi"/>
          <w:lang w:val="en-US" w:eastAsia="en-US"/>
        </w:rPr>
        <w:lastRenderedPageBreak/>
        <w:t>pubic symphysis, but it didn’t invade the adjacent soft tissue, as it was surrounded by a thin layer of woven bone, consequence of cortical bone remodeling</w:t>
      </w:r>
      <w:r w:rsidR="0035760A" w:rsidRPr="002F563B">
        <w:rPr>
          <w:rFonts w:eastAsiaTheme="minorHAnsi"/>
          <w:lang w:val="en-US" w:eastAsia="en-US"/>
        </w:rPr>
        <w:t>.</w:t>
      </w:r>
      <w:r w:rsidR="0035760A" w:rsidRPr="00F80A72">
        <w:rPr>
          <w:rFonts w:eastAsiaTheme="minorHAnsi"/>
          <w:lang w:val="en-US" w:eastAsia="en-US"/>
        </w:rPr>
        <w:t xml:space="preserve"> </w:t>
      </w:r>
    </w:p>
    <w:p w14:paraId="6C1F8A38" w14:textId="4D277236" w:rsidR="00370DDF" w:rsidRPr="009618C8" w:rsidRDefault="008F21A4" w:rsidP="0038197B">
      <w:pPr>
        <w:keepNext/>
        <w:spacing w:line="360" w:lineRule="auto"/>
        <w:jc w:val="both"/>
        <w:rPr>
          <w:rFonts w:eastAsiaTheme="minorHAnsi"/>
          <w:color w:val="000000" w:themeColor="text1"/>
          <w:lang w:val="en-US" w:eastAsia="en-US"/>
        </w:rPr>
      </w:pPr>
      <w:r>
        <w:rPr>
          <w:color w:val="000000" w:themeColor="text1"/>
          <w:lang w:val="en-US"/>
        </w:rPr>
        <w:t>After</w:t>
      </w:r>
      <w:r w:rsidR="00DB0CDB" w:rsidRPr="009618C8">
        <w:rPr>
          <w:color w:val="000000" w:themeColor="text1"/>
          <w:lang w:val="en-US"/>
        </w:rPr>
        <w:t xml:space="preserve"> </w:t>
      </w:r>
      <w:r w:rsidR="002F563B">
        <w:rPr>
          <w:color w:val="000000" w:themeColor="text1"/>
          <w:lang w:val="en-US"/>
        </w:rPr>
        <w:t xml:space="preserve">1 year of </w:t>
      </w:r>
      <w:r w:rsidR="00DB0CDB" w:rsidRPr="009618C8">
        <w:rPr>
          <w:color w:val="000000" w:themeColor="text1"/>
          <w:lang w:val="en-US"/>
        </w:rPr>
        <w:t>follow-up</w:t>
      </w:r>
      <w:r w:rsidR="000D4EDD" w:rsidRPr="009618C8">
        <w:rPr>
          <w:rFonts w:eastAsiaTheme="minorHAnsi"/>
          <w:color w:val="000000" w:themeColor="text1"/>
          <w:lang w:val="en-US" w:eastAsia="en-US"/>
        </w:rPr>
        <w:t xml:space="preserve">, the patient </w:t>
      </w:r>
      <w:r w:rsidR="002E43B2" w:rsidRPr="009618C8">
        <w:rPr>
          <w:color w:val="000000" w:themeColor="text1"/>
          <w:lang w:val="en-US"/>
        </w:rPr>
        <w:t>is pain-free</w:t>
      </w:r>
      <w:r w:rsidR="002E43B2" w:rsidRPr="009618C8">
        <w:rPr>
          <w:rFonts w:eastAsiaTheme="minorHAnsi"/>
          <w:color w:val="000000" w:themeColor="text1"/>
          <w:lang w:val="en-US" w:eastAsia="en-US"/>
        </w:rPr>
        <w:t xml:space="preserve">, without functional impairment or </w:t>
      </w:r>
      <w:r w:rsidR="000D4EDD" w:rsidRPr="009618C8">
        <w:rPr>
          <w:rFonts w:eastAsiaTheme="minorHAnsi"/>
          <w:color w:val="000000" w:themeColor="text1"/>
          <w:lang w:val="en-US" w:eastAsia="en-US"/>
        </w:rPr>
        <w:t>complications.</w:t>
      </w:r>
      <w:r w:rsidR="00C7374F" w:rsidRPr="009618C8">
        <w:rPr>
          <w:rFonts w:eastAsiaTheme="minorHAnsi"/>
          <w:color w:val="000000" w:themeColor="text1"/>
          <w:lang w:val="en-US" w:eastAsia="en-US"/>
        </w:rPr>
        <w:t xml:space="preserve"> There is no recurrence until present.</w:t>
      </w:r>
    </w:p>
    <w:p w14:paraId="11066D4C" w14:textId="77777777" w:rsidR="000A0C2F" w:rsidRPr="00F80A72" w:rsidRDefault="00901D13" w:rsidP="0038197B">
      <w:pPr>
        <w:pStyle w:val="Ttulo1"/>
        <w:spacing w:line="360" w:lineRule="auto"/>
        <w:rPr>
          <w:rFonts w:ascii="Times New Roman" w:hAnsi="Times New Roman" w:cs="Times New Roman"/>
          <w:lang w:val="en-US"/>
        </w:rPr>
      </w:pPr>
      <w:r w:rsidRPr="00F80A72">
        <w:rPr>
          <w:rFonts w:ascii="Times New Roman" w:hAnsi="Times New Roman" w:cs="Times New Roman"/>
          <w:lang w:val="en-US"/>
        </w:rPr>
        <w:t>Discussio</w:t>
      </w:r>
      <w:r w:rsidR="00B010C3" w:rsidRPr="00F80A72">
        <w:rPr>
          <w:rFonts w:ascii="Times New Roman" w:hAnsi="Times New Roman" w:cs="Times New Roman"/>
          <w:lang w:val="en-US"/>
        </w:rPr>
        <w:t>n</w:t>
      </w:r>
      <w:r w:rsidRPr="00F80A72">
        <w:rPr>
          <w:rFonts w:ascii="Times New Roman" w:hAnsi="Times New Roman" w:cs="Times New Roman"/>
          <w:lang w:val="en-US"/>
        </w:rPr>
        <w:t xml:space="preserve"> </w:t>
      </w:r>
    </w:p>
    <w:p w14:paraId="3E9BC644" w14:textId="77777777" w:rsidR="00137A24" w:rsidRPr="00F80A72" w:rsidRDefault="00BA64E2" w:rsidP="0038197B">
      <w:pPr>
        <w:spacing w:line="360" w:lineRule="auto"/>
        <w:jc w:val="both"/>
        <w:rPr>
          <w:color w:val="000000"/>
          <w:shd w:val="clear" w:color="auto" w:fill="FFFFFF"/>
          <w:lang w:val="en-US"/>
        </w:rPr>
      </w:pPr>
      <w:r w:rsidRPr="00F80A72">
        <w:rPr>
          <w:color w:val="000000"/>
          <w:shd w:val="clear" w:color="auto" w:fill="FFFFFF"/>
          <w:lang w:val="en-US"/>
        </w:rPr>
        <w:t xml:space="preserve">This case represents an unusual localization for this type of tumor. </w:t>
      </w:r>
      <w:r w:rsidR="00F31423" w:rsidRPr="009618C8">
        <w:rPr>
          <w:color w:val="000000" w:themeColor="text1"/>
          <w:shd w:val="clear" w:color="auto" w:fill="FFFFFF"/>
          <w:lang w:val="en-US"/>
        </w:rPr>
        <w:t xml:space="preserve">A </w:t>
      </w:r>
      <w:r w:rsidR="002E43B2" w:rsidRPr="009618C8">
        <w:rPr>
          <w:color w:val="000000" w:themeColor="text1"/>
          <w:shd w:val="clear" w:color="auto" w:fill="FFFFFF"/>
          <w:lang w:val="en-US"/>
        </w:rPr>
        <w:t xml:space="preserve">literature </w:t>
      </w:r>
      <w:r w:rsidR="00F31423" w:rsidRPr="009618C8">
        <w:rPr>
          <w:color w:val="000000" w:themeColor="text1"/>
          <w:shd w:val="clear" w:color="auto" w:fill="FFFFFF"/>
          <w:lang w:val="en-US"/>
        </w:rPr>
        <w:t xml:space="preserve">review of 278 cases of </w:t>
      </w:r>
      <w:r w:rsidR="00AC28B3" w:rsidRPr="009618C8">
        <w:rPr>
          <w:color w:val="000000" w:themeColor="text1"/>
          <w:shd w:val="clear" w:color="auto" w:fill="FFFFFF"/>
          <w:lang w:val="en-US"/>
        </w:rPr>
        <w:t>CMF</w:t>
      </w:r>
      <w:r w:rsidR="00D81AD3" w:rsidRPr="009618C8">
        <w:rPr>
          <w:color w:val="000000" w:themeColor="text1"/>
          <w:shd w:val="clear" w:color="auto" w:fill="FFFFFF"/>
          <w:lang w:val="en-US"/>
        </w:rPr>
        <w:t xml:space="preserve"> of bone, reported that 30.3% of cases occurred in flat bones. Of these only 1 case (1.2%) was located on pubis and 2 on </w:t>
      </w:r>
      <w:r w:rsidR="00C7374F" w:rsidRPr="009618C8">
        <w:rPr>
          <w:color w:val="000000" w:themeColor="text1"/>
          <w:lang w:val="en-US"/>
        </w:rPr>
        <w:t>ischium</w:t>
      </w:r>
      <w:r w:rsidR="00D81AD3" w:rsidRPr="009618C8">
        <w:rPr>
          <w:color w:val="000000" w:themeColor="text1"/>
          <w:shd w:val="clear" w:color="auto" w:fill="FFFFFF"/>
          <w:lang w:val="en-US"/>
        </w:rPr>
        <w:t xml:space="preserve"> (2.4%). </w:t>
      </w:r>
      <w:r w:rsidR="00D81AD3" w:rsidRPr="00F80A72">
        <w:rPr>
          <w:color w:val="000000"/>
          <w:shd w:val="clear" w:color="auto" w:fill="FFFFFF"/>
          <w:lang w:val="en-US"/>
        </w:rPr>
        <w:fldChar w:fldCharType="begin" w:fldLock="1"/>
      </w:r>
      <w:r w:rsidR="00534388" w:rsidRPr="00F80A72">
        <w:rPr>
          <w:color w:val="000000"/>
          <w:shd w:val="clear" w:color="auto" w:fill="FFFFFF"/>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00D81AD3" w:rsidRPr="00F80A72">
        <w:rPr>
          <w:color w:val="000000"/>
          <w:shd w:val="clear" w:color="auto" w:fill="FFFFFF"/>
          <w:lang w:val="en-US"/>
        </w:rPr>
        <w:fldChar w:fldCharType="separate"/>
      </w:r>
      <w:r w:rsidR="00534388" w:rsidRPr="00F80A72">
        <w:rPr>
          <w:noProof/>
          <w:color w:val="000000"/>
          <w:shd w:val="clear" w:color="auto" w:fill="FFFFFF"/>
          <w:vertAlign w:val="superscript"/>
          <w:lang w:val="en-US"/>
        </w:rPr>
        <w:t>4</w:t>
      </w:r>
      <w:r w:rsidR="00D81AD3" w:rsidRPr="00F80A72">
        <w:rPr>
          <w:color w:val="000000"/>
          <w:shd w:val="clear" w:color="auto" w:fill="FFFFFF"/>
          <w:lang w:val="en-US"/>
        </w:rPr>
        <w:fldChar w:fldCharType="end"/>
      </w:r>
      <w:r w:rsidR="00137A24" w:rsidRPr="00F80A72">
        <w:rPr>
          <w:color w:val="000000"/>
          <w:shd w:val="clear" w:color="auto" w:fill="FFFFFF"/>
          <w:lang w:val="en-US"/>
        </w:rPr>
        <w:t xml:space="preserve"> </w:t>
      </w:r>
    </w:p>
    <w:p w14:paraId="7911E761" w14:textId="77777777" w:rsidR="00AC28B3" w:rsidRPr="00F80A72" w:rsidRDefault="00137A24" w:rsidP="0038197B">
      <w:pPr>
        <w:spacing w:line="360" w:lineRule="auto"/>
        <w:jc w:val="both"/>
        <w:rPr>
          <w:color w:val="000000"/>
          <w:shd w:val="clear" w:color="auto" w:fill="FFFFFF"/>
          <w:lang w:val="en-US"/>
        </w:rPr>
      </w:pPr>
      <w:r w:rsidRPr="00F80A72">
        <w:rPr>
          <w:color w:val="000000"/>
          <w:shd w:val="clear" w:color="auto" w:fill="FFFFFF"/>
          <w:lang w:val="en-US"/>
        </w:rPr>
        <w:t>As the name indicates, chondromyxoid fibromas show a variety of histological</w:t>
      </w:r>
      <w:r w:rsidR="00094145" w:rsidRPr="00F80A72">
        <w:rPr>
          <w:color w:val="000000"/>
          <w:shd w:val="clear" w:color="auto" w:fill="FFFFFF"/>
          <w:lang w:val="en-US"/>
        </w:rPr>
        <w:t xml:space="preserve"> features</w:t>
      </w:r>
      <w:r w:rsidRPr="00F80A72">
        <w:rPr>
          <w:color w:val="000000"/>
          <w:shd w:val="clear" w:color="auto" w:fill="FFFFFF"/>
          <w:lang w:val="en-US"/>
        </w:rPr>
        <w:t xml:space="preserve">. The classic histological feature is stellate or spindle-shaped cells arranged in lobules in a myxoid background. </w:t>
      </w:r>
      <w:r w:rsidRPr="00F80A72">
        <w:rPr>
          <w:color w:val="000000"/>
          <w:shd w:val="clear" w:color="auto" w:fill="FFFFFF"/>
          <w:lang w:val="en-US"/>
        </w:rPr>
        <w:fldChar w:fldCharType="begin" w:fldLock="1"/>
      </w:r>
      <w:r w:rsidR="00534388" w:rsidRPr="00F80A72">
        <w:rPr>
          <w:color w:val="000000"/>
          <w:shd w:val="clear" w:color="auto" w:fill="FFFFFF"/>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Pr="00F80A72">
        <w:rPr>
          <w:color w:val="000000"/>
          <w:shd w:val="clear" w:color="auto" w:fill="FFFFFF"/>
          <w:lang w:val="en-US"/>
        </w:rPr>
        <w:fldChar w:fldCharType="separate"/>
      </w:r>
      <w:r w:rsidR="00534388" w:rsidRPr="00F80A72">
        <w:rPr>
          <w:noProof/>
          <w:color w:val="000000"/>
          <w:shd w:val="clear" w:color="auto" w:fill="FFFFFF"/>
          <w:vertAlign w:val="superscript"/>
          <w:lang w:val="en-US"/>
        </w:rPr>
        <w:t>4</w:t>
      </w:r>
      <w:r w:rsidRPr="00F80A72">
        <w:rPr>
          <w:color w:val="000000"/>
          <w:shd w:val="clear" w:color="auto" w:fill="FFFFFF"/>
          <w:lang w:val="en-US"/>
        </w:rPr>
        <w:fldChar w:fldCharType="end"/>
      </w:r>
      <w:r w:rsidRPr="00F80A72">
        <w:rPr>
          <w:color w:val="000000"/>
          <w:shd w:val="clear" w:color="auto" w:fill="FFFFFF"/>
          <w:lang w:val="en-US"/>
        </w:rPr>
        <w:t xml:space="preserve"> </w:t>
      </w:r>
      <w:r w:rsidR="00AC28B3" w:rsidRPr="00F80A72">
        <w:rPr>
          <w:color w:val="000000"/>
          <w:shd w:val="clear" w:color="auto" w:fill="FFFFFF"/>
          <w:lang w:val="en-US"/>
        </w:rPr>
        <w:t xml:space="preserve">However, a lobulated pattern was seen in only 86.7% </w:t>
      </w:r>
      <w:r w:rsidR="00AC28B3" w:rsidRPr="009618C8">
        <w:rPr>
          <w:color w:val="000000" w:themeColor="text1"/>
          <w:shd w:val="clear" w:color="auto" w:fill="FFFFFF"/>
          <w:lang w:val="en-US"/>
        </w:rPr>
        <w:t>of case</w:t>
      </w:r>
      <w:r w:rsidR="00C7374F" w:rsidRPr="009618C8">
        <w:rPr>
          <w:color w:val="000000" w:themeColor="text1"/>
          <w:shd w:val="clear" w:color="auto" w:fill="FFFFFF"/>
          <w:lang w:val="en-US"/>
        </w:rPr>
        <w:t>s</w:t>
      </w:r>
      <w:r w:rsidR="00AC28B3" w:rsidRPr="009618C8">
        <w:rPr>
          <w:color w:val="000000" w:themeColor="text1"/>
          <w:shd w:val="clear" w:color="auto" w:fill="FFFFFF"/>
          <w:lang w:val="en-US"/>
        </w:rPr>
        <w:t xml:space="preserve">, and can present a macro or </w:t>
      </w:r>
      <w:proofErr w:type="spellStart"/>
      <w:r w:rsidR="00AC28B3" w:rsidRPr="009618C8">
        <w:rPr>
          <w:color w:val="000000" w:themeColor="text1"/>
          <w:shd w:val="clear" w:color="auto" w:fill="FFFFFF"/>
          <w:lang w:val="en-US"/>
        </w:rPr>
        <w:t>microlobular</w:t>
      </w:r>
      <w:proofErr w:type="spellEnd"/>
      <w:r w:rsidR="00AC28B3" w:rsidRPr="009618C8">
        <w:rPr>
          <w:color w:val="000000" w:themeColor="text1"/>
          <w:shd w:val="clear" w:color="auto" w:fill="FFFFFF"/>
          <w:lang w:val="en-US"/>
        </w:rPr>
        <w:t xml:space="preserve"> pattern isolated or a mixture</w:t>
      </w:r>
      <w:r w:rsidR="00AC28B3" w:rsidRPr="00F80A72">
        <w:rPr>
          <w:color w:val="000000"/>
          <w:shd w:val="clear" w:color="auto" w:fill="FFFFFF"/>
          <w:lang w:val="en-US"/>
        </w:rPr>
        <w:t xml:space="preserve">. </w:t>
      </w:r>
      <w:r w:rsidR="00AC28B3" w:rsidRPr="00F80A72">
        <w:rPr>
          <w:color w:val="000000"/>
          <w:shd w:val="clear" w:color="auto" w:fill="FFFFFF"/>
          <w:lang w:val="en-US"/>
        </w:rPr>
        <w:fldChar w:fldCharType="begin" w:fldLock="1"/>
      </w:r>
      <w:r w:rsidR="00534388" w:rsidRPr="00F80A72">
        <w:rPr>
          <w:color w:val="000000"/>
          <w:shd w:val="clear" w:color="auto" w:fill="FFFFFF"/>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00AC28B3" w:rsidRPr="00F80A72">
        <w:rPr>
          <w:color w:val="000000"/>
          <w:shd w:val="clear" w:color="auto" w:fill="FFFFFF"/>
          <w:lang w:val="en-US"/>
        </w:rPr>
        <w:fldChar w:fldCharType="separate"/>
      </w:r>
      <w:r w:rsidR="00534388" w:rsidRPr="00F80A72">
        <w:rPr>
          <w:noProof/>
          <w:color w:val="000000"/>
          <w:shd w:val="clear" w:color="auto" w:fill="FFFFFF"/>
          <w:vertAlign w:val="superscript"/>
          <w:lang w:val="en-US"/>
        </w:rPr>
        <w:t>4</w:t>
      </w:r>
      <w:r w:rsidR="00AC28B3" w:rsidRPr="00F80A72">
        <w:rPr>
          <w:color w:val="000000"/>
          <w:shd w:val="clear" w:color="auto" w:fill="FFFFFF"/>
          <w:lang w:val="en-US"/>
        </w:rPr>
        <w:fldChar w:fldCharType="end"/>
      </w:r>
    </w:p>
    <w:p w14:paraId="3EE67BC9" w14:textId="77777777" w:rsidR="00FD64A3" w:rsidRPr="00F80A72" w:rsidRDefault="007238CF" w:rsidP="0038197B">
      <w:pPr>
        <w:autoSpaceDE w:val="0"/>
        <w:autoSpaceDN w:val="0"/>
        <w:adjustRightInd w:val="0"/>
        <w:spacing w:line="360" w:lineRule="auto"/>
        <w:jc w:val="both"/>
        <w:rPr>
          <w:color w:val="000000"/>
          <w:shd w:val="clear" w:color="auto" w:fill="FFFFFF"/>
          <w:lang w:val="en-US"/>
        </w:rPr>
      </w:pPr>
      <w:r w:rsidRPr="009618C8">
        <w:rPr>
          <w:color w:val="000000" w:themeColor="text1"/>
          <w:shd w:val="clear" w:color="auto" w:fill="FFFFFF"/>
          <w:lang w:val="en-US"/>
        </w:rPr>
        <w:t xml:space="preserve">In our </w:t>
      </w:r>
      <w:r w:rsidR="00C7374F" w:rsidRPr="009618C8">
        <w:rPr>
          <w:color w:val="000000" w:themeColor="text1"/>
          <w:shd w:val="clear" w:color="auto" w:fill="FFFFFF"/>
          <w:lang w:val="en-US"/>
        </w:rPr>
        <w:t>case</w:t>
      </w:r>
      <w:r w:rsidRPr="009618C8">
        <w:rPr>
          <w:color w:val="000000" w:themeColor="text1"/>
          <w:shd w:val="clear" w:color="auto" w:fill="FFFFFF"/>
          <w:lang w:val="en-US"/>
        </w:rPr>
        <w:t xml:space="preserve">, the tumor was </w:t>
      </w:r>
      <w:r w:rsidR="00FD64A3" w:rsidRPr="009618C8">
        <w:rPr>
          <w:color w:val="000000" w:themeColor="text1"/>
          <w:shd w:val="clear" w:color="auto" w:fill="FFFFFF"/>
          <w:lang w:val="en-US"/>
        </w:rPr>
        <w:t>accompanied</w:t>
      </w:r>
      <w:r w:rsidRPr="009618C8">
        <w:rPr>
          <w:color w:val="000000" w:themeColor="text1"/>
          <w:shd w:val="clear" w:color="auto" w:fill="FFFFFF"/>
          <w:lang w:val="en-US"/>
        </w:rPr>
        <w:t xml:space="preserve"> by a</w:t>
      </w:r>
      <w:r w:rsidR="007A6314" w:rsidRPr="009618C8">
        <w:rPr>
          <w:color w:val="000000" w:themeColor="text1"/>
          <w:shd w:val="clear" w:color="auto" w:fill="FFFFFF"/>
          <w:lang w:val="en-US"/>
        </w:rPr>
        <w:t>rea of</w:t>
      </w:r>
      <w:r w:rsidRPr="009618C8">
        <w:rPr>
          <w:color w:val="000000" w:themeColor="text1"/>
          <w:shd w:val="clear" w:color="auto" w:fill="FFFFFF"/>
          <w:lang w:val="en-US"/>
        </w:rPr>
        <w:t xml:space="preserve"> </w:t>
      </w:r>
      <w:r w:rsidR="007A6314" w:rsidRPr="009618C8">
        <w:rPr>
          <w:color w:val="000000" w:themeColor="text1"/>
          <w:shd w:val="clear" w:color="auto" w:fill="FFFFFF"/>
          <w:lang w:val="en-US"/>
        </w:rPr>
        <w:t xml:space="preserve">ABC. </w:t>
      </w:r>
      <w:r w:rsidR="00C7374F" w:rsidRPr="009618C8">
        <w:rPr>
          <w:color w:val="000000" w:themeColor="text1"/>
          <w:shd w:val="clear" w:color="auto" w:fill="FFFFFF"/>
          <w:lang w:val="en-US"/>
        </w:rPr>
        <w:t>The origin of term ABC comes</w:t>
      </w:r>
      <w:r w:rsidR="00FD64A3" w:rsidRPr="009618C8">
        <w:rPr>
          <w:color w:val="000000" w:themeColor="text1"/>
          <w:shd w:val="clear" w:color="auto" w:fill="FFFFFF"/>
          <w:lang w:val="en-US"/>
        </w:rPr>
        <w:t xml:space="preserve"> from a</w:t>
      </w:r>
      <w:r w:rsidR="00C7374F" w:rsidRPr="009618C8">
        <w:rPr>
          <w:color w:val="000000" w:themeColor="text1"/>
          <w:shd w:val="clear" w:color="auto" w:fill="FFFFFF"/>
          <w:lang w:val="en-US"/>
        </w:rPr>
        <w:t>n</w:t>
      </w:r>
      <w:r w:rsidR="00FD64A3" w:rsidRPr="009618C8">
        <w:rPr>
          <w:color w:val="000000" w:themeColor="text1"/>
          <w:shd w:val="clear" w:color="auto" w:fill="FFFFFF"/>
          <w:lang w:val="en-US"/>
        </w:rPr>
        <w:t xml:space="preserve"> article by Jaffe and Lichtenstein in 1942.</w:t>
      </w:r>
      <w:r w:rsidR="00F80D8D" w:rsidRPr="009618C8">
        <w:rPr>
          <w:color w:val="000000" w:themeColor="text1"/>
          <w:shd w:val="clear" w:color="auto" w:fill="FFFFFF"/>
          <w:lang w:val="en-US"/>
        </w:rPr>
        <w:fldChar w:fldCharType="begin" w:fldLock="1"/>
      </w:r>
      <w:r w:rsidR="000B4991" w:rsidRPr="009618C8">
        <w:rPr>
          <w:color w:val="000000" w:themeColor="text1"/>
          <w:shd w:val="clear" w:color="auto" w:fill="FFFFFF"/>
          <w:lang w:val="en-US"/>
        </w:rPr>
        <w:instrText>ADDIN CSL_CITATION {"citationItems":[{"id":"ITEM-1","itemData":{"author":[{"dropping-particle":"","family":"Henry L. Jaffe; Louis Lichtenstein","given":"","non-dropping-particle":"","parse-names":false,"suffix":""}],"container-title":"Arch Surg","id":"ITEM-1","issue":"6","issued":{"date-parts":[["1942"]]},"page":"1004-1025","title":"Solitary unicameral bone cyst with emphasis on the roentgen picture, the pathologic apperance and the pathogenesis","type":"article-journal","volume":"44"},"uris":["http://www.mendeley.com/documents/?uuid=75392eff-8f91-436c-86e3-a66ea7ae62f5"]}],"mendeley":{"formattedCitation":"&lt;sup&gt;7&lt;/sup&gt;","plainTextFormattedCitation":"7","previouslyFormattedCitation":"&lt;sup&gt;7&lt;/sup&gt;"},"properties":{"noteIndex":0},"schema":"https://github.com/citation-style-language/schema/raw/master/csl-citation.json"}</w:instrText>
      </w:r>
      <w:r w:rsidR="00F80D8D" w:rsidRPr="009618C8">
        <w:rPr>
          <w:color w:val="000000" w:themeColor="text1"/>
          <w:shd w:val="clear" w:color="auto" w:fill="FFFFFF"/>
          <w:lang w:val="en-US"/>
        </w:rPr>
        <w:fldChar w:fldCharType="separate"/>
      </w:r>
      <w:r w:rsidR="000B4991" w:rsidRPr="009618C8">
        <w:rPr>
          <w:noProof/>
          <w:color w:val="000000" w:themeColor="text1"/>
          <w:shd w:val="clear" w:color="auto" w:fill="FFFFFF"/>
          <w:vertAlign w:val="superscript"/>
          <w:lang w:val="en-US"/>
        </w:rPr>
        <w:t>7</w:t>
      </w:r>
      <w:r w:rsidR="00F80D8D" w:rsidRPr="009618C8">
        <w:rPr>
          <w:color w:val="000000" w:themeColor="text1"/>
          <w:shd w:val="clear" w:color="auto" w:fill="FFFFFF"/>
          <w:lang w:val="en-US"/>
        </w:rPr>
        <w:fldChar w:fldCharType="end"/>
      </w:r>
      <w:r w:rsidR="00FD64A3" w:rsidRPr="009618C8">
        <w:rPr>
          <w:color w:val="000000" w:themeColor="text1"/>
          <w:shd w:val="clear" w:color="auto" w:fill="FFFFFF"/>
          <w:lang w:val="en-US"/>
        </w:rPr>
        <w:t xml:space="preserve"> They postulated that ABC </w:t>
      </w:r>
      <w:r w:rsidR="00C7374F" w:rsidRPr="009618C8">
        <w:rPr>
          <w:color w:val="000000" w:themeColor="text1"/>
          <w:shd w:val="clear" w:color="auto" w:fill="FFFFFF"/>
          <w:lang w:val="en-US"/>
        </w:rPr>
        <w:t>might</w:t>
      </w:r>
      <w:r w:rsidR="00FD64A3" w:rsidRPr="009618C8">
        <w:rPr>
          <w:color w:val="000000" w:themeColor="text1"/>
          <w:shd w:val="clear" w:color="auto" w:fill="FFFFFF"/>
          <w:lang w:val="en-US"/>
        </w:rPr>
        <w:t xml:space="preserve"> be </w:t>
      </w:r>
      <w:r w:rsidR="00C7374F" w:rsidRPr="009618C8">
        <w:rPr>
          <w:color w:val="000000" w:themeColor="text1"/>
          <w:shd w:val="clear" w:color="auto" w:fill="FFFFFF"/>
          <w:lang w:val="en-US"/>
        </w:rPr>
        <w:t xml:space="preserve">a </w:t>
      </w:r>
      <w:r w:rsidR="00FD64A3" w:rsidRPr="009618C8">
        <w:rPr>
          <w:color w:val="000000" w:themeColor="text1"/>
          <w:shd w:val="clear" w:color="auto" w:fill="FFFFFF"/>
          <w:lang w:val="en-US"/>
        </w:rPr>
        <w:t xml:space="preserve">secondary phenomenon due to hemorrhagic “blow-out” in a preexisting lesion, </w:t>
      </w:r>
      <w:r w:rsidR="00BA64E2" w:rsidRPr="009618C8">
        <w:rPr>
          <w:color w:val="000000" w:themeColor="text1"/>
          <w:shd w:val="clear" w:color="auto" w:fill="FFFFFF"/>
          <w:lang w:val="en-US"/>
        </w:rPr>
        <w:t>which</w:t>
      </w:r>
      <w:r w:rsidR="00FD64A3" w:rsidRPr="009618C8">
        <w:rPr>
          <w:color w:val="000000" w:themeColor="text1"/>
          <w:shd w:val="clear" w:color="auto" w:fill="FFFFFF"/>
          <w:lang w:val="en-US"/>
        </w:rPr>
        <w:t xml:space="preserve"> may be destroyed in the process. </w:t>
      </w:r>
      <w:r w:rsidR="00F80D8D" w:rsidRPr="009618C8">
        <w:rPr>
          <w:color w:val="000000" w:themeColor="text1"/>
          <w:shd w:val="clear" w:color="auto" w:fill="FFFFFF"/>
          <w:lang w:val="en-US"/>
        </w:rPr>
        <w:fldChar w:fldCharType="begin" w:fldLock="1"/>
      </w:r>
      <w:r w:rsidR="000B4991" w:rsidRPr="009618C8">
        <w:rPr>
          <w:color w:val="000000" w:themeColor="text1"/>
          <w:shd w:val="clear" w:color="auto" w:fill="FFFFFF"/>
          <w:lang w:val="en-US"/>
        </w:rPr>
        <w:instrText>ADDIN CSL_CITATION {"citationItems":[{"id":"ITEM-1","itemData":{"author":[{"dropping-particle":"","family":"Henry L. Jaffe; Louis Lichtenstein","given":"","non-dropping-particle":"","parse-names":false,"suffix":""}],"container-title":"Arch Surg","id":"ITEM-1","issue":"6","issued":{"date-parts":[["1942"]]},"page":"1004-1025","title":"Solitary unicameral bone cyst with emphasis on the roentgen picture, the pathologic apperance and the pathogenesis","type":"article-journal","volume":"44"},"uris":["http://www.mendeley.com/documents/?uuid=75392eff-8f91-436c-86e3-a66ea7ae62f5"]}],"mendeley":{"formattedCitation":"&lt;sup&gt;7&lt;/sup&gt;","plainTextFormattedCitation":"7","previouslyFormattedCitation":"&lt;sup&gt;7&lt;/sup&gt;"},"properties":{"noteIndex":0},"schema":"https://github.com/citation-style-language/schema/raw/master/csl-citation.json"}</w:instrText>
      </w:r>
      <w:r w:rsidR="00F80D8D" w:rsidRPr="009618C8">
        <w:rPr>
          <w:color w:val="000000" w:themeColor="text1"/>
          <w:shd w:val="clear" w:color="auto" w:fill="FFFFFF"/>
          <w:lang w:val="en-US"/>
        </w:rPr>
        <w:fldChar w:fldCharType="separate"/>
      </w:r>
      <w:r w:rsidR="000B4991" w:rsidRPr="009618C8">
        <w:rPr>
          <w:noProof/>
          <w:color w:val="000000" w:themeColor="text1"/>
          <w:shd w:val="clear" w:color="auto" w:fill="FFFFFF"/>
          <w:vertAlign w:val="superscript"/>
          <w:lang w:val="en-US"/>
        </w:rPr>
        <w:t>7</w:t>
      </w:r>
      <w:r w:rsidR="00F80D8D" w:rsidRPr="009618C8">
        <w:rPr>
          <w:color w:val="000000" w:themeColor="text1"/>
          <w:shd w:val="clear" w:color="auto" w:fill="FFFFFF"/>
          <w:lang w:val="en-US"/>
        </w:rPr>
        <w:fldChar w:fldCharType="end"/>
      </w:r>
      <w:r w:rsidR="00BA64E2" w:rsidRPr="009618C8">
        <w:rPr>
          <w:color w:val="000000" w:themeColor="text1"/>
          <w:shd w:val="clear" w:color="auto" w:fill="FFFFFF"/>
          <w:lang w:val="en-US"/>
        </w:rPr>
        <w:t xml:space="preserve"> A preexisting lesion was identified in approximately one third</w:t>
      </w:r>
      <w:r w:rsidR="00BA64E2" w:rsidRPr="00F80A72">
        <w:rPr>
          <w:color w:val="000000"/>
          <w:shd w:val="clear" w:color="auto" w:fill="FFFFFF"/>
          <w:lang w:val="en-US"/>
        </w:rPr>
        <w:t xml:space="preserve">. </w:t>
      </w:r>
      <w:r w:rsidR="00BA64E2" w:rsidRPr="00F80A72">
        <w:rPr>
          <w:color w:val="000000"/>
          <w:shd w:val="clear" w:color="auto" w:fill="FFFFFF"/>
          <w:lang w:val="en-US"/>
        </w:rPr>
        <w:fldChar w:fldCharType="begin" w:fldLock="1"/>
      </w:r>
      <w:r w:rsidR="000B4991"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00BA64E2" w:rsidRPr="00F80A72">
        <w:rPr>
          <w:color w:val="000000"/>
          <w:shd w:val="clear" w:color="auto" w:fill="FFFFFF"/>
          <w:lang w:val="en-US"/>
        </w:rPr>
        <w:fldChar w:fldCharType="separate"/>
      </w:r>
      <w:r w:rsidR="000B4991" w:rsidRPr="00F80A72">
        <w:rPr>
          <w:noProof/>
          <w:color w:val="000000"/>
          <w:shd w:val="clear" w:color="auto" w:fill="FFFFFF"/>
          <w:vertAlign w:val="superscript"/>
          <w:lang w:val="en-US"/>
        </w:rPr>
        <w:t>6</w:t>
      </w:r>
      <w:r w:rsidR="00BA64E2" w:rsidRPr="00F80A72">
        <w:rPr>
          <w:color w:val="000000"/>
          <w:shd w:val="clear" w:color="auto" w:fill="FFFFFF"/>
          <w:lang w:val="en-US"/>
        </w:rPr>
        <w:fldChar w:fldCharType="end"/>
      </w:r>
    </w:p>
    <w:p w14:paraId="2B279820" w14:textId="38E761A1" w:rsidR="00592057" w:rsidRPr="00F80A72" w:rsidRDefault="00281674" w:rsidP="0038197B">
      <w:pPr>
        <w:autoSpaceDE w:val="0"/>
        <w:autoSpaceDN w:val="0"/>
        <w:adjustRightInd w:val="0"/>
        <w:spacing w:line="360" w:lineRule="auto"/>
        <w:jc w:val="both"/>
        <w:rPr>
          <w:color w:val="000000"/>
          <w:shd w:val="clear" w:color="auto" w:fill="FFFFFF"/>
          <w:lang w:val="en-US"/>
        </w:rPr>
      </w:pPr>
      <w:r w:rsidRPr="00F80A72">
        <w:rPr>
          <w:color w:val="000000"/>
          <w:shd w:val="clear" w:color="auto" w:fill="FFFFFF"/>
          <w:lang w:val="en-US"/>
        </w:rPr>
        <w:t xml:space="preserve">ABCs conventional treatment </w:t>
      </w:r>
      <w:r w:rsidRPr="009618C8">
        <w:rPr>
          <w:color w:val="000000" w:themeColor="text1"/>
          <w:shd w:val="clear" w:color="auto" w:fill="FFFFFF"/>
          <w:lang w:val="en-US"/>
        </w:rPr>
        <w:t xml:space="preserve">has been the surgical </w:t>
      </w:r>
      <w:r w:rsidRPr="00F80A72">
        <w:rPr>
          <w:color w:val="000000"/>
          <w:shd w:val="clear" w:color="auto" w:fill="FFFFFF"/>
          <w:lang w:val="en-US"/>
        </w:rPr>
        <w:t>removal of the entire lesion, or of as much as possible, with recurrence seen in 10-</w:t>
      </w:r>
      <w:r w:rsidR="00D177DF" w:rsidRPr="00F80A72">
        <w:rPr>
          <w:color w:val="000000"/>
          <w:shd w:val="clear" w:color="auto" w:fill="FFFFFF"/>
          <w:lang w:val="en-US"/>
        </w:rPr>
        <w:t>70</w:t>
      </w:r>
      <w:r w:rsidRPr="00F80A72">
        <w:rPr>
          <w:color w:val="000000"/>
          <w:shd w:val="clear" w:color="auto" w:fill="FFFFFF"/>
          <w:lang w:val="en-US"/>
        </w:rPr>
        <w:t>% of cases.</w:t>
      </w:r>
      <w:r w:rsidR="00592057" w:rsidRPr="00F80A72">
        <w:rPr>
          <w:color w:val="000000"/>
          <w:shd w:val="clear" w:color="auto" w:fill="FFFFFF"/>
          <w:lang w:val="en-US"/>
        </w:rPr>
        <w:fldChar w:fldCharType="begin" w:fldLock="1"/>
      </w:r>
      <w:r w:rsidR="000B4991" w:rsidRPr="00F80A72">
        <w:rPr>
          <w:color w:val="000000"/>
          <w:shd w:val="clear" w:color="auto" w:fill="FFFFFF"/>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Roentgenology","id":"ITEM-2","issue":"3","issued":{"date-parts":[["1995"]]},"page":"573-580","title":"Aneurysmal bone cyst: Concept, controversy, clinical presentation, and imaging","type":"article-journal","volume":"164"},"uris":["http://www.mendeley.com/documents/?uuid=e57a27dc-8e52-4c5e-8820-90e99a37142a"]}],"mendeley":{"formattedCitation":"&lt;sup&gt;2,6&lt;/sup&gt;","plainTextFormattedCitation":"2,6","previouslyFormattedCitation":"&lt;sup&gt;2,6&lt;/sup&gt;"},"properties":{"noteIndex":0},"schema":"https://github.com/citation-style-language/schema/raw/master/csl-citation.json"}</w:instrText>
      </w:r>
      <w:r w:rsidR="00592057" w:rsidRPr="00F80A72">
        <w:rPr>
          <w:color w:val="000000"/>
          <w:shd w:val="clear" w:color="auto" w:fill="FFFFFF"/>
          <w:lang w:val="en-US"/>
        </w:rPr>
        <w:fldChar w:fldCharType="separate"/>
      </w:r>
      <w:r w:rsidR="000B4991" w:rsidRPr="00F80A72">
        <w:rPr>
          <w:noProof/>
          <w:color w:val="000000"/>
          <w:shd w:val="clear" w:color="auto" w:fill="FFFFFF"/>
          <w:vertAlign w:val="superscript"/>
          <w:lang w:val="en-US"/>
        </w:rPr>
        <w:t>2,6</w:t>
      </w:r>
      <w:r w:rsidR="00592057" w:rsidRPr="00F80A72">
        <w:rPr>
          <w:color w:val="000000"/>
          <w:shd w:val="clear" w:color="auto" w:fill="FFFFFF"/>
          <w:lang w:val="en-US"/>
        </w:rPr>
        <w:fldChar w:fldCharType="end"/>
      </w:r>
      <w:r w:rsidR="00592057" w:rsidRPr="00F80A72">
        <w:rPr>
          <w:color w:val="000000"/>
          <w:shd w:val="clear" w:color="auto" w:fill="FFFFFF"/>
          <w:lang w:val="en-US"/>
        </w:rPr>
        <w:t xml:space="preserve"> Spontaneous regression following incomplete removal is very unusual.</w:t>
      </w:r>
      <w:r w:rsidR="00592057" w:rsidRPr="00F80A72">
        <w:rPr>
          <w:color w:val="000000"/>
          <w:shd w:val="clear" w:color="auto" w:fill="FFFFFF"/>
          <w:lang w:val="en-US"/>
        </w:rPr>
        <w:fldChar w:fldCharType="begin" w:fldLock="1"/>
      </w:r>
      <w:r w:rsidR="00592057" w:rsidRPr="00F80A72">
        <w:rPr>
          <w:color w:val="000000"/>
          <w:shd w:val="clear" w:color="auto" w:fill="FFFFFF"/>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sidR="00592057" w:rsidRPr="00F80A72">
        <w:rPr>
          <w:color w:val="000000"/>
          <w:shd w:val="clear" w:color="auto" w:fill="FFFFFF"/>
          <w:lang w:val="en-US"/>
        </w:rPr>
        <w:fldChar w:fldCharType="separate"/>
      </w:r>
      <w:r w:rsidR="00592057" w:rsidRPr="00F80A72">
        <w:rPr>
          <w:noProof/>
          <w:color w:val="000000"/>
          <w:shd w:val="clear" w:color="auto" w:fill="FFFFFF"/>
          <w:vertAlign w:val="superscript"/>
          <w:lang w:val="en-US"/>
        </w:rPr>
        <w:t>2</w:t>
      </w:r>
      <w:r w:rsidR="00592057" w:rsidRPr="00F80A72">
        <w:rPr>
          <w:color w:val="000000"/>
          <w:shd w:val="clear" w:color="auto" w:fill="FFFFFF"/>
          <w:lang w:val="en-US"/>
        </w:rPr>
        <w:fldChar w:fldCharType="end"/>
      </w:r>
      <w:r w:rsidRPr="00F80A72">
        <w:rPr>
          <w:color w:val="000000"/>
          <w:shd w:val="clear" w:color="auto" w:fill="FFFFFF"/>
          <w:lang w:val="en-US"/>
        </w:rPr>
        <w:t xml:space="preserve"> </w:t>
      </w:r>
      <w:r w:rsidR="000E43F4" w:rsidRPr="009618C8">
        <w:rPr>
          <w:color w:val="000000" w:themeColor="text1"/>
          <w:shd w:val="clear" w:color="auto" w:fill="FFFFFF"/>
          <w:lang w:val="en-US"/>
        </w:rPr>
        <w:t>More recently, non-surgical polidocanol sclerotherapy demonstrates to be a safe and effective option even for aggressive ABCs, depending on location and surgical risks.</w:t>
      </w:r>
      <w:r w:rsidR="009618C8" w:rsidRPr="009618C8">
        <w:rPr>
          <w:color w:val="000000" w:themeColor="text1"/>
          <w:shd w:val="clear" w:color="auto" w:fill="FFFFFF"/>
          <w:lang w:val="en-US"/>
        </w:rPr>
        <w:fldChar w:fldCharType="begin" w:fldLock="1"/>
      </w:r>
      <w:r w:rsidR="009618C8">
        <w:rPr>
          <w:color w:val="000000" w:themeColor="text1"/>
          <w:shd w:val="clear" w:color="auto" w:fill="FFFFFF"/>
          <w:lang w:val="en-US"/>
        </w:rPr>
        <w:instrText>ADDIN CSL_CITATION {"citationItems":[{"id":"ITEM-1","itemData":{"DOI":"10.1186/1752-1947-8-450","ISSN":"17521947","PMID":"25526790","abstract":"Introduction: Aneurysmal bone cysts are benign tumours that usually present in childhood. Aggressive forms have been described, which are often treated with surgery that entails major resection and reconstruction. Polidocanol sclerotherapy has recently been reported to have excellent results and promises to replace operative treatments, but its efficacy in the case of aggressive aneurysmal bone cysts has not been documented. Case presentation: An 18-year-old woman from Sweden presented with pain in her shoulder and a rapidly progressing cystic bone lesion. The differential diagnosis was a rare, aggressive form of aneurysmal bone cyst or a sarcoma of the proximal humerus. She was successfully treated using sequential percutaneous injections of polidocanol after exclusion of malignancy. Conclusions: Management of aggressive aneurysmal bone cysts has thus far relied on open surgery. We propose that non-operative treatment with polidocanol is efficient even in the aggressive form of the aneurysmal bone cyst.","author":[{"dropping-particle":"","family":"Brosjö","given":"Otte","non-dropping-particle":"","parse-names":false,"suffix":""},{"dropping-particle":"","family":"Tsagozis","given":"Panagiotis","non-dropping-particle":"","parse-names":false,"suffix":""}],"container-title":"Journal of Medical Case Reports","id":"ITEM-1","issue":"1","issued":{"date-parts":[["2014"]]},"page":"8-11","title":"Treatment of an aggressive aneurysmal bone cyst with percutaneous injection of polidocanol: A case report","type":"article-journal","volume":"8"},"uris":["http://www.mendeley.com/documents/?uuid=8c1a3837-aae5-4b41-94fe-3f13e219f853"]}],"mendeley":{"formattedCitation":"&lt;sup&gt;8&lt;/sup&gt;","plainTextFormattedCitation":"8","previouslyFormattedCitation":"&lt;sup&gt;8&lt;/sup&gt;"},"properties":{"noteIndex":0},"schema":"https://github.com/citation-style-language/schema/raw/master/csl-citation.json"}</w:instrText>
      </w:r>
      <w:r w:rsidR="009618C8" w:rsidRPr="009618C8">
        <w:rPr>
          <w:color w:val="000000" w:themeColor="text1"/>
          <w:shd w:val="clear" w:color="auto" w:fill="FFFFFF"/>
          <w:lang w:val="en-US"/>
        </w:rPr>
        <w:fldChar w:fldCharType="separate"/>
      </w:r>
      <w:r w:rsidR="009618C8" w:rsidRPr="009618C8">
        <w:rPr>
          <w:noProof/>
          <w:color w:val="000000" w:themeColor="text1"/>
          <w:shd w:val="clear" w:color="auto" w:fill="FFFFFF"/>
          <w:vertAlign w:val="superscript"/>
          <w:lang w:val="en-US"/>
        </w:rPr>
        <w:t>8</w:t>
      </w:r>
      <w:r w:rsidR="009618C8" w:rsidRPr="009618C8">
        <w:rPr>
          <w:color w:val="000000" w:themeColor="text1"/>
          <w:shd w:val="clear" w:color="auto" w:fill="FFFFFF"/>
          <w:lang w:val="en-US"/>
        </w:rPr>
        <w:fldChar w:fldCharType="end"/>
      </w:r>
      <w:r w:rsidR="000E43F4" w:rsidRPr="009618C8">
        <w:rPr>
          <w:color w:val="000000" w:themeColor="text1"/>
          <w:shd w:val="clear" w:color="auto" w:fill="FFFFFF"/>
          <w:lang w:val="en-US"/>
        </w:rPr>
        <w:t xml:space="preserve">  </w:t>
      </w:r>
      <w:r w:rsidRPr="00F80A72">
        <w:rPr>
          <w:color w:val="000000"/>
          <w:shd w:val="clear" w:color="auto" w:fill="FFFFFF"/>
          <w:lang w:val="en-US"/>
        </w:rPr>
        <w:t xml:space="preserve">Appropriate treatment requires realizing that it has a specific pathophysiologic origin, and identifying the preexisting lesion. If no coexisting lesion is identified, lesion are usually treated with curettage and bone grafting. </w:t>
      </w:r>
      <w:r w:rsidRPr="00F80A72">
        <w:rPr>
          <w:color w:val="000000"/>
          <w:shd w:val="clear" w:color="auto" w:fill="FFFFFF"/>
          <w:lang w:val="en-US"/>
        </w:rPr>
        <w:fldChar w:fldCharType="begin" w:fldLock="1"/>
      </w:r>
      <w:r w:rsidR="000B4991"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Pr="00F80A72">
        <w:rPr>
          <w:color w:val="000000"/>
          <w:shd w:val="clear" w:color="auto" w:fill="FFFFFF"/>
          <w:lang w:val="en-US"/>
        </w:rPr>
        <w:fldChar w:fldCharType="separate"/>
      </w:r>
      <w:r w:rsidR="000B4991" w:rsidRPr="00F80A72">
        <w:rPr>
          <w:noProof/>
          <w:color w:val="000000"/>
          <w:shd w:val="clear" w:color="auto" w:fill="FFFFFF"/>
          <w:vertAlign w:val="superscript"/>
          <w:lang w:val="en-US"/>
        </w:rPr>
        <w:t>6</w:t>
      </w:r>
      <w:r w:rsidRPr="00F80A72">
        <w:rPr>
          <w:color w:val="000000"/>
          <w:shd w:val="clear" w:color="auto" w:fill="FFFFFF"/>
          <w:lang w:val="en-US"/>
        </w:rPr>
        <w:fldChar w:fldCharType="end"/>
      </w:r>
    </w:p>
    <w:p w14:paraId="2903CFC1" w14:textId="09DE5E95" w:rsidR="00CD319B" w:rsidRPr="00F80A72" w:rsidRDefault="00171527" w:rsidP="0038197B">
      <w:pPr>
        <w:autoSpaceDE w:val="0"/>
        <w:autoSpaceDN w:val="0"/>
        <w:adjustRightInd w:val="0"/>
        <w:spacing w:line="360" w:lineRule="auto"/>
        <w:jc w:val="both"/>
        <w:rPr>
          <w:lang w:val="en-US"/>
        </w:rPr>
      </w:pPr>
      <w:r w:rsidRPr="00F80A72">
        <w:rPr>
          <w:lang w:val="en-US"/>
        </w:rPr>
        <w:t>The typical treatment of CMF by curettage has a 20% to 25% recurrence rate, lowering to 7% with addition of bone grafting.</w:t>
      </w:r>
      <w:r w:rsidRPr="00F80A72">
        <w:rPr>
          <w:lang w:val="en-US"/>
        </w:rPr>
        <w:fldChar w:fldCharType="begin" w:fldLock="1"/>
      </w:r>
      <w:r w:rsidR="009618C8">
        <w:rPr>
          <w:lang w:val="en-US"/>
        </w:rPr>
        <w:instrText>ADDIN CSL_CITATION {"citationItems":[{"id":"ITEM-1","itemData":{"DOI":"10.1016/j.spinee.2009.11.016","ISSN":"15299430","abstract":"Background context: Chondromyxoid fibroma (CMF) and aneurysmal bone cysts (ABCs) are rare bone tumors and even rarer in the spine. To date, no report has been made of CMF with secondary ABC in the cervical spine. Purpose: The purpose of this study was to describe the diagnosis and surgical treatment of a case of CMF with secondary ABC of C6, a rare occurrence in an uncommon location. Study design: The study design is a case report. Methods: A 27-year-old woman presented with numbness with paresthesias of the right upper extremity. Diagnostic imaging revealed diffuse enlargement of the right C6 lamina extending into the pedicle and medial facet joint. Surgical treatment consisted of complete C6 laminectomy, total resection of the extradural cervical mass, posterior lateral fusion at C5-C7, and posterior segmental instrumentation from C5 to C7. Histopathology was consistent with CMF with secondary ABC. Results: Laminectomy and instrumented segmental fusion provided an excellent clinical outcome. The instrumented fusion maintained the sagittal balance of the spine and stabilized across a complete facetectomy. The excision will likely avoid recurrence of the lesion. Conclusions: Treatment of CMF and ABC is challenging in the spine because of the proximity to neural structures. Aggressive surgical treatment makes recurrence less likely but creates the risk of spinal instability. Adequate surgical treatment needs to provide spinal stability. © 2010 Elsevier Inc. All rights reserved.","author":[{"dropping-particle":"","family":"Subach","given":"Brian R.","non-dropping-particle":"","parse-names":false,"suffix":""},{"dropping-particle":"","family":"Copay","given":"Anne G.","non-dropping-particle":"","parse-names":false,"suffix":""},{"dropping-particle":"","family":"Martin","given":"Marcus M.","non-dropping-particle":"","parse-names":false,"suffix":""},{"dropping-particle":"","family":"Schuler","given":"Thomas C.","non-dropping-particle":"","parse-names":false,"suffix":""},{"dropping-particle":"","family":"Romero-Gutierrez","given":"Maritza","non-dropping-particle":"","parse-names":false,"suffix":""}],"container-title":"Spine Journal","id":"ITEM-1","issue":"2","issued":{"date-parts":[["2010"]]},"page":"e5-e9","publisher":"Elsevier Inc","title":"An unusual occurrence of chondromyxoid fibroma with secondary aneurysmal bone cyst in the cervical spine","type":"article-journal","volume":"10"},"uris":["http://www.mendeley.com/documents/?uuid=7131ebed-97cf-41ca-a1e3-31425172d280"]},{"id":"ITEM-2","itemData":{"author":[{"dropping-particle":"","family":"Gherlinzoni, F*; Rock, M†; Picci","given":"P*","non-dropping-particle":"","parse-names":false,"suffix":""}],"container-title":"JBJS","id":"ITEM-2","issue":"2","issued":{"date-parts":[["1983"]]},"page":"198-204","title":"Chondromyxoid fibroma. The experience at the Istituto Ortopedico Rizzoli.","type":"article-journal","volume":"65"},"uris":["http://www.mendeley.com/documents/?uuid=00e9880d-3daf-4d8b-b5c2-f79cbfbc881d"]}],"mendeley":{"formattedCitation":"&lt;sup&gt;9,10&lt;/sup&gt;","plainTextFormattedCitation":"9,10","previouslyFormattedCitation":"&lt;sup&gt;9,10&lt;/sup&gt;"},"properties":{"noteIndex":0},"schema":"https://github.com/citation-style-language/schema/raw/master/csl-citation.json"}</w:instrText>
      </w:r>
      <w:r w:rsidRPr="00F80A72">
        <w:rPr>
          <w:lang w:val="en-US"/>
        </w:rPr>
        <w:fldChar w:fldCharType="separate"/>
      </w:r>
      <w:r w:rsidR="009618C8" w:rsidRPr="009618C8">
        <w:rPr>
          <w:noProof/>
          <w:vertAlign w:val="superscript"/>
          <w:lang w:val="en-US"/>
        </w:rPr>
        <w:t>9,10</w:t>
      </w:r>
      <w:r w:rsidRPr="00F80A72">
        <w:rPr>
          <w:lang w:val="en-US"/>
        </w:rPr>
        <w:fldChar w:fldCharType="end"/>
      </w:r>
      <w:r w:rsidRPr="00F80A72">
        <w:rPr>
          <w:lang w:val="en-US"/>
        </w:rPr>
        <w:t xml:space="preserve"> Resection provides lower recurrence rates but is not always feasible.</w:t>
      </w:r>
      <w:r w:rsidR="00355825" w:rsidRPr="00F80A72">
        <w:rPr>
          <w:lang w:val="en-US"/>
        </w:rPr>
        <w:t xml:space="preserve"> </w:t>
      </w:r>
    </w:p>
    <w:p w14:paraId="1245E792" w14:textId="22CA6215" w:rsidR="00CD319B" w:rsidRPr="00F80A72" w:rsidRDefault="003818B9" w:rsidP="0038197B">
      <w:pPr>
        <w:autoSpaceDE w:val="0"/>
        <w:autoSpaceDN w:val="0"/>
        <w:adjustRightInd w:val="0"/>
        <w:spacing w:line="360" w:lineRule="auto"/>
        <w:jc w:val="both"/>
        <w:rPr>
          <w:sz w:val="22"/>
          <w:szCs w:val="22"/>
          <w:lang w:val="en-US"/>
        </w:rPr>
      </w:pPr>
      <w:r w:rsidRPr="00F80A72">
        <w:rPr>
          <w:lang w:val="en-US"/>
        </w:rPr>
        <w:t xml:space="preserve">Based on the system proposed by </w:t>
      </w:r>
      <w:proofErr w:type="spellStart"/>
      <w:r w:rsidRPr="00F80A72">
        <w:rPr>
          <w:lang w:val="en-US"/>
        </w:rPr>
        <w:t>Enneking</w:t>
      </w:r>
      <w:proofErr w:type="spellEnd"/>
      <w:r w:rsidRPr="00F80A72">
        <w:rPr>
          <w:lang w:val="en-US"/>
        </w:rPr>
        <w:t xml:space="preserve"> WF and Dunham WK, </w:t>
      </w:r>
      <w:r w:rsidR="00BA37CA" w:rsidRPr="00F80A72">
        <w:rPr>
          <w:lang w:val="en-US"/>
        </w:rPr>
        <w:t>this case of CMF involves zone III (involvement of pubis and ischium bones).</w:t>
      </w:r>
      <w:r w:rsidRPr="00F80A72">
        <w:rPr>
          <w:lang w:val="en-US"/>
        </w:rPr>
        <w:t xml:space="preserve"> </w:t>
      </w:r>
      <w:r w:rsidR="00BA37CA" w:rsidRPr="00F80A72">
        <w:rPr>
          <w:lang w:val="en-US"/>
        </w:rPr>
        <w:fldChar w:fldCharType="begin" w:fldLock="1"/>
      </w:r>
      <w:r w:rsidR="009618C8">
        <w:rPr>
          <w:lang w:val="en-US"/>
        </w:rPr>
        <w:instrText>ADDIN CSL_CITATION {"citationItems":[{"id":"ITEM-1","itemData":{"author":[{"dropping-particle":"","family":"Dunham;","given":"W Enneking;W","non-dropping-particle":"","parse-names":false,"suffix":""}],"container-title":"The Journal of Bone &amp; Joint Surgery","id":"ITEM-1","issue":"6","issued":{"date-parts":[["1978"]]},"page":"731–746","title":"Resection and reconstruction for primary neoplasms involving the innominate bone.","type":"article-journal","volume":"60"},"uris":["http://www.mendeley.com/documents/?uuid=306426a1-4167-4eca-b98c-47b8422901b5"]}],"mendeley":{"formattedCitation":"&lt;sup&gt;11&lt;/sup&gt;","plainTextFormattedCitation":"11","previouslyFormattedCitation":"&lt;sup&gt;11&lt;/sup&gt;"},"properties":{"noteIndex":0},"schema":"https://github.com/citation-style-language/schema/raw/master/csl-citation.json"}</w:instrText>
      </w:r>
      <w:r w:rsidR="00BA37CA" w:rsidRPr="00F80A72">
        <w:rPr>
          <w:lang w:val="en-US"/>
        </w:rPr>
        <w:fldChar w:fldCharType="separate"/>
      </w:r>
      <w:r w:rsidR="009618C8" w:rsidRPr="009618C8">
        <w:rPr>
          <w:noProof/>
          <w:vertAlign w:val="superscript"/>
          <w:lang w:val="en-US"/>
        </w:rPr>
        <w:t>11</w:t>
      </w:r>
      <w:r w:rsidR="00BA37CA" w:rsidRPr="00F80A72">
        <w:rPr>
          <w:lang w:val="en-US"/>
        </w:rPr>
        <w:fldChar w:fldCharType="end"/>
      </w:r>
      <w:r w:rsidR="00BA37CA" w:rsidRPr="00F80A72">
        <w:rPr>
          <w:lang w:val="en-US"/>
        </w:rPr>
        <w:t xml:space="preserve"> </w:t>
      </w:r>
      <w:r w:rsidR="00C436D1" w:rsidRPr="00F80A72">
        <w:rPr>
          <w:lang w:val="en-US"/>
        </w:rPr>
        <w:t xml:space="preserve">A review of 8 cases </w:t>
      </w:r>
      <w:r w:rsidR="00C436D1" w:rsidRPr="009618C8">
        <w:rPr>
          <w:color w:val="000000" w:themeColor="text1"/>
          <w:lang w:val="en-US"/>
        </w:rPr>
        <w:t>describing</w:t>
      </w:r>
      <w:r w:rsidR="00355825" w:rsidRPr="009618C8">
        <w:rPr>
          <w:color w:val="000000" w:themeColor="text1"/>
          <w:lang w:val="en-US"/>
        </w:rPr>
        <w:t xml:space="preserve"> </w:t>
      </w:r>
      <w:r w:rsidR="00355825" w:rsidRPr="00F80A72">
        <w:rPr>
          <w:lang w:val="en-US"/>
        </w:rPr>
        <w:t xml:space="preserve">surgical management of CMF of pelvis, reported </w:t>
      </w:r>
      <w:r w:rsidRPr="00F80A72">
        <w:rPr>
          <w:lang w:val="en-US"/>
        </w:rPr>
        <w:t>two</w:t>
      </w:r>
      <w:r w:rsidR="00355825" w:rsidRPr="00F80A72">
        <w:rPr>
          <w:lang w:val="en-US"/>
        </w:rPr>
        <w:t xml:space="preserve"> case</w:t>
      </w:r>
      <w:r w:rsidRPr="00F80A72">
        <w:rPr>
          <w:lang w:val="en-US"/>
        </w:rPr>
        <w:t>s</w:t>
      </w:r>
      <w:r w:rsidR="00355825" w:rsidRPr="00F80A72">
        <w:rPr>
          <w:lang w:val="en-US"/>
        </w:rPr>
        <w:t xml:space="preserve"> of involvement </w:t>
      </w:r>
      <w:r w:rsidR="009A65DF" w:rsidRPr="00F80A72">
        <w:rPr>
          <w:lang w:val="en-US"/>
        </w:rPr>
        <w:t>of</w:t>
      </w:r>
      <w:r w:rsidR="00355825" w:rsidRPr="00F80A72">
        <w:rPr>
          <w:lang w:val="en-US"/>
        </w:rPr>
        <w:t xml:space="preserve"> superior ramus of pubis</w:t>
      </w:r>
      <w:r w:rsidRPr="00F80A72">
        <w:rPr>
          <w:lang w:val="en-US"/>
        </w:rPr>
        <w:t>. One was treated with</w:t>
      </w:r>
      <w:r w:rsidR="00355825" w:rsidRPr="00F80A72">
        <w:rPr>
          <w:lang w:val="en-US"/>
        </w:rPr>
        <w:t xml:space="preserve"> resection without grafting</w:t>
      </w:r>
      <w:r w:rsidRPr="00F80A72">
        <w:rPr>
          <w:lang w:val="en-US"/>
        </w:rPr>
        <w:t xml:space="preserve"> and complicated with pelvic internal organs hernia</w:t>
      </w:r>
      <w:r w:rsidR="009A65DF" w:rsidRPr="00F80A72">
        <w:rPr>
          <w:lang w:val="en-US"/>
        </w:rPr>
        <w:t>tion</w:t>
      </w:r>
      <w:r w:rsidR="00355825" w:rsidRPr="00F80A72">
        <w:rPr>
          <w:lang w:val="en-US"/>
        </w:rPr>
        <w:t>.</w:t>
      </w:r>
      <w:r w:rsidRPr="00F80A72">
        <w:rPr>
          <w:lang w:val="en-US"/>
        </w:rPr>
        <w:t xml:space="preserve"> </w:t>
      </w:r>
      <w:r w:rsidR="00C436D1" w:rsidRPr="009618C8">
        <w:rPr>
          <w:color w:val="000000" w:themeColor="text1"/>
          <w:lang w:val="en-US"/>
        </w:rPr>
        <w:t>On</w:t>
      </w:r>
      <w:r w:rsidRPr="009618C8">
        <w:rPr>
          <w:color w:val="000000" w:themeColor="text1"/>
          <w:lang w:val="en-US"/>
        </w:rPr>
        <w:t xml:space="preserve"> second </w:t>
      </w:r>
      <w:r w:rsidR="00C436D1" w:rsidRPr="009618C8">
        <w:rPr>
          <w:color w:val="000000" w:themeColor="text1"/>
          <w:lang w:val="en-US"/>
        </w:rPr>
        <w:t>case</w:t>
      </w:r>
      <w:r w:rsidRPr="009618C8">
        <w:rPr>
          <w:color w:val="000000" w:themeColor="text1"/>
          <w:lang w:val="en-US"/>
        </w:rPr>
        <w:t xml:space="preserve"> reconstruction was done </w:t>
      </w:r>
      <w:r w:rsidR="00C436D1" w:rsidRPr="009618C8">
        <w:rPr>
          <w:color w:val="000000" w:themeColor="text1"/>
          <w:lang w:val="en-US"/>
        </w:rPr>
        <w:t>using</w:t>
      </w:r>
      <w:r w:rsidRPr="009618C8">
        <w:rPr>
          <w:color w:val="000000" w:themeColor="text1"/>
          <w:lang w:val="en-US"/>
        </w:rPr>
        <w:t xml:space="preserve"> </w:t>
      </w:r>
      <w:r w:rsidRPr="009618C8">
        <w:rPr>
          <w:color w:val="000000" w:themeColor="text1"/>
          <w:lang w:val="en-US"/>
        </w:rPr>
        <w:lastRenderedPageBreak/>
        <w:t>fibular strut allograft</w:t>
      </w:r>
      <w:r w:rsidR="009618C8">
        <w:rPr>
          <w:lang w:val="en-US"/>
        </w:rPr>
        <w:t xml:space="preserve">, </w:t>
      </w:r>
      <w:r w:rsidR="00390BB5" w:rsidRPr="00F80A72">
        <w:rPr>
          <w:lang w:val="en-US"/>
        </w:rPr>
        <w:t>with no</w:t>
      </w:r>
      <w:r w:rsidR="009A65DF" w:rsidRPr="00F80A72">
        <w:rPr>
          <w:lang w:val="en-US"/>
        </w:rPr>
        <w:t>ne</w:t>
      </w:r>
      <w:r w:rsidR="00390BB5" w:rsidRPr="00F80A72">
        <w:rPr>
          <w:lang w:val="en-US"/>
        </w:rPr>
        <w:t xml:space="preserve"> complication</w:t>
      </w:r>
      <w:r w:rsidR="009A65DF" w:rsidRPr="00F80A72">
        <w:rPr>
          <w:lang w:val="en-US"/>
        </w:rPr>
        <w:t xml:space="preserve"> on follow-up</w:t>
      </w:r>
      <w:r w:rsidRPr="00F80A72">
        <w:rPr>
          <w:lang w:val="en-US"/>
        </w:rPr>
        <w:t>.</w:t>
      </w:r>
      <w:r w:rsidR="00355825" w:rsidRPr="00F80A72">
        <w:rPr>
          <w:lang w:val="en-US"/>
        </w:rPr>
        <w:t xml:space="preserve"> </w:t>
      </w:r>
      <w:r w:rsidR="00355825" w:rsidRPr="00F80A72">
        <w:rPr>
          <w:lang w:val="en-US"/>
        </w:rPr>
        <w:fldChar w:fldCharType="begin" w:fldLock="1"/>
      </w:r>
      <w:r w:rsidR="009618C8">
        <w:rPr>
          <w:lang w:val="en-US"/>
        </w:rPr>
        <w:instrText>ADDIN CSL_CITATION {"citationItems":[{"id":"ITEM-1","itemData":{"ISSN":"17353947","abstract":"Background: Chondromyxoid fibroma is a rare benign primary bone tumor of cartilaginous origin, which most commonly involves the metaphyseal bone of proximal tibia and distal femur. The purpose of the study is to report our experience with diagnosis and surgical management of Chondromyxoid fibroma in the pelvic region. Methods: Eight consecutive patients with a final diagnosis of pelvic Chondromyxoid fibroma were treated from 2001 to 2010. We considered the presentations and outcome for surgical complications and local recurrence after extended curettage and allogenic corticocancellous bone grafting. Results: Three patients were female and five were male. The median follow up period was 72 (30–126) months. The mean age of cases was 31.9 (20–41) years. Five patients had left side involvement and in the remaining three, the right side was involved. Four involved periacetabulum, two involved the ilium and the remaining two cases were ischiopubic. The mean Musculoskeletal Tumor Society Score was 94.1%. The major complications were recurrence in one case and herniation after pubic rami resection in another case. Conclusion: Chondromyxoid fibroma should be distinguished from chondrosarcoma. Management recommendation includes extensive curettage and corticocancellous bone grafting. We also advocate use of fibular strut allograft for reconstruction of pubic rami after its resection to prevent hernia in cases with pubic rami involvement. Level of evidence- IV.","author":[{"dropping-particle":"","family":"Jamshidi","given":"Khodamorad","non-dropping-particle":"","parse-names":false,"suffix":""},{"dropping-particle":"","family":"Mazhar","given":"Farid Najd","non-dropping-particle":"","parse-names":false,"suffix":""},{"dropping-particle":"","family":"Jafari","given":"Davod","non-dropping-particle":"","parse-names":false,"suffix":""}],"container-title":"Archives of Iranian Medicine","id":"ITEM-1","issue":"6","issued":{"date-parts":[["2015"]]},"page":"367-370","title":"Chondromyxoid fibroma of pelvis, surgical management of 8 cases","type":"article-journal","volume":"18"},"uris":["http://www.mendeley.com/documents/?uuid=33324dda-cf77-4e0b-859f-e0c5393a5284"]}],"mendeley":{"formattedCitation":"&lt;sup&gt;12&lt;/sup&gt;","plainTextFormattedCitation":"12","previouslyFormattedCitation":"&lt;sup&gt;12&lt;/sup&gt;"},"properties":{"noteIndex":0},"schema":"https://github.com/citation-style-language/schema/raw/master/csl-citation.json"}</w:instrText>
      </w:r>
      <w:r w:rsidR="00355825" w:rsidRPr="00F80A72">
        <w:rPr>
          <w:lang w:val="en-US"/>
        </w:rPr>
        <w:fldChar w:fldCharType="separate"/>
      </w:r>
      <w:r w:rsidR="009618C8" w:rsidRPr="009618C8">
        <w:rPr>
          <w:noProof/>
          <w:vertAlign w:val="superscript"/>
          <w:lang w:val="en-US"/>
        </w:rPr>
        <w:t>12</w:t>
      </w:r>
      <w:r w:rsidR="00355825" w:rsidRPr="00F80A72">
        <w:rPr>
          <w:lang w:val="en-US"/>
        </w:rPr>
        <w:fldChar w:fldCharType="end"/>
      </w:r>
      <w:r w:rsidR="00CD319B" w:rsidRPr="00F80A72">
        <w:rPr>
          <w:lang w:val="en-US"/>
        </w:rPr>
        <w:t xml:space="preserve"> </w:t>
      </w:r>
      <w:r w:rsidR="00CD319B" w:rsidRPr="009618C8">
        <w:rPr>
          <w:color w:val="000000" w:themeColor="text1"/>
          <w:lang w:val="en-US"/>
        </w:rPr>
        <w:t xml:space="preserve">Another case of CMF of </w:t>
      </w:r>
      <w:proofErr w:type="spellStart"/>
      <w:r w:rsidR="00CD319B" w:rsidRPr="009618C8">
        <w:rPr>
          <w:color w:val="000000" w:themeColor="text1"/>
          <w:lang w:val="en-US"/>
        </w:rPr>
        <w:t>iliopubic</w:t>
      </w:r>
      <w:proofErr w:type="spellEnd"/>
      <w:r w:rsidR="00CD319B" w:rsidRPr="009618C8">
        <w:rPr>
          <w:color w:val="000000" w:themeColor="text1"/>
          <w:lang w:val="en-US"/>
        </w:rPr>
        <w:t xml:space="preserve"> ramus presented good results with aggressive curettage and chip bone grafting</w:t>
      </w:r>
      <w:r w:rsidR="00C436D1" w:rsidRPr="009618C8">
        <w:rPr>
          <w:color w:val="000000" w:themeColor="text1"/>
          <w:lang w:val="en-US"/>
        </w:rPr>
        <w:t>.</w:t>
      </w:r>
      <w:r w:rsidR="00CD319B" w:rsidRPr="009618C8">
        <w:rPr>
          <w:color w:val="000000" w:themeColor="text1"/>
          <w:lang w:val="en-US"/>
        </w:rPr>
        <w:t xml:space="preserve"> </w:t>
      </w:r>
      <w:r w:rsidR="00C436D1" w:rsidRPr="009618C8">
        <w:rPr>
          <w:color w:val="000000" w:themeColor="text1"/>
          <w:lang w:val="en-US"/>
        </w:rPr>
        <w:t xml:space="preserve">Author reclaims this </w:t>
      </w:r>
      <w:r w:rsidR="00CD319B" w:rsidRPr="009618C8">
        <w:rPr>
          <w:color w:val="000000" w:themeColor="text1"/>
          <w:lang w:val="en-US"/>
        </w:rPr>
        <w:t xml:space="preserve">procedure </w:t>
      </w:r>
      <w:r w:rsidR="00C436D1" w:rsidRPr="009618C8">
        <w:rPr>
          <w:color w:val="000000" w:themeColor="text1"/>
          <w:lang w:val="en-US"/>
        </w:rPr>
        <w:t xml:space="preserve">as </w:t>
      </w:r>
      <w:r w:rsidR="00CD319B" w:rsidRPr="009618C8">
        <w:rPr>
          <w:color w:val="000000" w:themeColor="text1"/>
          <w:lang w:val="en-US"/>
        </w:rPr>
        <w:t>saf</w:t>
      </w:r>
      <w:r w:rsidR="00CD319B" w:rsidRPr="00E64E6A">
        <w:rPr>
          <w:lang w:val="en-US"/>
        </w:rPr>
        <w:t>e, easy, and less morbid for this anatomic site.</w:t>
      </w:r>
      <w:r w:rsidR="00CD319B" w:rsidRPr="00F80A72">
        <w:rPr>
          <w:sz w:val="22"/>
          <w:szCs w:val="22"/>
          <w:lang w:val="en-US"/>
        </w:rPr>
        <w:t xml:space="preserve"> </w:t>
      </w:r>
      <w:r w:rsidR="00CD319B" w:rsidRPr="00F80A72">
        <w:rPr>
          <w:sz w:val="22"/>
          <w:szCs w:val="22"/>
          <w:lang w:val="en-US"/>
        </w:rPr>
        <w:fldChar w:fldCharType="begin" w:fldLock="1"/>
      </w:r>
      <w:r w:rsidR="009618C8">
        <w:rPr>
          <w:sz w:val="22"/>
          <w:szCs w:val="22"/>
          <w:lang w:val="en-US"/>
        </w:rPr>
        <w:instrText>ADDIN CSL_CITATION {"citationItems":[{"id":"ITEM-1","itemData":{"DOI":"10.3944/AOTT.2016.14.0232","ISSN":"1017995X","PMID":"26854059","abstract":"Chondromyxoid fibromas (CMF) are benign cartilaginous bone tumors which are found most frequently in the metaphyses of long bones. They comprise less than 1% of primary bone neoplasms. We report an interesting incidental case of a 43-year-old woman with a CMF of the left pubic ramus, presenting with complaints of gradual onset of left groin pain over a period of 2 years. According to radiological examination, a malign chondroid bone tumor was excluded, and histopathological examination confirmed the diagnosis of CMF. The patient underwent aggressive curettage and bone grafting 6 years ago. Pelvic bones are encountered as rare localizations for CMFs. Pubic ramus is accepted as an exceptional site for this benign bone tumor of cartilaginous origin. To our knowledge, no any other CMF case in this localization has been reported in the literature. In atypical regions such as the pelvis and pubic ramus, CMF must be considered for differential diagnosis of malign tumors.","author":[{"dropping-particle":"","family":"Arikan","given":"Murat","non-dropping-particle":"","parse-names":false,"suffix":""},{"dropping-particle":"","family":"Togral","given":"Güray","non-dropping-particle":"","parse-names":false,"suffix":""},{"dropping-particle":"","family":"Yildirim","given":"Ahmet","non-dropping-particle":"","parse-names":false,"suffix":""},{"dropping-particle":"","family":"Aktas","given":"Erdem","non-dropping-particle":"","parse-names":false,"suffix":""}],"container-title":"Acta Orthopaedica et Traumatologica Turcica","id":"ITEM-1","issue":"1","issued":{"date-parts":[["2016"]]},"page":"115-119","title":"Chondromyxoid fibroma of the pubic ramus: A case report and literature review","type":"article","volume":"50"},"uris":["http://www.mendeley.com/documents/?uuid=2a83d9f6-4aa6-4130-a987-43360d574697"]}],"mendeley":{"formattedCitation":"&lt;sup&gt;13&lt;/sup&gt;","plainTextFormattedCitation":"13","previouslyFormattedCitation":"&lt;sup&gt;13&lt;/sup&gt;"},"properties":{"noteIndex":0},"schema":"https://github.com/citation-style-language/schema/raw/master/csl-citation.json"}</w:instrText>
      </w:r>
      <w:r w:rsidR="00CD319B" w:rsidRPr="00F80A72">
        <w:rPr>
          <w:sz w:val="22"/>
          <w:szCs w:val="22"/>
          <w:lang w:val="en-US"/>
        </w:rPr>
        <w:fldChar w:fldCharType="separate"/>
      </w:r>
      <w:r w:rsidR="009618C8" w:rsidRPr="009618C8">
        <w:rPr>
          <w:noProof/>
          <w:sz w:val="22"/>
          <w:szCs w:val="22"/>
          <w:vertAlign w:val="superscript"/>
          <w:lang w:val="en-US"/>
        </w:rPr>
        <w:t>13</w:t>
      </w:r>
      <w:r w:rsidR="00CD319B" w:rsidRPr="00F80A72">
        <w:rPr>
          <w:sz w:val="22"/>
          <w:szCs w:val="22"/>
          <w:lang w:val="en-US"/>
        </w:rPr>
        <w:fldChar w:fldCharType="end"/>
      </w:r>
    </w:p>
    <w:p w14:paraId="1ED19852" w14:textId="414C31ED" w:rsidR="00785A7B" w:rsidRPr="002F563B" w:rsidRDefault="00BA37CA" w:rsidP="0038197B">
      <w:pPr>
        <w:autoSpaceDE w:val="0"/>
        <w:autoSpaceDN w:val="0"/>
        <w:adjustRightInd w:val="0"/>
        <w:spacing w:line="360" w:lineRule="auto"/>
        <w:jc w:val="both"/>
        <w:rPr>
          <w:color w:val="F2F2F2" w:themeColor="background1" w:themeShade="F2"/>
          <w:lang w:val="en-US"/>
        </w:rPr>
      </w:pPr>
      <w:r w:rsidRPr="009618C8">
        <w:rPr>
          <w:color w:val="000000" w:themeColor="text1"/>
          <w:lang w:val="en-US"/>
        </w:rPr>
        <w:t xml:space="preserve">In our case, we resected </w:t>
      </w:r>
      <w:proofErr w:type="spellStart"/>
      <w:r w:rsidRPr="009618C8">
        <w:rPr>
          <w:color w:val="000000" w:themeColor="text1"/>
          <w:lang w:val="en-US"/>
        </w:rPr>
        <w:t>iliopubic</w:t>
      </w:r>
      <w:proofErr w:type="spellEnd"/>
      <w:r w:rsidRPr="009618C8">
        <w:rPr>
          <w:color w:val="000000" w:themeColor="text1"/>
          <w:lang w:val="en-US"/>
        </w:rPr>
        <w:t xml:space="preserve"> </w:t>
      </w:r>
      <w:r w:rsidR="00390BB5" w:rsidRPr="009618C8">
        <w:rPr>
          <w:color w:val="000000" w:themeColor="text1"/>
          <w:lang w:val="en-US"/>
        </w:rPr>
        <w:t xml:space="preserve">ramus and </w:t>
      </w:r>
      <w:r w:rsidR="00C436D1" w:rsidRPr="009618C8">
        <w:rPr>
          <w:color w:val="000000" w:themeColor="text1"/>
          <w:lang w:val="en-US"/>
        </w:rPr>
        <w:t>used</w:t>
      </w:r>
      <w:r w:rsidR="00390BB5" w:rsidRPr="009618C8">
        <w:rPr>
          <w:color w:val="000000" w:themeColor="text1"/>
          <w:lang w:val="en-US"/>
        </w:rPr>
        <w:t xml:space="preserve"> a </w:t>
      </w:r>
      <w:proofErr w:type="spellStart"/>
      <w:r w:rsidR="00390BB5" w:rsidRPr="009618C8">
        <w:rPr>
          <w:color w:val="000000" w:themeColor="text1"/>
          <w:lang w:val="en-US"/>
        </w:rPr>
        <w:t>Gore-tex</w:t>
      </w:r>
      <w:proofErr w:type="spellEnd"/>
      <w:r w:rsidR="00390BB5" w:rsidRPr="009618C8">
        <w:rPr>
          <w:color w:val="000000" w:themeColor="text1"/>
          <w:lang w:val="en-US"/>
        </w:rPr>
        <w:t xml:space="preserve">® surgical mesh to prevent intra-pelvic herniation. </w:t>
      </w:r>
      <w:r w:rsidR="00CD319B" w:rsidRPr="009618C8">
        <w:rPr>
          <w:color w:val="000000" w:themeColor="text1"/>
          <w:lang w:val="en-US"/>
        </w:rPr>
        <w:t>Resection should be performed for large lesions or in anatomic sites</w:t>
      </w:r>
      <w:r w:rsidR="00C436D1" w:rsidRPr="009618C8">
        <w:rPr>
          <w:color w:val="000000" w:themeColor="text1"/>
          <w:lang w:val="en-US"/>
        </w:rPr>
        <w:t xml:space="preserve"> such as the </w:t>
      </w:r>
      <w:r w:rsidR="00E64E6A" w:rsidRPr="009618C8">
        <w:rPr>
          <w:color w:val="000000" w:themeColor="text1"/>
          <w:lang w:val="en-US"/>
        </w:rPr>
        <w:t xml:space="preserve">complex </w:t>
      </w:r>
      <w:r w:rsidR="00C436D1" w:rsidRPr="009618C8">
        <w:rPr>
          <w:color w:val="000000" w:themeColor="text1"/>
          <w:lang w:val="en-US"/>
        </w:rPr>
        <w:t>pelvis where such</w:t>
      </w:r>
      <w:r w:rsidR="00CD319B" w:rsidRPr="009618C8">
        <w:rPr>
          <w:color w:val="000000" w:themeColor="text1"/>
          <w:lang w:val="en-US"/>
        </w:rPr>
        <w:t xml:space="preserve"> procedure does not increase the risk of fracture and reduce the likelihood </w:t>
      </w:r>
      <w:r w:rsidR="00C436D1" w:rsidRPr="009618C8">
        <w:rPr>
          <w:color w:val="000000" w:themeColor="text1"/>
          <w:lang w:val="en-US"/>
        </w:rPr>
        <w:t xml:space="preserve">of recurrence or </w:t>
      </w:r>
      <w:r w:rsidR="00CD319B" w:rsidRPr="009618C8">
        <w:rPr>
          <w:color w:val="000000" w:themeColor="text1"/>
          <w:lang w:val="en-US"/>
        </w:rPr>
        <w:t xml:space="preserve">a second </w:t>
      </w:r>
      <w:r w:rsidR="00C436D1" w:rsidRPr="009618C8">
        <w:rPr>
          <w:color w:val="000000" w:themeColor="text1"/>
          <w:lang w:val="en-US"/>
        </w:rPr>
        <w:t>surgery</w:t>
      </w:r>
      <w:r w:rsidR="00CD319B" w:rsidRPr="009618C8">
        <w:rPr>
          <w:color w:val="000000" w:themeColor="text1"/>
          <w:lang w:val="en-US"/>
        </w:rPr>
        <w:t xml:space="preserve">. </w:t>
      </w:r>
    </w:p>
    <w:p w14:paraId="305575E5" w14:textId="627CF316" w:rsidR="00576723" w:rsidRPr="002F563B" w:rsidRDefault="00785A7B" w:rsidP="0038197B">
      <w:pPr>
        <w:spacing w:line="360" w:lineRule="auto"/>
        <w:jc w:val="both"/>
        <w:rPr>
          <w:color w:val="000000" w:themeColor="text1"/>
          <w:lang w:val="en-US"/>
        </w:rPr>
      </w:pPr>
      <w:r w:rsidRPr="009618C8">
        <w:rPr>
          <w:color w:val="000000" w:themeColor="text1"/>
          <w:lang w:val="en-US"/>
        </w:rPr>
        <w:t xml:space="preserve">The </w:t>
      </w:r>
      <w:r w:rsidR="00C436D1" w:rsidRPr="009618C8">
        <w:rPr>
          <w:color w:val="000000" w:themeColor="text1"/>
          <w:lang w:val="en-US"/>
        </w:rPr>
        <w:t>secondary</w:t>
      </w:r>
      <w:r w:rsidRPr="009618C8">
        <w:rPr>
          <w:color w:val="000000" w:themeColor="text1"/>
          <w:lang w:val="en-US"/>
        </w:rPr>
        <w:t xml:space="preserve"> ABC arising from CMF </w:t>
      </w:r>
      <w:r w:rsidR="00C436D1" w:rsidRPr="009618C8">
        <w:rPr>
          <w:color w:val="000000" w:themeColor="text1"/>
          <w:lang w:val="en-US"/>
        </w:rPr>
        <w:t>was verified histologically</w:t>
      </w:r>
      <w:r w:rsidR="00F80A72" w:rsidRPr="009618C8">
        <w:rPr>
          <w:color w:val="000000" w:themeColor="text1"/>
          <w:lang w:val="en-US"/>
        </w:rPr>
        <w:t>. It is associated to a significant</w:t>
      </w:r>
      <w:r w:rsidRPr="009618C8">
        <w:rPr>
          <w:color w:val="000000" w:themeColor="text1"/>
          <w:lang w:val="en-US"/>
        </w:rPr>
        <w:t xml:space="preserve"> recurrence rate </w:t>
      </w:r>
      <w:r w:rsidR="00F80A72" w:rsidRPr="009618C8">
        <w:rPr>
          <w:color w:val="000000" w:themeColor="text1"/>
          <w:lang w:val="en-US"/>
        </w:rPr>
        <w:t xml:space="preserve">and </w:t>
      </w:r>
      <w:r w:rsidRPr="009618C8">
        <w:rPr>
          <w:color w:val="000000" w:themeColor="text1"/>
          <w:lang w:val="en-US"/>
        </w:rPr>
        <w:t xml:space="preserve">the surgical strategy adopted </w:t>
      </w:r>
      <w:r w:rsidR="00F80A72" w:rsidRPr="009618C8">
        <w:rPr>
          <w:color w:val="000000" w:themeColor="text1"/>
          <w:lang w:val="en-US"/>
        </w:rPr>
        <w:t xml:space="preserve">was then </w:t>
      </w:r>
      <w:r w:rsidR="00E64E6A" w:rsidRPr="009618C8">
        <w:rPr>
          <w:color w:val="000000" w:themeColor="text1"/>
          <w:lang w:val="en-US"/>
        </w:rPr>
        <w:t xml:space="preserve">confirmed </w:t>
      </w:r>
      <w:r w:rsidR="00F80A72" w:rsidRPr="009618C8">
        <w:rPr>
          <w:color w:val="000000" w:themeColor="text1"/>
          <w:lang w:val="en-US"/>
        </w:rPr>
        <w:t>the</w:t>
      </w:r>
      <w:r w:rsidRPr="009618C8">
        <w:rPr>
          <w:color w:val="000000" w:themeColor="text1"/>
          <w:lang w:val="en-US"/>
        </w:rPr>
        <w:t xml:space="preserve"> most appropriate.</w:t>
      </w:r>
      <w:r w:rsidR="00E64E6A" w:rsidRPr="009618C8">
        <w:rPr>
          <w:color w:val="000000" w:themeColor="text1"/>
          <w:lang w:val="en-US"/>
        </w:rPr>
        <w:t xml:space="preserve"> </w:t>
      </w:r>
    </w:p>
    <w:p w14:paraId="31882A77" w14:textId="64AB9D29" w:rsidR="006F34A4" w:rsidRPr="007D3CCC" w:rsidRDefault="00D81AD3" w:rsidP="007D3CCC">
      <w:pPr>
        <w:pStyle w:val="HTMLpr-formatado"/>
        <w:spacing w:line="360" w:lineRule="auto"/>
        <w:jc w:val="both"/>
        <w:rPr>
          <w:rFonts w:ascii="Times New Roman" w:hAnsi="Times New Roman" w:cs="Times New Roman"/>
          <w:color w:val="000000" w:themeColor="text1"/>
          <w:sz w:val="24"/>
          <w:szCs w:val="24"/>
          <w:shd w:val="clear" w:color="auto" w:fill="FFFFFF"/>
          <w:lang w:val="en-US"/>
        </w:rPr>
      </w:pPr>
      <w:r w:rsidRPr="009618C8">
        <w:rPr>
          <w:rFonts w:ascii="Times New Roman" w:hAnsi="Times New Roman" w:cs="Times New Roman"/>
          <w:color w:val="000000" w:themeColor="text1"/>
          <w:sz w:val="24"/>
          <w:szCs w:val="24"/>
          <w:shd w:val="clear" w:color="auto" w:fill="FFFFFF"/>
          <w:lang w:val="en-US"/>
        </w:rPr>
        <w:t xml:space="preserve">This case represents a rare tumor, in an </w:t>
      </w:r>
      <w:r w:rsidR="00AC28B3" w:rsidRPr="009618C8">
        <w:rPr>
          <w:rFonts w:ascii="Times New Roman" w:hAnsi="Times New Roman" w:cs="Times New Roman"/>
          <w:color w:val="000000" w:themeColor="text1"/>
          <w:sz w:val="24"/>
          <w:szCs w:val="24"/>
          <w:shd w:val="clear" w:color="auto" w:fill="FFFFFF"/>
          <w:lang w:val="en-US"/>
        </w:rPr>
        <w:t>uncommon</w:t>
      </w:r>
      <w:r w:rsidRPr="009618C8">
        <w:rPr>
          <w:rFonts w:ascii="Times New Roman" w:hAnsi="Times New Roman" w:cs="Times New Roman"/>
          <w:color w:val="000000" w:themeColor="text1"/>
          <w:sz w:val="24"/>
          <w:szCs w:val="24"/>
          <w:shd w:val="clear" w:color="auto" w:fill="FFFFFF"/>
          <w:lang w:val="en-US"/>
        </w:rPr>
        <w:t xml:space="preserve"> location, with an atypical </w:t>
      </w:r>
      <w:r w:rsidR="00F80A72" w:rsidRPr="009618C8">
        <w:rPr>
          <w:rFonts w:ascii="Times New Roman" w:hAnsi="Times New Roman" w:cs="Times New Roman"/>
          <w:color w:val="000000" w:themeColor="text1"/>
          <w:sz w:val="24"/>
          <w:szCs w:val="24"/>
          <w:shd w:val="clear" w:color="auto" w:fill="FFFFFF"/>
          <w:lang w:val="en-US"/>
        </w:rPr>
        <w:t>histological</w:t>
      </w:r>
      <w:r w:rsidRPr="009618C8">
        <w:rPr>
          <w:rFonts w:ascii="Times New Roman" w:hAnsi="Times New Roman" w:cs="Times New Roman"/>
          <w:color w:val="000000" w:themeColor="text1"/>
          <w:sz w:val="24"/>
          <w:szCs w:val="24"/>
          <w:shd w:val="clear" w:color="auto" w:fill="FFFFFF"/>
          <w:lang w:val="en-US"/>
        </w:rPr>
        <w:t xml:space="preserve"> transformation.</w:t>
      </w:r>
      <w:r w:rsidR="00F80D8D" w:rsidRPr="009618C8">
        <w:rPr>
          <w:rFonts w:ascii="Times New Roman" w:hAnsi="Times New Roman" w:cs="Times New Roman"/>
          <w:color w:val="000000" w:themeColor="text1"/>
          <w:sz w:val="24"/>
          <w:szCs w:val="24"/>
          <w:shd w:val="clear" w:color="auto" w:fill="FFFFFF"/>
          <w:lang w:val="en-US"/>
        </w:rPr>
        <w:t xml:space="preserve"> </w:t>
      </w:r>
      <w:r w:rsidR="00A5482A" w:rsidRPr="009618C8">
        <w:rPr>
          <w:rFonts w:ascii="Times New Roman" w:hAnsi="Times New Roman" w:cs="Times New Roman"/>
          <w:color w:val="000000" w:themeColor="text1"/>
          <w:sz w:val="24"/>
          <w:szCs w:val="24"/>
          <w:shd w:val="clear" w:color="auto" w:fill="FFFFFF"/>
          <w:lang w:val="en-US"/>
        </w:rPr>
        <w:t xml:space="preserve">This case </w:t>
      </w:r>
      <w:r w:rsidR="00F80A72" w:rsidRPr="009618C8">
        <w:rPr>
          <w:rFonts w:ascii="Times New Roman" w:hAnsi="Times New Roman" w:cs="Times New Roman"/>
          <w:color w:val="000000" w:themeColor="text1"/>
          <w:sz w:val="24"/>
          <w:szCs w:val="24"/>
          <w:shd w:val="clear" w:color="auto" w:fill="FFFFFF"/>
          <w:lang w:val="en-US"/>
        </w:rPr>
        <w:t>shows the</w:t>
      </w:r>
      <w:r w:rsidR="00A5482A" w:rsidRPr="009618C8">
        <w:rPr>
          <w:rFonts w:ascii="Times New Roman" w:hAnsi="Times New Roman" w:cs="Times New Roman"/>
          <w:color w:val="000000" w:themeColor="text1"/>
          <w:sz w:val="24"/>
          <w:szCs w:val="24"/>
          <w:shd w:val="clear" w:color="auto" w:fill="FFFFFF"/>
          <w:lang w:val="en-US"/>
        </w:rPr>
        <w:t xml:space="preserve"> </w:t>
      </w:r>
      <w:r w:rsidR="00F80A72" w:rsidRPr="009618C8">
        <w:rPr>
          <w:rFonts w:ascii="Times New Roman" w:hAnsi="Times New Roman" w:cs="Times New Roman"/>
          <w:color w:val="000000" w:themeColor="text1"/>
          <w:sz w:val="24"/>
          <w:szCs w:val="24"/>
          <w:shd w:val="clear" w:color="auto" w:fill="FFFFFF"/>
          <w:lang w:val="en-US"/>
        </w:rPr>
        <w:t xml:space="preserve">rare </w:t>
      </w:r>
      <w:r w:rsidR="00A5482A" w:rsidRPr="009618C8">
        <w:rPr>
          <w:rFonts w:ascii="Times New Roman" w:hAnsi="Times New Roman" w:cs="Times New Roman"/>
          <w:color w:val="000000" w:themeColor="text1"/>
          <w:sz w:val="24"/>
          <w:szCs w:val="24"/>
          <w:shd w:val="clear" w:color="auto" w:fill="FFFFFF"/>
          <w:lang w:val="en-US"/>
        </w:rPr>
        <w:t xml:space="preserve">association between ABC and CMF. Although </w:t>
      </w:r>
      <w:r w:rsidR="00F80A72" w:rsidRPr="009618C8">
        <w:rPr>
          <w:rFonts w:ascii="Times New Roman" w:hAnsi="Times New Roman" w:cs="Times New Roman"/>
          <w:color w:val="000000" w:themeColor="text1"/>
          <w:sz w:val="24"/>
          <w:szCs w:val="24"/>
          <w:shd w:val="clear" w:color="auto" w:fill="FFFFFF"/>
          <w:lang w:val="en-US"/>
        </w:rPr>
        <w:t xml:space="preserve">secondary </w:t>
      </w:r>
      <w:r w:rsidR="00A5482A" w:rsidRPr="009618C8">
        <w:rPr>
          <w:rFonts w:ascii="Times New Roman" w:hAnsi="Times New Roman" w:cs="Times New Roman"/>
          <w:color w:val="000000" w:themeColor="text1"/>
          <w:sz w:val="24"/>
          <w:szCs w:val="24"/>
          <w:shd w:val="clear" w:color="auto" w:fill="FFFFFF"/>
          <w:lang w:val="en-US"/>
        </w:rPr>
        <w:t>ABCs are more frequently associated with highly vascularized tumors, it is important to consider the diagnosis of CMF in the presence of an ABC, as it may alter the clinical approach</w:t>
      </w:r>
      <w:r w:rsidR="00F80A72" w:rsidRPr="009618C8">
        <w:rPr>
          <w:rFonts w:ascii="Times New Roman" w:hAnsi="Times New Roman" w:cs="Times New Roman"/>
          <w:color w:val="000000" w:themeColor="text1"/>
          <w:sz w:val="24"/>
          <w:szCs w:val="24"/>
          <w:shd w:val="clear" w:color="auto" w:fill="FFFFFF"/>
          <w:lang w:val="en-US"/>
        </w:rPr>
        <w:t xml:space="preserve"> to minimize the risk of recurrence</w:t>
      </w:r>
      <w:r w:rsidR="00A5482A" w:rsidRPr="009618C8">
        <w:rPr>
          <w:rFonts w:ascii="Times New Roman" w:hAnsi="Times New Roman" w:cs="Times New Roman"/>
          <w:color w:val="000000" w:themeColor="text1"/>
          <w:sz w:val="24"/>
          <w:szCs w:val="24"/>
          <w:shd w:val="clear" w:color="auto" w:fill="FFFFFF"/>
          <w:lang w:val="en-US"/>
        </w:rPr>
        <w:t>.</w:t>
      </w:r>
    </w:p>
    <w:p w14:paraId="03087BB8" w14:textId="694FB2B8" w:rsid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Authors' Contributions</w:t>
      </w:r>
    </w:p>
    <w:p w14:paraId="4D6F2935" w14:textId="77777777" w:rsidR="006F34A4" w:rsidRPr="006F34A4" w:rsidRDefault="006F34A4" w:rsidP="006F34A4">
      <w:pPr>
        <w:rPr>
          <w:lang w:val="en-US" w:eastAsia="en-US"/>
        </w:rPr>
      </w:pPr>
      <w:r w:rsidRPr="006F34A4">
        <w:rPr>
          <w:lang w:val="en-US" w:eastAsia="en-US"/>
        </w:rPr>
        <w:t>João Vale: Wrote the manuscript, Performed the literature review.</w:t>
      </w:r>
    </w:p>
    <w:p w14:paraId="3A0BC0A7" w14:textId="03462544" w:rsidR="006F34A4" w:rsidRDefault="006F34A4" w:rsidP="006F34A4">
      <w:pPr>
        <w:rPr>
          <w:lang w:val="en-US" w:eastAsia="en-US"/>
        </w:rPr>
      </w:pPr>
      <w:r>
        <w:rPr>
          <w:lang w:val="en-US" w:eastAsia="en-US"/>
        </w:rPr>
        <w:t xml:space="preserve">Sara </w:t>
      </w:r>
      <w:proofErr w:type="spellStart"/>
      <w:r>
        <w:rPr>
          <w:lang w:val="en-US" w:eastAsia="en-US"/>
        </w:rPr>
        <w:t>Diniz</w:t>
      </w:r>
      <w:proofErr w:type="spellEnd"/>
      <w:r w:rsidRPr="006F34A4">
        <w:rPr>
          <w:lang w:val="en-US" w:eastAsia="en-US"/>
        </w:rPr>
        <w:t>: Edited the paper</w:t>
      </w:r>
    </w:p>
    <w:p w14:paraId="3C8CBA35" w14:textId="77777777" w:rsidR="006F34A4" w:rsidRPr="006F34A4" w:rsidRDefault="006F34A4" w:rsidP="006F34A4">
      <w:pPr>
        <w:rPr>
          <w:lang w:val="en-US" w:eastAsia="en-US"/>
        </w:rPr>
      </w:pPr>
      <w:r w:rsidRPr="006F34A4">
        <w:rPr>
          <w:lang w:val="en-US" w:eastAsia="en-US"/>
        </w:rPr>
        <w:t>Filipe Rodrigues: Edited the manuscript</w:t>
      </w:r>
    </w:p>
    <w:p w14:paraId="6F8A7622" w14:textId="629D4820" w:rsidR="006F34A4" w:rsidRPr="006F34A4" w:rsidRDefault="006F34A4" w:rsidP="006F34A4">
      <w:pPr>
        <w:rPr>
          <w:lang w:val="en-US" w:eastAsia="en-US"/>
        </w:rPr>
      </w:pPr>
      <w:r>
        <w:rPr>
          <w:lang w:val="en-US" w:eastAsia="en-US"/>
        </w:rPr>
        <w:t xml:space="preserve">Ana </w:t>
      </w:r>
      <w:proofErr w:type="spellStart"/>
      <w:r>
        <w:rPr>
          <w:lang w:val="en-US" w:eastAsia="en-US"/>
        </w:rPr>
        <w:t>Ribau</w:t>
      </w:r>
      <w:proofErr w:type="spellEnd"/>
      <w:r>
        <w:rPr>
          <w:lang w:val="en-US" w:eastAsia="en-US"/>
        </w:rPr>
        <w:t xml:space="preserve">: </w:t>
      </w:r>
      <w:r w:rsidRPr="006F34A4">
        <w:rPr>
          <w:lang w:val="en-US" w:eastAsia="en-US"/>
        </w:rPr>
        <w:t>Edited the paper</w:t>
      </w:r>
    </w:p>
    <w:p w14:paraId="3F565EF5" w14:textId="71B279D3" w:rsidR="006F34A4" w:rsidRPr="006F34A4" w:rsidRDefault="006F34A4" w:rsidP="006F34A4">
      <w:pPr>
        <w:rPr>
          <w:lang w:val="en-US" w:eastAsia="en-US"/>
        </w:rPr>
      </w:pPr>
      <w:r>
        <w:rPr>
          <w:lang w:val="en-US" w:eastAsia="en-US"/>
        </w:rPr>
        <w:t>André Coelho</w:t>
      </w:r>
      <w:r w:rsidRPr="006F34A4">
        <w:rPr>
          <w:lang w:val="en-US" w:eastAsia="en-US"/>
        </w:rPr>
        <w:t>: Edited the manuscript</w:t>
      </w:r>
    </w:p>
    <w:p w14:paraId="6F85B771" w14:textId="77777777" w:rsidR="006F34A4" w:rsidRPr="006F34A4" w:rsidRDefault="006F34A4" w:rsidP="006F34A4">
      <w:pPr>
        <w:rPr>
          <w:lang w:val="en-US" w:eastAsia="en-US"/>
        </w:rPr>
      </w:pPr>
      <w:proofErr w:type="spellStart"/>
      <w:r w:rsidRPr="006F34A4">
        <w:rPr>
          <w:lang w:val="en-US" w:eastAsia="en-US"/>
        </w:rPr>
        <w:t>Vânia</w:t>
      </w:r>
      <w:proofErr w:type="spellEnd"/>
      <w:r w:rsidRPr="006F34A4">
        <w:rPr>
          <w:lang w:val="en-US" w:eastAsia="en-US"/>
        </w:rPr>
        <w:t xml:space="preserve"> Oliveira: Edited the manuscript</w:t>
      </w:r>
    </w:p>
    <w:p w14:paraId="6D98CAF9" w14:textId="68D29531" w:rsidR="006F34A4" w:rsidRPr="006F34A4" w:rsidRDefault="006F34A4" w:rsidP="006F34A4">
      <w:pPr>
        <w:rPr>
          <w:lang w:val="en-US" w:eastAsia="en-US"/>
        </w:rPr>
      </w:pPr>
      <w:r w:rsidRPr="006F34A4">
        <w:rPr>
          <w:lang w:val="en-US" w:eastAsia="en-US"/>
        </w:rPr>
        <w:t>Pedro Cardoso: Edited the manuscript</w:t>
      </w:r>
    </w:p>
    <w:p w14:paraId="7115FDA5" w14:textId="5715B1EF" w:rsid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Financial Support and Sponsorship</w:t>
      </w:r>
    </w:p>
    <w:p w14:paraId="76580167" w14:textId="61D1705C" w:rsidR="006F34A4" w:rsidRPr="006F34A4" w:rsidRDefault="006F34A4" w:rsidP="006F34A4">
      <w:pPr>
        <w:rPr>
          <w:lang w:val="en-US" w:eastAsia="en-US"/>
        </w:rPr>
      </w:pPr>
      <w:r>
        <w:rPr>
          <w:lang w:val="en-US" w:eastAsia="en-US"/>
        </w:rPr>
        <w:t xml:space="preserve">None. </w:t>
      </w:r>
    </w:p>
    <w:p w14:paraId="1E438E0F" w14:textId="03EF1BFB" w:rsid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Conflicts of Interest</w:t>
      </w:r>
    </w:p>
    <w:p w14:paraId="071122A9" w14:textId="394ED4B8" w:rsidR="006F34A4" w:rsidRPr="006F34A4" w:rsidRDefault="006F34A4" w:rsidP="006F34A4">
      <w:pPr>
        <w:rPr>
          <w:lang w:val="en-US" w:eastAsia="en-US"/>
        </w:rPr>
      </w:pPr>
      <w:r>
        <w:rPr>
          <w:lang w:val="en-US" w:eastAsia="en-US"/>
        </w:rPr>
        <w:t>None.</w:t>
      </w:r>
    </w:p>
    <w:p w14:paraId="7E26234B" w14:textId="77777777" w:rsidR="006F34A4" w:rsidRP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Consent for Publication</w:t>
      </w:r>
    </w:p>
    <w:p w14:paraId="7E0A44FB" w14:textId="26B90BC8" w:rsidR="00D81AD3" w:rsidRDefault="006F34A4" w:rsidP="006F34A4">
      <w:pPr>
        <w:autoSpaceDE w:val="0"/>
        <w:autoSpaceDN w:val="0"/>
        <w:adjustRightInd w:val="0"/>
        <w:spacing w:line="360" w:lineRule="auto"/>
        <w:jc w:val="both"/>
        <w:rPr>
          <w:color w:val="000000" w:themeColor="text1"/>
          <w:lang w:val="en-US"/>
        </w:rPr>
      </w:pPr>
      <w:r w:rsidRPr="009618C8">
        <w:rPr>
          <w:color w:val="000000" w:themeColor="text1"/>
          <w:lang w:val="en-US"/>
        </w:rPr>
        <w:t xml:space="preserve">Written informed consent was obtained from the patient for publication of this case report and any accompanying images. </w:t>
      </w:r>
    </w:p>
    <w:p w14:paraId="2405C1FD" w14:textId="77777777" w:rsidR="007D3CCC" w:rsidRPr="006F34A4" w:rsidRDefault="007D3CCC" w:rsidP="006F34A4">
      <w:pPr>
        <w:autoSpaceDE w:val="0"/>
        <w:autoSpaceDN w:val="0"/>
        <w:adjustRightInd w:val="0"/>
        <w:spacing w:line="360" w:lineRule="auto"/>
        <w:jc w:val="both"/>
        <w:rPr>
          <w:color w:val="000000" w:themeColor="text1"/>
          <w:lang w:val="en-US"/>
        </w:rPr>
      </w:pPr>
    </w:p>
    <w:p w14:paraId="6B054CE3" w14:textId="77777777" w:rsidR="00901D13" w:rsidRPr="008317A6" w:rsidRDefault="00901D13" w:rsidP="00901D13">
      <w:pPr>
        <w:keepNext/>
        <w:rPr>
          <w:lang w:val="en-US"/>
        </w:rPr>
      </w:pPr>
    </w:p>
    <w:p w14:paraId="45639C79" w14:textId="77777777" w:rsidR="00D81AD3" w:rsidRPr="00D81AD3" w:rsidRDefault="00901D13" w:rsidP="00D81AD3">
      <w:pPr>
        <w:pStyle w:val="Ttulo1"/>
        <w:rPr>
          <w:lang w:val="en-US"/>
        </w:rPr>
      </w:pPr>
      <w:r w:rsidRPr="008317A6">
        <w:rPr>
          <w:lang w:val="en-US"/>
        </w:rPr>
        <w:t xml:space="preserve">References </w:t>
      </w:r>
    </w:p>
    <w:p w14:paraId="5248CC7D" w14:textId="05D92D47" w:rsidR="009618C8" w:rsidRPr="00DA0749" w:rsidRDefault="00D81AD3" w:rsidP="009618C8">
      <w:pPr>
        <w:widowControl w:val="0"/>
        <w:autoSpaceDE w:val="0"/>
        <w:autoSpaceDN w:val="0"/>
        <w:adjustRightInd w:val="0"/>
        <w:ind w:left="640" w:hanging="640"/>
        <w:rPr>
          <w:rFonts w:ascii="Calibri" w:hAnsi="Calibri" w:cs="Calibri"/>
          <w:noProof/>
          <w:lang w:val="en-US"/>
        </w:rPr>
      </w:pPr>
      <w:r>
        <w:rPr>
          <w:lang w:val="en-US"/>
        </w:rPr>
        <w:fldChar w:fldCharType="begin" w:fldLock="1"/>
      </w:r>
      <w:r>
        <w:rPr>
          <w:lang w:val="en-US"/>
        </w:rPr>
        <w:instrText xml:space="preserve">ADDIN Mendeley Bibliography CSL_BIBLIOGRAPHY </w:instrText>
      </w:r>
      <w:r>
        <w:rPr>
          <w:lang w:val="en-US"/>
        </w:rPr>
        <w:fldChar w:fldCharType="separate"/>
      </w:r>
      <w:r w:rsidR="009618C8" w:rsidRPr="00DA0749">
        <w:rPr>
          <w:rFonts w:ascii="Calibri" w:hAnsi="Calibri" w:cs="Calibri"/>
          <w:noProof/>
          <w:lang w:val="en-US"/>
        </w:rPr>
        <w:t xml:space="preserve">1. </w:t>
      </w:r>
      <w:r w:rsidR="009618C8" w:rsidRPr="00DA0749">
        <w:rPr>
          <w:rFonts w:ascii="Calibri" w:hAnsi="Calibri" w:cs="Calibri"/>
          <w:noProof/>
          <w:lang w:val="en-US"/>
        </w:rPr>
        <w:tab/>
        <w:t xml:space="preserve">Jaffe HL LL. Chondromyxoid fibroma of bone; a distinctive benign tumor likely to be mistaken especially for chondrosarcoma. </w:t>
      </w:r>
      <w:r w:rsidR="009618C8" w:rsidRPr="00DA0749">
        <w:rPr>
          <w:rFonts w:ascii="Calibri" w:hAnsi="Calibri" w:cs="Calibri"/>
          <w:i/>
          <w:iCs/>
          <w:noProof/>
          <w:lang w:val="en-US"/>
        </w:rPr>
        <w:t>Arch Pathol</w:t>
      </w:r>
      <w:r w:rsidR="009618C8" w:rsidRPr="00DA0749">
        <w:rPr>
          <w:rFonts w:ascii="Calibri" w:hAnsi="Calibri" w:cs="Calibri"/>
          <w:noProof/>
          <w:lang w:val="en-US"/>
        </w:rPr>
        <w:t>. 1948.</w:t>
      </w:r>
    </w:p>
    <w:p w14:paraId="4DD9A9AE"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2. </w:t>
      </w:r>
      <w:r w:rsidRPr="00DA0749">
        <w:rPr>
          <w:rFonts w:ascii="Calibri" w:hAnsi="Calibri" w:cs="Calibri"/>
          <w:noProof/>
          <w:lang w:val="en-US"/>
        </w:rPr>
        <w:tab/>
        <w:t>Spieler P, Rössle M. Soft Tissue and Bone. 2012:1053-1105. doi:10.1007/978-3-642-24719-4_17</w:t>
      </w:r>
    </w:p>
    <w:p w14:paraId="324F62FC"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3. </w:t>
      </w:r>
      <w:r w:rsidRPr="00DA0749">
        <w:rPr>
          <w:rFonts w:ascii="Calibri" w:hAnsi="Calibri" w:cs="Calibri"/>
          <w:noProof/>
          <w:lang w:val="en-US"/>
        </w:rPr>
        <w:tab/>
        <w:t xml:space="preserve">Greenspan A, Jundt G, Remagen W. </w:t>
      </w:r>
      <w:r w:rsidRPr="00DA0749">
        <w:rPr>
          <w:rFonts w:ascii="Calibri" w:hAnsi="Calibri" w:cs="Calibri"/>
          <w:i/>
          <w:iCs/>
          <w:noProof/>
          <w:lang w:val="en-US"/>
        </w:rPr>
        <w:t>Differential Diagnosis in Orthopaedic Oncology</w:t>
      </w:r>
      <w:r w:rsidRPr="00DA0749">
        <w:rPr>
          <w:rFonts w:ascii="Calibri" w:hAnsi="Calibri" w:cs="Calibri"/>
          <w:noProof/>
          <w:lang w:val="en-US"/>
        </w:rPr>
        <w:t>.; 2007. http://www.loc.gov/catdir/toc/ecip0616/2006020800.html%5Cnhttp://www.loc.gov/catdir/enhancements/fy0712/2006020800-d.html.</w:t>
      </w:r>
    </w:p>
    <w:p w14:paraId="2A95312B"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4. </w:t>
      </w:r>
      <w:r w:rsidRPr="00DA0749">
        <w:rPr>
          <w:rFonts w:ascii="Calibri" w:hAnsi="Calibri" w:cs="Calibri"/>
          <w:noProof/>
          <w:lang w:val="en-US"/>
        </w:rPr>
        <w:tab/>
        <w:t xml:space="preserve">Wu CT, Inwards CY, O’Laughlin S, Rock MG, Beabout JW, Unni KK. Chondromyxoid fibroma of bone: A clinicopathologic review of 278 cases. </w:t>
      </w:r>
      <w:r w:rsidRPr="00DA0749">
        <w:rPr>
          <w:rFonts w:ascii="Calibri" w:hAnsi="Calibri" w:cs="Calibri"/>
          <w:i/>
          <w:iCs/>
          <w:noProof/>
          <w:lang w:val="en-US"/>
        </w:rPr>
        <w:t>Hum Pathol</w:t>
      </w:r>
      <w:r w:rsidRPr="00DA0749">
        <w:rPr>
          <w:rFonts w:ascii="Calibri" w:hAnsi="Calibri" w:cs="Calibri"/>
          <w:noProof/>
          <w:lang w:val="en-US"/>
        </w:rPr>
        <w:t>. 1998;29(5):438-446. doi:10.1016/S0046-8177(98)90058-2</w:t>
      </w:r>
    </w:p>
    <w:p w14:paraId="388C0D5F"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5. </w:t>
      </w:r>
      <w:r w:rsidRPr="00DA0749">
        <w:rPr>
          <w:rFonts w:ascii="Calibri" w:hAnsi="Calibri" w:cs="Calibri"/>
          <w:noProof/>
          <w:lang w:val="en-US"/>
        </w:rPr>
        <w:tab/>
        <w:t xml:space="preserve">Zillmer DA, Dorfman HD. Chondromyxoid fibroma of bone: Thirty-six cases with clinicopathologic correlation. </w:t>
      </w:r>
      <w:r w:rsidRPr="00DA0749">
        <w:rPr>
          <w:rFonts w:ascii="Calibri" w:hAnsi="Calibri" w:cs="Calibri"/>
          <w:i/>
          <w:iCs/>
          <w:noProof/>
          <w:lang w:val="en-US"/>
        </w:rPr>
        <w:t>Hum Pathol</w:t>
      </w:r>
      <w:r w:rsidRPr="00DA0749">
        <w:rPr>
          <w:rFonts w:ascii="Calibri" w:hAnsi="Calibri" w:cs="Calibri"/>
          <w:noProof/>
          <w:lang w:val="en-US"/>
        </w:rPr>
        <w:t>. 1989;20(10):952-964. doi:10.1016/0046-8177(89)90267-0</w:t>
      </w:r>
    </w:p>
    <w:p w14:paraId="6FE9CBAD"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6. </w:t>
      </w:r>
      <w:r w:rsidRPr="00DA0749">
        <w:rPr>
          <w:rFonts w:ascii="Calibri" w:hAnsi="Calibri" w:cs="Calibri"/>
          <w:noProof/>
          <w:lang w:val="en-US"/>
        </w:rPr>
        <w:tab/>
        <w:t xml:space="preserve">Kransdorf MJ, Sweet DE. Aneurysmal bone cyst: Concept, controversy, clinical presentation, and imaging. </w:t>
      </w:r>
      <w:r w:rsidRPr="00DA0749">
        <w:rPr>
          <w:rFonts w:ascii="Calibri" w:hAnsi="Calibri" w:cs="Calibri"/>
          <w:i/>
          <w:iCs/>
          <w:noProof/>
          <w:lang w:val="en-US"/>
        </w:rPr>
        <w:t>Am J Roentgenol</w:t>
      </w:r>
      <w:r w:rsidRPr="00DA0749">
        <w:rPr>
          <w:rFonts w:ascii="Calibri" w:hAnsi="Calibri" w:cs="Calibri"/>
          <w:noProof/>
          <w:lang w:val="en-US"/>
        </w:rPr>
        <w:t>. 1995;164(3):573-580. doi:10.2214/ajr.164.3.7863874</w:t>
      </w:r>
    </w:p>
    <w:p w14:paraId="7737A7B3"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7. </w:t>
      </w:r>
      <w:r w:rsidRPr="00DA0749">
        <w:rPr>
          <w:rFonts w:ascii="Calibri" w:hAnsi="Calibri" w:cs="Calibri"/>
          <w:noProof/>
          <w:lang w:val="en-US"/>
        </w:rPr>
        <w:tab/>
        <w:t xml:space="preserve">Henry L. Jaffe; Louis Lichtenstein. Solitary unicameral bone cyst with emphasis on the roentgen picture, the pathologic apperance and the pathogenesis. </w:t>
      </w:r>
      <w:r w:rsidRPr="00DA0749">
        <w:rPr>
          <w:rFonts w:ascii="Calibri" w:hAnsi="Calibri" w:cs="Calibri"/>
          <w:i/>
          <w:iCs/>
          <w:noProof/>
          <w:lang w:val="en-US"/>
        </w:rPr>
        <w:t>Arch Surg</w:t>
      </w:r>
      <w:r w:rsidRPr="00DA0749">
        <w:rPr>
          <w:rFonts w:ascii="Calibri" w:hAnsi="Calibri" w:cs="Calibri"/>
          <w:noProof/>
          <w:lang w:val="en-US"/>
        </w:rPr>
        <w:t>. 1942;44(6):1004-1025.</w:t>
      </w:r>
    </w:p>
    <w:p w14:paraId="2D2987F9"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8. </w:t>
      </w:r>
      <w:r w:rsidRPr="00DA0749">
        <w:rPr>
          <w:rFonts w:ascii="Calibri" w:hAnsi="Calibri" w:cs="Calibri"/>
          <w:noProof/>
          <w:lang w:val="en-US"/>
        </w:rPr>
        <w:tab/>
        <w:t xml:space="preserve">Brosjö O, Tsagozis P. Treatment of an aggressive aneurysmal bone cyst with percutaneous injection of polidocanol: A case report. </w:t>
      </w:r>
      <w:r w:rsidRPr="00DA0749">
        <w:rPr>
          <w:rFonts w:ascii="Calibri" w:hAnsi="Calibri" w:cs="Calibri"/>
          <w:i/>
          <w:iCs/>
          <w:noProof/>
          <w:lang w:val="en-US"/>
        </w:rPr>
        <w:t>J Med Case Rep</w:t>
      </w:r>
      <w:r w:rsidRPr="00DA0749">
        <w:rPr>
          <w:rFonts w:ascii="Calibri" w:hAnsi="Calibri" w:cs="Calibri"/>
          <w:noProof/>
          <w:lang w:val="en-US"/>
        </w:rPr>
        <w:t>. 2014;8(1):8-11. doi:10.1186/1752-1947-8-450</w:t>
      </w:r>
    </w:p>
    <w:p w14:paraId="2D521E5F"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9. </w:t>
      </w:r>
      <w:r w:rsidRPr="00DA0749">
        <w:rPr>
          <w:rFonts w:ascii="Calibri" w:hAnsi="Calibri" w:cs="Calibri"/>
          <w:noProof/>
          <w:lang w:val="en-US"/>
        </w:rPr>
        <w:tab/>
        <w:t xml:space="preserve">Subach BR, Copay AG, Martin MM, Schuler TC, Romero-Gutierrez M. An unusual occurrence of chondromyxoid fibroma with secondary aneurysmal bone cyst in the cervical spine. </w:t>
      </w:r>
      <w:r w:rsidRPr="00DA0749">
        <w:rPr>
          <w:rFonts w:ascii="Calibri" w:hAnsi="Calibri" w:cs="Calibri"/>
          <w:i/>
          <w:iCs/>
          <w:noProof/>
          <w:lang w:val="en-US"/>
        </w:rPr>
        <w:t>Spine J</w:t>
      </w:r>
      <w:r w:rsidRPr="00DA0749">
        <w:rPr>
          <w:rFonts w:ascii="Calibri" w:hAnsi="Calibri" w:cs="Calibri"/>
          <w:noProof/>
          <w:lang w:val="en-US"/>
        </w:rPr>
        <w:t>. 2010;10(2):e5-e9. doi:10.1016/j.spinee.2009.11.016</w:t>
      </w:r>
    </w:p>
    <w:p w14:paraId="4263DDDB"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10. </w:t>
      </w:r>
      <w:r w:rsidRPr="00DA0749">
        <w:rPr>
          <w:rFonts w:ascii="Calibri" w:hAnsi="Calibri" w:cs="Calibri"/>
          <w:noProof/>
          <w:lang w:val="en-US"/>
        </w:rPr>
        <w:tab/>
        <w:t xml:space="preserve">Gherlinzoni, F*; Rock, M†; Picci P. Chondromyxoid fibroma. The experience at the Istituto Ortopedico Rizzoli. </w:t>
      </w:r>
      <w:r w:rsidRPr="00DA0749">
        <w:rPr>
          <w:rFonts w:ascii="Calibri" w:hAnsi="Calibri" w:cs="Calibri"/>
          <w:i/>
          <w:iCs/>
          <w:noProof/>
          <w:lang w:val="en-US"/>
        </w:rPr>
        <w:t>JBJS</w:t>
      </w:r>
      <w:r w:rsidRPr="00DA0749">
        <w:rPr>
          <w:rFonts w:ascii="Calibri" w:hAnsi="Calibri" w:cs="Calibri"/>
          <w:noProof/>
          <w:lang w:val="en-US"/>
        </w:rPr>
        <w:t>. 1983;65(2):198-204.</w:t>
      </w:r>
    </w:p>
    <w:p w14:paraId="0C42EF02"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11. </w:t>
      </w:r>
      <w:r w:rsidRPr="00DA0749">
        <w:rPr>
          <w:rFonts w:ascii="Calibri" w:hAnsi="Calibri" w:cs="Calibri"/>
          <w:noProof/>
          <w:lang w:val="en-US"/>
        </w:rPr>
        <w:tab/>
        <w:t xml:space="preserve">Dunham; WE. Resection and reconstruction for primary neoplasms involving the innominate bone. </w:t>
      </w:r>
      <w:r w:rsidRPr="00DA0749">
        <w:rPr>
          <w:rFonts w:ascii="Calibri" w:hAnsi="Calibri" w:cs="Calibri"/>
          <w:i/>
          <w:iCs/>
          <w:noProof/>
          <w:lang w:val="en-US"/>
        </w:rPr>
        <w:t>J Bone Jt Surg</w:t>
      </w:r>
      <w:r w:rsidRPr="00DA0749">
        <w:rPr>
          <w:rFonts w:ascii="Calibri" w:hAnsi="Calibri" w:cs="Calibri"/>
          <w:noProof/>
          <w:lang w:val="en-US"/>
        </w:rPr>
        <w:t>. 1978;60(6):731–746.</w:t>
      </w:r>
    </w:p>
    <w:p w14:paraId="7ED7C809"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12. </w:t>
      </w:r>
      <w:r w:rsidRPr="00DA0749">
        <w:rPr>
          <w:rFonts w:ascii="Calibri" w:hAnsi="Calibri" w:cs="Calibri"/>
          <w:noProof/>
          <w:lang w:val="en-US"/>
        </w:rPr>
        <w:tab/>
        <w:t xml:space="preserve">Jamshidi K, Mazhar FN, Jafari D. Chondromyxoid fibroma of pelvis, surgical management of 8 cases. </w:t>
      </w:r>
      <w:r w:rsidRPr="00DA0749">
        <w:rPr>
          <w:rFonts w:ascii="Calibri" w:hAnsi="Calibri" w:cs="Calibri"/>
          <w:i/>
          <w:iCs/>
          <w:noProof/>
          <w:lang w:val="en-US"/>
        </w:rPr>
        <w:t>Arch Iran Med</w:t>
      </w:r>
      <w:r w:rsidRPr="00DA0749">
        <w:rPr>
          <w:rFonts w:ascii="Calibri" w:hAnsi="Calibri" w:cs="Calibri"/>
          <w:noProof/>
          <w:lang w:val="en-US"/>
        </w:rPr>
        <w:t>. 2015;18(6):367-370.</w:t>
      </w:r>
    </w:p>
    <w:p w14:paraId="3721F6D5" w14:textId="77777777" w:rsidR="009618C8" w:rsidRPr="009618C8" w:rsidRDefault="009618C8" w:rsidP="009618C8">
      <w:pPr>
        <w:widowControl w:val="0"/>
        <w:autoSpaceDE w:val="0"/>
        <w:autoSpaceDN w:val="0"/>
        <w:adjustRightInd w:val="0"/>
        <w:ind w:left="640" w:hanging="640"/>
        <w:rPr>
          <w:rFonts w:ascii="Calibri" w:hAnsi="Calibri" w:cs="Calibri"/>
          <w:noProof/>
        </w:rPr>
      </w:pPr>
      <w:r w:rsidRPr="00DA0749">
        <w:rPr>
          <w:rFonts w:ascii="Calibri" w:hAnsi="Calibri" w:cs="Calibri"/>
          <w:noProof/>
          <w:lang w:val="en-US"/>
        </w:rPr>
        <w:t xml:space="preserve">13. </w:t>
      </w:r>
      <w:r w:rsidRPr="00DA0749">
        <w:rPr>
          <w:rFonts w:ascii="Calibri" w:hAnsi="Calibri" w:cs="Calibri"/>
          <w:noProof/>
          <w:lang w:val="en-US"/>
        </w:rPr>
        <w:tab/>
        <w:t xml:space="preserve">Arikan M, Togral G, Yildirim A, Aktas E. Chondromyxoid fibroma of the pubic ramus: A case report and literature review. </w:t>
      </w:r>
      <w:r w:rsidRPr="009618C8">
        <w:rPr>
          <w:rFonts w:ascii="Calibri" w:hAnsi="Calibri" w:cs="Calibri"/>
          <w:i/>
          <w:iCs/>
          <w:noProof/>
        </w:rPr>
        <w:t>Acta Orthop Traumatol Turc</w:t>
      </w:r>
      <w:r w:rsidRPr="009618C8">
        <w:rPr>
          <w:rFonts w:ascii="Calibri" w:hAnsi="Calibri" w:cs="Calibri"/>
          <w:noProof/>
        </w:rPr>
        <w:t>. 2016;50(1):115-119. doi:10.3944/AOTT.2016.14.0232</w:t>
      </w:r>
    </w:p>
    <w:p w14:paraId="6F386136" w14:textId="2D072312" w:rsidR="00D81AD3" w:rsidRPr="009618C8" w:rsidRDefault="00D81AD3" w:rsidP="009618C8">
      <w:pPr>
        <w:widowControl w:val="0"/>
        <w:autoSpaceDE w:val="0"/>
        <w:autoSpaceDN w:val="0"/>
        <w:adjustRightInd w:val="0"/>
        <w:ind w:left="640" w:hanging="640"/>
      </w:pPr>
      <w:r>
        <w:rPr>
          <w:lang w:val="en-US"/>
        </w:rPr>
        <w:fldChar w:fldCharType="end"/>
      </w:r>
    </w:p>
    <w:p w14:paraId="6FC973C7" w14:textId="77777777" w:rsidR="00834B3A" w:rsidRPr="009618C8" w:rsidRDefault="00834B3A" w:rsidP="00CD319B">
      <w:pPr>
        <w:widowControl w:val="0"/>
        <w:autoSpaceDE w:val="0"/>
        <w:autoSpaceDN w:val="0"/>
        <w:adjustRightInd w:val="0"/>
        <w:ind w:left="640" w:hanging="640"/>
      </w:pPr>
    </w:p>
    <w:p w14:paraId="60F64349" w14:textId="77777777" w:rsidR="00901D13" w:rsidRPr="008317A6" w:rsidRDefault="00901D13" w:rsidP="008317A6">
      <w:pPr>
        <w:pStyle w:val="Ttulo1"/>
        <w:rPr>
          <w:lang w:val="en-US"/>
        </w:rPr>
      </w:pPr>
    </w:p>
    <w:p w14:paraId="62802C4C" w14:textId="77777777" w:rsidR="00901D13" w:rsidRPr="008317A6" w:rsidRDefault="00901D13" w:rsidP="008317A6">
      <w:pPr>
        <w:pStyle w:val="Ttulo1"/>
        <w:rPr>
          <w:lang w:val="en-US"/>
        </w:rPr>
      </w:pPr>
      <w:r w:rsidRPr="008317A6">
        <w:rPr>
          <w:lang w:val="en-US"/>
        </w:rPr>
        <w:t>Figures</w:t>
      </w:r>
    </w:p>
    <w:p w14:paraId="6A304536" w14:textId="77777777" w:rsidR="00901D13" w:rsidRPr="00901D13" w:rsidRDefault="00901D13" w:rsidP="00901D13">
      <w:pPr>
        <w:keepNext/>
        <w:rPr>
          <w:lang w:val="en-US"/>
        </w:rPr>
      </w:pPr>
    </w:p>
    <w:p w14:paraId="58DC0E25" w14:textId="77777777" w:rsidR="00901D13" w:rsidRDefault="00901D13" w:rsidP="00901D13">
      <w:pPr>
        <w:keepNext/>
      </w:pPr>
      <w:r w:rsidRPr="00901D13">
        <w:rPr>
          <w:noProof/>
          <w:lang w:val="en-US" w:eastAsia="en-US"/>
        </w:rPr>
        <w:drawing>
          <wp:inline distT="0" distB="0" distL="0" distR="0" wp14:anchorId="37F7ECAB" wp14:editId="3D3F35A9">
            <wp:extent cx="3978112" cy="3451473"/>
            <wp:effectExtent l="0" t="0" r="0" b="3175"/>
            <wp:docPr id="2" name="Imagem 1" descr="Figure 1: Preoperative 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6"/>
                    <a:srcRect l="12460" t="3559" r="13667" b="-358"/>
                    <a:stretch/>
                  </pic:blipFill>
                  <pic:spPr>
                    <a:xfrm>
                      <a:off x="0" y="0"/>
                      <a:ext cx="3980665" cy="3453688"/>
                    </a:xfrm>
                    <a:prstGeom prst="rect">
                      <a:avLst/>
                    </a:prstGeom>
                    <a:ln>
                      <a:noFill/>
                    </a:ln>
                    <a:effectLst>
                      <a:softEdge rad="112500"/>
                    </a:effectLst>
                  </pic:spPr>
                </pic:pic>
              </a:graphicData>
            </a:graphic>
          </wp:inline>
        </w:drawing>
      </w:r>
    </w:p>
    <w:p w14:paraId="680E9626" w14:textId="34B1D16D" w:rsidR="008F21A4" w:rsidRPr="008F21A4" w:rsidRDefault="00E64E6A" w:rsidP="008F21A4">
      <w:pPr>
        <w:rPr>
          <w:color w:val="000000" w:themeColor="text1"/>
          <w:shd w:val="clear" w:color="auto" w:fill="FFFFFF"/>
          <w:lang w:val="en-US"/>
        </w:rPr>
      </w:pPr>
      <w:r w:rsidRPr="006F34A4">
        <w:rPr>
          <w:b/>
          <w:bCs/>
          <w:color w:val="000000" w:themeColor="text1"/>
          <w:shd w:val="clear" w:color="auto" w:fill="FFFFFF"/>
          <w:lang w:val="en-US"/>
        </w:rPr>
        <w:t>Figure</w:t>
      </w:r>
      <w:r w:rsidR="00901D13" w:rsidRPr="006F34A4">
        <w:rPr>
          <w:b/>
          <w:bCs/>
          <w:color w:val="000000" w:themeColor="text1"/>
          <w:shd w:val="clear" w:color="auto" w:fill="FFFFFF"/>
          <w:lang w:val="en-US"/>
        </w:rPr>
        <w:t xml:space="preserve"> </w:t>
      </w:r>
      <w:r w:rsidR="00901D13" w:rsidRPr="006F34A4">
        <w:rPr>
          <w:b/>
          <w:bCs/>
          <w:color w:val="000000" w:themeColor="text1"/>
          <w:shd w:val="clear" w:color="auto" w:fill="FFFFFF"/>
          <w:lang w:val="en-US"/>
        </w:rPr>
        <w:fldChar w:fldCharType="begin"/>
      </w:r>
      <w:r w:rsidR="00901D13" w:rsidRPr="006F34A4">
        <w:rPr>
          <w:b/>
          <w:bCs/>
          <w:color w:val="000000" w:themeColor="text1"/>
          <w:shd w:val="clear" w:color="auto" w:fill="FFFFFF"/>
          <w:lang w:val="en-US"/>
        </w:rPr>
        <w:instrText xml:space="preserve"> SEQ Figura \* ARABIC </w:instrText>
      </w:r>
      <w:r w:rsidR="00901D13" w:rsidRPr="006F34A4">
        <w:rPr>
          <w:b/>
          <w:bCs/>
          <w:color w:val="000000" w:themeColor="text1"/>
          <w:shd w:val="clear" w:color="auto" w:fill="FFFFFF"/>
          <w:lang w:val="en-US"/>
        </w:rPr>
        <w:fldChar w:fldCharType="separate"/>
      </w:r>
      <w:r w:rsidR="00240D5C" w:rsidRPr="006F34A4">
        <w:rPr>
          <w:b/>
          <w:bCs/>
          <w:color w:val="000000" w:themeColor="text1"/>
          <w:shd w:val="clear" w:color="auto" w:fill="FFFFFF"/>
          <w:lang w:val="en-US"/>
        </w:rPr>
        <w:t>1</w:t>
      </w:r>
      <w:r w:rsidR="00901D13" w:rsidRPr="006F34A4">
        <w:rPr>
          <w:b/>
          <w:bCs/>
          <w:color w:val="000000" w:themeColor="text1"/>
          <w:shd w:val="clear" w:color="auto" w:fill="FFFFFF"/>
          <w:lang w:val="en-US"/>
        </w:rPr>
        <w:fldChar w:fldCharType="end"/>
      </w:r>
      <w:r w:rsidR="00901D13" w:rsidRPr="00501CCB">
        <w:rPr>
          <w:color w:val="000000" w:themeColor="text1"/>
          <w:shd w:val="clear" w:color="auto" w:fill="FFFFFF"/>
          <w:lang w:val="en-US"/>
        </w:rPr>
        <w:t xml:space="preserve"> </w:t>
      </w:r>
      <w:r w:rsidR="009A65DF" w:rsidRPr="00501CCB">
        <w:rPr>
          <w:color w:val="000000" w:themeColor="text1"/>
          <w:shd w:val="clear" w:color="auto" w:fill="FFFFFF"/>
          <w:lang w:val="en-US"/>
        </w:rPr>
        <w:t>–</w:t>
      </w:r>
      <w:r w:rsidR="00901D13" w:rsidRPr="00501CCB">
        <w:rPr>
          <w:color w:val="000000" w:themeColor="text1"/>
          <w:shd w:val="clear" w:color="auto" w:fill="FFFFFF"/>
          <w:lang w:val="en-US"/>
        </w:rPr>
        <w:t xml:space="preserve"> Preoperative</w:t>
      </w:r>
      <w:r w:rsidR="00F80A72" w:rsidRPr="00501CCB">
        <w:rPr>
          <w:color w:val="000000" w:themeColor="text1"/>
          <w:shd w:val="clear" w:color="auto" w:fill="FFFFFF"/>
          <w:lang w:val="en-US"/>
        </w:rPr>
        <w:t xml:space="preserve"> radiographic image shows</w:t>
      </w:r>
      <w:r w:rsidR="009A65DF" w:rsidRPr="00501CCB">
        <w:rPr>
          <w:color w:val="000000" w:themeColor="text1"/>
          <w:shd w:val="clear" w:color="auto" w:fill="FFFFFF"/>
          <w:lang w:val="en-US"/>
        </w:rPr>
        <w:t xml:space="preserve"> thinning of the</w:t>
      </w:r>
      <w:r w:rsidR="003F0F53" w:rsidRPr="00501CCB">
        <w:rPr>
          <w:color w:val="000000" w:themeColor="text1"/>
          <w:shd w:val="clear" w:color="auto" w:fill="FFFFFF"/>
          <w:lang w:val="en-US"/>
        </w:rPr>
        <w:t xml:space="preserve"> </w:t>
      </w:r>
      <w:proofErr w:type="spellStart"/>
      <w:r w:rsidR="003F0F53" w:rsidRPr="00501CCB">
        <w:rPr>
          <w:color w:val="000000" w:themeColor="text1"/>
          <w:shd w:val="clear" w:color="auto" w:fill="FFFFFF"/>
          <w:lang w:val="en-US"/>
        </w:rPr>
        <w:t>ilio</w:t>
      </w:r>
      <w:r w:rsidR="009A65DF" w:rsidRPr="00501CCB">
        <w:rPr>
          <w:color w:val="000000" w:themeColor="text1"/>
          <w:shd w:val="clear" w:color="auto" w:fill="FFFFFF"/>
          <w:lang w:val="en-US"/>
        </w:rPr>
        <w:t>pubic</w:t>
      </w:r>
      <w:proofErr w:type="spellEnd"/>
      <w:r w:rsidR="009A65DF" w:rsidRPr="00501CCB">
        <w:rPr>
          <w:color w:val="000000" w:themeColor="text1"/>
          <w:shd w:val="clear" w:color="auto" w:fill="FFFFFF"/>
          <w:lang w:val="en-US"/>
        </w:rPr>
        <w:t xml:space="preserve"> ramus and a fracture line in the central region. </w:t>
      </w:r>
    </w:p>
    <w:p w14:paraId="1428CB71" w14:textId="5237FDEB" w:rsidR="008F21A4" w:rsidRDefault="008F21A4" w:rsidP="00901D13">
      <w:pPr>
        <w:keepNext/>
        <w:rPr>
          <w:color w:val="000000" w:themeColor="text1"/>
          <w:lang w:val="en-US"/>
        </w:rPr>
      </w:pPr>
    </w:p>
    <w:p w14:paraId="45D0DBEF" w14:textId="2B898B4C" w:rsidR="008F21A4" w:rsidRDefault="008F21A4" w:rsidP="00901D13">
      <w:pPr>
        <w:keepNext/>
        <w:rPr>
          <w:color w:val="000000" w:themeColor="text1"/>
          <w:lang w:val="en-US"/>
        </w:rPr>
      </w:pPr>
      <w:r w:rsidRPr="008F21A4">
        <w:rPr>
          <w:noProof/>
          <w:color w:val="000000" w:themeColor="text1"/>
          <w:lang w:val="en-US"/>
        </w:rPr>
        <w:drawing>
          <wp:inline distT="0" distB="0" distL="0" distR="0" wp14:anchorId="56B1B33B" wp14:editId="4ADFB304">
            <wp:extent cx="5396230" cy="1424940"/>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6230" cy="1424940"/>
                    </a:xfrm>
                    <a:prstGeom prst="rect">
                      <a:avLst/>
                    </a:prstGeom>
                  </pic:spPr>
                </pic:pic>
              </a:graphicData>
            </a:graphic>
          </wp:inline>
        </w:drawing>
      </w:r>
    </w:p>
    <w:p w14:paraId="31AEECCD" w14:textId="74E3A92C" w:rsidR="00901D13" w:rsidRPr="009618C8" w:rsidRDefault="00901D13" w:rsidP="00901D13">
      <w:pPr>
        <w:keepNext/>
        <w:rPr>
          <w:color w:val="000000" w:themeColor="text1"/>
          <w:lang w:val="en-US"/>
        </w:rPr>
      </w:pPr>
    </w:p>
    <w:p w14:paraId="1EBF4DA4" w14:textId="3E02AE07" w:rsidR="00901D13" w:rsidRPr="00501CCB" w:rsidRDefault="00E64E6A" w:rsidP="00501CCB">
      <w:pPr>
        <w:rPr>
          <w:color w:val="000000" w:themeColor="text1"/>
          <w:shd w:val="clear" w:color="auto" w:fill="FFFFFF"/>
          <w:lang w:val="en-US"/>
        </w:rPr>
      </w:pPr>
      <w:r w:rsidRPr="006F34A4">
        <w:rPr>
          <w:b/>
          <w:bCs/>
          <w:color w:val="000000" w:themeColor="text1"/>
          <w:shd w:val="clear" w:color="auto" w:fill="FFFFFF"/>
          <w:lang w:val="en-US"/>
        </w:rPr>
        <w:t>Figure</w:t>
      </w:r>
      <w:r w:rsidR="00901D13" w:rsidRPr="006F34A4">
        <w:rPr>
          <w:b/>
          <w:bCs/>
          <w:color w:val="000000" w:themeColor="text1"/>
          <w:shd w:val="clear" w:color="auto" w:fill="FFFFFF"/>
          <w:lang w:val="en-US"/>
        </w:rPr>
        <w:t xml:space="preserve"> </w:t>
      </w:r>
      <w:r w:rsidR="00901D13" w:rsidRPr="006F34A4">
        <w:rPr>
          <w:b/>
          <w:bCs/>
          <w:color w:val="000000" w:themeColor="text1"/>
          <w:shd w:val="clear" w:color="auto" w:fill="FFFFFF"/>
          <w:lang w:val="en-US"/>
        </w:rPr>
        <w:fldChar w:fldCharType="begin"/>
      </w:r>
      <w:r w:rsidR="00901D13" w:rsidRPr="006F34A4">
        <w:rPr>
          <w:b/>
          <w:bCs/>
          <w:color w:val="000000" w:themeColor="text1"/>
          <w:shd w:val="clear" w:color="auto" w:fill="FFFFFF"/>
          <w:lang w:val="en-US"/>
        </w:rPr>
        <w:instrText xml:space="preserve"> SEQ Figura \* ARABIC </w:instrText>
      </w:r>
      <w:r w:rsidR="00901D13" w:rsidRPr="006F34A4">
        <w:rPr>
          <w:b/>
          <w:bCs/>
          <w:color w:val="000000" w:themeColor="text1"/>
          <w:shd w:val="clear" w:color="auto" w:fill="FFFFFF"/>
          <w:lang w:val="en-US"/>
        </w:rPr>
        <w:fldChar w:fldCharType="separate"/>
      </w:r>
      <w:r w:rsidR="00240D5C" w:rsidRPr="006F34A4">
        <w:rPr>
          <w:b/>
          <w:bCs/>
          <w:color w:val="000000" w:themeColor="text1"/>
          <w:shd w:val="clear" w:color="auto" w:fill="FFFFFF"/>
          <w:lang w:val="en-US"/>
        </w:rPr>
        <w:t>2</w:t>
      </w:r>
      <w:r w:rsidR="00901D13" w:rsidRPr="006F34A4">
        <w:rPr>
          <w:b/>
          <w:bCs/>
          <w:color w:val="000000" w:themeColor="text1"/>
          <w:shd w:val="clear" w:color="auto" w:fill="FFFFFF"/>
          <w:lang w:val="en-US"/>
        </w:rPr>
        <w:fldChar w:fldCharType="end"/>
      </w:r>
      <w:r w:rsidR="00901D13" w:rsidRPr="00501CCB">
        <w:rPr>
          <w:color w:val="000000" w:themeColor="text1"/>
          <w:shd w:val="clear" w:color="auto" w:fill="FFFFFF"/>
          <w:lang w:val="en-US"/>
        </w:rPr>
        <w:t xml:space="preserve"> - Preoperative MRI: </w:t>
      </w:r>
      <w:proofErr w:type="spellStart"/>
      <w:r w:rsidR="009618C8" w:rsidRPr="00501CCB">
        <w:rPr>
          <w:color w:val="000000" w:themeColor="text1"/>
          <w:shd w:val="clear" w:color="auto" w:fill="FFFFFF"/>
          <w:lang w:val="en-US"/>
        </w:rPr>
        <w:t>w</w:t>
      </w:r>
      <w:r w:rsidR="00281674" w:rsidRPr="00501CCB">
        <w:rPr>
          <w:color w:val="000000" w:themeColor="text1"/>
          <w:shd w:val="clear" w:color="auto" w:fill="FFFFFF"/>
          <w:lang w:val="en-US"/>
        </w:rPr>
        <w:t>eel</w:t>
      </w:r>
      <w:proofErr w:type="spellEnd"/>
      <w:r w:rsidR="00281674" w:rsidRPr="00501CCB">
        <w:rPr>
          <w:color w:val="000000" w:themeColor="text1"/>
          <w:shd w:val="clear" w:color="auto" w:fill="FFFFFF"/>
          <w:lang w:val="en-US"/>
        </w:rPr>
        <w:t xml:space="preserve"> defined lesion with lobulated contour and internal septation</w:t>
      </w:r>
      <w:r w:rsidR="00901D13" w:rsidRPr="00501CCB">
        <w:rPr>
          <w:color w:val="000000" w:themeColor="text1"/>
          <w:shd w:val="clear" w:color="auto" w:fill="FFFFFF"/>
          <w:lang w:val="en-US"/>
        </w:rPr>
        <w:t xml:space="preserve"> </w:t>
      </w:r>
    </w:p>
    <w:p w14:paraId="2C1245E6" w14:textId="77777777" w:rsidR="00240D5C" w:rsidRDefault="008317A6" w:rsidP="00240D5C">
      <w:pPr>
        <w:keepNext/>
      </w:pPr>
      <w:r>
        <w:rPr>
          <w:noProof/>
          <w:lang w:val="en-US" w:eastAsia="en-US"/>
        </w:rPr>
        <w:drawing>
          <wp:inline distT="0" distB="0" distL="0" distR="0" wp14:anchorId="1687D0F9" wp14:editId="73688CD0">
            <wp:extent cx="1865948" cy="1715679"/>
            <wp:effectExtent l="0" t="0" r="1270" b="0"/>
            <wp:docPr id="4" name="Imagem 4" descr="Uma imagem com mesa, sentado, aliment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36.JPG"/>
                    <pic:cNvPicPr/>
                  </pic:nvPicPr>
                  <pic:blipFill rotWithShape="1">
                    <a:blip r:embed="rId8" cstate="print">
                      <a:extLst>
                        <a:ext uri="{28A0092B-C50C-407E-A947-70E740481C1C}">
                          <a14:useLocalDpi xmlns:a14="http://schemas.microsoft.com/office/drawing/2010/main" val="0"/>
                        </a:ext>
                      </a:extLst>
                    </a:blip>
                    <a:srcRect l="30226" t="33514" r="31223" b="19258"/>
                    <a:stretch/>
                  </pic:blipFill>
                  <pic:spPr bwMode="auto">
                    <a:xfrm>
                      <a:off x="0" y="0"/>
                      <a:ext cx="1879948" cy="17285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1060AB" w14:textId="34B83968" w:rsidR="00240D5C" w:rsidRPr="00BF1678" w:rsidRDefault="00E64E6A" w:rsidP="00240D5C">
      <w:pPr>
        <w:pStyle w:val="Legenda"/>
        <w:rPr>
          <w:rFonts w:ascii="Times New Roman" w:eastAsia="Times New Roman" w:hAnsi="Times New Roman" w:cs="Times New Roman"/>
          <w:i w:val="0"/>
          <w:iCs w:val="0"/>
          <w:color w:val="000000" w:themeColor="text1"/>
          <w:sz w:val="24"/>
          <w:szCs w:val="24"/>
          <w:shd w:val="clear" w:color="auto" w:fill="FFFFFF"/>
          <w:lang w:val="en-US" w:eastAsia="pt-PT"/>
        </w:rPr>
      </w:pPr>
      <w:r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Figure</w:t>
      </w:r>
      <w:r w:rsidR="00240D5C"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 xml:space="preserve"> </w:t>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fldChar w:fldCharType="begin"/>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instrText xml:space="preserve"> SEQ Figura \* ARABIC </w:instrText>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fldChar w:fldCharType="separate"/>
      </w:r>
      <w:r w:rsidR="00240D5C"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3</w:t>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fldChar w:fldCharType="end"/>
      </w:r>
      <w:r w:rsidR="00F80A72"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 </w:t>
      </w:r>
      <w:proofErr w:type="spellStart"/>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En</w:t>
      </w:r>
      <w:proofErr w:type="spellEnd"/>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-bloc resection of </w:t>
      </w:r>
      <w:proofErr w:type="spellStart"/>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iliopubic</w:t>
      </w:r>
      <w:proofErr w:type="spellEnd"/>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ramus and the soft tissues that surrounded it</w:t>
      </w:r>
    </w:p>
    <w:p w14:paraId="13597157" w14:textId="02B963ED" w:rsidR="00901D13" w:rsidRDefault="00901D13" w:rsidP="00901D13">
      <w:pPr>
        <w:rPr>
          <w:lang w:val="en-US"/>
        </w:rPr>
      </w:pPr>
    </w:p>
    <w:p w14:paraId="1D3B1D0B" w14:textId="7FD5ED56" w:rsidR="00125A88" w:rsidRDefault="00125A88" w:rsidP="00901D13">
      <w:pPr>
        <w:rPr>
          <w:lang w:val="en-US"/>
        </w:rPr>
      </w:pPr>
    </w:p>
    <w:p w14:paraId="4CFEF1E1" w14:textId="6B922578" w:rsidR="00125A88" w:rsidRDefault="00125A88" w:rsidP="00901D13">
      <w:pPr>
        <w:rPr>
          <w:lang w:val="en-US"/>
        </w:rPr>
      </w:pPr>
    </w:p>
    <w:p w14:paraId="7ACF543A" w14:textId="77777777" w:rsidR="009D104E" w:rsidRDefault="009D104E" w:rsidP="009D104E">
      <w:pPr>
        <w:rPr>
          <w:lang w:val="en-US"/>
        </w:rPr>
      </w:pPr>
    </w:p>
    <w:p w14:paraId="7EDF2130" w14:textId="77777777" w:rsidR="009D104E" w:rsidRDefault="009D104E" w:rsidP="009D104E">
      <w:pPr>
        <w:rPr>
          <w:lang w:val="en-US"/>
        </w:rPr>
      </w:pPr>
    </w:p>
    <w:p w14:paraId="60B4598A" w14:textId="0D328884" w:rsidR="00125A88" w:rsidRDefault="009D104E" w:rsidP="00901D13">
      <w:pPr>
        <w:rPr>
          <w:lang w:val="en-US"/>
        </w:rPr>
      </w:pPr>
      <w:r>
        <w:rPr>
          <w:b/>
          <w:bCs/>
          <w:noProof/>
          <w:color w:val="000000" w:themeColor="text1"/>
        </w:rPr>
        <mc:AlternateContent>
          <mc:Choice Requires="wps">
            <w:drawing>
              <wp:anchor distT="0" distB="0" distL="114300" distR="114300" simplePos="0" relativeHeight="251672576" behindDoc="0" locked="0" layoutInCell="1" allowOverlap="1" wp14:anchorId="68F01415" wp14:editId="5D3F4963">
                <wp:simplePos x="0" y="0"/>
                <wp:positionH relativeFrom="column">
                  <wp:posOffset>3381375</wp:posOffset>
                </wp:positionH>
                <wp:positionV relativeFrom="paragraph">
                  <wp:posOffset>967105</wp:posOffset>
                </wp:positionV>
                <wp:extent cx="182880" cy="106680"/>
                <wp:effectExtent l="38100" t="0" r="26670" b="64770"/>
                <wp:wrapNone/>
                <wp:docPr id="15" name="Conexão reta unidirecional 15"/>
                <wp:cNvGraphicFramePr/>
                <a:graphic xmlns:a="http://schemas.openxmlformats.org/drawingml/2006/main">
                  <a:graphicData uri="http://schemas.microsoft.com/office/word/2010/wordprocessingShape">
                    <wps:wsp>
                      <wps:cNvCnPr/>
                      <wps:spPr>
                        <a:xfrm flipH="1">
                          <a:off x="0" y="0"/>
                          <a:ext cx="182880" cy="106680"/>
                        </a:xfrm>
                        <a:prstGeom prst="straightConnector1">
                          <a:avLst/>
                        </a:prstGeom>
                        <a:ln>
                          <a:solidFill>
                            <a:schemeClr val="tx1"/>
                          </a:solidFill>
                          <a:headEnd w="med" len="sm"/>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852C84" id="_x0000_t32" coordsize="21600,21600" o:spt="32" o:oned="t" path="m,l21600,21600e" filled="f">
                <v:path arrowok="t" fillok="f" o:connecttype="none"/>
                <o:lock v:ext="edit" shapetype="t"/>
              </v:shapetype>
              <v:shape id="Conexão reta unidirecional 15" o:spid="_x0000_s1026" type="#_x0000_t32" style="position:absolute;margin-left:266.25pt;margin-top:76.15pt;width:14.4pt;height:8.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" strokecolor="black [3213]" strokeweight=".5pt">
                <v:stroke startarrowlength="short" endarrow="block" endarrowlength="short" joinstyle="miter"/>
              </v:shape>
            </w:pict>
          </mc:Fallback>
        </mc:AlternateContent>
      </w:r>
      <w:r>
        <w:rPr>
          <w:b/>
          <w:bCs/>
          <w:noProof/>
          <w:color w:val="000000" w:themeColor="text1"/>
        </w:rPr>
        <mc:AlternateContent>
          <mc:Choice Requires="wps">
            <w:drawing>
              <wp:anchor distT="0" distB="0" distL="114300" distR="114300" simplePos="0" relativeHeight="251671552" behindDoc="0" locked="0" layoutInCell="1" allowOverlap="1" wp14:anchorId="5FEF3A0C" wp14:editId="7792CB74">
                <wp:simplePos x="0" y="0"/>
                <wp:positionH relativeFrom="column">
                  <wp:posOffset>3476625</wp:posOffset>
                </wp:positionH>
                <wp:positionV relativeFrom="paragraph">
                  <wp:posOffset>574675</wp:posOffset>
                </wp:positionV>
                <wp:extent cx="182880" cy="106680"/>
                <wp:effectExtent l="38100" t="0" r="26670" b="64770"/>
                <wp:wrapNone/>
                <wp:docPr id="14" name="Conexão reta unidirecional 14"/>
                <wp:cNvGraphicFramePr/>
                <a:graphic xmlns:a="http://schemas.openxmlformats.org/drawingml/2006/main">
                  <a:graphicData uri="http://schemas.microsoft.com/office/word/2010/wordprocessingShape">
                    <wps:wsp>
                      <wps:cNvCnPr/>
                      <wps:spPr>
                        <a:xfrm flipH="1">
                          <a:off x="0" y="0"/>
                          <a:ext cx="182880" cy="106680"/>
                        </a:xfrm>
                        <a:prstGeom prst="straightConnector1">
                          <a:avLst/>
                        </a:prstGeom>
                        <a:ln>
                          <a:solidFill>
                            <a:schemeClr val="tx1"/>
                          </a:solidFill>
                          <a:headEnd w="med" len="sm"/>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EC367" id="Conexão reta unidirecional 14" o:spid="_x0000_s1026" type="#_x0000_t32" style="position:absolute;margin-left:273.75pt;margin-top:45.25pt;width:14.4pt;height:8.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" strokecolor="black [3213]" strokeweight=".5pt">
                <v:stroke startarrowlength="short" endarrow="block" endarrowlength="short" joinstyle="miter"/>
              </v:shape>
            </w:pict>
          </mc:Fallback>
        </mc:AlternateContent>
      </w:r>
      <w:r w:rsidRPr="0092280F">
        <w:rPr>
          <w:b/>
          <w:bCs/>
          <w:noProof/>
          <w:color w:val="000000" w:themeColor="text1"/>
          <w:shd w:val="clear" w:color="auto" w:fill="FFFFFF"/>
          <w:lang w:val="en-US"/>
        </w:rPr>
        <mc:AlternateContent>
          <mc:Choice Requires="wps">
            <w:drawing>
              <wp:anchor distT="45720" distB="45720" distL="114300" distR="114300" simplePos="0" relativeHeight="251670528" behindDoc="0" locked="0" layoutInCell="1" allowOverlap="1" wp14:anchorId="55940CF6" wp14:editId="2BC221E5">
                <wp:simplePos x="0" y="0"/>
                <wp:positionH relativeFrom="column">
                  <wp:posOffset>4196715</wp:posOffset>
                </wp:positionH>
                <wp:positionV relativeFrom="paragraph">
                  <wp:posOffset>1317625</wp:posOffset>
                </wp:positionV>
                <wp:extent cx="262890" cy="1404620"/>
                <wp:effectExtent l="0" t="0" r="0" b="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04620"/>
                        </a:xfrm>
                        <a:prstGeom prst="rect">
                          <a:avLst/>
                        </a:prstGeom>
                        <a:noFill/>
                        <a:ln w="9525">
                          <a:noFill/>
                          <a:miter lim="800000"/>
                          <a:headEnd/>
                          <a:tailEnd/>
                        </a:ln>
                      </wps:spPr>
                      <wps:txbx>
                        <w:txbxContent>
                          <w:p w14:paraId="3521E304" w14:textId="77777777" w:rsidR="009D104E" w:rsidRDefault="009D104E" w:rsidP="009D104E">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940CF6" id="_x0000_t202" coordsize="21600,21600" o:spt="202" path="m,l,21600r21600,l21600,xe">
                <v:stroke joinstyle="miter"/>
                <v:path gradientshapeok="t" o:connecttype="rect"/>
              </v:shapetype>
              <v:shape id="Caixa de Texto 2" o:spid="_x0000_s1026" type="#_x0000_t202" style="position:absolute;margin-left:330.45pt;margin-top:103.75pt;width:20.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" filled="f" stroked="f">
                <v:textbox style="mso-fit-shape-to-text:t">
                  <w:txbxContent>
                    <w:p w14:paraId="3521E304" w14:textId="77777777" w:rsidR="009D104E" w:rsidRDefault="009D104E" w:rsidP="009D104E">
                      <w:r>
                        <w:t>*</w:t>
                      </w:r>
                    </w:p>
                  </w:txbxContent>
                </v:textbox>
              </v:shape>
            </w:pict>
          </mc:Fallback>
        </mc:AlternateContent>
      </w:r>
      <w:r w:rsidRPr="0092280F">
        <w:rPr>
          <w:b/>
          <w:bCs/>
          <w:noProof/>
          <w:color w:val="000000" w:themeColor="text1"/>
          <w:shd w:val="clear" w:color="auto" w:fill="FFFFFF"/>
          <w:lang w:val="en-US"/>
        </w:rPr>
        <mc:AlternateContent>
          <mc:Choice Requires="wps">
            <w:drawing>
              <wp:anchor distT="45720" distB="45720" distL="114300" distR="114300" simplePos="0" relativeHeight="251669504" behindDoc="0" locked="0" layoutInCell="1" allowOverlap="1" wp14:anchorId="519B1094" wp14:editId="44D7D50F">
                <wp:simplePos x="0" y="0"/>
                <wp:positionH relativeFrom="column">
                  <wp:posOffset>4090035</wp:posOffset>
                </wp:positionH>
                <wp:positionV relativeFrom="paragraph">
                  <wp:posOffset>677545</wp:posOffset>
                </wp:positionV>
                <wp:extent cx="26289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04620"/>
                        </a:xfrm>
                        <a:prstGeom prst="rect">
                          <a:avLst/>
                        </a:prstGeom>
                        <a:noFill/>
                        <a:ln w="9525">
                          <a:noFill/>
                          <a:miter lim="800000"/>
                          <a:headEnd/>
                          <a:tailEnd/>
                        </a:ln>
                      </wps:spPr>
                      <wps:txbx>
                        <w:txbxContent>
                          <w:p w14:paraId="04F1CB6F" w14:textId="77777777" w:rsidR="009D104E" w:rsidRDefault="009D104E" w:rsidP="009D104E">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B1094" id="_x0000_s1027" type="#_x0000_t202" style="position:absolute;margin-left:322.05pt;margin-top:53.35pt;width:20.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" filled="f" stroked="f">
                <v:textbox style="mso-fit-shape-to-text:t">
                  <w:txbxContent>
                    <w:p w14:paraId="04F1CB6F" w14:textId="77777777" w:rsidR="009D104E" w:rsidRDefault="009D104E" w:rsidP="009D104E">
                      <w: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7156B61" wp14:editId="7BC5344A">
                <wp:simplePos x="0" y="0"/>
                <wp:positionH relativeFrom="column">
                  <wp:posOffset>4446180</wp:posOffset>
                </wp:positionH>
                <wp:positionV relativeFrom="paragraph">
                  <wp:posOffset>1654810</wp:posOffset>
                </wp:positionV>
                <wp:extent cx="297815" cy="223702"/>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297815" cy="223702"/>
                        </a:xfrm>
                        <a:prstGeom prst="rect">
                          <a:avLst/>
                        </a:prstGeom>
                        <a:noFill/>
                        <a:ln w="6350">
                          <a:noFill/>
                        </a:ln>
                      </wps:spPr>
                      <wps:txbx>
                        <w:txbxContent>
                          <w:p w14:paraId="293A0D5F" w14:textId="77777777" w:rsidR="009D104E" w:rsidRPr="00124249" w:rsidRDefault="009D104E" w:rsidP="009D104E">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56B61" id="Caixa de Texto 16" o:spid="_x0000_s1028" type="#_x0000_t202" style="position:absolute;margin-left:350.1pt;margin-top:130.3pt;width:23.45pt;height:17.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" filled="f" stroked="f" strokeweight=".5pt">
                <v:textbox>
                  <w:txbxContent>
                    <w:p w14:paraId="293A0D5F" w14:textId="77777777" w:rsidR="009D104E" w:rsidRPr="00124249" w:rsidRDefault="009D104E" w:rsidP="009D104E">
                      <w:pPr>
                        <w:rPr>
                          <w:b/>
                          <w:bCs/>
                        </w:rPr>
                      </w:pPr>
                      <w:r>
                        <w:rPr>
                          <w:b/>
                          <w:bCs/>
                        </w:rPr>
                        <w:t>2</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773E2BB" wp14:editId="13CE16D9">
                <wp:simplePos x="0" y="0"/>
                <wp:positionH relativeFrom="column">
                  <wp:posOffset>2054951</wp:posOffset>
                </wp:positionH>
                <wp:positionV relativeFrom="paragraph">
                  <wp:posOffset>1655082</wp:posOffset>
                </wp:positionV>
                <wp:extent cx="297815" cy="228872"/>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297815" cy="228872"/>
                        </a:xfrm>
                        <a:prstGeom prst="rect">
                          <a:avLst/>
                        </a:prstGeom>
                        <a:noFill/>
                        <a:ln w="6350">
                          <a:noFill/>
                        </a:ln>
                      </wps:spPr>
                      <wps:txbx>
                        <w:txbxContent>
                          <w:p w14:paraId="629CACD2" w14:textId="77777777" w:rsidR="009D104E" w:rsidRPr="00124249" w:rsidRDefault="009D104E" w:rsidP="009D104E">
                            <w:pPr>
                              <w:rPr>
                                <w:b/>
                                <w:bCs/>
                              </w:rPr>
                            </w:pPr>
                            <w:r w:rsidRPr="00124249">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3E2BB" id="Caixa de Texto 17" o:spid="_x0000_s1029" type="#_x0000_t202" style="position:absolute;margin-left:161.8pt;margin-top:130.3pt;width:23.4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" filled="f" stroked="f" strokeweight=".5pt">
                <v:textbox>
                  <w:txbxContent>
                    <w:p w14:paraId="629CACD2" w14:textId="77777777" w:rsidR="009D104E" w:rsidRPr="00124249" w:rsidRDefault="009D104E" w:rsidP="009D104E">
                      <w:pPr>
                        <w:rPr>
                          <w:b/>
                          <w:bCs/>
                        </w:rPr>
                      </w:pPr>
                      <w:r w:rsidRPr="00124249">
                        <w:rPr>
                          <w:b/>
                          <w:bCs/>
                        </w:rPr>
                        <w:t>1</w:t>
                      </w:r>
                    </w:p>
                  </w:txbxContent>
                </v:textbox>
              </v:shape>
            </w:pict>
          </mc:Fallback>
        </mc:AlternateContent>
      </w:r>
      <w:r>
        <w:rPr>
          <w:noProof/>
        </w:rPr>
        <w:drawing>
          <wp:inline distT="0" distB="0" distL="0" distR="0" wp14:anchorId="644F406C" wp14:editId="4F6754E9">
            <wp:extent cx="2355272" cy="1878564"/>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a:stretch>
                      <a:fillRect/>
                    </a:stretch>
                  </pic:blipFill>
                  <pic:spPr>
                    <a:xfrm>
                      <a:off x="0" y="0"/>
                      <a:ext cx="2379132" cy="1897594"/>
                    </a:xfrm>
                    <a:prstGeom prst="rect">
                      <a:avLst/>
                    </a:prstGeom>
                  </pic:spPr>
                </pic:pic>
              </a:graphicData>
            </a:graphic>
          </wp:inline>
        </w:drawing>
      </w:r>
      <w:r>
        <w:rPr>
          <w:noProof/>
        </w:rPr>
        <w:drawing>
          <wp:inline distT="0" distB="0" distL="0" distR="0" wp14:anchorId="4A315B24" wp14:editId="62824E84">
            <wp:extent cx="2384483" cy="1872961"/>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0"/>
                    <a:stretch>
                      <a:fillRect/>
                    </a:stretch>
                  </pic:blipFill>
                  <pic:spPr>
                    <a:xfrm>
                      <a:off x="0" y="0"/>
                      <a:ext cx="2387631" cy="1875433"/>
                    </a:xfrm>
                    <a:prstGeom prst="rect">
                      <a:avLst/>
                    </a:prstGeom>
                  </pic:spPr>
                </pic:pic>
              </a:graphicData>
            </a:graphic>
          </wp:inline>
        </w:drawing>
      </w:r>
      <w:r w:rsidR="00124249">
        <w:rPr>
          <w:noProof/>
          <w:lang w:val="en-US"/>
        </w:rPr>
        <mc:AlternateContent>
          <mc:Choice Requires="wps">
            <w:drawing>
              <wp:anchor distT="0" distB="0" distL="114300" distR="114300" simplePos="0" relativeHeight="251661312" behindDoc="0" locked="0" layoutInCell="1" allowOverlap="1" wp14:anchorId="0F7BE61C" wp14:editId="776A174E">
                <wp:simplePos x="0" y="0"/>
                <wp:positionH relativeFrom="column">
                  <wp:posOffset>4446180</wp:posOffset>
                </wp:positionH>
                <wp:positionV relativeFrom="paragraph">
                  <wp:posOffset>1654810</wp:posOffset>
                </wp:positionV>
                <wp:extent cx="297815" cy="223702"/>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97815" cy="223702"/>
                        </a:xfrm>
                        <a:prstGeom prst="rect">
                          <a:avLst/>
                        </a:prstGeom>
                        <a:noFill/>
                        <a:ln w="6350">
                          <a:noFill/>
                        </a:ln>
                      </wps:spPr>
                      <wps:txbx>
                        <w:txbxContent>
                          <w:p w14:paraId="7E1FCEBB" w14:textId="14C94BDA" w:rsidR="00124249" w:rsidRPr="00124249" w:rsidRDefault="00124249" w:rsidP="00124249">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7BE61C" id="_x0000_t202" coordsize="21600,21600" o:spt="202" path="m,l,21600r21600,l21600,xe">
                <v:stroke joinstyle="miter"/>
                <v:path gradientshapeok="t" o:connecttype="rect"/>
              </v:shapetype>
              <v:shape id="Caixa de Texto 9" o:spid="_x0000_s1026" type="#_x0000_t202" style="position:absolute;margin-left:350.1pt;margin-top:130.3pt;width:23.45pt;height:1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" filled="f" stroked="f" strokeweight=".5pt">
                <v:textbox>
                  <w:txbxContent>
                    <w:p w14:paraId="7E1FCEBB" w14:textId="14C94BDA" w:rsidR="00124249" w:rsidRPr="00124249" w:rsidRDefault="00124249" w:rsidP="00124249">
                      <w:pPr>
                        <w:rPr>
                          <w:b/>
                          <w:bCs/>
                        </w:rPr>
                      </w:pPr>
                      <w:r>
                        <w:rPr>
                          <w:b/>
                          <w:bCs/>
                        </w:rPr>
                        <w:t>2</w:t>
                      </w:r>
                    </w:p>
                  </w:txbxContent>
                </v:textbox>
              </v:shape>
            </w:pict>
          </mc:Fallback>
        </mc:AlternateContent>
      </w:r>
      <w:r w:rsidR="00124249">
        <w:rPr>
          <w:noProof/>
          <w:lang w:val="en-US"/>
        </w:rPr>
        <mc:AlternateContent>
          <mc:Choice Requires="wps">
            <w:drawing>
              <wp:anchor distT="0" distB="0" distL="114300" distR="114300" simplePos="0" relativeHeight="251659264" behindDoc="0" locked="0" layoutInCell="1" allowOverlap="1" wp14:anchorId="092EF922" wp14:editId="5C7ABF6C">
                <wp:simplePos x="0" y="0"/>
                <wp:positionH relativeFrom="column">
                  <wp:posOffset>2054951</wp:posOffset>
                </wp:positionH>
                <wp:positionV relativeFrom="paragraph">
                  <wp:posOffset>1655082</wp:posOffset>
                </wp:positionV>
                <wp:extent cx="297815" cy="228872"/>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297815" cy="228872"/>
                        </a:xfrm>
                        <a:prstGeom prst="rect">
                          <a:avLst/>
                        </a:prstGeom>
                        <a:noFill/>
                        <a:ln w="6350">
                          <a:noFill/>
                        </a:ln>
                      </wps:spPr>
                      <wps:txbx>
                        <w:txbxContent>
                          <w:p w14:paraId="685FBB3E" w14:textId="20E954A4" w:rsidR="00124249" w:rsidRPr="00124249" w:rsidRDefault="00124249">
                            <w:pPr>
                              <w:rPr>
                                <w:b/>
                                <w:bCs/>
                              </w:rPr>
                            </w:pPr>
                            <w:r w:rsidRPr="00124249">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EF922" id="Caixa de Texto 8" o:spid="_x0000_s1027" type="#_x0000_t202" style="position:absolute;margin-left:161.8pt;margin-top:130.3pt;width:23.4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" filled="f" stroked="f" strokeweight=".5pt">
                <v:textbox>
                  <w:txbxContent>
                    <w:p w14:paraId="685FBB3E" w14:textId="20E954A4" w:rsidR="00124249" w:rsidRPr="00124249" w:rsidRDefault="00124249">
                      <w:pPr>
                        <w:rPr>
                          <w:b/>
                          <w:bCs/>
                        </w:rPr>
                      </w:pPr>
                      <w:r w:rsidRPr="00124249">
                        <w:rPr>
                          <w:b/>
                          <w:bCs/>
                        </w:rPr>
                        <w:t>1</w:t>
                      </w:r>
                    </w:p>
                  </w:txbxContent>
                </v:textbox>
              </v:shape>
            </w:pict>
          </mc:Fallback>
        </mc:AlternateContent>
      </w:r>
    </w:p>
    <w:p w14:paraId="37F34B6C" w14:textId="1BBFFE5C" w:rsidR="002F563B" w:rsidRDefault="00124249" w:rsidP="00901D13">
      <w:pPr>
        <w:rPr>
          <w:lang w:val="en-US"/>
        </w:rPr>
      </w:pPr>
      <w:r>
        <w:rPr>
          <w:noProof/>
          <w:lang w:val="en-US"/>
        </w:rPr>
        <mc:AlternateContent>
          <mc:Choice Requires="wps">
            <w:drawing>
              <wp:anchor distT="0" distB="0" distL="114300" distR="114300" simplePos="0" relativeHeight="251663360" behindDoc="0" locked="0" layoutInCell="1" allowOverlap="1" wp14:anchorId="51604852" wp14:editId="196A3D57">
                <wp:simplePos x="0" y="0"/>
                <wp:positionH relativeFrom="column">
                  <wp:posOffset>2065836</wp:posOffset>
                </wp:positionH>
                <wp:positionV relativeFrom="paragraph">
                  <wp:posOffset>1691367</wp:posOffset>
                </wp:positionV>
                <wp:extent cx="297815" cy="258989"/>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297815" cy="258989"/>
                        </a:xfrm>
                        <a:prstGeom prst="rect">
                          <a:avLst/>
                        </a:prstGeom>
                        <a:noFill/>
                        <a:ln w="6350">
                          <a:noFill/>
                        </a:ln>
                      </wps:spPr>
                      <wps:txbx>
                        <w:txbxContent>
                          <w:p w14:paraId="1D3B8805" w14:textId="36F9C773" w:rsidR="00124249" w:rsidRPr="00124249" w:rsidRDefault="00124249" w:rsidP="00124249">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04852" id="Caixa de Texto 10" o:spid="_x0000_s1028" type="#_x0000_t202" style="position:absolute;margin-left:162.65pt;margin-top:133.2pt;width:23.45pt;height:2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" filled="f" stroked="f" strokeweight=".5pt">
                <v:textbox>
                  <w:txbxContent>
                    <w:p w14:paraId="1D3B8805" w14:textId="36F9C773" w:rsidR="00124249" w:rsidRPr="00124249" w:rsidRDefault="00124249" w:rsidP="00124249">
                      <w:pPr>
                        <w:rPr>
                          <w:b/>
                          <w:bCs/>
                        </w:rPr>
                      </w:pPr>
                      <w:r>
                        <w:rPr>
                          <w:b/>
                          <w:bCs/>
                        </w:rPr>
                        <w:t>3</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19611F62" wp14:editId="2ADA605D">
                <wp:simplePos x="0" y="0"/>
                <wp:positionH relativeFrom="column">
                  <wp:posOffset>4428036</wp:posOffset>
                </wp:positionH>
                <wp:positionV relativeFrom="paragraph">
                  <wp:posOffset>1669595</wp:posOffset>
                </wp:positionV>
                <wp:extent cx="297815" cy="280761"/>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297815" cy="280761"/>
                        </a:xfrm>
                        <a:prstGeom prst="rect">
                          <a:avLst/>
                        </a:prstGeom>
                        <a:noFill/>
                        <a:ln w="6350">
                          <a:noFill/>
                        </a:ln>
                      </wps:spPr>
                      <wps:txbx>
                        <w:txbxContent>
                          <w:p w14:paraId="1E32C888" w14:textId="209639BF" w:rsidR="00124249" w:rsidRPr="00124249" w:rsidRDefault="00124249" w:rsidP="00124249">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11F62" id="Caixa de Texto 11" o:spid="_x0000_s1029" type="#_x0000_t202" style="position:absolute;margin-left:348.65pt;margin-top:131.45pt;width:23.45pt;height:2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" filled="f" stroked="f" strokeweight=".5pt">
                <v:textbox>
                  <w:txbxContent>
                    <w:p w14:paraId="1E32C888" w14:textId="209639BF" w:rsidR="00124249" w:rsidRPr="00124249" w:rsidRDefault="00124249" w:rsidP="00124249">
                      <w:pPr>
                        <w:rPr>
                          <w:b/>
                          <w:bCs/>
                        </w:rPr>
                      </w:pPr>
                      <w:r>
                        <w:rPr>
                          <w:b/>
                          <w:bCs/>
                        </w:rPr>
                        <w:t>4</w:t>
                      </w:r>
                    </w:p>
                  </w:txbxContent>
                </v:textbox>
              </v:shape>
            </w:pict>
          </mc:Fallback>
        </mc:AlternateContent>
      </w:r>
      <w:r w:rsidR="00125A88">
        <w:rPr>
          <w:noProof/>
          <w:lang w:val="en-US"/>
        </w:rPr>
        <w:drawing>
          <wp:inline distT="0" distB="0" distL="0" distR="0" wp14:anchorId="36CF70E9" wp14:editId="2ED409F7">
            <wp:extent cx="2431415" cy="194644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a:stretch>
                      <a:fillRect/>
                    </a:stretch>
                  </pic:blipFill>
                  <pic:spPr>
                    <a:xfrm>
                      <a:off x="0" y="0"/>
                      <a:ext cx="2453328" cy="1963991"/>
                    </a:xfrm>
                    <a:prstGeom prst="rect">
                      <a:avLst/>
                    </a:prstGeom>
                  </pic:spPr>
                </pic:pic>
              </a:graphicData>
            </a:graphic>
          </wp:inline>
        </w:drawing>
      </w:r>
      <w:r w:rsidR="00125A88">
        <w:rPr>
          <w:noProof/>
          <w:lang w:val="en-US"/>
        </w:rPr>
        <w:drawing>
          <wp:inline distT="0" distB="0" distL="0" distR="0" wp14:anchorId="46AD36EB" wp14:editId="41BBB5EC">
            <wp:extent cx="2315585" cy="1940099"/>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2"/>
                    <a:stretch>
                      <a:fillRect/>
                    </a:stretch>
                  </pic:blipFill>
                  <pic:spPr>
                    <a:xfrm>
                      <a:off x="0" y="0"/>
                      <a:ext cx="2343473" cy="1963464"/>
                    </a:xfrm>
                    <a:prstGeom prst="rect">
                      <a:avLst/>
                    </a:prstGeom>
                  </pic:spPr>
                </pic:pic>
              </a:graphicData>
            </a:graphic>
          </wp:inline>
        </w:drawing>
      </w:r>
    </w:p>
    <w:p w14:paraId="44B2F9F2" w14:textId="212B9707" w:rsidR="002F563B" w:rsidRDefault="002F563B" w:rsidP="00501CCB">
      <w:pPr>
        <w:jc w:val="both"/>
        <w:rPr>
          <w:lang w:val="en-US"/>
        </w:rPr>
      </w:pPr>
    </w:p>
    <w:p w14:paraId="204DA06A" w14:textId="1992D6B8" w:rsidR="002F563B" w:rsidRPr="00501CCB" w:rsidRDefault="002F563B" w:rsidP="00501CCB">
      <w:pPr>
        <w:jc w:val="both"/>
        <w:rPr>
          <w:color w:val="000000" w:themeColor="text1"/>
          <w:shd w:val="clear" w:color="auto" w:fill="FFFFFF"/>
          <w:lang w:val="en-US"/>
        </w:rPr>
      </w:pPr>
      <w:r w:rsidRPr="006F34A4">
        <w:rPr>
          <w:b/>
          <w:bCs/>
          <w:color w:val="000000" w:themeColor="text1"/>
          <w:shd w:val="clear" w:color="auto" w:fill="FFFFFF"/>
          <w:lang w:val="en-US"/>
        </w:rPr>
        <w:t>Figure 4</w:t>
      </w:r>
      <w:r w:rsidRPr="00501CCB">
        <w:rPr>
          <w:color w:val="000000" w:themeColor="text1"/>
          <w:shd w:val="clear" w:color="auto" w:fill="FFFFFF"/>
          <w:lang w:val="en-US"/>
        </w:rPr>
        <w:t xml:space="preserve"> – </w:t>
      </w:r>
      <w:r w:rsidR="00501CCB" w:rsidRPr="00501CCB">
        <w:rPr>
          <w:color w:val="000000" w:themeColor="text1"/>
          <w:shd w:val="clear" w:color="auto" w:fill="FFFFFF"/>
          <w:lang w:val="en-US"/>
        </w:rPr>
        <w:t>1) The tumor has a zonal, vaguely lobulated architecture, with hypocellular chondromyxoid</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 xml:space="preserve">matrix at the center and a more cellular spindled-cell component at the periphery; 2) </w:t>
      </w:r>
      <w:r w:rsidR="00501CCB" w:rsidRPr="0075485D">
        <w:rPr>
          <w:color w:val="000000" w:themeColor="text1"/>
          <w:u w:val="single"/>
          <w:shd w:val="clear" w:color="auto" w:fill="FFFFFF"/>
          <w:lang w:val="en-US"/>
        </w:rPr>
        <w:t>The chondroid central areas have oval to stellate cells</w:t>
      </w:r>
      <w:r w:rsidR="009D104E" w:rsidRPr="0075485D">
        <w:rPr>
          <w:color w:val="000000" w:themeColor="text1"/>
          <w:u w:val="single"/>
          <w:shd w:val="clear" w:color="auto" w:fill="FFFFFF"/>
          <w:lang w:val="en-US"/>
        </w:rPr>
        <w:t xml:space="preserve"> (*)</w:t>
      </w:r>
      <w:r w:rsidR="00501CCB" w:rsidRPr="0075485D">
        <w:rPr>
          <w:color w:val="000000" w:themeColor="text1"/>
          <w:u w:val="single"/>
          <w:shd w:val="clear" w:color="auto" w:fill="FFFFFF"/>
          <w:lang w:val="en-US"/>
        </w:rPr>
        <w:t>, some of them residing within lacunae</w:t>
      </w:r>
      <w:r w:rsidR="009D104E" w:rsidRPr="0075485D">
        <w:rPr>
          <w:color w:val="000000" w:themeColor="text1"/>
          <w:u w:val="single"/>
          <w:shd w:val="clear" w:color="auto" w:fill="FFFFFF"/>
          <w:lang w:val="en-US"/>
        </w:rPr>
        <w:t xml:space="preserve"> (arrow) </w:t>
      </w:r>
      <w:r w:rsidR="00501CCB" w:rsidRPr="0075485D">
        <w:rPr>
          <w:color w:val="000000" w:themeColor="text1"/>
          <w:u w:val="single"/>
          <w:shd w:val="clear" w:color="auto" w:fill="FFFFFF"/>
          <w:lang w:val="en-US"/>
        </w:rPr>
        <w:t>surrounded by cartilage-like matrix;</w:t>
      </w:r>
      <w:r w:rsidR="00501CCB" w:rsidRPr="00501CCB">
        <w:rPr>
          <w:color w:val="000000" w:themeColor="text1"/>
          <w:shd w:val="clear" w:color="auto" w:fill="FFFFFF"/>
          <w:lang w:val="en-US"/>
        </w:rPr>
        <w:t xml:space="preserve"> 3) Secondary aneurysmal bone cyst-like areas are seen</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throughout the neoplasm, with hemorrhagic spaces; 4) In these areas, the septa contain</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numerous osteoclastic-type multinucleated giant cells, abundant hemosiderin and linear</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deposition of osteoid matrix.</w:t>
      </w:r>
    </w:p>
    <w:p w14:paraId="695DDBB0" w14:textId="77777777" w:rsidR="00901D13" w:rsidRDefault="00901D13" w:rsidP="00901D13">
      <w:pPr>
        <w:keepNext/>
      </w:pPr>
      <w:r w:rsidRPr="00901D13">
        <w:rPr>
          <w:noProof/>
          <w:lang w:val="en-US" w:eastAsia="en-US"/>
        </w:rPr>
        <w:drawing>
          <wp:inline distT="0" distB="0" distL="0" distR="0" wp14:anchorId="0CEEF5C9" wp14:editId="4657DAFD">
            <wp:extent cx="2903456" cy="2442210"/>
            <wp:effectExtent l="0" t="0" r="5080" b="0"/>
            <wp:docPr id="1" name="Imagem 1" descr="Uma imagem com tatuagem, fotografia, branc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13"/>
                    <a:srcRect l="10190" t="309" r="11141" b="-309"/>
                    <a:stretch/>
                  </pic:blipFill>
                  <pic:spPr>
                    <a:xfrm>
                      <a:off x="0" y="0"/>
                      <a:ext cx="2922267" cy="2458032"/>
                    </a:xfrm>
                    <a:prstGeom prst="rect">
                      <a:avLst/>
                    </a:prstGeom>
                    <a:ln>
                      <a:noFill/>
                    </a:ln>
                    <a:effectLst>
                      <a:softEdge rad="112500"/>
                    </a:effectLst>
                  </pic:spPr>
                </pic:pic>
              </a:graphicData>
            </a:graphic>
          </wp:inline>
        </w:drawing>
      </w:r>
    </w:p>
    <w:p w14:paraId="2B1B8D77" w14:textId="7330C7D5" w:rsidR="002F563B" w:rsidRPr="00BF1678" w:rsidRDefault="00E64E6A" w:rsidP="002F563B">
      <w:pPr>
        <w:pStyle w:val="Legenda"/>
        <w:rPr>
          <w:rFonts w:ascii="Times New Roman" w:eastAsia="Times New Roman" w:hAnsi="Times New Roman" w:cs="Times New Roman"/>
          <w:i w:val="0"/>
          <w:iCs w:val="0"/>
          <w:color w:val="000000" w:themeColor="text1"/>
          <w:sz w:val="24"/>
          <w:szCs w:val="24"/>
          <w:shd w:val="clear" w:color="auto" w:fill="FFFFFF"/>
          <w:lang w:val="en-US" w:eastAsia="pt-PT"/>
        </w:rPr>
      </w:pPr>
      <w:r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Figure</w:t>
      </w:r>
      <w:r w:rsidR="00901D13"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 xml:space="preserve"> </w:t>
      </w:r>
      <w:r w:rsidR="002F563B"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5</w:t>
      </w:r>
      <w:r w:rsidR="00F80A72"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 Post</w:t>
      </w:r>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operative x-ray</w:t>
      </w:r>
      <w:r w:rsidR="008D1F1D" w:rsidRPr="00BF1678">
        <w:rPr>
          <w:rFonts w:ascii="Times New Roman" w:eastAsia="Times New Roman" w:hAnsi="Times New Roman" w:cs="Times New Roman"/>
          <w:i w:val="0"/>
          <w:iCs w:val="0"/>
          <w:color w:val="000000" w:themeColor="text1"/>
          <w:sz w:val="24"/>
          <w:szCs w:val="24"/>
          <w:shd w:val="clear" w:color="auto" w:fill="FFFFFF"/>
          <w:lang w:val="en-US" w:eastAsia="pt-PT"/>
        </w:rPr>
        <w:t>, after the</w:t>
      </w:r>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w:t>
      </w:r>
      <w:proofErr w:type="spellStart"/>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ressection</w:t>
      </w:r>
      <w:proofErr w:type="spellEnd"/>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of </w:t>
      </w:r>
      <w:proofErr w:type="spellStart"/>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iliopubic</w:t>
      </w:r>
      <w:proofErr w:type="spellEnd"/>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rami</w:t>
      </w:r>
      <w:r w:rsidR="002F563B"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w:t>
      </w:r>
    </w:p>
    <w:p w14:paraId="7EFD941C" w14:textId="77777777" w:rsidR="00DA0749" w:rsidRPr="00DA0749" w:rsidRDefault="00DA0749" w:rsidP="00DA0749">
      <w:pPr>
        <w:rPr>
          <w:lang w:val="en-US" w:eastAsia="en-US"/>
        </w:rPr>
      </w:pPr>
    </w:p>
    <w:sectPr w:rsidR="00DA0749" w:rsidRPr="00DA0749" w:rsidSect="00001240">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3"/>
    <w:rsid w:val="00001240"/>
    <w:rsid w:val="000339BF"/>
    <w:rsid w:val="00094145"/>
    <w:rsid w:val="000973B5"/>
    <w:rsid w:val="000A0C2F"/>
    <w:rsid w:val="000B4991"/>
    <w:rsid w:val="000C294C"/>
    <w:rsid w:val="000D4EDD"/>
    <w:rsid w:val="000D60F4"/>
    <w:rsid w:val="000E43F4"/>
    <w:rsid w:val="00121032"/>
    <w:rsid w:val="00124249"/>
    <w:rsid w:val="00125A88"/>
    <w:rsid w:val="00131475"/>
    <w:rsid w:val="00137A24"/>
    <w:rsid w:val="00171527"/>
    <w:rsid w:val="001749B1"/>
    <w:rsid w:val="0020063A"/>
    <w:rsid w:val="00220B16"/>
    <w:rsid w:val="00240D5C"/>
    <w:rsid w:val="00281674"/>
    <w:rsid w:val="002C3E64"/>
    <w:rsid w:val="002E43B2"/>
    <w:rsid w:val="002F563B"/>
    <w:rsid w:val="00355825"/>
    <w:rsid w:val="0035760A"/>
    <w:rsid w:val="00370DDF"/>
    <w:rsid w:val="003818B9"/>
    <w:rsid w:val="0038197B"/>
    <w:rsid w:val="00390BB5"/>
    <w:rsid w:val="00396965"/>
    <w:rsid w:val="00396FCE"/>
    <w:rsid w:val="003A68C7"/>
    <w:rsid w:val="003F0F53"/>
    <w:rsid w:val="003F3A96"/>
    <w:rsid w:val="004577AC"/>
    <w:rsid w:val="00501CCB"/>
    <w:rsid w:val="00534388"/>
    <w:rsid w:val="00576723"/>
    <w:rsid w:val="00592057"/>
    <w:rsid w:val="00630C72"/>
    <w:rsid w:val="006946A5"/>
    <w:rsid w:val="006F34A4"/>
    <w:rsid w:val="007238CF"/>
    <w:rsid w:val="0075485D"/>
    <w:rsid w:val="00785A7B"/>
    <w:rsid w:val="007A6314"/>
    <w:rsid w:val="007D2861"/>
    <w:rsid w:val="007D3CCC"/>
    <w:rsid w:val="008317A6"/>
    <w:rsid w:val="00834B3A"/>
    <w:rsid w:val="008361EB"/>
    <w:rsid w:val="008D1F1D"/>
    <w:rsid w:val="008F21A4"/>
    <w:rsid w:val="00901D13"/>
    <w:rsid w:val="00934B24"/>
    <w:rsid w:val="009618C8"/>
    <w:rsid w:val="00974C58"/>
    <w:rsid w:val="00991099"/>
    <w:rsid w:val="009A317B"/>
    <w:rsid w:val="009A65DF"/>
    <w:rsid w:val="009D104E"/>
    <w:rsid w:val="00A5482A"/>
    <w:rsid w:val="00AC27D1"/>
    <w:rsid w:val="00AC28B3"/>
    <w:rsid w:val="00B010C3"/>
    <w:rsid w:val="00B014E3"/>
    <w:rsid w:val="00B82A01"/>
    <w:rsid w:val="00BA37CA"/>
    <w:rsid w:val="00BA64E2"/>
    <w:rsid w:val="00BF1678"/>
    <w:rsid w:val="00C436D1"/>
    <w:rsid w:val="00C502A5"/>
    <w:rsid w:val="00C52CEC"/>
    <w:rsid w:val="00C7374F"/>
    <w:rsid w:val="00C972AD"/>
    <w:rsid w:val="00CD319B"/>
    <w:rsid w:val="00D15506"/>
    <w:rsid w:val="00D177DF"/>
    <w:rsid w:val="00D47A1E"/>
    <w:rsid w:val="00D6497B"/>
    <w:rsid w:val="00D81AD3"/>
    <w:rsid w:val="00DA0749"/>
    <w:rsid w:val="00DB0CDB"/>
    <w:rsid w:val="00E64E6A"/>
    <w:rsid w:val="00EB1945"/>
    <w:rsid w:val="00EB4AF0"/>
    <w:rsid w:val="00EF0004"/>
    <w:rsid w:val="00F14977"/>
    <w:rsid w:val="00F31423"/>
    <w:rsid w:val="00F80A72"/>
    <w:rsid w:val="00F80D8D"/>
    <w:rsid w:val="00F831DA"/>
    <w:rsid w:val="00FD460D"/>
    <w:rsid w:val="00FD64A3"/>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0BBA8"/>
  <w15:docId w15:val="{BFADA832-5DEB-FE4F-A762-63E17914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A7B"/>
    <w:rPr>
      <w:rFonts w:ascii="Times New Roman" w:eastAsia="Times New Roman" w:hAnsi="Times New Roman" w:cs="Times New Roman"/>
      <w:lang w:eastAsia="pt-PT"/>
    </w:rPr>
  </w:style>
  <w:style w:type="paragraph" w:styleId="Ttulo1">
    <w:name w:val="heading 1"/>
    <w:basedOn w:val="Normal"/>
    <w:next w:val="Normal"/>
    <w:link w:val="Ttulo1Carter"/>
    <w:uiPriority w:val="9"/>
    <w:qFormat/>
    <w:rsid w:val="008317A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ter"/>
    <w:uiPriority w:val="9"/>
    <w:unhideWhenUsed/>
    <w:qFormat/>
    <w:rsid w:val="008317A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ter"/>
    <w:uiPriority w:val="9"/>
    <w:unhideWhenUsed/>
    <w:qFormat/>
    <w:rsid w:val="008317A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tulo5">
    <w:name w:val="heading 5"/>
    <w:basedOn w:val="Normal"/>
    <w:next w:val="Normal"/>
    <w:link w:val="Ttulo5Carter"/>
    <w:uiPriority w:val="9"/>
    <w:unhideWhenUsed/>
    <w:qFormat/>
    <w:rsid w:val="006F34A4"/>
    <w:pPr>
      <w:keepNext/>
      <w:keepLines/>
      <w:spacing w:before="40"/>
      <w:outlineLvl w:val="4"/>
    </w:pPr>
    <w:rPr>
      <w:rFonts w:asciiTheme="majorHAnsi" w:eastAsiaTheme="majorEastAsia" w:hAnsiTheme="majorHAnsi" w:cstheme="majorBidi"/>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901D13"/>
    <w:pPr>
      <w:spacing w:after="200"/>
    </w:pPr>
    <w:rPr>
      <w:rFonts w:asciiTheme="minorHAnsi" w:eastAsiaTheme="minorHAnsi" w:hAnsiTheme="minorHAnsi" w:cstheme="minorBidi"/>
      <w:i/>
      <w:iCs/>
      <w:color w:val="44546A" w:themeColor="text2"/>
      <w:sz w:val="18"/>
      <w:szCs w:val="18"/>
      <w:lang w:eastAsia="en-US"/>
    </w:rPr>
  </w:style>
  <w:style w:type="character" w:customStyle="1" w:styleId="Ttulo1Carter">
    <w:name w:val="Título 1 Caráter"/>
    <w:basedOn w:val="Tipodeletrapredefinidodopargrafo"/>
    <w:link w:val="Ttulo1"/>
    <w:uiPriority w:val="9"/>
    <w:rsid w:val="008317A6"/>
    <w:rPr>
      <w:rFonts w:asciiTheme="majorHAnsi" w:eastAsiaTheme="majorEastAsia" w:hAnsiTheme="majorHAnsi" w:cstheme="majorBidi"/>
      <w:color w:val="2F5496" w:themeColor="accent1" w:themeShade="BF"/>
      <w:sz w:val="32"/>
      <w:szCs w:val="32"/>
    </w:rPr>
  </w:style>
  <w:style w:type="character" w:customStyle="1" w:styleId="Ttulo2Carter">
    <w:name w:val="Título 2 Caráter"/>
    <w:basedOn w:val="Tipodeletrapredefinidodopargrafo"/>
    <w:link w:val="Ttulo2"/>
    <w:uiPriority w:val="9"/>
    <w:rsid w:val="008317A6"/>
    <w:rPr>
      <w:rFonts w:asciiTheme="majorHAnsi" w:eastAsiaTheme="majorEastAsia" w:hAnsiTheme="majorHAnsi" w:cstheme="majorBidi"/>
      <w:color w:val="2F5496" w:themeColor="accent1" w:themeShade="BF"/>
      <w:sz w:val="26"/>
      <w:szCs w:val="26"/>
    </w:rPr>
  </w:style>
  <w:style w:type="character" w:customStyle="1" w:styleId="Ttulo3Carter">
    <w:name w:val="Título 3 Caráter"/>
    <w:basedOn w:val="Tipodeletrapredefinidodopargrafo"/>
    <w:link w:val="Ttulo3"/>
    <w:uiPriority w:val="9"/>
    <w:rsid w:val="008317A6"/>
    <w:rPr>
      <w:rFonts w:asciiTheme="majorHAnsi" w:eastAsiaTheme="majorEastAsia" w:hAnsiTheme="majorHAnsi" w:cstheme="majorBidi"/>
      <w:color w:val="1F3763" w:themeColor="accent1" w:themeShade="7F"/>
    </w:rPr>
  </w:style>
  <w:style w:type="paragraph" w:styleId="Subttulo">
    <w:name w:val="Subtitle"/>
    <w:basedOn w:val="Normal"/>
    <w:next w:val="Normal"/>
    <w:link w:val="SubttuloCarter"/>
    <w:uiPriority w:val="11"/>
    <w:qFormat/>
    <w:rsid w:val="008317A6"/>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ter">
    <w:name w:val="Subtítulo Caráter"/>
    <w:basedOn w:val="Tipodeletrapredefinidodopargrafo"/>
    <w:link w:val="Subttulo"/>
    <w:uiPriority w:val="11"/>
    <w:rsid w:val="008317A6"/>
    <w:rPr>
      <w:rFonts w:eastAsiaTheme="minorEastAsia"/>
      <w:color w:val="5A5A5A" w:themeColor="text1" w:themeTint="A5"/>
      <w:spacing w:val="15"/>
      <w:sz w:val="22"/>
      <w:szCs w:val="22"/>
    </w:rPr>
  </w:style>
  <w:style w:type="character" w:customStyle="1" w:styleId="title-text">
    <w:name w:val="title-text"/>
    <w:basedOn w:val="Tipodeletrapredefinidodopargrafo"/>
    <w:rsid w:val="00F831DA"/>
  </w:style>
  <w:style w:type="paragraph" w:styleId="HTMLpr-formatado">
    <w:name w:val="HTML Preformatted"/>
    <w:basedOn w:val="Normal"/>
    <w:link w:val="HTMLpr-formatadoCarter"/>
    <w:uiPriority w:val="99"/>
    <w:unhideWhenUsed/>
    <w:rsid w:val="000D4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uiPriority w:val="99"/>
    <w:rsid w:val="000D4EDD"/>
    <w:rPr>
      <w:rFonts w:ascii="Courier New" w:eastAsia="Times New Roman" w:hAnsi="Courier New" w:cs="Courier New"/>
      <w:sz w:val="20"/>
      <w:szCs w:val="20"/>
      <w:lang w:eastAsia="pt-PT"/>
    </w:rPr>
  </w:style>
  <w:style w:type="character" w:styleId="Hiperligao">
    <w:name w:val="Hyperlink"/>
    <w:basedOn w:val="Tipodeletrapredefinidodopargrafo"/>
    <w:uiPriority w:val="99"/>
    <w:unhideWhenUsed/>
    <w:rsid w:val="00DB0CDB"/>
    <w:rPr>
      <w:color w:val="0000FF"/>
      <w:u w:val="single"/>
    </w:rPr>
  </w:style>
  <w:style w:type="character" w:customStyle="1" w:styleId="apple-converted-space">
    <w:name w:val="apple-converted-space"/>
    <w:basedOn w:val="Tipodeletrapredefinidodopargrafo"/>
    <w:rsid w:val="00DB0CDB"/>
  </w:style>
  <w:style w:type="paragraph" w:styleId="NormalWeb">
    <w:name w:val="Normal (Web)"/>
    <w:basedOn w:val="Normal"/>
    <w:uiPriority w:val="99"/>
    <w:unhideWhenUsed/>
    <w:rsid w:val="009A65DF"/>
    <w:pPr>
      <w:spacing w:before="100" w:beforeAutospacing="1" w:after="100" w:afterAutospacing="1"/>
    </w:pPr>
  </w:style>
  <w:style w:type="paragraph" w:styleId="Textodebalo">
    <w:name w:val="Balloon Text"/>
    <w:basedOn w:val="Normal"/>
    <w:link w:val="TextodebaloCarter"/>
    <w:uiPriority w:val="99"/>
    <w:semiHidden/>
    <w:unhideWhenUsed/>
    <w:rsid w:val="0038197B"/>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38197B"/>
    <w:rPr>
      <w:rFonts w:ascii="Lucida Grande" w:eastAsia="Times New Roman" w:hAnsi="Lucida Grande" w:cs="Lucida Grande"/>
      <w:sz w:val="18"/>
      <w:szCs w:val="18"/>
      <w:lang w:eastAsia="pt-PT"/>
    </w:rPr>
  </w:style>
  <w:style w:type="character" w:styleId="nfase">
    <w:name w:val="Emphasis"/>
    <w:basedOn w:val="Tipodeletrapredefinidodopargrafo"/>
    <w:uiPriority w:val="20"/>
    <w:qFormat/>
    <w:rsid w:val="00DA0749"/>
    <w:rPr>
      <w:i/>
      <w:iCs/>
    </w:rPr>
  </w:style>
  <w:style w:type="character" w:styleId="Refdecomentrio">
    <w:name w:val="annotation reference"/>
    <w:basedOn w:val="Tipodeletrapredefinidodopargrafo"/>
    <w:uiPriority w:val="99"/>
    <w:semiHidden/>
    <w:unhideWhenUsed/>
    <w:rsid w:val="00AC27D1"/>
    <w:rPr>
      <w:sz w:val="16"/>
      <w:szCs w:val="16"/>
    </w:rPr>
  </w:style>
  <w:style w:type="paragraph" w:styleId="Textodecomentrio">
    <w:name w:val="annotation text"/>
    <w:basedOn w:val="Normal"/>
    <w:link w:val="TextodecomentrioCarter"/>
    <w:uiPriority w:val="99"/>
    <w:semiHidden/>
    <w:unhideWhenUsed/>
    <w:rsid w:val="00AC27D1"/>
    <w:rPr>
      <w:sz w:val="20"/>
      <w:szCs w:val="20"/>
    </w:rPr>
  </w:style>
  <w:style w:type="character" w:customStyle="1" w:styleId="TextodecomentrioCarter">
    <w:name w:val="Texto de comentário Caráter"/>
    <w:basedOn w:val="Tipodeletrapredefinidodopargrafo"/>
    <w:link w:val="Textodecomentrio"/>
    <w:uiPriority w:val="99"/>
    <w:semiHidden/>
    <w:rsid w:val="00AC27D1"/>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C27D1"/>
    <w:rPr>
      <w:b/>
      <w:bCs/>
    </w:rPr>
  </w:style>
  <w:style w:type="character" w:customStyle="1" w:styleId="AssuntodecomentrioCarter">
    <w:name w:val="Assunto de comentário Caráter"/>
    <w:basedOn w:val="TextodecomentrioCarter"/>
    <w:link w:val="Assuntodecomentrio"/>
    <w:uiPriority w:val="99"/>
    <w:semiHidden/>
    <w:rsid w:val="00AC27D1"/>
    <w:rPr>
      <w:rFonts w:ascii="Times New Roman" w:eastAsia="Times New Roman" w:hAnsi="Times New Roman" w:cs="Times New Roman"/>
      <w:b/>
      <w:bCs/>
      <w:sz w:val="20"/>
      <w:szCs w:val="20"/>
      <w:lang w:eastAsia="pt-PT"/>
    </w:rPr>
  </w:style>
  <w:style w:type="character" w:styleId="MenoNoResolvida">
    <w:name w:val="Unresolved Mention"/>
    <w:basedOn w:val="Tipodeletrapredefinidodopargrafo"/>
    <w:uiPriority w:val="99"/>
    <w:semiHidden/>
    <w:unhideWhenUsed/>
    <w:rsid w:val="00396965"/>
    <w:rPr>
      <w:color w:val="605E5C"/>
      <w:shd w:val="clear" w:color="auto" w:fill="E1DFDD"/>
    </w:rPr>
  </w:style>
  <w:style w:type="character" w:customStyle="1" w:styleId="Ttulo5Carter">
    <w:name w:val="Título 5 Caráter"/>
    <w:basedOn w:val="Tipodeletrapredefinidodopargrafo"/>
    <w:link w:val="Ttulo5"/>
    <w:uiPriority w:val="9"/>
    <w:rsid w:val="006F34A4"/>
    <w:rPr>
      <w:rFonts w:asciiTheme="majorHAnsi" w:eastAsiaTheme="majorEastAsia" w:hAnsiTheme="majorHAnsi" w:cstheme="majorBidi"/>
      <w:color w:val="2F5496" w:themeColor="accent1" w:themeShade="BF"/>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4528">
      <w:bodyDiv w:val="1"/>
      <w:marLeft w:val="0"/>
      <w:marRight w:val="0"/>
      <w:marTop w:val="0"/>
      <w:marBottom w:val="0"/>
      <w:divBdr>
        <w:top w:val="none" w:sz="0" w:space="0" w:color="auto"/>
        <w:left w:val="none" w:sz="0" w:space="0" w:color="auto"/>
        <w:bottom w:val="none" w:sz="0" w:space="0" w:color="auto"/>
        <w:right w:val="none" w:sz="0" w:space="0" w:color="auto"/>
      </w:divBdr>
    </w:div>
    <w:div w:id="408383553">
      <w:bodyDiv w:val="1"/>
      <w:marLeft w:val="0"/>
      <w:marRight w:val="0"/>
      <w:marTop w:val="0"/>
      <w:marBottom w:val="0"/>
      <w:divBdr>
        <w:top w:val="none" w:sz="0" w:space="0" w:color="auto"/>
        <w:left w:val="none" w:sz="0" w:space="0" w:color="auto"/>
        <w:bottom w:val="none" w:sz="0" w:space="0" w:color="auto"/>
        <w:right w:val="none" w:sz="0" w:space="0" w:color="auto"/>
      </w:divBdr>
    </w:div>
    <w:div w:id="464351608">
      <w:bodyDiv w:val="1"/>
      <w:marLeft w:val="0"/>
      <w:marRight w:val="0"/>
      <w:marTop w:val="0"/>
      <w:marBottom w:val="0"/>
      <w:divBdr>
        <w:top w:val="none" w:sz="0" w:space="0" w:color="auto"/>
        <w:left w:val="none" w:sz="0" w:space="0" w:color="auto"/>
        <w:bottom w:val="none" w:sz="0" w:space="0" w:color="auto"/>
        <w:right w:val="none" w:sz="0" w:space="0" w:color="auto"/>
      </w:divBdr>
      <w:divsChild>
        <w:div w:id="435056251">
          <w:marLeft w:val="0"/>
          <w:marRight w:val="0"/>
          <w:marTop w:val="0"/>
          <w:marBottom w:val="0"/>
          <w:divBdr>
            <w:top w:val="none" w:sz="0" w:space="0" w:color="auto"/>
            <w:left w:val="none" w:sz="0" w:space="0" w:color="auto"/>
            <w:bottom w:val="none" w:sz="0" w:space="0" w:color="auto"/>
            <w:right w:val="none" w:sz="0" w:space="0" w:color="auto"/>
          </w:divBdr>
          <w:divsChild>
            <w:div w:id="275137074">
              <w:marLeft w:val="0"/>
              <w:marRight w:val="0"/>
              <w:marTop w:val="0"/>
              <w:marBottom w:val="0"/>
              <w:divBdr>
                <w:top w:val="none" w:sz="0" w:space="0" w:color="auto"/>
                <w:left w:val="none" w:sz="0" w:space="0" w:color="auto"/>
                <w:bottom w:val="none" w:sz="0" w:space="0" w:color="auto"/>
                <w:right w:val="none" w:sz="0" w:space="0" w:color="auto"/>
              </w:divBdr>
              <w:divsChild>
                <w:div w:id="7944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78387">
      <w:bodyDiv w:val="1"/>
      <w:marLeft w:val="0"/>
      <w:marRight w:val="0"/>
      <w:marTop w:val="0"/>
      <w:marBottom w:val="0"/>
      <w:divBdr>
        <w:top w:val="none" w:sz="0" w:space="0" w:color="auto"/>
        <w:left w:val="none" w:sz="0" w:space="0" w:color="auto"/>
        <w:bottom w:val="none" w:sz="0" w:space="0" w:color="auto"/>
        <w:right w:val="none" w:sz="0" w:space="0" w:color="auto"/>
      </w:divBdr>
    </w:div>
    <w:div w:id="649755003">
      <w:bodyDiv w:val="1"/>
      <w:marLeft w:val="0"/>
      <w:marRight w:val="0"/>
      <w:marTop w:val="0"/>
      <w:marBottom w:val="0"/>
      <w:divBdr>
        <w:top w:val="none" w:sz="0" w:space="0" w:color="auto"/>
        <w:left w:val="none" w:sz="0" w:space="0" w:color="auto"/>
        <w:bottom w:val="none" w:sz="0" w:space="0" w:color="auto"/>
        <w:right w:val="none" w:sz="0" w:space="0" w:color="auto"/>
      </w:divBdr>
    </w:div>
    <w:div w:id="678777470">
      <w:bodyDiv w:val="1"/>
      <w:marLeft w:val="0"/>
      <w:marRight w:val="0"/>
      <w:marTop w:val="0"/>
      <w:marBottom w:val="0"/>
      <w:divBdr>
        <w:top w:val="none" w:sz="0" w:space="0" w:color="auto"/>
        <w:left w:val="none" w:sz="0" w:space="0" w:color="auto"/>
        <w:bottom w:val="none" w:sz="0" w:space="0" w:color="auto"/>
        <w:right w:val="none" w:sz="0" w:space="0" w:color="auto"/>
      </w:divBdr>
    </w:div>
    <w:div w:id="737749393">
      <w:bodyDiv w:val="1"/>
      <w:marLeft w:val="0"/>
      <w:marRight w:val="0"/>
      <w:marTop w:val="0"/>
      <w:marBottom w:val="0"/>
      <w:divBdr>
        <w:top w:val="none" w:sz="0" w:space="0" w:color="auto"/>
        <w:left w:val="none" w:sz="0" w:space="0" w:color="auto"/>
        <w:bottom w:val="none" w:sz="0" w:space="0" w:color="auto"/>
        <w:right w:val="none" w:sz="0" w:space="0" w:color="auto"/>
      </w:divBdr>
    </w:div>
    <w:div w:id="772556709">
      <w:bodyDiv w:val="1"/>
      <w:marLeft w:val="0"/>
      <w:marRight w:val="0"/>
      <w:marTop w:val="0"/>
      <w:marBottom w:val="0"/>
      <w:divBdr>
        <w:top w:val="none" w:sz="0" w:space="0" w:color="auto"/>
        <w:left w:val="none" w:sz="0" w:space="0" w:color="auto"/>
        <w:bottom w:val="none" w:sz="0" w:space="0" w:color="auto"/>
        <w:right w:val="none" w:sz="0" w:space="0" w:color="auto"/>
      </w:divBdr>
      <w:divsChild>
        <w:div w:id="376315714">
          <w:marLeft w:val="0"/>
          <w:marRight w:val="0"/>
          <w:marTop w:val="0"/>
          <w:marBottom w:val="0"/>
          <w:divBdr>
            <w:top w:val="none" w:sz="0" w:space="0" w:color="auto"/>
            <w:left w:val="none" w:sz="0" w:space="0" w:color="auto"/>
            <w:bottom w:val="none" w:sz="0" w:space="0" w:color="auto"/>
            <w:right w:val="none" w:sz="0" w:space="0" w:color="auto"/>
          </w:divBdr>
          <w:divsChild>
            <w:div w:id="1970429038">
              <w:marLeft w:val="0"/>
              <w:marRight w:val="0"/>
              <w:marTop w:val="0"/>
              <w:marBottom w:val="0"/>
              <w:divBdr>
                <w:top w:val="none" w:sz="0" w:space="0" w:color="auto"/>
                <w:left w:val="none" w:sz="0" w:space="0" w:color="auto"/>
                <w:bottom w:val="none" w:sz="0" w:space="0" w:color="auto"/>
                <w:right w:val="none" w:sz="0" w:space="0" w:color="auto"/>
              </w:divBdr>
              <w:divsChild>
                <w:div w:id="107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59419">
      <w:bodyDiv w:val="1"/>
      <w:marLeft w:val="0"/>
      <w:marRight w:val="0"/>
      <w:marTop w:val="0"/>
      <w:marBottom w:val="0"/>
      <w:divBdr>
        <w:top w:val="none" w:sz="0" w:space="0" w:color="auto"/>
        <w:left w:val="none" w:sz="0" w:space="0" w:color="auto"/>
        <w:bottom w:val="none" w:sz="0" w:space="0" w:color="auto"/>
        <w:right w:val="none" w:sz="0" w:space="0" w:color="auto"/>
      </w:divBdr>
    </w:div>
    <w:div w:id="954480206">
      <w:bodyDiv w:val="1"/>
      <w:marLeft w:val="0"/>
      <w:marRight w:val="0"/>
      <w:marTop w:val="0"/>
      <w:marBottom w:val="0"/>
      <w:divBdr>
        <w:top w:val="none" w:sz="0" w:space="0" w:color="auto"/>
        <w:left w:val="none" w:sz="0" w:space="0" w:color="auto"/>
        <w:bottom w:val="none" w:sz="0" w:space="0" w:color="auto"/>
        <w:right w:val="none" w:sz="0" w:space="0" w:color="auto"/>
      </w:divBdr>
    </w:div>
    <w:div w:id="1001156176">
      <w:bodyDiv w:val="1"/>
      <w:marLeft w:val="0"/>
      <w:marRight w:val="0"/>
      <w:marTop w:val="0"/>
      <w:marBottom w:val="0"/>
      <w:divBdr>
        <w:top w:val="none" w:sz="0" w:space="0" w:color="auto"/>
        <w:left w:val="none" w:sz="0" w:space="0" w:color="auto"/>
        <w:bottom w:val="none" w:sz="0" w:space="0" w:color="auto"/>
        <w:right w:val="none" w:sz="0" w:space="0" w:color="auto"/>
      </w:divBdr>
    </w:div>
    <w:div w:id="1009060760">
      <w:bodyDiv w:val="1"/>
      <w:marLeft w:val="0"/>
      <w:marRight w:val="0"/>
      <w:marTop w:val="0"/>
      <w:marBottom w:val="0"/>
      <w:divBdr>
        <w:top w:val="none" w:sz="0" w:space="0" w:color="auto"/>
        <w:left w:val="none" w:sz="0" w:space="0" w:color="auto"/>
        <w:bottom w:val="none" w:sz="0" w:space="0" w:color="auto"/>
        <w:right w:val="none" w:sz="0" w:space="0" w:color="auto"/>
      </w:divBdr>
    </w:div>
    <w:div w:id="1180973335">
      <w:bodyDiv w:val="1"/>
      <w:marLeft w:val="0"/>
      <w:marRight w:val="0"/>
      <w:marTop w:val="0"/>
      <w:marBottom w:val="0"/>
      <w:divBdr>
        <w:top w:val="none" w:sz="0" w:space="0" w:color="auto"/>
        <w:left w:val="none" w:sz="0" w:space="0" w:color="auto"/>
        <w:bottom w:val="none" w:sz="0" w:space="0" w:color="auto"/>
        <w:right w:val="none" w:sz="0" w:space="0" w:color="auto"/>
      </w:divBdr>
    </w:div>
    <w:div w:id="1255019159">
      <w:bodyDiv w:val="1"/>
      <w:marLeft w:val="0"/>
      <w:marRight w:val="0"/>
      <w:marTop w:val="0"/>
      <w:marBottom w:val="0"/>
      <w:divBdr>
        <w:top w:val="none" w:sz="0" w:space="0" w:color="auto"/>
        <w:left w:val="none" w:sz="0" w:space="0" w:color="auto"/>
        <w:bottom w:val="none" w:sz="0" w:space="0" w:color="auto"/>
        <w:right w:val="none" w:sz="0" w:space="0" w:color="auto"/>
      </w:divBdr>
    </w:div>
    <w:div w:id="1259361885">
      <w:bodyDiv w:val="1"/>
      <w:marLeft w:val="0"/>
      <w:marRight w:val="0"/>
      <w:marTop w:val="0"/>
      <w:marBottom w:val="0"/>
      <w:divBdr>
        <w:top w:val="none" w:sz="0" w:space="0" w:color="auto"/>
        <w:left w:val="none" w:sz="0" w:space="0" w:color="auto"/>
        <w:bottom w:val="none" w:sz="0" w:space="0" w:color="auto"/>
        <w:right w:val="none" w:sz="0" w:space="0" w:color="auto"/>
      </w:divBdr>
    </w:div>
    <w:div w:id="1296986635">
      <w:bodyDiv w:val="1"/>
      <w:marLeft w:val="0"/>
      <w:marRight w:val="0"/>
      <w:marTop w:val="0"/>
      <w:marBottom w:val="0"/>
      <w:divBdr>
        <w:top w:val="none" w:sz="0" w:space="0" w:color="auto"/>
        <w:left w:val="none" w:sz="0" w:space="0" w:color="auto"/>
        <w:bottom w:val="none" w:sz="0" w:space="0" w:color="auto"/>
        <w:right w:val="none" w:sz="0" w:space="0" w:color="auto"/>
      </w:divBdr>
      <w:divsChild>
        <w:div w:id="1501584529">
          <w:marLeft w:val="0"/>
          <w:marRight w:val="0"/>
          <w:marTop w:val="0"/>
          <w:marBottom w:val="0"/>
          <w:divBdr>
            <w:top w:val="none" w:sz="0" w:space="0" w:color="auto"/>
            <w:left w:val="none" w:sz="0" w:space="0" w:color="auto"/>
            <w:bottom w:val="none" w:sz="0" w:space="0" w:color="auto"/>
            <w:right w:val="none" w:sz="0" w:space="0" w:color="auto"/>
          </w:divBdr>
          <w:divsChild>
            <w:div w:id="1277173224">
              <w:marLeft w:val="0"/>
              <w:marRight w:val="0"/>
              <w:marTop w:val="0"/>
              <w:marBottom w:val="0"/>
              <w:divBdr>
                <w:top w:val="none" w:sz="0" w:space="0" w:color="auto"/>
                <w:left w:val="none" w:sz="0" w:space="0" w:color="auto"/>
                <w:bottom w:val="none" w:sz="0" w:space="0" w:color="auto"/>
                <w:right w:val="none" w:sz="0" w:space="0" w:color="auto"/>
              </w:divBdr>
              <w:divsChild>
                <w:div w:id="3242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2285">
      <w:bodyDiv w:val="1"/>
      <w:marLeft w:val="0"/>
      <w:marRight w:val="0"/>
      <w:marTop w:val="0"/>
      <w:marBottom w:val="0"/>
      <w:divBdr>
        <w:top w:val="none" w:sz="0" w:space="0" w:color="auto"/>
        <w:left w:val="none" w:sz="0" w:space="0" w:color="auto"/>
        <w:bottom w:val="none" w:sz="0" w:space="0" w:color="auto"/>
        <w:right w:val="none" w:sz="0" w:space="0" w:color="auto"/>
      </w:divBdr>
    </w:div>
    <w:div w:id="1327174136">
      <w:bodyDiv w:val="1"/>
      <w:marLeft w:val="0"/>
      <w:marRight w:val="0"/>
      <w:marTop w:val="0"/>
      <w:marBottom w:val="0"/>
      <w:divBdr>
        <w:top w:val="none" w:sz="0" w:space="0" w:color="auto"/>
        <w:left w:val="none" w:sz="0" w:space="0" w:color="auto"/>
        <w:bottom w:val="none" w:sz="0" w:space="0" w:color="auto"/>
        <w:right w:val="none" w:sz="0" w:space="0" w:color="auto"/>
      </w:divBdr>
      <w:divsChild>
        <w:div w:id="292178641">
          <w:marLeft w:val="0"/>
          <w:marRight w:val="0"/>
          <w:marTop w:val="0"/>
          <w:marBottom w:val="0"/>
          <w:divBdr>
            <w:top w:val="none" w:sz="0" w:space="0" w:color="auto"/>
            <w:left w:val="none" w:sz="0" w:space="0" w:color="auto"/>
            <w:bottom w:val="none" w:sz="0" w:space="0" w:color="auto"/>
            <w:right w:val="none" w:sz="0" w:space="0" w:color="auto"/>
          </w:divBdr>
          <w:divsChild>
            <w:div w:id="786582854">
              <w:marLeft w:val="0"/>
              <w:marRight w:val="0"/>
              <w:marTop w:val="0"/>
              <w:marBottom w:val="0"/>
              <w:divBdr>
                <w:top w:val="none" w:sz="0" w:space="0" w:color="auto"/>
                <w:left w:val="none" w:sz="0" w:space="0" w:color="auto"/>
                <w:bottom w:val="none" w:sz="0" w:space="0" w:color="auto"/>
                <w:right w:val="none" w:sz="0" w:space="0" w:color="auto"/>
              </w:divBdr>
              <w:divsChild>
                <w:div w:id="4130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65499">
      <w:bodyDiv w:val="1"/>
      <w:marLeft w:val="0"/>
      <w:marRight w:val="0"/>
      <w:marTop w:val="0"/>
      <w:marBottom w:val="0"/>
      <w:divBdr>
        <w:top w:val="none" w:sz="0" w:space="0" w:color="auto"/>
        <w:left w:val="none" w:sz="0" w:space="0" w:color="auto"/>
        <w:bottom w:val="none" w:sz="0" w:space="0" w:color="auto"/>
        <w:right w:val="none" w:sz="0" w:space="0" w:color="auto"/>
      </w:divBdr>
    </w:div>
    <w:div w:id="1524437520">
      <w:bodyDiv w:val="1"/>
      <w:marLeft w:val="0"/>
      <w:marRight w:val="0"/>
      <w:marTop w:val="0"/>
      <w:marBottom w:val="0"/>
      <w:divBdr>
        <w:top w:val="none" w:sz="0" w:space="0" w:color="auto"/>
        <w:left w:val="none" w:sz="0" w:space="0" w:color="auto"/>
        <w:bottom w:val="none" w:sz="0" w:space="0" w:color="auto"/>
        <w:right w:val="none" w:sz="0" w:space="0" w:color="auto"/>
      </w:divBdr>
    </w:div>
    <w:div w:id="1576356757">
      <w:bodyDiv w:val="1"/>
      <w:marLeft w:val="0"/>
      <w:marRight w:val="0"/>
      <w:marTop w:val="0"/>
      <w:marBottom w:val="0"/>
      <w:divBdr>
        <w:top w:val="none" w:sz="0" w:space="0" w:color="auto"/>
        <w:left w:val="none" w:sz="0" w:space="0" w:color="auto"/>
        <w:bottom w:val="none" w:sz="0" w:space="0" w:color="auto"/>
        <w:right w:val="none" w:sz="0" w:space="0" w:color="auto"/>
      </w:divBdr>
    </w:div>
    <w:div w:id="1600674568">
      <w:bodyDiv w:val="1"/>
      <w:marLeft w:val="0"/>
      <w:marRight w:val="0"/>
      <w:marTop w:val="0"/>
      <w:marBottom w:val="0"/>
      <w:divBdr>
        <w:top w:val="none" w:sz="0" w:space="0" w:color="auto"/>
        <w:left w:val="none" w:sz="0" w:space="0" w:color="auto"/>
        <w:bottom w:val="none" w:sz="0" w:space="0" w:color="auto"/>
        <w:right w:val="none" w:sz="0" w:space="0" w:color="auto"/>
      </w:divBdr>
    </w:div>
    <w:div w:id="1689675735">
      <w:bodyDiv w:val="1"/>
      <w:marLeft w:val="0"/>
      <w:marRight w:val="0"/>
      <w:marTop w:val="0"/>
      <w:marBottom w:val="0"/>
      <w:divBdr>
        <w:top w:val="none" w:sz="0" w:space="0" w:color="auto"/>
        <w:left w:val="none" w:sz="0" w:space="0" w:color="auto"/>
        <w:bottom w:val="none" w:sz="0" w:space="0" w:color="auto"/>
        <w:right w:val="none" w:sz="0" w:space="0" w:color="auto"/>
      </w:divBdr>
    </w:div>
    <w:div w:id="1787845441">
      <w:bodyDiv w:val="1"/>
      <w:marLeft w:val="0"/>
      <w:marRight w:val="0"/>
      <w:marTop w:val="0"/>
      <w:marBottom w:val="0"/>
      <w:divBdr>
        <w:top w:val="none" w:sz="0" w:space="0" w:color="auto"/>
        <w:left w:val="none" w:sz="0" w:space="0" w:color="auto"/>
        <w:bottom w:val="none" w:sz="0" w:space="0" w:color="auto"/>
        <w:right w:val="none" w:sz="0" w:space="0" w:color="auto"/>
      </w:divBdr>
    </w:div>
    <w:div w:id="2077126964">
      <w:bodyDiv w:val="1"/>
      <w:marLeft w:val="0"/>
      <w:marRight w:val="0"/>
      <w:marTop w:val="0"/>
      <w:marBottom w:val="0"/>
      <w:divBdr>
        <w:top w:val="none" w:sz="0" w:space="0" w:color="auto"/>
        <w:left w:val="none" w:sz="0" w:space="0" w:color="auto"/>
        <w:bottom w:val="none" w:sz="0" w:space="0" w:color="auto"/>
        <w:right w:val="none" w:sz="0" w:space="0" w:color="auto"/>
      </w:divBdr>
    </w:div>
    <w:div w:id="210818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jsoaresvale@gmail.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0074-EBEE-184E-8B5D-51781AC9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9618</Words>
  <Characters>51939</Characters>
  <Application>Microsoft Office Word</Application>
  <DocSecurity>0</DocSecurity>
  <Lines>432</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António Correia de Sousa Seixas</dc:creator>
  <cp:keywords/>
  <dc:description/>
  <cp:lastModifiedBy>João António Correia de Sousa Seixas</cp:lastModifiedBy>
  <cp:revision>8</cp:revision>
  <dcterms:created xsi:type="dcterms:W3CDTF">2021-05-17T16:17:00Z</dcterms:created>
  <dcterms:modified xsi:type="dcterms:W3CDTF">2021-05-26T09:22:00Z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18bfb2d7-f5e7-350b-bae1-7262e3af75a3</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(deprecated)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http://www.zotero.org/styles/national-library-of-medicine</vt:lpwstr>
  </property>
  <property fmtid="{D5CDD505-2E9C-101B-9397-08002B2CF9AE}" pid="15" name="Mendeley Recent Style Name 5_1">
    <vt:lpwstr>National Library of Medicine</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http://www.zotero.org/styles/sage-vancouver-brackets</vt:lpwstr>
  </property>
  <property fmtid="{D5CDD505-2E9C-101B-9397-08002B2CF9AE}" pid="19" name="Mendeley Recent Style Name 7_1">
    <vt:lpwstr>SAGE - Vancouver (brackets)</vt:lpwstr>
  </property>
  <property fmtid="{D5CDD505-2E9C-101B-9397-08002B2CF9AE}" pid="20" name="Mendeley Recent Style Id 8_1">
    <vt:lpwstr>http://www.zotero.org/styles/springer-vancouver-brackets</vt:lpwstr>
  </property>
  <property fmtid="{D5CDD505-2E9C-101B-9397-08002B2CF9AE}" pid="21" name="Mendeley Recent Style Name 8_1">
    <vt:lpwstr>Springer - Vancouver (brackets)</vt:lpwstr>
  </property>
  <property fmtid="{D5CDD505-2E9C-101B-9397-08002B2CF9AE}" pid="22" name="Mendeley Recent Style Id 9_1">
    <vt:lpwstr>http://www.zotero.org/styles/the-knee</vt:lpwstr>
  </property>
  <property fmtid="{D5CDD505-2E9C-101B-9397-08002B2CF9AE}" pid="23" name="Mendeley Recent Style Name 9_1">
    <vt:lpwstr>The Knee</vt:lpwstr>
  </property>
  <property fmtid="{D5CDD505-2E9C-101B-9397-08002B2CF9AE}" pid="24" name="Mendeley Citation Style_1">
    <vt:lpwstr>http://www.zotero.org/styles/nature</vt:lpwstr>
  </property>
</Properties>
</file>