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17EB1B" w14:textId="70FBC012" w:rsidR="00F831DA" w:rsidRDefault="00370DDF" w:rsidP="00991099">
      <w:pPr>
        <w:pStyle w:val="Ttulo1"/>
        <w:spacing w:before="0" w:line="360" w:lineRule="auto"/>
        <w:rPr>
          <w:rStyle w:val="title-text"/>
          <w:rFonts w:ascii="Times New Roman" w:hAnsi="Times New Roman" w:cs="Times New Roman"/>
          <w:b/>
          <w:bCs/>
          <w:color w:val="auto"/>
          <w:lang w:val="en-US"/>
        </w:rPr>
      </w:pPr>
      <w:r w:rsidRPr="00396965">
        <w:rPr>
          <w:rStyle w:val="title-text"/>
          <w:rFonts w:ascii="Times New Roman" w:hAnsi="Times New Roman" w:cs="Times New Roman"/>
          <w:b/>
          <w:bCs/>
          <w:color w:val="auto"/>
          <w:lang w:val="en-US"/>
        </w:rPr>
        <w:t xml:space="preserve">Aneurysmal bone cyst arising in </w:t>
      </w:r>
      <w:proofErr w:type="spellStart"/>
      <w:r w:rsidRPr="00396965">
        <w:rPr>
          <w:rStyle w:val="title-text"/>
          <w:rFonts w:ascii="Times New Roman" w:hAnsi="Times New Roman" w:cs="Times New Roman"/>
          <w:b/>
          <w:bCs/>
          <w:color w:val="auto"/>
          <w:lang w:val="en-US"/>
        </w:rPr>
        <w:t>iliopubic</w:t>
      </w:r>
      <w:proofErr w:type="spellEnd"/>
      <w:r w:rsidRPr="00396965">
        <w:rPr>
          <w:rStyle w:val="title-text"/>
          <w:rFonts w:ascii="Times New Roman" w:hAnsi="Times New Roman" w:cs="Times New Roman"/>
          <w:b/>
          <w:bCs/>
          <w:color w:val="auto"/>
          <w:lang w:val="en-US"/>
        </w:rPr>
        <w:t xml:space="preserve"> </w:t>
      </w:r>
      <w:r w:rsidR="00974C58" w:rsidRPr="00396965">
        <w:rPr>
          <w:rStyle w:val="title-text"/>
          <w:rFonts w:ascii="Times New Roman" w:hAnsi="Times New Roman" w:cs="Times New Roman"/>
          <w:b/>
          <w:bCs/>
          <w:color w:val="auto"/>
          <w:lang w:val="en-US"/>
        </w:rPr>
        <w:t>c</w:t>
      </w:r>
      <w:r w:rsidR="00F831DA" w:rsidRPr="00396965">
        <w:rPr>
          <w:rStyle w:val="title-text"/>
          <w:rFonts w:ascii="Times New Roman" w:hAnsi="Times New Roman" w:cs="Times New Roman"/>
          <w:b/>
          <w:bCs/>
          <w:color w:val="auto"/>
          <w:lang w:val="en-US"/>
        </w:rPr>
        <w:t>hondromyxoid fibroma</w:t>
      </w:r>
      <w:r w:rsidRPr="00396965">
        <w:rPr>
          <w:rStyle w:val="title-text"/>
          <w:rFonts w:ascii="Times New Roman" w:hAnsi="Times New Roman" w:cs="Times New Roman"/>
          <w:b/>
          <w:bCs/>
          <w:color w:val="auto"/>
          <w:lang w:val="en-US"/>
        </w:rPr>
        <w:t xml:space="preserve"> </w:t>
      </w:r>
      <w:r w:rsidR="00974C58" w:rsidRPr="00396965">
        <w:rPr>
          <w:rStyle w:val="title-text"/>
          <w:rFonts w:ascii="Times New Roman" w:hAnsi="Times New Roman" w:cs="Times New Roman"/>
          <w:b/>
          <w:bCs/>
          <w:color w:val="auto"/>
          <w:lang w:val="en-US"/>
        </w:rPr>
        <w:t xml:space="preserve">– A case report </w:t>
      </w:r>
    </w:p>
    <w:p w14:paraId="05047811" w14:textId="77777777" w:rsidR="00396965" w:rsidRPr="00396965" w:rsidRDefault="00396965" w:rsidP="00396965">
      <w:pPr>
        <w:rPr>
          <w:lang w:val="en-US" w:eastAsia="en-US"/>
        </w:rPr>
      </w:pPr>
    </w:p>
    <w:p w14:paraId="0C945E7F" w14:textId="42DB2366" w:rsidR="00396965" w:rsidRPr="00396965" w:rsidRDefault="00396965" w:rsidP="00396965">
      <w:pPr>
        <w:rPr>
          <w:sz w:val="20"/>
          <w:szCs w:val="20"/>
          <w:lang w:eastAsia="en-US"/>
        </w:rPr>
      </w:pPr>
      <w:r w:rsidRPr="00396965">
        <w:rPr>
          <w:b/>
          <w:bCs/>
          <w:sz w:val="20"/>
          <w:szCs w:val="20"/>
          <w:lang w:eastAsia="en-US"/>
        </w:rPr>
        <w:t>João Vale *,</w:t>
      </w:r>
      <w:r w:rsidRPr="00396965">
        <w:rPr>
          <w:sz w:val="20"/>
          <w:szCs w:val="20"/>
          <w:lang w:eastAsia="en-US"/>
        </w:rPr>
        <w:t xml:space="preserve"> Sara Diniz *, </w:t>
      </w:r>
      <w:r>
        <w:rPr>
          <w:sz w:val="20"/>
          <w:szCs w:val="20"/>
          <w:lang w:eastAsia="en-US"/>
        </w:rPr>
        <w:t>Filipe Rodrigues</w:t>
      </w:r>
      <w:r w:rsidRPr="00396965">
        <w:rPr>
          <w:sz w:val="20"/>
          <w:szCs w:val="20"/>
          <w:lang w:eastAsia="en-US"/>
        </w:rPr>
        <w:t xml:space="preserve"> *, </w:t>
      </w:r>
      <w:r>
        <w:rPr>
          <w:sz w:val="20"/>
          <w:szCs w:val="20"/>
          <w:lang w:eastAsia="en-US"/>
        </w:rPr>
        <w:t xml:space="preserve">Ana </w:t>
      </w:r>
      <w:proofErr w:type="spellStart"/>
      <w:r>
        <w:rPr>
          <w:sz w:val="20"/>
          <w:szCs w:val="20"/>
          <w:lang w:eastAsia="en-US"/>
        </w:rPr>
        <w:t>Ribau</w:t>
      </w:r>
      <w:proofErr w:type="spellEnd"/>
      <w:r w:rsidRPr="00396965">
        <w:rPr>
          <w:sz w:val="20"/>
          <w:szCs w:val="20"/>
          <w:lang w:eastAsia="en-US"/>
        </w:rPr>
        <w:t xml:space="preserve"> *,</w:t>
      </w:r>
      <w:r>
        <w:rPr>
          <w:sz w:val="20"/>
          <w:szCs w:val="20"/>
          <w:lang w:eastAsia="en-US"/>
        </w:rPr>
        <w:t xml:space="preserve"> André Coelho**,</w:t>
      </w:r>
      <w:r w:rsidRPr="00396965">
        <w:rPr>
          <w:sz w:val="20"/>
          <w:szCs w:val="20"/>
          <w:lang w:eastAsia="en-US"/>
        </w:rPr>
        <w:t xml:space="preserve"> </w:t>
      </w:r>
      <w:r>
        <w:rPr>
          <w:sz w:val="20"/>
          <w:szCs w:val="20"/>
          <w:lang w:eastAsia="en-US"/>
        </w:rPr>
        <w:t>Vânia Oliveira</w:t>
      </w:r>
      <w:r w:rsidRPr="00396965">
        <w:rPr>
          <w:sz w:val="20"/>
          <w:szCs w:val="20"/>
          <w:lang w:eastAsia="en-US"/>
        </w:rPr>
        <w:t xml:space="preserve"> *, </w:t>
      </w:r>
      <w:r>
        <w:rPr>
          <w:sz w:val="20"/>
          <w:szCs w:val="20"/>
          <w:lang w:eastAsia="en-US"/>
        </w:rPr>
        <w:t>Pedro Cardoso</w:t>
      </w:r>
      <w:r w:rsidRPr="00396965">
        <w:rPr>
          <w:sz w:val="20"/>
          <w:szCs w:val="20"/>
          <w:lang w:eastAsia="en-US"/>
        </w:rPr>
        <w:t xml:space="preserve"> *</w:t>
      </w:r>
    </w:p>
    <w:p w14:paraId="691BC722" w14:textId="77777777" w:rsidR="00396965" w:rsidRDefault="00396965" w:rsidP="00396965">
      <w:pPr>
        <w:rPr>
          <w:sz w:val="20"/>
          <w:szCs w:val="20"/>
          <w:lang w:eastAsia="en-US"/>
        </w:rPr>
      </w:pPr>
    </w:p>
    <w:p w14:paraId="32F9DEEB" w14:textId="1F8C6C19" w:rsidR="00396965" w:rsidRDefault="00396965" w:rsidP="00396965">
      <w:pPr>
        <w:rPr>
          <w:sz w:val="20"/>
          <w:szCs w:val="20"/>
          <w:lang w:eastAsia="en-US"/>
        </w:rPr>
      </w:pPr>
      <w:r w:rsidRPr="00396965">
        <w:rPr>
          <w:sz w:val="20"/>
          <w:szCs w:val="20"/>
          <w:lang w:eastAsia="en-US"/>
        </w:rPr>
        <w:t xml:space="preserve">* </w:t>
      </w:r>
      <w:proofErr w:type="spellStart"/>
      <w:r w:rsidRPr="00396965">
        <w:rPr>
          <w:sz w:val="20"/>
          <w:szCs w:val="20"/>
          <w:lang w:eastAsia="en-US"/>
        </w:rPr>
        <w:t>Orthopaedics</w:t>
      </w:r>
      <w:proofErr w:type="spellEnd"/>
      <w:r w:rsidRPr="00396965">
        <w:rPr>
          <w:sz w:val="20"/>
          <w:szCs w:val="20"/>
          <w:lang w:eastAsia="en-US"/>
        </w:rPr>
        <w:t xml:space="preserve"> </w:t>
      </w:r>
      <w:proofErr w:type="spellStart"/>
      <w:r w:rsidRPr="00396965">
        <w:rPr>
          <w:sz w:val="20"/>
          <w:szCs w:val="20"/>
          <w:lang w:eastAsia="en-US"/>
        </w:rPr>
        <w:t>Deparment</w:t>
      </w:r>
      <w:proofErr w:type="spellEnd"/>
      <w:r w:rsidRPr="00396965">
        <w:rPr>
          <w:sz w:val="20"/>
          <w:szCs w:val="20"/>
          <w:lang w:eastAsia="en-US"/>
        </w:rPr>
        <w:t xml:space="preserve">, Centro Hospitalar e Universitário do Porto, EPE – Centro Hospitalar e Universitário do Porto, Porto, Portugal </w:t>
      </w:r>
    </w:p>
    <w:p w14:paraId="553BF637" w14:textId="029D8B75" w:rsidR="00396965" w:rsidRPr="00396965" w:rsidRDefault="00396965" w:rsidP="00396965">
      <w:pPr>
        <w:pStyle w:val="HTMLpr-formatado"/>
        <w:spacing w:line="540" w:lineRule="atLeast"/>
        <w:rPr>
          <w:rFonts w:ascii="Times New Roman" w:hAnsi="Times New Roman" w:cs="Times New Roman"/>
          <w:lang w:eastAsia="en-US"/>
        </w:rPr>
      </w:pPr>
      <w:r w:rsidRPr="00396965">
        <w:rPr>
          <w:rFonts w:ascii="Times New Roman" w:hAnsi="Times New Roman" w:cs="Times New Roman"/>
          <w:lang w:eastAsia="en-US"/>
        </w:rPr>
        <w:t xml:space="preserve">** </w:t>
      </w:r>
      <w:proofErr w:type="spellStart"/>
      <w:r w:rsidRPr="00396965">
        <w:rPr>
          <w:rFonts w:ascii="Times New Roman" w:hAnsi="Times New Roman" w:cs="Times New Roman"/>
          <w:lang w:eastAsia="en-US"/>
        </w:rPr>
        <w:t>Pathologic</w:t>
      </w:r>
      <w:proofErr w:type="spellEnd"/>
      <w:r w:rsidRPr="00396965">
        <w:rPr>
          <w:rFonts w:ascii="Times New Roman" w:hAnsi="Times New Roman" w:cs="Times New Roman"/>
          <w:lang w:eastAsia="en-US"/>
        </w:rPr>
        <w:t xml:space="preserve"> </w:t>
      </w:r>
      <w:proofErr w:type="spellStart"/>
      <w:r w:rsidRPr="00396965">
        <w:rPr>
          <w:rFonts w:ascii="Times New Roman" w:hAnsi="Times New Roman" w:cs="Times New Roman"/>
          <w:lang w:eastAsia="en-US"/>
        </w:rPr>
        <w:t>anatomy</w:t>
      </w:r>
      <w:proofErr w:type="spellEnd"/>
      <w:r>
        <w:rPr>
          <w:rFonts w:ascii="Times New Roman" w:hAnsi="Times New Roman" w:cs="Times New Roman"/>
          <w:lang w:eastAsia="en-US"/>
        </w:rPr>
        <w:t xml:space="preserve">, </w:t>
      </w:r>
      <w:r w:rsidRPr="00396965">
        <w:rPr>
          <w:rFonts w:ascii="Times New Roman" w:hAnsi="Times New Roman" w:cs="Times New Roman"/>
          <w:lang w:eastAsia="en-US"/>
        </w:rPr>
        <w:t xml:space="preserve">Centro Hospitalar e Universitário do Porto, EPE – Centro Hospitalar e Universitário do Porto, Porto, Portugal </w:t>
      </w:r>
    </w:p>
    <w:p w14:paraId="71E2CED6" w14:textId="77777777" w:rsidR="00396FCE" w:rsidRDefault="00396FCE" w:rsidP="00396965">
      <w:pPr>
        <w:rPr>
          <w:sz w:val="20"/>
          <w:szCs w:val="20"/>
          <w:lang w:eastAsia="en-US"/>
        </w:rPr>
      </w:pPr>
    </w:p>
    <w:p w14:paraId="3AD3B615" w14:textId="647EDCA0" w:rsidR="00396965" w:rsidRPr="00396965" w:rsidRDefault="00396965" w:rsidP="00396965">
      <w:pPr>
        <w:rPr>
          <w:b/>
          <w:bCs/>
          <w:lang w:eastAsia="en-US"/>
        </w:rPr>
      </w:pPr>
      <w:proofErr w:type="spellStart"/>
      <w:r w:rsidRPr="00396965">
        <w:rPr>
          <w:b/>
          <w:bCs/>
          <w:lang w:eastAsia="en-US"/>
        </w:rPr>
        <w:t>Corresponding</w:t>
      </w:r>
      <w:proofErr w:type="spellEnd"/>
      <w:r w:rsidRPr="00396965">
        <w:rPr>
          <w:b/>
          <w:bCs/>
          <w:lang w:eastAsia="en-US"/>
        </w:rPr>
        <w:t xml:space="preserve"> </w:t>
      </w:r>
      <w:proofErr w:type="spellStart"/>
      <w:r w:rsidRPr="00396965">
        <w:rPr>
          <w:b/>
          <w:bCs/>
          <w:lang w:eastAsia="en-US"/>
        </w:rPr>
        <w:t>author</w:t>
      </w:r>
      <w:proofErr w:type="spellEnd"/>
      <w:r w:rsidRPr="00396965">
        <w:rPr>
          <w:b/>
          <w:bCs/>
          <w:lang w:eastAsia="en-US"/>
        </w:rPr>
        <w:t xml:space="preserve">: </w:t>
      </w:r>
    </w:p>
    <w:p w14:paraId="66FD045D" w14:textId="77777777" w:rsidR="00396965" w:rsidRPr="00396965" w:rsidRDefault="00396965" w:rsidP="00396965">
      <w:pPr>
        <w:rPr>
          <w:lang w:eastAsia="en-US"/>
        </w:rPr>
      </w:pPr>
      <w:r w:rsidRPr="00396965">
        <w:rPr>
          <w:lang w:eastAsia="en-US"/>
        </w:rPr>
        <w:t>João Vale</w:t>
      </w:r>
    </w:p>
    <w:p w14:paraId="139D6198" w14:textId="77777777" w:rsidR="00396965" w:rsidRPr="00396965" w:rsidRDefault="00396965" w:rsidP="00396965">
      <w:pPr>
        <w:rPr>
          <w:lang w:eastAsia="en-US"/>
        </w:rPr>
      </w:pPr>
      <w:r w:rsidRPr="00396965">
        <w:rPr>
          <w:lang w:eastAsia="en-US"/>
        </w:rPr>
        <w:t xml:space="preserve">e-mail: </w:t>
      </w:r>
      <w:hyperlink r:id="rId5" w:history="1">
        <w:r w:rsidRPr="00396965">
          <w:rPr>
            <w:rStyle w:val="Hiperligao"/>
            <w:lang w:eastAsia="en-US"/>
          </w:rPr>
          <w:t>jsoaresvale@gmail.com</w:t>
        </w:r>
      </w:hyperlink>
    </w:p>
    <w:p w14:paraId="17B5B6B9" w14:textId="77777777" w:rsidR="00396965" w:rsidRPr="00396965" w:rsidRDefault="00396965" w:rsidP="00396965">
      <w:pPr>
        <w:rPr>
          <w:lang w:eastAsia="en-US"/>
        </w:rPr>
      </w:pPr>
      <w:proofErr w:type="spellStart"/>
      <w:r w:rsidRPr="00396965">
        <w:rPr>
          <w:lang w:eastAsia="en-US"/>
        </w:rPr>
        <w:t>telephone</w:t>
      </w:r>
      <w:proofErr w:type="spellEnd"/>
      <w:r w:rsidRPr="00396965">
        <w:rPr>
          <w:lang w:eastAsia="en-US"/>
        </w:rPr>
        <w:t>: +351 913383869</w:t>
      </w:r>
    </w:p>
    <w:p w14:paraId="312F9B05" w14:textId="77777777" w:rsidR="00396965" w:rsidRPr="00396965" w:rsidRDefault="00396965" w:rsidP="00396965">
      <w:pPr>
        <w:rPr>
          <w:lang w:eastAsia="en-US"/>
        </w:rPr>
      </w:pPr>
      <w:r w:rsidRPr="00396965">
        <w:rPr>
          <w:lang w:eastAsia="en-US"/>
        </w:rPr>
        <w:t>ORCID: 000-0002-5937-0837</w:t>
      </w:r>
    </w:p>
    <w:p w14:paraId="0A5AD10E" w14:textId="177EE298" w:rsidR="00396965" w:rsidRDefault="00396965" w:rsidP="00396965">
      <w:pPr>
        <w:rPr>
          <w:lang w:eastAsia="en-US"/>
        </w:rPr>
      </w:pPr>
      <w:proofErr w:type="spellStart"/>
      <w:r w:rsidRPr="00396965">
        <w:rPr>
          <w:lang w:eastAsia="en-US"/>
        </w:rPr>
        <w:t>Address</w:t>
      </w:r>
      <w:proofErr w:type="spellEnd"/>
      <w:r w:rsidRPr="00396965">
        <w:rPr>
          <w:lang w:eastAsia="en-US"/>
        </w:rPr>
        <w:t>: Rua Padre Cruz, 148 1º, 4050-219 Porto, Portugal</w:t>
      </w:r>
    </w:p>
    <w:p w14:paraId="1C71FBF2" w14:textId="5BDB3A9E" w:rsidR="00396965" w:rsidRDefault="00396965" w:rsidP="00396965">
      <w:pPr>
        <w:rPr>
          <w:lang w:eastAsia="en-US"/>
        </w:rPr>
      </w:pPr>
    </w:p>
    <w:p w14:paraId="0464B916" w14:textId="271D33DF" w:rsidR="00396965" w:rsidRDefault="00396965" w:rsidP="00396965">
      <w:pPr>
        <w:rPr>
          <w:lang w:eastAsia="en-US"/>
        </w:rPr>
      </w:pPr>
    </w:p>
    <w:p w14:paraId="265BB24D" w14:textId="26D407F8" w:rsidR="00396965" w:rsidRDefault="00396965" w:rsidP="00396965">
      <w:pPr>
        <w:rPr>
          <w:lang w:eastAsia="en-US"/>
        </w:rPr>
      </w:pPr>
    </w:p>
    <w:p w14:paraId="2F428053" w14:textId="2541B1B7" w:rsidR="00396965" w:rsidRDefault="00396965" w:rsidP="00396965">
      <w:pPr>
        <w:rPr>
          <w:lang w:eastAsia="en-US"/>
        </w:rPr>
      </w:pPr>
    </w:p>
    <w:p w14:paraId="644B90D8" w14:textId="4200A6BB" w:rsidR="00396965" w:rsidRPr="006F34A4" w:rsidRDefault="00396965" w:rsidP="00396965">
      <w:pPr>
        <w:rPr>
          <w:b/>
          <w:bCs/>
          <w:lang w:eastAsia="en-US"/>
        </w:rPr>
      </w:pPr>
    </w:p>
    <w:p w14:paraId="36774C52" w14:textId="77777777" w:rsidR="00396FCE" w:rsidRDefault="00396FCE" w:rsidP="00396965">
      <w:pPr>
        <w:pStyle w:val="Ttulo1"/>
        <w:spacing w:before="0" w:line="360" w:lineRule="auto"/>
        <w:rPr>
          <w:rFonts w:ascii="Times New Roman" w:eastAsiaTheme="minorHAnsi" w:hAnsi="Times New Roman" w:cs="Times New Roman"/>
          <w:b/>
          <w:bCs/>
          <w:color w:val="000000" w:themeColor="text1"/>
          <w:sz w:val="20"/>
          <w:szCs w:val="20"/>
          <w:lang w:val="en-US"/>
        </w:rPr>
      </w:pPr>
    </w:p>
    <w:p w14:paraId="36AD12C7" w14:textId="77777777" w:rsidR="00396FCE" w:rsidRDefault="00396FCE" w:rsidP="00396965">
      <w:pPr>
        <w:pStyle w:val="Ttulo1"/>
        <w:spacing w:before="0" w:line="360" w:lineRule="auto"/>
        <w:rPr>
          <w:rFonts w:ascii="Times New Roman" w:eastAsiaTheme="minorHAnsi" w:hAnsi="Times New Roman" w:cs="Times New Roman"/>
          <w:b/>
          <w:bCs/>
          <w:color w:val="000000" w:themeColor="text1"/>
          <w:sz w:val="20"/>
          <w:szCs w:val="20"/>
          <w:lang w:val="en-US"/>
        </w:rPr>
      </w:pPr>
    </w:p>
    <w:p w14:paraId="6EE9034F" w14:textId="77777777" w:rsidR="00396FCE" w:rsidRDefault="00396FCE" w:rsidP="00396965">
      <w:pPr>
        <w:pStyle w:val="Ttulo1"/>
        <w:spacing w:before="0" w:line="360" w:lineRule="auto"/>
        <w:rPr>
          <w:rFonts w:ascii="Times New Roman" w:eastAsiaTheme="minorHAnsi" w:hAnsi="Times New Roman" w:cs="Times New Roman"/>
          <w:b/>
          <w:bCs/>
          <w:color w:val="000000" w:themeColor="text1"/>
          <w:sz w:val="20"/>
          <w:szCs w:val="20"/>
          <w:lang w:val="en-US"/>
        </w:rPr>
      </w:pPr>
    </w:p>
    <w:p w14:paraId="7A26BFA1" w14:textId="77777777" w:rsidR="00396FCE" w:rsidRDefault="00396FCE" w:rsidP="00396965">
      <w:pPr>
        <w:pStyle w:val="Ttulo1"/>
        <w:spacing w:before="0" w:line="360" w:lineRule="auto"/>
        <w:rPr>
          <w:rFonts w:ascii="Times New Roman" w:eastAsiaTheme="minorHAnsi" w:hAnsi="Times New Roman" w:cs="Times New Roman"/>
          <w:b/>
          <w:bCs/>
          <w:color w:val="000000" w:themeColor="text1"/>
          <w:sz w:val="20"/>
          <w:szCs w:val="20"/>
          <w:lang w:val="en-US"/>
        </w:rPr>
      </w:pPr>
    </w:p>
    <w:p w14:paraId="7B2F98F2" w14:textId="77777777" w:rsidR="00396FCE" w:rsidRDefault="00396FCE" w:rsidP="00396965">
      <w:pPr>
        <w:pStyle w:val="Ttulo1"/>
        <w:spacing w:before="0" w:line="360" w:lineRule="auto"/>
        <w:rPr>
          <w:rFonts w:ascii="Times New Roman" w:eastAsiaTheme="minorHAnsi" w:hAnsi="Times New Roman" w:cs="Times New Roman"/>
          <w:b/>
          <w:bCs/>
          <w:color w:val="000000" w:themeColor="text1"/>
          <w:sz w:val="20"/>
          <w:szCs w:val="20"/>
          <w:lang w:val="en-US"/>
        </w:rPr>
      </w:pPr>
    </w:p>
    <w:p w14:paraId="0F7FFE68" w14:textId="77777777" w:rsidR="00396FCE" w:rsidRDefault="00396FCE" w:rsidP="00396965">
      <w:pPr>
        <w:pStyle w:val="Ttulo1"/>
        <w:spacing w:before="0" w:line="360" w:lineRule="auto"/>
        <w:rPr>
          <w:rFonts w:ascii="Times New Roman" w:eastAsiaTheme="minorHAnsi" w:hAnsi="Times New Roman" w:cs="Times New Roman"/>
          <w:b/>
          <w:bCs/>
          <w:color w:val="000000" w:themeColor="text1"/>
          <w:sz w:val="20"/>
          <w:szCs w:val="20"/>
          <w:lang w:val="en-US"/>
        </w:rPr>
      </w:pPr>
    </w:p>
    <w:p w14:paraId="51C7B934" w14:textId="77777777" w:rsidR="00396FCE" w:rsidRDefault="00396FCE" w:rsidP="00396965">
      <w:pPr>
        <w:pStyle w:val="Ttulo1"/>
        <w:spacing w:before="0" w:line="360" w:lineRule="auto"/>
        <w:rPr>
          <w:rFonts w:ascii="Times New Roman" w:eastAsiaTheme="minorHAnsi" w:hAnsi="Times New Roman" w:cs="Times New Roman"/>
          <w:b/>
          <w:bCs/>
          <w:color w:val="000000" w:themeColor="text1"/>
          <w:sz w:val="20"/>
          <w:szCs w:val="20"/>
          <w:lang w:val="en-US"/>
        </w:rPr>
      </w:pPr>
    </w:p>
    <w:p w14:paraId="30E47DF0" w14:textId="77777777" w:rsidR="00396FCE" w:rsidRDefault="00396FCE" w:rsidP="00396965">
      <w:pPr>
        <w:pStyle w:val="Ttulo1"/>
        <w:spacing w:before="0" w:line="360" w:lineRule="auto"/>
        <w:rPr>
          <w:rFonts w:ascii="Times New Roman" w:eastAsiaTheme="minorHAnsi" w:hAnsi="Times New Roman" w:cs="Times New Roman"/>
          <w:b/>
          <w:bCs/>
          <w:color w:val="000000" w:themeColor="text1"/>
          <w:sz w:val="20"/>
          <w:szCs w:val="20"/>
          <w:lang w:val="en-US"/>
        </w:rPr>
      </w:pPr>
    </w:p>
    <w:p w14:paraId="0DF29916" w14:textId="77777777" w:rsidR="00396FCE" w:rsidRDefault="00396FCE" w:rsidP="00396965">
      <w:pPr>
        <w:pStyle w:val="Ttulo1"/>
        <w:spacing w:before="0" w:line="360" w:lineRule="auto"/>
        <w:rPr>
          <w:rFonts w:ascii="Times New Roman" w:eastAsiaTheme="minorHAnsi" w:hAnsi="Times New Roman" w:cs="Times New Roman"/>
          <w:b/>
          <w:bCs/>
          <w:color w:val="000000" w:themeColor="text1"/>
          <w:sz w:val="20"/>
          <w:szCs w:val="20"/>
          <w:lang w:val="en-US"/>
        </w:rPr>
      </w:pPr>
    </w:p>
    <w:p w14:paraId="04D5D5AB" w14:textId="77777777" w:rsidR="00396FCE" w:rsidRDefault="00396FCE" w:rsidP="00396965">
      <w:pPr>
        <w:pStyle w:val="Ttulo1"/>
        <w:spacing w:before="0" w:line="360" w:lineRule="auto"/>
        <w:rPr>
          <w:rFonts w:ascii="Times New Roman" w:eastAsiaTheme="minorHAnsi" w:hAnsi="Times New Roman" w:cs="Times New Roman"/>
          <w:b/>
          <w:bCs/>
          <w:color w:val="000000" w:themeColor="text1"/>
          <w:sz w:val="20"/>
          <w:szCs w:val="20"/>
          <w:lang w:val="en-US"/>
        </w:rPr>
      </w:pPr>
    </w:p>
    <w:p w14:paraId="3B763B0D" w14:textId="77777777" w:rsidR="00396FCE" w:rsidRDefault="00396FCE" w:rsidP="00396965">
      <w:pPr>
        <w:pStyle w:val="Ttulo1"/>
        <w:spacing w:before="0" w:line="360" w:lineRule="auto"/>
        <w:rPr>
          <w:rFonts w:ascii="Times New Roman" w:eastAsiaTheme="minorHAnsi" w:hAnsi="Times New Roman" w:cs="Times New Roman"/>
          <w:b/>
          <w:bCs/>
          <w:color w:val="000000" w:themeColor="text1"/>
          <w:sz w:val="20"/>
          <w:szCs w:val="20"/>
          <w:lang w:val="en-US"/>
        </w:rPr>
      </w:pPr>
    </w:p>
    <w:p w14:paraId="1EC3A548" w14:textId="77777777" w:rsidR="00396FCE" w:rsidRDefault="00396FCE" w:rsidP="00396965">
      <w:pPr>
        <w:pStyle w:val="Ttulo1"/>
        <w:spacing w:before="0" w:line="360" w:lineRule="auto"/>
        <w:rPr>
          <w:rFonts w:ascii="Times New Roman" w:eastAsiaTheme="minorHAnsi" w:hAnsi="Times New Roman" w:cs="Times New Roman"/>
          <w:b/>
          <w:bCs/>
          <w:color w:val="000000" w:themeColor="text1"/>
          <w:sz w:val="20"/>
          <w:szCs w:val="20"/>
          <w:lang w:val="en-US"/>
        </w:rPr>
      </w:pPr>
    </w:p>
    <w:p w14:paraId="25AB6BDE" w14:textId="77777777" w:rsidR="00396FCE" w:rsidRDefault="00396FCE" w:rsidP="00396965">
      <w:pPr>
        <w:pStyle w:val="Ttulo1"/>
        <w:spacing w:before="0" w:line="360" w:lineRule="auto"/>
        <w:rPr>
          <w:rFonts w:ascii="Times New Roman" w:eastAsiaTheme="minorHAnsi" w:hAnsi="Times New Roman" w:cs="Times New Roman"/>
          <w:b/>
          <w:bCs/>
          <w:color w:val="000000" w:themeColor="text1"/>
          <w:sz w:val="20"/>
          <w:szCs w:val="20"/>
          <w:lang w:val="en-US"/>
        </w:rPr>
      </w:pPr>
    </w:p>
    <w:p w14:paraId="454FEB1B" w14:textId="77777777" w:rsidR="00396FCE" w:rsidRDefault="00396FCE" w:rsidP="00396965">
      <w:pPr>
        <w:pStyle w:val="Ttulo1"/>
        <w:spacing w:before="0" w:line="360" w:lineRule="auto"/>
        <w:rPr>
          <w:rFonts w:ascii="Times New Roman" w:eastAsiaTheme="minorHAnsi" w:hAnsi="Times New Roman" w:cs="Times New Roman"/>
          <w:b/>
          <w:bCs/>
          <w:color w:val="000000" w:themeColor="text1"/>
          <w:sz w:val="20"/>
          <w:szCs w:val="20"/>
          <w:lang w:val="en-US"/>
        </w:rPr>
      </w:pPr>
    </w:p>
    <w:p w14:paraId="33B363E9" w14:textId="77777777" w:rsidR="00396FCE" w:rsidRDefault="00396FCE" w:rsidP="00396965">
      <w:pPr>
        <w:pStyle w:val="Ttulo1"/>
        <w:spacing w:before="0" w:line="360" w:lineRule="auto"/>
        <w:rPr>
          <w:rFonts w:ascii="Times New Roman" w:eastAsiaTheme="minorHAnsi" w:hAnsi="Times New Roman" w:cs="Times New Roman"/>
          <w:b/>
          <w:bCs/>
          <w:color w:val="000000" w:themeColor="text1"/>
          <w:sz w:val="20"/>
          <w:szCs w:val="20"/>
          <w:lang w:val="en-US"/>
        </w:rPr>
      </w:pPr>
    </w:p>
    <w:p w14:paraId="734E4615" w14:textId="77777777" w:rsidR="00396FCE" w:rsidRDefault="00396FCE" w:rsidP="00396965">
      <w:pPr>
        <w:pStyle w:val="Ttulo1"/>
        <w:spacing w:before="0" w:line="360" w:lineRule="auto"/>
        <w:rPr>
          <w:rFonts w:ascii="Times New Roman" w:eastAsiaTheme="minorHAnsi" w:hAnsi="Times New Roman" w:cs="Times New Roman"/>
          <w:b/>
          <w:bCs/>
          <w:color w:val="000000" w:themeColor="text1"/>
          <w:sz w:val="20"/>
          <w:szCs w:val="20"/>
          <w:lang w:val="en-US"/>
        </w:rPr>
      </w:pPr>
    </w:p>
    <w:p w14:paraId="629C9943" w14:textId="77777777" w:rsidR="00396FCE" w:rsidRDefault="00396FCE" w:rsidP="00396965">
      <w:pPr>
        <w:pStyle w:val="Ttulo1"/>
        <w:spacing w:before="0" w:line="360" w:lineRule="auto"/>
        <w:rPr>
          <w:rFonts w:ascii="Times New Roman" w:eastAsiaTheme="minorHAnsi" w:hAnsi="Times New Roman" w:cs="Times New Roman"/>
          <w:b/>
          <w:bCs/>
          <w:color w:val="000000" w:themeColor="text1"/>
          <w:sz w:val="20"/>
          <w:szCs w:val="20"/>
          <w:lang w:val="en-US"/>
        </w:rPr>
      </w:pPr>
    </w:p>
    <w:p w14:paraId="52D1CF77" w14:textId="2CB07ECD" w:rsidR="00396965" w:rsidRPr="006F34A4" w:rsidRDefault="006F34A4" w:rsidP="00396965">
      <w:pPr>
        <w:pStyle w:val="Ttulo1"/>
        <w:spacing w:before="0" w:line="360" w:lineRule="auto"/>
        <w:rPr>
          <w:rStyle w:val="title-text"/>
          <w:rFonts w:ascii="Times New Roman" w:hAnsi="Times New Roman" w:cs="Times New Roman"/>
          <w:b/>
          <w:bCs/>
          <w:color w:val="auto"/>
          <w:sz w:val="20"/>
          <w:szCs w:val="20"/>
          <w:lang w:val="en-US"/>
        </w:rPr>
      </w:pPr>
      <w:r w:rsidRPr="006F34A4">
        <w:rPr>
          <w:rFonts w:ascii="Times New Roman" w:eastAsiaTheme="minorHAnsi" w:hAnsi="Times New Roman" w:cs="Times New Roman"/>
          <w:b/>
          <w:bCs/>
          <w:color w:val="000000" w:themeColor="text1"/>
          <w:sz w:val="20"/>
          <w:szCs w:val="20"/>
          <w:lang w:val="en-US"/>
        </w:rPr>
        <w:t>Running Title:</w:t>
      </w:r>
      <w:r>
        <w:rPr>
          <w:rFonts w:ascii="Arial" w:eastAsiaTheme="minorHAnsi" w:hAnsi="Arial" w:cs="Arial"/>
          <w:color w:val="000000" w:themeColor="text1"/>
          <w:sz w:val="20"/>
          <w:szCs w:val="20"/>
          <w:lang w:val="en-US"/>
        </w:rPr>
        <w:t xml:space="preserve"> </w:t>
      </w:r>
      <w:r w:rsidR="00396965" w:rsidRPr="006F34A4">
        <w:rPr>
          <w:rFonts w:ascii="Times New Roman" w:eastAsiaTheme="minorHAnsi" w:hAnsi="Times New Roman" w:cs="Times New Roman"/>
          <w:color w:val="000000" w:themeColor="text1"/>
          <w:sz w:val="20"/>
          <w:szCs w:val="20"/>
          <w:lang w:val="en-US"/>
        </w:rPr>
        <w:t>Association between aneurysmal bone cyst</w:t>
      </w:r>
      <w:r w:rsidR="00396965" w:rsidRPr="006F34A4">
        <w:rPr>
          <w:rFonts w:ascii="Times New Roman" w:eastAsiaTheme="minorHAnsi" w:hAnsi="Times New Roman" w:cs="Times New Roman"/>
          <w:color w:val="000000" w:themeColor="text1"/>
          <w:spacing w:val="15"/>
          <w:sz w:val="20"/>
          <w:szCs w:val="20"/>
          <w:lang w:val="en-US"/>
        </w:rPr>
        <w:t xml:space="preserve"> and </w:t>
      </w:r>
      <w:r w:rsidR="00396965" w:rsidRPr="006F34A4">
        <w:rPr>
          <w:rFonts w:ascii="Times New Roman" w:eastAsiaTheme="minorHAnsi" w:hAnsi="Times New Roman" w:cs="Times New Roman"/>
          <w:color w:val="000000" w:themeColor="text1"/>
          <w:sz w:val="20"/>
          <w:szCs w:val="20"/>
          <w:lang w:val="en-US"/>
        </w:rPr>
        <w:t>chondromyxoid fibroma in a location never described before</w:t>
      </w:r>
    </w:p>
    <w:p w14:paraId="26F3AADC" w14:textId="77777777" w:rsidR="00396965" w:rsidRPr="00396965" w:rsidRDefault="00396965" w:rsidP="00396965">
      <w:pPr>
        <w:rPr>
          <w:lang w:val="en-US" w:eastAsia="en-US"/>
        </w:rPr>
      </w:pPr>
    </w:p>
    <w:p w14:paraId="4DA33596" w14:textId="77777777" w:rsidR="00901D13" w:rsidRPr="009618C8" w:rsidRDefault="00901D13" w:rsidP="0038197B">
      <w:pPr>
        <w:pStyle w:val="Ttulo1"/>
        <w:spacing w:line="360" w:lineRule="auto"/>
        <w:rPr>
          <w:rFonts w:ascii="Times New Roman" w:hAnsi="Times New Roman" w:cs="Times New Roman"/>
          <w:lang w:val="en-US"/>
        </w:rPr>
      </w:pPr>
      <w:r w:rsidRPr="009618C8">
        <w:rPr>
          <w:rFonts w:ascii="Times New Roman" w:hAnsi="Times New Roman" w:cs="Times New Roman"/>
          <w:lang w:val="en-US"/>
        </w:rPr>
        <w:lastRenderedPageBreak/>
        <w:t xml:space="preserve">Abstract: </w:t>
      </w:r>
    </w:p>
    <w:p w14:paraId="76B50B0D" w14:textId="34777C3E" w:rsidR="000C294C" w:rsidRPr="009618C8" w:rsidRDefault="006F34A4" w:rsidP="007D3CCC">
      <w:pPr>
        <w:pStyle w:val="Subttulo"/>
        <w:spacing w:line="360" w:lineRule="auto"/>
        <w:jc w:val="both"/>
        <w:rPr>
          <w:color w:val="000000" w:themeColor="text1"/>
          <w:lang w:val="en-US"/>
        </w:rPr>
      </w:pPr>
      <w:r w:rsidRPr="009618C8">
        <w:rPr>
          <w:color w:val="000000" w:themeColor="text1"/>
          <w:shd w:val="clear" w:color="auto" w:fill="FFFFFF"/>
          <w:lang w:val="en-US"/>
        </w:rPr>
        <w:t>Chondromyxoid fibroma</w:t>
      </w:r>
      <w:r>
        <w:rPr>
          <w:color w:val="000000" w:themeColor="text1"/>
          <w:shd w:val="clear" w:color="auto" w:fill="FFFFFF"/>
          <w:lang w:val="en-US"/>
        </w:rPr>
        <w:t xml:space="preserve"> </w:t>
      </w:r>
      <w:r w:rsidRPr="009618C8">
        <w:rPr>
          <w:color w:val="000000" w:themeColor="text1"/>
          <w:shd w:val="clear" w:color="auto" w:fill="FFFFFF"/>
          <w:lang w:val="en-US"/>
        </w:rPr>
        <w:t xml:space="preserve">is </w:t>
      </w:r>
      <w:r w:rsidR="007D3CCC" w:rsidRPr="007D3CCC">
        <w:rPr>
          <w:color w:val="000000" w:themeColor="text1"/>
          <w:shd w:val="clear" w:color="auto" w:fill="FFFFFF"/>
          <w:lang w:val="en-US"/>
        </w:rPr>
        <w:t>rare cartilaginous tumor, accounting for 0.5% of all primary bone tumors and 2% of benign bone tumors. Areas of aneurysmal bone cysts (ABC) may be found within CMF in 8.6% of cases</w:t>
      </w:r>
      <w:r w:rsidR="007D3CCC">
        <w:rPr>
          <w:color w:val="000000" w:themeColor="text1"/>
          <w:lang w:val="en-US"/>
        </w:rPr>
        <w:t xml:space="preserve">. </w:t>
      </w:r>
      <w:r w:rsidR="000C294C" w:rsidRPr="009618C8">
        <w:rPr>
          <w:rFonts w:ascii="Times New Roman" w:eastAsiaTheme="minorHAnsi" w:hAnsi="Times New Roman" w:cs="Times New Roman"/>
          <w:color w:val="000000" w:themeColor="text1"/>
          <w:sz w:val="24"/>
          <w:szCs w:val="24"/>
          <w:lang w:val="en-US"/>
        </w:rPr>
        <w:t xml:space="preserve">A 20-year-old man presents </w:t>
      </w:r>
      <w:r w:rsidR="007D2861" w:rsidRPr="009618C8">
        <w:rPr>
          <w:rFonts w:ascii="Times New Roman" w:eastAsiaTheme="minorHAnsi" w:hAnsi="Times New Roman" w:cs="Times New Roman"/>
          <w:color w:val="000000" w:themeColor="text1"/>
          <w:sz w:val="24"/>
          <w:szCs w:val="24"/>
          <w:lang w:val="en-US"/>
        </w:rPr>
        <w:t xml:space="preserve">pain due </w:t>
      </w:r>
      <w:r w:rsidR="000339BF" w:rsidRPr="009618C8">
        <w:rPr>
          <w:rFonts w:ascii="Times New Roman" w:eastAsiaTheme="minorHAnsi" w:hAnsi="Times New Roman" w:cs="Times New Roman"/>
          <w:color w:val="000000" w:themeColor="text1"/>
          <w:sz w:val="24"/>
          <w:szCs w:val="24"/>
          <w:lang w:val="en-US"/>
        </w:rPr>
        <w:t xml:space="preserve">to </w:t>
      </w:r>
      <w:r w:rsidR="007D2861" w:rsidRPr="009618C8">
        <w:rPr>
          <w:rFonts w:ascii="Times New Roman" w:eastAsiaTheme="minorHAnsi" w:hAnsi="Times New Roman" w:cs="Times New Roman"/>
          <w:color w:val="000000" w:themeColor="text1"/>
          <w:sz w:val="24"/>
          <w:szCs w:val="24"/>
          <w:lang w:val="en-US"/>
        </w:rPr>
        <w:t>a</w:t>
      </w:r>
      <w:r w:rsidR="000C294C" w:rsidRPr="009618C8">
        <w:rPr>
          <w:rFonts w:ascii="Times New Roman" w:eastAsiaTheme="minorHAnsi" w:hAnsi="Times New Roman" w:cs="Times New Roman"/>
          <w:color w:val="000000" w:themeColor="text1"/>
          <w:sz w:val="24"/>
          <w:szCs w:val="24"/>
          <w:lang w:val="en-US"/>
        </w:rPr>
        <w:t xml:space="preserve"> mass on </w:t>
      </w:r>
      <w:proofErr w:type="spellStart"/>
      <w:r w:rsidR="000C294C" w:rsidRPr="009618C8">
        <w:rPr>
          <w:rFonts w:ascii="Times New Roman" w:eastAsiaTheme="minorHAnsi" w:hAnsi="Times New Roman" w:cs="Times New Roman"/>
          <w:color w:val="000000" w:themeColor="text1"/>
          <w:sz w:val="24"/>
          <w:szCs w:val="24"/>
          <w:lang w:val="en-US"/>
        </w:rPr>
        <w:t>iliopu</w:t>
      </w:r>
      <w:r w:rsidR="000339BF" w:rsidRPr="009618C8">
        <w:rPr>
          <w:rFonts w:ascii="Times New Roman" w:eastAsiaTheme="minorHAnsi" w:hAnsi="Times New Roman" w:cs="Times New Roman"/>
          <w:color w:val="000000" w:themeColor="text1"/>
          <w:sz w:val="24"/>
          <w:szCs w:val="24"/>
          <w:lang w:val="en-US"/>
        </w:rPr>
        <w:t>bic</w:t>
      </w:r>
      <w:proofErr w:type="spellEnd"/>
      <w:r w:rsidR="000339BF" w:rsidRPr="009618C8">
        <w:rPr>
          <w:rFonts w:ascii="Times New Roman" w:eastAsiaTheme="minorHAnsi" w:hAnsi="Times New Roman" w:cs="Times New Roman"/>
          <w:color w:val="000000" w:themeColor="text1"/>
          <w:sz w:val="24"/>
          <w:szCs w:val="24"/>
          <w:lang w:val="en-US"/>
        </w:rPr>
        <w:t xml:space="preserve"> ramus that was diagnosed as </w:t>
      </w:r>
      <w:r w:rsidR="00B014E3" w:rsidRPr="009618C8">
        <w:rPr>
          <w:rFonts w:ascii="Times New Roman" w:eastAsiaTheme="minorHAnsi" w:hAnsi="Times New Roman" w:cs="Times New Roman"/>
          <w:color w:val="000000" w:themeColor="text1"/>
          <w:sz w:val="24"/>
          <w:szCs w:val="24"/>
          <w:lang w:val="en-US"/>
        </w:rPr>
        <w:t>a</w:t>
      </w:r>
      <w:r w:rsidR="000339BF" w:rsidRPr="009618C8">
        <w:rPr>
          <w:rFonts w:ascii="Times New Roman" w:eastAsiaTheme="minorHAnsi" w:hAnsi="Times New Roman" w:cs="Times New Roman"/>
          <w:color w:val="000000" w:themeColor="text1"/>
          <w:sz w:val="24"/>
          <w:szCs w:val="24"/>
          <w:lang w:val="en-US"/>
        </w:rPr>
        <w:t>n</w:t>
      </w:r>
      <w:r w:rsidR="00B014E3" w:rsidRPr="009618C8">
        <w:rPr>
          <w:rFonts w:ascii="Times New Roman" w:eastAsiaTheme="minorHAnsi" w:hAnsi="Times New Roman" w:cs="Times New Roman"/>
          <w:color w:val="000000" w:themeColor="text1"/>
          <w:sz w:val="24"/>
          <w:szCs w:val="24"/>
          <w:lang w:val="en-US"/>
        </w:rPr>
        <w:t xml:space="preserve"> </w:t>
      </w:r>
      <w:r w:rsidR="000C294C" w:rsidRPr="009618C8">
        <w:rPr>
          <w:rFonts w:ascii="Times New Roman" w:eastAsiaTheme="minorHAnsi" w:hAnsi="Times New Roman" w:cs="Times New Roman"/>
          <w:color w:val="000000" w:themeColor="text1"/>
          <w:sz w:val="24"/>
          <w:szCs w:val="24"/>
          <w:lang w:val="en-US"/>
        </w:rPr>
        <w:t>aneurysmal bone cyst</w:t>
      </w:r>
      <w:r w:rsidR="000339BF" w:rsidRPr="009618C8">
        <w:rPr>
          <w:rFonts w:ascii="Times New Roman" w:eastAsiaTheme="minorHAnsi" w:hAnsi="Times New Roman" w:cs="Times New Roman"/>
          <w:color w:val="000000" w:themeColor="text1"/>
          <w:sz w:val="24"/>
          <w:szCs w:val="24"/>
          <w:lang w:val="en-US"/>
        </w:rPr>
        <w:t xml:space="preserve"> arising from a chondromyxoid fibroma</w:t>
      </w:r>
      <w:r w:rsidR="007D2861" w:rsidRPr="009618C8">
        <w:rPr>
          <w:rFonts w:ascii="Times New Roman" w:eastAsiaTheme="minorHAnsi" w:hAnsi="Times New Roman" w:cs="Times New Roman"/>
          <w:color w:val="000000" w:themeColor="text1"/>
          <w:sz w:val="24"/>
          <w:szCs w:val="24"/>
          <w:lang w:val="en-US"/>
        </w:rPr>
        <w:t xml:space="preserve">. </w:t>
      </w:r>
      <w:r w:rsidR="00A5482A" w:rsidRPr="009618C8">
        <w:rPr>
          <w:rFonts w:eastAsiaTheme="minorHAnsi"/>
          <w:color w:val="000000" w:themeColor="text1"/>
          <w:lang w:val="en-US"/>
        </w:rPr>
        <w:t xml:space="preserve">This case </w:t>
      </w:r>
      <w:r w:rsidR="000339BF" w:rsidRPr="009618C8">
        <w:rPr>
          <w:rFonts w:eastAsiaTheme="minorHAnsi"/>
          <w:color w:val="000000" w:themeColor="text1"/>
          <w:lang w:val="en-US"/>
        </w:rPr>
        <w:t>confirms</w:t>
      </w:r>
      <w:r w:rsidR="00A5482A" w:rsidRPr="009618C8">
        <w:rPr>
          <w:rFonts w:eastAsiaTheme="minorHAnsi"/>
          <w:color w:val="000000" w:themeColor="text1"/>
          <w:lang w:val="en-US"/>
        </w:rPr>
        <w:t xml:space="preserve"> the </w:t>
      </w:r>
      <w:r w:rsidR="00131475" w:rsidRPr="009618C8">
        <w:rPr>
          <w:rFonts w:eastAsiaTheme="minorHAnsi"/>
          <w:color w:val="000000" w:themeColor="text1"/>
          <w:lang w:val="en-US"/>
        </w:rPr>
        <w:t>rare</w:t>
      </w:r>
      <w:r w:rsidR="00A5482A" w:rsidRPr="009618C8">
        <w:rPr>
          <w:rFonts w:eastAsiaTheme="minorHAnsi"/>
          <w:color w:val="000000" w:themeColor="text1"/>
          <w:lang w:val="en-US"/>
        </w:rPr>
        <w:t xml:space="preserve"> association between </w:t>
      </w:r>
      <w:r w:rsidR="00592057" w:rsidRPr="009618C8">
        <w:rPr>
          <w:rFonts w:eastAsiaTheme="minorHAnsi"/>
          <w:color w:val="000000" w:themeColor="text1"/>
          <w:lang w:val="en-US"/>
        </w:rPr>
        <w:t>aneurysmal bone cyst</w:t>
      </w:r>
      <w:r w:rsidR="00A5482A" w:rsidRPr="009618C8">
        <w:rPr>
          <w:rFonts w:eastAsiaTheme="minorHAnsi"/>
          <w:color w:val="000000" w:themeColor="text1"/>
          <w:lang w:val="en-US"/>
        </w:rPr>
        <w:t xml:space="preserve"> and </w:t>
      </w:r>
      <w:r w:rsidR="00BA64E2" w:rsidRPr="009618C8">
        <w:rPr>
          <w:rFonts w:eastAsiaTheme="minorHAnsi"/>
          <w:color w:val="000000" w:themeColor="text1"/>
          <w:lang w:val="en-US"/>
        </w:rPr>
        <w:t>chondromyxoid fibroma</w:t>
      </w:r>
      <w:r w:rsidR="00390BB5" w:rsidRPr="009618C8">
        <w:rPr>
          <w:rFonts w:eastAsiaTheme="minorHAnsi"/>
          <w:color w:val="000000" w:themeColor="text1"/>
          <w:lang w:val="en-US"/>
        </w:rPr>
        <w:t xml:space="preserve"> in a </w:t>
      </w:r>
      <w:r w:rsidR="000339BF" w:rsidRPr="009618C8">
        <w:rPr>
          <w:rFonts w:eastAsiaTheme="minorHAnsi"/>
          <w:color w:val="000000" w:themeColor="text1"/>
          <w:lang w:val="en-US"/>
        </w:rPr>
        <w:t>location</w:t>
      </w:r>
      <w:r w:rsidR="00390BB5" w:rsidRPr="009618C8">
        <w:rPr>
          <w:rFonts w:eastAsiaTheme="minorHAnsi"/>
          <w:color w:val="000000" w:themeColor="text1"/>
          <w:lang w:val="en-US"/>
        </w:rPr>
        <w:t xml:space="preserve"> never described before</w:t>
      </w:r>
      <w:r w:rsidR="00A5482A" w:rsidRPr="009618C8">
        <w:rPr>
          <w:rFonts w:eastAsiaTheme="minorHAnsi"/>
          <w:color w:val="000000" w:themeColor="text1"/>
          <w:lang w:val="en-US"/>
        </w:rPr>
        <w:t xml:space="preserve">. Although </w:t>
      </w:r>
      <w:r w:rsidR="00BA64E2" w:rsidRPr="009618C8">
        <w:rPr>
          <w:rFonts w:eastAsiaTheme="minorHAnsi"/>
          <w:color w:val="000000" w:themeColor="text1"/>
          <w:lang w:val="en-US"/>
        </w:rPr>
        <w:t>aneurysmal bone cyst</w:t>
      </w:r>
      <w:r w:rsidR="00A5482A" w:rsidRPr="009618C8">
        <w:rPr>
          <w:rFonts w:eastAsiaTheme="minorHAnsi"/>
          <w:color w:val="000000" w:themeColor="text1"/>
          <w:lang w:val="en-US"/>
        </w:rPr>
        <w:t xml:space="preserve"> </w:t>
      </w:r>
      <w:r w:rsidR="000339BF" w:rsidRPr="009618C8">
        <w:rPr>
          <w:rFonts w:eastAsiaTheme="minorHAnsi"/>
          <w:color w:val="000000" w:themeColor="text1"/>
          <w:lang w:val="en-US"/>
        </w:rPr>
        <w:t>is</w:t>
      </w:r>
      <w:r w:rsidR="00A5482A" w:rsidRPr="009618C8">
        <w:rPr>
          <w:rFonts w:eastAsiaTheme="minorHAnsi"/>
          <w:color w:val="000000" w:themeColor="text1"/>
          <w:lang w:val="en-US"/>
        </w:rPr>
        <w:t xml:space="preserve"> more frequently associated with highly vascularized tumors, it is important to consider the diagnosis </w:t>
      </w:r>
      <w:r w:rsidR="00F14977" w:rsidRPr="009618C8">
        <w:rPr>
          <w:rFonts w:eastAsiaTheme="minorHAnsi"/>
          <w:color w:val="000000" w:themeColor="text1"/>
          <w:lang w:val="en-US"/>
        </w:rPr>
        <w:t>in the presence of a</w:t>
      </w:r>
      <w:r w:rsidR="00A5482A" w:rsidRPr="009618C8">
        <w:rPr>
          <w:rFonts w:eastAsiaTheme="minorHAnsi"/>
          <w:color w:val="000000" w:themeColor="text1"/>
          <w:lang w:val="en-US"/>
        </w:rPr>
        <w:t xml:space="preserve"> </w:t>
      </w:r>
      <w:r w:rsidR="00F14977" w:rsidRPr="009618C8">
        <w:rPr>
          <w:rFonts w:eastAsiaTheme="minorHAnsi"/>
          <w:color w:val="000000" w:themeColor="text1"/>
          <w:lang w:val="en-US"/>
        </w:rPr>
        <w:t>chondromyxoid fibroma</w:t>
      </w:r>
      <w:r w:rsidR="00390BB5" w:rsidRPr="009618C8">
        <w:rPr>
          <w:rFonts w:eastAsiaTheme="minorHAnsi"/>
          <w:color w:val="000000" w:themeColor="text1"/>
          <w:lang w:val="en-US"/>
        </w:rPr>
        <w:t xml:space="preserve">. </w:t>
      </w:r>
    </w:p>
    <w:p w14:paraId="1A75E27E" w14:textId="77777777" w:rsidR="00974C58" w:rsidRPr="00F80A72" w:rsidRDefault="00974C58" w:rsidP="0038197B">
      <w:pPr>
        <w:spacing w:line="360" w:lineRule="auto"/>
        <w:rPr>
          <w:lang w:val="en-US"/>
        </w:rPr>
      </w:pPr>
    </w:p>
    <w:p w14:paraId="377EBD7D" w14:textId="77777777" w:rsidR="00974C58" w:rsidRPr="00F80A72" w:rsidRDefault="00974C58" w:rsidP="0038197B">
      <w:pPr>
        <w:spacing w:line="360" w:lineRule="auto"/>
        <w:rPr>
          <w:rFonts w:eastAsiaTheme="minorEastAsia"/>
          <w:color w:val="5A5A5A" w:themeColor="text1" w:themeTint="A5"/>
          <w:spacing w:val="15"/>
          <w:sz w:val="22"/>
          <w:szCs w:val="22"/>
          <w:lang w:val="en-US"/>
        </w:rPr>
      </w:pPr>
      <w:r w:rsidRPr="00F80A72">
        <w:rPr>
          <w:rFonts w:eastAsiaTheme="minorEastAsia"/>
          <w:color w:val="5A5A5A" w:themeColor="text1" w:themeTint="A5"/>
          <w:spacing w:val="15"/>
          <w:sz w:val="22"/>
          <w:szCs w:val="22"/>
          <w:lang w:val="en-US"/>
        </w:rPr>
        <w:t>Key-words</w:t>
      </w:r>
    </w:p>
    <w:p w14:paraId="48F42E60" w14:textId="4CEDC8AD" w:rsidR="000339BF" w:rsidRPr="006F34A4" w:rsidRDefault="00974C58" w:rsidP="0038197B">
      <w:pPr>
        <w:spacing w:line="360" w:lineRule="auto"/>
        <w:rPr>
          <w:color w:val="000000" w:themeColor="text1"/>
          <w:lang w:val="en-US"/>
        </w:rPr>
      </w:pPr>
      <w:r w:rsidRPr="009618C8">
        <w:rPr>
          <w:color w:val="000000" w:themeColor="text1"/>
          <w:lang w:val="en-US"/>
        </w:rPr>
        <w:t>C</w:t>
      </w:r>
      <w:r w:rsidRPr="009618C8">
        <w:rPr>
          <w:rFonts w:eastAsiaTheme="majorEastAsia"/>
          <w:color w:val="000000" w:themeColor="text1"/>
          <w:lang w:val="en-US"/>
        </w:rPr>
        <w:t>hondromyxoid fibroma</w:t>
      </w:r>
      <w:r w:rsidR="006F34A4">
        <w:rPr>
          <w:color w:val="000000" w:themeColor="text1"/>
          <w:lang w:val="en-US"/>
        </w:rPr>
        <w:t xml:space="preserve">; </w:t>
      </w:r>
      <w:r w:rsidR="00F80A72" w:rsidRPr="009618C8">
        <w:rPr>
          <w:color w:val="000000" w:themeColor="text1"/>
          <w:lang w:val="en-US"/>
        </w:rPr>
        <w:t>Seco</w:t>
      </w:r>
      <w:r w:rsidR="000339BF" w:rsidRPr="009618C8">
        <w:rPr>
          <w:color w:val="000000" w:themeColor="text1"/>
          <w:lang w:val="en-US"/>
        </w:rPr>
        <w:t>ndary a</w:t>
      </w:r>
      <w:r w:rsidRPr="009618C8">
        <w:rPr>
          <w:rFonts w:eastAsiaTheme="majorEastAsia"/>
          <w:color w:val="000000" w:themeColor="text1"/>
          <w:lang w:val="en-US"/>
        </w:rPr>
        <w:t>neurysmal bone cyst</w:t>
      </w:r>
      <w:r w:rsidR="006F34A4">
        <w:rPr>
          <w:color w:val="000000" w:themeColor="text1"/>
          <w:lang w:val="en-US"/>
        </w:rPr>
        <w:t xml:space="preserve">; </w:t>
      </w:r>
      <w:proofErr w:type="spellStart"/>
      <w:r w:rsidR="00131475" w:rsidRPr="009618C8">
        <w:rPr>
          <w:rFonts w:eastAsiaTheme="majorEastAsia"/>
          <w:color w:val="000000" w:themeColor="text1"/>
          <w:lang w:val="en-US"/>
        </w:rPr>
        <w:t>Iliopubic</w:t>
      </w:r>
      <w:proofErr w:type="spellEnd"/>
      <w:r w:rsidR="00131475" w:rsidRPr="009618C8">
        <w:rPr>
          <w:rFonts w:eastAsiaTheme="majorEastAsia"/>
          <w:color w:val="000000" w:themeColor="text1"/>
          <w:lang w:val="en-US"/>
        </w:rPr>
        <w:t xml:space="preserve"> </w:t>
      </w:r>
      <w:r w:rsidR="000339BF" w:rsidRPr="009618C8">
        <w:rPr>
          <w:rFonts w:eastAsiaTheme="majorEastAsia"/>
          <w:color w:val="000000" w:themeColor="text1"/>
          <w:lang w:val="en-US"/>
        </w:rPr>
        <w:t>ramus</w:t>
      </w:r>
    </w:p>
    <w:p w14:paraId="5B9D7EB7" w14:textId="44131131" w:rsidR="006F34A4" w:rsidRDefault="006F34A4" w:rsidP="0038197B">
      <w:pPr>
        <w:spacing w:line="360" w:lineRule="auto"/>
        <w:rPr>
          <w:rFonts w:eastAsiaTheme="majorEastAsia"/>
          <w:color w:val="000000" w:themeColor="text1"/>
          <w:lang w:val="en-US"/>
        </w:rPr>
      </w:pPr>
    </w:p>
    <w:p w14:paraId="2A874F0E" w14:textId="23F0A627" w:rsidR="006F34A4" w:rsidRDefault="006F34A4" w:rsidP="0038197B">
      <w:pPr>
        <w:spacing w:line="360" w:lineRule="auto"/>
        <w:rPr>
          <w:rFonts w:eastAsiaTheme="majorEastAsia"/>
          <w:color w:val="000000" w:themeColor="text1"/>
          <w:lang w:val="en-US"/>
        </w:rPr>
      </w:pPr>
    </w:p>
    <w:p w14:paraId="6222E661" w14:textId="6FED0AA0" w:rsidR="006F34A4" w:rsidRDefault="006F34A4" w:rsidP="0038197B">
      <w:pPr>
        <w:spacing w:line="360" w:lineRule="auto"/>
        <w:rPr>
          <w:rFonts w:eastAsiaTheme="majorEastAsia"/>
          <w:color w:val="000000" w:themeColor="text1"/>
          <w:lang w:val="en-US"/>
        </w:rPr>
      </w:pPr>
    </w:p>
    <w:p w14:paraId="73BD91D6" w14:textId="4A90A65E" w:rsidR="006F34A4" w:rsidRDefault="006F34A4" w:rsidP="0038197B">
      <w:pPr>
        <w:spacing w:line="360" w:lineRule="auto"/>
        <w:rPr>
          <w:rFonts w:eastAsiaTheme="majorEastAsia"/>
          <w:color w:val="000000" w:themeColor="text1"/>
          <w:lang w:val="en-US"/>
        </w:rPr>
      </w:pPr>
    </w:p>
    <w:p w14:paraId="2A4B4615" w14:textId="24CC569E" w:rsidR="006F34A4" w:rsidRDefault="006F34A4" w:rsidP="0038197B">
      <w:pPr>
        <w:spacing w:line="360" w:lineRule="auto"/>
        <w:rPr>
          <w:rFonts w:eastAsiaTheme="majorEastAsia"/>
          <w:color w:val="000000" w:themeColor="text1"/>
          <w:lang w:val="en-US"/>
        </w:rPr>
      </w:pPr>
    </w:p>
    <w:p w14:paraId="4E23ADB6" w14:textId="49CBEF71" w:rsidR="006F34A4" w:rsidRDefault="006F34A4" w:rsidP="0038197B">
      <w:pPr>
        <w:spacing w:line="360" w:lineRule="auto"/>
        <w:rPr>
          <w:rFonts w:eastAsiaTheme="majorEastAsia"/>
          <w:color w:val="000000" w:themeColor="text1"/>
          <w:lang w:val="en-US"/>
        </w:rPr>
      </w:pPr>
    </w:p>
    <w:p w14:paraId="2FAD911A" w14:textId="30A45E20" w:rsidR="006F34A4" w:rsidRDefault="006F34A4" w:rsidP="0038197B">
      <w:pPr>
        <w:spacing w:line="360" w:lineRule="auto"/>
        <w:rPr>
          <w:rFonts w:eastAsiaTheme="majorEastAsia"/>
          <w:color w:val="000000" w:themeColor="text1"/>
          <w:lang w:val="en-US"/>
        </w:rPr>
      </w:pPr>
    </w:p>
    <w:p w14:paraId="2CBBB6A3" w14:textId="385A49DB" w:rsidR="006F34A4" w:rsidRDefault="006F34A4" w:rsidP="0038197B">
      <w:pPr>
        <w:spacing w:line="360" w:lineRule="auto"/>
        <w:rPr>
          <w:rFonts w:eastAsiaTheme="majorEastAsia"/>
          <w:color w:val="000000" w:themeColor="text1"/>
          <w:lang w:val="en-US"/>
        </w:rPr>
      </w:pPr>
    </w:p>
    <w:p w14:paraId="7AD02AB3" w14:textId="1F03148F" w:rsidR="006F34A4" w:rsidRDefault="006F34A4" w:rsidP="0038197B">
      <w:pPr>
        <w:spacing w:line="360" w:lineRule="auto"/>
        <w:rPr>
          <w:rFonts w:eastAsiaTheme="majorEastAsia"/>
          <w:color w:val="000000" w:themeColor="text1"/>
          <w:lang w:val="en-US"/>
        </w:rPr>
      </w:pPr>
    </w:p>
    <w:p w14:paraId="54386B6B" w14:textId="137DCDED" w:rsidR="006F34A4" w:rsidRDefault="006F34A4" w:rsidP="0038197B">
      <w:pPr>
        <w:spacing w:line="360" w:lineRule="auto"/>
        <w:rPr>
          <w:rFonts w:eastAsiaTheme="majorEastAsia"/>
          <w:color w:val="000000" w:themeColor="text1"/>
          <w:lang w:val="en-US"/>
        </w:rPr>
      </w:pPr>
    </w:p>
    <w:p w14:paraId="5C51BFB5" w14:textId="47346EF3" w:rsidR="006F34A4" w:rsidRDefault="006F34A4" w:rsidP="0038197B">
      <w:pPr>
        <w:spacing w:line="360" w:lineRule="auto"/>
        <w:rPr>
          <w:rFonts w:eastAsiaTheme="majorEastAsia"/>
          <w:color w:val="000000" w:themeColor="text1"/>
          <w:lang w:val="en-US"/>
        </w:rPr>
      </w:pPr>
    </w:p>
    <w:p w14:paraId="41914535" w14:textId="7D18CF6D" w:rsidR="006F34A4" w:rsidRDefault="006F34A4" w:rsidP="0038197B">
      <w:pPr>
        <w:spacing w:line="360" w:lineRule="auto"/>
        <w:rPr>
          <w:rFonts w:eastAsiaTheme="majorEastAsia"/>
          <w:color w:val="000000" w:themeColor="text1"/>
          <w:lang w:val="en-US"/>
        </w:rPr>
      </w:pPr>
    </w:p>
    <w:p w14:paraId="3BDA8C3F" w14:textId="4A432C45" w:rsidR="006F34A4" w:rsidRDefault="006F34A4" w:rsidP="0038197B">
      <w:pPr>
        <w:spacing w:line="360" w:lineRule="auto"/>
        <w:rPr>
          <w:rFonts w:eastAsiaTheme="majorEastAsia"/>
          <w:color w:val="000000" w:themeColor="text1"/>
          <w:lang w:val="en-US"/>
        </w:rPr>
      </w:pPr>
    </w:p>
    <w:p w14:paraId="0E0635AD" w14:textId="1F45E2D3" w:rsidR="006F34A4" w:rsidRDefault="006F34A4" w:rsidP="0038197B">
      <w:pPr>
        <w:spacing w:line="360" w:lineRule="auto"/>
        <w:rPr>
          <w:rFonts w:eastAsiaTheme="majorEastAsia"/>
          <w:color w:val="000000" w:themeColor="text1"/>
          <w:lang w:val="en-US"/>
        </w:rPr>
      </w:pPr>
    </w:p>
    <w:p w14:paraId="571B7C3D" w14:textId="3CAA5793" w:rsidR="006F34A4" w:rsidRDefault="006F34A4" w:rsidP="0038197B">
      <w:pPr>
        <w:spacing w:line="360" w:lineRule="auto"/>
        <w:rPr>
          <w:rFonts w:eastAsiaTheme="majorEastAsia"/>
          <w:color w:val="000000" w:themeColor="text1"/>
          <w:lang w:val="en-US"/>
        </w:rPr>
      </w:pPr>
    </w:p>
    <w:p w14:paraId="6DEE7E30" w14:textId="716BE4D5" w:rsidR="007D3CCC" w:rsidRDefault="007D3CCC" w:rsidP="0038197B">
      <w:pPr>
        <w:spacing w:line="360" w:lineRule="auto"/>
        <w:rPr>
          <w:rFonts w:eastAsiaTheme="majorEastAsia"/>
          <w:color w:val="000000" w:themeColor="text1"/>
          <w:lang w:val="en-US"/>
        </w:rPr>
      </w:pPr>
    </w:p>
    <w:p w14:paraId="5336A0B6" w14:textId="71C03E28" w:rsidR="007D3CCC" w:rsidRDefault="007D3CCC" w:rsidP="0038197B">
      <w:pPr>
        <w:spacing w:line="360" w:lineRule="auto"/>
        <w:rPr>
          <w:rFonts w:eastAsiaTheme="majorEastAsia"/>
          <w:color w:val="000000" w:themeColor="text1"/>
          <w:lang w:val="en-US"/>
        </w:rPr>
      </w:pPr>
    </w:p>
    <w:p w14:paraId="771D6EC7" w14:textId="3F2FB803" w:rsidR="007D3CCC" w:rsidRDefault="007D3CCC" w:rsidP="0038197B">
      <w:pPr>
        <w:spacing w:line="360" w:lineRule="auto"/>
        <w:rPr>
          <w:rFonts w:eastAsiaTheme="majorEastAsia"/>
          <w:color w:val="000000" w:themeColor="text1"/>
          <w:lang w:val="en-US"/>
        </w:rPr>
      </w:pPr>
    </w:p>
    <w:p w14:paraId="24B31E56" w14:textId="77777777" w:rsidR="007D3CCC" w:rsidRPr="009618C8" w:rsidRDefault="007D3CCC" w:rsidP="0038197B">
      <w:pPr>
        <w:spacing w:line="360" w:lineRule="auto"/>
        <w:rPr>
          <w:rFonts w:eastAsiaTheme="majorEastAsia"/>
          <w:color w:val="000000" w:themeColor="text1"/>
          <w:lang w:val="en-US"/>
        </w:rPr>
      </w:pPr>
    </w:p>
    <w:p w14:paraId="5AA3FA0E" w14:textId="77777777" w:rsidR="00DB0CDB" w:rsidRPr="009618C8" w:rsidRDefault="00B010C3" w:rsidP="0038197B">
      <w:pPr>
        <w:pStyle w:val="Ttulo1"/>
        <w:spacing w:line="360" w:lineRule="auto"/>
        <w:rPr>
          <w:rFonts w:ascii="Times New Roman" w:hAnsi="Times New Roman" w:cs="Times New Roman"/>
          <w:lang w:val="en-US"/>
        </w:rPr>
      </w:pPr>
      <w:proofErr w:type="spellStart"/>
      <w:r w:rsidRPr="009618C8">
        <w:rPr>
          <w:rFonts w:ascii="Times New Roman" w:hAnsi="Times New Roman" w:cs="Times New Roman"/>
          <w:lang w:val="en-US"/>
        </w:rPr>
        <w:lastRenderedPageBreak/>
        <w:t>Introdution</w:t>
      </w:r>
      <w:proofErr w:type="spellEnd"/>
    </w:p>
    <w:p w14:paraId="5FBCDB7A" w14:textId="77777777" w:rsidR="00D15506" w:rsidRPr="00F80A72" w:rsidRDefault="00DB0CDB" w:rsidP="0038197B">
      <w:pPr>
        <w:spacing w:line="360" w:lineRule="auto"/>
        <w:jc w:val="both"/>
        <w:rPr>
          <w:color w:val="000000"/>
          <w:shd w:val="clear" w:color="auto" w:fill="FFFFFF"/>
          <w:lang w:val="en-US"/>
        </w:rPr>
      </w:pPr>
      <w:r w:rsidRPr="009618C8">
        <w:rPr>
          <w:color w:val="000000" w:themeColor="text1"/>
          <w:shd w:val="clear" w:color="auto" w:fill="FFFFFF"/>
          <w:lang w:val="en-US"/>
        </w:rPr>
        <w:t>Chondromyxoid fibroma (CMF) was described by Jaffe and Lichtenstein as a distinctive entity in 1948.</w:t>
      </w:r>
      <w:r w:rsidRPr="009618C8">
        <w:rPr>
          <w:color w:val="000000" w:themeColor="text1"/>
          <w:shd w:val="clear" w:color="auto" w:fill="FFFFFF"/>
          <w:lang w:val="en-US"/>
        </w:rPr>
        <w:fldChar w:fldCharType="begin" w:fldLock="1"/>
      </w:r>
      <w:r w:rsidR="00D15506" w:rsidRPr="009618C8">
        <w:rPr>
          <w:color w:val="000000" w:themeColor="text1"/>
          <w:shd w:val="clear" w:color="auto" w:fill="FFFFFF"/>
          <w:lang w:val="en-US"/>
        </w:rPr>
        <w:instrText>ADDIN CSL_CITATION {"citationItems":[{"id":"ITEM-1","itemData":{"author":[{"dropping-particle":"","family":"Jaffe HL","given":"Linchtenstein L.","non-dropping-particle":"","parse-names":false,"suffix":""}],"container-title":"Arch Pathol (Chic)","id":"ITEM-1","issued":{"date-parts":[["1948"]]},"title":"Chondromyxoid fibroma of bone; a distinctive benign tumor likely to be mistaken especially for chondrosarcoma","type":"article-journal"},"uris":["http://www.mendeley.com/documents/?uuid=bc8ffd37-e43d-42bd-9143-cd23b5acd5ed"]}],"mendeley":{"formattedCitation":"&lt;sup&gt;1&lt;/sup&gt;","plainTextFormattedCitation":"1","previouslyFormattedCitation":"&lt;sup&gt;1&lt;/sup&gt;"},"properties":{"noteIndex":0},"schema":"https://github.com/citation-style-language/schema/raw/master/csl-citation.json"}</w:instrText>
      </w:r>
      <w:r w:rsidRPr="009618C8">
        <w:rPr>
          <w:color w:val="000000" w:themeColor="text1"/>
          <w:shd w:val="clear" w:color="auto" w:fill="FFFFFF"/>
          <w:lang w:val="en-US"/>
        </w:rPr>
        <w:fldChar w:fldCharType="separate"/>
      </w:r>
      <w:r w:rsidRPr="009618C8">
        <w:rPr>
          <w:noProof/>
          <w:color w:val="000000" w:themeColor="text1"/>
          <w:shd w:val="clear" w:color="auto" w:fill="FFFFFF"/>
          <w:vertAlign w:val="superscript"/>
          <w:lang w:val="en-US"/>
        </w:rPr>
        <w:t>1</w:t>
      </w:r>
      <w:r w:rsidRPr="009618C8">
        <w:rPr>
          <w:color w:val="000000" w:themeColor="text1"/>
          <w:shd w:val="clear" w:color="auto" w:fill="FFFFFF"/>
          <w:lang w:val="en-US"/>
        </w:rPr>
        <w:fldChar w:fldCharType="end"/>
      </w:r>
      <w:r w:rsidRPr="009618C8">
        <w:rPr>
          <w:color w:val="000000" w:themeColor="text1"/>
          <w:shd w:val="clear" w:color="auto" w:fill="FFFFFF"/>
          <w:lang w:val="en-US"/>
        </w:rPr>
        <w:t> </w:t>
      </w:r>
      <w:r w:rsidR="00D15506" w:rsidRPr="009618C8">
        <w:rPr>
          <w:color w:val="000000" w:themeColor="text1"/>
          <w:shd w:val="clear" w:color="auto" w:fill="FFFFFF"/>
          <w:lang w:val="en-US"/>
        </w:rPr>
        <w:t xml:space="preserve">The definition given by the World Health Organization (WHO) is benign </w:t>
      </w:r>
      <w:r w:rsidR="00121032" w:rsidRPr="009618C8">
        <w:rPr>
          <w:color w:val="000000" w:themeColor="text1"/>
          <w:shd w:val="clear" w:color="auto" w:fill="FFFFFF"/>
          <w:lang w:val="en-US"/>
        </w:rPr>
        <w:t xml:space="preserve">cartilaginous neoplasm, composed of lobules formed by spindle-shaped cells with </w:t>
      </w:r>
      <w:proofErr w:type="spellStart"/>
      <w:r w:rsidR="00121032" w:rsidRPr="009618C8">
        <w:rPr>
          <w:color w:val="000000" w:themeColor="text1"/>
          <w:shd w:val="clear" w:color="auto" w:fill="FFFFFF"/>
          <w:lang w:val="en-US"/>
        </w:rPr>
        <w:t>myofibroblastic</w:t>
      </w:r>
      <w:proofErr w:type="spellEnd"/>
      <w:r w:rsidR="00121032" w:rsidRPr="009618C8">
        <w:rPr>
          <w:color w:val="000000" w:themeColor="text1"/>
          <w:shd w:val="clear" w:color="auto" w:fill="FFFFFF"/>
          <w:lang w:val="en-US"/>
        </w:rPr>
        <w:t xml:space="preserve"> features at the periphery, and stellate and chondrocyte-like cells towards the </w:t>
      </w:r>
      <w:r w:rsidR="000339BF" w:rsidRPr="009618C8">
        <w:rPr>
          <w:color w:val="000000" w:themeColor="text1"/>
          <w:shd w:val="clear" w:color="auto" w:fill="FFFFFF"/>
          <w:lang w:val="en-US"/>
        </w:rPr>
        <w:t>center</w:t>
      </w:r>
      <w:r w:rsidR="00121032" w:rsidRPr="009618C8">
        <w:rPr>
          <w:color w:val="000000" w:themeColor="text1"/>
          <w:shd w:val="clear" w:color="auto" w:fill="FFFFFF"/>
          <w:lang w:val="en-US"/>
        </w:rPr>
        <w:t xml:space="preserve">, the </w:t>
      </w:r>
      <w:r w:rsidR="00220B16" w:rsidRPr="009618C8">
        <w:rPr>
          <w:color w:val="000000" w:themeColor="text1"/>
          <w:shd w:val="clear" w:color="auto" w:fill="FFFFFF"/>
          <w:lang w:val="en-US"/>
        </w:rPr>
        <w:t xml:space="preserve">extracellular matrix of the lobules is fibrous at the periphery and myxoid and chondroid towards the </w:t>
      </w:r>
      <w:r w:rsidR="000339BF" w:rsidRPr="009618C8">
        <w:rPr>
          <w:color w:val="000000" w:themeColor="text1"/>
          <w:shd w:val="clear" w:color="auto" w:fill="FFFFFF"/>
          <w:lang w:val="en-US"/>
        </w:rPr>
        <w:t>center</w:t>
      </w:r>
      <w:r w:rsidR="00094145" w:rsidRPr="009618C8">
        <w:rPr>
          <w:color w:val="000000" w:themeColor="text1"/>
          <w:shd w:val="clear" w:color="auto" w:fill="FFFFFF"/>
          <w:lang w:val="en-US"/>
        </w:rPr>
        <w:t>.</w:t>
      </w:r>
      <w:r w:rsidR="00220B16" w:rsidRPr="00F80A72">
        <w:rPr>
          <w:color w:val="000000"/>
          <w:shd w:val="clear" w:color="auto" w:fill="FFFFFF"/>
          <w:lang w:val="en-US"/>
        </w:rPr>
        <w:t xml:space="preserve"> </w:t>
      </w:r>
      <w:r w:rsidR="00220B16" w:rsidRPr="00F80A72">
        <w:rPr>
          <w:color w:val="000000"/>
          <w:shd w:val="clear" w:color="auto" w:fill="FFFFFF"/>
          <w:lang w:val="en-US"/>
        </w:rPr>
        <w:fldChar w:fldCharType="begin" w:fldLock="1"/>
      </w:r>
      <w:r w:rsidR="008361EB" w:rsidRPr="00F80A72">
        <w:rPr>
          <w:color w:val="000000"/>
          <w:shd w:val="clear" w:color="auto" w:fill="FFFFFF"/>
          <w:lang w:val="en-US"/>
        </w:rPr>
        <w:instrText>ADDIN CSL_CITATION {"citationItems":[{"id":"ITEM-1","itemData":{"DOI":"10.1007/978-3-642-24719-4_17","author":[{"dropping-particle":"","family":"Spieler","given":"Peter","non-dropping-particle":"","parse-names":false,"suffix":""},{"dropping-particle":"","family":"Rössle","given":"Matthias","non-dropping-particle":"","parse-names":false,"suffix":""}],"id":"ITEM-1","issued":{"date-parts":[["2012"]]},"page":"1053-1105","title":"Soft Tissue and Bone","type":"article"},"uris":["http://www.mendeley.com/documents/?uuid=4c095bf4-3c21-4a0c-9a1d-a5461ebe927e"]}],"mendeley":{"formattedCitation":"&lt;sup&gt;2&lt;/sup&gt;","plainTextFormattedCitation":"2","previouslyFormattedCitation":"&lt;sup&gt;2&lt;/sup&gt;"},"properties":{"noteIndex":0},"schema":"https://github.com/citation-style-language/schema/raw/master/csl-citation.json"}</w:instrText>
      </w:r>
      <w:r w:rsidR="00220B16" w:rsidRPr="00F80A72">
        <w:rPr>
          <w:color w:val="000000"/>
          <w:shd w:val="clear" w:color="auto" w:fill="FFFFFF"/>
          <w:lang w:val="en-US"/>
        </w:rPr>
        <w:fldChar w:fldCharType="separate"/>
      </w:r>
      <w:r w:rsidR="00220B16" w:rsidRPr="00F80A72">
        <w:rPr>
          <w:noProof/>
          <w:color w:val="000000"/>
          <w:shd w:val="clear" w:color="auto" w:fill="FFFFFF"/>
          <w:vertAlign w:val="superscript"/>
          <w:lang w:val="en-US"/>
        </w:rPr>
        <w:t>2</w:t>
      </w:r>
      <w:r w:rsidR="00220B16" w:rsidRPr="00F80A72">
        <w:rPr>
          <w:color w:val="000000"/>
          <w:shd w:val="clear" w:color="auto" w:fill="FFFFFF"/>
          <w:lang w:val="en-US"/>
        </w:rPr>
        <w:fldChar w:fldCharType="end"/>
      </w:r>
      <w:r w:rsidR="00121032" w:rsidRPr="00F80A72">
        <w:rPr>
          <w:color w:val="000000"/>
          <w:shd w:val="clear" w:color="auto" w:fill="FFFFFF"/>
          <w:lang w:val="en-US"/>
        </w:rPr>
        <w:t xml:space="preserve"> </w:t>
      </w:r>
    </w:p>
    <w:p w14:paraId="6B3CC2D7" w14:textId="77777777" w:rsidR="00534388" w:rsidRPr="00F80A72" w:rsidRDefault="000339BF" w:rsidP="0038197B">
      <w:pPr>
        <w:spacing w:line="360" w:lineRule="auto"/>
        <w:jc w:val="both"/>
        <w:rPr>
          <w:lang w:val="en-US"/>
        </w:rPr>
      </w:pPr>
      <w:r w:rsidRPr="009618C8">
        <w:rPr>
          <w:color w:val="000000" w:themeColor="text1"/>
          <w:lang w:val="en-US"/>
        </w:rPr>
        <w:t>This rare cartilaginous</w:t>
      </w:r>
      <w:r w:rsidR="00F831DA" w:rsidRPr="009618C8">
        <w:rPr>
          <w:color w:val="000000" w:themeColor="text1"/>
          <w:lang w:val="en-US"/>
        </w:rPr>
        <w:t xml:space="preserve"> tumor, accounting for 0.5% of all primary bone tumors and 2% of benign bone tumors, occurs </w:t>
      </w:r>
      <w:r w:rsidR="00F831DA" w:rsidRPr="00F80A72">
        <w:rPr>
          <w:lang w:val="en-US"/>
        </w:rPr>
        <w:t>predominantly in adolescents and young adults and more commonly in males.</w:t>
      </w:r>
      <w:r w:rsidR="001749B1" w:rsidRPr="00F80A72">
        <w:rPr>
          <w:lang w:val="en-US"/>
        </w:rPr>
        <w:fldChar w:fldCharType="begin" w:fldLock="1"/>
      </w:r>
      <w:r w:rsidR="001749B1" w:rsidRPr="00F80A72">
        <w:rPr>
          <w:lang w:val="en-US"/>
        </w:rPr>
        <w:instrText>ADDIN CSL_CITATION {"citationItems":[{"id":"ITEM-1","itemData":{"DOI":"10.1007/978-3-642-24719-4_17","author":[{"dropping-particle":"","family":"Spieler","given":"Peter","non-dropping-particle":"","parse-names":false,"suffix":""},{"dropping-particle":"","family":"Rössle","given":"Matthias","non-dropping-particle":"","parse-names":false,"suffix":""}],"id":"ITEM-1","issued":{"date-parts":[["2012"]]},"page":"1053-1105","title":"Soft Tissue and Bone","type":"article"},"uris":["http://www.mendeley.com/documents/?uuid=4c095bf4-3c21-4a0c-9a1d-a5461ebe927e"]}],"mendeley":{"formattedCitation":"&lt;sup&gt;2&lt;/sup&gt;","plainTextFormattedCitation":"2","previouslyFormattedCitation":"&lt;sup&gt;2&lt;/sup&gt;"},"properties":{"noteIndex":0},"schema":"https://github.com/citation-style-language/schema/raw/master/csl-citation.json"}</w:instrText>
      </w:r>
      <w:r w:rsidR="001749B1" w:rsidRPr="00F80A72">
        <w:rPr>
          <w:lang w:val="en-US"/>
        </w:rPr>
        <w:fldChar w:fldCharType="separate"/>
      </w:r>
      <w:r w:rsidR="001749B1" w:rsidRPr="00F80A72">
        <w:rPr>
          <w:noProof/>
          <w:vertAlign w:val="superscript"/>
          <w:lang w:val="en-US"/>
        </w:rPr>
        <w:t>2</w:t>
      </w:r>
      <w:r w:rsidR="001749B1" w:rsidRPr="00F80A72">
        <w:rPr>
          <w:lang w:val="en-US"/>
        </w:rPr>
        <w:fldChar w:fldCharType="end"/>
      </w:r>
      <w:r w:rsidR="00534388" w:rsidRPr="00F80A72">
        <w:rPr>
          <w:lang w:val="en-US"/>
        </w:rPr>
        <w:fldChar w:fldCharType="begin" w:fldLock="1"/>
      </w:r>
      <w:r w:rsidR="00534388" w:rsidRPr="00F80A72">
        <w:rPr>
          <w:lang w:val="en-US"/>
        </w:rPr>
        <w:instrText>ADDIN CSL_CITATION {"citationItems":[{"id":"ITEM-1","itemData":{"ISBN":"0781779308 (alk. paper)\\r9780781779302 (alk. paper)","PMID":"14424992","abstract":"2nd ed. Revised edition of: Differential diagnosis of tumors and tumor-like lesions of bones and joints / Adam Greenspan and Wolfgang Remagen. 1997. This volume presents both the radiologist's and the pathologist's approach to differential diagnosis of musculoskeletal tumors and tumor-like lesions and details the radiologic and histopathologic features helpful in confirming a diagnosis. The book is illustrated with over 1,200 radiographs, CT and MR images, full-color photomicrographs, and schematic drawings. Tables list important diagnostic features, and schematic drawings summarize both radiologic and pathologic differential diagnoses. Radiologic and pathologic approach to bone tumors -- Bone-forming (osteogenic) lesions -- Cartilage (chondrogenic) lesions -- Fibrogenic, fibroosseous, and fibrohistiocytic lesions -- Round cell lesions -- Vascular lesions -- Miscellaneous tumors and tumor-like lesions -- Metastases -- Tumors and tumor-like lesions of the joints.","author":[{"dropping-particle":"","family":"Greenspan","given":"Adam","non-dropping-particle":"","parse-names":false,"suffix":""},{"dropping-particle":"","family":"Jundt","given":"Gernot","non-dropping-particle":"","parse-names":false,"suffix":""},{"dropping-particle":"","family":"Remagen","given":"Wolfgang","non-dropping-particle":"","parse-names":false,"suffix":""}],"id":"ITEM-1","issued":{"date-parts":[["2007"]]},"number-of-pages":"xi, 529 p.","title":"Differential diagnosis in orthopaedic oncology","type":"book"},"uris":["http://www.mendeley.com/documents/?uuid=e2a78ec9-3a5e-4081-bb13-05ed73e360af"]}],"mendeley":{"formattedCitation":"&lt;sup&gt;3&lt;/sup&gt;","plainTextFormattedCitation":"3","previouslyFormattedCitation":"&lt;sup&gt;3&lt;/sup&gt;"},"properties":{"noteIndex":0},"schema":"https://github.com/citation-style-language/schema/raw/master/csl-citation.json"}</w:instrText>
      </w:r>
      <w:r w:rsidR="00534388" w:rsidRPr="00F80A72">
        <w:rPr>
          <w:lang w:val="en-US"/>
        </w:rPr>
        <w:fldChar w:fldCharType="separate"/>
      </w:r>
      <w:r w:rsidR="00534388" w:rsidRPr="00F80A72">
        <w:rPr>
          <w:noProof/>
          <w:vertAlign w:val="superscript"/>
          <w:lang w:val="en-US"/>
        </w:rPr>
        <w:t>3</w:t>
      </w:r>
      <w:r w:rsidR="00534388" w:rsidRPr="00F80A72">
        <w:rPr>
          <w:lang w:val="en-US"/>
        </w:rPr>
        <w:fldChar w:fldCharType="end"/>
      </w:r>
      <w:r w:rsidR="00F31423" w:rsidRPr="00F80A72">
        <w:rPr>
          <w:lang w:val="en-US"/>
        </w:rPr>
        <w:t xml:space="preserve"> </w:t>
      </w:r>
      <w:r w:rsidR="008361EB" w:rsidRPr="00F80A72">
        <w:rPr>
          <w:lang w:val="en-US"/>
        </w:rPr>
        <w:t>This tumor can occur at almost any osseous site, with predilection for bones of the lower extremities, usually the proximal tibia.</w:t>
      </w:r>
      <w:r w:rsidR="008361EB" w:rsidRPr="00F80A72">
        <w:rPr>
          <w:lang w:val="en-US"/>
        </w:rPr>
        <w:fldChar w:fldCharType="begin" w:fldLock="1"/>
      </w:r>
      <w:r w:rsidR="00534388" w:rsidRPr="00F80A72">
        <w:rPr>
          <w:lang w:val="en-US"/>
        </w:rPr>
        <w:instrText>ADDIN CSL_CITATION {"citationItems":[{"id":"ITEM-1","itemData":{"DOI":"10.1007/978-3-642-24719-4_17","author":[{"dropping-particle":"","family":"Spieler","given":"Peter","non-dropping-particle":"","parse-names":false,"suffix":""},{"dropping-particle":"","family":"Rössle","given":"Matthias","non-dropping-particle":"","parse-names":false,"suffix":""}],"id":"ITEM-1","issued":{"date-parts":[["2012"]]},"page":"1053-1105","title":"Soft Tissue and Bone","type":"article"},"uris":["http://www.mendeley.com/documents/?uuid=4c095bf4-3c21-4a0c-9a1d-a5461ebe927e"]},{"id":"ITEM-2","itemData":{"ISBN":"0781779308 (alk. paper)\\r9780781779302 (alk. paper)","PMID":"14424992","abstract":"2nd ed. Revised edition of: Differential diagnosis of tumors and tumor-like lesions of bones and joints / Adam Greenspan and Wolfgang Remagen. 1997. This volume presents both the radiologist's and the pathologist's approach to differential diagnosis of musculoskeletal tumors and tumor-like lesions and details the radiologic and histopathologic features helpful in confirming a diagnosis. The book is illustrated with over 1,200 radiographs, CT and MR images, full-color photomicrographs, and schematic drawings. Tables list important diagnostic features, and schematic drawings summarize both radiologic and pathologic differential diagnoses. Radiologic and pathologic approach to bone tumors -- Bone-forming (osteogenic) lesions -- Cartilage (chondrogenic) lesions -- Fibrogenic, fibroosseous, and fibrohistiocytic lesions -- Round cell lesions -- Vascular lesions -- Miscellaneous tumors and tumor-like lesions -- Metastases -- Tumors and tumor-like lesions of the joints.","author":[{"dropping-particle":"","family":"Greenspan","given":"Adam","non-dropping-particle":"","parse-names":false,"suffix":""},{"dropping-particle":"","family":"Jundt","given":"Gernot","non-dropping-particle":"","parse-names":false,"suffix":""},{"dropping-particle":"","family":"Remagen","given":"Wolfgang","non-dropping-particle":"","parse-names":false,"suffix":""}],"id":"ITEM-2","issued":{"date-parts":[["2007"]]},"number-of-pages":"xi, 529 p.","title":"Differential diagnosis in orthopaedic oncology","type":"book"},"uris":["http://www.mendeley.com/documents/?uuid=e2a78ec9-3a5e-4081-bb13-05ed73e360af"]}],"mendeley":{"formattedCitation":"&lt;sup&gt;2,3&lt;/sup&gt;","plainTextFormattedCitation":"2,3","previouslyFormattedCitation":"&lt;sup&gt;2,3&lt;/sup&gt;"},"properties":{"noteIndex":0},"schema":"https://github.com/citation-style-language/schema/raw/master/csl-citation.json"}</w:instrText>
      </w:r>
      <w:r w:rsidR="008361EB" w:rsidRPr="00F80A72">
        <w:rPr>
          <w:lang w:val="en-US"/>
        </w:rPr>
        <w:fldChar w:fldCharType="separate"/>
      </w:r>
      <w:r w:rsidR="00534388" w:rsidRPr="00F80A72">
        <w:rPr>
          <w:noProof/>
          <w:vertAlign w:val="superscript"/>
          <w:lang w:val="en-US"/>
        </w:rPr>
        <w:t>2,3</w:t>
      </w:r>
      <w:r w:rsidR="008361EB" w:rsidRPr="00F80A72">
        <w:rPr>
          <w:lang w:val="en-US"/>
        </w:rPr>
        <w:fldChar w:fldCharType="end"/>
      </w:r>
      <w:r w:rsidR="008361EB" w:rsidRPr="00F80A72">
        <w:rPr>
          <w:lang w:val="en-US"/>
        </w:rPr>
        <w:t xml:space="preserve"> </w:t>
      </w:r>
      <w:r w:rsidR="007D2861" w:rsidRPr="00F80A72">
        <w:rPr>
          <w:lang w:val="en-US"/>
        </w:rPr>
        <w:t>Flat</w:t>
      </w:r>
      <w:r w:rsidR="00F31423" w:rsidRPr="00F80A72">
        <w:rPr>
          <w:lang w:val="en-US"/>
        </w:rPr>
        <w:t>-</w:t>
      </w:r>
      <w:r w:rsidR="007D2861" w:rsidRPr="00F80A72">
        <w:rPr>
          <w:lang w:val="en-US"/>
        </w:rPr>
        <w:t>bones account 25</w:t>
      </w:r>
      <w:r w:rsidR="00F31423" w:rsidRPr="00F80A72">
        <w:rPr>
          <w:lang w:val="en-US"/>
        </w:rPr>
        <w:t xml:space="preserve"> to 30.3</w:t>
      </w:r>
      <w:r w:rsidR="007D2861" w:rsidRPr="00F80A72">
        <w:rPr>
          <w:lang w:val="en-US"/>
        </w:rPr>
        <w:t>% of cases, with ilium been the most affected.</w:t>
      </w:r>
      <w:r w:rsidR="00F31423" w:rsidRPr="00F80A72">
        <w:rPr>
          <w:lang w:val="en-US"/>
        </w:rPr>
        <w:fldChar w:fldCharType="begin" w:fldLock="1"/>
      </w:r>
      <w:r w:rsidR="00094145" w:rsidRPr="00F80A72">
        <w:rPr>
          <w:lang w:val="en-US"/>
        </w:rPr>
        <w:instrText>ADDIN CSL_CITATION {"citationItems":[{"id":"ITEM-1","itemData":{"DOI":"10.1007/978-3-642-24719-4_17","author":[{"dropping-particle":"","family":"Spieler","given":"Peter","non-dropping-particle":"","parse-names":false,"suffix":""},{"dropping-particle":"","family":"Rössle","given":"Matthias","non-dropping-particle":"","parse-names":false,"suffix":""}],"id":"ITEM-1","issued":{"date-parts":[["2012"]]},"page":"1053-1105","title":"Soft Tissue and Bone","type":"article"},"uris":["http://www.mendeley.com/documents/?uuid=4c095bf4-3c21-4a0c-9a1d-a5461ebe927e"]},{"id":"ITEM-2","itemData":{"DOI":"10.1016/S0046-8177(98)90058-2","ISSN":"00468177","PMID":"9596266","abstract":"In a study of the clinical, radiographic, and pathological features of chondromyxoid fibroma, the tumor was slightly more common in men, usually in the second decade of life. Almost half of the tumors involved the long bones, although the ilium and the small bones were also common sites. Roentgenograms showed a sharply marginated, lobulated, lucent defect in the metaphysis. The tumor involved the medullary bone in an eccentric fashion, and the cortex was thinned and expanded. Periosteal reaction and soft tissue extension were uncommon. Mineralization was identified in 13% of the lesions. Histologically, the tumors were almost always arranged in lobules, which were prominent (macrolobular) or somewhat indistinct (microlobular). The tumor cells were spindle-shaped or stellate and arranged in a myxoid matrix. Calcification was seen in more than one third of the cases but was rarely prominent. Hyaline cartilage and chondroblastoma-like areas were not uncommon. Approximately 18% of tumors showed bizarre nuclei. Permeation of bony trabeculae was uncommon. Treatment was conservative surgical removal; approximately one fourth of the patients had recurrence.","author":[{"dropping-particle":"","family":"Wu","given":"Chen Tu","non-dropping-particle":"","parse-names":false,"suffix":""},{"dropping-particle":"","family":"Inwards","given":"Carrie Y.","non-dropping-particle":"","parse-names":false,"suffix":""},{"dropping-particle":"","family":"O'Laughlin","given":"Sabina","non-dropping-particle":"","parse-names":false,"suffix":""},{"dropping-particle":"","family":"Rock","given":"Michael G.","non-dropping-particle":"","parse-names":false,"suffix":""},{"dropping-particle":"","family":"Beabout","given":"John W.","non-dropping-particle":"","parse-names":false,"suffix":""},{"dropping-particle":"","family":"Unni","given":"K. Krishnan","non-dropping-particle":"","parse-names":false,"suffix":""}],"container-title":"Human Pathology","id":"ITEM-2","issue":"5","issued":{"date-parts":[["1998"]]},"page":"438-446","title":"Chondromyxoid fibroma of bone: A clinicopathologic review of 278 cases","type":"article-journal","volume":"29"},"uris":["http://www.mendeley.com/documents/?uuid=e1fe909e-6321-4814-9e88-cb126072ac19"]},{"id":"ITEM-3","itemData":{"DOI":"10.1016/0046-8177(89)90267-0","ISSN":"00468177","abstract":"A series of 36 cases of chondromyxoid fibroma (CMF) of bone, a rare benign tumor that may be confused with chondrosarcoma, is presented to aid in correctly identifying and diagnosing these neoplasms. In this series, CMFs were found in patients of all age groups, with no predominance between sexes. Long bone tumors were more common in young patients, while small and flat bone lesions were more common in older patients. Radiographically, long, flat, and small bone lesions were well-defined and benign-appearing. Tumors in the vertebrae had a more aggressive appearance, with marked bone destruction. The histologic picture was of a pseudolobulated tumor with myxoid and chondroid regions. Tumor cells were at times bizarre, pleomorphic, and binucleate, but rarely contained mitoses. Curettage with or without bone grafting and en bloc resection were the most common modes of treatment. The majority of recurrences were seen in patients treated by curettage alone. Radiation therapy was associated with the development of sarcoma in one case. No cases of malignant transformation were found in this series, but unusually aggressive recurrences were noted in CMFs involving a phalanx, the cervical vertebra, and the sacrum. © 1989.","author":[{"dropping-particle":"","family":"Zillmer","given":"Debra A.","non-dropping-particle":"","parse-names":false,"suffix":""},{"dropping-particle":"","family":"Dorfman","given":"Howard D.","non-dropping-particle":"","parse-names":false,"suffix":""}],"container-title":"Human Pathology","id":"ITEM-3","issue":"10","issued":{"date-parts":[["1989"]]},"page":"952-964","title":"Chondromyxoid fibroma of bone: Thirty-six cases with clinicopathologic correlation","type":"article-journal","volume":"20"},"uris":["http://www.mendeley.com/documents/?uuid=c66360b6-ec1a-478d-b47f-334acc9b160c"]}],"mendeley":{"formattedCitation":"&lt;sup&gt;2,4,5&lt;/sup&gt;","plainTextFormattedCitation":"2,4,5","previouslyFormattedCitation":"&lt;sup&gt;2,4,5&lt;/sup&gt;"},"properties":{"noteIndex":0},"schema":"https://github.com/citation-style-language/schema/raw/master/csl-citation.json"}</w:instrText>
      </w:r>
      <w:r w:rsidR="00F31423" w:rsidRPr="00F80A72">
        <w:rPr>
          <w:lang w:val="en-US"/>
        </w:rPr>
        <w:fldChar w:fldCharType="separate"/>
      </w:r>
      <w:r w:rsidR="00534388" w:rsidRPr="00F80A72">
        <w:rPr>
          <w:noProof/>
          <w:vertAlign w:val="superscript"/>
          <w:lang w:val="en-US"/>
        </w:rPr>
        <w:t>2,4,5</w:t>
      </w:r>
      <w:r w:rsidR="00F31423" w:rsidRPr="00F80A72">
        <w:rPr>
          <w:lang w:val="en-US"/>
        </w:rPr>
        <w:fldChar w:fldCharType="end"/>
      </w:r>
      <w:r w:rsidR="00F31423" w:rsidRPr="00F80A72">
        <w:rPr>
          <w:lang w:val="en-US"/>
        </w:rPr>
        <w:t xml:space="preserve"> </w:t>
      </w:r>
    </w:p>
    <w:p w14:paraId="150BA50C" w14:textId="77777777" w:rsidR="000B4991" w:rsidRPr="00F80A72" w:rsidRDefault="007D2861" w:rsidP="0038197B">
      <w:pPr>
        <w:autoSpaceDE w:val="0"/>
        <w:autoSpaceDN w:val="0"/>
        <w:adjustRightInd w:val="0"/>
        <w:spacing w:line="360" w:lineRule="auto"/>
        <w:jc w:val="both"/>
        <w:rPr>
          <w:lang w:val="en-US"/>
        </w:rPr>
      </w:pPr>
      <w:r w:rsidRPr="00F80A72">
        <w:rPr>
          <w:lang w:val="en-US"/>
        </w:rPr>
        <w:t>Areas</w:t>
      </w:r>
      <w:r w:rsidR="00F31423" w:rsidRPr="00F80A72">
        <w:rPr>
          <w:lang w:val="en-US"/>
        </w:rPr>
        <w:t xml:space="preserve"> of aneurysmal bone cysts</w:t>
      </w:r>
      <w:r w:rsidR="00AC28B3" w:rsidRPr="00F80A72">
        <w:rPr>
          <w:lang w:val="en-US"/>
        </w:rPr>
        <w:t xml:space="preserve"> (ABC)</w:t>
      </w:r>
      <w:r w:rsidR="00F31423" w:rsidRPr="00F80A72">
        <w:rPr>
          <w:lang w:val="en-US"/>
        </w:rPr>
        <w:t xml:space="preserve"> </w:t>
      </w:r>
      <w:r w:rsidR="000B4991" w:rsidRPr="00F80A72">
        <w:rPr>
          <w:lang w:val="en-US"/>
        </w:rPr>
        <w:t xml:space="preserve">may be found within CMF </w:t>
      </w:r>
      <w:r w:rsidR="00F31423" w:rsidRPr="00F80A72">
        <w:rPr>
          <w:lang w:val="en-US"/>
        </w:rPr>
        <w:t xml:space="preserve">in </w:t>
      </w:r>
      <w:r w:rsidR="000B4991" w:rsidRPr="00F80A72">
        <w:rPr>
          <w:lang w:val="en-US"/>
        </w:rPr>
        <w:t>8.6</w:t>
      </w:r>
      <w:r w:rsidR="00F31423" w:rsidRPr="00F80A72">
        <w:rPr>
          <w:lang w:val="en-US"/>
        </w:rPr>
        <w:t>% of</w:t>
      </w:r>
      <w:r w:rsidR="000B4991" w:rsidRPr="00F80A72">
        <w:rPr>
          <w:lang w:val="en-US"/>
        </w:rPr>
        <w:t xml:space="preserve"> cases</w:t>
      </w:r>
      <w:r w:rsidR="00F31423" w:rsidRPr="00F80A72">
        <w:rPr>
          <w:lang w:val="en-US"/>
        </w:rPr>
        <w:t xml:space="preserve">. </w:t>
      </w:r>
      <w:r w:rsidR="000B4991" w:rsidRPr="00F80A72">
        <w:rPr>
          <w:lang w:val="en-US"/>
        </w:rPr>
        <w:fldChar w:fldCharType="begin" w:fldLock="1"/>
      </w:r>
      <w:r w:rsidR="00CD319B" w:rsidRPr="00F80A72">
        <w:rPr>
          <w:lang w:val="en-US"/>
        </w:rPr>
        <w:instrText>ADDIN CSL_CITATION {"citationItems":[{"id":"ITEM-1","itemData":{"DOI":"10.1016/S0046-8177(98)90058-2","ISSN":"00468177","PMID":"9596266","abstract":"In a study of the clinical, radiographic, and pathological features of chondromyxoid fibroma, the tumor was slightly more common in men, usually in the second decade of life. Almost half of the tumors involved the long bones, although the ilium and the small bones were also common sites. Roentgenograms showed a sharply marginated, lobulated, lucent defect in the metaphysis. The tumor involved the medullary bone in an eccentric fashion, and the cortex was thinned and expanded. Periosteal reaction and soft tissue extension were uncommon. Mineralization was identified in 13% of the lesions. Histologically, the tumors were almost always arranged in lobules, which were prominent (macrolobular) or somewhat indistinct (microlobular). The tumor cells were spindle-shaped or stellate and arranged in a myxoid matrix. Calcification was seen in more than one third of the cases but was rarely prominent. Hyaline cartilage and chondroblastoma-like areas were not uncommon. Approximately 18% of tumors showed bizarre nuclei. Permeation of bony trabeculae was uncommon. Treatment was conservative surgical removal; approximately one fourth of the patients had recurrence.","author":[{"dropping-particle":"","family":"Wu","given":"Chen Tu","non-dropping-particle":"","parse-names":false,"suffix":""},{"dropping-particle":"","family":"Inwards","given":"Carrie Y.","non-dropping-particle":"","parse-names":false,"suffix":""},{"dropping-particle":"","family":"O'Laughlin","given":"Sabina","non-dropping-particle":"","parse-names":false,"suffix":""},{"dropping-particle":"","family":"Rock","given":"Michael G.","non-dropping-particle":"","parse-names":false,"suffix":""},{"dropping-particle":"","family":"Beabout","given":"John W.","non-dropping-particle":"","parse-names":false,"suffix":""},{"dropping-particle":"","family":"Unni","given":"K. Krishnan","non-dropping-particle":"","parse-names":false,"suffix":""}],"container-title":"Human Pathology","id":"ITEM-1","issue":"5","issued":{"date-parts":[["1998"]]},"page":"438-446","title":"Chondromyxoid fibroma of bone: A clinicopathologic review of 278 cases","type":"article-journal","volume":"29"},"uris":["http://www.mendeley.com/documents/?uuid=e1fe909e-6321-4814-9e88-cb126072ac19"]}],"mendeley":{"formattedCitation":"&lt;sup&gt;4&lt;/sup&gt;","plainTextFormattedCitation":"4","previouslyFormattedCitation":"&lt;sup&gt;4&lt;/sup&gt;"},"properties":{"noteIndex":0},"schema":"https://github.com/citation-style-language/schema/raw/master/csl-citation.json"}</w:instrText>
      </w:r>
      <w:r w:rsidR="000B4991" w:rsidRPr="00F80A72">
        <w:rPr>
          <w:lang w:val="en-US"/>
        </w:rPr>
        <w:fldChar w:fldCharType="separate"/>
      </w:r>
      <w:r w:rsidR="000B4991" w:rsidRPr="00F80A72">
        <w:rPr>
          <w:noProof/>
          <w:vertAlign w:val="superscript"/>
          <w:lang w:val="en-US"/>
        </w:rPr>
        <w:t>4</w:t>
      </w:r>
      <w:r w:rsidR="000B4991" w:rsidRPr="00F80A72">
        <w:rPr>
          <w:lang w:val="en-US"/>
        </w:rPr>
        <w:fldChar w:fldCharType="end"/>
      </w:r>
    </w:p>
    <w:p w14:paraId="7AC78969" w14:textId="77777777" w:rsidR="00390BB5" w:rsidRPr="00F80A72" w:rsidRDefault="000B4991" w:rsidP="0038197B">
      <w:pPr>
        <w:autoSpaceDE w:val="0"/>
        <w:autoSpaceDN w:val="0"/>
        <w:adjustRightInd w:val="0"/>
        <w:spacing w:line="360" w:lineRule="auto"/>
        <w:jc w:val="both"/>
        <w:rPr>
          <w:lang w:val="en-US"/>
        </w:rPr>
      </w:pPr>
      <w:r w:rsidRPr="00F80A72">
        <w:rPr>
          <w:color w:val="000000"/>
          <w:shd w:val="clear" w:color="auto" w:fill="FFFFFF"/>
          <w:lang w:val="en-US"/>
        </w:rPr>
        <w:t>ABCs is result of specific pathologic change, which is probably the result of trauma or a tumor-induced anomalous vascular process.</w:t>
      </w:r>
      <w:r w:rsidRPr="00F80A72">
        <w:rPr>
          <w:color w:val="000000"/>
          <w:shd w:val="clear" w:color="auto" w:fill="FFFFFF"/>
          <w:lang w:val="en-US"/>
        </w:rPr>
        <w:fldChar w:fldCharType="begin" w:fldLock="1"/>
      </w:r>
      <w:r w:rsidRPr="00F80A72">
        <w:rPr>
          <w:color w:val="000000"/>
          <w:shd w:val="clear" w:color="auto" w:fill="FFFFFF"/>
          <w:lang w:val="en-US"/>
        </w:rPr>
        <w:instrText>ADDIN CSL_CITATION {"citationItems":[{"id":"ITEM-1","itemData":{"DOI":"10.2214/ajr.164.3.7863874","ISSN":"0361803X","abstract":"The origin of the term 'aneurysmal bone cyst' stems from two cases reported by Jaffe and Lichtenstein [3] in their article on unicameral bone cysts in 1942. In that report, they noted two 'peculiar blood-containing cysts of large size,' which they described as aneurysmal cysts. In a subsequent paper, Jaffe chose the name 'aneurysmal bone cyst' as the descriptive term for this lesion, with the word 'aneurysmal' to emphasize the 'blown-out,' distended contour of the affected bone, and the words 'bone cyst' to underscore that when the lesion is entered through a thin shell of bone, it appears largely as a blood-filled cavity [4] (Fig. 1). As originally described by Jaffe and Lichtenstein in 1942, and in following articles by each [3-6], aneurysmal bone cyst was sufficiently characteristic to identify it as a distinctive radiologic-pathologic entity. However, its nature has remained unclear. In both the original and an ensuing paper on the subject, Jaffe postulated that aneurysmal bone cyst may be a secondary phenomenon due to a hemorrhagic 'blow-out' in a preexisting lesion, which may be destroyed in the process [3, 4]. Lichtenstein also suggested a vascular origin but postulated that the lesion was the result of a 'local circulatory disturbance,' noting that although 'the precise basis for this vascular disturbance is not readily discernible... it could conceivably be thrombosis of a sizable vein, or perhaps an anomalous arteriovenous communication' [5, 6].","author":[{"dropping-particle":"","family":"Kransdorf","given":"M. J.","non-dropping-particle":"","parse-names":false,"suffix":""},{"dropping-particle":"","family":"Sweet","given":"D. E.","non-dropping-particle":"","parse-names":false,"suffix":""}],"container-title":"American Journal of Roentgenology","id":"ITEM-1","issue":"3","issued":{"date-parts":[["1995"]]},"page":"573-580","title":"Aneurysmal bone cyst: Concept, controversy, clinical presentation, and imaging","type":"article-journal","volume":"164"},"uris":["http://www.mendeley.com/documents/?uuid=e57a27dc-8e52-4c5e-8820-90e99a37142a"]}],"mendeley":{"formattedCitation":"&lt;sup&gt;6&lt;/sup&gt;","plainTextFormattedCitation":"6","previouslyFormattedCitation":"&lt;sup&gt;6&lt;/sup&gt;"},"properties":{"noteIndex":0},"schema":"https://github.com/citation-style-language/schema/raw/master/csl-citation.json"}</w:instrText>
      </w:r>
      <w:r w:rsidRPr="00F80A72">
        <w:rPr>
          <w:color w:val="000000"/>
          <w:shd w:val="clear" w:color="auto" w:fill="FFFFFF"/>
          <w:lang w:val="en-US"/>
        </w:rPr>
        <w:fldChar w:fldCharType="separate"/>
      </w:r>
      <w:r w:rsidRPr="00F80A72">
        <w:rPr>
          <w:noProof/>
          <w:color w:val="000000"/>
          <w:shd w:val="clear" w:color="auto" w:fill="FFFFFF"/>
          <w:vertAlign w:val="superscript"/>
          <w:lang w:val="en-US"/>
        </w:rPr>
        <w:t>6</w:t>
      </w:r>
      <w:r w:rsidRPr="00F80A72">
        <w:rPr>
          <w:color w:val="000000"/>
          <w:shd w:val="clear" w:color="auto" w:fill="FFFFFF"/>
          <w:lang w:val="en-US"/>
        </w:rPr>
        <w:fldChar w:fldCharType="end"/>
      </w:r>
      <w:r w:rsidRPr="00F80A72">
        <w:rPr>
          <w:color w:val="000000"/>
          <w:shd w:val="clear" w:color="auto" w:fill="FFFFFF"/>
          <w:lang w:val="en-US"/>
        </w:rPr>
        <w:t xml:space="preserve"> The most common as giant cell tumor, but other like osteoblastoma, angioma, chondroblastoma, telangiectatic osteosarcoma are common to. </w:t>
      </w:r>
      <w:r w:rsidR="000339BF" w:rsidRPr="009618C8">
        <w:rPr>
          <w:color w:val="000000" w:themeColor="text1"/>
          <w:shd w:val="clear" w:color="auto" w:fill="FFFFFF"/>
          <w:lang w:val="en-US"/>
        </w:rPr>
        <w:t>Rarely is secondary to</w:t>
      </w:r>
      <w:r w:rsidRPr="009618C8">
        <w:rPr>
          <w:color w:val="000000" w:themeColor="text1"/>
          <w:shd w:val="clear" w:color="auto" w:fill="FFFFFF"/>
          <w:lang w:val="en-US"/>
        </w:rPr>
        <w:t xml:space="preserve"> CMF</w:t>
      </w:r>
      <w:r w:rsidRPr="00F80A72">
        <w:rPr>
          <w:color w:val="000000"/>
          <w:shd w:val="clear" w:color="auto" w:fill="FFFFFF"/>
          <w:lang w:val="en-US"/>
        </w:rPr>
        <w:t xml:space="preserve">. </w:t>
      </w:r>
      <w:r w:rsidRPr="00F80A72">
        <w:rPr>
          <w:color w:val="000000"/>
          <w:shd w:val="clear" w:color="auto" w:fill="FFFFFF"/>
          <w:lang w:val="en-US"/>
        </w:rPr>
        <w:fldChar w:fldCharType="begin" w:fldLock="1"/>
      </w:r>
      <w:r w:rsidRPr="00F80A72">
        <w:rPr>
          <w:color w:val="000000"/>
          <w:shd w:val="clear" w:color="auto" w:fill="FFFFFF"/>
          <w:lang w:val="en-US"/>
        </w:rPr>
        <w:instrText>ADDIN CSL_CITATION {"citationItems":[{"id":"ITEM-1","itemData":{"DOI":"10.2214/ajr.164.3.7863874","ISSN":"0361803X","abstract":"The origin of the term 'aneurysmal bone cyst' stems from two cases reported by Jaffe and Lichtenstein [3] in their article on unicameral bone cysts in 1942. In that report, they noted two 'peculiar blood-containing cysts of large size,' which they described as aneurysmal cysts. In a subsequent paper, Jaffe chose the name 'aneurysmal bone cyst' as the descriptive term for this lesion, with the word 'aneurysmal' to emphasize the 'blown-out,' distended contour of the affected bone, and the words 'bone cyst' to underscore that when the lesion is entered through a thin shell of bone, it appears largely as a blood-filled cavity [4] (Fig. 1). As originally described by Jaffe and Lichtenstein in 1942, and in following articles by each [3-6], aneurysmal bone cyst was sufficiently characteristic to identify it as a distinctive radiologic-pathologic entity. However, its nature has remained unclear. In both the original and an ensuing paper on the subject, Jaffe postulated that aneurysmal bone cyst may be a secondary phenomenon due to a hemorrhagic 'blow-out' in a preexisting lesion, which may be destroyed in the process [3, 4]. Lichtenstein also suggested a vascular origin but postulated that the lesion was the result of a 'local circulatory disturbance,' noting that although 'the precise basis for this vascular disturbance is not readily discernible... it could conceivably be thrombosis of a sizable vein, or perhaps an anomalous arteriovenous communication' [5, 6].","author":[{"dropping-particle":"","family":"Kransdorf","given":"M. J.","non-dropping-particle":"","parse-names":false,"suffix":""},{"dropping-particle":"","family":"Sweet","given":"D. E.","non-dropping-particle":"","parse-names":false,"suffix":""}],"container-title":"American Journal of Roentgenology","id":"ITEM-1","issue":"3","issued":{"date-parts":[["1995"]]},"page":"573-580","title":"Aneurysmal bone cyst: Concept, controversy, clinical presentation, and imaging","type":"article-journal","volume":"164"},"uris":["http://www.mendeley.com/documents/?uuid=e57a27dc-8e52-4c5e-8820-90e99a37142a"]}],"mendeley":{"formattedCitation":"&lt;sup&gt;6&lt;/sup&gt;","plainTextFormattedCitation":"6","previouslyFormattedCitation":"&lt;sup&gt;6&lt;/sup&gt;"},"properties":{"noteIndex":0},"schema":"https://github.com/citation-style-language/schema/raw/master/csl-citation.json"}</w:instrText>
      </w:r>
      <w:r w:rsidRPr="00F80A72">
        <w:rPr>
          <w:color w:val="000000"/>
          <w:shd w:val="clear" w:color="auto" w:fill="FFFFFF"/>
          <w:lang w:val="en-US"/>
        </w:rPr>
        <w:fldChar w:fldCharType="separate"/>
      </w:r>
      <w:r w:rsidRPr="00F80A72">
        <w:rPr>
          <w:noProof/>
          <w:color w:val="000000"/>
          <w:shd w:val="clear" w:color="auto" w:fill="FFFFFF"/>
          <w:vertAlign w:val="superscript"/>
          <w:lang w:val="en-US"/>
        </w:rPr>
        <w:t>6</w:t>
      </w:r>
      <w:r w:rsidRPr="00F80A72">
        <w:rPr>
          <w:color w:val="000000"/>
          <w:shd w:val="clear" w:color="auto" w:fill="FFFFFF"/>
          <w:lang w:val="en-US"/>
        </w:rPr>
        <w:fldChar w:fldCharType="end"/>
      </w:r>
    </w:p>
    <w:p w14:paraId="53EF68FF" w14:textId="66E62293" w:rsidR="009A65DF" w:rsidRDefault="00B014E3" w:rsidP="0038197B">
      <w:pPr>
        <w:autoSpaceDE w:val="0"/>
        <w:autoSpaceDN w:val="0"/>
        <w:adjustRightInd w:val="0"/>
        <w:spacing w:line="360" w:lineRule="auto"/>
        <w:jc w:val="both"/>
        <w:rPr>
          <w:color w:val="000000" w:themeColor="text1"/>
          <w:lang w:val="en-US"/>
        </w:rPr>
      </w:pPr>
      <w:r w:rsidRPr="009618C8">
        <w:rPr>
          <w:color w:val="000000" w:themeColor="text1"/>
          <w:lang w:val="en-US"/>
        </w:rPr>
        <w:t xml:space="preserve">To the best of our knowledge, </w:t>
      </w:r>
      <w:r w:rsidR="00355825" w:rsidRPr="009618C8">
        <w:rPr>
          <w:color w:val="000000" w:themeColor="text1"/>
          <w:lang w:val="en-US"/>
        </w:rPr>
        <w:t xml:space="preserve">there is not any case of aneurysmal bone cyst arising </w:t>
      </w:r>
      <w:r w:rsidR="0038197B" w:rsidRPr="009618C8">
        <w:rPr>
          <w:color w:val="000000" w:themeColor="text1"/>
          <w:lang w:val="en-US"/>
        </w:rPr>
        <w:t xml:space="preserve">from an </w:t>
      </w:r>
      <w:proofErr w:type="spellStart"/>
      <w:r w:rsidR="00355825" w:rsidRPr="009618C8">
        <w:rPr>
          <w:color w:val="000000" w:themeColor="text1"/>
          <w:lang w:val="en-US"/>
        </w:rPr>
        <w:t>iliopubic</w:t>
      </w:r>
      <w:proofErr w:type="spellEnd"/>
      <w:r w:rsidR="00355825" w:rsidRPr="009618C8">
        <w:rPr>
          <w:color w:val="000000" w:themeColor="text1"/>
          <w:lang w:val="en-US"/>
        </w:rPr>
        <w:t xml:space="preserve"> chondromyxoid fibroma. </w:t>
      </w:r>
    </w:p>
    <w:p w14:paraId="25C94941" w14:textId="360C1303" w:rsidR="007D3CCC" w:rsidRDefault="007D3CCC" w:rsidP="0038197B">
      <w:pPr>
        <w:autoSpaceDE w:val="0"/>
        <w:autoSpaceDN w:val="0"/>
        <w:adjustRightInd w:val="0"/>
        <w:spacing w:line="360" w:lineRule="auto"/>
        <w:jc w:val="both"/>
        <w:rPr>
          <w:color w:val="000000" w:themeColor="text1"/>
          <w:lang w:val="en-US"/>
        </w:rPr>
      </w:pPr>
    </w:p>
    <w:p w14:paraId="0842301C" w14:textId="6E3C69BA" w:rsidR="007D3CCC" w:rsidRDefault="007D3CCC" w:rsidP="0038197B">
      <w:pPr>
        <w:autoSpaceDE w:val="0"/>
        <w:autoSpaceDN w:val="0"/>
        <w:adjustRightInd w:val="0"/>
        <w:spacing w:line="360" w:lineRule="auto"/>
        <w:jc w:val="both"/>
        <w:rPr>
          <w:color w:val="000000" w:themeColor="text1"/>
          <w:lang w:val="en-US"/>
        </w:rPr>
      </w:pPr>
    </w:p>
    <w:p w14:paraId="1EB0F052" w14:textId="05003510" w:rsidR="007D3CCC" w:rsidRDefault="007D3CCC" w:rsidP="0038197B">
      <w:pPr>
        <w:autoSpaceDE w:val="0"/>
        <w:autoSpaceDN w:val="0"/>
        <w:adjustRightInd w:val="0"/>
        <w:spacing w:line="360" w:lineRule="auto"/>
        <w:jc w:val="both"/>
        <w:rPr>
          <w:color w:val="000000" w:themeColor="text1"/>
          <w:lang w:val="en-US"/>
        </w:rPr>
      </w:pPr>
    </w:p>
    <w:p w14:paraId="74004DEC" w14:textId="4ABA4FE5" w:rsidR="007D3CCC" w:rsidRDefault="007D3CCC" w:rsidP="0038197B">
      <w:pPr>
        <w:autoSpaceDE w:val="0"/>
        <w:autoSpaceDN w:val="0"/>
        <w:adjustRightInd w:val="0"/>
        <w:spacing w:line="360" w:lineRule="auto"/>
        <w:jc w:val="both"/>
        <w:rPr>
          <w:color w:val="000000" w:themeColor="text1"/>
          <w:lang w:val="en-US"/>
        </w:rPr>
      </w:pPr>
    </w:p>
    <w:p w14:paraId="6897D317" w14:textId="2389FD76" w:rsidR="007D3CCC" w:rsidRDefault="007D3CCC" w:rsidP="0038197B">
      <w:pPr>
        <w:autoSpaceDE w:val="0"/>
        <w:autoSpaceDN w:val="0"/>
        <w:adjustRightInd w:val="0"/>
        <w:spacing w:line="360" w:lineRule="auto"/>
        <w:jc w:val="both"/>
        <w:rPr>
          <w:color w:val="000000" w:themeColor="text1"/>
          <w:lang w:val="en-US"/>
        </w:rPr>
      </w:pPr>
    </w:p>
    <w:p w14:paraId="7FCD651D" w14:textId="05AD1428" w:rsidR="007D3CCC" w:rsidRDefault="007D3CCC" w:rsidP="0038197B">
      <w:pPr>
        <w:autoSpaceDE w:val="0"/>
        <w:autoSpaceDN w:val="0"/>
        <w:adjustRightInd w:val="0"/>
        <w:spacing w:line="360" w:lineRule="auto"/>
        <w:jc w:val="both"/>
        <w:rPr>
          <w:color w:val="000000" w:themeColor="text1"/>
          <w:lang w:val="en-US"/>
        </w:rPr>
      </w:pPr>
    </w:p>
    <w:p w14:paraId="5BEAF781" w14:textId="6025F9CF" w:rsidR="007D3CCC" w:rsidRDefault="007D3CCC" w:rsidP="0038197B">
      <w:pPr>
        <w:autoSpaceDE w:val="0"/>
        <w:autoSpaceDN w:val="0"/>
        <w:adjustRightInd w:val="0"/>
        <w:spacing w:line="360" w:lineRule="auto"/>
        <w:jc w:val="both"/>
        <w:rPr>
          <w:color w:val="000000" w:themeColor="text1"/>
          <w:lang w:val="en-US"/>
        </w:rPr>
      </w:pPr>
    </w:p>
    <w:p w14:paraId="2BED7442" w14:textId="4F91DDB2" w:rsidR="007D3CCC" w:rsidRDefault="007D3CCC" w:rsidP="0038197B">
      <w:pPr>
        <w:autoSpaceDE w:val="0"/>
        <w:autoSpaceDN w:val="0"/>
        <w:adjustRightInd w:val="0"/>
        <w:spacing w:line="360" w:lineRule="auto"/>
        <w:jc w:val="both"/>
        <w:rPr>
          <w:color w:val="000000" w:themeColor="text1"/>
          <w:lang w:val="en-US"/>
        </w:rPr>
      </w:pPr>
    </w:p>
    <w:p w14:paraId="29F2C7B6" w14:textId="61E466FC" w:rsidR="007D3CCC" w:rsidRDefault="007D3CCC" w:rsidP="0038197B">
      <w:pPr>
        <w:autoSpaceDE w:val="0"/>
        <w:autoSpaceDN w:val="0"/>
        <w:adjustRightInd w:val="0"/>
        <w:spacing w:line="360" w:lineRule="auto"/>
        <w:jc w:val="both"/>
        <w:rPr>
          <w:color w:val="000000" w:themeColor="text1"/>
          <w:lang w:val="en-US"/>
        </w:rPr>
      </w:pPr>
    </w:p>
    <w:p w14:paraId="124FB188" w14:textId="165A7C09" w:rsidR="007D3CCC" w:rsidRDefault="007D3CCC" w:rsidP="0038197B">
      <w:pPr>
        <w:autoSpaceDE w:val="0"/>
        <w:autoSpaceDN w:val="0"/>
        <w:adjustRightInd w:val="0"/>
        <w:spacing w:line="360" w:lineRule="auto"/>
        <w:jc w:val="both"/>
        <w:rPr>
          <w:color w:val="000000" w:themeColor="text1"/>
          <w:lang w:val="en-US"/>
        </w:rPr>
      </w:pPr>
    </w:p>
    <w:p w14:paraId="28551FA4" w14:textId="77777777" w:rsidR="007D3CCC" w:rsidRPr="009618C8" w:rsidRDefault="007D3CCC" w:rsidP="0038197B">
      <w:pPr>
        <w:autoSpaceDE w:val="0"/>
        <w:autoSpaceDN w:val="0"/>
        <w:adjustRightInd w:val="0"/>
        <w:spacing w:line="360" w:lineRule="auto"/>
        <w:jc w:val="both"/>
        <w:rPr>
          <w:color w:val="000000" w:themeColor="text1"/>
          <w:lang w:val="en-US"/>
        </w:rPr>
      </w:pPr>
    </w:p>
    <w:p w14:paraId="4E682207" w14:textId="77777777" w:rsidR="00901D13" w:rsidRPr="00F80A72" w:rsidRDefault="00901D13" w:rsidP="0038197B">
      <w:pPr>
        <w:pStyle w:val="Ttulo1"/>
        <w:spacing w:line="360" w:lineRule="auto"/>
        <w:rPr>
          <w:rFonts w:ascii="Times New Roman" w:hAnsi="Times New Roman" w:cs="Times New Roman"/>
          <w:lang w:val="en-US"/>
        </w:rPr>
      </w:pPr>
      <w:r w:rsidRPr="00F80A72">
        <w:rPr>
          <w:rFonts w:ascii="Times New Roman" w:hAnsi="Times New Roman" w:cs="Times New Roman"/>
          <w:lang w:val="en-US"/>
        </w:rPr>
        <w:lastRenderedPageBreak/>
        <w:t xml:space="preserve">Case </w:t>
      </w:r>
      <w:r w:rsidRPr="00F80A72">
        <w:rPr>
          <w:rFonts w:ascii="Times New Roman" w:hAnsi="Times New Roman" w:cs="Times New Roman"/>
          <w:u w:val="single"/>
          <w:lang w:val="en-US"/>
        </w:rPr>
        <w:t>Report</w:t>
      </w:r>
      <w:r w:rsidRPr="00F80A72">
        <w:rPr>
          <w:rFonts w:ascii="Times New Roman" w:hAnsi="Times New Roman" w:cs="Times New Roman"/>
          <w:lang w:val="en-US"/>
        </w:rPr>
        <w:t xml:space="preserve"> </w:t>
      </w:r>
    </w:p>
    <w:p w14:paraId="0BEE4C39" w14:textId="77777777" w:rsidR="00D47A1E" w:rsidRPr="009618C8" w:rsidRDefault="000D4EDD" w:rsidP="0038197B">
      <w:pPr>
        <w:keepNext/>
        <w:spacing w:line="360" w:lineRule="auto"/>
        <w:jc w:val="both"/>
        <w:rPr>
          <w:color w:val="000000" w:themeColor="text1"/>
          <w:lang w:val="en-US"/>
        </w:rPr>
      </w:pPr>
      <w:r w:rsidRPr="009618C8">
        <w:rPr>
          <w:rFonts w:eastAsiaTheme="minorHAnsi"/>
          <w:color w:val="000000" w:themeColor="text1"/>
          <w:lang w:val="en-US" w:eastAsia="en-US"/>
        </w:rPr>
        <w:t xml:space="preserve">A 20-year-old man with no relevant medical history </w:t>
      </w:r>
      <w:r w:rsidRPr="009618C8">
        <w:rPr>
          <w:color w:val="000000" w:themeColor="text1"/>
          <w:lang w:val="en-US"/>
        </w:rPr>
        <w:t xml:space="preserve">initially </w:t>
      </w:r>
      <w:r w:rsidR="0038197B" w:rsidRPr="009618C8">
        <w:rPr>
          <w:color w:val="000000" w:themeColor="text1"/>
          <w:lang w:val="en-US"/>
        </w:rPr>
        <w:t xml:space="preserve">resort to </w:t>
      </w:r>
      <w:r w:rsidR="0038197B" w:rsidRPr="009618C8">
        <w:rPr>
          <w:rFonts w:eastAsiaTheme="minorHAnsi"/>
          <w:color w:val="000000" w:themeColor="text1"/>
          <w:lang w:val="en-US" w:eastAsia="en-US"/>
        </w:rPr>
        <w:t>General S</w:t>
      </w:r>
      <w:r w:rsidRPr="009618C8">
        <w:rPr>
          <w:rFonts w:eastAsiaTheme="minorHAnsi"/>
          <w:color w:val="000000" w:themeColor="text1"/>
          <w:lang w:val="en-US" w:eastAsia="en-US"/>
        </w:rPr>
        <w:t xml:space="preserve">urgery </w:t>
      </w:r>
      <w:r w:rsidR="0038197B" w:rsidRPr="009618C8">
        <w:rPr>
          <w:color w:val="000000" w:themeColor="text1"/>
          <w:lang w:val="en-US"/>
        </w:rPr>
        <w:t xml:space="preserve">outpatient clinic appointment and presents </w:t>
      </w:r>
      <w:r w:rsidRPr="009618C8">
        <w:rPr>
          <w:rFonts w:eastAsiaTheme="minorHAnsi"/>
          <w:color w:val="000000" w:themeColor="text1"/>
          <w:lang w:val="en-US" w:eastAsia="en-US"/>
        </w:rPr>
        <w:t>pain in the left inguinal region with</w:t>
      </w:r>
      <w:r w:rsidR="00D47A1E" w:rsidRPr="009618C8">
        <w:rPr>
          <w:color w:val="000000" w:themeColor="text1"/>
          <w:lang w:val="en-US"/>
        </w:rPr>
        <w:t xml:space="preserve"> 6</w:t>
      </w:r>
      <w:r w:rsidRPr="009618C8">
        <w:rPr>
          <w:rFonts w:eastAsiaTheme="minorHAnsi"/>
          <w:color w:val="000000" w:themeColor="text1"/>
          <w:lang w:val="en-US" w:eastAsia="en-US"/>
        </w:rPr>
        <w:t xml:space="preserve"> months of evolution, precipitated and aggravated by efforts and relieved by rest. </w:t>
      </w:r>
      <w:r w:rsidR="00D47A1E" w:rsidRPr="009618C8">
        <w:rPr>
          <w:color w:val="000000" w:themeColor="text1"/>
          <w:lang w:val="en-US"/>
        </w:rPr>
        <w:t>Physical examination demonstrated</w:t>
      </w:r>
      <w:r w:rsidRPr="009618C8">
        <w:rPr>
          <w:rFonts w:eastAsiaTheme="minorHAnsi"/>
          <w:color w:val="000000" w:themeColor="text1"/>
          <w:lang w:val="en-US" w:eastAsia="en-US"/>
        </w:rPr>
        <w:t xml:space="preserve"> a </w:t>
      </w:r>
      <w:r w:rsidR="00D47A1E" w:rsidRPr="009618C8">
        <w:rPr>
          <w:color w:val="000000" w:themeColor="text1"/>
          <w:lang w:val="en-US"/>
        </w:rPr>
        <w:t>palpable mass</w:t>
      </w:r>
      <w:r w:rsidRPr="009618C8">
        <w:rPr>
          <w:rFonts w:eastAsiaTheme="minorHAnsi"/>
          <w:color w:val="000000" w:themeColor="text1"/>
          <w:lang w:val="en-US" w:eastAsia="en-US"/>
        </w:rPr>
        <w:t xml:space="preserve"> in the </w:t>
      </w:r>
      <w:proofErr w:type="spellStart"/>
      <w:r w:rsidRPr="009618C8">
        <w:rPr>
          <w:rFonts w:eastAsiaTheme="minorHAnsi"/>
          <w:color w:val="000000" w:themeColor="text1"/>
          <w:lang w:val="en-US" w:eastAsia="en-US"/>
        </w:rPr>
        <w:t>iliopubic</w:t>
      </w:r>
      <w:proofErr w:type="spellEnd"/>
      <w:r w:rsidRPr="009618C8">
        <w:rPr>
          <w:rFonts w:eastAsiaTheme="minorHAnsi"/>
          <w:color w:val="000000" w:themeColor="text1"/>
          <w:lang w:val="en-US" w:eastAsia="en-US"/>
        </w:rPr>
        <w:t xml:space="preserve"> </w:t>
      </w:r>
      <w:r w:rsidR="00121032" w:rsidRPr="009618C8">
        <w:rPr>
          <w:color w:val="000000" w:themeColor="text1"/>
          <w:lang w:val="en-US"/>
        </w:rPr>
        <w:t>ramus</w:t>
      </w:r>
      <w:r w:rsidRPr="009618C8">
        <w:rPr>
          <w:rFonts w:eastAsiaTheme="minorHAnsi"/>
          <w:color w:val="000000" w:themeColor="text1"/>
          <w:lang w:val="en-US" w:eastAsia="en-US"/>
        </w:rPr>
        <w:t xml:space="preserve">. </w:t>
      </w:r>
    </w:p>
    <w:p w14:paraId="4FEEECD7" w14:textId="3D58ED74" w:rsidR="000D4EDD" w:rsidRPr="002F563B" w:rsidRDefault="0038197B" w:rsidP="0038197B">
      <w:pPr>
        <w:pStyle w:val="HTMLpr-formatado"/>
        <w:spacing w:line="360" w:lineRule="auto"/>
        <w:jc w:val="both"/>
        <w:rPr>
          <w:rFonts w:ascii="Times New Roman" w:hAnsi="Times New Roman" w:cs="Times New Roman"/>
          <w:color w:val="222222"/>
          <w:sz w:val="24"/>
          <w:szCs w:val="24"/>
          <w:lang w:val="en-US"/>
        </w:rPr>
      </w:pPr>
      <w:r w:rsidRPr="009618C8">
        <w:rPr>
          <w:rFonts w:ascii="Times New Roman" w:eastAsiaTheme="minorHAnsi" w:hAnsi="Times New Roman" w:cs="Times New Roman"/>
          <w:color w:val="000000" w:themeColor="text1"/>
          <w:sz w:val="24"/>
          <w:szCs w:val="24"/>
          <w:lang w:val="en-US" w:eastAsia="en-US"/>
        </w:rPr>
        <w:t>The conventional radiography</w:t>
      </w:r>
      <w:r w:rsidR="000D4EDD" w:rsidRPr="009618C8">
        <w:rPr>
          <w:rFonts w:ascii="Times New Roman" w:eastAsiaTheme="minorHAnsi" w:hAnsi="Times New Roman" w:cs="Times New Roman"/>
          <w:color w:val="000000" w:themeColor="text1"/>
          <w:sz w:val="24"/>
          <w:szCs w:val="24"/>
          <w:lang w:val="en-US" w:eastAsia="en-US"/>
        </w:rPr>
        <w:t xml:space="preserve"> (figure 1) </w:t>
      </w:r>
      <w:r w:rsidRPr="009618C8">
        <w:rPr>
          <w:rFonts w:ascii="Times New Roman" w:eastAsiaTheme="minorHAnsi" w:hAnsi="Times New Roman" w:cs="Times New Roman"/>
          <w:color w:val="000000" w:themeColor="text1"/>
          <w:sz w:val="24"/>
          <w:szCs w:val="24"/>
          <w:lang w:val="en-US" w:eastAsia="en-US"/>
        </w:rPr>
        <w:t>r</w:t>
      </w:r>
      <w:r w:rsidRPr="009618C8">
        <w:rPr>
          <w:rFonts w:ascii="Times New Roman" w:hAnsi="Times New Roman" w:cs="Times New Roman"/>
          <w:color w:val="000000" w:themeColor="text1"/>
          <w:sz w:val="24"/>
          <w:szCs w:val="24"/>
          <w:lang w:val="en-US"/>
        </w:rPr>
        <w:t>evealed</w:t>
      </w:r>
      <w:r w:rsidR="009A65DF" w:rsidRPr="009618C8">
        <w:rPr>
          <w:rFonts w:ascii="Times New Roman" w:hAnsi="Times New Roman" w:cs="Times New Roman"/>
          <w:color w:val="000000" w:themeColor="text1"/>
          <w:sz w:val="24"/>
          <w:szCs w:val="24"/>
          <w:lang w:val="en-US"/>
        </w:rPr>
        <w:t xml:space="preserve"> thinning of the left </w:t>
      </w:r>
      <w:proofErr w:type="spellStart"/>
      <w:r w:rsidR="009A65DF" w:rsidRPr="009618C8">
        <w:rPr>
          <w:rFonts w:ascii="Times New Roman" w:hAnsi="Times New Roman" w:cs="Times New Roman"/>
          <w:color w:val="000000" w:themeColor="text1"/>
          <w:sz w:val="24"/>
          <w:szCs w:val="24"/>
          <w:lang w:val="en-US"/>
        </w:rPr>
        <w:t>ischio</w:t>
      </w:r>
      <w:proofErr w:type="spellEnd"/>
      <w:r w:rsidR="009A65DF" w:rsidRPr="009618C8">
        <w:rPr>
          <w:rFonts w:ascii="Times New Roman" w:hAnsi="Times New Roman" w:cs="Times New Roman"/>
          <w:color w:val="000000" w:themeColor="text1"/>
          <w:sz w:val="24"/>
          <w:szCs w:val="24"/>
          <w:lang w:val="en-US"/>
        </w:rPr>
        <w:t xml:space="preserve">-pubic ramus and a fracture line in the central region. </w:t>
      </w:r>
      <w:r w:rsidR="00D47A1E" w:rsidRPr="002F563B">
        <w:rPr>
          <w:rFonts w:ascii="Times New Roman" w:hAnsi="Times New Roman" w:cs="Times New Roman"/>
          <w:color w:val="000000" w:themeColor="text1"/>
          <w:sz w:val="24"/>
          <w:szCs w:val="24"/>
          <w:lang w:val="en-US"/>
        </w:rPr>
        <w:t xml:space="preserve">MRI presents a </w:t>
      </w:r>
      <w:proofErr w:type="spellStart"/>
      <w:r w:rsidR="009618C8" w:rsidRPr="002F563B">
        <w:rPr>
          <w:rFonts w:ascii="Times New Roman" w:hAnsi="Times New Roman" w:cs="Times New Roman"/>
          <w:color w:val="000000" w:themeColor="text1"/>
          <w:sz w:val="24"/>
          <w:szCs w:val="24"/>
          <w:lang w:val="en-US"/>
        </w:rPr>
        <w:t>weel</w:t>
      </w:r>
      <w:proofErr w:type="spellEnd"/>
      <w:r w:rsidR="009618C8" w:rsidRPr="002F563B">
        <w:rPr>
          <w:rFonts w:ascii="Times New Roman" w:hAnsi="Times New Roman" w:cs="Times New Roman"/>
          <w:color w:val="000000" w:themeColor="text1"/>
          <w:sz w:val="24"/>
          <w:szCs w:val="24"/>
          <w:lang w:val="en-US"/>
        </w:rPr>
        <w:t xml:space="preserve"> defined lesion with lobulated contour and internal septation</w:t>
      </w:r>
      <w:r w:rsidR="009618C8" w:rsidRPr="009618C8">
        <w:rPr>
          <w:rFonts w:ascii="Times New Roman" w:hAnsi="Times New Roman" w:cs="Times New Roman"/>
          <w:color w:val="000000" w:themeColor="text1"/>
          <w:sz w:val="24"/>
          <w:szCs w:val="24"/>
          <w:lang w:val="en-US"/>
        </w:rPr>
        <w:t xml:space="preserve"> </w:t>
      </w:r>
      <w:r w:rsidR="000D4EDD" w:rsidRPr="00F80A72">
        <w:rPr>
          <w:rFonts w:ascii="Times New Roman" w:hAnsi="Times New Roman" w:cs="Times New Roman"/>
          <w:sz w:val="24"/>
          <w:szCs w:val="24"/>
          <w:lang w:val="en-US"/>
        </w:rPr>
        <w:t xml:space="preserve">(figure 2) </w:t>
      </w:r>
      <w:r w:rsidR="000D4EDD" w:rsidRPr="009618C8">
        <w:rPr>
          <w:rFonts w:ascii="Times New Roman" w:hAnsi="Times New Roman" w:cs="Times New Roman"/>
          <w:color w:val="000000" w:themeColor="text1"/>
          <w:sz w:val="24"/>
          <w:szCs w:val="24"/>
          <w:lang w:val="en-US"/>
        </w:rPr>
        <w:t xml:space="preserve">changes suggestive of aneurysmal cyst or osteosarcoma. </w:t>
      </w:r>
      <w:r w:rsidRPr="002F563B">
        <w:rPr>
          <w:rFonts w:ascii="Times New Roman" w:hAnsi="Times New Roman" w:cs="Times New Roman"/>
          <w:color w:val="000000" w:themeColor="text1"/>
          <w:sz w:val="24"/>
          <w:szCs w:val="24"/>
          <w:lang w:val="en-US"/>
        </w:rPr>
        <w:t>The</w:t>
      </w:r>
      <w:r w:rsidR="00D47A1E" w:rsidRPr="002F563B">
        <w:rPr>
          <w:rFonts w:ascii="Times New Roman" w:hAnsi="Times New Roman" w:cs="Times New Roman"/>
          <w:color w:val="000000" w:themeColor="text1"/>
          <w:sz w:val="24"/>
          <w:szCs w:val="24"/>
          <w:lang w:val="en-US"/>
        </w:rPr>
        <w:t xml:space="preserve"> surgical biopsy</w:t>
      </w:r>
      <w:r w:rsidR="000D4EDD" w:rsidRPr="002F563B">
        <w:rPr>
          <w:rFonts w:ascii="Times New Roman" w:hAnsi="Times New Roman" w:cs="Times New Roman"/>
          <w:color w:val="000000" w:themeColor="text1"/>
          <w:sz w:val="24"/>
          <w:szCs w:val="24"/>
          <w:lang w:val="en-US"/>
        </w:rPr>
        <w:t xml:space="preserve"> </w:t>
      </w:r>
      <w:r w:rsidRPr="002F563B">
        <w:rPr>
          <w:rFonts w:ascii="Times New Roman" w:hAnsi="Times New Roman" w:cs="Times New Roman"/>
          <w:color w:val="000000" w:themeColor="text1"/>
          <w:sz w:val="24"/>
          <w:szCs w:val="24"/>
          <w:lang w:val="en-US"/>
        </w:rPr>
        <w:t>suggested</w:t>
      </w:r>
      <w:r w:rsidR="000D4EDD" w:rsidRPr="002F563B">
        <w:rPr>
          <w:rFonts w:ascii="Times New Roman" w:hAnsi="Times New Roman" w:cs="Times New Roman"/>
          <w:color w:val="000000" w:themeColor="text1"/>
          <w:sz w:val="24"/>
          <w:szCs w:val="24"/>
          <w:lang w:val="en-US"/>
        </w:rPr>
        <w:t xml:space="preserve"> the diagnosis of chondromyxoid fibroma</w:t>
      </w:r>
      <w:r w:rsidR="002F563B">
        <w:rPr>
          <w:rFonts w:ascii="Times New Roman" w:hAnsi="Times New Roman" w:cs="Times New Roman"/>
          <w:sz w:val="24"/>
          <w:szCs w:val="24"/>
          <w:lang w:val="en-US"/>
        </w:rPr>
        <w:t>.</w:t>
      </w:r>
    </w:p>
    <w:p w14:paraId="1C00CE8C" w14:textId="571363E4" w:rsidR="00D47A1E" w:rsidRPr="009618C8" w:rsidRDefault="000D4EDD" w:rsidP="0038197B">
      <w:pPr>
        <w:pStyle w:val="HTMLpr-formatado"/>
        <w:spacing w:line="360" w:lineRule="auto"/>
        <w:jc w:val="both"/>
        <w:rPr>
          <w:rFonts w:ascii="Times New Roman" w:hAnsi="Times New Roman" w:cs="Times New Roman"/>
          <w:color w:val="000000" w:themeColor="text1"/>
          <w:sz w:val="24"/>
          <w:szCs w:val="24"/>
          <w:lang w:val="en-US"/>
        </w:rPr>
      </w:pPr>
      <w:r w:rsidRPr="009618C8">
        <w:rPr>
          <w:rFonts w:ascii="Times New Roman" w:hAnsi="Times New Roman" w:cs="Times New Roman"/>
          <w:color w:val="000000" w:themeColor="text1"/>
          <w:sz w:val="24"/>
          <w:szCs w:val="24"/>
          <w:lang w:val="en-US"/>
        </w:rPr>
        <w:t>The</w:t>
      </w:r>
      <w:r w:rsidR="007238CF" w:rsidRPr="009618C8">
        <w:rPr>
          <w:rFonts w:ascii="Times New Roman" w:hAnsi="Times New Roman" w:cs="Times New Roman"/>
          <w:color w:val="000000" w:themeColor="text1"/>
          <w:sz w:val="24"/>
          <w:szCs w:val="24"/>
          <w:lang w:val="en-US"/>
        </w:rPr>
        <w:t xml:space="preserve"> </w:t>
      </w:r>
      <w:r w:rsidR="0038197B" w:rsidRPr="009618C8">
        <w:rPr>
          <w:rFonts w:ascii="Times New Roman" w:hAnsi="Times New Roman" w:cs="Times New Roman"/>
          <w:color w:val="000000" w:themeColor="text1"/>
          <w:sz w:val="24"/>
          <w:szCs w:val="24"/>
          <w:lang w:val="en-US"/>
        </w:rPr>
        <w:t xml:space="preserve">surgical treatment </w:t>
      </w:r>
      <w:r w:rsidR="007238CF" w:rsidRPr="009618C8">
        <w:rPr>
          <w:rFonts w:ascii="Times New Roman" w:hAnsi="Times New Roman" w:cs="Times New Roman"/>
          <w:color w:val="000000" w:themeColor="text1"/>
          <w:sz w:val="24"/>
          <w:szCs w:val="24"/>
          <w:lang w:val="en-US"/>
        </w:rPr>
        <w:t xml:space="preserve">was performed through </w:t>
      </w:r>
      <w:r w:rsidR="0038197B" w:rsidRPr="009618C8">
        <w:rPr>
          <w:rFonts w:ascii="Times New Roman" w:hAnsi="Times New Roman" w:cs="Times New Roman"/>
          <w:color w:val="000000" w:themeColor="text1"/>
          <w:sz w:val="24"/>
          <w:szCs w:val="24"/>
          <w:lang w:val="en-US"/>
        </w:rPr>
        <w:t>an anterior approach and</w:t>
      </w:r>
      <w:r w:rsidR="00390BB5" w:rsidRPr="009618C8">
        <w:rPr>
          <w:rFonts w:ascii="Times New Roman" w:hAnsi="Times New Roman" w:cs="Times New Roman"/>
          <w:color w:val="000000" w:themeColor="text1"/>
          <w:sz w:val="24"/>
          <w:szCs w:val="24"/>
          <w:lang w:val="en-US"/>
        </w:rPr>
        <w:t xml:space="preserve"> </w:t>
      </w:r>
      <w:r w:rsidRPr="009618C8">
        <w:rPr>
          <w:rFonts w:ascii="Times New Roman" w:hAnsi="Times New Roman" w:cs="Times New Roman"/>
          <w:color w:val="000000" w:themeColor="text1"/>
          <w:sz w:val="24"/>
          <w:szCs w:val="24"/>
          <w:lang w:val="en-US"/>
        </w:rPr>
        <w:t xml:space="preserve">a Pfannenstiel incision </w:t>
      </w:r>
      <w:r w:rsidR="0038197B" w:rsidRPr="009618C8">
        <w:rPr>
          <w:rFonts w:ascii="Times New Roman" w:hAnsi="Times New Roman" w:cs="Times New Roman"/>
          <w:color w:val="000000" w:themeColor="text1"/>
          <w:sz w:val="24"/>
          <w:szCs w:val="24"/>
          <w:lang w:val="en-US"/>
        </w:rPr>
        <w:t>was extended</w:t>
      </w:r>
      <w:r w:rsidRPr="009618C8">
        <w:rPr>
          <w:rFonts w:ascii="Times New Roman" w:hAnsi="Times New Roman" w:cs="Times New Roman"/>
          <w:color w:val="000000" w:themeColor="text1"/>
          <w:sz w:val="24"/>
          <w:szCs w:val="24"/>
          <w:lang w:val="en-US"/>
        </w:rPr>
        <w:t xml:space="preserve"> to the proximal region of the left thigh</w:t>
      </w:r>
      <w:r w:rsidR="007238CF" w:rsidRPr="009618C8">
        <w:rPr>
          <w:rFonts w:ascii="Times New Roman" w:hAnsi="Times New Roman" w:cs="Times New Roman"/>
          <w:color w:val="000000" w:themeColor="text1"/>
          <w:sz w:val="24"/>
          <w:szCs w:val="24"/>
          <w:lang w:val="en-US"/>
        </w:rPr>
        <w:t>.</w:t>
      </w:r>
      <w:r w:rsidRPr="009618C8">
        <w:rPr>
          <w:rFonts w:ascii="Times New Roman" w:hAnsi="Times New Roman" w:cs="Times New Roman"/>
          <w:color w:val="000000" w:themeColor="text1"/>
          <w:sz w:val="24"/>
          <w:szCs w:val="24"/>
          <w:lang w:val="en-US"/>
        </w:rPr>
        <w:t xml:space="preserve"> </w:t>
      </w:r>
      <w:r w:rsidR="007238CF" w:rsidRPr="009618C8">
        <w:rPr>
          <w:rFonts w:ascii="Times New Roman" w:hAnsi="Times New Roman" w:cs="Times New Roman"/>
          <w:color w:val="000000" w:themeColor="text1"/>
          <w:sz w:val="24"/>
          <w:szCs w:val="24"/>
          <w:lang w:val="en-US"/>
        </w:rPr>
        <w:t>Careful p</w:t>
      </w:r>
      <w:r w:rsidRPr="009618C8">
        <w:rPr>
          <w:rFonts w:ascii="Times New Roman" w:hAnsi="Times New Roman" w:cs="Times New Roman"/>
          <w:color w:val="000000" w:themeColor="text1"/>
          <w:sz w:val="24"/>
          <w:szCs w:val="24"/>
          <w:lang w:val="en-US"/>
        </w:rPr>
        <w:t xml:space="preserve">rogression through </w:t>
      </w:r>
      <w:r w:rsidR="0038197B" w:rsidRPr="009618C8">
        <w:rPr>
          <w:rFonts w:ascii="Times New Roman" w:hAnsi="Times New Roman" w:cs="Times New Roman"/>
          <w:color w:val="000000" w:themeColor="text1"/>
          <w:sz w:val="24"/>
          <w:szCs w:val="24"/>
          <w:lang w:val="en-US"/>
        </w:rPr>
        <w:t>fascia-</w:t>
      </w:r>
      <w:r w:rsidR="007238CF" w:rsidRPr="009618C8">
        <w:rPr>
          <w:rFonts w:ascii="Times New Roman" w:hAnsi="Times New Roman" w:cs="Times New Roman"/>
          <w:color w:val="000000" w:themeColor="text1"/>
          <w:sz w:val="24"/>
          <w:szCs w:val="24"/>
          <w:lang w:val="en-US"/>
        </w:rPr>
        <w:t xml:space="preserve">muscular </w:t>
      </w:r>
      <w:r w:rsidRPr="009618C8">
        <w:rPr>
          <w:rFonts w:ascii="Times New Roman" w:hAnsi="Times New Roman" w:cs="Times New Roman"/>
          <w:color w:val="000000" w:themeColor="text1"/>
          <w:sz w:val="24"/>
          <w:szCs w:val="24"/>
          <w:lang w:val="en-US"/>
        </w:rPr>
        <w:t xml:space="preserve">planes </w:t>
      </w:r>
      <w:r w:rsidR="007238CF" w:rsidRPr="009618C8">
        <w:rPr>
          <w:rFonts w:ascii="Times New Roman" w:hAnsi="Times New Roman" w:cs="Times New Roman"/>
          <w:color w:val="000000" w:themeColor="text1"/>
          <w:sz w:val="24"/>
          <w:szCs w:val="24"/>
          <w:lang w:val="en-US"/>
        </w:rPr>
        <w:t xml:space="preserve">was performed, </w:t>
      </w:r>
      <w:r w:rsidRPr="009618C8">
        <w:rPr>
          <w:rFonts w:ascii="Times New Roman" w:hAnsi="Times New Roman" w:cs="Times New Roman"/>
          <w:color w:val="000000" w:themeColor="text1"/>
          <w:sz w:val="24"/>
          <w:szCs w:val="24"/>
          <w:lang w:val="en-US"/>
        </w:rPr>
        <w:t xml:space="preserve">with isolation </w:t>
      </w:r>
      <w:r w:rsidR="00390BB5" w:rsidRPr="009618C8">
        <w:rPr>
          <w:rFonts w:ascii="Times New Roman" w:hAnsi="Times New Roman" w:cs="Times New Roman"/>
          <w:color w:val="000000" w:themeColor="text1"/>
          <w:sz w:val="24"/>
          <w:szCs w:val="24"/>
          <w:lang w:val="en-US"/>
        </w:rPr>
        <w:t xml:space="preserve">and protection </w:t>
      </w:r>
      <w:r w:rsidRPr="009618C8">
        <w:rPr>
          <w:rFonts w:ascii="Times New Roman" w:hAnsi="Times New Roman" w:cs="Times New Roman"/>
          <w:color w:val="000000" w:themeColor="text1"/>
          <w:sz w:val="24"/>
          <w:szCs w:val="24"/>
          <w:lang w:val="en-US"/>
        </w:rPr>
        <w:t xml:space="preserve">of the vasculo-nervous bundle and spermatic cord, followed by </w:t>
      </w:r>
      <w:proofErr w:type="spellStart"/>
      <w:r w:rsidR="002E43B2" w:rsidRPr="009618C8">
        <w:rPr>
          <w:rFonts w:ascii="Times New Roman" w:hAnsi="Times New Roman" w:cs="Times New Roman"/>
          <w:color w:val="000000" w:themeColor="text1"/>
          <w:sz w:val="24"/>
          <w:szCs w:val="24"/>
          <w:lang w:val="en-US"/>
        </w:rPr>
        <w:t>en</w:t>
      </w:r>
      <w:proofErr w:type="spellEnd"/>
      <w:r w:rsidR="002E43B2" w:rsidRPr="009618C8">
        <w:rPr>
          <w:rFonts w:ascii="Times New Roman" w:hAnsi="Times New Roman" w:cs="Times New Roman"/>
          <w:color w:val="000000" w:themeColor="text1"/>
          <w:sz w:val="24"/>
          <w:szCs w:val="24"/>
          <w:lang w:val="en-US"/>
        </w:rPr>
        <w:t xml:space="preserve">-bloc </w:t>
      </w:r>
      <w:r w:rsidR="00390BB5" w:rsidRPr="009618C8">
        <w:rPr>
          <w:rFonts w:ascii="Times New Roman" w:hAnsi="Times New Roman" w:cs="Times New Roman"/>
          <w:color w:val="000000" w:themeColor="text1"/>
          <w:sz w:val="24"/>
          <w:szCs w:val="24"/>
          <w:lang w:val="en-US"/>
        </w:rPr>
        <w:t>resection</w:t>
      </w:r>
      <w:r w:rsidRPr="009618C8">
        <w:rPr>
          <w:rFonts w:ascii="Times New Roman" w:hAnsi="Times New Roman" w:cs="Times New Roman"/>
          <w:color w:val="000000" w:themeColor="text1"/>
          <w:sz w:val="24"/>
          <w:szCs w:val="24"/>
          <w:lang w:val="en-US"/>
        </w:rPr>
        <w:t xml:space="preserve"> </w:t>
      </w:r>
      <w:r w:rsidR="002E43B2" w:rsidRPr="009618C8">
        <w:rPr>
          <w:rFonts w:ascii="Times New Roman" w:hAnsi="Times New Roman" w:cs="Times New Roman"/>
          <w:color w:val="000000" w:themeColor="text1"/>
          <w:sz w:val="24"/>
          <w:szCs w:val="24"/>
          <w:lang w:val="en-US"/>
        </w:rPr>
        <w:t xml:space="preserve">of </w:t>
      </w:r>
      <w:proofErr w:type="spellStart"/>
      <w:r w:rsidR="002E43B2" w:rsidRPr="009618C8">
        <w:rPr>
          <w:rFonts w:ascii="Times New Roman" w:hAnsi="Times New Roman" w:cs="Times New Roman"/>
          <w:color w:val="000000" w:themeColor="text1"/>
          <w:sz w:val="24"/>
          <w:szCs w:val="24"/>
          <w:lang w:val="en-US"/>
        </w:rPr>
        <w:t>ilio</w:t>
      </w:r>
      <w:r w:rsidR="00D47A1E" w:rsidRPr="009618C8">
        <w:rPr>
          <w:rFonts w:ascii="Times New Roman" w:hAnsi="Times New Roman" w:cs="Times New Roman"/>
          <w:color w:val="000000" w:themeColor="text1"/>
          <w:sz w:val="24"/>
          <w:szCs w:val="24"/>
          <w:lang w:val="en-US"/>
        </w:rPr>
        <w:t>pubic</w:t>
      </w:r>
      <w:proofErr w:type="spellEnd"/>
      <w:r w:rsidR="00D47A1E" w:rsidRPr="009618C8">
        <w:rPr>
          <w:rFonts w:ascii="Times New Roman" w:hAnsi="Times New Roman" w:cs="Times New Roman"/>
          <w:color w:val="000000" w:themeColor="text1"/>
          <w:sz w:val="24"/>
          <w:szCs w:val="24"/>
          <w:lang w:val="en-US"/>
        </w:rPr>
        <w:t xml:space="preserve"> ramus</w:t>
      </w:r>
      <w:r w:rsidR="007238CF" w:rsidRPr="009618C8">
        <w:rPr>
          <w:rFonts w:ascii="Times New Roman" w:hAnsi="Times New Roman" w:cs="Times New Roman"/>
          <w:color w:val="000000" w:themeColor="text1"/>
          <w:sz w:val="24"/>
          <w:szCs w:val="24"/>
          <w:lang w:val="en-US"/>
        </w:rPr>
        <w:t xml:space="preserve"> and the soft tissues that surrounded it</w:t>
      </w:r>
      <w:r w:rsidR="002F563B">
        <w:rPr>
          <w:rFonts w:ascii="Times New Roman" w:hAnsi="Times New Roman" w:cs="Times New Roman"/>
          <w:color w:val="000000" w:themeColor="text1"/>
          <w:sz w:val="24"/>
          <w:szCs w:val="24"/>
          <w:lang w:val="en-US"/>
        </w:rPr>
        <w:t xml:space="preserve"> (figure 3)</w:t>
      </w:r>
      <w:r w:rsidR="007238CF" w:rsidRPr="009618C8">
        <w:rPr>
          <w:rFonts w:ascii="Times New Roman" w:hAnsi="Times New Roman" w:cs="Times New Roman"/>
          <w:color w:val="000000" w:themeColor="text1"/>
          <w:sz w:val="24"/>
          <w:szCs w:val="24"/>
          <w:lang w:val="en-US"/>
        </w:rPr>
        <w:t xml:space="preserve">. </w:t>
      </w:r>
      <w:r w:rsidR="00FD460D" w:rsidRPr="009618C8">
        <w:rPr>
          <w:rFonts w:ascii="Times New Roman" w:hAnsi="Times New Roman" w:cs="Times New Roman"/>
          <w:color w:val="000000" w:themeColor="text1"/>
          <w:sz w:val="24"/>
          <w:szCs w:val="24"/>
          <w:lang w:val="en-US"/>
        </w:rPr>
        <w:t>Abdominal wall was reinforced with Gore-Tex® mesh to prevent intra-pelvic herniation.</w:t>
      </w:r>
    </w:p>
    <w:p w14:paraId="66008D8D" w14:textId="77777777" w:rsidR="000D4EDD" w:rsidRPr="009618C8" w:rsidRDefault="002E43B2" w:rsidP="0038197B">
      <w:pPr>
        <w:keepNext/>
        <w:spacing w:line="360" w:lineRule="auto"/>
        <w:jc w:val="both"/>
        <w:rPr>
          <w:rFonts w:eastAsiaTheme="minorHAnsi"/>
          <w:color w:val="000000" w:themeColor="text1"/>
          <w:lang w:val="en-US" w:eastAsia="en-US"/>
        </w:rPr>
      </w:pPr>
      <w:r w:rsidRPr="009618C8">
        <w:rPr>
          <w:color w:val="000000" w:themeColor="text1"/>
          <w:lang w:val="en-US"/>
        </w:rPr>
        <w:t>The patient</w:t>
      </w:r>
      <w:r w:rsidR="00D47A1E" w:rsidRPr="009618C8">
        <w:rPr>
          <w:color w:val="000000" w:themeColor="text1"/>
          <w:lang w:val="en-US"/>
        </w:rPr>
        <w:t xml:space="preserve"> was </w:t>
      </w:r>
      <w:r w:rsidR="000D4EDD" w:rsidRPr="009618C8">
        <w:rPr>
          <w:rFonts w:eastAsiaTheme="minorHAnsi"/>
          <w:color w:val="000000" w:themeColor="text1"/>
          <w:lang w:val="en-US" w:eastAsia="en-US"/>
        </w:rPr>
        <w:t xml:space="preserve">discharged </w:t>
      </w:r>
      <w:r w:rsidRPr="009618C8">
        <w:rPr>
          <w:rFonts w:eastAsiaTheme="minorHAnsi"/>
          <w:color w:val="000000" w:themeColor="text1"/>
          <w:lang w:val="en-US" w:eastAsia="en-US"/>
        </w:rPr>
        <w:t xml:space="preserve">home </w:t>
      </w:r>
      <w:r w:rsidR="000D4EDD" w:rsidRPr="009618C8">
        <w:rPr>
          <w:rFonts w:eastAsiaTheme="minorHAnsi"/>
          <w:color w:val="000000" w:themeColor="text1"/>
          <w:lang w:val="en-US" w:eastAsia="en-US"/>
        </w:rPr>
        <w:t xml:space="preserve">2 days after surgery, with </w:t>
      </w:r>
      <w:r w:rsidR="00D47A1E" w:rsidRPr="009618C8">
        <w:rPr>
          <w:color w:val="000000" w:themeColor="text1"/>
          <w:lang w:val="en-US"/>
        </w:rPr>
        <w:t>partial-</w:t>
      </w:r>
      <w:r w:rsidRPr="009618C8">
        <w:rPr>
          <w:color w:val="000000" w:themeColor="text1"/>
          <w:lang w:val="en-US"/>
        </w:rPr>
        <w:t>weight</w:t>
      </w:r>
      <w:r w:rsidR="00D47A1E" w:rsidRPr="009618C8">
        <w:rPr>
          <w:color w:val="000000" w:themeColor="text1"/>
          <w:lang w:val="en-US"/>
        </w:rPr>
        <w:t xml:space="preserve"> bearing</w:t>
      </w:r>
      <w:r w:rsidR="004577AC" w:rsidRPr="009618C8">
        <w:rPr>
          <w:color w:val="000000" w:themeColor="text1"/>
          <w:lang w:val="en-US"/>
        </w:rPr>
        <w:t xml:space="preserve"> and no evidence of complications. </w:t>
      </w:r>
    </w:p>
    <w:p w14:paraId="3E433902" w14:textId="7A2D85EF" w:rsidR="000D4EDD" w:rsidRPr="00E64E6A" w:rsidRDefault="007238CF" w:rsidP="0038197B">
      <w:pPr>
        <w:keepNext/>
        <w:spacing w:line="360" w:lineRule="auto"/>
        <w:jc w:val="both"/>
        <w:rPr>
          <w:rFonts w:eastAsiaTheme="minorHAnsi"/>
          <w:strike/>
          <w:lang w:val="en-US" w:eastAsia="en-US"/>
        </w:rPr>
      </w:pPr>
      <w:r w:rsidRPr="00F80A72">
        <w:rPr>
          <w:rFonts w:eastAsiaTheme="minorHAnsi"/>
          <w:lang w:val="en-US" w:eastAsia="en-US"/>
        </w:rPr>
        <w:t xml:space="preserve">Microscopic examination </w:t>
      </w:r>
      <w:r w:rsidR="000D4EDD" w:rsidRPr="00F80A72">
        <w:rPr>
          <w:rFonts w:eastAsiaTheme="minorHAnsi"/>
          <w:lang w:val="en-US" w:eastAsia="en-US"/>
        </w:rPr>
        <w:t>showed complete excision of the lesion, with free margins</w:t>
      </w:r>
      <w:r w:rsidR="009618C8">
        <w:rPr>
          <w:rFonts w:eastAsiaTheme="minorHAnsi"/>
          <w:lang w:val="en-US" w:eastAsia="en-US"/>
        </w:rPr>
        <w:t xml:space="preserve">. </w:t>
      </w:r>
    </w:p>
    <w:p w14:paraId="33EED2F3" w14:textId="28045A9C" w:rsidR="000D4EDD" w:rsidRPr="00D6497B" w:rsidRDefault="000D4EDD" w:rsidP="0038197B">
      <w:pPr>
        <w:keepNext/>
        <w:spacing w:line="360" w:lineRule="auto"/>
        <w:jc w:val="both"/>
        <w:rPr>
          <w:rFonts w:eastAsiaTheme="minorHAnsi"/>
          <w:lang w:val="en-US" w:eastAsia="en-US"/>
        </w:rPr>
      </w:pPr>
      <w:r w:rsidRPr="00F80A72">
        <w:rPr>
          <w:rFonts w:eastAsiaTheme="minorHAnsi"/>
          <w:lang w:val="en-US" w:eastAsia="en-US"/>
        </w:rPr>
        <w:t>Histological</w:t>
      </w:r>
      <w:r w:rsidR="00AC27D1">
        <w:rPr>
          <w:rFonts w:eastAsiaTheme="minorHAnsi"/>
          <w:lang w:val="en-US" w:eastAsia="en-US"/>
        </w:rPr>
        <w:t xml:space="preserve"> analysis revealed </w:t>
      </w:r>
      <w:r w:rsidR="0035760A" w:rsidRPr="002F563B">
        <w:rPr>
          <w:rFonts w:eastAsiaTheme="minorHAnsi"/>
          <w:lang w:val="en-US" w:eastAsia="en-US"/>
        </w:rPr>
        <w:t>a benign mesenchymal neoplasm,</w:t>
      </w:r>
      <w:r w:rsidR="00AC27D1" w:rsidRPr="002F563B">
        <w:rPr>
          <w:rFonts w:eastAsiaTheme="minorHAnsi"/>
          <w:lang w:val="en-US" w:eastAsia="en-US"/>
        </w:rPr>
        <w:t xml:space="preserve"> </w:t>
      </w:r>
      <w:r w:rsidR="00C52CEC" w:rsidRPr="002F563B">
        <w:rPr>
          <w:rFonts w:eastAsiaTheme="minorHAnsi"/>
          <w:lang w:val="en-US" w:eastAsia="en-US"/>
        </w:rPr>
        <w:t xml:space="preserve">well delimitated and </w:t>
      </w:r>
      <w:r w:rsidR="0035760A" w:rsidRPr="002F563B">
        <w:rPr>
          <w:rFonts w:eastAsiaTheme="minorHAnsi"/>
          <w:lang w:val="en-US" w:eastAsia="en-US"/>
        </w:rPr>
        <w:t xml:space="preserve">organized in chondromyxoid lobes of variable cellularity, with stellate cells in myxoid </w:t>
      </w:r>
      <w:r w:rsidR="00AC27D1" w:rsidRPr="002F563B">
        <w:rPr>
          <w:rFonts w:eastAsiaTheme="minorHAnsi"/>
          <w:lang w:val="en-US" w:eastAsia="en-US"/>
        </w:rPr>
        <w:t>areas</w:t>
      </w:r>
      <w:r w:rsidR="0035760A" w:rsidRPr="002F563B">
        <w:rPr>
          <w:rFonts w:eastAsiaTheme="minorHAnsi"/>
          <w:lang w:val="en-US" w:eastAsia="en-US"/>
        </w:rPr>
        <w:t xml:space="preserve"> and lacunar cells in chondroid </w:t>
      </w:r>
      <w:r w:rsidR="00AC27D1" w:rsidRPr="002F563B">
        <w:rPr>
          <w:rFonts w:eastAsiaTheme="minorHAnsi"/>
          <w:lang w:val="en-US" w:eastAsia="en-US"/>
        </w:rPr>
        <w:t>areas</w:t>
      </w:r>
      <w:r w:rsidR="00C52CEC" w:rsidRPr="002F563B">
        <w:rPr>
          <w:rFonts w:eastAsiaTheme="minorHAnsi"/>
          <w:lang w:val="en-US" w:eastAsia="en-US"/>
        </w:rPr>
        <w:t>, features consistent with chondromyxoid fibroma</w:t>
      </w:r>
      <w:r w:rsidR="000D60F4" w:rsidRPr="002F563B">
        <w:rPr>
          <w:rFonts w:eastAsiaTheme="minorHAnsi"/>
          <w:lang w:val="en-US" w:eastAsia="en-US"/>
        </w:rPr>
        <w:t xml:space="preserve"> (fig. </w:t>
      </w:r>
      <w:r w:rsidR="002F563B">
        <w:rPr>
          <w:rFonts w:eastAsiaTheme="minorHAnsi"/>
          <w:lang w:val="en-US" w:eastAsia="en-US"/>
        </w:rPr>
        <w:t>4.</w:t>
      </w:r>
      <w:r w:rsidR="000D60F4" w:rsidRPr="002F563B">
        <w:rPr>
          <w:rFonts w:eastAsiaTheme="minorHAnsi"/>
          <w:lang w:val="en-US" w:eastAsia="en-US"/>
        </w:rPr>
        <w:t xml:space="preserve">1 and </w:t>
      </w:r>
      <w:r w:rsidR="002F563B">
        <w:rPr>
          <w:rFonts w:eastAsiaTheme="minorHAnsi"/>
          <w:lang w:val="en-US" w:eastAsia="en-US"/>
        </w:rPr>
        <w:t>4.</w:t>
      </w:r>
      <w:r w:rsidR="000D60F4" w:rsidRPr="002F563B">
        <w:rPr>
          <w:rFonts w:eastAsiaTheme="minorHAnsi"/>
          <w:lang w:val="en-US" w:eastAsia="en-US"/>
        </w:rPr>
        <w:t>2)</w:t>
      </w:r>
      <w:r w:rsidR="0035760A" w:rsidRPr="002F563B">
        <w:rPr>
          <w:rFonts w:eastAsiaTheme="minorHAnsi"/>
          <w:lang w:val="en-US" w:eastAsia="en-US"/>
        </w:rPr>
        <w:t xml:space="preserve">. </w:t>
      </w:r>
      <w:r w:rsidR="00C52CEC" w:rsidRPr="002F563B">
        <w:rPr>
          <w:rFonts w:eastAsiaTheme="minorHAnsi"/>
          <w:lang w:val="en-US" w:eastAsia="en-US"/>
        </w:rPr>
        <w:t>There</w:t>
      </w:r>
      <w:r w:rsidR="0035760A" w:rsidRPr="002F563B">
        <w:rPr>
          <w:rFonts w:eastAsiaTheme="minorHAnsi"/>
          <w:lang w:val="en-US" w:eastAsia="en-US"/>
        </w:rPr>
        <w:t xml:space="preserve"> </w:t>
      </w:r>
      <w:r w:rsidR="00AC27D1" w:rsidRPr="002F563B">
        <w:rPr>
          <w:rFonts w:eastAsiaTheme="minorHAnsi"/>
          <w:lang w:val="en-US" w:eastAsia="en-US"/>
        </w:rPr>
        <w:t>were</w:t>
      </w:r>
      <w:r w:rsidR="0035760A" w:rsidRPr="002F563B">
        <w:rPr>
          <w:rFonts w:eastAsiaTheme="minorHAnsi"/>
          <w:lang w:val="en-US" w:eastAsia="en-US"/>
        </w:rPr>
        <w:t xml:space="preserve"> also abundant hemorrhagic cavitated areas</w:t>
      </w:r>
      <w:r w:rsidR="00C52CEC" w:rsidRPr="002F563B">
        <w:rPr>
          <w:rFonts w:eastAsiaTheme="minorHAnsi"/>
          <w:lang w:val="en-US" w:eastAsia="en-US"/>
        </w:rPr>
        <w:t xml:space="preserve"> developing within the tumor</w:t>
      </w:r>
      <w:r w:rsidR="0035760A" w:rsidRPr="002F563B">
        <w:rPr>
          <w:rFonts w:eastAsiaTheme="minorHAnsi"/>
          <w:lang w:val="en-US" w:eastAsia="en-US"/>
        </w:rPr>
        <w:t xml:space="preserve">, with septa rich in </w:t>
      </w:r>
      <w:r w:rsidR="00C52CEC" w:rsidRPr="002F563B">
        <w:rPr>
          <w:rFonts w:eastAsiaTheme="minorHAnsi"/>
          <w:lang w:val="en-US" w:eastAsia="en-US"/>
        </w:rPr>
        <w:t xml:space="preserve">osteoclastic-type </w:t>
      </w:r>
      <w:r w:rsidR="0035760A" w:rsidRPr="002F563B">
        <w:rPr>
          <w:rFonts w:eastAsiaTheme="minorHAnsi"/>
          <w:lang w:val="en-US" w:eastAsia="en-US"/>
        </w:rPr>
        <w:t>multinucleated giant cells and with deposition of linear immature osteoid</w:t>
      </w:r>
      <w:r w:rsidR="00C52CEC" w:rsidRPr="002F563B">
        <w:rPr>
          <w:rFonts w:eastAsiaTheme="minorHAnsi"/>
          <w:lang w:val="en-US" w:eastAsia="en-US"/>
        </w:rPr>
        <w:t>, typical of aneurysmal bone cyst transformation</w:t>
      </w:r>
      <w:r w:rsidR="000D60F4" w:rsidRPr="002F563B">
        <w:rPr>
          <w:rFonts w:eastAsiaTheme="minorHAnsi"/>
          <w:lang w:val="en-US" w:eastAsia="en-US"/>
        </w:rPr>
        <w:t xml:space="preserve"> (fig. </w:t>
      </w:r>
      <w:r w:rsidR="002F563B">
        <w:rPr>
          <w:rFonts w:eastAsiaTheme="minorHAnsi"/>
          <w:lang w:val="en-US" w:eastAsia="en-US"/>
        </w:rPr>
        <w:t>4.</w:t>
      </w:r>
      <w:r w:rsidR="000D60F4" w:rsidRPr="002F563B">
        <w:rPr>
          <w:rFonts w:eastAsiaTheme="minorHAnsi"/>
          <w:lang w:val="en-US" w:eastAsia="en-US"/>
        </w:rPr>
        <w:t xml:space="preserve">3 and </w:t>
      </w:r>
      <w:r w:rsidR="002F563B">
        <w:rPr>
          <w:rFonts w:eastAsiaTheme="minorHAnsi"/>
          <w:lang w:val="en-US" w:eastAsia="en-US"/>
        </w:rPr>
        <w:t>4.</w:t>
      </w:r>
      <w:r w:rsidR="000D60F4" w:rsidRPr="002F563B">
        <w:rPr>
          <w:rFonts w:eastAsiaTheme="minorHAnsi"/>
          <w:lang w:val="en-US" w:eastAsia="en-US"/>
        </w:rPr>
        <w:t>4)</w:t>
      </w:r>
      <w:r w:rsidR="00934B24" w:rsidRPr="002F563B">
        <w:rPr>
          <w:rFonts w:eastAsiaTheme="minorHAnsi"/>
          <w:lang w:val="en-US" w:eastAsia="en-US"/>
        </w:rPr>
        <w:t>, explaining the images seen in MRI</w:t>
      </w:r>
      <w:r w:rsidR="0035760A" w:rsidRPr="002F563B">
        <w:rPr>
          <w:rFonts w:eastAsiaTheme="minorHAnsi"/>
          <w:lang w:val="en-US" w:eastAsia="en-US"/>
        </w:rPr>
        <w:t xml:space="preserve">. The neoplasm </w:t>
      </w:r>
      <w:r w:rsidR="00C52CEC" w:rsidRPr="002F563B">
        <w:rPr>
          <w:rFonts w:eastAsiaTheme="minorHAnsi"/>
          <w:lang w:val="en-US" w:eastAsia="en-US"/>
        </w:rPr>
        <w:t xml:space="preserve">occupied and expanded the </w:t>
      </w:r>
      <w:proofErr w:type="spellStart"/>
      <w:r w:rsidR="00C52CEC" w:rsidRPr="002F563B">
        <w:rPr>
          <w:rFonts w:eastAsiaTheme="minorHAnsi"/>
          <w:lang w:val="en-US" w:eastAsia="en-US"/>
        </w:rPr>
        <w:t>ischio</w:t>
      </w:r>
      <w:proofErr w:type="spellEnd"/>
      <w:r w:rsidR="00C52CEC" w:rsidRPr="002F563B">
        <w:rPr>
          <w:rFonts w:eastAsiaTheme="minorHAnsi"/>
          <w:lang w:val="en-US" w:eastAsia="en-US"/>
        </w:rPr>
        <w:t>-pubic ramus,</w:t>
      </w:r>
      <w:r w:rsidR="000D60F4" w:rsidRPr="002F563B">
        <w:rPr>
          <w:rFonts w:eastAsiaTheme="minorHAnsi"/>
          <w:lang w:val="en-US" w:eastAsia="en-US"/>
        </w:rPr>
        <w:t xml:space="preserve"> reaching the subcartilaginous area of the </w:t>
      </w:r>
      <w:r w:rsidR="000D60F4" w:rsidRPr="002F563B">
        <w:rPr>
          <w:rFonts w:eastAsiaTheme="minorHAnsi"/>
          <w:lang w:val="en-US" w:eastAsia="en-US"/>
        </w:rPr>
        <w:lastRenderedPageBreak/>
        <w:t>pubic symphysis, but it didn’t invade the adjacent soft tissue, as it was surrounded by a thin layer of woven bone, consequence of cortical bone remodeling</w:t>
      </w:r>
      <w:r w:rsidR="0035760A" w:rsidRPr="002F563B">
        <w:rPr>
          <w:rFonts w:eastAsiaTheme="minorHAnsi"/>
          <w:lang w:val="en-US" w:eastAsia="en-US"/>
        </w:rPr>
        <w:t>.</w:t>
      </w:r>
      <w:r w:rsidR="0035760A" w:rsidRPr="00F80A72">
        <w:rPr>
          <w:rFonts w:eastAsiaTheme="minorHAnsi"/>
          <w:lang w:val="en-US" w:eastAsia="en-US"/>
        </w:rPr>
        <w:t xml:space="preserve"> </w:t>
      </w:r>
    </w:p>
    <w:p w14:paraId="6C1F8A38" w14:textId="4D277236" w:rsidR="00370DDF" w:rsidRPr="009618C8" w:rsidRDefault="008F21A4" w:rsidP="0038197B">
      <w:pPr>
        <w:keepNext/>
        <w:spacing w:line="360" w:lineRule="auto"/>
        <w:jc w:val="both"/>
        <w:rPr>
          <w:rFonts w:eastAsiaTheme="minorHAnsi"/>
          <w:color w:val="000000" w:themeColor="text1"/>
          <w:lang w:val="en-US" w:eastAsia="en-US"/>
        </w:rPr>
      </w:pPr>
      <w:r>
        <w:rPr>
          <w:color w:val="000000" w:themeColor="text1"/>
          <w:lang w:val="en-US"/>
        </w:rPr>
        <w:t>After</w:t>
      </w:r>
      <w:r w:rsidR="00DB0CDB" w:rsidRPr="009618C8">
        <w:rPr>
          <w:color w:val="000000" w:themeColor="text1"/>
          <w:lang w:val="en-US"/>
        </w:rPr>
        <w:t xml:space="preserve"> </w:t>
      </w:r>
      <w:r w:rsidR="002F563B">
        <w:rPr>
          <w:color w:val="000000" w:themeColor="text1"/>
          <w:lang w:val="en-US"/>
        </w:rPr>
        <w:t xml:space="preserve">1 year of </w:t>
      </w:r>
      <w:r w:rsidR="00DB0CDB" w:rsidRPr="009618C8">
        <w:rPr>
          <w:color w:val="000000" w:themeColor="text1"/>
          <w:lang w:val="en-US"/>
        </w:rPr>
        <w:t>follow-up</w:t>
      </w:r>
      <w:r w:rsidR="000D4EDD" w:rsidRPr="009618C8">
        <w:rPr>
          <w:rFonts w:eastAsiaTheme="minorHAnsi"/>
          <w:color w:val="000000" w:themeColor="text1"/>
          <w:lang w:val="en-US" w:eastAsia="en-US"/>
        </w:rPr>
        <w:t xml:space="preserve">, the patient </w:t>
      </w:r>
      <w:r w:rsidR="002E43B2" w:rsidRPr="009618C8">
        <w:rPr>
          <w:color w:val="000000" w:themeColor="text1"/>
          <w:lang w:val="en-US"/>
        </w:rPr>
        <w:t>is pain-free</w:t>
      </w:r>
      <w:r w:rsidR="002E43B2" w:rsidRPr="009618C8">
        <w:rPr>
          <w:rFonts w:eastAsiaTheme="minorHAnsi"/>
          <w:color w:val="000000" w:themeColor="text1"/>
          <w:lang w:val="en-US" w:eastAsia="en-US"/>
        </w:rPr>
        <w:t xml:space="preserve">, without functional impairment or </w:t>
      </w:r>
      <w:r w:rsidR="000D4EDD" w:rsidRPr="009618C8">
        <w:rPr>
          <w:rFonts w:eastAsiaTheme="minorHAnsi"/>
          <w:color w:val="000000" w:themeColor="text1"/>
          <w:lang w:val="en-US" w:eastAsia="en-US"/>
        </w:rPr>
        <w:t>complications.</w:t>
      </w:r>
      <w:r w:rsidR="00C7374F" w:rsidRPr="009618C8">
        <w:rPr>
          <w:rFonts w:eastAsiaTheme="minorHAnsi"/>
          <w:color w:val="000000" w:themeColor="text1"/>
          <w:lang w:val="en-US" w:eastAsia="en-US"/>
        </w:rPr>
        <w:t xml:space="preserve"> There is no recurrence until present.</w:t>
      </w:r>
    </w:p>
    <w:p w14:paraId="11066D4C" w14:textId="77777777" w:rsidR="000A0C2F" w:rsidRPr="00F80A72" w:rsidRDefault="00901D13" w:rsidP="0038197B">
      <w:pPr>
        <w:pStyle w:val="Ttulo1"/>
        <w:spacing w:line="360" w:lineRule="auto"/>
        <w:rPr>
          <w:rFonts w:ascii="Times New Roman" w:hAnsi="Times New Roman" w:cs="Times New Roman"/>
          <w:lang w:val="en-US"/>
        </w:rPr>
      </w:pPr>
      <w:r w:rsidRPr="00F80A72">
        <w:rPr>
          <w:rFonts w:ascii="Times New Roman" w:hAnsi="Times New Roman" w:cs="Times New Roman"/>
          <w:lang w:val="en-US"/>
        </w:rPr>
        <w:t>Discussio</w:t>
      </w:r>
      <w:r w:rsidR="00B010C3" w:rsidRPr="00F80A72">
        <w:rPr>
          <w:rFonts w:ascii="Times New Roman" w:hAnsi="Times New Roman" w:cs="Times New Roman"/>
          <w:lang w:val="en-US"/>
        </w:rPr>
        <w:t>n</w:t>
      </w:r>
      <w:r w:rsidRPr="00F80A72">
        <w:rPr>
          <w:rFonts w:ascii="Times New Roman" w:hAnsi="Times New Roman" w:cs="Times New Roman"/>
          <w:lang w:val="en-US"/>
        </w:rPr>
        <w:t xml:space="preserve"> </w:t>
      </w:r>
    </w:p>
    <w:p w14:paraId="3E9BC644" w14:textId="77777777" w:rsidR="00137A24" w:rsidRPr="00F80A72" w:rsidRDefault="00BA64E2" w:rsidP="0038197B">
      <w:pPr>
        <w:spacing w:line="360" w:lineRule="auto"/>
        <w:jc w:val="both"/>
        <w:rPr>
          <w:color w:val="000000"/>
          <w:shd w:val="clear" w:color="auto" w:fill="FFFFFF"/>
          <w:lang w:val="en-US"/>
        </w:rPr>
      </w:pPr>
      <w:r w:rsidRPr="00F80A72">
        <w:rPr>
          <w:color w:val="000000"/>
          <w:shd w:val="clear" w:color="auto" w:fill="FFFFFF"/>
          <w:lang w:val="en-US"/>
        </w:rPr>
        <w:t xml:space="preserve">This case represents an unusual localization for this type of tumor. </w:t>
      </w:r>
      <w:r w:rsidR="00F31423" w:rsidRPr="009618C8">
        <w:rPr>
          <w:color w:val="000000" w:themeColor="text1"/>
          <w:shd w:val="clear" w:color="auto" w:fill="FFFFFF"/>
          <w:lang w:val="en-US"/>
        </w:rPr>
        <w:t xml:space="preserve">A </w:t>
      </w:r>
      <w:r w:rsidR="002E43B2" w:rsidRPr="009618C8">
        <w:rPr>
          <w:color w:val="000000" w:themeColor="text1"/>
          <w:shd w:val="clear" w:color="auto" w:fill="FFFFFF"/>
          <w:lang w:val="en-US"/>
        </w:rPr>
        <w:t xml:space="preserve">literature </w:t>
      </w:r>
      <w:r w:rsidR="00F31423" w:rsidRPr="009618C8">
        <w:rPr>
          <w:color w:val="000000" w:themeColor="text1"/>
          <w:shd w:val="clear" w:color="auto" w:fill="FFFFFF"/>
          <w:lang w:val="en-US"/>
        </w:rPr>
        <w:t xml:space="preserve">review of 278 cases of </w:t>
      </w:r>
      <w:r w:rsidR="00AC28B3" w:rsidRPr="009618C8">
        <w:rPr>
          <w:color w:val="000000" w:themeColor="text1"/>
          <w:shd w:val="clear" w:color="auto" w:fill="FFFFFF"/>
          <w:lang w:val="en-US"/>
        </w:rPr>
        <w:t>CMF</w:t>
      </w:r>
      <w:r w:rsidR="00D81AD3" w:rsidRPr="009618C8">
        <w:rPr>
          <w:color w:val="000000" w:themeColor="text1"/>
          <w:shd w:val="clear" w:color="auto" w:fill="FFFFFF"/>
          <w:lang w:val="en-US"/>
        </w:rPr>
        <w:t xml:space="preserve"> of bone, reported that 30.3% of cases occurred in flat bones. Of these only 1 case (1.2%) was located on pubis and 2 on </w:t>
      </w:r>
      <w:r w:rsidR="00C7374F" w:rsidRPr="009618C8">
        <w:rPr>
          <w:color w:val="000000" w:themeColor="text1"/>
          <w:lang w:val="en-US"/>
        </w:rPr>
        <w:t>ischium</w:t>
      </w:r>
      <w:r w:rsidR="00D81AD3" w:rsidRPr="009618C8">
        <w:rPr>
          <w:color w:val="000000" w:themeColor="text1"/>
          <w:shd w:val="clear" w:color="auto" w:fill="FFFFFF"/>
          <w:lang w:val="en-US"/>
        </w:rPr>
        <w:t xml:space="preserve"> (2.4%). </w:t>
      </w:r>
      <w:r w:rsidR="00D81AD3" w:rsidRPr="00F80A72">
        <w:rPr>
          <w:color w:val="000000"/>
          <w:shd w:val="clear" w:color="auto" w:fill="FFFFFF"/>
          <w:lang w:val="en-US"/>
        </w:rPr>
        <w:fldChar w:fldCharType="begin" w:fldLock="1"/>
      </w:r>
      <w:r w:rsidR="00534388" w:rsidRPr="00F80A72">
        <w:rPr>
          <w:color w:val="000000"/>
          <w:shd w:val="clear" w:color="auto" w:fill="FFFFFF"/>
          <w:lang w:val="en-US"/>
        </w:rPr>
        <w:instrText>ADDIN CSL_CITATION {"citationItems":[{"id":"ITEM-1","itemData":{"DOI":"10.1016/S0046-8177(98)90058-2","ISSN":"00468177","PMID":"9596266","abstract":"In a study of the clinical, radiographic, and pathological features of chondromyxoid fibroma, the tumor was slightly more common in men, usually in the second decade of life. Almost half of the tumors involved the long bones, although the ilium and the small bones were also common sites. Roentgenograms showed a sharply marginated, lobulated, lucent defect in the metaphysis. The tumor involved the medullary bone in an eccentric fashion, and the cortex was thinned and expanded. Periosteal reaction and soft tissue extension were uncommon. Mineralization was identified in 13% of the lesions. Histologically, the tumors were almost always arranged in lobules, which were prominent (macrolobular) or somewhat indistinct (microlobular). The tumor cells were spindle-shaped or stellate and arranged in a myxoid matrix. Calcification was seen in more than one third of the cases but was rarely prominent. Hyaline cartilage and chondroblastoma-like areas were not uncommon. Approximately 18% of tumors showed bizarre nuclei. Permeation of bony trabeculae was uncommon. Treatment was conservative surgical removal; approximately one fourth of the patients had recurrence.","author":[{"dropping-particle":"","family":"Wu","given":"Chen Tu","non-dropping-particle":"","parse-names":false,"suffix":""},{"dropping-particle":"","family":"Inwards","given":"Carrie Y.","non-dropping-particle":"","parse-names":false,"suffix":""},{"dropping-particle":"","family":"O'Laughlin","given":"Sabina","non-dropping-particle":"","parse-names":false,"suffix":""},{"dropping-particle":"","family":"Rock","given":"Michael G.","non-dropping-particle":"","parse-names":false,"suffix":""},{"dropping-particle":"","family":"Beabout","given":"John W.","non-dropping-particle":"","parse-names":false,"suffix":""},{"dropping-particle":"","family":"Unni","given":"K. Krishnan","non-dropping-particle":"","parse-names":false,"suffix":""}],"container-title":"Human Pathology","id":"ITEM-1","issue":"5","issued":{"date-parts":[["1998"]]},"page":"438-446","title":"Chondromyxoid fibroma of bone: A clinicopathologic review of 278 cases","type":"article-journal","volume":"29"},"uris":["http://www.mendeley.com/documents/?uuid=e1fe909e-6321-4814-9e88-cb126072ac19"]}],"mendeley":{"formattedCitation":"&lt;sup&gt;4&lt;/sup&gt;","plainTextFormattedCitation":"4","previouslyFormattedCitation":"&lt;sup&gt;4&lt;/sup&gt;"},"properties":{"noteIndex":0},"schema":"https://github.com/citation-style-language/schema/raw/master/csl-citation.json"}</w:instrText>
      </w:r>
      <w:r w:rsidR="00D81AD3" w:rsidRPr="00F80A72">
        <w:rPr>
          <w:color w:val="000000"/>
          <w:shd w:val="clear" w:color="auto" w:fill="FFFFFF"/>
          <w:lang w:val="en-US"/>
        </w:rPr>
        <w:fldChar w:fldCharType="separate"/>
      </w:r>
      <w:r w:rsidR="00534388" w:rsidRPr="00F80A72">
        <w:rPr>
          <w:noProof/>
          <w:color w:val="000000"/>
          <w:shd w:val="clear" w:color="auto" w:fill="FFFFFF"/>
          <w:vertAlign w:val="superscript"/>
          <w:lang w:val="en-US"/>
        </w:rPr>
        <w:t>4</w:t>
      </w:r>
      <w:r w:rsidR="00D81AD3" w:rsidRPr="00F80A72">
        <w:rPr>
          <w:color w:val="000000"/>
          <w:shd w:val="clear" w:color="auto" w:fill="FFFFFF"/>
          <w:lang w:val="en-US"/>
        </w:rPr>
        <w:fldChar w:fldCharType="end"/>
      </w:r>
      <w:r w:rsidR="00137A24" w:rsidRPr="00F80A72">
        <w:rPr>
          <w:color w:val="000000"/>
          <w:shd w:val="clear" w:color="auto" w:fill="FFFFFF"/>
          <w:lang w:val="en-US"/>
        </w:rPr>
        <w:t xml:space="preserve"> </w:t>
      </w:r>
    </w:p>
    <w:p w14:paraId="7911E761" w14:textId="77777777" w:rsidR="00AC28B3" w:rsidRPr="00F80A72" w:rsidRDefault="00137A24" w:rsidP="0038197B">
      <w:pPr>
        <w:spacing w:line="360" w:lineRule="auto"/>
        <w:jc w:val="both"/>
        <w:rPr>
          <w:color w:val="000000"/>
          <w:shd w:val="clear" w:color="auto" w:fill="FFFFFF"/>
          <w:lang w:val="en-US"/>
        </w:rPr>
      </w:pPr>
      <w:r w:rsidRPr="00F80A72">
        <w:rPr>
          <w:color w:val="000000"/>
          <w:shd w:val="clear" w:color="auto" w:fill="FFFFFF"/>
          <w:lang w:val="en-US"/>
        </w:rPr>
        <w:t>As the name indicates, chondromyxoid fibromas show a variety of histological</w:t>
      </w:r>
      <w:r w:rsidR="00094145" w:rsidRPr="00F80A72">
        <w:rPr>
          <w:color w:val="000000"/>
          <w:shd w:val="clear" w:color="auto" w:fill="FFFFFF"/>
          <w:lang w:val="en-US"/>
        </w:rPr>
        <w:t xml:space="preserve"> features</w:t>
      </w:r>
      <w:r w:rsidRPr="00F80A72">
        <w:rPr>
          <w:color w:val="000000"/>
          <w:shd w:val="clear" w:color="auto" w:fill="FFFFFF"/>
          <w:lang w:val="en-US"/>
        </w:rPr>
        <w:t xml:space="preserve">. The classic histological feature is stellate or spindle-shaped cells arranged in lobules in a myxoid background. </w:t>
      </w:r>
      <w:r w:rsidRPr="00F80A72">
        <w:rPr>
          <w:color w:val="000000"/>
          <w:shd w:val="clear" w:color="auto" w:fill="FFFFFF"/>
          <w:lang w:val="en-US"/>
        </w:rPr>
        <w:fldChar w:fldCharType="begin" w:fldLock="1"/>
      </w:r>
      <w:r w:rsidR="00534388" w:rsidRPr="00F80A72">
        <w:rPr>
          <w:color w:val="000000"/>
          <w:shd w:val="clear" w:color="auto" w:fill="FFFFFF"/>
          <w:lang w:val="en-US"/>
        </w:rPr>
        <w:instrText>ADDIN CSL_CITATION {"citationItems":[{"id":"ITEM-1","itemData":{"DOI":"10.1016/S0046-8177(98)90058-2","ISSN":"00468177","PMID":"9596266","abstract":"In a study of the clinical, radiographic, and pathological features of chondromyxoid fibroma, the tumor was slightly more common in men, usually in the second decade of life. Almost half of the tumors involved the long bones, although the ilium and the small bones were also common sites. Roentgenograms showed a sharply marginated, lobulated, lucent defect in the metaphysis. The tumor involved the medullary bone in an eccentric fashion, and the cortex was thinned and expanded. Periosteal reaction and soft tissue extension were uncommon. Mineralization was identified in 13% of the lesions. Histologically, the tumors were almost always arranged in lobules, which were prominent (macrolobular) or somewhat indistinct (microlobular). The tumor cells were spindle-shaped or stellate and arranged in a myxoid matrix. Calcification was seen in more than one third of the cases but was rarely prominent. Hyaline cartilage and chondroblastoma-like areas were not uncommon. Approximately 18% of tumors showed bizarre nuclei. Permeation of bony trabeculae was uncommon. Treatment was conservative surgical removal; approximately one fourth of the patients had recurrence.","author":[{"dropping-particle":"","family":"Wu","given":"Chen Tu","non-dropping-particle":"","parse-names":false,"suffix":""},{"dropping-particle":"","family":"Inwards","given":"Carrie Y.","non-dropping-particle":"","parse-names":false,"suffix":""},{"dropping-particle":"","family":"O'Laughlin","given":"Sabina","non-dropping-particle":"","parse-names":false,"suffix":""},{"dropping-particle":"","family":"Rock","given":"Michael G.","non-dropping-particle":"","parse-names":false,"suffix":""},{"dropping-particle":"","family":"Beabout","given":"John W.","non-dropping-particle":"","parse-names":false,"suffix":""},{"dropping-particle":"","family":"Unni","given":"K. Krishnan","non-dropping-particle":"","parse-names":false,"suffix":""}],"container-title":"Human Pathology","id":"ITEM-1","issue":"5","issued":{"date-parts":[["1998"]]},"page":"438-446","title":"Chondromyxoid fibroma of bone: A clinicopathologic review of 278 cases","type":"article-journal","volume":"29"},"uris":["http://www.mendeley.com/documents/?uuid=e1fe909e-6321-4814-9e88-cb126072ac19"]}],"mendeley":{"formattedCitation":"&lt;sup&gt;4&lt;/sup&gt;","plainTextFormattedCitation":"4","previouslyFormattedCitation":"&lt;sup&gt;4&lt;/sup&gt;"},"properties":{"noteIndex":0},"schema":"https://github.com/citation-style-language/schema/raw/master/csl-citation.json"}</w:instrText>
      </w:r>
      <w:r w:rsidRPr="00F80A72">
        <w:rPr>
          <w:color w:val="000000"/>
          <w:shd w:val="clear" w:color="auto" w:fill="FFFFFF"/>
          <w:lang w:val="en-US"/>
        </w:rPr>
        <w:fldChar w:fldCharType="separate"/>
      </w:r>
      <w:r w:rsidR="00534388" w:rsidRPr="00F80A72">
        <w:rPr>
          <w:noProof/>
          <w:color w:val="000000"/>
          <w:shd w:val="clear" w:color="auto" w:fill="FFFFFF"/>
          <w:vertAlign w:val="superscript"/>
          <w:lang w:val="en-US"/>
        </w:rPr>
        <w:t>4</w:t>
      </w:r>
      <w:r w:rsidRPr="00F80A72">
        <w:rPr>
          <w:color w:val="000000"/>
          <w:shd w:val="clear" w:color="auto" w:fill="FFFFFF"/>
          <w:lang w:val="en-US"/>
        </w:rPr>
        <w:fldChar w:fldCharType="end"/>
      </w:r>
      <w:r w:rsidRPr="00F80A72">
        <w:rPr>
          <w:color w:val="000000"/>
          <w:shd w:val="clear" w:color="auto" w:fill="FFFFFF"/>
          <w:lang w:val="en-US"/>
        </w:rPr>
        <w:t xml:space="preserve"> </w:t>
      </w:r>
      <w:r w:rsidR="00AC28B3" w:rsidRPr="00F80A72">
        <w:rPr>
          <w:color w:val="000000"/>
          <w:shd w:val="clear" w:color="auto" w:fill="FFFFFF"/>
          <w:lang w:val="en-US"/>
        </w:rPr>
        <w:t xml:space="preserve">However, a lobulated pattern was seen in only 86.7% </w:t>
      </w:r>
      <w:r w:rsidR="00AC28B3" w:rsidRPr="009618C8">
        <w:rPr>
          <w:color w:val="000000" w:themeColor="text1"/>
          <w:shd w:val="clear" w:color="auto" w:fill="FFFFFF"/>
          <w:lang w:val="en-US"/>
        </w:rPr>
        <w:t>of case</w:t>
      </w:r>
      <w:r w:rsidR="00C7374F" w:rsidRPr="009618C8">
        <w:rPr>
          <w:color w:val="000000" w:themeColor="text1"/>
          <w:shd w:val="clear" w:color="auto" w:fill="FFFFFF"/>
          <w:lang w:val="en-US"/>
        </w:rPr>
        <w:t>s</w:t>
      </w:r>
      <w:r w:rsidR="00AC28B3" w:rsidRPr="009618C8">
        <w:rPr>
          <w:color w:val="000000" w:themeColor="text1"/>
          <w:shd w:val="clear" w:color="auto" w:fill="FFFFFF"/>
          <w:lang w:val="en-US"/>
        </w:rPr>
        <w:t xml:space="preserve">, and can present a macro or </w:t>
      </w:r>
      <w:proofErr w:type="spellStart"/>
      <w:r w:rsidR="00AC28B3" w:rsidRPr="009618C8">
        <w:rPr>
          <w:color w:val="000000" w:themeColor="text1"/>
          <w:shd w:val="clear" w:color="auto" w:fill="FFFFFF"/>
          <w:lang w:val="en-US"/>
        </w:rPr>
        <w:t>microlobular</w:t>
      </w:r>
      <w:proofErr w:type="spellEnd"/>
      <w:r w:rsidR="00AC28B3" w:rsidRPr="009618C8">
        <w:rPr>
          <w:color w:val="000000" w:themeColor="text1"/>
          <w:shd w:val="clear" w:color="auto" w:fill="FFFFFF"/>
          <w:lang w:val="en-US"/>
        </w:rPr>
        <w:t xml:space="preserve"> pattern isolated or a mixture</w:t>
      </w:r>
      <w:r w:rsidR="00AC28B3" w:rsidRPr="00F80A72">
        <w:rPr>
          <w:color w:val="000000"/>
          <w:shd w:val="clear" w:color="auto" w:fill="FFFFFF"/>
          <w:lang w:val="en-US"/>
        </w:rPr>
        <w:t xml:space="preserve">. </w:t>
      </w:r>
      <w:r w:rsidR="00AC28B3" w:rsidRPr="00F80A72">
        <w:rPr>
          <w:color w:val="000000"/>
          <w:shd w:val="clear" w:color="auto" w:fill="FFFFFF"/>
          <w:lang w:val="en-US"/>
        </w:rPr>
        <w:fldChar w:fldCharType="begin" w:fldLock="1"/>
      </w:r>
      <w:r w:rsidR="00534388" w:rsidRPr="00F80A72">
        <w:rPr>
          <w:color w:val="000000"/>
          <w:shd w:val="clear" w:color="auto" w:fill="FFFFFF"/>
          <w:lang w:val="en-US"/>
        </w:rPr>
        <w:instrText>ADDIN CSL_CITATION {"citationItems":[{"id":"ITEM-1","itemData":{"DOI":"10.1016/S0046-8177(98)90058-2","ISSN":"00468177","PMID":"9596266","abstract":"In a study of the clinical, radiographic, and pathological features of chondromyxoid fibroma, the tumor was slightly more common in men, usually in the second decade of life. Almost half of the tumors involved the long bones, although the ilium and the small bones were also common sites. Roentgenograms showed a sharply marginated, lobulated, lucent defect in the metaphysis. The tumor involved the medullary bone in an eccentric fashion, and the cortex was thinned and expanded. Periosteal reaction and soft tissue extension were uncommon. Mineralization was identified in 13% of the lesions. Histologically, the tumors were almost always arranged in lobules, which were prominent (macrolobular) or somewhat indistinct (microlobular). The tumor cells were spindle-shaped or stellate and arranged in a myxoid matrix. Calcification was seen in more than one third of the cases but was rarely prominent. Hyaline cartilage and chondroblastoma-like areas were not uncommon. Approximately 18% of tumors showed bizarre nuclei. Permeation of bony trabeculae was uncommon. Treatment was conservative surgical removal; approximately one fourth of the patients had recurrence.","author":[{"dropping-particle":"","family":"Wu","given":"Chen Tu","non-dropping-particle":"","parse-names":false,"suffix":""},{"dropping-particle":"","family":"Inwards","given":"Carrie Y.","non-dropping-particle":"","parse-names":false,"suffix":""},{"dropping-particle":"","family":"O'Laughlin","given":"Sabina","non-dropping-particle":"","parse-names":false,"suffix":""},{"dropping-particle":"","family":"Rock","given":"Michael G.","non-dropping-particle":"","parse-names":false,"suffix":""},{"dropping-particle":"","family":"Beabout","given":"John W.","non-dropping-particle":"","parse-names":false,"suffix":""},{"dropping-particle":"","family":"Unni","given":"K. Krishnan","non-dropping-particle":"","parse-names":false,"suffix":""}],"container-title":"Human Pathology","id":"ITEM-1","issue":"5","issued":{"date-parts":[["1998"]]},"page":"438-446","title":"Chondromyxoid fibroma of bone: A clinicopathologic review of 278 cases","type":"article-journal","volume":"29"},"uris":["http://www.mendeley.com/documents/?uuid=e1fe909e-6321-4814-9e88-cb126072ac19"]}],"mendeley":{"formattedCitation":"&lt;sup&gt;4&lt;/sup&gt;","plainTextFormattedCitation":"4","previouslyFormattedCitation":"&lt;sup&gt;4&lt;/sup&gt;"},"properties":{"noteIndex":0},"schema":"https://github.com/citation-style-language/schema/raw/master/csl-citation.json"}</w:instrText>
      </w:r>
      <w:r w:rsidR="00AC28B3" w:rsidRPr="00F80A72">
        <w:rPr>
          <w:color w:val="000000"/>
          <w:shd w:val="clear" w:color="auto" w:fill="FFFFFF"/>
          <w:lang w:val="en-US"/>
        </w:rPr>
        <w:fldChar w:fldCharType="separate"/>
      </w:r>
      <w:r w:rsidR="00534388" w:rsidRPr="00F80A72">
        <w:rPr>
          <w:noProof/>
          <w:color w:val="000000"/>
          <w:shd w:val="clear" w:color="auto" w:fill="FFFFFF"/>
          <w:vertAlign w:val="superscript"/>
          <w:lang w:val="en-US"/>
        </w:rPr>
        <w:t>4</w:t>
      </w:r>
      <w:r w:rsidR="00AC28B3" w:rsidRPr="00F80A72">
        <w:rPr>
          <w:color w:val="000000"/>
          <w:shd w:val="clear" w:color="auto" w:fill="FFFFFF"/>
          <w:lang w:val="en-US"/>
        </w:rPr>
        <w:fldChar w:fldCharType="end"/>
      </w:r>
    </w:p>
    <w:p w14:paraId="3EE67BC9" w14:textId="77777777" w:rsidR="00FD64A3" w:rsidRPr="00F80A72" w:rsidRDefault="007238CF" w:rsidP="0038197B">
      <w:pPr>
        <w:autoSpaceDE w:val="0"/>
        <w:autoSpaceDN w:val="0"/>
        <w:adjustRightInd w:val="0"/>
        <w:spacing w:line="360" w:lineRule="auto"/>
        <w:jc w:val="both"/>
        <w:rPr>
          <w:color w:val="000000"/>
          <w:shd w:val="clear" w:color="auto" w:fill="FFFFFF"/>
          <w:lang w:val="en-US"/>
        </w:rPr>
      </w:pPr>
      <w:r w:rsidRPr="009618C8">
        <w:rPr>
          <w:color w:val="000000" w:themeColor="text1"/>
          <w:shd w:val="clear" w:color="auto" w:fill="FFFFFF"/>
          <w:lang w:val="en-US"/>
        </w:rPr>
        <w:t xml:space="preserve">In our </w:t>
      </w:r>
      <w:r w:rsidR="00C7374F" w:rsidRPr="009618C8">
        <w:rPr>
          <w:color w:val="000000" w:themeColor="text1"/>
          <w:shd w:val="clear" w:color="auto" w:fill="FFFFFF"/>
          <w:lang w:val="en-US"/>
        </w:rPr>
        <w:t>case</w:t>
      </w:r>
      <w:r w:rsidRPr="009618C8">
        <w:rPr>
          <w:color w:val="000000" w:themeColor="text1"/>
          <w:shd w:val="clear" w:color="auto" w:fill="FFFFFF"/>
          <w:lang w:val="en-US"/>
        </w:rPr>
        <w:t xml:space="preserve">, the tumor was </w:t>
      </w:r>
      <w:r w:rsidR="00FD64A3" w:rsidRPr="009618C8">
        <w:rPr>
          <w:color w:val="000000" w:themeColor="text1"/>
          <w:shd w:val="clear" w:color="auto" w:fill="FFFFFF"/>
          <w:lang w:val="en-US"/>
        </w:rPr>
        <w:t>accompanied</w:t>
      </w:r>
      <w:r w:rsidRPr="009618C8">
        <w:rPr>
          <w:color w:val="000000" w:themeColor="text1"/>
          <w:shd w:val="clear" w:color="auto" w:fill="FFFFFF"/>
          <w:lang w:val="en-US"/>
        </w:rPr>
        <w:t xml:space="preserve"> by a</w:t>
      </w:r>
      <w:r w:rsidR="007A6314" w:rsidRPr="009618C8">
        <w:rPr>
          <w:color w:val="000000" w:themeColor="text1"/>
          <w:shd w:val="clear" w:color="auto" w:fill="FFFFFF"/>
          <w:lang w:val="en-US"/>
        </w:rPr>
        <w:t>rea of</w:t>
      </w:r>
      <w:r w:rsidRPr="009618C8">
        <w:rPr>
          <w:color w:val="000000" w:themeColor="text1"/>
          <w:shd w:val="clear" w:color="auto" w:fill="FFFFFF"/>
          <w:lang w:val="en-US"/>
        </w:rPr>
        <w:t xml:space="preserve"> </w:t>
      </w:r>
      <w:r w:rsidR="007A6314" w:rsidRPr="009618C8">
        <w:rPr>
          <w:color w:val="000000" w:themeColor="text1"/>
          <w:shd w:val="clear" w:color="auto" w:fill="FFFFFF"/>
          <w:lang w:val="en-US"/>
        </w:rPr>
        <w:t xml:space="preserve">ABC. </w:t>
      </w:r>
      <w:r w:rsidR="00C7374F" w:rsidRPr="009618C8">
        <w:rPr>
          <w:color w:val="000000" w:themeColor="text1"/>
          <w:shd w:val="clear" w:color="auto" w:fill="FFFFFF"/>
          <w:lang w:val="en-US"/>
        </w:rPr>
        <w:t>The origin of term ABC comes</w:t>
      </w:r>
      <w:r w:rsidR="00FD64A3" w:rsidRPr="009618C8">
        <w:rPr>
          <w:color w:val="000000" w:themeColor="text1"/>
          <w:shd w:val="clear" w:color="auto" w:fill="FFFFFF"/>
          <w:lang w:val="en-US"/>
        </w:rPr>
        <w:t xml:space="preserve"> from a</w:t>
      </w:r>
      <w:r w:rsidR="00C7374F" w:rsidRPr="009618C8">
        <w:rPr>
          <w:color w:val="000000" w:themeColor="text1"/>
          <w:shd w:val="clear" w:color="auto" w:fill="FFFFFF"/>
          <w:lang w:val="en-US"/>
        </w:rPr>
        <w:t>n</w:t>
      </w:r>
      <w:r w:rsidR="00FD64A3" w:rsidRPr="009618C8">
        <w:rPr>
          <w:color w:val="000000" w:themeColor="text1"/>
          <w:shd w:val="clear" w:color="auto" w:fill="FFFFFF"/>
          <w:lang w:val="en-US"/>
        </w:rPr>
        <w:t xml:space="preserve"> article by Jaffe and Lichtenstein in 1942.</w:t>
      </w:r>
      <w:r w:rsidR="00F80D8D" w:rsidRPr="009618C8">
        <w:rPr>
          <w:color w:val="000000" w:themeColor="text1"/>
          <w:shd w:val="clear" w:color="auto" w:fill="FFFFFF"/>
          <w:lang w:val="en-US"/>
        </w:rPr>
        <w:fldChar w:fldCharType="begin" w:fldLock="1"/>
      </w:r>
      <w:r w:rsidR="000B4991" w:rsidRPr="009618C8">
        <w:rPr>
          <w:color w:val="000000" w:themeColor="text1"/>
          <w:shd w:val="clear" w:color="auto" w:fill="FFFFFF"/>
          <w:lang w:val="en-US"/>
        </w:rPr>
        <w:instrText>ADDIN CSL_CITATION {"citationItems":[{"id":"ITEM-1","itemData":{"author":[{"dropping-particle":"","family":"Henry L. Jaffe; Louis Lichtenstein","given":"","non-dropping-particle":"","parse-names":false,"suffix":""}],"container-title":"Arch Surg","id":"ITEM-1","issue":"6","issued":{"date-parts":[["1942"]]},"page":"1004-1025","title":"Solitary unicameral bone cyst with emphasis on the roentgen picture, the pathologic apperance and the pathogenesis","type":"article-journal","volume":"44"},"uris":["http://www.mendeley.com/documents/?uuid=75392eff-8f91-436c-86e3-a66ea7ae62f5"]}],"mendeley":{"formattedCitation":"&lt;sup&gt;7&lt;/sup&gt;","plainTextFormattedCitation":"7","previouslyFormattedCitation":"&lt;sup&gt;7&lt;/sup&gt;"},"properties":{"noteIndex":0},"schema":"https://github.com/citation-style-language/schema/raw/master/csl-citation.json"}</w:instrText>
      </w:r>
      <w:r w:rsidR="00F80D8D" w:rsidRPr="009618C8">
        <w:rPr>
          <w:color w:val="000000" w:themeColor="text1"/>
          <w:shd w:val="clear" w:color="auto" w:fill="FFFFFF"/>
          <w:lang w:val="en-US"/>
        </w:rPr>
        <w:fldChar w:fldCharType="separate"/>
      </w:r>
      <w:r w:rsidR="000B4991" w:rsidRPr="009618C8">
        <w:rPr>
          <w:noProof/>
          <w:color w:val="000000" w:themeColor="text1"/>
          <w:shd w:val="clear" w:color="auto" w:fill="FFFFFF"/>
          <w:vertAlign w:val="superscript"/>
          <w:lang w:val="en-US"/>
        </w:rPr>
        <w:t>7</w:t>
      </w:r>
      <w:r w:rsidR="00F80D8D" w:rsidRPr="009618C8">
        <w:rPr>
          <w:color w:val="000000" w:themeColor="text1"/>
          <w:shd w:val="clear" w:color="auto" w:fill="FFFFFF"/>
          <w:lang w:val="en-US"/>
        </w:rPr>
        <w:fldChar w:fldCharType="end"/>
      </w:r>
      <w:r w:rsidR="00FD64A3" w:rsidRPr="009618C8">
        <w:rPr>
          <w:color w:val="000000" w:themeColor="text1"/>
          <w:shd w:val="clear" w:color="auto" w:fill="FFFFFF"/>
          <w:lang w:val="en-US"/>
        </w:rPr>
        <w:t xml:space="preserve"> They postulated that ABC </w:t>
      </w:r>
      <w:r w:rsidR="00C7374F" w:rsidRPr="009618C8">
        <w:rPr>
          <w:color w:val="000000" w:themeColor="text1"/>
          <w:shd w:val="clear" w:color="auto" w:fill="FFFFFF"/>
          <w:lang w:val="en-US"/>
        </w:rPr>
        <w:t>might</w:t>
      </w:r>
      <w:r w:rsidR="00FD64A3" w:rsidRPr="009618C8">
        <w:rPr>
          <w:color w:val="000000" w:themeColor="text1"/>
          <w:shd w:val="clear" w:color="auto" w:fill="FFFFFF"/>
          <w:lang w:val="en-US"/>
        </w:rPr>
        <w:t xml:space="preserve"> be </w:t>
      </w:r>
      <w:r w:rsidR="00C7374F" w:rsidRPr="009618C8">
        <w:rPr>
          <w:color w:val="000000" w:themeColor="text1"/>
          <w:shd w:val="clear" w:color="auto" w:fill="FFFFFF"/>
          <w:lang w:val="en-US"/>
        </w:rPr>
        <w:t xml:space="preserve">a </w:t>
      </w:r>
      <w:r w:rsidR="00FD64A3" w:rsidRPr="009618C8">
        <w:rPr>
          <w:color w:val="000000" w:themeColor="text1"/>
          <w:shd w:val="clear" w:color="auto" w:fill="FFFFFF"/>
          <w:lang w:val="en-US"/>
        </w:rPr>
        <w:t xml:space="preserve">secondary phenomenon due to hemorrhagic “blow-out” in a preexisting lesion, </w:t>
      </w:r>
      <w:r w:rsidR="00BA64E2" w:rsidRPr="009618C8">
        <w:rPr>
          <w:color w:val="000000" w:themeColor="text1"/>
          <w:shd w:val="clear" w:color="auto" w:fill="FFFFFF"/>
          <w:lang w:val="en-US"/>
        </w:rPr>
        <w:t>which</w:t>
      </w:r>
      <w:r w:rsidR="00FD64A3" w:rsidRPr="009618C8">
        <w:rPr>
          <w:color w:val="000000" w:themeColor="text1"/>
          <w:shd w:val="clear" w:color="auto" w:fill="FFFFFF"/>
          <w:lang w:val="en-US"/>
        </w:rPr>
        <w:t xml:space="preserve"> may be destroyed in the process. </w:t>
      </w:r>
      <w:r w:rsidR="00F80D8D" w:rsidRPr="009618C8">
        <w:rPr>
          <w:color w:val="000000" w:themeColor="text1"/>
          <w:shd w:val="clear" w:color="auto" w:fill="FFFFFF"/>
          <w:lang w:val="en-US"/>
        </w:rPr>
        <w:fldChar w:fldCharType="begin" w:fldLock="1"/>
      </w:r>
      <w:r w:rsidR="000B4991" w:rsidRPr="009618C8">
        <w:rPr>
          <w:color w:val="000000" w:themeColor="text1"/>
          <w:shd w:val="clear" w:color="auto" w:fill="FFFFFF"/>
          <w:lang w:val="en-US"/>
        </w:rPr>
        <w:instrText>ADDIN CSL_CITATION {"citationItems":[{"id":"ITEM-1","itemData":{"author":[{"dropping-particle":"","family":"Henry L. Jaffe; Louis Lichtenstein","given":"","non-dropping-particle":"","parse-names":false,"suffix":""}],"container-title":"Arch Surg","id":"ITEM-1","issue":"6","issued":{"date-parts":[["1942"]]},"page":"1004-1025","title":"Solitary unicameral bone cyst with emphasis on the roentgen picture, the pathologic apperance and the pathogenesis","type":"article-journal","volume":"44"},"uris":["http://www.mendeley.com/documents/?uuid=75392eff-8f91-436c-86e3-a66ea7ae62f5"]}],"mendeley":{"formattedCitation":"&lt;sup&gt;7&lt;/sup&gt;","plainTextFormattedCitation":"7","previouslyFormattedCitation":"&lt;sup&gt;7&lt;/sup&gt;"},"properties":{"noteIndex":0},"schema":"https://github.com/citation-style-language/schema/raw/master/csl-citation.json"}</w:instrText>
      </w:r>
      <w:r w:rsidR="00F80D8D" w:rsidRPr="009618C8">
        <w:rPr>
          <w:color w:val="000000" w:themeColor="text1"/>
          <w:shd w:val="clear" w:color="auto" w:fill="FFFFFF"/>
          <w:lang w:val="en-US"/>
        </w:rPr>
        <w:fldChar w:fldCharType="separate"/>
      </w:r>
      <w:r w:rsidR="000B4991" w:rsidRPr="009618C8">
        <w:rPr>
          <w:noProof/>
          <w:color w:val="000000" w:themeColor="text1"/>
          <w:shd w:val="clear" w:color="auto" w:fill="FFFFFF"/>
          <w:vertAlign w:val="superscript"/>
          <w:lang w:val="en-US"/>
        </w:rPr>
        <w:t>7</w:t>
      </w:r>
      <w:r w:rsidR="00F80D8D" w:rsidRPr="009618C8">
        <w:rPr>
          <w:color w:val="000000" w:themeColor="text1"/>
          <w:shd w:val="clear" w:color="auto" w:fill="FFFFFF"/>
          <w:lang w:val="en-US"/>
        </w:rPr>
        <w:fldChar w:fldCharType="end"/>
      </w:r>
      <w:r w:rsidR="00BA64E2" w:rsidRPr="009618C8">
        <w:rPr>
          <w:color w:val="000000" w:themeColor="text1"/>
          <w:shd w:val="clear" w:color="auto" w:fill="FFFFFF"/>
          <w:lang w:val="en-US"/>
        </w:rPr>
        <w:t xml:space="preserve"> A preexisting lesion was identified in approximately one third</w:t>
      </w:r>
      <w:r w:rsidR="00BA64E2" w:rsidRPr="00F80A72">
        <w:rPr>
          <w:color w:val="000000"/>
          <w:shd w:val="clear" w:color="auto" w:fill="FFFFFF"/>
          <w:lang w:val="en-US"/>
        </w:rPr>
        <w:t xml:space="preserve">. </w:t>
      </w:r>
      <w:r w:rsidR="00BA64E2" w:rsidRPr="00F80A72">
        <w:rPr>
          <w:color w:val="000000"/>
          <w:shd w:val="clear" w:color="auto" w:fill="FFFFFF"/>
          <w:lang w:val="en-US"/>
        </w:rPr>
        <w:fldChar w:fldCharType="begin" w:fldLock="1"/>
      </w:r>
      <w:r w:rsidR="000B4991" w:rsidRPr="00F80A72">
        <w:rPr>
          <w:color w:val="000000"/>
          <w:shd w:val="clear" w:color="auto" w:fill="FFFFFF"/>
          <w:lang w:val="en-US"/>
        </w:rPr>
        <w:instrText>ADDIN CSL_CITATION {"citationItems":[{"id":"ITEM-1","itemData":{"DOI":"10.2214/ajr.164.3.7863874","ISSN":"0361803X","abstract":"The origin of the term 'aneurysmal bone cyst' stems from two cases reported by Jaffe and Lichtenstein [3] in their article on unicameral bone cysts in 1942. In that report, they noted two 'peculiar blood-containing cysts of large size,' which they described as aneurysmal cysts. In a subsequent paper, Jaffe chose the name 'aneurysmal bone cyst' as the descriptive term for this lesion, with the word 'aneurysmal' to emphasize the 'blown-out,' distended contour of the affected bone, and the words 'bone cyst' to underscore that when the lesion is entered through a thin shell of bone, it appears largely as a blood-filled cavity [4] (Fig. 1). As originally described by Jaffe and Lichtenstein in 1942, and in following articles by each [3-6], aneurysmal bone cyst was sufficiently characteristic to identify it as a distinctive radiologic-pathologic entity. However, its nature has remained unclear. In both the original and an ensuing paper on the subject, Jaffe postulated that aneurysmal bone cyst may be a secondary phenomenon due to a hemorrhagic 'blow-out' in a preexisting lesion, which may be destroyed in the process [3, 4]. Lichtenstein also suggested a vascular origin but postulated that the lesion was the result of a 'local circulatory disturbance,' noting that although 'the precise basis for this vascular disturbance is not readily discernible... it could conceivably be thrombosis of a sizable vein, or perhaps an anomalous arteriovenous communication' [5, 6].","author":[{"dropping-particle":"","family":"Kransdorf","given":"M. J.","non-dropping-particle":"","parse-names":false,"suffix":""},{"dropping-particle":"","family":"Sweet","given":"D. E.","non-dropping-particle":"","parse-names":false,"suffix":""}],"container-title":"American Journal of Roentgenology","id":"ITEM-1","issue":"3","issued":{"date-parts":[["1995"]]},"page":"573-580","title":"Aneurysmal bone cyst: Concept, controversy, clinical presentation, and imaging","type":"article-journal","volume":"164"},"uris":["http://www.mendeley.com/documents/?uuid=e57a27dc-8e52-4c5e-8820-90e99a37142a"]}],"mendeley":{"formattedCitation":"&lt;sup&gt;6&lt;/sup&gt;","plainTextFormattedCitation":"6","previouslyFormattedCitation":"&lt;sup&gt;6&lt;/sup&gt;"},"properties":{"noteIndex":0},"schema":"https://github.com/citation-style-language/schema/raw/master/csl-citation.json"}</w:instrText>
      </w:r>
      <w:r w:rsidR="00BA64E2" w:rsidRPr="00F80A72">
        <w:rPr>
          <w:color w:val="000000"/>
          <w:shd w:val="clear" w:color="auto" w:fill="FFFFFF"/>
          <w:lang w:val="en-US"/>
        </w:rPr>
        <w:fldChar w:fldCharType="separate"/>
      </w:r>
      <w:r w:rsidR="000B4991" w:rsidRPr="00F80A72">
        <w:rPr>
          <w:noProof/>
          <w:color w:val="000000"/>
          <w:shd w:val="clear" w:color="auto" w:fill="FFFFFF"/>
          <w:vertAlign w:val="superscript"/>
          <w:lang w:val="en-US"/>
        </w:rPr>
        <w:t>6</w:t>
      </w:r>
      <w:r w:rsidR="00BA64E2" w:rsidRPr="00F80A72">
        <w:rPr>
          <w:color w:val="000000"/>
          <w:shd w:val="clear" w:color="auto" w:fill="FFFFFF"/>
          <w:lang w:val="en-US"/>
        </w:rPr>
        <w:fldChar w:fldCharType="end"/>
      </w:r>
    </w:p>
    <w:p w14:paraId="2B279820" w14:textId="38E761A1" w:rsidR="00592057" w:rsidRPr="00F80A72" w:rsidRDefault="00281674" w:rsidP="0038197B">
      <w:pPr>
        <w:autoSpaceDE w:val="0"/>
        <w:autoSpaceDN w:val="0"/>
        <w:adjustRightInd w:val="0"/>
        <w:spacing w:line="360" w:lineRule="auto"/>
        <w:jc w:val="both"/>
        <w:rPr>
          <w:color w:val="000000"/>
          <w:shd w:val="clear" w:color="auto" w:fill="FFFFFF"/>
          <w:lang w:val="en-US"/>
        </w:rPr>
      </w:pPr>
      <w:r w:rsidRPr="00F80A72">
        <w:rPr>
          <w:color w:val="000000"/>
          <w:shd w:val="clear" w:color="auto" w:fill="FFFFFF"/>
          <w:lang w:val="en-US"/>
        </w:rPr>
        <w:t xml:space="preserve">ABCs conventional treatment </w:t>
      </w:r>
      <w:r w:rsidRPr="009618C8">
        <w:rPr>
          <w:color w:val="000000" w:themeColor="text1"/>
          <w:shd w:val="clear" w:color="auto" w:fill="FFFFFF"/>
          <w:lang w:val="en-US"/>
        </w:rPr>
        <w:t xml:space="preserve">has been the surgical </w:t>
      </w:r>
      <w:r w:rsidRPr="00F80A72">
        <w:rPr>
          <w:color w:val="000000"/>
          <w:shd w:val="clear" w:color="auto" w:fill="FFFFFF"/>
          <w:lang w:val="en-US"/>
        </w:rPr>
        <w:t>removal of the entire lesion, or of as much as possible, with recurrence seen in 10-</w:t>
      </w:r>
      <w:r w:rsidR="00D177DF" w:rsidRPr="00F80A72">
        <w:rPr>
          <w:color w:val="000000"/>
          <w:shd w:val="clear" w:color="auto" w:fill="FFFFFF"/>
          <w:lang w:val="en-US"/>
        </w:rPr>
        <w:t>70</w:t>
      </w:r>
      <w:r w:rsidRPr="00F80A72">
        <w:rPr>
          <w:color w:val="000000"/>
          <w:shd w:val="clear" w:color="auto" w:fill="FFFFFF"/>
          <w:lang w:val="en-US"/>
        </w:rPr>
        <w:t>% of cases.</w:t>
      </w:r>
      <w:r w:rsidR="00592057" w:rsidRPr="00F80A72">
        <w:rPr>
          <w:color w:val="000000"/>
          <w:shd w:val="clear" w:color="auto" w:fill="FFFFFF"/>
          <w:lang w:val="en-US"/>
        </w:rPr>
        <w:fldChar w:fldCharType="begin" w:fldLock="1"/>
      </w:r>
      <w:r w:rsidR="000B4991" w:rsidRPr="00F80A72">
        <w:rPr>
          <w:color w:val="000000"/>
          <w:shd w:val="clear" w:color="auto" w:fill="FFFFFF"/>
          <w:lang w:val="en-US"/>
        </w:rPr>
        <w:instrText>ADDIN CSL_CITATION {"citationItems":[{"id":"ITEM-1","itemData":{"DOI":"10.1007/978-3-642-24719-4_17","author":[{"dropping-particle":"","family":"Spieler","given":"Peter","non-dropping-particle":"","parse-names":false,"suffix":""},{"dropping-particle":"","family":"Rössle","given":"Matthias","non-dropping-particle":"","parse-names":false,"suffix":""}],"id":"ITEM-1","issued":{"date-parts":[["2012"]]},"page":"1053-1105","title":"Soft Tissue and Bone","type":"article"},"uris":["http://www.mendeley.com/documents/?uuid=4c095bf4-3c21-4a0c-9a1d-a5461ebe927e"]},{"id":"ITEM-2","itemData":{"DOI":"10.2214/ajr.164.3.7863874","ISSN":"0361803X","abstract":"The origin of the term 'aneurysmal bone cyst' stems from two cases reported by Jaffe and Lichtenstein [3] in their article on unicameral bone cysts in 1942. In that report, they noted two 'peculiar blood-containing cysts of large size,' which they described as aneurysmal cysts. In a subsequent paper, Jaffe chose the name 'aneurysmal bone cyst' as the descriptive term for this lesion, with the word 'aneurysmal' to emphasize the 'blown-out,' distended contour of the affected bone, and the words 'bone cyst' to underscore that when the lesion is entered through a thin shell of bone, it appears largely as a blood-filled cavity [4] (Fig. 1). As originally described by Jaffe and Lichtenstein in 1942, and in following articles by each [3-6], aneurysmal bone cyst was sufficiently characteristic to identify it as a distinctive radiologic-pathologic entity. However, its nature has remained unclear. In both the original and an ensuing paper on the subject, Jaffe postulated that aneurysmal bone cyst may be a secondary phenomenon due to a hemorrhagic 'blow-out' in a preexisting lesion, which may be destroyed in the process [3, 4]. Lichtenstein also suggested a vascular origin but postulated that the lesion was the result of a 'local circulatory disturbance,' noting that although 'the precise basis for this vascular disturbance is not readily discernible... it could conceivably be thrombosis of a sizable vein, or perhaps an anomalous arteriovenous communication' [5, 6].","author":[{"dropping-particle":"","family":"Kransdorf","given":"M. J.","non-dropping-particle":"","parse-names":false,"suffix":""},{"dropping-particle":"","family":"Sweet","given":"D. E.","non-dropping-particle":"","parse-names":false,"suffix":""}],"container-title":"American Journal of Roentgenology","id":"ITEM-2","issue":"3","issued":{"date-parts":[["1995"]]},"page":"573-580","title":"Aneurysmal bone cyst: Concept, controversy, clinical presentation, and imaging","type":"article-journal","volume":"164"},"uris":["http://www.mendeley.com/documents/?uuid=e57a27dc-8e52-4c5e-8820-90e99a37142a"]}],"mendeley":{"formattedCitation":"&lt;sup&gt;2,6&lt;/sup&gt;","plainTextFormattedCitation":"2,6","previouslyFormattedCitation":"&lt;sup&gt;2,6&lt;/sup&gt;"},"properties":{"noteIndex":0},"schema":"https://github.com/citation-style-language/schema/raw/master/csl-citation.json"}</w:instrText>
      </w:r>
      <w:r w:rsidR="00592057" w:rsidRPr="00F80A72">
        <w:rPr>
          <w:color w:val="000000"/>
          <w:shd w:val="clear" w:color="auto" w:fill="FFFFFF"/>
          <w:lang w:val="en-US"/>
        </w:rPr>
        <w:fldChar w:fldCharType="separate"/>
      </w:r>
      <w:r w:rsidR="000B4991" w:rsidRPr="00F80A72">
        <w:rPr>
          <w:noProof/>
          <w:color w:val="000000"/>
          <w:shd w:val="clear" w:color="auto" w:fill="FFFFFF"/>
          <w:vertAlign w:val="superscript"/>
          <w:lang w:val="en-US"/>
        </w:rPr>
        <w:t>2,6</w:t>
      </w:r>
      <w:r w:rsidR="00592057" w:rsidRPr="00F80A72">
        <w:rPr>
          <w:color w:val="000000"/>
          <w:shd w:val="clear" w:color="auto" w:fill="FFFFFF"/>
          <w:lang w:val="en-US"/>
        </w:rPr>
        <w:fldChar w:fldCharType="end"/>
      </w:r>
      <w:r w:rsidR="00592057" w:rsidRPr="00F80A72">
        <w:rPr>
          <w:color w:val="000000"/>
          <w:shd w:val="clear" w:color="auto" w:fill="FFFFFF"/>
          <w:lang w:val="en-US"/>
        </w:rPr>
        <w:t xml:space="preserve"> Spontaneous regression following incomplete removal is very unusual.</w:t>
      </w:r>
      <w:r w:rsidR="00592057" w:rsidRPr="00F80A72">
        <w:rPr>
          <w:color w:val="000000"/>
          <w:shd w:val="clear" w:color="auto" w:fill="FFFFFF"/>
          <w:lang w:val="en-US"/>
        </w:rPr>
        <w:fldChar w:fldCharType="begin" w:fldLock="1"/>
      </w:r>
      <w:r w:rsidR="00592057" w:rsidRPr="00F80A72">
        <w:rPr>
          <w:color w:val="000000"/>
          <w:shd w:val="clear" w:color="auto" w:fill="FFFFFF"/>
          <w:lang w:val="en-US"/>
        </w:rPr>
        <w:instrText>ADDIN CSL_CITATION {"citationItems":[{"id":"ITEM-1","itemData":{"DOI":"10.1007/978-3-642-24719-4_17","author":[{"dropping-particle":"","family":"Spieler","given":"Peter","non-dropping-particle":"","parse-names":false,"suffix":""},{"dropping-particle":"","family":"Rössle","given":"Matthias","non-dropping-particle":"","parse-names":false,"suffix":""}],"id":"ITEM-1","issued":{"date-parts":[["2012"]]},"page":"1053-1105","title":"Soft Tissue and Bone","type":"article"},"uris":["http://www.mendeley.com/documents/?uuid=4c095bf4-3c21-4a0c-9a1d-a5461ebe927e"]}],"mendeley":{"formattedCitation":"&lt;sup&gt;2&lt;/sup&gt;","plainTextFormattedCitation":"2","previouslyFormattedCitation":"&lt;sup&gt;2&lt;/sup&gt;"},"properties":{"noteIndex":0},"schema":"https://github.com/citation-style-language/schema/raw/master/csl-citation.json"}</w:instrText>
      </w:r>
      <w:r w:rsidR="00592057" w:rsidRPr="00F80A72">
        <w:rPr>
          <w:color w:val="000000"/>
          <w:shd w:val="clear" w:color="auto" w:fill="FFFFFF"/>
          <w:lang w:val="en-US"/>
        </w:rPr>
        <w:fldChar w:fldCharType="separate"/>
      </w:r>
      <w:r w:rsidR="00592057" w:rsidRPr="00F80A72">
        <w:rPr>
          <w:noProof/>
          <w:color w:val="000000"/>
          <w:shd w:val="clear" w:color="auto" w:fill="FFFFFF"/>
          <w:vertAlign w:val="superscript"/>
          <w:lang w:val="en-US"/>
        </w:rPr>
        <w:t>2</w:t>
      </w:r>
      <w:r w:rsidR="00592057" w:rsidRPr="00F80A72">
        <w:rPr>
          <w:color w:val="000000"/>
          <w:shd w:val="clear" w:color="auto" w:fill="FFFFFF"/>
          <w:lang w:val="en-US"/>
        </w:rPr>
        <w:fldChar w:fldCharType="end"/>
      </w:r>
      <w:r w:rsidRPr="00F80A72">
        <w:rPr>
          <w:color w:val="000000"/>
          <w:shd w:val="clear" w:color="auto" w:fill="FFFFFF"/>
          <w:lang w:val="en-US"/>
        </w:rPr>
        <w:t xml:space="preserve"> </w:t>
      </w:r>
      <w:r w:rsidR="000E43F4" w:rsidRPr="009618C8">
        <w:rPr>
          <w:color w:val="000000" w:themeColor="text1"/>
          <w:shd w:val="clear" w:color="auto" w:fill="FFFFFF"/>
          <w:lang w:val="en-US"/>
        </w:rPr>
        <w:t>More recently, non-surgical polidocanol sclerotherapy demonstrates to be a safe and effective option even for aggressive ABCs, depending on location and surgical risks.</w:t>
      </w:r>
      <w:r w:rsidR="009618C8" w:rsidRPr="009618C8">
        <w:rPr>
          <w:color w:val="000000" w:themeColor="text1"/>
          <w:shd w:val="clear" w:color="auto" w:fill="FFFFFF"/>
          <w:lang w:val="en-US"/>
        </w:rPr>
        <w:fldChar w:fldCharType="begin" w:fldLock="1"/>
      </w:r>
      <w:r w:rsidR="009618C8">
        <w:rPr>
          <w:color w:val="000000" w:themeColor="text1"/>
          <w:shd w:val="clear" w:color="auto" w:fill="FFFFFF"/>
          <w:lang w:val="en-US"/>
        </w:rPr>
        <w:instrText>ADDIN CSL_CITATION {"citationItems":[{"id":"ITEM-1","itemData":{"DOI":"10.1186/1752-1947-8-450","ISSN":"17521947","PMID":"25526790","abstract":"Introduction: Aneurysmal bone cysts are benign tumours that usually present in childhood. Aggressive forms have been described, which are often treated with surgery that entails major resection and reconstruction. Polidocanol sclerotherapy has recently been reported to have excellent results and promises to replace operative treatments, but its efficacy in the case of aggressive aneurysmal bone cysts has not been documented. Case presentation: An 18-year-old woman from Sweden presented with pain in her shoulder and a rapidly progressing cystic bone lesion. The differential diagnosis was a rare, aggressive form of aneurysmal bone cyst or a sarcoma of the proximal humerus. She was successfully treated using sequential percutaneous injections of polidocanol after exclusion of malignancy. Conclusions: Management of aggressive aneurysmal bone cysts has thus far relied on open surgery. We propose that non-operative treatment with polidocanol is efficient even in the aggressive form of the aneurysmal bone cyst.","author":[{"dropping-particle":"","family":"Brosjö","given":"Otte","non-dropping-particle":"","parse-names":false,"suffix":""},{"dropping-particle":"","family":"Tsagozis","given":"Panagiotis","non-dropping-particle":"","parse-names":false,"suffix":""}],"container-title":"Journal of Medical Case Reports","id":"ITEM-1","issue":"1","issued":{"date-parts":[["2014"]]},"page":"8-11","title":"Treatment of an aggressive aneurysmal bone cyst with percutaneous injection of polidocanol: A case report","type":"article-journal","volume":"8"},"uris":["http://www.mendeley.com/documents/?uuid=8c1a3837-aae5-4b41-94fe-3f13e219f853"]}],"mendeley":{"formattedCitation":"&lt;sup&gt;8&lt;/sup&gt;","plainTextFormattedCitation":"8","previouslyFormattedCitation":"&lt;sup&gt;8&lt;/sup&gt;"},"properties":{"noteIndex":0},"schema":"https://github.com/citation-style-language/schema/raw/master/csl-citation.json"}</w:instrText>
      </w:r>
      <w:r w:rsidR="009618C8" w:rsidRPr="009618C8">
        <w:rPr>
          <w:color w:val="000000" w:themeColor="text1"/>
          <w:shd w:val="clear" w:color="auto" w:fill="FFFFFF"/>
          <w:lang w:val="en-US"/>
        </w:rPr>
        <w:fldChar w:fldCharType="separate"/>
      </w:r>
      <w:r w:rsidR="009618C8" w:rsidRPr="009618C8">
        <w:rPr>
          <w:noProof/>
          <w:color w:val="000000" w:themeColor="text1"/>
          <w:shd w:val="clear" w:color="auto" w:fill="FFFFFF"/>
          <w:vertAlign w:val="superscript"/>
          <w:lang w:val="en-US"/>
        </w:rPr>
        <w:t>8</w:t>
      </w:r>
      <w:r w:rsidR="009618C8" w:rsidRPr="009618C8">
        <w:rPr>
          <w:color w:val="000000" w:themeColor="text1"/>
          <w:shd w:val="clear" w:color="auto" w:fill="FFFFFF"/>
          <w:lang w:val="en-US"/>
        </w:rPr>
        <w:fldChar w:fldCharType="end"/>
      </w:r>
      <w:r w:rsidR="000E43F4" w:rsidRPr="009618C8">
        <w:rPr>
          <w:color w:val="000000" w:themeColor="text1"/>
          <w:shd w:val="clear" w:color="auto" w:fill="FFFFFF"/>
          <w:lang w:val="en-US"/>
        </w:rPr>
        <w:t xml:space="preserve">  </w:t>
      </w:r>
      <w:r w:rsidRPr="00F80A72">
        <w:rPr>
          <w:color w:val="000000"/>
          <w:shd w:val="clear" w:color="auto" w:fill="FFFFFF"/>
          <w:lang w:val="en-US"/>
        </w:rPr>
        <w:t xml:space="preserve">Appropriate treatment requires realizing that it has a specific pathophysiologic origin, and identifying the preexisting lesion. If no coexisting lesion is identified, lesion are usually treated with curettage and bone grafting. </w:t>
      </w:r>
      <w:r w:rsidRPr="00F80A72">
        <w:rPr>
          <w:color w:val="000000"/>
          <w:shd w:val="clear" w:color="auto" w:fill="FFFFFF"/>
          <w:lang w:val="en-US"/>
        </w:rPr>
        <w:fldChar w:fldCharType="begin" w:fldLock="1"/>
      </w:r>
      <w:r w:rsidR="000B4991" w:rsidRPr="00F80A72">
        <w:rPr>
          <w:color w:val="000000"/>
          <w:shd w:val="clear" w:color="auto" w:fill="FFFFFF"/>
          <w:lang w:val="en-US"/>
        </w:rPr>
        <w:instrText>ADDIN CSL_CITATION {"citationItems":[{"id":"ITEM-1","itemData":{"DOI":"10.2214/ajr.164.3.7863874","ISSN":"0361803X","abstract":"The origin of the term 'aneurysmal bone cyst' stems from two cases reported by Jaffe and Lichtenstein [3] in their article on unicameral bone cysts in 1942. In that report, they noted two 'peculiar blood-containing cysts of large size,' which they described as aneurysmal cysts. In a subsequent paper, Jaffe chose the name 'aneurysmal bone cyst' as the descriptive term for this lesion, with the word 'aneurysmal' to emphasize the 'blown-out,' distended contour of the affected bone, and the words 'bone cyst' to underscore that when the lesion is entered through a thin shell of bone, it appears largely as a blood-filled cavity [4] (Fig. 1). As originally described by Jaffe and Lichtenstein in 1942, and in following articles by each [3-6], aneurysmal bone cyst was sufficiently characteristic to identify it as a distinctive radiologic-pathologic entity. However, its nature has remained unclear. In both the original and an ensuing paper on the subject, Jaffe postulated that aneurysmal bone cyst may be a secondary phenomenon due to a hemorrhagic 'blow-out' in a preexisting lesion, which may be destroyed in the process [3, 4]. Lichtenstein also suggested a vascular origin but postulated that the lesion was the result of a 'local circulatory disturbance,' noting that although 'the precise basis for this vascular disturbance is not readily discernible... it could conceivably be thrombosis of a sizable vein, or perhaps an anomalous arteriovenous communication' [5, 6].","author":[{"dropping-particle":"","family":"Kransdorf","given":"M. J.","non-dropping-particle":"","parse-names":false,"suffix":""},{"dropping-particle":"","family":"Sweet","given":"D. E.","non-dropping-particle":"","parse-names":false,"suffix":""}],"container-title":"American Journal of Roentgenology","id":"ITEM-1","issue":"3","issued":{"date-parts":[["1995"]]},"page":"573-580","title":"Aneurysmal bone cyst: Concept, controversy, clinical presentation, and imaging","type":"article-journal","volume":"164"},"uris":["http://www.mendeley.com/documents/?uuid=e57a27dc-8e52-4c5e-8820-90e99a37142a"]}],"mendeley":{"formattedCitation":"&lt;sup&gt;6&lt;/sup&gt;","plainTextFormattedCitation":"6","previouslyFormattedCitation":"&lt;sup&gt;6&lt;/sup&gt;"},"properties":{"noteIndex":0},"schema":"https://github.com/citation-style-language/schema/raw/master/csl-citation.json"}</w:instrText>
      </w:r>
      <w:r w:rsidRPr="00F80A72">
        <w:rPr>
          <w:color w:val="000000"/>
          <w:shd w:val="clear" w:color="auto" w:fill="FFFFFF"/>
          <w:lang w:val="en-US"/>
        </w:rPr>
        <w:fldChar w:fldCharType="separate"/>
      </w:r>
      <w:r w:rsidR="000B4991" w:rsidRPr="00F80A72">
        <w:rPr>
          <w:noProof/>
          <w:color w:val="000000"/>
          <w:shd w:val="clear" w:color="auto" w:fill="FFFFFF"/>
          <w:vertAlign w:val="superscript"/>
          <w:lang w:val="en-US"/>
        </w:rPr>
        <w:t>6</w:t>
      </w:r>
      <w:r w:rsidRPr="00F80A72">
        <w:rPr>
          <w:color w:val="000000"/>
          <w:shd w:val="clear" w:color="auto" w:fill="FFFFFF"/>
          <w:lang w:val="en-US"/>
        </w:rPr>
        <w:fldChar w:fldCharType="end"/>
      </w:r>
    </w:p>
    <w:p w14:paraId="2903CFC1" w14:textId="09DE5E95" w:rsidR="00CD319B" w:rsidRPr="00F80A72" w:rsidRDefault="00171527" w:rsidP="0038197B">
      <w:pPr>
        <w:autoSpaceDE w:val="0"/>
        <w:autoSpaceDN w:val="0"/>
        <w:adjustRightInd w:val="0"/>
        <w:spacing w:line="360" w:lineRule="auto"/>
        <w:jc w:val="both"/>
        <w:rPr>
          <w:lang w:val="en-US"/>
        </w:rPr>
      </w:pPr>
      <w:r w:rsidRPr="00F80A72">
        <w:rPr>
          <w:lang w:val="en-US"/>
        </w:rPr>
        <w:t>The typical treatment of CMF by curettage has a 20% to 25% recurrence rate, lowering to 7% with addition of bone grafting.</w:t>
      </w:r>
      <w:r w:rsidRPr="00F80A72">
        <w:rPr>
          <w:lang w:val="en-US"/>
        </w:rPr>
        <w:fldChar w:fldCharType="begin" w:fldLock="1"/>
      </w:r>
      <w:r w:rsidR="009618C8">
        <w:rPr>
          <w:lang w:val="en-US"/>
        </w:rPr>
        <w:instrText>ADDIN CSL_CITATION {"citationItems":[{"id":"ITEM-1","itemData":{"DOI":"10.1016/j.spinee.2009.11.016","ISSN":"15299430","abstract":"Background context: Chondromyxoid fibroma (CMF) and aneurysmal bone cysts (ABCs) are rare bone tumors and even rarer in the spine. To date, no report has been made of CMF with secondary ABC in the cervical spine. Purpose: The purpose of this study was to describe the diagnosis and surgical treatment of a case of CMF with secondary ABC of C6, a rare occurrence in an uncommon location. Study design: The study design is a case report. Methods: A 27-year-old woman presented with numbness with paresthesias of the right upper extremity. Diagnostic imaging revealed diffuse enlargement of the right C6 lamina extending into the pedicle and medial facet joint. Surgical treatment consisted of complete C6 laminectomy, total resection of the extradural cervical mass, posterior lateral fusion at C5-C7, and posterior segmental instrumentation from C5 to C7. Histopathology was consistent with CMF with secondary ABC. Results: Laminectomy and instrumented segmental fusion provided an excellent clinical outcome. The instrumented fusion maintained the sagittal balance of the spine and stabilized across a complete facetectomy. The excision will likely avoid recurrence of the lesion. Conclusions: Treatment of CMF and ABC is challenging in the spine because of the proximity to neural structures. Aggressive surgical treatment makes recurrence less likely but creates the risk of spinal instability. Adequate surgical treatment needs to provide spinal stability. © 2010 Elsevier Inc. All rights reserved.","author":[{"dropping-particle":"","family":"Subach","given":"Brian R.","non-dropping-particle":"","parse-names":false,"suffix":""},{"dropping-particle":"","family":"Copay","given":"Anne G.","non-dropping-particle":"","parse-names":false,"suffix":""},{"dropping-particle":"","family":"Martin","given":"Marcus M.","non-dropping-particle":"","parse-names":false,"suffix":""},{"dropping-particle":"","family":"Schuler","given":"Thomas C.","non-dropping-particle":"","parse-names":false,"suffix":""},{"dropping-particle":"","family":"Romero-Gutierrez","given":"Maritza","non-dropping-particle":"","parse-names":false,"suffix":""}],"container-title":"Spine Journal","id":"ITEM-1","issue":"2","issued":{"date-parts":[["2010"]]},"page":"e5-e9","publisher":"Elsevier Inc","title":"An unusual occurrence of chondromyxoid fibroma with secondary aneurysmal bone cyst in the cervical spine","type":"article-journal","volume":"10"},"uris":["http://www.mendeley.com/documents/?uuid=7131ebed-97cf-41ca-a1e3-31425172d280"]},{"id":"ITEM-2","itemData":{"author":[{"dropping-particle":"","family":"Gherlinzoni, F*; Rock, M†; Picci","given":"P*","non-dropping-particle":"","parse-names":false,"suffix":""}],"container-title":"JBJS","id":"ITEM-2","issue":"2","issued":{"date-parts":[["1983"]]},"page":"198-204","title":"Chondromyxoid fibroma. The experience at the Istituto Ortopedico Rizzoli.","type":"article-journal","volume":"65"},"uris":["http://www.mendeley.com/documents/?uuid=00e9880d-3daf-4d8b-b5c2-f79cbfbc881d"]}],"mendeley":{"formattedCitation":"&lt;sup&gt;9,10&lt;/sup&gt;","plainTextFormattedCitation":"9,10","previouslyFormattedCitation":"&lt;sup&gt;9,10&lt;/sup&gt;"},"properties":{"noteIndex":0},"schema":"https://github.com/citation-style-language/schema/raw/master/csl-citation.json"}</w:instrText>
      </w:r>
      <w:r w:rsidRPr="00F80A72">
        <w:rPr>
          <w:lang w:val="en-US"/>
        </w:rPr>
        <w:fldChar w:fldCharType="separate"/>
      </w:r>
      <w:r w:rsidR="009618C8" w:rsidRPr="009618C8">
        <w:rPr>
          <w:noProof/>
          <w:vertAlign w:val="superscript"/>
          <w:lang w:val="en-US"/>
        </w:rPr>
        <w:t>9,10</w:t>
      </w:r>
      <w:r w:rsidRPr="00F80A72">
        <w:rPr>
          <w:lang w:val="en-US"/>
        </w:rPr>
        <w:fldChar w:fldCharType="end"/>
      </w:r>
      <w:r w:rsidRPr="00F80A72">
        <w:rPr>
          <w:lang w:val="en-US"/>
        </w:rPr>
        <w:t xml:space="preserve"> Resection provides lower recurrence rates but is not always feasible.</w:t>
      </w:r>
      <w:r w:rsidR="00355825" w:rsidRPr="00F80A72">
        <w:rPr>
          <w:lang w:val="en-US"/>
        </w:rPr>
        <w:t xml:space="preserve"> </w:t>
      </w:r>
    </w:p>
    <w:p w14:paraId="1245E792" w14:textId="22CA6215" w:rsidR="00CD319B" w:rsidRPr="00F80A72" w:rsidRDefault="003818B9" w:rsidP="0038197B">
      <w:pPr>
        <w:autoSpaceDE w:val="0"/>
        <w:autoSpaceDN w:val="0"/>
        <w:adjustRightInd w:val="0"/>
        <w:spacing w:line="360" w:lineRule="auto"/>
        <w:jc w:val="both"/>
        <w:rPr>
          <w:sz w:val="22"/>
          <w:szCs w:val="22"/>
          <w:lang w:val="en-US"/>
        </w:rPr>
      </w:pPr>
      <w:r w:rsidRPr="00F80A72">
        <w:rPr>
          <w:lang w:val="en-US"/>
        </w:rPr>
        <w:t xml:space="preserve">Based on the system proposed by </w:t>
      </w:r>
      <w:proofErr w:type="spellStart"/>
      <w:r w:rsidRPr="00F80A72">
        <w:rPr>
          <w:lang w:val="en-US"/>
        </w:rPr>
        <w:t>Enneking</w:t>
      </w:r>
      <w:proofErr w:type="spellEnd"/>
      <w:r w:rsidRPr="00F80A72">
        <w:rPr>
          <w:lang w:val="en-US"/>
        </w:rPr>
        <w:t xml:space="preserve"> WF and Dunham WK, </w:t>
      </w:r>
      <w:r w:rsidR="00BA37CA" w:rsidRPr="00F80A72">
        <w:rPr>
          <w:lang w:val="en-US"/>
        </w:rPr>
        <w:t>this case of CMF involves zone III (involvement of pubis and ischium bones).</w:t>
      </w:r>
      <w:r w:rsidRPr="00F80A72">
        <w:rPr>
          <w:lang w:val="en-US"/>
        </w:rPr>
        <w:t xml:space="preserve"> </w:t>
      </w:r>
      <w:r w:rsidR="00BA37CA" w:rsidRPr="00F80A72">
        <w:rPr>
          <w:lang w:val="en-US"/>
        </w:rPr>
        <w:fldChar w:fldCharType="begin" w:fldLock="1"/>
      </w:r>
      <w:r w:rsidR="009618C8">
        <w:rPr>
          <w:lang w:val="en-US"/>
        </w:rPr>
        <w:instrText>ADDIN CSL_CITATION {"citationItems":[{"id":"ITEM-1","itemData":{"author":[{"dropping-particle":"","family":"Dunham;","given":"W Enneking;W","non-dropping-particle":"","parse-names":false,"suffix":""}],"container-title":"The Journal of Bone &amp; Joint Surgery","id":"ITEM-1","issue":"6","issued":{"date-parts":[["1978"]]},"page":"731–746","title":"Resection and reconstruction for primary neoplasms involving the innominate bone.","type":"article-journal","volume":"60"},"uris":["http://www.mendeley.com/documents/?uuid=306426a1-4167-4eca-b98c-47b8422901b5"]}],"mendeley":{"formattedCitation":"&lt;sup&gt;11&lt;/sup&gt;","plainTextFormattedCitation":"11","previouslyFormattedCitation":"&lt;sup&gt;11&lt;/sup&gt;"},"properties":{"noteIndex":0},"schema":"https://github.com/citation-style-language/schema/raw/master/csl-citation.json"}</w:instrText>
      </w:r>
      <w:r w:rsidR="00BA37CA" w:rsidRPr="00F80A72">
        <w:rPr>
          <w:lang w:val="en-US"/>
        </w:rPr>
        <w:fldChar w:fldCharType="separate"/>
      </w:r>
      <w:r w:rsidR="009618C8" w:rsidRPr="009618C8">
        <w:rPr>
          <w:noProof/>
          <w:vertAlign w:val="superscript"/>
          <w:lang w:val="en-US"/>
        </w:rPr>
        <w:t>11</w:t>
      </w:r>
      <w:r w:rsidR="00BA37CA" w:rsidRPr="00F80A72">
        <w:rPr>
          <w:lang w:val="en-US"/>
        </w:rPr>
        <w:fldChar w:fldCharType="end"/>
      </w:r>
      <w:r w:rsidR="00BA37CA" w:rsidRPr="00F80A72">
        <w:rPr>
          <w:lang w:val="en-US"/>
        </w:rPr>
        <w:t xml:space="preserve"> </w:t>
      </w:r>
      <w:r w:rsidR="00C436D1" w:rsidRPr="00F80A72">
        <w:rPr>
          <w:lang w:val="en-US"/>
        </w:rPr>
        <w:t xml:space="preserve">A review of 8 cases </w:t>
      </w:r>
      <w:r w:rsidR="00C436D1" w:rsidRPr="009618C8">
        <w:rPr>
          <w:color w:val="000000" w:themeColor="text1"/>
          <w:lang w:val="en-US"/>
        </w:rPr>
        <w:t>describing</w:t>
      </w:r>
      <w:r w:rsidR="00355825" w:rsidRPr="009618C8">
        <w:rPr>
          <w:color w:val="000000" w:themeColor="text1"/>
          <w:lang w:val="en-US"/>
        </w:rPr>
        <w:t xml:space="preserve"> </w:t>
      </w:r>
      <w:r w:rsidR="00355825" w:rsidRPr="00F80A72">
        <w:rPr>
          <w:lang w:val="en-US"/>
        </w:rPr>
        <w:t xml:space="preserve">surgical management of CMF of pelvis, reported </w:t>
      </w:r>
      <w:r w:rsidRPr="00F80A72">
        <w:rPr>
          <w:lang w:val="en-US"/>
        </w:rPr>
        <w:t>two</w:t>
      </w:r>
      <w:r w:rsidR="00355825" w:rsidRPr="00F80A72">
        <w:rPr>
          <w:lang w:val="en-US"/>
        </w:rPr>
        <w:t xml:space="preserve"> case</w:t>
      </w:r>
      <w:r w:rsidRPr="00F80A72">
        <w:rPr>
          <w:lang w:val="en-US"/>
        </w:rPr>
        <w:t>s</w:t>
      </w:r>
      <w:r w:rsidR="00355825" w:rsidRPr="00F80A72">
        <w:rPr>
          <w:lang w:val="en-US"/>
        </w:rPr>
        <w:t xml:space="preserve"> of involvement </w:t>
      </w:r>
      <w:r w:rsidR="009A65DF" w:rsidRPr="00F80A72">
        <w:rPr>
          <w:lang w:val="en-US"/>
        </w:rPr>
        <w:t>of</w:t>
      </w:r>
      <w:r w:rsidR="00355825" w:rsidRPr="00F80A72">
        <w:rPr>
          <w:lang w:val="en-US"/>
        </w:rPr>
        <w:t xml:space="preserve"> superior ramus of pubis</w:t>
      </w:r>
      <w:r w:rsidRPr="00F80A72">
        <w:rPr>
          <w:lang w:val="en-US"/>
        </w:rPr>
        <w:t>. One was treated with</w:t>
      </w:r>
      <w:r w:rsidR="00355825" w:rsidRPr="00F80A72">
        <w:rPr>
          <w:lang w:val="en-US"/>
        </w:rPr>
        <w:t xml:space="preserve"> resection without grafting</w:t>
      </w:r>
      <w:r w:rsidRPr="00F80A72">
        <w:rPr>
          <w:lang w:val="en-US"/>
        </w:rPr>
        <w:t xml:space="preserve"> and complicated with pelvic internal organs hernia</w:t>
      </w:r>
      <w:r w:rsidR="009A65DF" w:rsidRPr="00F80A72">
        <w:rPr>
          <w:lang w:val="en-US"/>
        </w:rPr>
        <w:t>tion</w:t>
      </w:r>
      <w:r w:rsidR="00355825" w:rsidRPr="00F80A72">
        <w:rPr>
          <w:lang w:val="en-US"/>
        </w:rPr>
        <w:t>.</w:t>
      </w:r>
      <w:r w:rsidRPr="00F80A72">
        <w:rPr>
          <w:lang w:val="en-US"/>
        </w:rPr>
        <w:t xml:space="preserve"> </w:t>
      </w:r>
      <w:r w:rsidR="00C436D1" w:rsidRPr="009618C8">
        <w:rPr>
          <w:color w:val="000000" w:themeColor="text1"/>
          <w:lang w:val="en-US"/>
        </w:rPr>
        <w:t>On</w:t>
      </w:r>
      <w:r w:rsidRPr="009618C8">
        <w:rPr>
          <w:color w:val="000000" w:themeColor="text1"/>
          <w:lang w:val="en-US"/>
        </w:rPr>
        <w:t xml:space="preserve"> second </w:t>
      </w:r>
      <w:r w:rsidR="00C436D1" w:rsidRPr="009618C8">
        <w:rPr>
          <w:color w:val="000000" w:themeColor="text1"/>
          <w:lang w:val="en-US"/>
        </w:rPr>
        <w:t>case</w:t>
      </w:r>
      <w:r w:rsidRPr="009618C8">
        <w:rPr>
          <w:color w:val="000000" w:themeColor="text1"/>
          <w:lang w:val="en-US"/>
        </w:rPr>
        <w:t xml:space="preserve"> reconstruction was done </w:t>
      </w:r>
      <w:r w:rsidR="00C436D1" w:rsidRPr="009618C8">
        <w:rPr>
          <w:color w:val="000000" w:themeColor="text1"/>
          <w:lang w:val="en-US"/>
        </w:rPr>
        <w:t>using</w:t>
      </w:r>
      <w:r w:rsidRPr="009618C8">
        <w:rPr>
          <w:color w:val="000000" w:themeColor="text1"/>
          <w:lang w:val="en-US"/>
        </w:rPr>
        <w:t xml:space="preserve"> </w:t>
      </w:r>
      <w:r w:rsidRPr="009618C8">
        <w:rPr>
          <w:color w:val="000000" w:themeColor="text1"/>
          <w:lang w:val="en-US"/>
        </w:rPr>
        <w:lastRenderedPageBreak/>
        <w:t>fibular strut allograft</w:t>
      </w:r>
      <w:r w:rsidR="009618C8">
        <w:rPr>
          <w:lang w:val="en-US"/>
        </w:rPr>
        <w:t xml:space="preserve">, </w:t>
      </w:r>
      <w:r w:rsidR="00390BB5" w:rsidRPr="00F80A72">
        <w:rPr>
          <w:lang w:val="en-US"/>
        </w:rPr>
        <w:t>with no</w:t>
      </w:r>
      <w:r w:rsidR="009A65DF" w:rsidRPr="00F80A72">
        <w:rPr>
          <w:lang w:val="en-US"/>
        </w:rPr>
        <w:t>ne</w:t>
      </w:r>
      <w:r w:rsidR="00390BB5" w:rsidRPr="00F80A72">
        <w:rPr>
          <w:lang w:val="en-US"/>
        </w:rPr>
        <w:t xml:space="preserve"> complication</w:t>
      </w:r>
      <w:r w:rsidR="009A65DF" w:rsidRPr="00F80A72">
        <w:rPr>
          <w:lang w:val="en-US"/>
        </w:rPr>
        <w:t xml:space="preserve"> on follow-up</w:t>
      </w:r>
      <w:r w:rsidRPr="00F80A72">
        <w:rPr>
          <w:lang w:val="en-US"/>
        </w:rPr>
        <w:t>.</w:t>
      </w:r>
      <w:r w:rsidR="00355825" w:rsidRPr="00F80A72">
        <w:rPr>
          <w:lang w:val="en-US"/>
        </w:rPr>
        <w:t xml:space="preserve"> </w:t>
      </w:r>
      <w:r w:rsidR="00355825" w:rsidRPr="00F80A72">
        <w:rPr>
          <w:lang w:val="en-US"/>
        </w:rPr>
        <w:fldChar w:fldCharType="begin" w:fldLock="1"/>
      </w:r>
      <w:r w:rsidR="009618C8">
        <w:rPr>
          <w:lang w:val="en-US"/>
        </w:rPr>
        <w:instrText>ADDIN CSL_CITATION {"citationItems":[{"id":"ITEM-1","itemData":{"ISSN":"17353947","abstract":"Background: Chondromyxoid fibroma is a rare benign primary bone tumor of cartilaginous origin, which most commonly involves the metaphyseal bone of proximal tibia and distal femur. The purpose of the study is to report our experience with diagnosis and surgical management of Chondromyxoid fibroma in the pelvic region. Methods: Eight consecutive patients with a final diagnosis of pelvic Chondromyxoid fibroma were treated from 2001 to 2010. We considered the presentations and outcome for surgical complications and local recurrence after extended curettage and allogenic corticocancellous bone grafting. Results: Three patients were female and five were male. The median follow up period was 72 (30–126) months. The mean age of cases was 31.9 (20–41) years. Five patients had left side involvement and in the remaining three, the right side was involved. Four involved periacetabulum, two involved the ilium and the remaining two cases were ischiopubic. The mean Musculoskeletal Tumor Society Score was 94.1%. The major complications were recurrence in one case and herniation after pubic rami resection in another case. Conclusion: Chondromyxoid fibroma should be distinguished from chondrosarcoma. Management recommendation includes extensive curettage and corticocancellous bone grafting. We also advocate use of fibular strut allograft for reconstruction of pubic rami after its resection to prevent hernia in cases with pubic rami involvement. Level of evidence- IV.","author":[{"dropping-particle":"","family":"Jamshidi","given":"Khodamorad","non-dropping-particle":"","parse-names":false,"suffix":""},{"dropping-particle":"","family":"Mazhar","given":"Farid Najd","non-dropping-particle":"","parse-names":false,"suffix":""},{"dropping-particle":"","family":"Jafari","given":"Davod","non-dropping-particle":"","parse-names":false,"suffix":""}],"container-title":"Archives of Iranian Medicine","id":"ITEM-1","issue":"6","issued":{"date-parts":[["2015"]]},"page":"367-370","title":"Chondromyxoid fibroma of pelvis, surgical management of 8 cases","type":"article-journal","volume":"18"},"uris":["http://www.mendeley.com/documents/?uuid=33324dda-cf77-4e0b-859f-e0c5393a5284"]}],"mendeley":{"formattedCitation":"&lt;sup&gt;12&lt;/sup&gt;","plainTextFormattedCitation":"12","previouslyFormattedCitation":"&lt;sup&gt;12&lt;/sup&gt;"},"properties":{"noteIndex":0},"schema":"https://github.com/citation-style-language/schema/raw/master/csl-citation.json"}</w:instrText>
      </w:r>
      <w:r w:rsidR="00355825" w:rsidRPr="00F80A72">
        <w:rPr>
          <w:lang w:val="en-US"/>
        </w:rPr>
        <w:fldChar w:fldCharType="separate"/>
      </w:r>
      <w:r w:rsidR="009618C8" w:rsidRPr="009618C8">
        <w:rPr>
          <w:noProof/>
          <w:vertAlign w:val="superscript"/>
          <w:lang w:val="en-US"/>
        </w:rPr>
        <w:t>12</w:t>
      </w:r>
      <w:r w:rsidR="00355825" w:rsidRPr="00F80A72">
        <w:rPr>
          <w:lang w:val="en-US"/>
        </w:rPr>
        <w:fldChar w:fldCharType="end"/>
      </w:r>
      <w:r w:rsidR="00CD319B" w:rsidRPr="00F80A72">
        <w:rPr>
          <w:lang w:val="en-US"/>
        </w:rPr>
        <w:t xml:space="preserve"> </w:t>
      </w:r>
      <w:r w:rsidR="00CD319B" w:rsidRPr="009618C8">
        <w:rPr>
          <w:color w:val="000000" w:themeColor="text1"/>
          <w:lang w:val="en-US"/>
        </w:rPr>
        <w:t xml:space="preserve">Another case of CMF of </w:t>
      </w:r>
      <w:proofErr w:type="spellStart"/>
      <w:r w:rsidR="00CD319B" w:rsidRPr="009618C8">
        <w:rPr>
          <w:color w:val="000000" w:themeColor="text1"/>
          <w:lang w:val="en-US"/>
        </w:rPr>
        <w:t>iliopubic</w:t>
      </w:r>
      <w:proofErr w:type="spellEnd"/>
      <w:r w:rsidR="00CD319B" w:rsidRPr="009618C8">
        <w:rPr>
          <w:color w:val="000000" w:themeColor="text1"/>
          <w:lang w:val="en-US"/>
        </w:rPr>
        <w:t xml:space="preserve"> ramus presented good results with aggressive curettage and chip bone grafting</w:t>
      </w:r>
      <w:r w:rsidR="00C436D1" w:rsidRPr="009618C8">
        <w:rPr>
          <w:color w:val="000000" w:themeColor="text1"/>
          <w:lang w:val="en-US"/>
        </w:rPr>
        <w:t>.</w:t>
      </w:r>
      <w:r w:rsidR="00CD319B" w:rsidRPr="009618C8">
        <w:rPr>
          <w:color w:val="000000" w:themeColor="text1"/>
          <w:lang w:val="en-US"/>
        </w:rPr>
        <w:t xml:space="preserve"> </w:t>
      </w:r>
      <w:r w:rsidR="00C436D1" w:rsidRPr="009618C8">
        <w:rPr>
          <w:color w:val="000000" w:themeColor="text1"/>
          <w:lang w:val="en-US"/>
        </w:rPr>
        <w:t xml:space="preserve">Author reclaims this </w:t>
      </w:r>
      <w:r w:rsidR="00CD319B" w:rsidRPr="009618C8">
        <w:rPr>
          <w:color w:val="000000" w:themeColor="text1"/>
          <w:lang w:val="en-US"/>
        </w:rPr>
        <w:t xml:space="preserve">procedure </w:t>
      </w:r>
      <w:r w:rsidR="00C436D1" w:rsidRPr="009618C8">
        <w:rPr>
          <w:color w:val="000000" w:themeColor="text1"/>
          <w:lang w:val="en-US"/>
        </w:rPr>
        <w:t xml:space="preserve">as </w:t>
      </w:r>
      <w:r w:rsidR="00CD319B" w:rsidRPr="009618C8">
        <w:rPr>
          <w:color w:val="000000" w:themeColor="text1"/>
          <w:lang w:val="en-US"/>
        </w:rPr>
        <w:t>saf</w:t>
      </w:r>
      <w:r w:rsidR="00CD319B" w:rsidRPr="00E64E6A">
        <w:rPr>
          <w:lang w:val="en-US"/>
        </w:rPr>
        <w:t>e, easy, and less morbid for this anatomic site.</w:t>
      </w:r>
      <w:r w:rsidR="00CD319B" w:rsidRPr="00F80A72">
        <w:rPr>
          <w:sz w:val="22"/>
          <w:szCs w:val="22"/>
          <w:lang w:val="en-US"/>
        </w:rPr>
        <w:t xml:space="preserve"> </w:t>
      </w:r>
      <w:r w:rsidR="00CD319B" w:rsidRPr="00F80A72">
        <w:rPr>
          <w:sz w:val="22"/>
          <w:szCs w:val="22"/>
          <w:lang w:val="en-US"/>
        </w:rPr>
        <w:fldChar w:fldCharType="begin" w:fldLock="1"/>
      </w:r>
      <w:r w:rsidR="009618C8">
        <w:rPr>
          <w:sz w:val="22"/>
          <w:szCs w:val="22"/>
          <w:lang w:val="en-US"/>
        </w:rPr>
        <w:instrText>ADDIN CSL_CITATION {"citationItems":[{"id":"ITEM-1","itemData":{"DOI":"10.3944/AOTT.2016.14.0232","ISSN":"1017995X","PMID":"26854059","abstract":"Chondromyxoid fibromas (CMF) are benign cartilaginous bone tumors which are found most frequently in the metaphyses of long bones. They comprise less than 1% of primary bone neoplasms. We report an interesting incidental case of a 43-year-old woman with a CMF of the left pubic ramus, presenting with complaints of gradual onset of left groin pain over a period of 2 years. According to radiological examination, a malign chondroid bone tumor was excluded, and histopathological examination confirmed the diagnosis of CMF. The patient underwent aggressive curettage and bone grafting 6 years ago. Pelvic bones are encountered as rare localizations for CMFs. Pubic ramus is accepted as an exceptional site for this benign bone tumor of cartilaginous origin. To our knowledge, no any other CMF case in this localization has been reported in the literature. In atypical regions such as the pelvis and pubic ramus, CMF must be considered for differential diagnosis of malign tumors.","author":[{"dropping-particle":"","family":"Arikan","given":"Murat","non-dropping-particle":"","parse-names":false,"suffix":""},{"dropping-particle":"","family":"Togral","given":"Güray","non-dropping-particle":"","parse-names":false,"suffix":""},{"dropping-particle":"","family":"Yildirim","given":"Ahmet","non-dropping-particle":"","parse-names":false,"suffix":""},{"dropping-particle":"","family":"Aktas","given":"Erdem","non-dropping-particle":"","parse-names":false,"suffix":""}],"container-title":"Acta Orthopaedica et Traumatologica Turcica","id":"ITEM-1","issue":"1","issued":{"date-parts":[["2016"]]},"page":"115-119","title":"Chondromyxoid fibroma of the pubic ramus: A case report and literature review","type":"article","volume":"50"},"uris":["http://www.mendeley.com/documents/?uuid=2a83d9f6-4aa6-4130-a987-43360d574697"]}],"mendeley":{"formattedCitation":"&lt;sup&gt;13&lt;/sup&gt;","plainTextFormattedCitation":"13","previouslyFormattedCitation":"&lt;sup&gt;13&lt;/sup&gt;"},"properties":{"noteIndex":0},"schema":"https://github.com/citation-style-language/schema/raw/master/csl-citation.json"}</w:instrText>
      </w:r>
      <w:r w:rsidR="00CD319B" w:rsidRPr="00F80A72">
        <w:rPr>
          <w:sz w:val="22"/>
          <w:szCs w:val="22"/>
          <w:lang w:val="en-US"/>
        </w:rPr>
        <w:fldChar w:fldCharType="separate"/>
      </w:r>
      <w:r w:rsidR="009618C8" w:rsidRPr="009618C8">
        <w:rPr>
          <w:noProof/>
          <w:sz w:val="22"/>
          <w:szCs w:val="22"/>
          <w:vertAlign w:val="superscript"/>
          <w:lang w:val="en-US"/>
        </w:rPr>
        <w:t>13</w:t>
      </w:r>
      <w:r w:rsidR="00CD319B" w:rsidRPr="00F80A72">
        <w:rPr>
          <w:sz w:val="22"/>
          <w:szCs w:val="22"/>
          <w:lang w:val="en-US"/>
        </w:rPr>
        <w:fldChar w:fldCharType="end"/>
      </w:r>
    </w:p>
    <w:p w14:paraId="1ED19852" w14:textId="414C31ED" w:rsidR="00785A7B" w:rsidRPr="002F563B" w:rsidRDefault="00BA37CA" w:rsidP="0038197B">
      <w:pPr>
        <w:autoSpaceDE w:val="0"/>
        <w:autoSpaceDN w:val="0"/>
        <w:adjustRightInd w:val="0"/>
        <w:spacing w:line="360" w:lineRule="auto"/>
        <w:jc w:val="both"/>
        <w:rPr>
          <w:color w:val="F2F2F2" w:themeColor="background1" w:themeShade="F2"/>
          <w:lang w:val="en-US"/>
        </w:rPr>
      </w:pPr>
      <w:r w:rsidRPr="009618C8">
        <w:rPr>
          <w:color w:val="000000" w:themeColor="text1"/>
          <w:lang w:val="en-US"/>
        </w:rPr>
        <w:t xml:space="preserve">In our case, we resected </w:t>
      </w:r>
      <w:proofErr w:type="spellStart"/>
      <w:r w:rsidRPr="009618C8">
        <w:rPr>
          <w:color w:val="000000" w:themeColor="text1"/>
          <w:lang w:val="en-US"/>
        </w:rPr>
        <w:t>iliopubic</w:t>
      </w:r>
      <w:proofErr w:type="spellEnd"/>
      <w:r w:rsidRPr="009618C8">
        <w:rPr>
          <w:color w:val="000000" w:themeColor="text1"/>
          <w:lang w:val="en-US"/>
        </w:rPr>
        <w:t xml:space="preserve"> </w:t>
      </w:r>
      <w:r w:rsidR="00390BB5" w:rsidRPr="009618C8">
        <w:rPr>
          <w:color w:val="000000" w:themeColor="text1"/>
          <w:lang w:val="en-US"/>
        </w:rPr>
        <w:t xml:space="preserve">ramus and </w:t>
      </w:r>
      <w:r w:rsidR="00C436D1" w:rsidRPr="009618C8">
        <w:rPr>
          <w:color w:val="000000" w:themeColor="text1"/>
          <w:lang w:val="en-US"/>
        </w:rPr>
        <w:t>used</w:t>
      </w:r>
      <w:r w:rsidR="00390BB5" w:rsidRPr="009618C8">
        <w:rPr>
          <w:color w:val="000000" w:themeColor="text1"/>
          <w:lang w:val="en-US"/>
        </w:rPr>
        <w:t xml:space="preserve"> a </w:t>
      </w:r>
      <w:proofErr w:type="spellStart"/>
      <w:r w:rsidR="00390BB5" w:rsidRPr="009618C8">
        <w:rPr>
          <w:color w:val="000000" w:themeColor="text1"/>
          <w:lang w:val="en-US"/>
        </w:rPr>
        <w:t>Gore-tex</w:t>
      </w:r>
      <w:proofErr w:type="spellEnd"/>
      <w:r w:rsidR="00390BB5" w:rsidRPr="009618C8">
        <w:rPr>
          <w:color w:val="000000" w:themeColor="text1"/>
          <w:lang w:val="en-US"/>
        </w:rPr>
        <w:t xml:space="preserve">® surgical mesh to prevent intra-pelvic herniation. </w:t>
      </w:r>
      <w:r w:rsidR="00CD319B" w:rsidRPr="009618C8">
        <w:rPr>
          <w:color w:val="000000" w:themeColor="text1"/>
          <w:lang w:val="en-US"/>
        </w:rPr>
        <w:t>Resection should be performed for large lesions or in anatomic sites</w:t>
      </w:r>
      <w:r w:rsidR="00C436D1" w:rsidRPr="009618C8">
        <w:rPr>
          <w:color w:val="000000" w:themeColor="text1"/>
          <w:lang w:val="en-US"/>
        </w:rPr>
        <w:t xml:space="preserve"> such as the </w:t>
      </w:r>
      <w:r w:rsidR="00E64E6A" w:rsidRPr="009618C8">
        <w:rPr>
          <w:color w:val="000000" w:themeColor="text1"/>
          <w:lang w:val="en-US"/>
        </w:rPr>
        <w:t xml:space="preserve">complex </w:t>
      </w:r>
      <w:r w:rsidR="00C436D1" w:rsidRPr="009618C8">
        <w:rPr>
          <w:color w:val="000000" w:themeColor="text1"/>
          <w:lang w:val="en-US"/>
        </w:rPr>
        <w:t>pelvis where such</w:t>
      </w:r>
      <w:r w:rsidR="00CD319B" w:rsidRPr="009618C8">
        <w:rPr>
          <w:color w:val="000000" w:themeColor="text1"/>
          <w:lang w:val="en-US"/>
        </w:rPr>
        <w:t xml:space="preserve"> procedure does not increase the risk of fracture and reduce the likelihood </w:t>
      </w:r>
      <w:r w:rsidR="00C436D1" w:rsidRPr="009618C8">
        <w:rPr>
          <w:color w:val="000000" w:themeColor="text1"/>
          <w:lang w:val="en-US"/>
        </w:rPr>
        <w:t xml:space="preserve">of recurrence or </w:t>
      </w:r>
      <w:r w:rsidR="00CD319B" w:rsidRPr="009618C8">
        <w:rPr>
          <w:color w:val="000000" w:themeColor="text1"/>
          <w:lang w:val="en-US"/>
        </w:rPr>
        <w:t xml:space="preserve">a second </w:t>
      </w:r>
      <w:r w:rsidR="00C436D1" w:rsidRPr="009618C8">
        <w:rPr>
          <w:color w:val="000000" w:themeColor="text1"/>
          <w:lang w:val="en-US"/>
        </w:rPr>
        <w:t>surgery</w:t>
      </w:r>
      <w:r w:rsidR="00CD319B" w:rsidRPr="009618C8">
        <w:rPr>
          <w:color w:val="000000" w:themeColor="text1"/>
          <w:lang w:val="en-US"/>
        </w:rPr>
        <w:t xml:space="preserve">. </w:t>
      </w:r>
    </w:p>
    <w:p w14:paraId="305575E5" w14:textId="627CF316" w:rsidR="00576723" w:rsidRPr="002F563B" w:rsidRDefault="00785A7B" w:rsidP="0038197B">
      <w:pPr>
        <w:spacing w:line="360" w:lineRule="auto"/>
        <w:jc w:val="both"/>
        <w:rPr>
          <w:color w:val="000000" w:themeColor="text1"/>
          <w:lang w:val="en-US"/>
        </w:rPr>
      </w:pPr>
      <w:r w:rsidRPr="009618C8">
        <w:rPr>
          <w:color w:val="000000" w:themeColor="text1"/>
          <w:lang w:val="en-US"/>
        </w:rPr>
        <w:t xml:space="preserve">The </w:t>
      </w:r>
      <w:r w:rsidR="00C436D1" w:rsidRPr="009618C8">
        <w:rPr>
          <w:color w:val="000000" w:themeColor="text1"/>
          <w:lang w:val="en-US"/>
        </w:rPr>
        <w:t>secondary</w:t>
      </w:r>
      <w:r w:rsidRPr="009618C8">
        <w:rPr>
          <w:color w:val="000000" w:themeColor="text1"/>
          <w:lang w:val="en-US"/>
        </w:rPr>
        <w:t xml:space="preserve"> ABC arising from CMF </w:t>
      </w:r>
      <w:r w:rsidR="00C436D1" w:rsidRPr="009618C8">
        <w:rPr>
          <w:color w:val="000000" w:themeColor="text1"/>
          <w:lang w:val="en-US"/>
        </w:rPr>
        <w:t>was verified histologically</w:t>
      </w:r>
      <w:r w:rsidR="00F80A72" w:rsidRPr="009618C8">
        <w:rPr>
          <w:color w:val="000000" w:themeColor="text1"/>
          <w:lang w:val="en-US"/>
        </w:rPr>
        <w:t>. It is associated to a significant</w:t>
      </w:r>
      <w:r w:rsidRPr="009618C8">
        <w:rPr>
          <w:color w:val="000000" w:themeColor="text1"/>
          <w:lang w:val="en-US"/>
        </w:rPr>
        <w:t xml:space="preserve"> recurrence rate </w:t>
      </w:r>
      <w:r w:rsidR="00F80A72" w:rsidRPr="009618C8">
        <w:rPr>
          <w:color w:val="000000" w:themeColor="text1"/>
          <w:lang w:val="en-US"/>
        </w:rPr>
        <w:t xml:space="preserve">and </w:t>
      </w:r>
      <w:r w:rsidRPr="009618C8">
        <w:rPr>
          <w:color w:val="000000" w:themeColor="text1"/>
          <w:lang w:val="en-US"/>
        </w:rPr>
        <w:t xml:space="preserve">the surgical strategy adopted </w:t>
      </w:r>
      <w:r w:rsidR="00F80A72" w:rsidRPr="009618C8">
        <w:rPr>
          <w:color w:val="000000" w:themeColor="text1"/>
          <w:lang w:val="en-US"/>
        </w:rPr>
        <w:t xml:space="preserve">was then </w:t>
      </w:r>
      <w:r w:rsidR="00E64E6A" w:rsidRPr="009618C8">
        <w:rPr>
          <w:color w:val="000000" w:themeColor="text1"/>
          <w:lang w:val="en-US"/>
        </w:rPr>
        <w:t xml:space="preserve">confirmed </w:t>
      </w:r>
      <w:r w:rsidR="00F80A72" w:rsidRPr="009618C8">
        <w:rPr>
          <w:color w:val="000000" w:themeColor="text1"/>
          <w:lang w:val="en-US"/>
        </w:rPr>
        <w:t>the</w:t>
      </w:r>
      <w:r w:rsidRPr="009618C8">
        <w:rPr>
          <w:color w:val="000000" w:themeColor="text1"/>
          <w:lang w:val="en-US"/>
        </w:rPr>
        <w:t xml:space="preserve"> most appropriate.</w:t>
      </w:r>
      <w:r w:rsidR="00E64E6A" w:rsidRPr="009618C8">
        <w:rPr>
          <w:color w:val="000000" w:themeColor="text1"/>
          <w:lang w:val="en-US"/>
        </w:rPr>
        <w:t xml:space="preserve"> </w:t>
      </w:r>
    </w:p>
    <w:p w14:paraId="31882A77" w14:textId="64AB9D29" w:rsidR="006F34A4" w:rsidRPr="007D3CCC" w:rsidRDefault="00D81AD3" w:rsidP="007D3CCC">
      <w:pPr>
        <w:pStyle w:val="HTMLpr-formatado"/>
        <w:spacing w:line="360" w:lineRule="auto"/>
        <w:jc w:val="both"/>
        <w:rPr>
          <w:rFonts w:ascii="Times New Roman" w:hAnsi="Times New Roman" w:cs="Times New Roman"/>
          <w:color w:val="000000" w:themeColor="text1"/>
          <w:sz w:val="24"/>
          <w:szCs w:val="24"/>
          <w:shd w:val="clear" w:color="auto" w:fill="FFFFFF"/>
          <w:lang w:val="en-US"/>
        </w:rPr>
      </w:pPr>
      <w:r w:rsidRPr="009618C8">
        <w:rPr>
          <w:rFonts w:ascii="Times New Roman" w:hAnsi="Times New Roman" w:cs="Times New Roman"/>
          <w:color w:val="000000" w:themeColor="text1"/>
          <w:sz w:val="24"/>
          <w:szCs w:val="24"/>
          <w:shd w:val="clear" w:color="auto" w:fill="FFFFFF"/>
          <w:lang w:val="en-US"/>
        </w:rPr>
        <w:t xml:space="preserve">This case represents a rare tumor, in an </w:t>
      </w:r>
      <w:r w:rsidR="00AC28B3" w:rsidRPr="009618C8">
        <w:rPr>
          <w:rFonts w:ascii="Times New Roman" w:hAnsi="Times New Roman" w:cs="Times New Roman"/>
          <w:color w:val="000000" w:themeColor="text1"/>
          <w:sz w:val="24"/>
          <w:szCs w:val="24"/>
          <w:shd w:val="clear" w:color="auto" w:fill="FFFFFF"/>
          <w:lang w:val="en-US"/>
        </w:rPr>
        <w:t>uncommon</w:t>
      </w:r>
      <w:r w:rsidRPr="009618C8">
        <w:rPr>
          <w:rFonts w:ascii="Times New Roman" w:hAnsi="Times New Roman" w:cs="Times New Roman"/>
          <w:color w:val="000000" w:themeColor="text1"/>
          <w:sz w:val="24"/>
          <w:szCs w:val="24"/>
          <w:shd w:val="clear" w:color="auto" w:fill="FFFFFF"/>
          <w:lang w:val="en-US"/>
        </w:rPr>
        <w:t xml:space="preserve"> location, with an atypical </w:t>
      </w:r>
      <w:r w:rsidR="00F80A72" w:rsidRPr="009618C8">
        <w:rPr>
          <w:rFonts w:ascii="Times New Roman" w:hAnsi="Times New Roman" w:cs="Times New Roman"/>
          <w:color w:val="000000" w:themeColor="text1"/>
          <w:sz w:val="24"/>
          <w:szCs w:val="24"/>
          <w:shd w:val="clear" w:color="auto" w:fill="FFFFFF"/>
          <w:lang w:val="en-US"/>
        </w:rPr>
        <w:t>histological</w:t>
      </w:r>
      <w:r w:rsidRPr="009618C8">
        <w:rPr>
          <w:rFonts w:ascii="Times New Roman" w:hAnsi="Times New Roman" w:cs="Times New Roman"/>
          <w:color w:val="000000" w:themeColor="text1"/>
          <w:sz w:val="24"/>
          <w:szCs w:val="24"/>
          <w:shd w:val="clear" w:color="auto" w:fill="FFFFFF"/>
          <w:lang w:val="en-US"/>
        </w:rPr>
        <w:t xml:space="preserve"> transformation.</w:t>
      </w:r>
      <w:r w:rsidR="00F80D8D" w:rsidRPr="009618C8">
        <w:rPr>
          <w:rFonts w:ascii="Times New Roman" w:hAnsi="Times New Roman" w:cs="Times New Roman"/>
          <w:color w:val="000000" w:themeColor="text1"/>
          <w:sz w:val="24"/>
          <w:szCs w:val="24"/>
          <w:shd w:val="clear" w:color="auto" w:fill="FFFFFF"/>
          <w:lang w:val="en-US"/>
        </w:rPr>
        <w:t xml:space="preserve"> </w:t>
      </w:r>
      <w:r w:rsidR="00A5482A" w:rsidRPr="009618C8">
        <w:rPr>
          <w:rFonts w:ascii="Times New Roman" w:hAnsi="Times New Roman" w:cs="Times New Roman"/>
          <w:color w:val="000000" w:themeColor="text1"/>
          <w:sz w:val="24"/>
          <w:szCs w:val="24"/>
          <w:shd w:val="clear" w:color="auto" w:fill="FFFFFF"/>
          <w:lang w:val="en-US"/>
        </w:rPr>
        <w:t xml:space="preserve">This case </w:t>
      </w:r>
      <w:r w:rsidR="00F80A72" w:rsidRPr="009618C8">
        <w:rPr>
          <w:rFonts w:ascii="Times New Roman" w:hAnsi="Times New Roman" w:cs="Times New Roman"/>
          <w:color w:val="000000" w:themeColor="text1"/>
          <w:sz w:val="24"/>
          <w:szCs w:val="24"/>
          <w:shd w:val="clear" w:color="auto" w:fill="FFFFFF"/>
          <w:lang w:val="en-US"/>
        </w:rPr>
        <w:t>shows the</w:t>
      </w:r>
      <w:r w:rsidR="00A5482A" w:rsidRPr="009618C8">
        <w:rPr>
          <w:rFonts w:ascii="Times New Roman" w:hAnsi="Times New Roman" w:cs="Times New Roman"/>
          <w:color w:val="000000" w:themeColor="text1"/>
          <w:sz w:val="24"/>
          <w:szCs w:val="24"/>
          <w:shd w:val="clear" w:color="auto" w:fill="FFFFFF"/>
          <w:lang w:val="en-US"/>
        </w:rPr>
        <w:t xml:space="preserve"> </w:t>
      </w:r>
      <w:r w:rsidR="00F80A72" w:rsidRPr="009618C8">
        <w:rPr>
          <w:rFonts w:ascii="Times New Roman" w:hAnsi="Times New Roman" w:cs="Times New Roman"/>
          <w:color w:val="000000" w:themeColor="text1"/>
          <w:sz w:val="24"/>
          <w:szCs w:val="24"/>
          <w:shd w:val="clear" w:color="auto" w:fill="FFFFFF"/>
          <w:lang w:val="en-US"/>
        </w:rPr>
        <w:t xml:space="preserve">rare </w:t>
      </w:r>
      <w:r w:rsidR="00A5482A" w:rsidRPr="009618C8">
        <w:rPr>
          <w:rFonts w:ascii="Times New Roman" w:hAnsi="Times New Roman" w:cs="Times New Roman"/>
          <w:color w:val="000000" w:themeColor="text1"/>
          <w:sz w:val="24"/>
          <w:szCs w:val="24"/>
          <w:shd w:val="clear" w:color="auto" w:fill="FFFFFF"/>
          <w:lang w:val="en-US"/>
        </w:rPr>
        <w:t xml:space="preserve">association between ABC and CMF. Although </w:t>
      </w:r>
      <w:r w:rsidR="00F80A72" w:rsidRPr="009618C8">
        <w:rPr>
          <w:rFonts w:ascii="Times New Roman" w:hAnsi="Times New Roman" w:cs="Times New Roman"/>
          <w:color w:val="000000" w:themeColor="text1"/>
          <w:sz w:val="24"/>
          <w:szCs w:val="24"/>
          <w:shd w:val="clear" w:color="auto" w:fill="FFFFFF"/>
          <w:lang w:val="en-US"/>
        </w:rPr>
        <w:t xml:space="preserve">secondary </w:t>
      </w:r>
      <w:r w:rsidR="00A5482A" w:rsidRPr="009618C8">
        <w:rPr>
          <w:rFonts w:ascii="Times New Roman" w:hAnsi="Times New Roman" w:cs="Times New Roman"/>
          <w:color w:val="000000" w:themeColor="text1"/>
          <w:sz w:val="24"/>
          <w:szCs w:val="24"/>
          <w:shd w:val="clear" w:color="auto" w:fill="FFFFFF"/>
          <w:lang w:val="en-US"/>
        </w:rPr>
        <w:t>ABCs are more frequently associated with highly vascularized tumors, it is important to consider the diagnosis of CMF in the presence of an ABC, as it may alter the clinical approach</w:t>
      </w:r>
      <w:r w:rsidR="00F80A72" w:rsidRPr="009618C8">
        <w:rPr>
          <w:rFonts w:ascii="Times New Roman" w:hAnsi="Times New Roman" w:cs="Times New Roman"/>
          <w:color w:val="000000" w:themeColor="text1"/>
          <w:sz w:val="24"/>
          <w:szCs w:val="24"/>
          <w:shd w:val="clear" w:color="auto" w:fill="FFFFFF"/>
          <w:lang w:val="en-US"/>
        </w:rPr>
        <w:t xml:space="preserve"> to minimize the risk of recurrence</w:t>
      </w:r>
      <w:r w:rsidR="00A5482A" w:rsidRPr="009618C8">
        <w:rPr>
          <w:rFonts w:ascii="Times New Roman" w:hAnsi="Times New Roman" w:cs="Times New Roman"/>
          <w:color w:val="000000" w:themeColor="text1"/>
          <w:sz w:val="24"/>
          <w:szCs w:val="24"/>
          <w:shd w:val="clear" w:color="auto" w:fill="FFFFFF"/>
          <w:lang w:val="en-US"/>
        </w:rPr>
        <w:t>.</w:t>
      </w:r>
    </w:p>
    <w:p w14:paraId="03087BB8" w14:textId="694FB2B8" w:rsidR="006F34A4" w:rsidRDefault="006F34A4" w:rsidP="006F34A4">
      <w:pPr>
        <w:pStyle w:val="Ttulo1"/>
        <w:spacing w:line="360" w:lineRule="auto"/>
        <w:rPr>
          <w:rFonts w:ascii="Times New Roman" w:hAnsi="Times New Roman" w:cs="Times New Roman"/>
          <w:lang w:val="en-US"/>
        </w:rPr>
      </w:pPr>
      <w:r w:rsidRPr="006F34A4">
        <w:rPr>
          <w:rFonts w:ascii="Times New Roman" w:hAnsi="Times New Roman" w:cs="Times New Roman"/>
          <w:lang w:val="en-US"/>
        </w:rPr>
        <w:t>Authors' Contributions</w:t>
      </w:r>
    </w:p>
    <w:p w14:paraId="4D6F2935" w14:textId="77777777" w:rsidR="006F34A4" w:rsidRPr="006F34A4" w:rsidRDefault="006F34A4" w:rsidP="006F34A4">
      <w:pPr>
        <w:rPr>
          <w:lang w:val="en-US" w:eastAsia="en-US"/>
        </w:rPr>
      </w:pPr>
      <w:r w:rsidRPr="006F34A4">
        <w:rPr>
          <w:lang w:val="en-US" w:eastAsia="en-US"/>
        </w:rPr>
        <w:t>João Vale: Wrote the manuscript, Performed the literature review.</w:t>
      </w:r>
    </w:p>
    <w:p w14:paraId="3A0BC0A7" w14:textId="03462544" w:rsidR="006F34A4" w:rsidRDefault="006F34A4" w:rsidP="006F34A4">
      <w:pPr>
        <w:rPr>
          <w:lang w:val="en-US" w:eastAsia="en-US"/>
        </w:rPr>
      </w:pPr>
      <w:r>
        <w:rPr>
          <w:lang w:val="en-US" w:eastAsia="en-US"/>
        </w:rPr>
        <w:t xml:space="preserve">Sara </w:t>
      </w:r>
      <w:proofErr w:type="spellStart"/>
      <w:r>
        <w:rPr>
          <w:lang w:val="en-US" w:eastAsia="en-US"/>
        </w:rPr>
        <w:t>Diniz</w:t>
      </w:r>
      <w:proofErr w:type="spellEnd"/>
      <w:r w:rsidRPr="006F34A4">
        <w:rPr>
          <w:lang w:val="en-US" w:eastAsia="en-US"/>
        </w:rPr>
        <w:t>: Edited the paper</w:t>
      </w:r>
    </w:p>
    <w:p w14:paraId="3C8CBA35" w14:textId="77777777" w:rsidR="006F34A4" w:rsidRPr="006F34A4" w:rsidRDefault="006F34A4" w:rsidP="006F34A4">
      <w:pPr>
        <w:rPr>
          <w:lang w:val="en-US" w:eastAsia="en-US"/>
        </w:rPr>
      </w:pPr>
      <w:r w:rsidRPr="006F34A4">
        <w:rPr>
          <w:lang w:val="en-US" w:eastAsia="en-US"/>
        </w:rPr>
        <w:t>Filipe Rodrigues: Edited the manuscript</w:t>
      </w:r>
    </w:p>
    <w:p w14:paraId="6F8A7622" w14:textId="629D4820" w:rsidR="006F34A4" w:rsidRPr="006F34A4" w:rsidRDefault="006F34A4" w:rsidP="006F34A4">
      <w:pPr>
        <w:rPr>
          <w:lang w:val="en-US" w:eastAsia="en-US"/>
        </w:rPr>
      </w:pPr>
      <w:r>
        <w:rPr>
          <w:lang w:val="en-US" w:eastAsia="en-US"/>
        </w:rPr>
        <w:t xml:space="preserve">Ana </w:t>
      </w:r>
      <w:proofErr w:type="spellStart"/>
      <w:r>
        <w:rPr>
          <w:lang w:val="en-US" w:eastAsia="en-US"/>
        </w:rPr>
        <w:t>Ribau</w:t>
      </w:r>
      <w:proofErr w:type="spellEnd"/>
      <w:r>
        <w:rPr>
          <w:lang w:val="en-US" w:eastAsia="en-US"/>
        </w:rPr>
        <w:t xml:space="preserve">: </w:t>
      </w:r>
      <w:r w:rsidRPr="006F34A4">
        <w:rPr>
          <w:lang w:val="en-US" w:eastAsia="en-US"/>
        </w:rPr>
        <w:t>Edited the paper</w:t>
      </w:r>
    </w:p>
    <w:p w14:paraId="3F565EF5" w14:textId="71B279D3" w:rsidR="006F34A4" w:rsidRPr="006F34A4" w:rsidRDefault="006F34A4" w:rsidP="006F34A4">
      <w:pPr>
        <w:rPr>
          <w:lang w:val="en-US" w:eastAsia="en-US"/>
        </w:rPr>
      </w:pPr>
      <w:r>
        <w:rPr>
          <w:lang w:val="en-US" w:eastAsia="en-US"/>
        </w:rPr>
        <w:t>André Coelho</w:t>
      </w:r>
      <w:r w:rsidRPr="006F34A4">
        <w:rPr>
          <w:lang w:val="en-US" w:eastAsia="en-US"/>
        </w:rPr>
        <w:t>: Edited the manuscript</w:t>
      </w:r>
    </w:p>
    <w:p w14:paraId="6F85B771" w14:textId="77777777" w:rsidR="006F34A4" w:rsidRPr="006F34A4" w:rsidRDefault="006F34A4" w:rsidP="006F34A4">
      <w:pPr>
        <w:rPr>
          <w:lang w:val="en-US" w:eastAsia="en-US"/>
        </w:rPr>
      </w:pPr>
      <w:proofErr w:type="spellStart"/>
      <w:r w:rsidRPr="006F34A4">
        <w:rPr>
          <w:lang w:val="en-US" w:eastAsia="en-US"/>
        </w:rPr>
        <w:t>Vânia</w:t>
      </w:r>
      <w:proofErr w:type="spellEnd"/>
      <w:r w:rsidRPr="006F34A4">
        <w:rPr>
          <w:lang w:val="en-US" w:eastAsia="en-US"/>
        </w:rPr>
        <w:t xml:space="preserve"> Oliveira: Edited the manuscript</w:t>
      </w:r>
    </w:p>
    <w:p w14:paraId="6D98CAF9" w14:textId="68D29531" w:rsidR="006F34A4" w:rsidRPr="006F34A4" w:rsidRDefault="006F34A4" w:rsidP="006F34A4">
      <w:pPr>
        <w:rPr>
          <w:lang w:val="en-US" w:eastAsia="en-US"/>
        </w:rPr>
      </w:pPr>
      <w:r w:rsidRPr="006F34A4">
        <w:rPr>
          <w:lang w:val="en-US" w:eastAsia="en-US"/>
        </w:rPr>
        <w:t>Pedro Cardoso: Edited the manuscript</w:t>
      </w:r>
    </w:p>
    <w:p w14:paraId="7115FDA5" w14:textId="5715B1EF" w:rsidR="006F34A4" w:rsidRDefault="006F34A4" w:rsidP="006F34A4">
      <w:pPr>
        <w:pStyle w:val="Ttulo1"/>
        <w:spacing w:line="360" w:lineRule="auto"/>
        <w:rPr>
          <w:rFonts w:ascii="Times New Roman" w:hAnsi="Times New Roman" w:cs="Times New Roman"/>
          <w:lang w:val="en-US"/>
        </w:rPr>
      </w:pPr>
      <w:r w:rsidRPr="006F34A4">
        <w:rPr>
          <w:rFonts w:ascii="Times New Roman" w:hAnsi="Times New Roman" w:cs="Times New Roman"/>
          <w:lang w:val="en-US"/>
        </w:rPr>
        <w:t>Financial Support and Sponsorship</w:t>
      </w:r>
    </w:p>
    <w:p w14:paraId="76580167" w14:textId="61D1705C" w:rsidR="006F34A4" w:rsidRPr="006F34A4" w:rsidRDefault="006F34A4" w:rsidP="006F34A4">
      <w:pPr>
        <w:rPr>
          <w:lang w:val="en-US" w:eastAsia="en-US"/>
        </w:rPr>
      </w:pPr>
      <w:r>
        <w:rPr>
          <w:lang w:val="en-US" w:eastAsia="en-US"/>
        </w:rPr>
        <w:t xml:space="preserve">None. </w:t>
      </w:r>
    </w:p>
    <w:p w14:paraId="1E438E0F" w14:textId="03EF1BFB" w:rsidR="006F34A4" w:rsidRDefault="006F34A4" w:rsidP="006F34A4">
      <w:pPr>
        <w:pStyle w:val="Ttulo1"/>
        <w:spacing w:line="360" w:lineRule="auto"/>
        <w:rPr>
          <w:rFonts w:ascii="Times New Roman" w:hAnsi="Times New Roman" w:cs="Times New Roman"/>
          <w:lang w:val="en-US"/>
        </w:rPr>
      </w:pPr>
      <w:r w:rsidRPr="006F34A4">
        <w:rPr>
          <w:rFonts w:ascii="Times New Roman" w:hAnsi="Times New Roman" w:cs="Times New Roman"/>
          <w:lang w:val="en-US"/>
        </w:rPr>
        <w:t>Conflicts of Interest</w:t>
      </w:r>
    </w:p>
    <w:p w14:paraId="071122A9" w14:textId="394ED4B8" w:rsidR="006F34A4" w:rsidRPr="006F34A4" w:rsidRDefault="006F34A4" w:rsidP="006F34A4">
      <w:pPr>
        <w:rPr>
          <w:lang w:val="en-US" w:eastAsia="en-US"/>
        </w:rPr>
      </w:pPr>
      <w:r>
        <w:rPr>
          <w:lang w:val="en-US" w:eastAsia="en-US"/>
        </w:rPr>
        <w:t>None.</w:t>
      </w:r>
    </w:p>
    <w:p w14:paraId="7E26234B" w14:textId="77777777" w:rsidR="006F34A4" w:rsidRPr="006F34A4" w:rsidRDefault="006F34A4" w:rsidP="006F34A4">
      <w:pPr>
        <w:pStyle w:val="Ttulo1"/>
        <w:spacing w:line="360" w:lineRule="auto"/>
        <w:rPr>
          <w:rFonts w:ascii="Times New Roman" w:hAnsi="Times New Roman" w:cs="Times New Roman"/>
          <w:lang w:val="en-US"/>
        </w:rPr>
      </w:pPr>
      <w:r w:rsidRPr="006F34A4">
        <w:rPr>
          <w:rFonts w:ascii="Times New Roman" w:hAnsi="Times New Roman" w:cs="Times New Roman"/>
          <w:lang w:val="en-US"/>
        </w:rPr>
        <w:t>Consent for Publication</w:t>
      </w:r>
    </w:p>
    <w:p w14:paraId="7E0A44FB" w14:textId="26B90BC8" w:rsidR="00D81AD3" w:rsidRDefault="006F34A4" w:rsidP="006F34A4">
      <w:pPr>
        <w:autoSpaceDE w:val="0"/>
        <w:autoSpaceDN w:val="0"/>
        <w:adjustRightInd w:val="0"/>
        <w:spacing w:line="360" w:lineRule="auto"/>
        <w:jc w:val="both"/>
        <w:rPr>
          <w:color w:val="000000" w:themeColor="text1"/>
          <w:lang w:val="en-US"/>
        </w:rPr>
      </w:pPr>
      <w:r w:rsidRPr="009618C8">
        <w:rPr>
          <w:color w:val="000000" w:themeColor="text1"/>
          <w:lang w:val="en-US"/>
        </w:rPr>
        <w:t xml:space="preserve">Written informed consent was obtained from the patient for publication of this case report and any accompanying images. </w:t>
      </w:r>
    </w:p>
    <w:p w14:paraId="2405C1FD" w14:textId="77777777" w:rsidR="007D3CCC" w:rsidRPr="006F34A4" w:rsidRDefault="007D3CCC" w:rsidP="006F34A4">
      <w:pPr>
        <w:autoSpaceDE w:val="0"/>
        <w:autoSpaceDN w:val="0"/>
        <w:adjustRightInd w:val="0"/>
        <w:spacing w:line="360" w:lineRule="auto"/>
        <w:jc w:val="both"/>
        <w:rPr>
          <w:color w:val="000000" w:themeColor="text1"/>
          <w:lang w:val="en-US"/>
        </w:rPr>
      </w:pPr>
    </w:p>
    <w:p w14:paraId="6B054CE3" w14:textId="77777777" w:rsidR="00901D13" w:rsidRPr="008317A6" w:rsidRDefault="00901D13" w:rsidP="00901D13">
      <w:pPr>
        <w:keepNext/>
        <w:rPr>
          <w:lang w:val="en-US"/>
        </w:rPr>
      </w:pPr>
    </w:p>
    <w:p w14:paraId="45639C79" w14:textId="77777777" w:rsidR="00D81AD3" w:rsidRPr="00D81AD3" w:rsidRDefault="00901D13" w:rsidP="00D81AD3">
      <w:pPr>
        <w:pStyle w:val="Ttulo1"/>
        <w:rPr>
          <w:lang w:val="en-US"/>
        </w:rPr>
      </w:pPr>
      <w:r w:rsidRPr="008317A6">
        <w:rPr>
          <w:lang w:val="en-US"/>
        </w:rPr>
        <w:t xml:space="preserve">References </w:t>
      </w:r>
    </w:p>
    <w:p w14:paraId="5248CC7D" w14:textId="05D92D47" w:rsidR="009618C8" w:rsidRPr="00DA0749" w:rsidRDefault="00D81AD3" w:rsidP="009618C8">
      <w:pPr>
        <w:widowControl w:val="0"/>
        <w:autoSpaceDE w:val="0"/>
        <w:autoSpaceDN w:val="0"/>
        <w:adjustRightInd w:val="0"/>
        <w:ind w:left="640" w:hanging="640"/>
        <w:rPr>
          <w:rFonts w:ascii="Calibri" w:hAnsi="Calibri" w:cs="Calibri"/>
          <w:noProof/>
          <w:lang w:val="en-US"/>
        </w:rPr>
      </w:pPr>
      <w:r>
        <w:rPr>
          <w:lang w:val="en-US"/>
        </w:rPr>
        <w:fldChar w:fldCharType="begin" w:fldLock="1"/>
      </w:r>
      <w:r>
        <w:rPr>
          <w:lang w:val="en-US"/>
        </w:rPr>
        <w:instrText xml:space="preserve">ADDIN Mendeley Bibliography CSL_BIBLIOGRAPHY </w:instrText>
      </w:r>
      <w:r>
        <w:rPr>
          <w:lang w:val="en-US"/>
        </w:rPr>
        <w:fldChar w:fldCharType="separate"/>
      </w:r>
      <w:r w:rsidR="009618C8" w:rsidRPr="00DA0749">
        <w:rPr>
          <w:rFonts w:ascii="Calibri" w:hAnsi="Calibri" w:cs="Calibri"/>
          <w:noProof/>
          <w:lang w:val="en-US"/>
        </w:rPr>
        <w:t xml:space="preserve">1. </w:t>
      </w:r>
      <w:r w:rsidR="009618C8" w:rsidRPr="00DA0749">
        <w:rPr>
          <w:rFonts w:ascii="Calibri" w:hAnsi="Calibri" w:cs="Calibri"/>
          <w:noProof/>
          <w:lang w:val="en-US"/>
        </w:rPr>
        <w:tab/>
        <w:t xml:space="preserve">Jaffe HL LL. Chondromyxoid fibroma of bone; a distinctive benign tumor likely to be mistaken especially for chondrosarcoma. </w:t>
      </w:r>
      <w:r w:rsidR="009618C8" w:rsidRPr="00DA0749">
        <w:rPr>
          <w:rFonts w:ascii="Calibri" w:hAnsi="Calibri" w:cs="Calibri"/>
          <w:i/>
          <w:iCs/>
          <w:noProof/>
          <w:lang w:val="en-US"/>
        </w:rPr>
        <w:t>Arch Pathol</w:t>
      </w:r>
      <w:r w:rsidR="009618C8" w:rsidRPr="00DA0749">
        <w:rPr>
          <w:rFonts w:ascii="Calibri" w:hAnsi="Calibri" w:cs="Calibri"/>
          <w:noProof/>
          <w:lang w:val="en-US"/>
        </w:rPr>
        <w:t>. 1948.</w:t>
      </w:r>
    </w:p>
    <w:p w14:paraId="4DD9A9AE" w14:textId="77777777" w:rsidR="009618C8" w:rsidRPr="00DA0749" w:rsidRDefault="009618C8" w:rsidP="009618C8">
      <w:pPr>
        <w:widowControl w:val="0"/>
        <w:autoSpaceDE w:val="0"/>
        <w:autoSpaceDN w:val="0"/>
        <w:adjustRightInd w:val="0"/>
        <w:ind w:left="640" w:hanging="640"/>
        <w:rPr>
          <w:rFonts w:ascii="Calibri" w:hAnsi="Calibri" w:cs="Calibri"/>
          <w:noProof/>
          <w:lang w:val="en-US"/>
        </w:rPr>
      </w:pPr>
      <w:r w:rsidRPr="00DA0749">
        <w:rPr>
          <w:rFonts w:ascii="Calibri" w:hAnsi="Calibri" w:cs="Calibri"/>
          <w:noProof/>
          <w:lang w:val="en-US"/>
        </w:rPr>
        <w:t xml:space="preserve">2. </w:t>
      </w:r>
      <w:r w:rsidRPr="00DA0749">
        <w:rPr>
          <w:rFonts w:ascii="Calibri" w:hAnsi="Calibri" w:cs="Calibri"/>
          <w:noProof/>
          <w:lang w:val="en-US"/>
        </w:rPr>
        <w:tab/>
        <w:t>Spieler P, Rössle M. Soft Tissue and Bone. 2012:1053-1105. doi:10.1007/978-3-642-24719-4_17</w:t>
      </w:r>
    </w:p>
    <w:p w14:paraId="324F62FC" w14:textId="77777777" w:rsidR="009618C8" w:rsidRPr="00DA0749" w:rsidRDefault="009618C8" w:rsidP="009618C8">
      <w:pPr>
        <w:widowControl w:val="0"/>
        <w:autoSpaceDE w:val="0"/>
        <w:autoSpaceDN w:val="0"/>
        <w:adjustRightInd w:val="0"/>
        <w:ind w:left="640" w:hanging="640"/>
        <w:rPr>
          <w:rFonts w:ascii="Calibri" w:hAnsi="Calibri" w:cs="Calibri"/>
          <w:noProof/>
          <w:lang w:val="en-US"/>
        </w:rPr>
      </w:pPr>
      <w:r w:rsidRPr="00DA0749">
        <w:rPr>
          <w:rFonts w:ascii="Calibri" w:hAnsi="Calibri" w:cs="Calibri"/>
          <w:noProof/>
          <w:lang w:val="en-US"/>
        </w:rPr>
        <w:t xml:space="preserve">3. </w:t>
      </w:r>
      <w:r w:rsidRPr="00DA0749">
        <w:rPr>
          <w:rFonts w:ascii="Calibri" w:hAnsi="Calibri" w:cs="Calibri"/>
          <w:noProof/>
          <w:lang w:val="en-US"/>
        </w:rPr>
        <w:tab/>
        <w:t xml:space="preserve">Greenspan A, Jundt G, Remagen W. </w:t>
      </w:r>
      <w:r w:rsidRPr="00DA0749">
        <w:rPr>
          <w:rFonts w:ascii="Calibri" w:hAnsi="Calibri" w:cs="Calibri"/>
          <w:i/>
          <w:iCs/>
          <w:noProof/>
          <w:lang w:val="en-US"/>
        </w:rPr>
        <w:t>Differential Diagnosis in Orthopaedic Oncology</w:t>
      </w:r>
      <w:r w:rsidRPr="00DA0749">
        <w:rPr>
          <w:rFonts w:ascii="Calibri" w:hAnsi="Calibri" w:cs="Calibri"/>
          <w:noProof/>
          <w:lang w:val="en-US"/>
        </w:rPr>
        <w:t>.; 2007. http://www.loc.gov/catdir/toc/ecip0616/2006020800.html%5Cnhttp://www.loc.gov/catdir/enhancements/fy0712/2006020800-d.html.</w:t>
      </w:r>
    </w:p>
    <w:p w14:paraId="2A95312B" w14:textId="77777777" w:rsidR="009618C8" w:rsidRPr="00DA0749" w:rsidRDefault="009618C8" w:rsidP="009618C8">
      <w:pPr>
        <w:widowControl w:val="0"/>
        <w:autoSpaceDE w:val="0"/>
        <w:autoSpaceDN w:val="0"/>
        <w:adjustRightInd w:val="0"/>
        <w:ind w:left="640" w:hanging="640"/>
        <w:rPr>
          <w:rFonts w:ascii="Calibri" w:hAnsi="Calibri" w:cs="Calibri"/>
          <w:noProof/>
          <w:lang w:val="en-US"/>
        </w:rPr>
      </w:pPr>
      <w:r w:rsidRPr="00DA0749">
        <w:rPr>
          <w:rFonts w:ascii="Calibri" w:hAnsi="Calibri" w:cs="Calibri"/>
          <w:noProof/>
          <w:lang w:val="en-US"/>
        </w:rPr>
        <w:t xml:space="preserve">4. </w:t>
      </w:r>
      <w:r w:rsidRPr="00DA0749">
        <w:rPr>
          <w:rFonts w:ascii="Calibri" w:hAnsi="Calibri" w:cs="Calibri"/>
          <w:noProof/>
          <w:lang w:val="en-US"/>
        </w:rPr>
        <w:tab/>
        <w:t xml:space="preserve">Wu CT, Inwards CY, O’Laughlin S, Rock MG, Beabout JW, Unni KK. Chondromyxoid fibroma of bone: A clinicopathologic review of 278 cases. </w:t>
      </w:r>
      <w:r w:rsidRPr="00DA0749">
        <w:rPr>
          <w:rFonts w:ascii="Calibri" w:hAnsi="Calibri" w:cs="Calibri"/>
          <w:i/>
          <w:iCs/>
          <w:noProof/>
          <w:lang w:val="en-US"/>
        </w:rPr>
        <w:t>Hum Pathol</w:t>
      </w:r>
      <w:r w:rsidRPr="00DA0749">
        <w:rPr>
          <w:rFonts w:ascii="Calibri" w:hAnsi="Calibri" w:cs="Calibri"/>
          <w:noProof/>
          <w:lang w:val="en-US"/>
        </w:rPr>
        <w:t>. 1998;29(5):438-446. doi:10.1016/S0046-8177(98)90058-2</w:t>
      </w:r>
    </w:p>
    <w:p w14:paraId="388C0D5F" w14:textId="77777777" w:rsidR="009618C8" w:rsidRPr="00DA0749" w:rsidRDefault="009618C8" w:rsidP="009618C8">
      <w:pPr>
        <w:widowControl w:val="0"/>
        <w:autoSpaceDE w:val="0"/>
        <w:autoSpaceDN w:val="0"/>
        <w:adjustRightInd w:val="0"/>
        <w:ind w:left="640" w:hanging="640"/>
        <w:rPr>
          <w:rFonts w:ascii="Calibri" w:hAnsi="Calibri" w:cs="Calibri"/>
          <w:noProof/>
          <w:lang w:val="en-US"/>
        </w:rPr>
      </w:pPr>
      <w:r w:rsidRPr="00DA0749">
        <w:rPr>
          <w:rFonts w:ascii="Calibri" w:hAnsi="Calibri" w:cs="Calibri"/>
          <w:noProof/>
          <w:lang w:val="en-US"/>
        </w:rPr>
        <w:t xml:space="preserve">5. </w:t>
      </w:r>
      <w:r w:rsidRPr="00DA0749">
        <w:rPr>
          <w:rFonts w:ascii="Calibri" w:hAnsi="Calibri" w:cs="Calibri"/>
          <w:noProof/>
          <w:lang w:val="en-US"/>
        </w:rPr>
        <w:tab/>
        <w:t xml:space="preserve">Zillmer DA, Dorfman HD. Chondromyxoid fibroma of bone: Thirty-six cases with clinicopathologic correlation. </w:t>
      </w:r>
      <w:r w:rsidRPr="00DA0749">
        <w:rPr>
          <w:rFonts w:ascii="Calibri" w:hAnsi="Calibri" w:cs="Calibri"/>
          <w:i/>
          <w:iCs/>
          <w:noProof/>
          <w:lang w:val="en-US"/>
        </w:rPr>
        <w:t>Hum Pathol</w:t>
      </w:r>
      <w:r w:rsidRPr="00DA0749">
        <w:rPr>
          <w:rFonts w:ascii="Calibri" w:hAnsi="Calibri" w:cs="Calibri"/>
          <w:noProof/>
          <w:lang w:val="en-US"/>
        </w:rPr>
        <w:t>. 1989;20(10):952-964. doi:10.1016/0046-8177(89)90267-0</w:t>
      </w:r>
    </w:p>
    <w:p w14:paraId="6FE9CBAD" w14:textId="77777777" w:rsidR="009618C8" w:rsidRPr="00DA0749" w:rsidRDefault="009618C8" w:rsidP="009618C8">
      <w:pPr>
        <w:widowControl w:val="0"/>
        <w:autoSpaceDE w:val="0"/>
        <w:autoSpaceDN w:val="0"/>
        <w:adjustRightInd w:val="0"/>
        <w:ind w:left="640" w:hanging="640"/>
        <w:rPr>
          <w:rFonts w:ascii="Calibri" w:hAnsi="Calibri" w:cs="Calibri"/>
          <w:noProof/>
          <w:lang w:val="en-US"/>
        </w:rPr>
      </w:pPr>
      <w:r w:rsidRPr="00DA0749">
        <w:rPr>
          <w:rFonts w:ascii="Calibri" w:hAnsi="Calibri" w:cs="Calibri"/>
          <w:noProof/>
          <w:lang w:val="en-US"/>
        </w:rPr>
        <w:t xml:space="preserve">6. </w:t>
      </w:r>
      <w:r w:rsidRPr="00DA0749">
        <w:rPr>
          <w:rFonts w:ascii="Calibri" w:hAnsi="Calibri" w:cs="Calibri"/>
          <w:noProof/>
          <w:lang w:val="en-US"/>
        </w:rPr>
        <w:tab/>
        <w:t xml:space="preserve">Kransdorf MJ, Sweet DE. Aneurysmal bone cyst: Concept, controversy, clinical presentation, and imaging. </w:t>
      </w:r>
      <w:r w:rsidRPr="00DA0749">
        <w:rPr>
          <w:rFonts w:ascii="Calibri" w:hAnsi="Calibri" w:cs="Calibri"/>
          <w:i/>
          <w:iCs/>
          <w:noProof/>
          <w:lang w:val="en-US"/>
        </w:rPr>
        <w:t>Am J Roentgenol</w:t>
      </w:r>
      <w:r w:rsidRPr="00DA0749">
        <w:rPr>
          <w:rFonts w:ascii="Calibri" w:hAnsi="Calibri" w:cs="Calibri"/>
          <w:noProof/>
          <w:lang w:val="en-US"/>
        </w:rPr>
        <w:t>. 1995;164(3):573-580. doi:10.2214/ajr.164.3.7863874</w:t>
      </w:r>
    </w:p>
    <w:p w14:paraId="7737A7B3" w14:textId="77777777" w:rsidR="009618C8" w:rsidRPr="00DA0749" w:rsidRDefault="009618C8" w:rsidP="009618C8">
      <w:pPr>
        <w:widowControl w:val="0"/>
        <w:autoSpaceDE w:val="0"/>
        <w:autoSpaceDN w:val="0"/>
        <w:adjustRightInd w:val="0"/>
        <w:ind w:left="640" w:hanging="640"/>
        <w:rPr>
          <w:rFonts w:ascii="Calibri" w:hAnsi="Calibri" w:cs="Calibri"/>
          <w:noProof/>
          <w:lang w:val="en-US"/>
        </w:rPr>
      </w:pPr>
      <w:r w:rsidRPr="00DA0749">
        <w:rPr>
          <w:rFonts w:ascii="Calibri" w:hAnsi="Calibri" w:cs="Calibri"/>
          <w:noProof/>
          <w:lang w:val="en-US"/>
        </w:rPr>
        <w:t xml:space="preserve">7. </w:t>
      </w:r>
      <w:r w:rsidRPr="00DA0749">
        <w:rPr>
          <w:rFonts w:ascii="Calibri" w:hAnsi="Calibri" w:cs="Calibri"/>
          <w:noProof/>
          <w:lang w:val="en-US"/>
        </w:rPr>
        <w:tab/>
        <w:t xml:space="preserve">Henry L. Jaffe; Louis Lichtenstein. Solitary unicameral bone cyst with emphasis on the roentgen picture, the pathologic apperance and the pathogenesis. </w:t>
      </w:r>
      <w:r w:rsidRPr="00DA0749">
        <w:rPr>
          <w:rFonts w:ascii="Calibri" w:hAnsi="Calibri" w:cs="Calibri"/>
          <w:i/>
          <w:iCs/>
          <w:noProof/>
          <w:lang w:val="en-US"/>
        </w:rPr>
        <w:t>Arch Surg</w:t>
      </w:r>
      <w:r w:rsidRPr="00DA0749">
        <w:rPr>
          <w:rFonts w:ascii="Calibri" w:hAnsi="Calibri" w:cs="Calibri"/>
          <w:noProof/>
          <w:lang w:val="en-US"/>
        </w:rPr>
        <w:t>. 1942;44(6):1004-1025.</w:t>
      </w:r>
    </w:p>
    <w:p w14:paraId="2D2987F9" w14:textId="77777777" w:rsidR="009618C8" w:rsidRPr="00DA0749" w:rsidRDefault="009618C8" w:rsidP="009618C8">
      <w:pPr>
        <w:widowControl w:val="0"/>
        <w:autoSpaceDE w:val="0"/>
        <w:autoSpaceDN w:val="0"/>
        <w:adjustRightInd w:val="0"/>
        <w:ind w:left="640" w:hanging="640"/>
        <w:rPr>
          <w:rFonts w:ascii="Calibri" w:hAnsi="Calibri" w:cs="Calibri"/>
          <w:noProof/>
          <w:lang w:val="en-US"/>
        </w:rPr>
      </w:pPr>
      <w:r w:rsidRPr="00DA0749">
        <w:rPr>
          <w:rFonts w:ascii="Calibri" w:hAnsi="Calibri" w:cs="Calibri"/>
          <w:noProof/>
          <w:lang w:val="en-US"/>
        </w:rPr>
        <w:t xml:space="preserve">8. </w:t>
      </w:r>
      <w:r w:rsidRPr="00DA0749">
        <w:rPr>
          <w:rFonts w:ascii="Calibri" w:hAnsi="Calibri" w:cs="Calibri"/>
          <w:noProof/>
          <w:lang w:val="en-US"/>
        </w:rPr>
        <w:tab/>
        <w:t xml:space="preserve">Brosjö O, Tsagozis P. Treatment of an aggressive aneurysmal bone cyst with percutaneous injection of polidocanol: A case report. </w:t>
      </w:r>
      <w:r w:rsidRPr="00DA0749">
        <w:rPr>
          <w:rFonts w:ascii="Calibri" w:hAnsi="Calibri" w:cs="Calibri"/>
          <w:i/>
          <w:iCs/>
          <w:noProof/>
          <w:lang w:val="en-US"/>
        </w:rPr>
        <w:t>J Med Case Rep</w:t>
      </w:r>
      <w:r w:rsidRPr="00DA0749">
        <w:rPr>
          <w:rFonts w:ascii="Calibri" w:hAnsi="Calibri" w:cs="Calibri"/>
          <w:noProof/>
          <w:lang w:val="en-US"/>
        </w:rPr>
        <w:t>. 2014;8(1):8-11. doi:10.1186/1752-1947-8-450</w:t>
      </w:r>
    </w:p>
    <w:p w14:paraId="2D521E5F" w14:textId="77777777" w:rsidR="009618C8" w:rsidRPr="00DA0749" w:rsidRDefault="009618C8" w:rsidP="009618C8">
      <w:pPr>
        <w:widowControl w:val="0"/>
        <w:autoSpaceDE w:val="0"/>
        <w:autoSpaceDN w:val="0"/>
        <w:adjustRightInd w:val="0"/>
        <w:ind w:left="640" w:hanging="640"/>
        <w:rPr>
          <w:rFonts w:ascii="Calibri" w:hAnsi="Calibri" w:cs="Calibri"/>
          <w:noProof/>
          <w:lang w:val="en-US"/>
        </w:rPr>
      </w:pPr>
      <w:r w:rsidRPr="00DA0749">
        <w:rPr>
          <w:rFonts w:ascii="Calibri" w:hAnsi="Calibri" w:cs="Calibri"/>
          <w:noProof/>
          <w:lang w:val="en-US"/>
        </w:rPr>
        <w:t xml:space="preserve">9. </w:t>
      </w:r>
      <w:r w:rsidRPr="00DA0749">
        <w:rPr>
          <w:rFonts w:ascii="Calibri" w:hAnsi="Calibri" w:cs="Calibri"/>
          <w:noProof/>
          <w:lang w:val="en-US"/>
        </w:rPr>
        <w:tab/>
        <w:t xml:space="preserve">Subach BR, Copay AG, Martin MM, Schuler TC, Romero-Gutierrez M. An unusual occurrence of chondromyxoid fibroma with secondary aneurysmal bone cyst in the cervical spine. </w:t>
      </w:r>
      <w:r w:rsidRPr="00DA0749">
        <w:rPr>
          <w:rFonts w:ascii="Calibri" w:hAnsi="Calibri" w:cs="Calibri"/>
          <w:i/>
          <w:iCs/>
          <w:noProof/>
          <w:lang w:val="en-US"/>
        </w:rPr>
        <w:t>Spine J</w:t>
      </w:r>
      <w:r w:rsidRPr="00DA0749">
        <w:rPr>
          <w:rFonts w:ascii="Calibri" w:hAnsi="Calibri" w:cs="Calibri"/>
          <w:noProof/>
          <w:lang w:val="en-US"/>
        </w:rPr>
        <w:t>. 2010;10(2):e5-e9. doi:10.1016/j.spinee.2009.11.016</w:t>
      </w:r>
    </w:p>
    <w:p w14:paraId="4263DDDB" w14:textId="77777777" w:rsidR="009618C8" w:rsidRPr="00DA0749" w:rsidRDefault="009618C8" w:rsidP="009618C8">
      <w:pPr>
        <w:widowControl w:val="0"/>
        <w:autoSpaceDE w:val="0"/>
        <w:autoSpaceDN w:val="0"/>
        <w:adjustRightInd w:val="0"/>
        <w:ind w:left="640" w:hanging="640"/>
        <w:rPr>
          <w:rFonts w:ascii="Calibri" w:hAnsi="Calibri" w:cs="Calibri"/>
          <w:noProof/>
          <w:lang w:val="en-US"/>
        </w:rPr>
      </w:pPr>
      <w:r w:rsidRPr="00DA0749">
        <w:rPr>
          <w:rFonts w:ascii="Calibri" w:hAnsi="Calibri" w:cs="Calibri"/>
          <w:noProof/>
          <w:lang w:val="en-US"/>
        </w:rPr>
        <w:t xml:space="preserve">10. </w:t>
      </w:r>
      <w:r w:rsidRPr="00DA0749">
        <w:rPr>
          <w:rFonts w:ascii="Calibri" w:hAnsi="Calibri" w:cs="Calibri"/>
          <w:noProof/>
          <w:lang w:val="en-US"/>
        </w:rPr>
        <w:tab/>
        <w:t xml:space="preserve">Gherlinzoni, F*; Rock, M†; Picci P. Chondromyxoid fibroma. The experience at the Istituto Ortopedico Rizzoli. </w:t>
      </w:r>
      <w:r w:rsidRPr="00DA0749">
        <w:rPr>
          <w:rFonts w:ascii="Calibri" w:hAnsi="Calibri" w:cs="Calibri"/>
          <w:i/>
          <w:iCs/>
          <w:noProof/>
          <w:lang w:val="en-US"/>
        </w:rPr>
        <w:t>JBJS</w:t>
      </w:r>
      <w:r w:rsidRPr="00DA0749">
        <w:rPr>
          <w:rFonts w:ascii="Calibri" w:hAnsi="Calibri" w:cs="Calibri"/>
          <w:noProof/>
          <w:lang w:val="en-US"/>
        </w:rPr>
        <w:t>. 1983;65(2):198-204.</w:t>
      </w:r>
    </w:p>
    <w:p w14:paraId="0C42EF02" w14:textId="77777777" w:rsidR="009618C8" w:rsidRPr="00DA0749" w:rsidRDefault="009618C8" w:rsidP="009618C8">
      <w:pPr>
        <w:widowControl w:val="0"/>
        <w:autoSpaceDE w:val="0"/>
        <w:autoSpaceDN w:val="0"/>
        <w:adjustRightInd w:val="0"/>
        <w:ind w:left="640" w:hanging="640"/>
        <w:rPr>
          <w:rFonts w:ascii="Calibri" w:hAnsi="Calibri" w:cs="Calibri"/>
          <w:noProof/>
          <w:lang w:val="en-US"/>
        </w:rPr>
      </w:pPr>
      <w:r w:rsidRPr="00DA0749">
        <w:rPr>
          <w:rFonts w:ascii="Calibri" w:hAnsi="Calibri" w:cs="Calibri"/>
          <w:noProof/>
          <w:lang w:val="en-US"/>
        </w:rPr>
        <w:t xml:space="preserve">11. </w:t>
      </w:r>
      <w:r w:rsidRPr="00DA0749">
        <w:rPr>
          <w:rFonts w:ascii="Calibri" w:hAnsi="Calibri" w:cs="Calibri"/>
          <w:noProof/>
          <w:lang w:val="en-US"/>
        </w:rPr>
        <w:tab/>
        <w:t xml:space="preserve">Dunham; WE. Resection and reconstruction for primary neoplasms involving the innominate bone. </w:t>
      </w:r>
      <w:r w:rsidRPr="00DA0749">
        <w:rPr>
          <w:rFonts w:ascii="Calibri" w:hAnsi="Calibri" w:cs="Calibri"/>
          <w:i/>
          <w:iCs/>
          <w:noProof/>
          <w:lang w:val="en-US"/>
        </w:rPr>
        <w:t>J Bone Jt Surg</w:t>
      </w:r>
      <w:r w:rsidRPr="00DA0749">
        <w:rPr>
          <w:rFonts w:ascii="Calibri" w:hAnsi="Calibri" w:cs="Calibri"/>
          <w:noProof/>
          <w:lang w:val="en-US"/>
        </w:rPr>
        <w:t>. 1978;60(6):731–746.</w:t>
      </w:r>
    </w:p>
    <w:p w14:paraId="7ED7C809" w14:textId="77777777" w:rsidR="009618C8" w:rsidRPr="00DA0749" w:rsidRDefault="009618C8" w:rsidP="009618C8">
      <w:pPr>
        <w:widowControl w:val="0"/>
        <w:autoSpaceDE w:val="0"/>
        <w:autoSpaceDN w:val="0"/>
        <w:adjustRightInd w:val="0"/>
        <w:ind w:left="640" w:hanging="640"/>
        <w:rPr>
          <w:rFonts w:ascii="Calibri" w:hAnsi="Calibri" w:cs="Calibri"/>
          <w:noProof/>
          <w:lang w:val="en-US"/>
        </w:rPr>
      </w:pPr>
      <w:r w:rsidRPr="00DA0749">
        <w:rPr>
          <w:rFonts w:ascii="Calibri" w:hAnsi="Calibri" w:cs="Calibri"/>
          <w:noProof/>
          <w:lang w:val="en-US"/>
        </w:rPr>
        <w:t xml:space="preserve">12. </w:t>
      </w:r>
      <w:r w:rsidRPr="00DA0749">
        <w:rPr>
          <w:rFonts w:ascii="Calibri" w:hAnsi="Calibri" w:cs="Calibri"/>
          <w:noProof/>
          <w:lang w:val="en-US"/>
        </w:rPr>
        <w:tab/>
        <w:t xml:space="preserve">Jamshidi K, Mazhar FN, Jafari D. Chondromyxoid fibroma of pelvis, surgical management of 8 cases. </w:t>
      </w:r>
      <w:r w:rsidRPr="00DA0749">
        <w:rPr>
          <w:rFonts w:ascii="Calibri" w:hAnsi="Calibri" w:cs="Calibri"/>
          <w:i/>
          <w:iCs/>
          <w:noProof/>
          <w:lang w:val="en-US"/>
        </w:rPr>
        <w:t>Arch Iran Med</w:t>
      </w:r>
      <w:r w:rsidRPr="00DA0749">
        <w:rPr>
          <w:rFonts w:ascii="Calibri" w:hAnsi="Calibri" w:cs="Calibri"/>
          <w:noProof/>
          <w:lang w:val="en-US"/>
        </w:rPr>
        <w:t>. 2015;18(6):367-370.</w:t>
      </w:r>
    </w:p>
    <w:p w14:paraId="3721F6D5" w14:textId="77777777" w:rsidR="009618C8" w:rsidRPr="009618C8" w:rsidRDefault="009618C8" w:rsidP="009618C8">
      <w:pPr>
        <w:widowControl w:val="0"/>
        <w:autoSpaceDE w:val="0"/>
        <w:autoSpaceDN w:val="0"/>
        <w:adjustRightInd w:val="0"/>
        <w:ind w:left="640" w:hanging="640"/>
        <w:rPr>
          <w:rFonts w:ascii="Calibri" w:hAnsi="Calibri" w:cs="Calibri"/>
          <w:noProof/>
        </w:rPr>
      </w:pPr>
      <w:r w:rsidRPr="00DA0749">
        <w:rPr>
          <w:rFonts w:ascii="Calibri" w:hAnsi="Calibri" w:cs="Calibri"/>
          <w:noProof/>
          <w:lang w:val="en-US"/>
        </w:rPr>
        <w:t xml:space="preserve">13. </w:t>
      </w:r>
      <w:r w:rsidRPr="00DA0749">
        <w:rPr>
          <w:rFonts w:ascii="Calibri" w:hAnsi="Calibri" w:cs="Calibri"/>
          <w:noProof/>
          <w:lang w:val="en-US"/>
        </w:rPr>
        <w:tab/>
        <w:t xml:space="preserve">Arikan M, Togral G, Yildirim A, Aktas E. Chondromyxoid fibroma of the pubic ramus: A case report and literature review. </w:t>
      </w:r>
      <w:r w:rsidRPr="009618C8">
        <w:rPr>
          <w:rFonts w:ascii="Calibri" w:hAnsi="Calibri" w:cs="Calibri"/>
          <w:i/>
          <w:iCs/>
          <w:noProof/>
        </w:rPr>
        <w:t>Acta Orthop Traumatol Turc</w:t>
      </w:r>
      <w:r w:rsidRPr="009618C8">
        <w:rPr>
          <w:rFonts w:ascii="Calibri" w:hAnsi="Calibri" w:cs="Calibri"/>
          <w:noProof/>
        </w:rPr>
        <w:t>. 2016;50(1):115-119. doi:10.3944/AOTT.2016.14.0232</w:t>
      </w:r>
    </w:p>
    <w:p w14:paraId="6F386136" w14:textId="2D072312" w:rsidR="00D81AD3" w:rsidRPr="009618C8" w:rsidRDefault="00D81AD3" w:rsidP="009618C8">
      <w:pPr>
        <w:widowControl w:val="0"/>
        <w:autoSpaceDE w:val="0"/>
        <w:autoSpaceDN w:val="0"/>
        <w:adjustRightInd w:val="0"/>
        <w:ind w:left="640" w:hanging="640"/>
      </w:pPr>
      <w:r>
        <w:rPr>
          <w:lang w:val="en-US"/>
        </w:rPr>
        <w:fldChar w:fldCharType="end"/>
      </w:r>
    </w:p>
    <w:p w14:paraId="6FC973C7" w14:textId="77777777" w:rsidR="00834B3A" w:rsidRPr="009618C8" w:rsidRDefault="00834B3A" w:rsidP="00CD319B">
      <w:pPr>
        <w:widowControl w:val="0"/>
        <w:autoSpaceDE w:val="0"/>
        <w:autoSpaceDN w:val="0"/>
        <w:adjustRightInd w:val="0"/>
        <w:ind w:left="640" w:hanging="640"/>
      </w:pPr>
    </w:p>
    <w:p w14:paraId="60F64349" w14:textId="77777777" w:rsidR="00901D13" w:rsidRPr="008317A6" w:rsidRDefault="00901D13" w:rsidP="008317A6">
      <w:pPr>
        <w:pStyle w:val="Ttulo1"/>
        <w:rPr>
          <w:lang w:val="en-US"/>
        </w:rPr>
      </w:pPr>
    </w:p>
    <w:p w14:paraId="62802C4C" w14:textId="77777777" w:rsidR="00901D13" w:rsidRPr="008317A6" w:rsidRDefault="00901D13" w:rsidP="008317A6">
      <w:pPr>
        <w:pStyle w:val="Ttulo1"/>
        <w:rPr>
          <w:lang w:val="en-US"/>
        </w:rPr>
      </w:pPr>
      <w:r w:rsidRPr="008317A6">
        <w:rPr>
          <w:lang w:val="en-US"/>
        </w:rPr>
        <w:t>Figures</w:t>
      </w:r>
    </w:p>
    <w:p w14:paraId="6A304536" w14:textId="77777777" w:rsidR="00901D13" w:rsidRPr="00901D13" w:rsidRDefault="00901D13" w:rsidP="00901D13">
      <w:pPr>
        <w:keepNext/>
        <w:rPr>
          <w:lang w:val="en-US"/>
        </w:rPr>
      </w:pPr>
    </w:p>
    <w:p w14:paraId="58DC0E25" w14:textId="77777777" w:rsidR="00901D13" w:rsidRDefault="00901D13" w:rsidP="00901D13">
      <w:pPr>
        <w:keepNext/>
      </w:pPr>
      <w:r w:rsidRPr="00901D13">
        <w:rPr>
          <w:noProof/>
          <w:lang w:val="en-US" w:eastAsia="en-US"/>
        </w:rPr>
        <w:drawing>
          <wp:inline distT="0" distB="0" distL="0" distR="0" wp14:anchorId="37F7ECAB" wp14:editId="3D3F35A9">
            <wp:extent cx="3978112" cy="3451473"/>
            <wp:effectExtent l="0" t="0" r="0" b="3175"/>
            <wp:docPr id="2" name="Imagem 1" descr="Figure 1: Preoperative 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pic:cNvPicPr>
                  </pic:nvPicPr>
                  <pic:blipFill rotWithShape="1">
                    <a:blip r:embed="rId6"/>
                    <a:srcRect l="12460" t="3559" r="13667" b="-358"/>
                    <a:stretch/>
                  </pic:blipFill>
                  <pic:spPr>
                    <a:xfrm>
                      <a:off x="0" y="0"/>
                      <a:ext cx="3980665" cy="3453688"/>
                    </a:xfrm>
                    <a:prstGeom prst="rect">
                      <a:avLst/>
                    </a:prstGeom>
                    <a:ln>
                      <a:noFill/>
                    </a:ln>
                    <a:effectLst>
                      <a:softEdge rad="112500"/>
                    </a:effectLst>
                  </pic:spPr>
                </pic:pic>
              </a:graphicData>
            </a:graphic>
          </wp:inline>
        </w:drawing>
      </w:r>
    </w:p>
    <w:p w14:paraId="680E9626" w14:textId="34B1D16D" w:rsidR="008F21A4" w:rsidRPr="008F21A4" w:rsidRDefault="00E64E6A" w:rsidP="008F21A4">
      <w:pPr>
        <w:rPr>
          <w:color w:val="000000" w:themeColor="text1"/>
          <w:shd w:val="clear" w:color="auto" w:fill="FFFFFF"/>
          <w:lang w:val="en-US"/>
        </w:rPr>
      </w:pPr>
      <w:r w:rsidRPr="006F34A4">
        <w:rPr>
          <w:b/>
          <w:bCs/>
          <w:color w:val="000000" w:themeColor="text1"/>
          <w:shd w:val="clear" w:color="auto" w:fill="FFFFFF"/>
          <w:lang w:val="en-US"/>
        </w:rPr>
        <w:t>Figure</w:t>
      </w:r>
      <w:r w:rsidR="00901D13" w:rsidRPr="006F34A4">
        <w:rPr>
          <w:b/>
          <w:bCs/>
          <w:color w:val="000000" w:themeColor="text1"/>
          <w:shd w:val="clear" w:color="auto" w:fill="FFFFFF"/>
          <w:lang w:val="en-US"/>
        </w:rPr>
        <w:t xml:space="preserve"> </w:t>
      </w:r>
      <w:r w:rsidR="00901D13" w:rsidRPr="006F34A4">
        <w:rPr>
          <w:b/>
          <w:bCs/>
          <w:color w:val="000000" w:themeColor="text1"/>
          <w:shd w:val="clear" w:color="auto" w:fill="FFFFFF"/>
          <w:lang w:val="en-US"/>
        </w:rPr>
        <w:fldChar w:fldCharType="begin"/>
      </w:r>
      <w:r w:rsidR="00901D13" w:rsidRPr="006F34A4">
        <w:rPr>
          <w:b/>
          <w:bCs/>
          <w:color w:val="000000" w:themeColor="text1"/>
          <w:shd w:val="clear" w:color="auto" w:fill="FFFFFF"/>
          <w:lang w:val="en-US"/>
        </w:rPr>
        <w:instrText xml:space="preserve"> SEQ Figura \* ARABIC </w:instrText>
      </w:r>
      <w:r w:rsidR="00901D13" w:rsidRPr="006F34A4">
        <w:rPr>
          <w:b/>
          <w:bCs/>
          <w:color w:val="000000" w:themeColor="text1"/>
          <w:shd w:val="clear" w:color="auto" w:fill="FFFFFF"/>
          <w:lang w:val="en-US"/>
        </w:rPr>
        <w:fldChar w:fldCharType="separate"/>
      </w:r>
      <w:r w:rsidR="00240D5C" w:rsidRPr="006F34A4">
        <w:rPr>
          <w:b/>
          <w:bCs/>
          <w:color w:val="000000" w:themeColor="text1"/>
          <w:shd w:val="clear" w:color="auto" w:fill="FFFFFF"/>
          <w:lang w:val="en-US"/>
        </w:rPr>
        <w:t>1</w:t>
      </w:r>
      <w:r w:rsidR="00901D13" w:rsidRPr="006F34A4">
        <w:rPr>
          <w:b/>
          <w:bCs/>
          <w:color w:val="000000" w:themeColor="text1"/>
          <w:shd w:val="clear" w:color="auto" w:fill="FFFFFF"/>
          <w:lang w:val="en-US"/>
        </w:rPr>
        <w:fldChar w:fldCharType="end"/>
      </w:r>
      <w:r w:rsidR="00901D13" w:rsidRPr="00501CCB">
        <w:rPr>
          <w:color w:val="000000" w:themeColor="text1"/>
          <w:shd w:val="clear" w:color="auto" w:fill="FFFFFF"/>
          <w:lang w:val="en-US"/>
        </w:rPr>
        <w:t xml:space="preserve"> </w:t>
      </w:r>
      <w:r w:rsidR="009A65DF" w:rsidRPr="00501CCB">
        <w:rPr>
          <w:color w:val="000000" w:themeColor="text1"/>
          <w:shd w:val="clear" w:color="auto" w:fill="FFFFFF"/>
          <w:lang w:val="en-US"/>
        </w:rPr>
        <w:t>–</w:t>
      </w:r>
      <w:r w:rsidR="00901D13" w:rsidRPr="00501CCB">
        <w:rPr>
          <w:color w:val="000000" w:themeColor="text1"/>
          <w:shd w:val="clear" w:color="auto" w:fill="FFFFFF"/>
          <w:lang w:val="en-US"/>
        </w:rPr>
        <w:t xml:space="preserve"> Preoperative</w:t>
      </w:r>
      <w:r w:rsidR="00F80A72" w:rsidRPr="00501CCB">
        <w:rPr>
          <w:color w:val="000000" w:themeColor="text1"/>
          <w:shd w:val="clear" w:color="auto" w:fill="FFFFFF"/>
          <w:lang w:val="en-US"/>
        </w:rPr>
        <w:t xml:space="preserve"> radiographic image shows</w:t>
      </w:r>
      <w:r w:rsidR="009A65DF" w:rsidRPr="00501CCB">
        <w:rPr>
          <w:color w:val="000000" w:themeColor="text1"/>
          <w:shd w:val="clear" w:color="auto" w:fill="FFFFFF"/>
          <w:lang w:val="en-US"/>
        </w:rPr>
        <w:t xml:space="preserve"> thinning of the</w:t>
      </w:r>
      <w:r w:rsidR="003F0F53" w:rsidRPr="00501CCB">
        <w:rPr>
          <w:color w:val="000000" w:themeColor="text1"/>
          <w:shd w:val="clear" w:color="auto" w:fill="FFFFFF"/>
          <w:lang w:val="en-US"/>
        </w:rPr>
        <w:t xml:space="preserve"> </w:t>
      </w:r>
      <w:proofErr w:type="spellStart"/>
      <w:r w:rsidR="003F0F53" w:rsidRPr="00501CCB">
        <w:rPr>
          <w:color w:val="000000" w:themeColor="text1"/>
          <w:shd w:val="clear" w:color="auto" w:fill="FFFFFF"/>
          <w:lang w:val="en-US"/>
        </w:rPr>
        <w:t>ilio</w:t>
      </w:r>
      <w:r w:rsidR="009A65DF" w:rsidRPr="00501CCB">
        <w:rPr>
          <w:color w:val="000000" w:themeColor="text1"/>
          <w:shd w:val="clear" w:color="auto" w:fill="FFFFFF"/>
          <w:lang w:val="en-US"/>
        </w:rPr>
        <w:t>pubic</w:t>
      </w:r>
      <w:proofErr w:type="spellEnd"/>
      <w:r w:rsidR="009A65DF" w:rsidRPr="00501CCB">
        <w:rPr>
          <w:color w:val="000000" w:themeColor="text1"/>
          <w:shd w:val="clear" w:color="auto" w:fill="FFFFFF"/>
          <w:lang w:val="en-US"/>
        </w:rPr>
        <w:t xml:space="preserve"> ramus and a fracture line in the central region. </w:t>
      </w:r>
    </w:p>
    <w:p w14:paraId="1428CB71" w14:textId="5237FDEB" w:rsidR="008F21A4" w:rsidRDefault="008F21A4" w:rsidP="00901D13">
      <w:pPr>
        <w:keepNext/>
        <w:rPr>
          <w:color w:val="000000" w:themeColor="text1"/>
          <w:lang w:val="en-US"/>
        </w:rPr>
      </w:pPr>
    </w:p>
    <w:p w14:paraId="45D0DBEF" w14:textId="2B898B4C" w:rsidR="008F21A4" w:rsidRDefault="008F21A4" w:rsidP="00901D13">
      <w:pPr>
        <w:keepNext/>
        <w:rPr>
          <w:color w:val="000000" w:themeColor="text1"/>
          <w:lang w:val="en-US"/>
        </w:rPr>
      </w:pPr>
      <w:r w:rsidRPr="008F21A4">
        <w:rPr>
          <w:noProof/>
          <w:color w:val="000000" w:themeColor="text1"/>
          <w:lang w:val="en-US"/>
        </w:rPr>
        <w:drawing>
          <wp:inline distT="0" distB="0" distL="0" distR="0" wp14:anchorId="56B1B33B" wp14:editId="4ADFB304">
            <wp:extent cx="5396230" cy="1424940"/>
            <wp:effectExtent l="0" t="0" r="127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96230" cy="1424940"/>
                    </a:xfrm>
                    <a:prstGeom prst="rect">
                      <a:avLst/>
                    </a:prstGeom>
                  </pic:spPr>
                </pic:pic>
              </a:graphicData>
            </a:graphic>
          </wp:inline>
        </w:drawing>
      </w:r>
    </w:p>
    <w:p w14:paraId="31AEECCD" w14:textId="74E3A92C" w:rsidR="00901D13" w:rsidRPr="009618C8" w:rsidRDefault="00901D13" w:rsidP="00901D13">
      <w:pPr>
        <w:keepNext/>
        <w:rPr>
          <w:color w:val="000000" w:themeColor="text1"/>
          <w:lang w:val="en-US"/>
        </w:rPr>
      </w:pPr>
    </w:p>
    <w:p w14:paraId="1EBF4DA4" w14:textId="3E02AE07" w:rsidR="00901D13" w:rsidRPr="00501CCB" w:rsidRDefault="00E64E6A" w:rsidP="00501CCB">
      <w:pPr>
        <w:rPr>
          <w:color w:val="000000" w:themeColor="text1"/>
          <w:shd w:val="clear" w:color="auto" w:fill="FFFFFF"/>
          <w:lang w:val="en-US"/>
        </w:rPr>
      </w:pPr>
      <w:r w:rsidRPr="006F34A4">
        <w:rPr>
          <w:b/>
          <w:bCs/>
          <w:color w:val="000000" w:themeColor="text1"/>
          <w:shd w:val="clear" w:color="auto" w:fill="FFFFFF"/>
          <w:lang w:val="en-US"/>
        </w:rPr>
        <w:t>Figure</w:t>
      </w:r>
      <w:r w:rsidR="00901D13" w:rsidRPr="006F34A4">
        <w:rPr>
          <w:b/>
          <w:bCs/>
          <w:color w:val="000000" w:themeColor="text1"/>
          <w:shd w:val="clear" w:color="auto" w:fill="FFFFFF"/>
          <w:lang w:val="en-US"/>
        </w:rPr>
        <w:t xml:space="preserve"> </w:t>
      </w:r>
      <w:r w:rsidR="00901D13" w:rsidRPr="006F34A4">
        <w:rPr>
          <w:b/>
          <w:bCs/>
          <w:color w:val="000000" w:themeColor="text1"/>
          <w:shd w:val="clear" w:color="auto" w:fill="FFFFFF"/>
          <w:lang w:val="en-US"/>
        </w:rPr>
        <w:fldChar w:fldCharType="begin"/>
      </w:r>
      <w:r w:rsidR="00901D13" w:rsidRPr="006F34A4">
        <w:rPr>
          <w:b/>
          <w:bCs/>
          <w:color w:val="000000" w:themeColor="text1"/>
          <w:shd w:val="clear" w:color="auto" w:fill="FFFFFF"/>
          <w:lang w:val="en-US"/>
        </w:rPr>
        <w:instrText xml:space="preserve"> SEQ Figura \* ARABIC </w:instrText>
      </w:r>
      <w:r w:rsidR="00901D13" w:rsidRPr="006F34A4">
        <w:rPr>
          <w:b/>
          <w:bCs/>
          <w:color w:val="000000" w:themeColor="text1"/>
          <w:shd w:val="clear" w:color="auto" w:fill="FFFFFF"/>
          <w:lang w:val="en-US"/>
        </w:rPr>
        <w:fldChar w:fldCharType="separate"/>
      </w:r>
      <w:r w:rsidR="00240D5C" w:rsidRPr="006F34A4">
        <w:rPr>
          <w:b/>
          <w:bCs/>
          <w:color w:val="000000" w:themeColor="text1"/>
          <w:shd w:val="clear" w:color="auto" w:fill="FFFFFF"/>
          <w:lang w:val="en-US"/>
        </w:rPr>
        <w:t>2</w:t>
      </w:r>
      <w:r w:rsidR="00901D13" w:rsidRPr="006F34A4">
        <w:rPr>
          <w:b/>
          <w:bCs/>
          <w:color w:val="000000" w:themeColor="text1"/>
          <w:shd w:val="clear" w:color="auto" w:fill="FFFFFF"/>
          <w:lang w:val="en-US"/>
        </w:rPr>
        <w:fldChar w:fldCharType="end"/>
      </w:r>
      <w:r w:rsidR="00901D13" w:rsidRPr="00501CCB">
        <w:rPr>
          <w:color w:val="000000" w:themeColor="text1"/>
          <w:shd w:val="clear" w:color="auto" w:fill="FFFFFF"/>
          <w:lang w:val="en-US"/>
        </w:rPr>
        <w:t xml:space="preserve"> - Preoperative MRI: </w:t>
      </w:r>
      <w:proofErr w:type="spellStart"/>
      <w:r w:rsidR="009618C8" w:rsidRPr="00501CCB">
        <w:rPr>
          <w:color w:val="000000" w:themeColor="text1"/>
          <w:shd w:val="clear" w:color="auto" w:fill="FFFFFF"/>
          <w:lang w:val="en-US"/>
        </w:rPr>
        <w:t>w</w:t>
      </w:r>
      <w:r w:rsidR="00281674" w:rsidRPr="00501CCB">
        <w:rPr>
          <w:color w:val="000000" w:themeColor="text1"/>
          <w:shd w:val="clear" w:color="auto" w:fill="FFFFFF"/>
          <w:lang w:val="en-US"/>
        </w:rPr>
        <w:t>eel</w:t>
      </w:r>
      <w:proofErr w:type="spellEnd"/>
      <w:r w:rsidR="00281674" w:rsidRPr="00501CCB">
        <w:rPr>
          <w:color w:val="000000" w:themeColor="text1"/>
          <w:shd w:val="clear" w:color="auto" w:fill="FFFFFF"/>
          <w:lang w:val="en-US"/>
        </w:rPr>
        <w:t xml:space="preserve"> defined lesion with lobulated contour and internal septation</w:t>
      </w:r>
      <w:r w:rsidR="00901D13" w:rsidRPr="00501CCB">
        <w:rPr>
          <w:color w:val="000000" w:themeColor="text1"/>
          <w:shd w:val="clear" w:color="auto" w:fill="FFFFFF"/>
          <w:lang w:val="en-US"/>
        </w:rPr>
        <w:t xml:space="preserve"> </w:t>
      </w:r>
    </w:p>
    <w:p w14:paraId="2C1245E6" w14:textId="77777777" w:rsidR="00240D5C" w:rsidRDefault="008317A6" w:rsidP="00240D5C">
      <w:pPr>
        <w:keepNext/>
      </w:pPr>
      <w:r>
        <w:rPr>
          <w:noProof/>
          <w:lang w:val="en-US" w:eastAsia="en-US"/>
        </w:rPr>
        <w:drawing>
          <wp:inline distT="0" distB="0" distL="0" distR="0" wp14:anchorId="1687D0F9" wp14:editId="73688CD0">
            <wp:extent cx="1865948" cy="1715679"/>
            <wp:effectExtent l="0" t="0" r="1270" b="0"/>
            <wp:docPr id="4" name="Imagem 4" descr="Uma imagem com mesa, sentado, alimentaç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836.JPG"/>
                    <pic:cNvPicPr/>
                  </pic:nvPicPr>
                  <pic:blipFill rotWithShape="1">
                    <a:blip r:embed="rId8" cstate="print">
                      <a:extLst>
                        <a:ext uri="{28A0092B-C50C-407E-A947-70E740481C1C}">
                          <a14:useLocalDpi xmlns:a14="http://schemas.microsoft.com/office/drawing/2010/main" val="0"/>
                        </a:ext>
                      </a:extLst>
                    </a:blip>
                    <a:srcRect l="30226" t="33514" r="31223" b="19258"/>
                    <a:stretch/>
                  </pic:blipFill>
                  <pic:spPr bwMode="auto">
                    <a:xfrm>
                      <a:off x="0" y="0"/>
                      <a:ext cx="1879948" cy="172855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41060AB" w14:textId="34B83968" w:rsidR="00240D5C" w:rsidRPr="00BF1678" w:rsidRDefault="00E64E6A" w:rsidP="00240D5C">
      <w:pPr>
        <w:pStyle w:val="Legenda"/>
        <w:rPr>
          <w:rFonts w:ascii="Times New Roman" w:eastAsia="Times New Roman" w:hAnsi="Times New Roman" w:cs="Times New Roman"/>
          <w:i w:val="0"/>
          <w:iCs w:val="0"/>
          <w:color w:val="000000" w:themeColor="text1"/>
          <w:sz w:val="24"/>
          <w:szCs w:val="24"/>
          <w:shd w:val="clear" w:color="auto" w:fill="FFFFFF"/>
          <w:lang w:val="en-US" w:eastAsia="pt-PT"/>
        </w:rPr>
      </w:pPr>
      <w:r w:rsidRPr="006F34A4">
        <w:rPr>
          <w:rFonts w:ascii="Times New Roman" w:eastAsia="Times New Roman" w:hAnsi="Times New Roman" w:cs="Times New Roman"/>
          <w:b/>
          <w:bCs/>
          <w:i w:val="0"/>
          <w:iCs w:val="0"/>
          <w:color w:val="000000" w:themeColor="text1"/>
          <w:sz w:val="24"/>
          <w:szCs w:val="24"/>
          <w:shd w:val="clear" w:color="auto" w:fill="FFFFFF"/>
          <w:lang w:val="en-US" w:eastAsia="pt-PT"/>
        </w:rPr>
        <w:t>Figure</w:t>
      </w:r>
      <w:r w:rsidR="00240D5C" w:rsidRPr="006F34A4">
        <w:rPr>
          <w:rFonts w:ascii="Times New Roman" w:eastAsia="Times New Roman" w:hAnsi="Times New Roman" w:cs="Times New Roman"/>
          <w:b/>
          <w:bCs/>
          <w:i w:val="0"/>
          <w:iCs w:val="0"/>
          <w:color w:val="000000" w:themeColor="text1"/>
          <w:sz w:val="24"/>
          <w:szCs w:val="24"/>
          <w:shd w:val="clear" w:color="auto" w:fill="FFFFFF"/>
          <w:lang w:val="en-US" w:eastAsia="pt-PT"/>
        </w:rPr>
        <w:t xml:space="preserve"> </w:t>
      </w:r>
      <w:r w:rsidR="00991099" w:rsidRPr="006F34A4">
        <w:rPr>
          <w:rFonts w:ascii="Times New Roman" w:eastAsia="Times New Roman" w:hAnsi="Times New Roman" w:cs="Times New Roman"/>
          <w:b/>
          <w:bCs/>
          <w:i w:val="0"/>
          <w:iCs w:val="0"/>
          <w:color w:val="000000" w:themeColor="text1"/>
          <w:sz w:val="24"/>
          <w:szCs w:val="24"/>
          <w:shd w:val="clear" w:color="auto" w:fill="FFFFFF"/>
          <w:lang w:val="en-US" w:eastAsia="pt-PT"/>
        </w:rPr>
        <w:fldChar w:fldCharType="begin"/>
      </w:r>
      <w:r w:rsidR="00991099" w:rsidRPr="006F34A4">
        <w:rPr>
          <w:rFonts w:ascii="Times New Roman" w:eastAsia="Times New Roman" w:hAnsi="Times New Roman" w:cs="Times New Roman"/>
          <w:b/>
          <w:bCs/>
          <w:i w:val="0"/>
          <w:iCs w:val="0"/>
          <w:color w:val="000000" w:themeColor="text1"/>
          <w:sz w:val="24"/>
          <w:szCs w:val="24"/>
          <w:shd w:val="clear" w:color="auto" w:fill="FFFFFF"/>
          <w:lang w:val="en-US" w:eastAsia="pt-PT"/>
        </w:rPr>
        <w:instrText xml:space="preserve"> SEQ Figura \* ARABIC </w:instrText>
      </w:r>
      <w:r w:rsidR="00991099" w:rsidRPr="006F34A4">
        <w:rPr>
          <w:rFonts w:ascii="Times New Roman" w:eastAsia="Times New Roman" w:hAnsi="Times New Roman" w:cs="Times New Roman"/>
          <w:b/>
          <w:bCs/>
          <w:i w:val="0"/>
          <w:iCs w:val="0"/>
          <w:color w:val="000000" w:themeColor="text1"/>
          <w:sz w:val="24"/>
          <w:szCs w:val="24"/>
          <w:shd w:val="clear" w:color="auto" w:fill="FFFFFF"/>
          <w:lang w:val="en-US" w:eastAsia="pt-PT"/>
        </w:rPr>
        <w:fldChar w:fldCharType="separate"/>
      </w:r>
      <w:r w:rsidR="00240D5C" w:rsidRPr="006F34A4">
        <w:rPr>
          <w:rFonts w:ascii="Times New Roman" w:eastAsia="Times New Roman" w:hAnsi="Times New Roman" w:cs="Times New Roman"/>
          <w:b/>
          <w:bCs/>
          <w:i w:val="0"/>
          <w:iCs w:val="0"/>
          <w:color w:val="000000" w:themeColor="text1"/>
          <w:sz w:val="24"/>
          <w:szCs w:val="24"/>
          <w:shd w:val="clear" w:color="auto" w:fill="FFFFFF"/>
          <w:lang w:val="en-US" w:eastAsia="pt-PT"/>
        </w:rPr>
        <w:t>3</w:t>
      </w:r>
      <w:r w:rsidR="00991099" w:rsidRPr="006F34A4">
        <w:rPr>
          <w:rFonts w:ascii="Times New Roman" w:eastAsia="Times New Roman" w:hAnsi="Times New Roman" w:cs="Times New Roman"/>
          <w:b/>
          <w:bCs/>
          <w:i w:val="0"/>
          <w:iCs w:val="0"/>
          <w:color w:val="000000" w:themeColor="text1"/>
          <w:sz w:val="24"/>
          <w:szCs w:val="24"/>
          <w:shd w:val="clear" w:color="auto" w:fill="FFFFFF"/>
          <w:lang w:val="en-US" w:eastAsia="pt-PT"/>
        </w:rPr>
        <w:fldChar w:fldCharType="end"/>
      </w:r>
      <w:r w:rsidR="00F80A72" w:rsidRPr="00BF1678">
        <w:rPr>
          <w:rFonts w:ascii="Times New Roman" w:eastAsia="Times New Roman" w:hAnsi="Times New Roman" w:cs="Times New Roman"/>
          <w:i w:val="0"/>
          <w:iCs w:val="0"/>
          <w:color w:val="000000" w:themeColor="text1"/>
          <w:sz w:val="24"/>
          <w:szCs w:val="24"/>
          <w:shd w:val="clear" w:color="auto" w:fill="FFFFFF"/>
          <w:lang w:val="en-US" w:eastAsia="pt-PT"/>
        </w:rPr>
        <w:t xml:space="preserve"> – </w:t>
      </w:r>
      <w:proofErr w:type="spellStart"/>
      <w:r w:rsidR="00BF1678" w:rsidRPr="00BF1678">
        <w:rPr>
          <w:rFonts w:ascii="Times New Roman" w:eastAsia="Times New Roman" w:hAnsi="Times New Roman" w:cs="Times New Roman"/>
          <w:i w:val="0"/>
          <w:iCs w:val="0"/>
          <w:color w:val="000000" w:themeColor="text1"/>
          <w:sz w:val="24"/>
          <w:szCs w:val="24"/>
          <w:shd w:val="clear" w:color="auto" w:fill="FFFFFF"/>
          <w:lang w:val="en-US" w:eastAsia="pt-PT"/>
        </w:rPr>
        <w:t>En</w:t>
      </w:r>
      <w:proofErr w:type="spellEnd"/>
      <w:r w:rsidR="00BF1678" w:rsidRPr="00BF1678">
        <w:rPr>
          <w:rFonts w:ascii="Times New Roman" w:eastAsia="Times New Roman" w:hAnsi="Times New Roman" w:cs="Times New Roman"/>
          <w:i w:val="0"/>
          <w:iCs w:val="0"/>
          <w:color w:val="000000" w:themeColor="text1"/>
          <w:sz w:val="24"/>
          <w:szCs w:val="24"/>
          <w:shd w:val="clear" w:color="auto" w:fill="FFFFFF"/>
          <w:lang w:val="en-US" w:eastAsia="pt-PT"/>
        </w:rPr>
        <w:t xml:space="preserve">-bloc resection of </w:t>
      </w:r>
      <w:proofErr w:type="spellStart"/>
      <w:r w:rsidR="00BF1678" w:rsidRPr="00BF1678">
        <w:rPr>
          <w:rFonts w:ascii="Times New Roman" w:eastAsia="Times New Roman" w:hAnsi="Times New Roman" w:cs="Times New Roman"/>
          <w:i w:val="0"/>
          <w:iCs w:val="0"/>
          <w:color w:val="000000" w:themeColor="text1"/>
          <w:sz w:val="24"/>
          <w:szCs w:val="24"/>
          <w:shd w:val="clear" w:color="auto" w:fill="FFFFFF"/>
          <w:lang w:val="en-US" w:eastAsia="pt-PT"/>
        </w:rPr>
        <w:t>iliopubic</w:t>
      </w:r>
      <w:proofErr w:type="spellEnd"/>
      <w:r w:rsidR="00BF1678" w:rsidRPr="00BF1678">
        <w:rPr>
          <w:rFonts w:ascii="Times New Roman" w:eastAsia="Times New Roman" w:hAnsi="Times New Roman" w:cs="Times New Roman"/>
          <w:i w:val="0"/>
          <w:iCs w:val="0"/>
          <w:color w:val="000000" w:themeColor="text1"/>
          <w:sz w:val="24"/>
          <w:szCs w:val="24"/>
          <w:shd w:val="clear" w:color="auto" w:fill="FFFFFF"/>
          <w:lang w:val="en-US" w:eastAsia="pt-PT"/>
        </w:rPr>
        <w:t xml:space="preserve"> ramus and the soft tissues that surrounded it</w:t>
      </w:r>
    </w:p>
    <w:p w14:paraId="13597157" w14:textId="1DEFD393" w:rsidR="00901D13" w:rsidRDefault="00901D13" w:rsidP="00901D13">
      <w:pPr>
        <w:rPr>
          <w:lang w:val="en-US"/>
        </w:rPr>
      </w:pPr>
    </w:p>
    <w:p w14:paraId="37F34B6C" w14:textId="24DAB631" w:rsidR="002F563B" w:rsidRDefault="00501CCB" w:rsidP="00901D13">
      <w:pPr>
        <w:rPr>
          <w:lang w:val="en-US"/>
        </w:rPr>
      </w:pPr>
      <w:r>
        <w:rPr>
          <w:noProof/>
          <w:lang w:val="en-US"/>
        </w:rPr>
        <w:drawing>
          <wp:inline distT="0" distB="0" distL="0" distR="0" wp14:anchorId="6B6CEE2A" wp14:editId="758C2FDE">
            <wp:extent cx="3822700" cy="316230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pic:cNvPicPr/>
                  </pic:nvPicPr>
                  <pic:blipFill>
                    <a:blip r:embed="rId9"/>
                    <a:stretch>
                      <a:fillRect/>
                    </a:stretch>
                  </pic:blipFill>
                  <pic:spPr>
                    <a:xfrm>
                      <a:off x="0" y="0"/>
                      <a:ext cx="3822700" cy="3162300"/>
                    </a:xfrm>
                    <a:prstGeom prst="rect">
                      <a:avLst/>
                    </a:prstGeom>
                  </pic:spPr>
                </pic:pic>
              </a:graphicData>
            </a:graphic>
          </wp:inline>
        </w:drawing>
      </w:r>
    </w:p>
    <w:p w14:paraId="44B2F9F2" w14:textId="212B9707" w:rsidR="002F563B" w:rsidRDefault="002F563B" w:rsidP="00501CCB">
      <w:pPr>
        <w:jc w:val="both"/>
        <w:rPr>
          <w:lang w:val="en-US"/>
        </w:rPr>
      </w:pPr>
    </w:p>
    <w:p w14:paraId="204DA06A" w14:textId="7174C3CD" w:rsidR="002F563B" w:rsidRPr="00501CCB" w:rsidRDefault="002F563B" w:rsidP="00501CCB">
      <w:pPr>
        <w:jc w:val="both"/>
        <w:rPr>
          <w:color w:val="000000" w:themeColor="text1"/>
          <w:shd w:val="clear" w:color="auto" w:fill="FFFFFF"/>
          <w:lang w:val="en-US"/>
        </w:rPr>
      </w:pPr>
      <w:r w:rsidRPr="006F34A4">
        <w:rPr>
          <w:b/>
          <w:bCs/>
          <w:color w:val="000000" w:themeColor="text1"/>
          <w:shd w:val="clear" w:color="auto" w:fill="FFFFFF"/>
          <w:lang w:val="en-US"/>
        </w:rPr>
        <w:t>Figure 4</w:t>
      </w:r>
      <w:r w:rsidRPr="00501CCB">
        <w:rPr>
          <w:color w:val="000000" w:themeColor="text1"/>
          <w:shd w:val="clear" w:color="auto" w:fill="FFFFFF"/>
          <w:lang w:val="en-US"/>
        </w:rPr>
        <w:t xml:space="preserve"> – </w:t>
      </w:r>
      <w:r w:rsidR="00501CCB" w:rsidRPr="00501CCB">
        <w:rPr>
          <w:color w:val="000000" w:themeColor="text1"/>
          <w:shd w:val="clear" w:color="auto" w:fill="FFFFFF"/>
          <w:lang w:val="en-US"/>
        </w:rPr>
        <w:t>1) The tumor has a zonal, vaguely lobulated architecture, with hypocellular chondromyxoid</w:t>
      </w:r>
      <w:r w:rsidR="00501CCB">
        <w:rPr>
          <w:color w:val="000000" w:themeColor="text1"/>
          <w:shd w:val="clear" w:color="auto" w:fill="FFFFFF"/>
          <w:lang w:val="en-US"/>
        </w:rPr>
        <w:t xml:space="preserve"> </w:t>
      </w:r>
      <w:r w:rsidR="00501CCB" w:rsidRPr="00501CCB">
        <w:rPr>
          <w:color w:val="000000" w:themeColor="text1"/>
          <w:shd w:val="clear" w:color="auto" w:fill="FFFFFF"/>
          <w:lang w:val="en-US"/>
        </w:rPr>
        <w:t>matrix at the center and a more cellular spindled-cell component at the periphery; 2) The</w:t>
      </w:r>
      <w:r w:rsidR="00501CCB">
        <w:rPr>
          <w:color w:val="000000" w:themeColor="text1"/>
          <w:shd w:val="clear" w:color="auto" w:fill="FFFFFF"/>
          <w:lang w:val="en-US"/>
        </w:rPr>
        <w:t xml:space="preserve"> </w:t>
      </w:r>
      <w:r w:rsidR="00501CCB" w:rsidRPr="00501CCB">
        <w:rPr>
          <w:color w:val="000000" w:themeColor="text1"/>
          <w:shd w:val="clear" w:color="auto" w:fill="FFFFFF"/>
          <w:lang w:val="en-US"/>
        </w:rPr>
        <w:t>chondroid central areas have oval to stellate cells, some of them residing within lacunae</w:t>
      </w:r>
      <w:r w:rsidR="00501CCB">
        <w:rPr>
          <w:color w:val="000000" w:themeColor="text1"/>
          <w:shd w:val="clear" w:color="auto" w:fill="FFFFFF"/>
          <w:lang w:val="en-US"/>
        </w:rPr>
        <w:t xml:space="preserve"> </w:t>
      </w:r>
      <w:r w:rsidR="00501CCB" w:rsidRPr="00501CCB">
        <w:rPr>
          <w:color w:val="000000" w:themeColor="text1"/>
          <w:shd w:val="clear" w:color="auto" w:fill="FFFFFF"/>
          <w:lang w:val="en-US"/>
        </w:rPr>
        <w:t>surrounded by cartilage-like matrix; 3) Secondary aneurysmal bone cyst-like areas are seen</w:t>
      </w:r>
      <w:r w:rsidR="00501CCB">
        <w:rPr>
          <w:color w:val="000000" w:themeColor="text1"/>
          <w:shd w:val="clear" w:color="auto" w:fill="FFFFFF"/>
          <w:lang w:val="en-US"/>
        </w:rPr>
        <w:t xml:space="preserve"> </w:t>
      </w:r>
      <w:r w:rsidR="00501CCB" w:rsidRPr="00501CCB">
        <w:rPr>
          <w:color w:val="000000" w:themeColor="text1"/>
          <w:shd w:val="clear" w:color="auto" w:fill="FFFFFF"/>
          <w:lang w:val="en-US"/>
        </w:rPr>
        <w:t>throughout the neoplasm, with hemorrhagic spaces; 4) In these areas, the septa contain</w:t>
      </w:r>
      <w:r w:rsidR="00501CCB">
        <w:rPr>
          <w:color w:val="000000" w:themeColor="text1"/>
          <w:shd w:val="clear" w:color="auto" w:fill="FFFFFF"/>
          <w:lang w:val="en-US"/>
        </w:rPr>
        <w:t xml:space="preserve"> </w:t>
      </w:r>
      <w:r w:rsidR="00501CCB" w:rsidRPr="00501CCB">
        <w:rPr>
          <w:color w:val="000000" w:themeColor="text1"/>
          <w:shd w:val="clear" w:color="auto" w:fill="FFFFFF"/>
          <w:lang w:val="en-US"/>
        </w:rPr>
        <w:t>numerous osteoclastic-type multinucleated giant cells, abundant hemosiderin and linear</w:t>
      </w:r>
      <w:r w:rsidR="00501CCB">
        <w:rPr>
          <w:color w:val="000000" w:themeColor="text1"/>
          <w:shd w:val="clear" w:color="auto" w:fill="FFFFFF"/>
          <w:lang w:val="en-US"/>
        </w:rPr>
        <w:t xml:space="preserve"> </w:t>
      </w:r>
      <w:r w:rsidR="00501CCB" w:rsidRPr="00501CCB">
        <w:rPr>
          <w:color w:val="000000" w:themeColor="text1"/>
          <w:shd w:val="clear" w:color="auto" w:fill="FFFFFF"/>
          <w:lang w:val="en-US"/>
        </w:rPr>
        <w:t>deposition of osteoid matrix.</w:t>
      </w:r>
    </w:p>
    <w:p w14:paraId="695DDBB0" w14:textId="77777777" w:rsidR="00901D13" w:rsidRDefault="00901D13" w:rsidP="00901D13">
      <w:pPr>
        <w:keepNext/>
      </w:pPr>
      <w:r w:rsidRPr="00901D13">
        <w:rPr>
          <w:noProof/>
          <w:lang w:val="en-US" w:eastAsia="en-US"/>
        </w:rPr>
        <w:drawing>
          <wp:inline distT="0" distB="0" distL="0" distR="0" wp14:anchorId="0CEEF5C9" wp14:editId="4657DAFD">
            <wp:extent cx="2903456" cy="2442210"/>
            <wp:effectExtent l="0" t="0" r="5080" b="0"/>
            <wp:docPr id="1" name="Imagem 1" descr="Uma imagem com tatuagem, fotografia, branco, pre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pic:cNvPicPr>
                  </pic:nvPicPr>
                  <pic:blipFill rotWithShape="1">
                    <a:blip r:embed="rId10"/>
                    <a:srcRect l="10190" t="309" r="11141" b="-309"/>
                    <a:stretch/>
                  </pic:blipFill>
                  <pic:spPr>
                    <a:xfrm>
                      <a:off x="0" y="0"/>
                      <a:ext cx="2922267" cy="2458032"/>
                    </a:xfrm>
                    <a:prstGeom prst="rect">
                      <a:avLst/>
                    </a:prstGeom>
                    <a:ln>
                      <a:noFill/>
                    </a:ln>
                    <a:effectLst>
                      <a:softEdge rad="112500"/>
                    </a:effectLst>
                  </pic:spPr>
                </pic:pic>
              </a:graphicData>
            </a:graphic>
          </wp:inline>
        </w:drawing>
      </w:r>
    </w:p>
    <w:p w14:paraId="2B1B8D77" w14:textId="7330C7D5" w:rsidR="002F563B" w:rsidRPr="00BF1678" w:rsidRDefault="00E64E6A" w:rsidP="002F563B">
      <w:pPr>
        <w:pStyle w:val="Legenda"/>
        <w:rPr>
          <w:rFonts w:ascii="Times New Roman" w:eastAsia="Times New Roman" w:hAnsi="Times New Roman" w:cs="Times New Roman"/>
          <w:i w:val="0"/>
          <w:iCs w:val="0"/>
          <w:color w:val="000000" w:themeColor="text1"/>
          <w:sz w:val="24"/>
          <w:szCs w:val="24"/>
          <w:shd w:val="clear" w:color="auto" w:fill="FFFFFF"/>
          <w:lang w:val="en-US" w:eastAsia="pt-PT"/>
        </w:rPr>
      </w:pPr>
      <w:r w:rsidRPr="006F34A4">
        <w:rPr>
          <w:rFonts w:ascii="Times New Roman" w:eastAsia="Times New Roman" w:hAnsi="Times New Roman" w:cs="Times New Roman"/>
          <w:b/>
          <w:bCs/>
          <w:i w:val="0"/>
          <w:iCs w:val="0"/>
          <w:color w:val="000000" w:themeColor="text1"/>
          <w:sz w:val="24"/>
          <w:szCs w:val="24"/>
          <w:shd w:val="clear" w:color="auto" w:fill="FFFFFF"/>
          <w:lang w:val="en-US" w:eastAsia="pt-PT"/>
        </w:rPr>
        <w:t>Figure</w:t>
      </w:r>
      <w:r w:rsidR="00901D13" w:rsidRPr="006F34A4">
        <w:rPr>
          <w:rFonts w:ascii="Times New Roman" w:eastAsia="Times New Roman" w:hAnsi="Times New Roman" w:cs="Times New Roman"/>
          <w:b/>
          <w:bCs/>
          <w:i w:val="0"/>
          <w:iCs w:val="0"/>
          <w:color w:val="000000" w:themeColor="text1"/>
          <w:sz w:val="24"/>
          <w:szCs w:val="24"/>
          <w:shd w:val="clear" w:color="auto" w:fill="FFFFFF"/>
          <w:lang w:val="en-US" w:eastAsia="pt-PT"/>
        </w:rPr>
        <w:t xml:space="preserve"> </w:t>
      </w:r>
      <w:r w:rsidR="002F563B" w:rsidRPr="006F34A4">
        <w:rPr>
          <w:rFonts w:ascii="Times New Roman" w:eastAsia="Times New Roman" w:hAnsi="Times New Roman" w:cs="Times New Roman"/>
          <w:b/>
          <w:bCs/>
          <w:i w:val="0"/>
          <w:iCs w:val="0"/>
          <w:color w:val="000000" w:themeColor="text1"/>
          <w:sz w:val="24"/>
          <w:szCs w:val="24"/>
          <w:shd w:val="clear" w:color="auto" w:fill="FFFFFF"/>
          <w:lang w:val="en-US" w:eastAsia="pt-PT"/>
        </w:rPr>
        <w:t>5</w:t>
      </w:r>
      <w:r w:rsidR="00F80A72" w:rsidRPr="00BF1678">
        <w:rPr>
          <w:rFonts w:ascii="Times New Roman" w:eastAsia="Times New Roman" w:hAnsi="Times New Roman" w:cs="Times New Roman"/>
          <w:i w:val="0"/>
          <w:iCs w:val="0"/>
          <w:color w:val="000000" w:themeColor="text1"/>
          <w:sz w:val="24"/>
          <w:szCs w:val="24"/>
          <w:shd w:val="clear" w:color="auto" w:fill="FFFFFF"/>
          <w:lang w:val="en-US" w:eastAsia="pt-PT"/>
        </w:rPr>
        <w:t xml:space="preserve"> - Post</w:t>
      </w:r>
      <w:r w:rsidR="00901D13" w:rsidRPr="00BF1678">
        <w:rPr>
          <w:rFonts w:ascii="Times New Roman" w:eastAsia="Times New Roman" w:hAnsi="Times New Roman" w:cs="Times New Roman"/>
          <w:i w:val="0"/>
          <w:iCs w:val="0"/>
          <w:color w:val="000000" w:themeColor="text1"/>
          <w:sz w:val="24"/>
          <w:szCs w:val="24"/>
          <w:shd w:val="clear" w:color="auto" w:fill="FFFFFF"/>
          <w:lang w:val="en-US" w:eastAsia="pt-PT"/>
        </w:rPr>
        <w:t>operative x-ray</w:t>
      </w:r>
      <w:r w:rsidR="008D1F1D" w:rsidRPr="00BF1678">
        <w:rPr>
          <w:rFonts w:ascii="Times New Roman" w:eastAsia="Times New Roman" w:hAnsi="Times New Roman" w:cs="Times New Roman"/>
          <w:i w:val="0"/>
          <w:iCs w:val="0"/>
          <w:color w:val="000000" w:themeColor="text1"/>
          <w:sz w:val="24"/>
          <w:szCs w:val="24"/>
          <w:shd w:val="clear" w:color="auto" w:fill="FFFFFF"/>
          <w:lang w:val="en-US" w:eastAsia="pt-PT"/>
        </w:rPr>
        <w:t>, after the</w:t>
      </w:r>
      <w:r w:rsidR="00901D13" w:rsidRPr="00BF1678">
        <w:rPr>
          <w:rFonts w:ascii="Times New Roman" w:eastAsia="Times New Roman" w:hAnsi="Times New Roman" w:cs="Times New Roman"/>
          <w:i w:val="0"/>
          <w:iCs w:val="0"/>
          <w:color w:val="000000" w:themeColor="text1"/>
          <w:sz w:val="24"/>
          <w:szCs w:val="24"/>
          <w:shd w:val="clear" w:color="auto" w:fill="FFFFFF"/>
          <w:lang w:val="en-US" w:eastAsia="pt-PT"/>
        </w:rPr>
        <w:t xml:space="preserve"> </w:t>
      </w:r>
      <w:proofErr w:type="spellStart"/>
      <w:r w:rsidR="00901D13" w:rsidRPr="00BF1678">
        <w:rPr>
          <w:rFonts w:ascii="Times New Roman" w:eastAsia="Times New Roman" w:hAnsi="Times New Roman" w:cs="Times New Roman"/>
          <w:i w:val="0"/>
          <w:iCs w:val="0"/>
          <w:color w:val="000000" w:themeColor="text1"/>
          <w:sz w:val="24"/>
          <w:szCs w:val="24"/>
          <w:shd w:val="clear" w:color="auto" w:fill="FFFFFF"/>
          <w:lang w:val="en-US" w:eastAsia="pt-PT"/>
        </w:rPr>
        <w:t>ressection</w:t>
      </w:r>
      <w:proofErr w:type="spellEnd"/>
      <w:r w:rsidR="00901D13" w:rsidRPr="00BF1678">
        <w:rPr>
          <w:rFonts w:ascii="Times New Roman" w:eastAsia="Times New Roman" w:hAnsi="Times New Roman" w:cs="Times New Roman"/>
          <w:i w:val="0"/>
          <w:iCs w:val="0"/>
          <w:color w:val="000000" w:themeColor="text1"/>
          <w:sz w:val="24"/>
          <w:szCs w:val="24"/>
          <w:shd w:val="clear" w:color="auto" w:fill="FFFFFF"/>
          <w:lang w:val="en-US" w:eastAsia="pt-PT"/>
        </w:rPr>
        <w:t xml:space="preserve"> of </w:t>
      </w:r>
      <w:proofErr w:type="spellStart"/>
      <w:r w:rsidR="00901D13" w:rsidRPr="00BF1678">
        <w:rPr>
          <w:rFonts w:ascii="Times New Roman" w:eastAsia="Times New Roman" w:hAnsi="Times New Roman" w:cs="Times New Roman"/>
          <w:i w:val="0"/>
          <w:iCs w:val="0"/>
          <w:color w:val="000000" w:themeColor="text1"/>
          <w:sz w:val="24"/>
          <w:szCs w:val="24"/>
          <w:shd w:val="clear" w:color="auto" w:fill="FFFFFF"/>
          <w:lang w:val="en-US" w:eastAsia="pt-PT"/>
        </w:rPr>
        <w:t>iliopubic</w:t>
      </w:r>
      <w:proofErr w:type="spellEnd"/>
      <w:r w:rsidR="00901D13" w:rsidRPr="00BF1678">
        <w:rPr>
          <w:rFonts w:ascii="Times New Roman" w:eastAsia="Times New Roman" w:hAnsi="Times New Roman" w:cs="Times New Roman"/>
          <w:i w:val="0"/>
          <w:iCs w:val="0"/>
          <w:color w:val="000000" w:themeColor="text1"/>
          <w:sz w:val="24"/>
          <w:szCs w:val="24"/>
          <w:shd w:val="clear" w:color="auto" w:fill="FFFFFF"/>
          <w:lang w:val="en-US" w:eastAsia="pt-PT"/>
        </w:rPr>
        <w:t xml:space="preserve"> rami</w:t>
      </w:r>
      <w:r w:rsidR="002F563B" w:rsidRPr="00BF1678">
        <w:rPr>
          <w:rFonts w:ascii="Times New Roman" w:eastAsia="Times New Roman" w:hAnsi="Times New Roman" w:cs="Times New Roman"/>
          <w:i w:val="0"/>
          <w:iCs w:val="0"/>
          <w:color w:val="000000" w:themeColor="text1"/>
          <w:sz w:val="24"/>
          <w:szCs w:val="24"/>
          <w:shd w:val="clear" w:color="auto" w:fill="FFFFFF"/>
          <w:lang w:val="en-US" w:eastAsia="pt-PT"/>
        </w:rPr>
        <w:t xml:space="preserve"> </w:t>
      </w:r>
    </w:p>
    <w:p w14:paraId="7EFD941C" w14:textId="77777777" w:rsidR="00DA0749" w:rsidRPr="00DA0749" w:rsidRDefault="00DA0749" w:rsidP="00DA0749">
      <w:pPr>
        <w:rPr>
          <w:lang w:val="en-US" w:eastAsia="en-US"/>
        </w:rPr>
      </w:pPr>
    </w:p>
    <w:sectPr w:rsidR="00DA0749" w:rsidRPr="00DA0749" w:rsidSect="00001240">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AFF" w:usb1="C0007843" w:usb2="00000009" w:usb3="00000000" w:csb0="000001FF" w:csb1="00000000"/>
  </w:font>
  <w:font w:name="Lucida Grande">
    <w:altName w:val="﷽﷽﷽﷽﷽﷽﷽﷽"/>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D13"/>
    <w:rsid w:val="00001240"/>
    <w:rsid w:val="000339BF"/>
    <w:rsid w:val="00094145"/>
    <w:rsid w:val="000A0C2F"/>
    <w:rsid w:val="000B4991"/>
    <w:rsid w:val="000C294C"/>
    <w:rsid w:val="000D4EDD"/>
    <w:rsid w:val="000D60F4"/>
    <w:rsid w:val="000E43F4"/>
    <w:rsid w:val="00121032"/>
    <w:rsid w:val="00131475"/>
    <w:rsid w:val="00137A24"/>
    <w:rsid w:val="00171527"/>
    <w:rsid w:val="001749B1"/>
    <w:rsid w:val="0020063A"/>
    <w:rsid w:val="00220B16"/>
    <w:rsid w:val="00240D5C"/>
    <w:rsid w:val="00281674"/>
    <w:rsid w:val="002C3E64"/>
    <w:rsid w:val="002E43B2"/>
    <w:rsid w:val="002F563B"/>
    <w:rsid w:val="00355825"/>
    <w:rsid w:val="0035760A"/>
    <w:rsid w:val="00370DDF"/>
    <w:rsid w:val="003818B9"/>
    <w:rsid w:val="0038197B"/>
    <w:rsid w:val="00390BB5"/>
    <w:rsid w:val="00396965"/>
    <w:rsid w:val="00396FCE"/>
    <w:rsid w:val="003F0F53"/>
    <w:rsid w:val="004577AC"/>
    <w:rsid w:val="00501CCB"/>
    <w:rsid w:val="00534388"/>
    <w:rsid w:val="00576723"/>
    <w:rsid w:val="00592057"/>
    <w:rsid w:val="00630C72"/>
    <w:rsid w:val="006946A5"/>
    <w:rsid w:val="006F34A4"/>
    <w:rsid w:val="007238CF"/>
    <w:rsid w:val="00785A7B"/>
    <w:rsid w:val="007A6314"/>
    <w:rsid w:val="007D2861"/>
    <w:rsid w:val="007D3CCC"/>
    <w:rsid w:val="008317A6"/>
    <w:rsid w:val="00834B3A"/>
    <w:rsid w:val="008361EB"/>
    <w:rsid w:val="008D1F1D"/>
    <w:rsid w:val="008F21A4"/>
    <w:rsid w:val="00901D13"/>
    <w:rsid w:val="00934B24"/>
    <w:rsid w:val="009618C8"/>
    <w:rsid w:val="00974C58"/>
    <w:rsid w:val="00991099"/>
    <w:rsid w:val="009A317B"/>
    <w:rsid w:val="009A65DF"/>
    <w:rsid w:val="00A5482A"/>
    <w:rsid w:val="00AC27D1"/>
    <w:rsid w:val="00AC28B3"/>
    <w:rsid w:val="00B010C3"/>
    <w:rsid w:val="00B014E3"/>
    <w:rsid w:val="00BA37CA"/>
    <w:rsid w:val="00BA64E2"/>
    <w:rsid w:val="00BF1678"/>
    <w:rsid w:val="00C436D1"/>
    <w:rsid w:val="00C52CEC"/>
    <w:rsid w:val="00C7374F"/>
    <w:rsid w:val="00C972AD"/>
    <w:rsid w:val="00CD319B"/>
    <w:rsid w:val="00D15506"/>
    <w:rsid w:val="00D177DF"/>
    <w:rsid w:val="00D47A1E"/>
    <w:rsid w:val="00D6497B"/>
    <w:rsid w:val="00D81AD3"/>
    <w:rsid w:val="00DA0749"/>
    <w:rsid w:val="00DB0CDB"/>
    <w:rsid w:val="00E64E6A"/>
    <w:rsid w:val="00EB1945"/>
    <w:rsid w:val="00EF0004"/>
    <w:rsid w:val="00F14977"/>
    <w:rsid w:val="00F31423"/>
    <w:rsid w:val="00F80A72"/>
    <w:rsid w:val="00F80D8D"/>
    <w:rsid w:val="00F831DA"/>
    <w:rsid w:val="00FD460D"/>
    <w:rsid w:val="00FD64A3"/>
  </w:rsids>
  <m:mathPr>
    <m:mathFont m:val="Cambria Math"/>
    <m:brkBin m:val="before"/>
    <m:brkBinSub m:val="--"/>
    <m:smallFrac m:val="0"/>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30BBA8"/>
  <w15:docId w15:val="{BFADA832-5DEB-FE4F-A762-63E17914F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pt-P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A7B"/>
    <w:rPr>
      <w:rFonts w:ascii="Times New Roman" w:eastAsia="Times New Roman" w:hAnsi="Times New Roman" w:cs="Times New Roman"/>
      <w:lang w:eastAsia="pt-PT"/>
    </w:rPr>
  </w:style>
  <w:style w:type="paragraph" w:styleId="Ttulo1">
    <w:name w:val="heading 1"/>
    <w:basedOn w:val="Normal"/>
    <w:next w:val="Normal"/>
    <w:link w:val="Ttulo1Carter"/>
    <w:uiPriority w:val="9"/>
    <w:qFormat/>
    <w:rsid w:val="008317A6"/>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Ttulo2">
    <w:name w:val="heading 2"/>
    <w:basedOn w:val="Normal"/>
    <w:next w:val="Normal"/>
    <w:link w:val="Ttulo2Carter"/>
    <w:uiPriority w:val="9"/>
    <w:unhideWhenUsed/>
    <w:qFormat/>
    <w:rsid w:val="008317A6"/>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Ttulo3">
    <w:name w:val="heading 3"/>
    <w:basedOn w:val="Normal"/>
    <w:next w:val="Normal"/>
    <w:link w:val="Ttulo3Carter"/>
    <w:uiPriority w:val="9"/>
    <w:unhideWhenUsed/>
    <w:qFormat/>
    <w:rsid w:val="008317A6"/>
    <w:pPr>
      <w:keepNext/>
      <w:keepLines/>
      <w:spacing w:before="40"/>
      <w:outlineLvl w:val="2"/>
    </w:pPr>
    <w:rPr>
      <w:rFonts w:asciiTheme="majorHAnsi" w:eastAsiaTheme="majorEastAsia" w:hAnsiTheme="majorHAnsi" w:cstheme="majorBidi"/>
      <w:color w:val="1F3763" w:themeColor="accent1" w:themeShade="7F"/>
      <w:lang w:eastAsia="en-US"/>
    </w:rPr>
  </w:style>
  <w:style w:type="paragraph" w:styleId="Ttulo5">
    <w:name w:val="heading 5"/>
    <w:basedOn w:val="Normal"/>
    <w:next w:val="Normal"/>
    <w:link w:val="Ttulo5Carter"/>
    <w:uiPriority w:val="9"/>
    <w:unhideWhenUsed/>
    <w:qFormat/>
    <w:rsid w:val="006F34A4"/>
    <w:pPr>
      <w:keepNext/>
      <w:keepLines/>
      <w:spacing w:before="40"/>
      <w:outlineLvl w:val="4"/>
    </w:pPr>
    <w:rPr>
      <w:rFonts w:asciiTheme="majorHAnsi" w:eastAsiaTheme="majorEastAsia" w:hAnsiTheme="majorHAnsi" w:cstheme="majorBidi"/>
      <w:color w:val="2F5496" w:themeColor="accent1" w:themeShade="B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Legenda">
    <w:name w:val="caption"/>
    <w:basedOn w:val="Normal"/>
    <w:next w:val="Normal"/>
    <w:uiPriority w:val="35"/>
    <w:unhideWhenUsed/>
    <w:qFormat/>
    <w:rsid w:val="00901D13"/>
    <w:pPr>
      <w:spacing w:after="200"/>
    </w:pPr>
    <w:rPr>
      <w:rFonts w:asciiTheme="minorHAnsi" w:eastAsiaTheme="minorHAnsi" w:hAnsiTheme="minorHAnsi" w:cstheme="minorBidi"/>
      <w:i/>
      <w:iCs/>
      <w:color w:val="44546A" w:themeColor="text2"/>
      <w:sz w:val="18"/>
      <w:szCs w:val="18"/>
      <w:lang w:eastAsia="en-US"/>
    </w:rPr>
  </w:style>
  <w:style w:type="character" w:customStyle="1" w:styleId="Ttulo1Carter">
    <w:name w:val="Título 1 Caráter"/>
    <w:basedOn w:val="Tipodeletrapredefinidodopargrafo"/>
    <w:link w:val="Ttulo1"/>
    <w:uiPriority w:val="9"/>
    <w:rsid w:val="008317A6"/>
    <w:rPr>
      <w:rFonts w:asciiTheme="majorHAnsi" w:eastAsiaTheme="majorEastAsia" w:hAnsiTheme="majorHAnsi" w:cstheme="majorBidi"/>
      <w:color w:val="2F5496" w:themeColor="accent1" w:themeShade="BF"/>
      <w:sz w:val="32"/>
      <w:szCs w:val="32"/>
    </w:rPr>
  </w:style>
  <w:style w:type="character" w:customStyle="1" w:styleId="Ttulo2Carter">
    <w:name w:val="Título 2 Caráter"/>
    <w:basedOn w:val="Tipodeletrapredefinidodopargrafo"/>
    <w:link w:val="Ttulo2"/>
    <w:uiPriority w:val="9"/>
    <w:rsid w:val="008317A6"/>
    <w:rPr>
      <w:rFonts w:asciiTheme="majorHAnsi" w:eastAsiaTheme="majorEastAsia" w:hAnsiTheme="majorHAnsi" w:cstheme="majorBidi"/>
      <w:color w:val="2F5496" w:themeColor="accent1" w:themeShade="BF"/>
      <w:sz w:val="26"/>
      <w:szCs w:val="26"/>
    </w:rPr>
  </w:style>
  <w:style w:type="character" w:customStyle="1" w:styleId="Ttulo3Carter">
    <w:name w:val="Título 3 Caráter"/>
    <w:basedOn w:val="Tipodeletrapredefinidodopargrafo"/>
    <w:link w:val="Ttulo3"/>
    <w:uiPriority w:val="9"/>
    <w:rsid w:val="008317A6"/>
    <w:rPr>
      <w:rFonts w:asciiTheme="majorHAnsi" w:eastAsiaTheme="majorEastAsia" w:hAnsiTheme="majorHAnsi" w:cstheme="majorBidi"/>
      <w:color w:val="1F3763" w:themeColor="accent1" w:themeShade="7F"/>
    </w:rPr>
  </w:style>
  <w:style w:type="paragraph" w:styleId="Subttulo">
    <w:name w:val="Subtitle"/>
    <w:basedOn w:val="Normal"/>
    <w:next w:val="Normal"/>
    <w:link w:val="SubttuloCarter"/>
    <w:uiPriority w:val="11"/>
    <w:qFormat/>
    <w:rsid w:val="008317A6"/>
    <w:pPr>
      <w:numPr>
        <w:ilvl w:val="1"/>
      </w:numPr>
      <w:spacing w:after="160"/>
    </w:pPr>
    <w:rPr>
      <w:rFonts w:asciiTheme="minorHAnsi" w:eastAsiaTheme="minorEastAsia" w:hAnsiTheme="minorHAnsi" w:cstheme="minorBidi"/>
      <w:color w:val="5A5A5A" w:themeColor="text1" w:themeTint="A5"/>
      <w:spacing w:val="15"/>
      <w:sz w:val="22"/>
      <w:szCs w:val="22"/>
      <w:lang w:eastAsia="en-US"/>
    </w:rPr>
  </w:style>
  <w:style w:type="character" w:customStyle="1" w:styleId="SubttuloCarter">
    <w:name w:val="Subtítulo Caráter"/>
    <w:basedOn w:val="Tipodeletrapredefinidodopargrafo"/>
    <w:link w:val="Subttulo"/>
    <w:uiPriority w:val="11"/>
    <w:rsid w:val="008317A6"/>
    <w:rPr>
      <w:rFonts w:eastAsiaTheme="minorEastAsia"/>
      <w:color w:val="5A5A5A" w:themeColor="text1" w:themeTint="A5"/>
      <w:spacing w:val="15"/>
      <w:sz w:val="22"/>
      <w:szCs w:val="22"/>
    </w:rPr>
  </w:style>
  <w:style w:type="character" w:customStyle="1" w:styleId="title-text">
    <w:name w:val="title-text"/>
    <w:basedOn w:val="Tipodeletrapredefinidodopargrafo"/>
    <w:rsid w:val="00F831DA"/>
  </w:style>
  <w:style w:type="paragraph" w:styleId="HTMLpr-formatado">
    <w:name w:val="HTML Preformatted"/>
    <w:basedOn w:val="Normal"/>
    <w:link w:val="HTMLpr-formatadoCarter"/>
    <w:uiPriority w:val="99"/>
    <w:unhideWhenUsed/>
    <w:rsid w:val="000D4E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formatadoCarter">
    <w:name w:val="HTML pré-formatado Caráter"/>
    <w:basedOn w:val="Tipodeletrapredefinidodopargrafo"/>
    <w:link w:val="HTMLpr-formatado"/>
    <w:uiPriority w:val="99"/>
    <w:rsid w:val="000D4EDD"/>
    <w:rPr>
      <w:rFonts w:ascii="Courier New" w:eastAsia="Times New Roman" w:hAnsi="Courier New" w:cs="Courier New"/>
      <w:sz w:val="20"/>
      <w:szCs w:val="20"/>
      <w:lang w:eastAsia="pt-PT"/>
    </w:rPr>
  </w:style>
  <w:style w:type="character" w:styleId="Hiperligao">
    <w:name w:val="Hyperlink"/>
    <w:basedOn w:val="Tipodeletrapredefinidodopargrafo"/>
    <w:uiPriority w:val="99"/>
    <w:unhideWhenUsed/>
    <w:rsid w:val="00DB0CDB"/>
    <w:rPr>
      <w:color w:val="0000FF"/>
      <w:u w:val="single"/>
    </w:rPr>
  </w:style>
  <w:style w:type="character" w:customStyle="1" w:styleId="apple-converted-space">
    <w:name w:val="apple-converted-space"/>
    <w:basedOn w:val="Tipodeletrapredefinidodopargrafo"/>
    <w:rsid w:val="00DB0CDB"/>
  </w:style>
  <w:style w:type="paragraph" w:styleId="NormalWeb">
    <w:name w:val="Normal (Web)"/>
    <w:basedOn w:val="Normal"/>
    <w:uiPriority w:val="99"/>
    <w:unhideWhenUsed/>
    <w:rsid w:val="009A65DF"/>
    <w:pPr>
      <w:spacing w:before="100" w:beforeAutospacing="1" w:after="100" w:afterAutospacing="1"/>
    </w:pPr>
  </w:style>
  <w:style w:type="paragraph" w:styleId="Textodebalo">
    <w:name w:val="Balloon Text"/>
    <w:basedOn w:val="Normal"/>
    <w:link w:val="TextodebaloCarter"/>
    <w:uiPriority w:val="99"/>
    <w:semiHidden/>
    <w:unhideWhenUsed/>
    <w:rsid w:val="0038197B"/>
    <w:rPr>
      <w:rFonts w:ascii="Lucida Grande" w:hAnsi="Lucida Grande" w:cs="Lucida Grande"/>
      <w:sz w:val="18"/>
      <w:szCs w:val="18"/>
    </w:rPr>
  </w:style>
  <w:style w:type="character" w:customStyle="1" w:styleId="TextodebaloCarter">
    <w:name w:val="Texto de balão Caráter"/>
    <w:basedOn w:val="Tipodeletrapredefinidodopargrafo"/>
    <w:link w:val="Textodebalo"/>
    <w:uiPriority w:val="99"/>
    <w:semiHidden/>
    <w:rsid w:val="0038197B"/>
    <w:rPr>
      <w:rFonts w:ascii="Lucida Grande" w:eastAsia="Times New Roman" w:hAnsi="Lucida Grande" w:cs="Lucida Grande"/>
      <w:sz w:val="18"/>
      <w:szCs w:val="18"/>
      <w:lang w:eastAsia="pt-PT"/>
    </w:rPr>
  </w:style>
  <w:style w:type="character" w:styleId="nfase">
    <w:name w:val="Emphasis"/>
    <w:basedOn w:val="Tipodeletrapredefinidodopargrafo"/>
    <w:uiPriority w:val="20"/>
    <w:qFormat/>
    <w:rsid w:val="00DA0749"/>
    <w:rPr>
      <w:i/>
      <w:iCs/>
    </w:rPr>
  </w:style>
  <w:style w:type="character" w:styleId="Refdecomentrio">
    <w:name w:val="annotation reference"/>
    <w:basedOn w:val="Tipodeletrapredefinidodopargrafo"/>
    <w:uiPriority w:val="99"/>
    <w:semiHidden/>
    <w:unhideWhenUsed/>
    <w:rsid w:val="00AC27D1"/>
    <w:rPr>
      <w:sz w:val="16"/>
      <w:szCs w:val="16"/>
    </w:rPr>
  </w:style>
  <w:style w:type="paragraph" w:styleId="Textodecomentrio">
    <w:name w:val="annotation text"/>
    <w:basedOn w:val="Normal"/>
    <w:link w:val="TextodecomentrioCarter"/>
    <w:uiPriority w:val="99"/>
    <w:semiHidden/>
    <w:unhideWhenUsed/>
    <w:rsid w:val="00AC27D1"/>
    <w:rPr>
      <w:sz w:val="20"/>
      <w:szCs w:val="20"/>
    </w:rPr>
  </w:style>
  <w:style w:type="character" w:customStyle="1" w:styleId="TextodecomentrioCarter">
    <w:name w:val="Texto de comentário Caráter"/>
    <w:basedOn w:val="Tipodeletrapredefinidodopargrafo"/>
    <w:link w:val="Textodecomentrio"/>
    <w:uiPriority w:val="99"/>
    <w:semiHidden/>
    <w:rsid w:val="00AC27D1"/>
    <w:rPr>
      <w:rFonts w:ascii="Times New Roman" w:eastAsia="Times New Roman" w:hAnsi="Times New Roman" w:cs="Times New Roman"/>
      <w:sz w:val="20"/>
      <w:szCs w:val="20"/>
      <w:lang w:eastAsia="pt-PT"/>
    </w:rPr>
  </w:style>
  <w:style w:type="paragraph" w:styleId="Assuntodecomentrio">
    <w:name w:val="annotation subject"/>
    <w:basedOn w:val="Textodecomentrio"/>
    <w:next w:val="Textodecomentrio"/>
    <w:link w:val="AssuntodecomentrioCarter"/>
    <w:uiPriority w:val="99"/>
    <w:semiHidden/>
    <w:unhideWhenUsed/>
    <w:rsid w:val="00AC27D1"/>
    <w:rPr>
      <w:b/>
      <w:bCs/>
    </w:rPr>
  </w:style>
  <w:style w:type="character" w:customStyle="1" w:styleId="AssuntodecomentrioCarter">
    <w:name w:val="Assunto de comentário Caráter"/>
    <w:basedOn w:val="TextodecomentrioCarter"/>
    <w:link w:val="Assuntodecomentrio"/>
    <w:uiPriority w:val="99"/>
    <w:semiHidden/>
    <w:rsid w:val="00AC27D1"/>
    <w:rPr>
      <w:rFonts w:ascii="Times New Roman" w:eastAsia="Times New Roman" w:hAnsi="Times New Roman" w:cs="Times New Roman"/>
      <w:b/>
      <w:bCs/>
      <w:sz w:val="20"/>
      <w:szCs w:val="20"/>
      <w:lang w:eastAsia="pt-PT"/>
    </w:rPr>
  </w:style>
  <w:style w:type="character" w:styleId="MenoNoResolvida">
    <w:name w:val="Unresolved Mention"/>
    <w:basedOn w:val="Tipodeletrapredefinidodopargrafo"/>
    <w:uiPriority w:val="99"/>
    <w:semiHidden/>
    <w:unhideWhenUsed/>
    <w:rsid w:val="00396965"/>
    <w:rPr>
      <w:color w:val="605E5C"/>
      <w:shd w:val="clear" w:color="auto" w:fill="E1DFDD"/>
    </w:rPr>
  </w:style>
  <w:style w:type="character" w:customStyle="1" w:styleId="Ttulo5Carter">
    <w:name w:val="Título 5 Caráter"/>
    <w:basedOn w:val="Tipodeletrapredefinidodopargrafo"/>
    <w:link w:val="Ttulo5"/>
    <w:uiPriority w:val="9"/>
    <w:rsid w:val="006F34A4"/>
    <w:rPr>
      <w:rFonts w:asciiTheme="majorHAnsi" w:eastAsiaTheme="majorEastAsia" w:hAnsiTheme="majorHAnsi" w:cstheme="majorBidi"/>
      <w:color w:val="2F5496" w:themeColor="accent1" w:themeShade="BF"/>
      <w:lang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4474528">
      <w:bodyDiv w:val="1"/>
      <w:marLeft w:val="0"/>
      <w:marRight w:val="0"/>
      <w:marTop w:val="0"/>
      <w:marBottom w:val="0"/>
      <w:divBdr>
        <w:top w:val="none" w:sz="0" w:space="0" w:color="auto"/>
        <w:left w:val="none" w:sz="0" w:space="0" w:color="auto"/>
        <w:bottom w:val="none" w:sz="0" w:space="0" w:color="auto"/>
        <w:right w:val="none" w:sz="0" w:space="0" w:color="auto"/>
      </w:divBdr>
    </w:div>
    <w:div w:id="408383553">
      <w:bodyDiv w:val="1"/>
      <w:marLeft w:val="0"/>
      <w:marRight w:val="0"/>
      <w:marTop w:val="0"/>
      <w:marBottom w:val="0"/>
      <w:divBdr>
        <w:top w:val="none" w:sz="0" w:space="0" w:color="auto"/>
        <w:left w:val="none" w:sz="0" w:space="0" w:color="auto"/>
        <w:bottom w:val="none" w:sz="0" w:space="0" w:color="auto"/>
        <w:right w:val="none" w:sz="0" w:space="0" w:color="auto"/>
      </w:divBdr>
    </w:div>
    <w:div w:id="464351608">
      <w:bodyDiv w:val="1"/>
      <w:marLeft w:val="0"/>
      <w:marRight w:val="0"/>
      <w:marTop w:val="0"/>
      <w:marBottom w:val="0"/>
      <w:divBdr>
        <w:top w:val="none" w:sz="0" w:space="0" w:color="auto"/>
        <w:left w:val="none" w:sz="0" w:space="0" w:color="auto"/>
        <w:bottom w:val="none" w:sz="0" w:space="0" w:color="auto"/>
        <w:right w:val="none" w:sz="0" w:space="0" w:color="auto"/>
      </w:divBdr>
      <w:divsChild>
        <w:div w:id="435056251">
          <w:marLeft w:val="0"/>
          <w:marRight w:val="0"/>
          <w:marTop w:val="0"/>
          <w:marBottom w:val="0"/>
          <w:divBdr>
            <w:top w:val="none" w:sz="0" w:space="0" w:color="auto"/>
            <w:left w:val="none" w:sz="0" w:space="0" w:color="auto"/>
            <w:bottom w:val="none" w:sz="0" w:space="0" w:color="auto"/>
            <w:right w:val="none" w:sz="0" w:space="0" w:color="auto"/>
          </w:divBdr>
          <w:divsChild>
            <w:div w:id="275137074">
              <w:marLeft w:val="0"/>
              <w:marRight w:val="0"/>
              <w:marTop w:val="0"/>
              <w:marBottom w:val="0"/>
              <w:divBdr>
                <w:top w:val="none" w:sz="0" w:space="0" w:color="auto"/>
                <w:left w:val="none" w:sz="0" w:space="0" w:color="auto"/>
                <w:bottom w:val="none" w:sz="0" w:space="0" w:color="auto"/>
                <w:right w:val="none" w:sz="0" w:space="0" w:color="auto"/>
              </w:divBdr>
              <w:divsChild>
                <w:div w:id="79444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78387">
      <w:bodyDiv w:val="1"/>
      <w:marLeft w:val="0"/>
      <w:marRight w:val="0"/>
      <w:marTop w:val="0"/>
      <w:marBottom w:val="0"/>
      <w:divBdr>
        <w:top w:val="none" w:sz="0" w:space="0" w:color="auto"/>
        <w:left w:val="none" w:sz="0" w:space="0" w:color="auto"/>
        <w:bottom w:val="none" w:sz="0" w:space="0" w:color="auto"/>
        <w:right w:val="none" w:sz="0" w:space="0" w:color="auto"/>
      </w:divBdr>
    </w:div>
    <w:div w:id="649755003">
      <w:bodyDiv w:val="1"/>
      <w:marLeft w:val="0"/>
      <w:marRight w:val="0"/>
      <w:marTop w:val="0"/>
      <w:marBottom w:val="0"/>
      <w:divBdr>
        <w:top w:val="none" w:sz="0" w:space="0" w:color="auto"/>
        <w:left w:val="none" w:sz="0" w:space="0" w:color="auto"/>
        <w:bottom w:val="none" w:sz="0" w:space="0" w:color="auto"/>
        <w:right w:val="none" w:sz="0" w:space="0" w:color="auto"/>
      </w:divBdr>
    </w:div>
    <w:div w:id="678777470">
      <w:bodyDiv w:val="1"/>
      <w:marLeft w:val="0"/>
      <w:marRight w:val="0"/>
      <w:marTop w:val="0"/>
      <w:marBottom w:val="0"/>
      <w:divBdr>
        <w:top w:val="none" w:sz="0" w:space="0" w:color="auto"/>
        <w:left w:val="none" w:sz="0" w:space="0" w:color="auto"/>
        <w:bottom w:val="none" w:sz="0" w:space="0" w:color="auto"/>
        <w:right w:val="none" w:sz="0" w:space="0" w:color="auto"/>
      </w:divBdr>
    </w:div>
    <w:div w:id="737749393">
      <w:bodyDiv w:val="1"/>
      <w:marLeft w:val="0"/>
      <w:marRight w:val="0"/>
      <w:marTop w:val="0"/>
      <w:marBottom w:val="0"/>
      <w:divBdr>
        <w:top w:val="none" w:sz="0" w:space="0" w:color="auto"/>
        <w:left w:val="none" w:sz="0" w:space="0" w:color="auto"/>
        <w:bottom w:val="none" w:sz="0" w:space="0" w:color="auto"/>
        <w:right w:val="none" w:sz="0" w:space="0" w:color="auto"/>
      </w:divBdr>
    </w:div>
    <w:div w:id="772556709">
      <w:bodyDiv w:val="1"/>
      <w:marLeft w:val="0"/>
      <w:marRight w:val="0"/>
      <w:marTop w:val="0"/>
      <w:marBottom w:val="0"/>
      <w:divBdr>
        <w:top w:val="none" w:sz="0" w:space="0" w:color="auto"/>
        <w:left w:val="none" w:sz="0" w:space="0" w:color="auto"/>
        <w:bottom w:val="none" w:sz="0" w:space="0" w:color="auto"/>
        <w:right w:val="none" w:sz="0" w:space="0" w:color="auto"/>
      </w:divBdr>
      <w:divsChild>
        <w:div w:id="376315714">
          <w:marLeft w:val="0"/>
          <w:marRight w:val="0"/>
          <w:marTop w:val="0"/>
          <w:marBottom w:val="0"/>
          <w:divBdr>
            <w:top w:val="none" w:sz="0" w:space="0" w:color="auto"/>
            <w:left w:val="none" w:sz="0" w:space="0" w:color="auto"/>
            <w:bottom w:val="none" w:sz="0" w:space="0" w:color="auto"/>
            <w:right w:val="none" w:sz="0" w:space="0" w:color="auto"/>
          </w:divBdr>
          <w:divsChild>
            <w:div w:id="1970429038">
              <w:marLeft w:val="0"/>
              <w:marRight w:val="0"/>
              <w:marTop w:val="0"/>
              <w:marBottom w:val="0"/>
              <w:divBdr>
                <w:top w:val="none" w:sz="0" w:space="0" w:color="auto"/>
                <w:left w:val="none" w:sz="0" w:space="0" w:color="auto"/>
                <w:bottom w:val="none" w:sz="0" w:space="0" w:color="auto"/>
                <w:right w:val="none" w:sz="0" w:space="0" w:color="auto"/>
              </w:divBdr>
              <w:divsChild>
                <w:div w:id="107454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159419">
      <w:bodyDiv w:val="1"/>
      <w:marLeft w:val="0"/>
      <w:marRight w:val="0"/>
      <w:marTop w:val="0"/>
      <w:marBottom w:val="0"/>
      <w:divBdr>
        <w:top w:val="none" w:sz="0" w:space="0" w:color="auto"/>
        <w:left w:val="none" w:sz="0" w:space="0" w:color="auto"/>
        <w:bottom w:val="none" w:sz="0" w:space="0" w:color="auto"/>
        <w:right w:val="none" w:sz="0" w:space="0" w:color="auto"/>
      </w:divBdr>
    </w:div>
    <w:div w:id="954480206">
      <w:bodyDiv w:val="1"/>
      <w:marLeft w:val="0"/>
      <w:marRight w:val="0"/>
      <w:marTop w:val="0"/>
      <w:marBottom w:val="0"/>
      <w:divBdr>
        <w:top w:val="none" w:sz="0" w:space="0" w:color="auto"/>
        <w:left w:val="none" w:sz="0" w:space="0" w:color="auto"/>
        <w:bottom w:val="none" w:sz="0" w:space="0" w:color="auto"/>
        <w:right w:val="none" w:sz="0" w:space="0" w:color="auto"/>
      </w:divBdr>
    </w:div>
    <w:div w:id="1001156176">
      <w:bodyDiv w:val="1"/>
      <w:marLeft w:val="0"/>
      <w:marRight w:val="0"/>
      <w:marTop w:val="0"/>
      <w:marBottom w:val="0"/>
      <w:divBdr>
        <w:top w:val="none" w:sz="0" w:space="0" w:color="auto"/>
        <w:left w:val="none" w:sz="0" w:space="0" w:color="auto"/>
        <w:bottom w:val="none" w:sz="0" w:space="0" w:color="auto"/>
        <w:right w:val="none" w:sz="0" w:space="0" w:color="auto"/>
      </w:divBdr>
    </w:div>
    <w:div w:id="1009060760">
      <w:bodyDiv w:val="1"/>
      <w:marLeft w:val="0"/>
      <w:marRight w:val="0"/>
      <w:marTop w:val="0"/>
      <w:marBottom w:val="0"/>
      <w:divBdr>
        <w:top w:val="none" w:sz="0" w:space="0" w:color="auto"/>
        <w:left w:val="none" w:sz="0" w:space="0" w:color="auto"/>
        <w:bottom w:val="none" w:sz="0" w:space="0" w:color="auto"/>
        <w:right w:val="none" w:sz="0" w:space="0" w:color="auto"/>
      </w:divBdr>
    </w:div>
    <w:div w:id="1180973335">
      <w:bodyDiv w:val="1"/>
      <w:marLeft w:val="0"/>
      <w:marRight w:val="0"/>
      <w:marTop w:val="0"/>
      <w:marBottom w:val="0"/>
      <w:divBdr>
        <w:top w:val="none" w:sz="0" w:space="0" w:color="auto"/>
        <w:left w:val="none" w:sz="0" w:space="0" w:color="auto"/>
        <w:bottom w:val="none" w:sz="0" w:space="0" w:color="auto"/>
        <w:right w:val="none" w:sz="0" w:space="0" w:color="auto"/>
      </w:divBdr>
    </w:div>
    <w:div w:id="1255019159">
      <w:bodyDiv w:val="1"/>
      <w:marLeft w:val="0"/>
      <w:marRight w:val="0"/>
      <w:marTop w:val="0"/>
      <w:marBottom w:val="0"/>
      <w:divBdr>
        <w:top w:val="none" w:sz="0" w:space="0" w:color="auto"/>
        <w:left w:val="none" w:sz="0" w:space="0" w:color="auto"/>
        <w:bottom w:val="none" w:sz="0" w:space="0" w:color="auto"/>
        <w:right w:val="none" w:sz="0" w:space="0" w:color="auto"/>
      </w:divBdr>
    </w:div>
    <w:div w:id="1259361885">
      <w:bodyDiv w:val="1"/>
      <w:marLeft w:val="0"/>
      <w:marRight w:val="0"/>
      <w:marTop w:val="0"/>
      <w:marBottom w:val="0"/>
      <w:divBdr>
        <w:top w:val="none" w:sz="0" w:space="0" w:color="auto"/>
        <w:left w:val="none" w:sz="0" w:space="0" w:color="auto"/>
        <w:bottom w:val="none" w:sz="0" w:space="0" w:color="auto"/>
        <w:right w:val="none" w:sz="0" w:space="0" w:color="auto"/>
      </w:divBdr>
    </w:div>
    <w:div w:id="1296986635">
      <w:bodyDiv w:val="1"/>
      <w:marLeft w:val="0"/>
      <w:marRight w:val="0"/>
      <w:marTop w:val="0"/>
      <w:marBottom w:val="0"/>
      <w:divBdr>
        <w:top w:val="none" w:sz="0" w:space="0" w:color="auto"/>
        <w:left w:val="none" w:sz="0" w:space="0" w:color="auto"/>
        <w:bottom w:val="none" w:sz="0" w:space="0" w:color="auto"/>
        <w:right w:val="none" w:sz="0" w:space="0" w:color="auto"/>
      </w:divBdr>
      <w:divsChild>
        <w:div w:id="1501584529">
          <w:marLeft w:val="0"/>
          <w:marRight w:val="0"/>
          <w:marTop w:val="0"/>
          <w:marBottom w:val="0"/>
          <w:divBdr>
            <w:top w:val="none" w:sz="0" w:space="0" w:color="auto"/>
            <w:left w:val="none" w:sz="0" w:space="0" w:color="auto"/>
            <w:bottom w:val="none" w:sz="0" w:space="0" w:color="auto"/>
            <w:right w:val="none" w:sz="0" w:space="0" w:color="auto"/>
          </w:divBdr>
          <w:divsChild>
            <w:div w:id="1277173224">
              <w:marLeft w:val="0"/>
              <w:marRight w:val="0"/>
              <w:marTop w:val="0"/>
              <w:marBottom w:val="0"/>
              <w:divBdr>
                <w:top w:val="none" w:sz="0" w:space="0" w:color="auto"/>
                <w:left w:val="none" w:sz="0" w:space="0" w:color="auto"/>
                <w:bottom w:val="none" w:sz="0" w:space="0" w:color="auto"/>
                <w:right w:val="none" w:sz="0" w:space="0" w:color="auto"/>
              </w:divBdr>
              <w:divsChild>
                <w:div w:id="32428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982285">
      <w:bodyDiv w:val="1"/>
      <w:marLeft w:val="0"/>
      <w:marRight w:val="0"/>
      <w:marTop w:val="0"/>
      <w:marBottom w:val="0"/>
      <w:divBdr>
        <w:top w:val="none" w:sz="0" w:space="0" w:color="auto"/>
        <w:left w:val="none" w:sz="0" w:space="0" w:color="auto"/>
        <w:bottom w:val="none" w:sz="0" w:space="0" w:color="auto"/>
        <w:right w:val="none" w:sz="0" w:space="0" w:color="auto"/>
      </w:divBdr>
    </w:div>
    <w:div w:id="1327174136">
      <w:bodyDiv w:val="1"/>
      <w:marLeft w:val="0"/>
      <w:marRight w:val="0"/>
      <w:marTop w:val="0"/>
      <w:marBottom w:val="0"/>
      <w:divBdr>
        <w:top w:val="none" w:sz="0" w:space="0" w:color="auto"/>
        <w:left w:val="none" w:sz="0" w:space="0" w:color="auto"/>
        <w:bottom w:val="none" w:sz="0" w:space="0" w:color="auto"/>
        <w:right w:val="none" w:sz="0" w:space="0" w:color="auto"/>
      </w:divBdr>
      <w:divsChild>
        <w:div w:id="292178641">
          <w:marLeft w:val="0"/>
          <w:marRight w:val="0"/>
          <w:marTop w:val="0"/>
          <w:marBottom w:val="0"/>
          <w:divBdr>
            <w:top w:val="none" w:sz="0" w:space="0" w:color="auto"/>
            <w:left w:val="none" w:sz="0" w:space="0" w:color="auto"/>
            <w:bottom w:val="none" w:sz="0" w:space="0" w:color="auto"/>
            <w:right w:val="none" w:sz="0" w:space="0" w:color="auto"/>
          </w:divBdr>
          <w:divsChild>
            <w:div w:id="786582854">
              <w:marLeft w:val="0"/>
              <w:marRight w:val="0"/>
              <w:marTop w:val="0"/>
              <w:marBottom w:val="0"/>
              <w:divBdr>
                <w:top w:val="none" w:sz="0" w:space="0" w:color="auto"/>
                <w:left w:val="none" w:sz="0" w:space="0" w:color="auto"/>
                <w:bottom w:val="none" w:sz="0" w:space="0" w:color="auto"/>
                <w:right w:val="none" w:sz="0" w:space="0" w:color="auto"/>
              </w:divBdr>
              <w:divsChild>
                <w:div w:id="41301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565499">
      <w:bodyDiv w:val="1"/>
      <w:marLeft w:val="0"/>
      <w:marRight w:val="0"/>
      <w:marTop w:val="0"/>
      <w:marBottom w:val="0"/>
      <w:divBdr>
        <w:top w:val="none" w:sz="0" w:space="0" w:color="auto"/>
        <w:left w:val="none" w:sz="0" w:space="0" w:color="auto"/>
        <w:bottom w:val="none" w:sz="0" w:space="0" w:color="auto"/>
        <w:right w:val="none" w:sz="0" w:space="0" w:color="auto"/>
      </w:divBdr>
    </w:div>
    <w:div w:id="1524437520">
      <w:bodyDiv w:val="1"/>
      <w:marLeft w:val="0"/>
      <w:marRight w:val="0"/>
      <w:marTop w:val="0"/>
      <w:marBottom w:val="0"/>
      <w:divBdr>
        <w:top w:val="none" w:sz="0" w:space="0" w:color="auto"/>
        <w:left w:val="none" w:sz="0" w:space="0" w:color="auto"/>
        <w:bottom w:val="none" w:sz="0" w:space="0" w:color="auto"/>
        <w:right w:val="none" w:sz="0" w:space="0" w:color="auto"/>
      </w:divBdr>
    </w:div>
    <w:div w:id="1576356757">
      <w:bodyDiv w:val="1"/>
      <w:marLeft w:val="0"/>
      <w:marRight w:val="0"/>
      <w:marTop w:val="0"/>
      <w:marBottom w:val="0"/>
      <w:divBdr>
        <w:top w:val="none" w:sz="0" w:space="0" w:color="auto"/>
        <w:left w:val="none" w:sz="0" w:space="0" w:color="auto"/>
        <w:bottom w:val="none" w:sz="0" w:space="0" w:color="auto"/>
        <w:right w:val="none" w:sz="0" w:space="0" w:color="auto"/>
      </w:divBdr>
    </w:div>
    <w:div w:id="1600674568">
      <w:bodyDiv w:val="1"/>
      <w:marLeft w:val="0"/>
      <w:marRight w:val="0"/>
      <w:marTop w:val="0"/>
      <w:marBottom w:val="0"/>
      <w:divBdr>
        <w:top w:val="none" w:sz="0" w:space="0" w:color="auto"/>
        <w:left w:val="none" w:sz="0" w:space="0" w:color="auto"/>
        <w:bottom w:val="none" w:sz="0" w:space="0" w:color="auto"/>
        <w:right w:val="none" w:sz="0" w:space="0" w:color="auto"/>
      </w:divBdr>
    </w:div>
    <w:div w:id="1689675735">
      <w:bodyDiv w:val="1"/>
      <w:marLeft w:val="0"/>
      <w:marRight w:val="0"/>
      <w:marTop w:val="0"/>
      <w:marBottom w:val="0"/>
      <w:divBdr>
        <w:top w:val="none" w:sz="0" w:space="0" w:color="auto"/>
        <w:left w:val="none" w:sz="0" w:space="0" w:color="auto"/>
        <w:bottom w:val="none" w:sz="0" w:space="0" w:color="auto"/>
        <w:right w:val="none" w:sz="0" w:space="0" w:color="auto"/>
      </w:divBdr>
    </w:div>
    <w:div w:id="1787845441">
      <w:bodyDiv w:val="1"/>
      <w:marLeft w:val="0"/>
      <w:marRight w:val="0"/>
      <w:marTop w:val="0"/>
      <w:marBottom w:val="0"/>
      <w:divBdr>
        <w:top w:val="none" w:sz="0" w:space="0" w:color="auto"/>
        <w:left w:val="none" w:sz="0" w:space="0" w:color="auto"/>
        <w:bottom w:val="none" w:sz="0" w:space="0" w:color="auto"/>
        <w:right w:val="none" w:sz="0" w:space="0" w:color="auto"/>
      </w:divBdr>
    </w:div>
    <w:div w:id="2077126964">
      <w:bodyDiv w:val="1"/>
      <w:marLeft w:val="0"/>
      <w:marRight w:val="0"/>
      <w:marTop w:val="0"/>
      <w:marBottom w:val="0"/>
      <w:divBdr>
        <w:top w:val="none" w:sz="0" w:space="0" w:color="auto"/>
        <w:left w:val="none" w:sz="0" w:space="0" w:color="auto"/>
        <w:bottom w:val="none" w:sz="0" w:space="0" w:color="auto"/>
        <w:right w:val="none" w:sz="0" w:space="0" w:color="auto"/>
      </w:divBdr>
    </w:div>
    <w:div w:id="2108187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mailto:jsoaresvale@gmail.com"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B00074-EBEE-184E-8B5D-51781AC98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9</Pages>
  <Words>9592</Words>
  <Characters>51798</Characters>
  <Application>Microsoft Office Word</Application>
  <DocSecurity>0</DocSecurity>
  <Lines>431</Lines>
  <Paragraphs>122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João António Correia de Sousa Seixas</dc:creator>
  <cp:keywords/>
  <dc:description/>
  <cp:lastModifiedBy>João António Correia de Sousa Seixas</cp:lastModifiedBy>
  <cp:revision>5</cp:revision>
  <dcterms:created xsi:type="dcterms:W3CDTF">2021-01-18T18:49:00Z</dcterms:created>
  <dcterms:modified xsi:type="dcterms:W3CDTF">2021-03-23T11:23:00Z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18bfb2d7-f5e7-350b-bae1-7262e3af75a3</vt:lpwstr>
  </property>
  <property fmtid="{D5CDD505-2E9C-101B-9397-08002B2CF9AE}" pid="4" name="Mendeley Recent Style Id 0_1">
    <vt:lpwstr>http://www.zotero.org/styles/american-sociological-association</vt:lpwstr>
  </property>
  <property fmtid="{D5CDD505-2E9C-101B-9397-08002B2CF9AE}" pid="5" name="Mendeley Recent Style Name 0_1">
    <vt:lpwstr>American Sociological Association</vt:lpwstr>
  </property>
  <property fmtid="{D5CDD505-2E9C-101B-9397-08002B2CF9AE}" pid="6" name="Mendeley Recent Style Id 1_1">
    <vt:lpwstr>http://www.zotero.org/styles/chicago-author-date</vt:lpwstr>
  </property>
  <property fmtid="{D5CDD505-2E9C-101B-9397-08002B2CF9AE}" pid="7" name="Mendeley Recent Style Name 1_1">
    <vt:lpwstr>Chicago Manual of Style 17th edition (author-date)</vt:lpwstr>
  </property>
  <property fmtid="{D5CDD505-2E9C-101B-9397-08002B2CF9AE}" pid="8" name="Mendeley Recent Style Id 2_1">
    <vt:lpwstr>http://www.zotero.org/styles/harvard1</vt:lpwstr>
  </property>
  <property fmtid="{D5CDD505-2E9C-101B-9397-08002B2CF9AE}" pid="9" name="Mendeley Recent Style Name 2_1">
    <vt:lpwstr>Harvard reference format 1 (deprecated)</vt:lpwstr>
  </property>
  <property fmtid="{D5CDD505-2E9C-101B-9397-08002B2CF9AE}" pid="10" name="Mendeley Recent Style Id 3_1">
    <vt:lpwstr>http://www.zotero.org/styles/ieee</vt:lpwstr>
  </property>
  <property fmtid="{D5CDD505-2E9C-101B-9397-08002B2CF9AE}" pid="11" name="Mendeley Recent Style Name 3_1">
    <vt:lpwstr>IEEE</vt:lpwstr>
  </property>
  <property fmtid="{D5CDD505-2E9C-101B-9397-08002B2CF9AE}" pid="12" name="Mendeley Recent Style Id 4_1">
    <vt:lpwstr>http://www.zotero.org/styles/modern-humanities-research-association</vt:lpwstr>
  </property>
  <property fmtid="{D5CDD505-2E9C-101B-9397-08002B2CF9AE}" pid="13" name="Mendeley Recent Style Name 4_1">
    <vt:lpwstr>Modern Humanities Research Association 3rd edition (note with bibliography)</vt:lpwstr>
  </property>
  <property fmtid="{D5CDD505-2E9C-101B-9397-08002B2CF9AE}" pid="14" name="Mendeley Recent Style Id 5_1">
    <vt:lpwstr>http://www.zotero.org/styles/national-library-of-medicine</vt:lpwstr>
  </property>
  <property fmtid="{D5CDD505-2E9C-101B-9397-08002B2CF9AE}" pid="15" name="Mendeley Recent Style Name 5_1">
    <vt:lpwstr>National Library of Medicine</vt:lpwstr>
  </property>
  <property fmtid="{D5CDD505-2E9C-101B-9397-08002B2CF9AE}" pid="16" name="Mendeley Recent Style Id 6_1">
    <vt:lpwstr>http://www.zotero.org/styles/nature</vt:lpwstr>
  </property>
  <property fmtid="{D5CDD505-2E9C-101B-9397-08002B2CF9AE}" pid="17" name="Mendeley Recent Style Name 6_1">
    <vt:lpwstr>Nature</vt:lpwstr>
  </property>
  <property fmtid="{D5CDD505-2E9C-101B-9397-08002B2CF9AE}" pid="18" name="Mendeley Recent Style Id 7_1">
    <vt:lpwstr>http://www.zotero.org/styles/sage-vancouver-brackets</vt:lpwstr>
  </property>
  <property fmtid="{D5CDD505-2E9C-101B-9397-08002B2CF9AE}" pid="19" name="Mendeley Recent Style Name 7_1">
    <vt:lpwstr>SAGE - Vancouver (brackets)</vt:lpwstr>
  </property>
  <property fmtid="{D5CDD505-2E9C-101B-9397-08002B2CF9AE}" pid="20" name="Mendeley Recent Style Id 8_1">
    <vt:lpwstr>http://www.zotero.org/styles/springer-vancouver-brackets</vt:lpwstr>
  </property>
  <property fmtid="{D5CDD505-2E9C-101B-9397-08002B2CF9AE}" pid="21" name="Mendeley Recent Style Name 8_1">
    <vt:lpwstr>Springer - Vancouver (brackets)</vt:lpwstr>
  </property>
  <property fmtid="{D5CDD505-2E9C-101B-9397-08002B2CF9AE}" pid="22" name="Mendeley Recent Style Id 9_1">
    <vt:lpwstr>http://www.zotero.org/styles/the-knee</vt:lpwstr>
  </property>
  <property fmtid="{D5CDD505-2E9C-101B-9397-08002B2CF9AE}" pid="23" name="Mendeley Recent Style Name 9_1">
    <vt:lpwstr>The Knee</vt:lpwstr>
  </property>
  <property fmtid="{D5CDD505-2E9C-101B-9397-08002B2CF9AE}" pid="24" name="Mendeley Citation Style_1">
    <vt:lpwstr>http://www.zotero.org/styles/nature</vt:lpwstr>
  </property>
</Properties>
</file>