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86C0" w14:textId="77777777" w:rsidR="00342A6B" w:rsidRDefault="00342A6B" w:rsidP="00342A6B">
      <w:pPr>
        <w:pStyle w:val="Default"/>
        <w:jc w:val="center"/>
        <w:rPr>
          <w:rFonts w:asciiTheme="minorBidi" w:hAnsiTheme="minorBidi" w:cstheme="minorBidi"/>
          <w:b/>
          <w:bCs/>
          <w:color w:val="auto"/>
          <w:sz w:val="28"/>
          <w:szCs w:val="28"/>
        </w:rPr>
      </w:pPr>
      <w:r>
        <w:rPr>
          <w:rFonts w:asciiTheme="minorBidi" w:hAnsiTheme="minorBidi" w:cstheme="minorBidi"/>
          <w:b/>
          <w:bCs/>
          <w:color w:val="auto"/>
          <w:sz w:val="28"/>
          <w:szCs w:val="28"/>
        </w:rPr>
        <w:t xml:space="preserve">Title </w:t>
      </w:r>
    </w:p>
    <w:p w14:paraId="7E225321" w14:textId="77777777" w:rsidR="00342A6B" w:rsidRDefault="00342A6B" w:rsidP="00342A6B">
      <w:pPr>
        <w:pStyle w:val="Default"/>
        <w:jc w:val="center"/>
        <w:rPr>
          <w:rFonts w:asciiTheme="minorBidi" w:hAnsiTheme="minorBidi" w:cstheme="minorBidi"/>
          <w:b/>
          <w:bCs/>
          <w:color w:val="auto"/>
          <w:sz w:val="28"/>
          <w:szCs w:val="28"/>
        </w:rPr>
      </w:pPr>
    </w:p>
    <w:p w14:paraId="05DC21F6" w14:textId="4316CE5D" w:rsidR="00342A6B" w:rsidRDefault="00342A6B" w:rsidP="00342A6B">
      <w:pPr>
        <w:pStyle w:val="Default"/>
        <w:rPr>
          <w:rFonts w:asciiTheme="minorBidi" w:hAnsiTheme="minorBidi" w:cstheme="minorBidi"/>
          <w:b/>
          <w:bCs/>
          <w:color w:val="auto"/>
          <w:sz w:val="28"/>
          <w:szCs w:val="28"/>
        </w:rPr>
      </w:pPr>
      <w:r>
        <w:rPr>
          <w:rFonts w:asciiTheme="minorBidi" w:hAnsiTheme="minorBidi"/>
          <w:sz w:val="28"/>
          <w:szCs w:val="28"/>
        </w:rPr>
        <w:t>Self-induced laparoscopic</w:t>
      </w:r>
      <w:r w:rsidRPr="00342A6B">
        <w:t xml:space="preserve"> </w:t>
      </w:r>
      <w:r w:rsidRPr="00342A6B">
        <w:rPr>
          <w:rFonts w:asciiTheme="minorBidi" w:hAnsiTheme="minorBidi"/>
          <w:sz w:val="28"/>
          <w:szCs w:val="28"/>
        </w:rPr>
        <w:t>adjustable</w:t>
      </w:r>
      <w:r>
        <w:rPr>
          <w:rFonts w:asciiTheme="minorBidi" w:hAnsiTheme="minorBidi"/>
          <w:sz w:val="28"/>
          <w:szCs w:val="28"/>
        </w:rPr>
        <w:t xml:space="preserve"> gastric band obstruction.</w:t>
      </w:r>
    </w:p>
    <w:p w14:paraId="690F8F57" w14:textId="77777777" w:rsidR="00342A6B" w:rsidRDefault="00342A6B" w:rsidP="00342A6B">
      <w:pPr>
        <w:pStyle w:val="Default"/>
        <w:jc w:val="center"/>
        <w:rPr>
          <w:rFonts w:asciiTheme="minorBidi" w:hAnsiTheme="minorBidi" w:cstheme="minorBidi"/>
          <w:b/>
          <w:bCs/>
          <w:color w:val="auto"/>
          <w:sz w:val="28"/>
          <w:szCs w:val="28"/>
        </w:rPr>
      </w:pPr>
    </w:p>
    <w:p w14:paraId="14FAE68F" w14:textId="77777777" w:rsidR="00342A6B" w:rsidRDefault="00342A6B" w:rsidP="00342A6B">
      <w:pPr>
        <w:pStyle w:val="Default"/>
        <w:jc w:val="center"/>
        <w:rPr>
          <w:rFonts w:asciiTheme="minorBidi" w:hAnsiTheme="minorBidi" w:cstheme="minorBidi"/>
          <w:b/>
          <w:bCs/>
          <w:color w:val="auto"/>
          <w:sz w:val="28"/>
          <w:szCs w:val="28"/>
        </w:rPr>
      </w:pPr>
    </w:p>
    <w:p w14:paraId="786BA947" w14:textId="77777777" w:rsidR="00342A6B" w:rsidRDefault="00342A6B" w:rsidP="00342A6B">
      <w:pPr>
        <w:pStyle w:val="Default"/>
        <w:jc w:val="center"/>
        <w:rPr>
          <w:rFonts w:asciiTheme="minorBidi" w:hAnsiTheme="minorBidi" w:cstheme="minorBidi"/>
          <w:b/>
          <w:bCs/>
          <w:color w:val="auto"/>
          <w:sz w:val="28"/>
          <w:szCs w:val="28"/>
        </w:rPr>
      </w:pPr>
    </w:p>
    <w:p w14:paraId="554A04E0" w14:textId="77777777" w:rsidR="00342A6B" w:rsidRDefault="00342A6B" w:rsidP="00342A6B">
      <w:pPr>
        <w:pStyle w:val="Default"/>
        <w:jc w:val="center"/>
        <w:rPr>
          <w:rFonts w:asciiTheme="minorBidi" w:hAnsiTheme="minorBidi" w:cstheme="minorBidi"/>
          <w:b/>
          <w:bCs/>
          <w:color w:val="auto"/>
          <w:sz w:val="28"/>
          <w:szCs w:val="28"/>
        </w:rPr>
      </w:pPr>
    </w:p>
    <w:p w14:paraId="13A9D76D" w14:textId="77777777" w:rsidR="00342A6B" w:rsidRDefault="00342A6B" w:rsidP="00342A6B">
      <w:pPr>
        <w:pStyle w:val="Default"/>
        <w:jc w:val="center"/>
        <w:rPr>
          <w:rFonts w:asciiTheme="minorBidi" w:hAnsiTheme="minorBidi" w:cstheme="minorBidi"/>
          <w:b/>
          <w:bCs/>
          <w:color w:val="auto"/>
          <w:sz w:val="28"/>
          <w:szCs w:val="28"/>
        </w:rPr>
      </w:pPr>
      <w:r>
        <w:rPr>
          <w:rFonts w:asciiTheme="minorBidi" w:hAnsiTheme="minorBidi" w:cstheme="minorBidi"/>
          <w:b/>
          <w:bCs/>
          <w:color w:val="auto"/>
          <w:sz w:val="28"/>
          <w:szCs w:val="28"/>
        </w:rPr>
        <w:t xml:space="preserve">Author </w:t>
      </w:r>
    </w:p>
    <w:p w14:paraId="75BA2019" w14:textId="77777777" w:rsidR="00342A6B" w:rsidRDefault="00342A6B" w:rsidP="00342A6B">
      <w:pPr>
        <w:pStyle w:val="Default"/>
        <w:rPr>
          <w:rFonts w:asciiTheme="minorBidi" w:hAnsiTheme="minorBidi" w:cstheme="minorBidi"/>
          <w:color w:val="auto"/>
          <w:sz w:val="28"/>
          <w:szCs w:val="28"/>
        </w:rPr>
      </w:pPr>
      <w:r>
        <w:rPr>
          <w:rFonts w:asciiTheme="minorBidi" w:hAnsiTheme="minorBidi" w:cstheme="minorBidi"/>
          <w:color w:val="auto"/>
          <w:sz w:val="28"/>
          <w:szCs w:val="28"/>
        </w:rPr>
        <w:t>Dr</w:t>
      </w:r>
      <w:r w:rsidRPr="009D6513">
        <w:rPr>
          <w:rFonts w:asciiTheme="minorBidi" w:hAnsiTheme="minorBidi" w:cstheme="minorBidi"/>
          <w:color w:val="auto"/>
          <w:sz w:val="28"/>
          <w:szCs w:val="28"/>
        </w:rPr>
        <w:t xml:space="preserve"> Sajad Ahmad Salati</w:t>
      </w:r>
    </w:p>
    <w:p w14:paraId="006E656F" w14:textId="77777777" w:rsidR="00342A6B" w:rsidRDefault="00342A6B" w:rsidP="00342A6B">
      <w:pPr>
        <w:pStyle w:val="Default"/>
        <w:rPr>
          <w:rFonts w:asciiTheme="minorBidi" w:hAnsiTheme="minorBidi" w:cstheme="minorBidi"/>
          <w:color w:val="auto"/>
          <w:sz w:val="28"/>
          <w:szCs w:val="28"/>
        </w:rPr>
      </w:pPr>
      <w:r>
        <w:rPr>
          <w:rFonts w:asciiTheme="minorBidi" w:hAnsiTheme="minorBidi" w:cstheme="minorBidi"/>
          <w:color w:val="auto"/>
          <w:sz w:val="28"/>
          <w:szCs w:val="28"/>
        </w:rPr>
        <w:t xml:space="preserve">Associate Professor of Surgery </w:t>
      </w:r>
    </w:p>
    <w:p w14:paraId="2635FAAA" w14:textId="1EEFC84D" w:rsidR="00342A6B" w:rsidRDefault="00342A6B" w:rsidP="00342A6B">
      <w:pPr>
        <w:pStyle w:val="Default"/>
        <w:rPr>
          <w:rFonts w:asciiTheme="minorBidi" w:hAnsiTheme="minorBidi" w:cstheme="minorBidi"/>
          <w:color w:val="auto"/>
          <w:sz w:val="28"/>
          <w:szCs w:val="28"/>
        </w:rPr>
      </w:pPr>
      <w:r w:rsidRPr="009130E6">
        <w:rPr>
          <w:rFonts w:asciiTheme="minorBidi" w:hAnsiTheme="minorBidi" w:cstheme="minorBidi"/>
          <w:color w:val="auto"/>
          <w:sz w:val="28"/>
          <w:szCs w:val="28"/>
        </w:rPr>
        <w:t xml:space="preserve">Unaizah College of </w:t>
      </w:r>
      <w:r>
        <w:rPr>
          <w:rFonts w:asciiTheme="minorBidi" w:hAnsiTheme="minorBidi" w:cstheme="minorBidi"/>
          <w:color w:val="auto"/>
          <w:sz w:val="28"/>
          <w:szCs w:val="28"/>
        </w:rPr>
        <w:t>M</w:t>
      </w:r>
      <w:r w:rsidRPr="009130E6">
        <w:rPr>
          <w:rFonts w:asciiTheme="minorBidi" w:hAnsiTheme="minorBidi" w:cstheme="minorBidi"/>
          <w:color w:val="auto"/>
          <w:sz w:val="28"/>
          <w:szCs w:val="28"/>
        </w:rPr>
        <w:t>edicine</w:t>
      </w:r>
      <w:r w:rsidRPr="009D6513">
        <w:rPr>
          <w:rFonts w:asciiTheme="minorBidi" w:hAnsiTheme="minorBidi" w:cstheme="minorBidi"/>
          <w:color w:val="auto"/>
          <w:sz w:val="28"/>
          <w:szCs w:val="28"/>
        </w:rPr>
        <w:t xml:space="preserve">, </w:t>
      </w:r>
    </w:p>
    <w:p w14:paraId="7FDE0D18" w14:textId="77777777" w:rsidR="00342A6B" w:rsidRDefault="00342A6B" w:rsidP="00342A6B">
      <w:pPr>
        <w:pStyle w:val="Default"/>
        <w:rPr>
          <w:rFonts w:asciiTheme="minorBidi" w:hAnsiTheme="minorBidi" w:cstheme="minorBidi"/>
          <w:color w:val="auto"/>
          <w:sz w:val="28"/>
          <w:szCs w:val="28"/>
        </w:rPr>
      </w:pPr>
      <w:r w:rsidRPr="009D6513">
        <w:rPr>
          <w:rFonts w:asciiTheme="minorBidi" w:hAnsiTheme="minorBidi" w:cstheme="minorBidi"/>
          <w:color w:val="auto"/>
          <w:sz w:val="28"/>
          <w:szCs w:val="28"/>
        </w:rPr>
        <w:t xml:space="preserve">Qassim University, KSA. </w:t>
      </w:r>
    </w:p>
    <w:p w14:paraId="04A9460D" w14:textId="77777777" w:rsidR="00342A6B" w:rsidRDefault="00342A6B" w:rsidP="00342A6B">
      <w:pPr>
        <w:pStyle w:val="Default"/>
        <w:rPr>
          <w:rFonts w:asciiTheme="minorBidi" w:hAnsiTheme="minorBidi" w:cstheme="minorBidi"/>
          <w:color w:val="auto"/>
          <w:sz w:val="28"/>
          <w:szCs w:val="28"/>
        </w:rPr>
      </w:pPr>
    </w:p>
    <w:p w14:paraId="6CF10104" w14:textId="77777777" w:rsidR="00342A6B" w:rsidRDefault="00342A6B" w:rsidP="00342A6B">
      <w:pPr>
        <w:pStyle w:val="Default"/>
        <w:rPr>
          <w:rFonts w:asciiTheme="minorBidi" w:hAnsiTheme="minorBidi" w:cstheme="minorBidi"/>
          <w:color w:val="auto"/>
          <w:sz w:val="28"/>
          <w:szCs w:val="28"/>
        </w:rPr>
      </w:pPr>
    </w:p>
    <w:p w14:paraId="74C0DB4E" w14:textId="77777777" w:rsidR="00342A6B" w:rsidRDefault="00342A6B" w:rsidP="00342A6B">
      <w:pPr>
        <w:pStyle w:val="Default"/>
        <w:rPr>
          <w:rFonts w:asciiTheme="minorBidi" w:hAnsiTheme="minorBidi" w:cstheme="minorBidi"/>
          <w:color w:val="auto"/>
          <w:sz w:val="28"/>
          <w:szCs w:val="28"/>
        </w:rPr>
      </w:pPr>
    </w:p>
    <w:p w14:paraId="25AA2C0F" w14:textId="77777777" w:rsidR="00342A6B" w:rsidRDefault="00342A6B" w:rsidP="00342A6B">
      <w:pPr>
        <w:pStyle w:val="Default"/>
        <w:rPr>
          <w:rFonts w:asciiTheme="minorBidi" w:hAnsiTheme="minorBidi" w:cstheme="minorBidi"/>
          <w:color w:val="auto"/>
          <w:sz w:val="28"/>
          <w:szCs w:val="28"/>
        </w:rPr>
      </w:pPr>
    </w:p>
    <w:p w14:paraId="0C690482" w14:textId="77777777" w:rsidR="00342A6B" w:rsidRPr="00A846E3" w:rsidRDefault="00342A6B" w:rsidP="00342A6B">
      <w:pPr>
        <w:autoSpaceDE w:val="0"/>
        <w:autoSpaceDN w:val="0"/>
        <w:adjustRightInd w:val="0"/>
        <w:spacing w:after="0" w:line="480" w:lineRule="auto"/>
        <w:jc w:val="both"/>
        <w:rPr>
          <w:rFonts w:ascii="Bookman Old Style" w:hAnsi="Bookman Old Style" w:cs="Times New Roman"/>
          <w:b/>
          <w:color w:val="131413"/>
          <w:sz w:val="24"/>
          <w:szCs w:val="24"/>
        </w:rPr>
      </w:pPr>
      <w:r w:rsidRPr="00A846E3">
        <w:rPr>
          <w:rFonts w:ascii="Bookman Old Style" w:hAnsi="Bookman Old Style" w:cs="Times New Roman"/>
          <w:b/>
          <w:color w:val="131413"/>
          <w:sz w:val="24"/>
          <w:szCs w:val="24"/>
        </w:rPr>
        <w:t>Address for Correspondence</w:t>
      </w:r>
    </w:p>
    <w:p w14:paraId="33DEA686" w14:textId="77777777" w:rsidR="00342A6B" w:rsidRPr="00A846E3" w:rsidRDefault="00342A6B" w:rsidP="00342A6B">
      <w:pPr>
        <w:autoSpaceDE w:val="0"/>
        <w:autoSpaceDN w:val="0"/>
        <w:adjustRightInd w:val="0"/>
        <w:spacing w:after="0" w:line="480" w:lineRule="auto"/>
        <w:jc w:val="both"/>
        <w:rPr>
          <w:rFonts w:ascii="Bookman Old Style" w:hAnsi="Bookman Old Style" w:cs="Times New Roman"/>
          <w:color w:val="131413"/>
          <w:sz w:val="24"/>
          <w:szCs w:val="24"/>
        </w:rPr>
      </w:pPr>
      <w:r w:rsidRPr="00A846E3">
        <w:rPr>
          <w:rFonts w:ascii="Bookman Old Style" w:hAnsi="Bookman Old Style" w:cs="Times New Roman"/>
          <w:color w:val="131413"/>
          <w:sz w:val="24"/>
          <w:szCs w:val="24"/>
        </w:rPr>
        <w:t xml:space="preserve">Dr Sajad Ahmad Salati </w:t>
      </w:r>
    </w:p>
    <w:p w14:paraId="7FA73E77" w14:textId="77777777" w:rsidR="00342A6B" w:rsidRPr="00A846E3" w:rsidRDefault="00342A6B" w:rsidP="00342A6B">
      <w:pPr>
        <w:autoSpaceDE w:val="0"/>
        <w:autoSpaceDN w:val="0"/>
        <w:adjustRightInd w:val="0"/>
        <w:spacing w:after="0" w:line="480" w:lineRule="auto"/>
        <w:jc w:val="both"/>
        <w:rPr>
          <w:rFonts w:ascii="Bookman Old Style" w:hAnsi="Bookman Old Style" w:cs="Times New Roman"/>
          <w:color w:val="131413"/>
          <w:sz w:val="24"/>
          <w:szCs w:val="24"/>
        </w:rPr>
      </w:pPr>
      <w:r w:rsidRPr="00A846E3">
        <w:rPr>
          <w:rFonts w:ascii="Bookman Old Style" w:hAnsi="Bookman Old Style" w:cs="Times New Roman"/>
          <w:color w:val="131413"/>
          <w:sz w:val="24"/>
          <w:szCs w:val="24"/>
        </w:rPr>
        <w:t xml:space="preserve">Associate Professor of Surgery, </w:t>
      </w:r>
    </w:p>
    <w:p w14:paraId="4E1448A0" w14:textId="6FE3FC86" w:rsidR="00342A6B" w:rsidRDefault="00342A6B" w:rsidP="00342A6B">
      <w:pPr>
        <w:autoSpaceDE w:val="0"/>
        <w:autoSpaceDN w:val="0"/>
        <w:adjustRightInd w:val="0"/>
        <w:spacing w:after="0" w:line="480" w:lineRule="auto"/>
        <w:jc w:val="both"/>
        <w:rPr>
          <w:rFonts w:ascii="Bookman Old Style" w:hAnsi="Bookman Old Style" w:cs="Times New Roman"/>
          <w:color w:val="131413"/>
          <w:sz w:val="24"/>
          <w:szCs w:val="24"/>
        </w:rPr>
      </w:pPr>
      <w:r w:rsidRPr="00660BCD">
        <w:rPr>
          <w:rFonts w:ascii="Bookman Old Style" w:hAnsi="Bookman Old Style" w:cs="Times New Roman"/>
          <w:color w:val="131413"/>
          <w:sz w:val="24"/>
          <w:szCs w:val="24"/>
        </w:rPr>
        <w:t>Unaizah College of Medicine</w:t>
      </w:r>
      <w:r w:rsidRPr="00A846E3">
        <w:rPr>
          <w:rFonts w:ascii="Bookman Old Style" w:hAnsi="Bookman Old Style" w:cs="Times New Roman"/>
          <w:color w:val="131413"/>
          <w:sz w:val="24"/>
          <w:szCs w:val="24"/>
        </w:rPr>
        <w:t>,</w:t>
      </w:r>
    </w:p>
    <w:p w14:paraId="7B330374" w14:textId="77777777" w:rsidR="00342A6B" w:rsidRPr="00A846E3" w:rsidRDefault="00342A6B" w:rsidP="00342A6B">
      <w:pPr>
        <w:autoSpaceDE w:val="0"/>
        <w:autoSpaceDN w:val="0"/>
        <w:adjustRightInd w:val="0"/>
        <w:spacing w:after="0" w:line="480" w:lineRule="auto"/>
        <w:jc w:val="both"/>
        <w:rPr>
          <w:rFonts w:ascii="Bookman Old Style" w:hAnsi="Bookman Old Style" w:cs="Times New Roman"/>
          <w:color w:val="131413"/>
          <w:sz w:val="24"/>
          <w:szCs w:val="24"/>
        </w:rPr>
      </w:pPr>
      <w:r w:rsidRPr="00A846E3">
        <w:rPr>
          <w:rFonts w:ascii="Bookman Old Style" w:hAnsi="Bookman Old Style" w:cs="Times New Roman"/>
          <w:color w:val="131413"/>
          <w:sz w:val="24"/>
          <w:szCs w:val="24"/>
        </w:rPr>
        <w:t>Qassim University, KSA</w:t>
      </w:r>
      <w:r>
        <w:rPr>
          <w:rFonts w:ascii="Bookman Old Style" w:hAnsi="Bookman Old Style" w:cs="Times New Roman"/>
          <w:color w:val="131413"/>
          <w:sz w:val="24"/>
          <w:szCs w:val="24"/>
        </w:rPr>
        <w:t>.</w:t>
      </w:r>
    </w:p>
    <w:p w14:paraId="6F187778" w14:textId="77777777" w:rsidR="00342A6B" w:rsidRPr="00A846E3" w:rsidRDefault="00342A6B" w:rsidP="00342A6B">
      <w:pPr>
        <w:autoSpaceDE w:val="0"/>
        <w:autoSpaceDN w:val="0"/>
        <w:adjustRightInd w:val="0"/>
        <w:spacing w:after="0" w:line="480" w:lineRule="auto"/>
        <w:jc w:val="both"/>
        <w:rPr>
          <w:rFonts w:ascii="Bookman Old Style" w:hAnsi="Bookman Old Style" w:cs="Times New Roman"/>
          <w:sz w:val="24"/>
          <w:szCs w:val="24"/>
        </w:rPr>
      </w:pPr>
      <w:r w:rsidRPr="00A846E3">
        <w:rPr>
          <w:rFonts w:ascii="Bookman Old Style" w:hAnsi="Bookman Old Style" w:cs="Times New Roman"/>
          <w:color w:val="131413"/>
          <w:sz w:val="24"/>
          <w:szCs w:val="24"/>
        </w:rPr>
        <w:t>Email:</w:t>
      </w:r>
      <w:r w:rsidRPr="00A846E3">
        <w:rPr>
          <w:rFonts w:ascii="Bookman Old Style" w:hAnsi="Bookman Old Style"/>
        </w:rPr>
        <w:t xml:space="preserve"> </w:t>
      </w:r>
      <w:r w:rsidRPr="00A846E3">
        <w:rPr>
          <w:rFonts w:ascii="Bookman Old Style" w:hAnsi="Bookman Old Style" w:cs="Times New Roman"/>
          <w:sz w:val="24"/>
          <w:szCs w:val="24"/>
        </w:rPr>
        <w:t>docsajad@yahoo.co.in</w:t>
      </w:r>
    </w:p>
    <w:p w14:paraId="18AC1A07" w14:textId="77777777" w:rsidR="00342A6B" w:rsidRPr="009D6513" w:rsidRDefault="00342A6B" w:rsidP="00342A6B">
      <w:pPr>
        <w:pStyle w:val="Default"/>
        <w:rPr>
          <w:rFonts w:asciiTheme="minorBidi" w:hAnsiTheme="minorBidi" w:cstheme="minorBidi"/>
          <w:color w:val="auto"/>
          <w:sz w:val="28"/>
          <w:szCs w:val="28"/>
        </w:rPr>
      </w:pPr>
    </w:p>
    <w:p w14:paraId="2FFF6E53" w14:textId="7677DFBE" w:rsidR="00D521CC" w:rsidRDefault="00D521CC"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6FCF7076" w14:textId="041A4333" w:rsidR="004B3290" w:rsidRDefault="004B3290"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7E90B764" w14:textId="10D87C8E" w:rsidR="004B3290" w:rsidRDefault="004B3290"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5C2F0590" w14:textId="2B609BCF" w:rsidR="004B3290" w:rsidRDefault="004B3290"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34462ECA" w14:textId="037DC604" w:rsidR="00672A12" w:rsidRDefault="00672A12"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0B2237A3" w14:textId="77777777" w:rsidR="00672A12" w:rsidRDefault="00672A12"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6667A29F" w14:textId="77777777" w:rsidR="004B3290" w:rsidRPr="00D62C16" w:rsidRDefault="004B3290"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7EBFE7BF" w14:textId="77777777" w:rsidR="00D521CC" w:rsidRPr="00D62C16" w:rsidRDefault="00D521CC"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p>
    <w:p w14:paraId="43E463EB" w14:textId="3507D4F0" w:rsidR="00D532E7" w:rsidRPr="00D62C16" w:rsidRDefault="00653FD6"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r w:rsidRPr="00D62C16">
        <w:rPr>
          <w:rFonts w:asciiTheme="minorBidi" w:hAnsiTheme="minorBidi" w:cstheme="minorBidi"/>
          <w:sz w:val="28"/>
          <w:szCs w:val="28"/>
        </w:rPr>
        <w:lastRenderedPageBreak/>
        <w:t xml:space="preserve">Laparoscopic </w:t>
      </w:r>
      <w:bookmarkStart w:id="0" w:name="_Hlk56110917"/>
      <w:r w:rsidRPr="00D62C16">
        <w:rPr>
          <w:rFonts w:asciiTheme="minorBidi" w:hAnsiTheme="minorBidi" w:cstheme="minorBidi"/>
          <w:sz w:val="28"/>
          <w:szCs w:val="28"/>
        </w:rPr>
        <w:t xml:space="preserve">adjustable </w:t>
      </w:r>
      <w:bookmarkEnd w:id="0"/>
      <w:r w:rsidRPr="00D62C16">
        <w:rPr>
          <w:rFonts w:asciiTheme="minorBidi" w:hAnsiTheme="minorBidi" w:cstheme="minorBidi"/>
          <w:sz w:val="28"/>
          <w:szCs w:val="28"/>
        </w:rPr>
        <w:t>gastric banding</w:t>
      </w:r>
      <w:r w:rsidR="00F839F4" w:rsidRPr="00D62C16">
        <w:rPr>
          <w:rFonts w:asciiTheme="minorBidi" w:hAnsiTheme="minorBidi" w:cstheme="minorBidi"/>
          <w:sz w:val="28"/>
          <w:szCs w:val="28"/>
        </w:rPr>
        <w:t xml:space="preserve"> (LAGB)</w:t>
      </w:r>
      <w:r w:rsidRPr="00D62C16">
        <w:rPr>
          <w:rFonts w:asciiTheme="minorBidi" w:hAnsiTheme="minorBidi" w:cstheme="minorBidi"/>
          <w:sz w:val="28"/>
          <w:szCs w:val="28"/>
        </w:rPr>
        <w:t xml:space="preserve"> is </w:t>
      </w:r>
      <w:r w:rsidR="00540CEC">
        <w:rPr>
          <w:rFonts w:asciiTheme="minorBidi" w:hAnsiTheme="minorBidi" w:cstheme="minorBidi"/>
          <w:sz w:val="28"/>
          <w:szCs w:val="28"/>
        </w:rPr>
        <w:t>an</w:t>
      </w:r>
      <w:r w:rsidR="00C82DCB" w:rsidRPr="00C82DCB">
        <w:rPr>
          <w:rFonts w:asciiTheme="minorBidi" w:hAnsiTheme="minorBidi" w:cstheme="minorBidi"/>
          <w:sz w:val="28"/>
          <w:szCs w:val="28"/>
        </w:rPr>
        <w:t xml:space="preserve"> effective approach</w:t>
      </w:r>
      <w:r w:rsidR="00C82DCB" w:rsidRPr="00D62C16">
        <w:rPr>
          <w:rFonts w:asciiTheme="minorBidi" w:hAnsiTheme="minorBidi" w:cstheme="minorBidi"/>
          <w:sz w:val="28"/>
          <w:szCs w:val="28"/>
        </w:rPr>
        <w:t xml:space="preserve"> </w:t>
      </w:r>
      <w:r w:rsidR="007B471D">
        <w:rPr>
          <w:rFonts w:asciiTheme="minorBidi" w:hAnsiTheme="minorBidi" w:cstheme="minorBidi"/>
          <w:sz w:val="28"/>
          <w:szCs w:val="28"/>
        </w:rPr>
        <w:t>for</w:t>
      </w:r>
      <w:r w:rsidRPr="00D62C16">
        <w:rPr>
          <w:rFonts w:asciiTheme="minorBidi" w:hAnsiTheme="minorBidi" w:cstheme="minorBidi"/>
          <w:sz w:val="28"/>
          <w:szCs w:val="28"/>
        </w:rPr>
        <w:t xml:space="preserve"> </w:t>
      </w:r>
      <w:r w:rsidR="009A7FCA" w:rsidRPr="00D62C16">
        <w:rPr>
          <w:rFonts w:asciiTheme="minorBidi" w:hAnsiTheme="minorBidi" w:cstheme="minorBidi"/>
          <w:sz w:val="28"/>
          <w:szCs w:val="28"/>
        </w:rPr>
        <w:t xml:space="preserve">management of morbid obesity. </w:t>
      </w:r>
      <w:r w:rsidR="00A36381">
        <w:rPr>
          <w:rFonts w:asciiTheme="minorBidi" w:hAnsiTheme="minorBidi" w:cstheme="minorBidi"/>
          <w:sz w:val="28"/>
          <w:szCs w:val="28"/>
        </w:rPr>
        <w:t>However,</w:t>
      </w:r>
      <w:r w:rsidR="00CF1ECE">
        <w:rPr>
          <w:rFonts w:asciiTheme="minorBidi" w:hAnsiTheme="minorBidi" w:cstheme="minorBidi"/>
          <w:sz w:val="28"/>
          <w:szCs w:val="28"/>
        </w:rPr>
        <w:t xml:space="preserve"> d</w:t>
      </w:r>
      <w:r w:rsidRPr="00D62C16">
        <w:rPr>
          <w:rFonts w:asciiTheme="minorBidi" w:hAnsiTheme="minorBidi" w:cstheme="minorBidi"/>
          <w:sz w:val="28"/>
          <w:szCs w:val="28"/>
        </w:rPr>
        <w:t xml:space="preserve">espite </w:t>
      </w:r>
      <w:r w:rsidR="00F839F4" w:rsidRPr="00D62C16">
        <w:rPr>
          <w:rFonts w:asciiTheme="minorBidi" w:hAnsiTheme="minorBidi" w:cstheme="minorBidi"/>
          <w:sz w:val="28"/>
          <w:szCs w:val="28"/>
        </w:rPr>
        <w:t>favourable</w:t>
      </w:r>
      <w:r w:rsidRPr="00D62C16">
        <w:rPr>
          <w:rFonts w:asciiTheme="minorBidi" w:hAnsiTheme="minorBidi" w:cstheme="minorBidi"/>
          <w:sz w:val="28"/>
          <w:szCs w:val="28"/>
        </w:rPr>
        <w:t xml:space="preserve"> mortality and weight loss outcomes, there </w:t>
      </w:r>
      <w:r w:rsidR="00F839F4" w:rsidRPr="00D62C16">
        <w:rPr>
          <w:rFonts w:asciiTheme="minorBidi" w:hAnsiTheme="minorBidi" w:cstheme="minorBidi"/>
          <w:sz w:val="28"/>
          <w:szCs w:val="28"/>
        </w:rPr>
        <w:t>have been reports of a wide range of associated early and late complications</w:t>
      </w:r>
      <w:r w:rsidR="00784576" w:rsidRPr="00D62C16">
        <w:rPr>
          <w:rFonts w:asciiTheme="minorBidi" w:hAnsiTheme="minorBidi" w:cstheme="minorBidi"/>
          <w:sz w:val="28"/>
          <w:szCs w:val="28"/>
        </w:rPr>
        <w:t xml:space="preserve"> (1</w:t>
      </w:r>
      <w:r w:rsidR="006310C7" w:rsidRPr="00D62C16">
        <w:rPr>
          <w:rFonts w:asciiTheme="minorBidi" w:hAnsiTheme="minorBidi" w:cstheme="minorBidi"/>
          <w:sz w:val="28"/>
          <w:szCs w:val="28"/>
        </w:rPr>
        <w:t>, 2</w:t>
      </w:r>
      <w:r w:rsidR="00D521CC" w:rsidRPr="00D62C16">
        <w:rPr>
          <w:rFonts w:asciiTheme="minorBidi" w:hAnsiTheme="minorBidi" w:cstheme="minorBidi"/>
          <w:sz w:val="28"/>
          <w:szCs w:val="28"/>
        </w:rPr>
        <w:t>).</w:t>
      </w:r>
      <w:r w:rsidR="00F839F4" w:rsidRPr="00D62C16">
        <w:rPr>
          <w:rFonts w:asciiTheme="minorBidi" w:hAnsiTheme="minorBidi" w:cstheme="minorBidi"/>
          <w:sz w:val="28"/>
          <w:szCs w:val="28"/>
        </w:rPr>
        <w:t xml:space="preserve"> A </w:t>
      </w:r>
      <w:r w:rsidR="00284175" w:rsidRPr="00D62C16">
        <w:rPr>
          <w:rFonts w:asciiTheme="minorBidi" w:hAnsiTheme="minorBidi" w:cstheme="minorBidi"/>
          <w:sz w:val="28"/>
          <w:szCs w:val="28"/>
        </w:rPr>
        <w:t xml:space="preserve">29-year-old </w:t>
      </w:r>
      <w:r w:rsidR="00F839F4" w:rsidRPr="00D62C16">
        <w:rPr>
          <w:rFonts w:asciiTheme="minorBidi" w:hAnsiTheme="minorBidi" w:cstheme="minorBidi"/>
          <w:sz w:val="28"/>
          <w:szCs w:val="28"/>
        </w:rPr>
        <w:t xml:space="preserve">patient was seen on out-patient </w:t>
      </w:r>
      <w:r w:rsidR="00D85CE4" w:rsidRPr="00D62C16">
        <w:rPr>
          <w:rFonts w:asciiTheme="minorBidi" w:hAnsiTheme="minorBidi" w:cstheme="minorBidi"/>
          <w:sz w:val="28"/>
          <w:szCs w:val="28"/>
        </w:rPr>
        <w:t>basis</w:t>
      </w:r>
      <w:r w:rsidR="00D85CE4">
        <w:rPr>
          <w:rFonts w:asciiTheme="minorBidi" w:hAnsiTheme="minorBidi" w:cstheme="minorBidi"/>
          <w:sz w:val="28"/>
          <w:szCs w:val="28"/>
        </w:rPr>
        <w:t xml:space="preserve">, </w:t>
      </w:r>
      <w:r w:rsidR="00D85CE4" w:rsidRPr="00D62C16">
        <w:rPr>
          <w:rFonts w:asciiTheme="minorBidi" w:hAnsiTheme="minorBidi" w:cstheme="minorBidi"/>
          <w:sz w:val="28"/>
          <w:szCs w:val="28"/>
        </w:rPr>
        <w:t>fourteen</w:t>
      </w:r>
      <w:r w:rsidR="00BA2988" w:rsidRPr="00D62C16">
        <w:rPr>
          <w:rFonts w:asciiTheme="minorBidi" w:hAnsiTheme="minorBidi" w:cstheme="minorBidi"/>
          <w:sz w:val="28"/>
          <w:szCs w:val="28"/>
        </w:rPr>
        <w:t xml:space="preserve"> months</w:t>
      </w:r>
      <w:r w:rsidR="00F839F4" w:rsidRPr="00D62C16">
        <w:rPr>
          <w:rFonts w:asciiTheme="minorBidi" w:hAnsiTheme="minorBidi" w:cstheme="minorBidi"/>
          <w:sz w:val="28"/>
          <w:szCs w:val="28"/>
        </w:rPr>
        <w:t xml:space="preserve"> post </w:t>
      </w:r>
      <w:r w:rsidR="00945638" w:rsidRPr="00D62C16">
        <w:rPr>
          <w:rFonts w:asciiTheme="minorBidi" w:hAnsiTheme="minorBidi" w:cstheme="minorBidi"/>
          <w:sz w:val="28"/>
          <w:szCs w:val="28"/>
        </w:rPr>
        <w:t>LAGB.</w:t>
      </w:r>
      <w:r w:rsidR="00F839F4" w:rsidRPr="00D62C16">
        <w:rPr>
          <w:rFonts w:asciiTheme="minorBidi" w:hAnsiTheme="minorBidi" w:cstheme="minorBidi"/>
          <w:sz w:val="28"/>
          <w:szCs w:val="28"/>
        </w:rPr>
        <w:t xml:space="preserve"> </w:t>
      </w:r>
      <w:r w:rsidR="00467919" w:rsidRPr="00D62C16">
        <w:rPr>
          <w:rFonts w:asciiTheme="minorBidi" w:hAnsiTheme="minorBidi" w:cstheme="minorBidi"/>
          <w:sz w:val="28"/>
          <w:szCs w:val="28"/>
        </w:rPr>
        <w:t xml:space="preserve">LAGB </w:t>
      </w:r>
      <w:r w:rsidR="00D85CE4">
        <w:rPr>
          <w:rFonts w:asciiTheme="minorBidi" w:hAnsiTheme="minorBidi" w:cstheme="minorBidi"/>
          <w:sz w:val="28"/>
          <w:szCs w:val="28"/>
        </w:rPr>
        <w:t xml:space="preserve">has </w:t>
      </w:r>
      <w:r w:rsidR="00560A93">
        <w:rPr>
          <w:rFonts w:asciiTheme="minorBidi" w:hAnsiTheme="minorBidi" w:cstheme="minorBidi"/>
          <w:sz w:val="28"/>
          <w:szCs w:val="28"/>
        </w:rPr>
        <w:t xml:space="preserve">been </w:t>
      </w:r>
      <w:r w:rsidR="00560A93" w:rsidRPr="00D62C16">
        <w:rPr>
          <w:rFonts w:asciiTheme="minorBidi" w:hAnsiTheme="minorBidi" w:cstheme="minorBidi"/>
          <w:sz w:val="28"/>
          <w:szCs w:val="28"/>
        </w:rPr>
        <w:t>undertaken</w:t>
      </w:r>
      <w:r w:rsidR="00D85CE4">
        <w:rPr>
          <w:rFonts w:asciiTheme="minorBidi" w:hAnsiTheme="minorBidi" w:cstheme="minorBidi"/>
          <w:sz w:val="28"/>
          <w:szCs w:val="28"/>
        </w:rPr>
        <w:t xml:space="preserve"> </w:t>
      </w:r>
      <w:r w:rsidR="00560A93" w:rsidRPr="00560A93">
        <w:rPr>
          <w:rFonts w:asciiTheme="minorBidi" w:hAnsiTheme="minorBidi" w:cstheme="minorBidi"/>
          <w:sz w:val="28"/>
          <w:szCs w:val="28"/>
        </w:rPr>
        <w:t>elsewhere</w:t>
      </w:r>
      <w:r w:rsidR="00467919" w:rsidRPr="00D62C16">
        <w:rPr>
          <w:rFonts w:asciiTheme="minorBidi" w:hAnsiTheme="minorBidi" w:cstheme="minorBidi"/>
          <w:sz w:val="28"/>
          <w:szCs w:val="28"/>
        </w:rPr>
        <w:t xml:space="preserve"> for management of morbid obesity (BMI 41.7). </w:t>
      </w:r>
      <w:r w:rsidR="00477E95" w:rsidRPr="00D62C16">
        <w:rPr>
          <w:rFonts w:asciiTheme="minorBidi" w:hAnsiTheme="minorBidi" w:cstheme="minorBidi"/>
          <w:sz w:val="28"/>
          <w:szCs w:val="28"/>
        </w:rPr>
        <w:t>At one-month post operation, t</w:t>
      </w:r>
      <w:r w:rsidR="00F839F4" w:rsidRPr="00D62C16">
        <w:rPr>
          <w:rFonts w:asciiTheme="minorBidi" w:hAnsiTheme="minorBidi" w:cstheme="minorBidi"/>
          <w:sz w:val="28"/>
          <w:szCs w:val="28"/>
        </w:rPr>
        <w:t xml:space="preserve">he </w:t>
      </w:r>
      <w:r w:rsidR="009A7FCA" w:rsidRPr="00D62C16">
        <w:rPr>
          <w:rFonts w:asciiTheme="minorBidi" w:hAnsiTheme="minorBidi" w:cstheme="minorBidi"/>
          <w:sz w:val="28"/>
          <w:szCs w:val="28"/>
        </w:rPr>
        <w:t>band</w:t>
      </w:r>
      <w:r w:rsidR="00477E95" w:rsidRPr="00D62C16">
        <w:rPr>
          <w:rFonts w:asciiTheme="minorBidi" w:hAnsiTheme="minorBidi" w:cstheme="minorBidi"/>
          <w:sz w:val="28"/>
          <w:szCs w:val="28"/>
        </w:rPr>
        <w:t xml:space="preserve"> had been</w:t>
      </w:r>
      <w:r w:rsidR="009A7FCA" w:rsidRPr="00D62C16">
        <w:rPr>
          <w:rFonts w:asciiTheme="minorBidi" w:hAnsiTheme="minorBidi" w:cstheme="minorBidi"/>
          <w:sz w:val="28"/>
          <w:szCs w:val="28"/>
        </w:rPr>
        <w:t xml:space="preserve"> filled </w:t>
      </w:r>
      <w:r w:rsidR="00477E95" w:rsidRPr="00D62C16">
        <w:rPr>
          <w:rFonts w:asciiTheme="minorBidi" w:hAnsiTheme="minorBidi" w:cstheme="minorBidi"/>
          <w:sz w:val="28"/>
          <w:szCs w:val="28"/>
        </w:rPr>
        <w:t xml:space="preserve">by the operating surgeon through injection into the palpable subcutaneous port </w:t>
      </w:r>
      <w:r w:rsidR="009A7FCA" w:rsidRPr="00D62C16">
        <w:rPr>
          <w:rFonts w:asciiTheme="minorBidi" w:hAnsiTheme="minorBidi" w:cstheme="minorBidi"/>
          <w:sz w:val="28"/>
          <w:szCs w:val="28"/>
        </w:rPr>
        <w:t xml:space="preserve">with </w:t>
      </w:r>
      <w:r w:rsidR="00C01E48" w:rsidRPr="00D62C16">
        <w:rPr>
          <w:rFonts w:asciiTheme="minorBidi" w:hAnsiTheme="minorBidi" w:cstheme="minorBidi"/>
          <w:sz w:val="28"/>
          <w:szCs w:val="28"/>
        </w:rPr>
        <w:t>2</w:t>
      </w:r>
      <w:r w:rsidR="009A7FCA" w:rsidRPr="00D62C16">
        <w:rPr>
          <w:rFonts w:asciiTheme="minorBidi" w:hAnsiTheme="minorBidi" w:cstheme="minorBidi"/>
          <w:sz w:val="28"/>
          <w:szCs w:val="28"/>
        </w:rPr>
        <w:t xml:space="preserve"> cc fluid</w:t>
      </w:r>
      <w:r w:rsidR="00477E95" w:rsidRPr="00D62C16">
        <w:rPr>
          <w:rFonts w:asciiTheme="minorBidi" w:hAnsiTheme="minorBidi" w:cstheme="minorBidi"/>
          <w:sz w:val="28"/>
          <w:szCs w:val="28"/>
        </w:rPr>
        <w:t xml:space="preserve"> after </w:t>
      </w:r>
      <w:r w:rsidR="009A7FCA" w:rsidRPr="00D62C16">
        <w:rPr>
          <w:rFonts w:asciiTheme="minorBidi" w:hAnsiTheme="minorBidi" w:cstheme="minorBidi"/>
          <w:sz w:val="28"/>
          <w:szCs w:val="28"/>
        </w:rPr>
        <w:t>he had tolerated solids</w:t>
      </w:r>
      <w:r w:rsidR="00C01E48" w:rsidRPr="00D62C16">
        <w:rPr>
          <w:rFonts w:asciiTheme="minorBidi" w:hAnsiTheme="minorBidi" w:cstheme="minorBidi"/>
          <w:sz w:val="28"/>
          <w:szCs w:val="28"/>
        </w:rPr>
        <w:t xml:space="preserve"> followed by </w:t>
      </w:r>
      <w:r w:rsidR="00560A93">
        <w:rPr>
          <w:rFonts w:asciiTheme="minorBidi" w:hAnsiTheme="minorBidi" w:cstheme="minorBidi"/>
          <w:sz w:val="28"/>
          <w:szCs w:val="28"/>
        </w:rPr>
        <w:t xml:space="preserve">another </w:t>
      </w:r>
      <w:r w:rsidR="00C01E48" w:rsidRPr="00D62C16">
        <w:rPr>
          <w:rFonts w:asciiTheme="minorBidi" w:hAnsiTheme="minorBidi" w:cstheme="minorBidi"/>
          <w:sz w:val="28"/>
          <w:szCs w:val="28"/>
        </w:rPr>
        <w:t>2 cc and 1 cc after each month of follow up.</w:t>
      </w:r>
      <w:r w:rsidR="009A7FCA" w:rsidRPr="00D62C16">
        <w:rPr>
          <w:rFonts w:asciiTheme="minorBidi" w:hAnsiTheme="minorBidi" w:cstheme="minorBidi"/>
          <w:sz w:val="28"/>
          <w:szCs w:val="28"/>
        </w:rPr>
        <w:t xml:space="preserve"> The patient had lost about 7% of his weight over one </w:t>
      </w:r>
      <w:r w:rsidR="00467919" w:rsidRPr="00D62C16">
        <w:rPr>
          <w:rFonts w:asciiTheme="minorBidi" w:hAnsiTheme="minorBidi" w:cstheme="minorBidi"/>
          <w:sz w:val="28"/>
          <w:szCs w:val="28"/>
        </w:rPr>
        <w:t>year</w:t>
      </w:r>
      <w:r w:rsidR="00560A93">
        <w:rPr>
          <w:rFonts w:asciiTheme="minorBidi" w:hAnsiTheme="minorBidi" w:cstheme="minorBidi"/>
          <w:sz w:val="28"/>
          <w:szCs w:val="28"/>
        </w:rPr>
        <w:t xml:space="preserve"> but he had not achiev</w:t>
      </w:r>
      <w:r w:rsidR="009A7FCA" w:rsidRPr="00D62C16">
        <w:rPr>
          <w:rFonts w:asciiTheme="minorBidi" w:hAnsiTheme="minorBidi" w:cstheme="minorBidi"/>
          <w:sz w:val="28"/>
          <w:szCs w:val="28"/>
        </w:rPr>
        <w:t>e</w:t>
      </w:r>
      <w:r w:rsidR="00560A93">
        <w:rPr>
          <w:rFonts w:asciiTheme="minorBidi" w:hAnsiTheme="minorBidi" w:cstheme="minorBidi"/>
          <w:sz w:val="28"/>
          <w:szCs w:val="28"/>
        </w:rPr>
        <w:t>d</w:t>
      </w:r>
      <w:r w:rsidR="009A7FCA" w:rsidRPr="00D62C16">
        <w:rPr>
          <w:rFonts w:asciiTheme="minorBidi" w:hAnsiTheme="minorBidi" w:cstheme="minorBidi"/>
          <w:sz w:val="28"/>
          <w:szCs w:val="28"/>
        </w:rPr>
        <w:t xml:space="preserve"> </w:t>
      </w:r>
      <w:r w:rsidR="007E74A9" w:rsidRPr="00D62C16">
        <w:rPr>
          <w:rFonts w:asciiTheme="minorBidi" w:hAnsiTheme="minorBidi" w:cstheme="minorBidi"/>
          <w:sz w:val="28"/>
          <w:szCs w:val="28"/>
        </w:rPr>
        <w:t>satisf</w:t>
      </w:r>
      <w:r w:rsidR="007E74A9">
        <w:rPr>
          <w:rFonts w:asciiTheme="minorBidi" w:hAnsiTheme="minorBidi" w:cstheme="minorBidi"/>
          <w:sz w:val="28"/>
          <w:szCs w:val="28"/>
        </w:rPr>
        <w:t xml:space="preserve">action </w:t>
      </w:r>
      <w:r w:rsidR="007E74A9" w:rsidRPr="00D62C16">
        <w:rPr>
          <w:rFonts w:asciiTheme="minorBidi" w:hAnsiTheme="minorBidi" w:cstheme="minorBidi"/>
          <w:sz w:val="28"/>
          <w:szCs w:val="28"/>
        </w:rPr>
        <w:t>and</w:t>
      </w:r>
      <w:r w:rsidR="00467919" w:rsidRPr="00D62C16">
        <w:rPr>
          <w:rFonts w:asciiTheme="minorBidi" w:hAnsiTheme="minorBidi" w:cstheme="minorBidi"/>
          <w:sz w:val="28"/>
          <w:szCs w:val="28"/>
        </w:rPr>
        <w:t xml:space="preserve"> </w:t>
      </w:r>
      <w:r w:rsidR="00560A93">
        <w:rPr>
          <w:rFonts w:asciiTheme="minorBidi" w:hAnsiTheme="minorBidi" w:cstheme="minorBidi"/>
          <w:sz w:val="28"/>
          <w:szCs w:val="28"/>
        </w:rPr>
        <w:t xml:space="preserve">hence </w:t>
      </w:r>
      <w:r w:rsidR="00467919" w:rsidRPr="00D62C16">
        <w:rPr>
          <w:rFonts w:asciiTheme="minorBidi" w:hAnsiTheme="minorBidi" w:cstheme="minorBidi"/>
          <w:sz w:val="28"/>
          <w:szCs w:val="28"/>
        </w:rPr>
        <w:t>had stopped</w:t>
      </w:r>
      <w:r w:rsidR="00361424" w:rsidRPr="00D62C16">
        <w:rPr>
          <w:rFonts w:asciiTheme="minorBidi" w:hAnsiTheme="minorBidi" w:cstheme="minorBidi"/>
          <w:sz w:val="28"/>
          <w:szCs w:val="28"/>
        </w:rPr>
        <w:t xml:space="preserve"> attending </w:t>
      </w:r>
      <w:r w:rsidR="00A7091F" w:rsidRPr="00D62C16">
        <w:rPr>
          <w:rFonts w:asciiTheme="minorBidi" w:hAnsiTheme="minorBidi" w:cstheme="minorBidi"/>
          <w:sz w:val="28"/>
          <w:szCs w:val="28"/>
        </w:rPr>
        <w:t>the follow</w:t>
      </w:r>
      <w:r w:rsidR="00467919" w:rsidRPr="00D62C16">
        <w:rPr>
          <w:rFonts w:asciiTheme="minorBidi" w:hAnsiTheme="minorBidi" w:cstheme="minorBidi"/>
          <w:sz w:val="28"/>
          <w:szCs w:val="28"/>
        </w:rPr>
        <w:t>-up</w:t>
      </w:r>
      <w:r w:rsidR="00361424" w:rsidRPr="00D62C16">
        <w:rPr>
          <w:rFonts w:asciiTheme="minorBidi" w:hAnsiTheme="minorBidi" w:cstheme="minorBidi"/>
          <w:sz w:val="28"/>
          <w:szCs w:val="28"/>
        </w:rPr>
        <w:t xml:space="preserve"> </w:t>
      </w:r>
      <w:r w:rsidR="00A7091F" w:rsidRPr="00D62C16">
        <w:rPr>
          <w:rFonts w:asciiTheme="minorBidi" w:hAnsiTheme="minorBidi" w:cstheme="minorBidi"/>
          <w:sz w:val="28"/>
          <w:szCs w:val="28"/>
        </w:rPr>
        <w:t>clinics.</w:t>
      </w:r>
      <w:r w:rsidR="009A7FCA" w:rsidRPr="00D62C16">
        <w:rPr>
          <w:rFonts w:asciiTheme="minorBidi" w:hAnsiTheme="minorBidi" w:cstheme="minorBidi"/>
          <w:sz w:val="28"/>
          <w:szCs w:val="28"/>
        </w:rPr>
        <w:t xml:space="preserve"> He had then</w:t>
      </w:r>
      <w:r w:rsidR="007E74A9">
        <w:rPr>
          <w:rFonts w:asciiTheme="minorBidi" w:hAnsiTheme="minorBidi" w:cstheme="minorBidi"/>
          <w:sz w:val="28"/>
          <w:szCs w:val="28"/>
        </w:rPr>
        <w:t xml:space="preserve">, on the basis of information gathered on internet, </w:t>
      </w:r>
      <w:r w:rsidR="007E74A9" w:rsidRPr="00D62C16">
        <w:rPr>
          <w:rFonts w:asciiTheme="minorBidi" w:hAnsiTheme="minorBidi" w:cstheme="minorBidi"/>
          <w:sz w:val="28"/>
          <w:szCs w:val="28"/>
        </w:rPr>
        <w:t>self</w:t>
      </w:r>
      <w:r w:rsidR="009A7FCA" w:rsidRPr="00D62C16">
        <w:rPr>
          <w:rFonts w:asciiTheme="minorBidi" w:hAnsiTheme="minorBidi" w:cstheme="minorBidi"/>
          <w:sz w:val="28"/>
          <w:szCs w:val="28"/>
        </w:rPr>
        <w:t xml:space="preserve">-filled the </w:t>
      </w:r>
      <w:r w:rsidR="00477E95" w:rsidRPr="00D62C16">
        <w:rPr>
          <w:rFonts w:asciiTheme="minorBidi" w:hAnsiTheme="minorBidi" w:cstheme="minorBidi"/>
          <w:sz w:val="28"/>
          <w:szCs w:val="28"/>
        </w:rPr>
        <w:t>band twice</w:t>
      </w:r>
      <w:r w:rsidR="009A7FCA" w:rsidRPr="00D62C16">
        <w:rPr>
          <w:rFonts w:asciiTheme="minorBidi" w:hAnsiTheme="minorBidi" w:cstheme="minorBidi"/>
          <w:sz w:val="28"/>
          <w:szCs w:val="28"/>
        </w:rPr>
        <w:t xml:space="preserve"> with unspecified </w:t>
      </w:r>
      <w:r w:rsidR="00467919" w:rsidRPr="00D62C16">
        <w:rPr>
          <w:rFonts w:asciiTheme="minorBidi" w:hAnsiTheme="minorBidi" w:cstheme="minorBidi"/>
          <w:sz w:val="28"/>
          <w:szCs w:val="28"/>
        </w:rPr>
        <w:t>volume, against medical advice.</w:t>
      </w:r>
      <w:r w:rsidR="009A7FCA" w:rsidRPr="00D62C16">
        <w:rPr>
          <w:rFonts w:asciiTheme="minorBidi" w:hAnsiTheme="minorBidi" w:cstheme="minorBidi"/>
          <w:sz w:val="28"/>
          <w:szCs w:val="28"/>
        </w:rPr>
        <w:t xml:space="preserve"> </w:t>
      </w:r>
      <w:r w:rsidR="00284175" w:rsidRPr="00D62C16">
        <w:rPr>
          <w:rFonts w:asciiTheme="minorBidi" w:hAnsiTheme="minorBidi" w:cstheme="minorBidi"/>
          <w:sz w:val="28"/>
          <w:szCs w:val="28"/>
        </w:rPr>
        <w:t xml:space="preserve">The patient </w:t>
      </w:r>
      <w:r w:rsidR="00BA2988" w:rsidRPr="00D62C16">
        <w:rPr>
          <w:rFonts w:asciiTheme="minorBidi" w:hAnsiTheme="minorBidi" w:cstheme="minorBidi"/>
          <w:sz w:val="28"/>
          <w:szCs w:val="28"/>
        </w:rPr>
        <w:t xml:space="preserve">had </w:t>
      </w:r>
      <w:r w:rsidR="00284175" w:rsidRPr="00D62C16">
        <w:rPr>
          <w:rFonts w:asciiTheme="minorBidi" w:hAnsiTheme="minorBidi" w:cstheme="minorBidi"/>
          <w:sz w:val="28"/>
          <w:szCs w:val="28"/>
        </w:rPr>
        <w:t xml:space="preserve">started losing weight to his </w:t>
      </w:r>
      <w:r w:rsidR="00467919" w:rsidRPr="00D62C16">
        <w:rPr>
          <w:rFonts w:asciiTheme="minorBidi" w:hAnsiTheme="minorBidi" w:cstheme="minorBidi"/>
          <w:sz w:val="28"/>
          <w:szCs w:val="28"/>
        </w:rPr>
        <w:t>satisfaction but</w:t>
      </w:r>
      <w:r w:rsidR="00284175" w:rsidRPr="00D62C16">
        <w:rPr>
          <w:rFonts w:asciiTheme="minorBidi" w:hAnsiTheme="minorBidi" w:cstheme="minorBidi"/>
          <w:sz w:val="28"/>
          <w:szCs w:val="28"/>
        </w:rPr>
        <w:t xml:space="preserve"> </w:t>
      </w:r>
      <w:r w:rsidR="00697360">
        <w:rPr>
          <w:rFonts w:asciiTheme="minorBidi" w:hAnsiTheme="minorBidi" w:cstheme="minorBidi"/>
          <w:sz w:val="28"/>
          <w:szCs w:val="28"/>
        </w:rPr>
        <w:t xml:space="preserve">had </w:t>
      </w:r>
      <w:r w:rsidR="00672A12">
        <w:rPr>
          <w:rFonts w:asciiTheme="minorBidi" w:hAnsiTheme="minorBidi" w:cstheme="minorBidi"/>
          <w:sz w:val="28"/>
          <w:szCs w:val="28"/>
        </w:rPr>
        <w:t xml:space="preserve">also </w:t>
      </w:r>
      <w:r w:rsidR="00672A12" w:rsidRPr="00D62C16">
        <w:rPr>
          <w:rFonts w:asciiTheme="minorBidi" w:hAnsiTheme="minorBidi" w:cstheme="minorBidi"/>
          <w:sz w:val="28"/>
          <w:szCs w:val="28"/>
        </w:rPr>
        <w:t>experienc</w:t>
      </w:r>
      <w:r w:rsidR="00672A12">
        <w:rPr>
          <w:rFonts w:asciiTheme="minorBidi" w:hAnsiTheme="minorBidi" w:cstheme="minorBidi"/>
          <w:sz w:val="28"/>
          <w:szCs w:val="28"/>
        </w:rPr>
        <w:t>ed</w:t>
      </w:r>
      <w:r w:rsidR="00BA2988" w:rsidRPr="00D62C16">
        <w:rPr>
          <w:rFonts w:asciiTheme="minorBidi" w:hAnsiTheme="minorBidi" w:cstheme="minorBidi"/>
          <w:sz w:val="28"/>
          <w:szCs w:val="28"/>
        </w:rPr>
        <w:t xml:space="preserve"> chest</w:t>
      </w:r>
      <w:r w:rsidR="00284175" w:rsidRPr="00D62C16">
        <w:rPr>
          <w:rFonts w:asciiTheme="minorBidi" w:hAnsiTheme="minorBidi" w:cstheme="minorBidi"/>
          <w:sz w:val="28"/>
          <w:szCs w:val="28"/>
        </w:rPr>
        <w:t xml:space="preserve"> </w:t>
      </w:r>
      <w:r w:rsidR="00E7258F" w:rsidRPr="00D62C16">
        <w:rPr>
          <w:rFonts w:asciiTheme="minorBidi" w:hAnsiTheme="minorBidi" w:cstheme="minorBidi"/>
          <w:sz w:val="28"/>
          <w:szCs w:val="28"/>
        </w:rPr>
        <w:t>discomfort,</w:t>
      </w:r>
      <w:r w:rsidR="00284175" w:rsidRPr="00D62C16">
        <w:rPr>
          <w:rFonts w:asciiTheme="minorBidi" w:hAnsiTheme="minorBidi" w:cstheme="minorBidi"/>
          <w:sz w:val="28"/>
          <w:szCs w:val="28"/>
        </w:rPr>
        <w:t xml:space="preserve"> difficulty in </w:t>
      </w:r>
      <w:r w:rsidR="00E7258F" w:rsidRPr="00D62C16">
        <w:rPr>
          <w:rFonts w:asciiTheme="minorBidi" w:hAnsiTheme="minorBidi" w:cstheme="minorBidi"/>
          <w:sz w:val="28"/>
          <w:szCs w:val="28"/>
        </w:rPr>
        <w:t>swallowing and</w:t>
      </w:r>
      <w:r w:rsidR="00284175" w:rsidRPr="00D62C16">
        <w:rPr>
          <w:rFonts w:asciiTheme="minorBidi" w:hAnsiTheme="minorBidi" w:cstheme="minorBidi"/>
          <w:sz w:val="28"/>
          <w:szCs w:val="28"/>
        </w:rPr>
        <w:t xml:space="preserve"> episodes of </w:t>
      </w:r>
      <w:r w:rsidR="00467919" w:rsidRPr="00D62C16">
        <w:rPr>
          <w:rFonts w:asciiTheme="minorBidi" w:hAnsiTheme="minorBidi" w:cstheme="minorBidi"/>
          <w:sz w:val="28"/>
          <w:szCs w:val="28"/>
        </w:rPr>
        <w:t xml:space="preserve">vomiting. The complaints had increased in intensity over the preceding two weeks. On examination, the patient was conscious, cooperative and well oriented. Vitals signs showed tachycardia and there </w:t>
      </w:r>
      <w:r w:rsidR="00B3710A" w:rsidRPr="00D62C16">
        <w:rPr>
          <w:rFonts w:asciiTheme="minorBidi" w:hAnsiTheme="minorBidi" w:cstheme="minorBidi"/>
          <w:sz w:val="28"/>
          <w:szCs w:val="28"/>
        </w:rPr>
        <w:t>were</w:t>
      </w:r>
      <w:r w:rsidR="00467919" w:rsidRPr="00D62C16">
        <w:rPr>
          <w:rFonts w:asciiTheme="minorBidi" w:hAnsiTheme="minorBidi" w:cstheme="minorBidi"/>
          <w:sz w:val="28"/>
          <w:szCs w:val="28"/>
        </w:rPr>
        <w:t xml:space="preserve"> features of </w:t>
      </w:r>
      <w:r w:rsidR="00B92011" w:rsidRPr="00D62C16">
        <w:rPr>
          <w:rFonts w:asciiTheme="minorBidi" w:hAnsiTheme="minorBidi" w:cstheme="minorBidi"/>
          <w:sz w:val="28"/>
          <w:szCs w:val="28"/>
        </w:rPr>
        <w:t>dehydration.</w:t>
      </w:r>
      <w:r w:rsidR="000C74F4" w:rsidRPr="00D62C16">
        <w:rPr>
          <w:rFonts w:asciiTheme="minorBidi" w:hAnsiTheme="minorBidi" w:cstheme="minorBidi"/>
          <w:sz w:val="28"/>
          <w:szCs w:val="28"/>
        </w:rPr>
        <w:t xml:space="preserve"> Weight was 7</w:t>
      </w:r>
      <w:r w:rsidR="00B92011" w:rsidRPr="00D62C16">
        <w:rPr>
          <w:rFonts w:asciiTheme="minorBidi" w:hAnsiTheme="minorBidi" w:cstheme="minorBidi"/>
          <w:sz w:val="28"/>
          <w:szCs w:val="28"/>
        </w:rPr>
        <w:t>9</w:t>
      </w:r>
      <w:r w:rsidR="000C74F4" w:rsidRPr="00D62C16">
        <w:rPr>
          <w:rFonts w:asciiTheme="minorBidi" w:hAnsiTheme="minorBidi" w:cstheme="minorBidi"/>
          <w:sz w:val="28"/>
          <w:szCs w:val="28"/>
        </w:rPr>
        <w:t xml:space="preserve"> </w:t>
      </w:r>
      <w:r w:rsidR="000878B6">
        <w:rPr>
          <w:rFonts w:asciiTheme="minorBidi" w:hAnsiTheme="minorBidi" w:cstheme="minorBidi"/>
          <w:sz w:val="28"/>
          <w:szCs w:val="28"/>
        </w:rPr>
        <w:t xml:space="preserve">kg </w:t>
      </w:r>
      <w:r w:rsidR="000C74F4" w:rsidRPr="00D62C16">
        <w:rPr>
          <w:rFonts w:asciiTheme="minorBidi" w:hAnsiTheme="minorBidi" w:cstheme="minorBidi"/>
          <w:sz w:val="28"/>
          <w:szCs w:val="28"/>
        </w:rPr>
        <w:t>and BM</w:t>
      </w:r>
      <w:r w:rsidR="00B92011" w:rsidRPr="00D62C16">
        <w:rPr>
          <w:rFonts w:asciiTheme="minorBidi" w:hAnsiTheme="minorBidi" w:cstheme="minorBidi"/>
          <w:sz w:val="28"/>
          <w:szCs w:val="28"/>
        </w:rPr>
        <w:t>I was 27.6.</w:t>
      </w:r>
      <w:r w:rsidR="007E1C3A" w:rsidRPr="00D62C16">
        <w:rPr>
          <w:rFonts w:asciiTheme="minorBidi" w:hAnsiTheme="minorBidi" w:cstheme="minorBidi"/>
          <w:sz w:val="28"/>
          <w:szCs w:val="28"/>
        </w:rPr>
        <w:t xml:space="preserve"> Abdomen was soft and non-tender with no clinical evidence of port infection. </w:t>
      </w:r>
      <w:r w:rsidR="00B92011" w:rsidRPr="00D62C16">
        <w:rPr>
          <w:rFonts w:asciiTheme="minorBidi" w:hAnsiTheme="minorBidi" w:cstheme="minorBidi"/>
          <w:sz w:val="28"/>
          <w:szCs w:val="28"/>
        </w:rPr>
        <w:t xml:space="preserve"> Patient was resuscitated and upper gastrointestinal contrast study was </w:t>
      </w:r>
      <w:r w:rsidR="007E1C3A" w:rsidRPr="00D62C16">
        <w:rPr>
          <w:rFonts w:asciiTheme="minorBidi" w:hAnsiTheme="minorBidi" w:cstheme="minorBidi"/>
          <w:sz w:val="28"/>
          <w:szCs w:val="28"/>
        </w:rPr>
        <w:t>done.</w:t>
      </w:r>
      <w:r w:rsidR="00BA2988" w:rsidRPr="00D62C16">
        <w:rPr>
          <w:rFonts w:asciiTheme="minorBidi" w:hAnsiTheme="minorBidi" w:cstheme="minorBidi"/>
          <w:sz w:val="28"/>
          <w:szCs w:val="28"/>
        </w:rPr>
        <w:t xml:space="preserve"> The contrast film (Fig 1</w:t>
      </w:r>
      <w:r w:rsidR="001030AC" w:rsidRPr="00D62C16">
        <w:rPr>
          <w:rFonts w:asciiTheme="minorBidi" w:hAnsiTheme="minorBidi" w:cstheme="minorBidi"/>
          <w:sz w:val="28"/>
          <w:szCs w:val="28"/>
        </w:rPr>
        <w:t>A</w:t>
      </w:r>
      <w:r w:rsidR="00BA2988" w:rsidRPr="00D62C16">
        <w:rPr>
          <w:rFonts w:asciiTheme="minorBidi" w:hAnsiTheme="minorBidi" w:cstheme="minorBidi"/>
          <w:sz w:val="28"/>
          <w:szCs w:val="28"/>
        </w:rPr>
        <w:t xml:space="preserve">) revealed gastric </w:t>
      </w:r>
      <w:r w:rsidR="00F203F6" w:rsidRPr="00D62C16">
        <w:rPr>
          <w:rFonts w:asciiTheme="minorBidi" w:hAnsiTheme="minorBidi" w:cstheme="minorBidi"/>
          <w:sz w:val="28"/>
          <w:szCs w:val="28"/>
        </w:rPr>
        <w:t xml:space="preserve">stomal </w:t>
      </w:r>
      <w:r w:rsidR="00BA2988" w:rsidRPr="00D62C16">
        <w:rPr>
          <w:rFonts w:asciiTheme="minorBidi" w:hAnsiTheme="minorBidi" w:cstheme="minorBidi"/>
          <w:sz w:val="28"/>
          <w:szCs w:val="28"/>
        </w:rPr>
        <w:t xml:space="preserve">obstruction with dilated pouch and esophagus. </w:t>
      </w:r>
    </w:p>
    <w:p w14:paraId="7C0E8C21" w14:textId="2BB74989" w:rsidR="00F839F4" w:rsidRPr="00D62C16" w:rsidRDefault="00BA2988"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r w:rsidRPr="00D62C16">
        <w:rPr>
          <w:rFonts w:asciiTheme="minorBidi" w:hAnsiTheme="minorBidi" w:cstheme="minorBidi"/>
          <w:sz w:val="28"/>
          <w:szCs w:val="28"/>
        </w:rPr>
        <w:t>The fluid (9.5 ml) was released from the bank by suction at the port site</w:t>
      </w:r>
      <w:r w:rsidR="00840B90" w:rsidRPr="00D62C16">
        <w:rPr>
          <w:rFonts w:asciiTheme="minorBidi" w:hAnsiTheme="minorBidi" w:cstheme="minorBidi"/>
          <w:sz w:val="28"/>
          <w:szCs w:val="28"/>
        </w:rPr>
        <w:t xml:space="preserve"> and the gastric band was </w:t>
      </w:r>
      <w:r w:rsidR="00DF5B98" w:rsidRPr="00D62C16">
        <w:rPr>
          <w:rFonts w:asciiTheme="minorBidi" w:hAnsiTheme="minorBidi" w:cstheme="minorBidi"/>
          <w:sz w:val="28"/>
          <w:szCs w:val="28"/>
        </w:rPr>
        <w:t>deflated.</w:t>
      </w:r>
      <w:r w:rsidRPr="00D62C16">
        <w:rPr>
          <w:rFonts w:asciiTheme="minorBidi" w:hAnsiTheme="minorBidi" w:cstheme="minorBidi"/>
          <w:sz w:val="28"/>
          <w:szCs w:val="28"/>
        </w:rPr>
        <w:t xml:space="preserve"> The patient attained symptomatic relief and at </w:t>
      </w:r>
      <w:r w:rsidR="00D532E7" w:rsidRPr="00D62C16">
        <w:rPr>
          <w:rFonts w:asciiTheme="minorBidi" w:hAnsiTheme="minorBidi" w:cstheme="minorBidi"/>
          <w:sz w:val="28"/>
          <w:szCs w:val="28"/>
        </w:rPr>
        <w:t>three-week</w:t>
      </w:r>
      <w:r w:rsidRPr="00D62C16">
        <w:rPr>
          <w:rFonts w:asciiTheme="minorBidi" w:hAnsiTheme="minorBidi" w:cstheme="minorBidi"/>
          <w:sz w:val="28"/>
          <w:szCs w:val="28"/>
        </w:rPr>
        <w:t xml:space="preserve"> follow-up, contrast study was repeated which demonstrated reversal of changes in the previous study and free outflow of contrast from the stomach</w:t>
      </w:r>
      <w:r w:rsidR="00F777F6" w:rsidRPr="00D62C16">
        <w:rPr>
          <w:rFonts w:asciiTheme="minorBidi" w:hAnsiTheme="minorBidi" w:cstheme="minorBidi"/>
          <w:sz w:val="28"/>
          <w:szCs w:val="28"/>
        </w:rPr>
        <w:t xml:space="preserve"> (Fig </w:t>
      </w:r>
      <w:r w:rsidR="001030AC" w:rsidRPr="00D62C16">
        <w:rPr>
          <w:rFonts w:asciiTheme="minorBidi" w:hAnsiTheme="minorBidi" w:cstheme="minorBidi"/>
          <w:sz w:val="28"/>
          <w:szCs w:val="28"/>
        </w:rPr>
        <w:t>1B</w:t>
      </w:r>
      <w:r w:rsidR="00D532E7" w:rsidRPr="00D62C16">
        <w:rPr>
          <w:rFonts w:asciiTheme="minorBidi" w:hAnsiTheme="minorBidi" w:cstheme="minorBidi"/>
          <w:sz w:val="28"/>
          <w:szCs w:val="28"/>
        </w:rPr>
        <w:t>).</w:t>
      </w:r>
    </w:p>
    <w:p w14:paraId="6C4D3E7B" w14:textId="35FC418D" w:rsidR="001030AC" w:rsidRPr="00D62C16" w:rsidRDefault="001030AC" w:rsidP="00A70D01">
      <w:pPr>
        <w:pStyle w:val="NormalWeb"/>
        <w:shd w:val="clear" w:color="auto" w:fill="FFFFFF"/>
        <w:spacing w:before="0" w:beforeAutospacing="0" w:after="288" w:afterAutospacing="0" w:line="276" w:lineRule="auto"/>
        <w:jc w:val="lowKashida"/>
        <w:rPr>
          <w:rFonts w:asciiTheme="minorBidi" w:hAnsiTheme="minorBidi" w:cstheme="minorBidi"/>
          <w:sz w:val="28"/>
          <w:szCs w:val="28"/>
        </w:rPr>
      </w:pPr>
      <w:r w:rsidRPr="00D62C16">
        <w:rPr>
          <w:rFonts w:asciiTheme="minorBidi" w:hAnsiTheme="minorBidi" w:cstheme="minorBidi"/>
          <w:noProof/>
          <w:sz w:val="28"/>
          <w:szCs w:val="28"/>
        </w:rPr>
        <w:lastRenderedPageBreak/>
        <w:drawing>
          <wp:inline distT="0" distB="0" distL="0" distR="0" wp14:anchorId="57BCC7B1" wp14:editId="482E5EEB">
            <wp:extent cx="572452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171825"/>
                    </a:xfrm>
                    <a:prstGeom prst="rect">
                      <a:avLst/>
                    </a:prstGeom>
                    <a:noFill/>
                    <a:ln>
                      <a:noFill/>
                    </a:ln>
                  </pic:spPr>
                </pic:pic>
              </a:graphicData>
            </a:graphic>
          </wp:inline>
        </w:drawing>
      </w:r>
    </w:p>
    <w:p w14:paraId="26467917" w14:textId="0488BFB4" w:rsidR="003265A5" w:rsidRPr="003265A5" w:rsidRDefault="003265A5" w:rsidP="00A70D01">
      <w:pPr>
        <w:spacing w:line="276" w:lineRule="auto"/>
        <w:jc w:val="lowKashida"/>
        <w:rPr>
          <w:rFonts w:asciiTheme="minorBidi" w:hAnsiTheme="minorBidi"/>
          <w:b/>
          <w:bCs/>
          <w:i/>
          <w:iCs/>
          <w:sz w:val="28"/>
          <w:szCs w:val="28"/>
        </w:rPr>
      </w:pPr>
      <w:r w:rsidRPr="003265A5">
        <w:rPr>
          <w:rFonts w:asciiTheme="minorBidi" w:hAnsiTheme="minorBidi"/>
          <w:b/>
          <w:bCs/>
          <w:i/>
          <w:iCs/>
          <w:sz w:val="28"/>
          <w:szCs w:val="28"/>
        </w:rPr>
        <w:t>Figure 1: A –</w:t>
      </w:r>
      <w:r>
        <w:rPr>
          <w:rFonts w:asciiTheme="minorBidi" w:hAnsiTheme="minorBidi"/>
          <w:b/>
          <w:bCs/>
          <w:i/>
          <w:iCs/>
          <w:sz w:val="28"/>
          <w:szCs w:val="28"/>
        </w:rPr>
        <w:t xml:space="preserve"> Pre-deflation :</w:t>
      </w:r>
      <w:r w:rsidRPr="003265A5">
        <w:rPr>
          <w:rFonts w:asciiTheme="minorBidi" w:hAnsiTheme="minorBidi"/>
          <w:b/>
          <w:bCs/>
          <w:i/>
          <w:iCs/>
          <w:sz w:val="28"/>
          <w:szCs w:val="28"/>
        </w:rPr>
        <w:t xml:space="preserve"> Stomal obstruction with dilated gastric pouch (red arrow) and dilated esophagus (blue arrow) ; B – </w:t>
      </w:r>
      <w:r>
        <w:rPr>
          <w:rFonts w:asciiTheme="minorBidi" w:hAnsiTheme="minorBidi"/>
          <w:b/>
          <w:bCs/>
          <w:i/>
          <w:iCs/>
          <w:sz w:val="28"/>
          <w:szCs w:val="28"/>
        </w:rPr>
        <w:t xml:space="preserve">Post-deflation: </w:t>
      </w:r>
      <w:r w:rsidRPr="003265A5">
        <w:rPr>
          <w:rFonts w:asciiTheme="minorBidi" w:hAnsiTheme="minorBidi"/>
          <w:b/>
          <w:bCs/>
          <w:i/>
          <w:iCs/>
          <w:sz w:val="28"/>
          <w:szCs w:val="28"/>
        </w:rPr>
        <w:t>Free out flow of contrast from the stomach .</w:t>
      </w:r>
    </w:p>
    <w:p w14:paraId="32A4FE5E" w14:textId="77777777" w:rsidR="003265A5" w:rsidRDefault="003265A5" w:rsidP="00A70D01">
      <w:pPr>
        <w:spacing w:line="276" w:lineRule="auto"/>
        <w:jc w:val="lowKashida"/>
        <w:rPr>
          <w:rFonts w:asciiTheme="minorBidi" w:hAnsiTheme="minorBidi"/>
          <w:sz w:val="28"/>
          <w:szCs w:val="28"/>
        </w:rPr>
      </w:pPr>
    </w:p>
    <w:p w14:paraId="094A73CB" w14:textId="77777777" w:rsidR="003265A5" w:rsidRDefault="003265A5" w:rsidP="00A70D01">
      <w:pPr>
        <w:spacing w:line="276" w:lineRule="auto"/>
        <w:jc w:val="lowKashida"/>
        <w:rPr>
          <w:rFonts w:asciiTheme="minorBidi" w:hAnsiTheme="minorBidi"/>
          <w:sz w:val="28"/>
          <w:szCs w:val="28"/>
        </w:rPr>
      </w:pPr>
    </w:p>
    <w:p w14:paraId="6E1AF3EB" w14:textId="7EBF3B14" w:rsidR="00D532E7" w:rsidRPr="00D62C16" w:rsidRDefault="00D532E7" w:rsidP="00A70D01">
      <w:pPr>
        <w:spacing w:line="276" w:lineRule="auto"/>
        <w:jc w:val="lowKashida"/>
        <w:rPr>
          <w:rFonts w:asciiTheme="minorBidi" w:hAnsiTheme="minorBidi"/>
          <w:sz w:val="28"/>
          <w:szCs w:val="28"/>
        </w:rPr>
      </w:pPr>
      <w:r w:rsidRPr="00D62C16">
        <w:rPr>
          <w:rFonts w:asciiTheme="minorBidi" w:hAnsiTheme="minorBidi"/>
          <w:sz w:val="28"/>
          <w:szCs w:val="28"/>
        </w:rPr>
        <w:t xml:space="preserve">The patient was attached to the services of board-certified bariatric surgeon </w:t>
      </w:r>
      <w:r w:rsidR="00733CA0" w:rsidRPr="00D62C16">
        <w:rPr>
          <w:rFonts w:asciiTheme="minorBidi" w:hAnsiTheme="minorBidi"/>
          <w:sz w:val="28"/>
          <w:szCs w:val="28"/>
        </w:rPr>
        <w:t>where the</w:t>
      </w:r>
      <w:r w:rsidRPr="00D62C16">
        <w:rPr>
          <w:rFonts w:asciiTheme="minorBidi" w:hAnsiTheme="minorBidi"/>
          <w:sz w:val="28"/>
          <w:szCs w:val="28"/>
        </w:rPr>
        <w:t xml:space="preserve"> option of removal of band with subsequent laparoscopic sleeve gastrectomy was offered to the </w:t>
      </w:r>
      <w:r w:rsidR="00733CA0" w:rsidRPr="00D62C16">
        <w:rPr>
          <w:rFonts w:asciiTheme="minorBidi" w:hAnsiTheme="minorBidi"/>
          <w:sz w:val="28"/>
          <w:szCs w:val="28"/>
        </w:rPr>
        <w:t>patient.</w:t>
      </w:r>
      <w:r w:rsidRPr="00D62C16">
        <w:rPr>
          <w:rFonts w:asciiTheme="minorBidi" w:hAnsiTheme="minorBidi"/>
          <w:sz w:val="28"/>
          <w:szCs w:val="28"/>
        </w:rPr>
        <w:t xml:space="preserve"> </w:t>
      </w:r>
    </w:p>
    <w:p w14:paraId="49AFC8AB" w14:textId="337A677E" w:rsidR="003D6A1A" w:rsidRPr="00D62C16" w:rsidRDefault="00F203F6" w:rsidP="00A70D01">
      <w:pPr>
        <w:spacing w:line="276" w:lineRule="auto"/>
        <w:jc w:val="lowKashida"/>
        <w:rPr>
          <w:rFonts w:asciiTheme="minorBidi" w:hAnsiTheme="minorBidi"/>
          <w:sz w:val="28"/>
          <w:szCs w:val="28"/>
        </w:rPr>
      </w:pPr>
      <w:r w:rsidRPr="00D62C16">
        <w:rPr>
          <w:rFonts w:asciiTheme="minorBidi" w:hAnsiTheme="minorBidi"/>
          <w:sz w:val="28"/>
          <w:szCs w:val="28"/>
          <w:shd w:val="clear" w:color="auto" w:fill="FFFFFF"/>
        </w:rPr>
        <w:t xml:space="preserve">Laparoscopic adjustable gastric banding (LAGB) procedures have a favourable risk-benefit profile and have been widely used for management of morbid obesity. But in recent </w:t>
      </w:r>
      <w:r w:rsidR="00602D04" w:rsidRPr="00D62C16">
        <w:rPr>
          <w:rFonts w:asciiTheme="minorBidi" w:hAnsiTheme="minorBidi"/>
          <w:sz w:val="28"/>
          <w:szCs w:val="28"/>
          <w:shd w:val="clear" w:color="auto" w:fill="FFFFFF"/>
        </w:rPr>
        <w:t>years,</w:t>
      </w:r>
      <w:r w:rsidRPr="00D62C16">
        <w:rPr>
          <w:rFonts w:asciiTheme="minorBidi" w:hAnsiTheme="minorBidi"/>
          <w:sz w:val="28"/>
          <w:szCs w:val="28"/>
          <w:shd w:val="clear" w:color="auto" w:fill="FFFFFF"/>
        </w:rPr>
        <w:t xml:space="preserve"> laparoscopic sleeve gastrectomy </w:t>
      </w:r>
      <w:r w:rsidR="00602D04" w:rsidRPr="00D62C16">
        <w:rPr>
          <w:rFonts w:asciiTheme="minorBidi" w:hAnsiTheme="minorBidi"/>
          <w:sz w:val="28"/>
          <w:szCs w:val="28"/>
          <w:shd w:val="clear" w:color="auto" w:fill="FFFFFF"/>
        </w:rPr>
        <w:t>has becoming</w:t>
      </w:r>
      <w:r w:rsidRPr="00D62C16">
        <w:rPr>
          <w:rFonts w:asciiTheme="minorBidi" w:hAnsiTheme="minorBidi"/>
          <w:sz w:val="28"/>
          <w:szCs w:val="28"/>
          <w:shd w:val="clear" w:color="auto" w:fill="FFFFFF"/>
        </w:rPr>
        <w:t xml:space="preserve"> increasingly popular due to wide range of complication</w:t>
      </w:r>
      <w:r w:rsidR="00602D04" w:rsidRPr="00D62C16">
        <w:rPr>
          <w:rFonts w:asciiTheme="minorBidi" w:hAnsiTheme="minorBidi"/>
          <w:sz w:val="28"/>
          <w:szCs w:val="28"/>
          <w:shd w:val="clear" w:color="auto" w:fill="FFFFFF"/>
        </w:rPr>
        <w:t>s</w:t>
      </w:r>
      <w:r w:rsidRPr="00D62C16">
        <w:rPr>
          <w:rFonts w:asciiTheme="minorBidi" w:hAnsiTheme="minorBidi"/>
          <w:sz w:val="28"/>
          <w:szCs w:val="28"/>
          <w:shd w:val="clear" w:color="auto" w:fill="FFFFFF"/>
        </w:rPr>
        <w:t xml:space="preserve"> </w:t>
      </w:r>
      <w:r w:rsidR="00602D04" w:rsidRPr="00D62C16">
        <w:rPr>
          <w:rFonts w:asciiTheme="minorBidi" w:hAnsiTheme="minorBidi"/>
          <w:sz w:val="28"/>
          <w:szCs w:val="28"/>
          <w:shd w:val="clear" w:color="auto" w:fill="FFFFFF"/>
        </w:rPr>
        <w:t>associated with</w:t>
      </w:r>
      <w:r w:rsidRPr="00D62C16">
        <w:rPr>
          <w:rFonts w:asciiTheme="minorBidi" w:hAnsiTheme="minorBidi"/>
          <w:sz w:val="28"/>
          <w:szCs w:val="28"/>
          <w:shd w:val="clear" w:color="auto" w:fill="FFFFFF"/>
        </w:rPr>
        <w:t xml:space="preserve"> LAGB which include gastric band slippage, port or tubing malfunction, stomal obstruction, band erosion, pouch dilation, and port infection</w:t>
      </w:r>
      <w:r w:rsidR="00784576" w:rsidRPr="00D62C16">
        <w:rPr>
          <w:rFonts w:asciiTheme="minorBidi" w:hAnsiTheme="minorBidi"/>
          <w:sz w:val="28"/>
          <w:szCs w:val="28"/>
          <w:shd w:val="clear" w:color="auto" w:fill="FFFFFF"/>
        </w:rPr>
        <w:t xml:space="preserve"> (1</w:t>
      </w:r>
      <w:r w:rsidR="006310C7" w:rsidRPr="00D62C16">
        <w:rPr>
          <w:rFonts w:asciiTheme="minorBidi" w:hAnsiTheme="minorBidi"/>
          <w:sz w:val="28"/>
          <w:szCs w:val="28"/>
          <w:shd w:val="clear" w:color="auto" w:fill="FFFFFF"/>
        </w:rPr>
        <w:t>-3</w:t>
      </w:r>
      <w:r w:rsidR="00A63469" w:rsidRPr="00D62C16">
        <w:rPr>
          <w:rFonts w:asciiTheme="minorBidi" w:hAnsiTheme="minorBidi"/>
          <w:sz w:val="28"/>
          <w:szCs w:val="28"/>
          <w:shd w:val="clear" w:color="auto" w:fill="FFFFFF"/>
        </w:rPr>
        <w:t>).</w:t>
      </w:r>
    </w:p>
    <w:p w14:paraId="68DF0D5C" w14:textId="77777777" w:rsidR="00CE7462" w:rsidRPr="00D62C16" w:rsidRDefault="003D6A1A" w:rsidP="00A70D01">
      <w:pPr>
        <w:spacing w:line="276" w:lineRule="auto"/>
        <w:jc w:val="lowKashida"/>
        <w:rPr>
          <w:rFonts w:asciiTheme="minorBidi" w:hAnsiTheme="minorBidi"/>
          <w:sz w:val="28"/>
          <w:szCs w:val="28"/>
        </w:rPr>
      </w:pPr>
      <w:r w:rsidRPr="00D62C16">
        <w:rPr>
          <w:rFonts w:asciiTheme="minorBidi" w:hAnsiTheme="minorBidi"/>
          <w:sz w:val="28"/>
          <w:szCs w:val="28"/>
        </w:rPr>
        <w:t xml:space="preserve">Approximately 50% of patients </w:t>
      </w:r>
      <w:r w:rsidR="00A14538" w:rsidRPr="00D62C16">
        <w:rPr>
          <w:rFonts w:asciiTheme="minorBidi" w:hAnsiTheme="minorBidi"/>
          <w:sz w:val="28"/>
          <w:szCs w:val="28"/>
        </w:rPr>
        <w:t xml:space="preserve">after </w:t>
      </w:r>
      <w:bookmarkStart w:id="1" w:name="_Hlk56108679"/>
      <w:r w:rsidR="00A14538" w:rsidRPr="00D62C16">
        <w:rPr>
          <w:rFonts w:asciiTheme="minorBidi" w:hAnsiTheme="minorBidi"/>
          <w:sz w:val="28"/>
          <w:szCs w:val="28"/>
        </w:rPr>
        <w:t xml:space="preserve">LAGB </w:t>
      </w:r>
      <w:bookmarkEnd w:id="1"/>
      <w:r w:rsidR="00A14538" w:rsidRPr="00D62C16">
        <w:rPr>
          <w:rFonts w:asciiTheme="minorBidi" w:hAnsiTheme="minorBidi"/>
          <w:sz w:val="28"/>
          <w:szCs w:val="28"/>
        </w:rPr>
        <w:t xml:space="preserve">may </w:t>
      </w:r>
      <w:r w:rsidR="002E0D79" w:rsidRPr="00D62C16">
        <w:rPr>
          <w:rFonts w:asciiTheme="minorBidi" w:hAnsiTheme="minorBidi"/>
          <w:sz w:val="28"/>
          <w:szCs w:val="28"/>
        </w:rPr>
        <w:t>require reoperation</w:t>
      </w:r>
      <w:r w:rsidR="00A14538" w:rsidRPr="00D62C16">
        <w:rPr>
          <w:rFonts w:asciiTheme="minorBidi" w:hAnsiTheme="minorBidi"/>
          <w:sz w:val="28"/>
          <w:szCs w:val="28"/>
        </w:rPr>
        <w:t xml:space="preserve"> (</w:t>
      </w:r>
      <w:r w:rsidR="006310C7" w:rsidRPr="00D62C16">
        <w:rPr>
          <w:rFonts w:asciiTheme="minorBidi" w:hAnsiTheme="minorBidi"/>
          <w:sz w:val="28"/>
          <w:szCs w:val="28"/>
        </w:rPr>
        <w:t>4</w:t>
      </w:r>
      <w:r w:rsidR="002E0D79" w:rsidRPr="00D62C16">
        <w:rPr>
          <w:rFonts w:asciiTheme="minorBidi" w:hAnsiTheme="minorBidi"/>
          <w:sz w:val="28"/>
          <w:szCs w:val="28"/>
        </w:rPr>
        <w:t>),</w:t>
      </w:r>
      <w:r w:rsidRPr="00D62C16">
        <w:rPr>
          <w:rFonts w:asciiTheme="minorBidi" w:hAnsiTheme="minorBidi"/>
          <w:sz w:val="28"/>
          <w:szCs w:val="28"/>
        </w:rPr>
        <w:t xml:space="preserve"> including 25% who experience major late complications. </w:t>
      </w:r>
      <w:r w:rsidR="002E0D79" w:rsidRPr="00D62C16">
        <w:rPr>
          <w:rFonts w:asciiTheme="minorBidi" w:hAnsiTheme="minorBidi"/>
          <w:sz w:val="28"/>
          <w:szCs w:val="28"/>
          <w:shd w:val="clear" w:color="auto" w:fill="FFFFFF"/>
        </w:rPr>
        <w:t>Lanthaler et al. conducted a study on weight loss and quality of life after gastric band removal or deflation and found that u</w:t>
      </w:r>
      <w:r w:rsidRPr="00D62C16">
        <w:rPr>
          <w:rFonts w:asciiTheme="minorBidi" w:hAnsiTheme="minorBidi"/>
          <w:sz w:val="28"/>
          <w:szCs w:val="28"/>
        </w:rPr>
        <w:t xml:space="preserve">p to 73% of patients would not choose to have </w:t>
      </w:r>
      <w:r w:rsidR="002E0D79" w:rsidRPr="00D62C16">
        <w:rPr>
          <w:rFonts w:asciiTheme="minorBidi" w:hAnsiTheme="minorBidi"/>
          <w:sz w:val="28"/>
          <w:szCs w:val="28"/>
        </w:rPr>
        <w:t xml:space="preserve">LAGB </w:t>
      </w:r>
      <w:r w:rsidRPr="00D62C16">
        <w:rPr>
          <w:rFonts w:asciiTheme="minorBidi" w:hAnsiTheme="minorBidi"/>
          <w:sz w:val="28"/>
          <w:szCs w:val="28"/>
        </w:rPr>
        <w:t>again</w:t>
      </w:r>
      <w:r w:rsidR="002E0D79" w:rsidRPr="00D62C16">
        <w:rPr>
          <w:rFonts w:asciiTheme="minorBidi" w:hAnsiTheme="minorBidi"/>
          <w:sz w:val="28"/>
          <w:szCs w:val="28"/>
        </w:rPr>
        <w:t xml:space="preserve"> (</w:t>
      </w:r>
      <w:r w:rsidR="006310C7" w:rsidRPr="00D62C16">
        <w:rPr>
          <w:rFonts w:asciiTheme="minorBidi" w:hAnsiTheme="minorBidi"/>
          <w:sz w:val="28"/>
          <w:szCs w:val="28"/>
        </w:rPr>
        <w:t>5</w:t>
      </w:r>
      <w:r w:rsidR="002E0D79" w:rsidRPr="00D62C16">
        <w:rPr>
          <w:rFonts w:asciiTheme="minorBidi" w:hAnsiTheme="minorBidi"/>
          <w:sz w:val="28"/>
          <w:szCs w:val="28"/>
        </w:rPr>
        <w:t>)</w:t>
      </w:r>
      <w:r w:rsidRPr="00D62C16">
        <w:rPr>
          <w:rFonts w:asciiTheme="minorBidi" w:hAnsiTheme="minorBidi"/>
          <w:sz w:val="28"/>
          <w:szCs w:val="28"/>
        </w:rPr>
        <w:t>.</w:t>
      </w:r>
      <w:r w:rsidR="00A70D01" w:rsidRPr="00D62C16">
        <w:rPr>
          <w:rFonts w:asciiTheme="minorBidi" w:hAnsiTheme="minorBidi"/>
          <w:sz w:val="28"/>
          <w:szCs w:val="28"/>
        </w:rPr>
        <w:t xml:space="preserve"> </w:t>
      </w:r>
    </w:p>
    <w:p w14:paraId="23A9AEB9" w14:textId="3B8C472E" w:rsidR="00CE7462" w:rsidRPr="00D62C16" w:rsidRDefault="00CE7462" w:rsidP="00A70D01">
      <w:pPr>
        <w:spacing w:line="276" w:lineRule="auto"/>
        <w:jc w:val="lowKashida"/>
        <w:rPr>
          <w:rFonts w:asciiTheme="minorBidi" w:hAnsiTheme="minorBidi"/>
          <w:sz w:val="28"/>
          <w:szCs w:val="28"/>
        </w:rPr>
      </w:pPr>
      <w:r w:rsidRPr="00D62C16">
        <w:rPr>
          <w:rFonts w:asciiTheme="minorBidi" w:hAnsiTheme="minorBidi"/>
          <w:sz w:val="28"/>
          <w:szCs w:val="28"/>
        </w:rPr>
        <w:lastRenderedPageBreak/>
        <w:t>Upper gastrointestinal tract contrast imaging is often required to diagnose these complications. Some complications can be managed in the primary care setting through behavioural diet modification or removal of fluid from the band (band deflation) as was done in our case; however, many complications require surgical repair or removal of the band (2,3).</w:t>
      </w:r>
    </w:p>
    <w:p w14:paraId="12DB2ABD" w14:textId="77777777" w:rsidR="00CE7462" w:rsidRPr="00D62C16" w:rsidRDefault="00CE7462" w:rsidP="00A70D01">
      <w:pPr>
        <w:spacing w:line="276" w:lineRule="auto"/>
        <w:jc w:val="lowKashida"/>
        <w:rPr>
          <w:rFonts w:asciiTheme="minorBidi" w:hAnsiTheme="minorBidi"/>
          <w:sz w:val="28"/>
          <w:szCs w:val="28"/>
        </w:rPr>
      </w:pPr>
    </w:p>
    <w:p w14:paraId="01C25A97" w14:textId="77777777" w:rsidR="00CE7462" w:rsidRPr="00D62C16" w:rsidRDefault="00CE7462" w:rsidP="00A70D01">
      <w:pPr>
        <w:spacing w:line="276" w:lineRule="auto"/>
        <w:jc w:val="lowKashida"/>
        <w:rPr>
          <w:rFonts w:asciiTheme="minorBidi" w:hAnsiTheme="minorBidi"/>
          <w:sz w:val="28"/>
          <w:szCs w:val="28"/>
        </w:rPr>
      </w:pPr>
    </w:p>
    <w:p w14:paraId="6A56B11F" w14:textId="7D0346DC" w:rsidR="00733CA0" w:rsidRPr="00D62C16" w:rsidRDefault="00A70D01" w:rsidP="00A70D01">
      <w:pPr>
        <w:spacing w:line="276" w:lineRule="auto"/>
        <w:jc w:val="lowKashida"/>
        <w:rPr>
          <w:rFonts w:asciiTheme="minorBidi" w:hAnsiTheme="minorBidi"/>
          <w:sz w:val="28"/>
          <w:szCs w:val="28"/>
        </w:rPr>
      </w:pPr>
      <w:r w:rsidRPr="00D62C16">
        <w:rPr>
          <w:rFonts w:asciiTheme="minorBidi" w:hAnsiTheme="minorBidi"/>
          <w:sz w:val="28"/>
          <w:szCs w:val="28"/>
        </w:rPr>
        <w:t xml:space="preserve">Our case also stresses upon the fact that proper education of patients is a must when option for such sophisticated procedures, particularly in the present era of </w:t>
      </w:r>
      <w:r w:rsidR="00602D04" w:rsidRPr="00D62C16">
        <w:rPr>
          <w:rFonts w:asciiTheme="minorBidi" w:hAnsiTheme="minorBidi"/>
          <w:sz w:val="28"/>
          <w:szCs w:val="28"/>
        </w:rPr>
        <w:t>internet,</w:t>
      </w:r>
      <w:r w:rsidRPr="00D62C16">
        <w:rPr>
          <w:rFonts w:asciiTheme="minorBidi" w:hAnsiTheme="minorBidi"/>
          <w:sz w:val="28"/>
          <w:szCs w:val="28"/>
        </w:rPr>
        <w:t xml:space="preserve"> where patient may access and misinterpret the </w:t>
      </w:r>
      <w:r w:rsidR="00602D04" w:rsidRPr="00D62C16">
        <w:rPr>
          <w:rFonts w:asciiTheme="minorBidi" w:hAnsiTheme="minorBidi"/>
          <w:sz w:val="28"/>
          <w:szCs w:val="28"/>
        </w:rPr>
        <w:t>available information.</w:t>
      </w:r>
    </w:p>
    <w:p w14:paraId="361CE99A" w14:textId="0E3A9A48" w:rsidR="00602D04" w:rsidRPr="00D62C16" w:rsidRDefault="00602D04" w:rsidP="00A70D01">
      <w:pPr>
        <w:spacing w:line="276" w:lineRule="auto"/>
        <w:jc w:val="lowKashida"/>
        <w:rPr>
          <w:rFonts w:asciiTheme="minorBidi" w:hAnsiTheme="minorBidi"/>
          <w:sz w:val="28"/>
          <w:szCs w:val="28"/>
        </w:rPr>
      </w:pPr>
    </w:p>
    <w:p w14:paraId="793D6DC1" w14:textId="6B985E2D" w:rsidR="00602D04" w:rsidRPr="00D62C16" w:rsidRDefault="007D3EF9" w:rsidP="00A70D01">
      <w:pPr>
        <w:spacing w:line="276" w:lineRule="auto"/>
        <w:jc w:val="lowKashida"/>
        <w:rPr>
          <w:rFonts w:asciiTheme="minorBidi" w:hAnsiTheme="minorBidi"/>
          <w:b/>
          <w:bCs/>
          <w:sz w:val="28"/>
          <w:szCs w:val="28"/>
        </w:rPr>
      </w:pPr>
      <w:r w:rsidRPr="00D62C16">
        <w:rPr>
          <w:rFonts w:asciiTheme="minorBidi" w:hAnsiTheme="minorBidi"/>
          <w:b/>
          <w:bCs/>
          <w:sz w:val="28"/>
          <w:szCs w:val="28"/>
        </w:rPr>
        <w:t>Acknowledgement</w:t>
      </w:r>
    </w:p>
    <w:p w14:paraId="4F61D484" w14:textId="41708C71" w:rsidR="007D3EF9" w:rsidRPr="00DC69EA" w:rsidRDefault="00DC69EA" w:rsidP="00A70D01">
      <w:pPr>
        <w:spacing w:line="276" w:lineRule="auto"/>
        <w:jc w:val="lowKashida"/>
        <w:rPr>
          <w:rFonts w:asciiTheme="minorBidi" w:hAnsiTheme="minorBidi"/>
          <w:sz w:val="28"/>
          <w:szCs w:val="28"/>
        </w:rPr>
      </w:pPr>
      <w:r w:rsidRPr="00DC69EA">
        <w:rPr>
          <w:rFonts w:asciiTheme="minorBidi" w:hAnsiTheme="minorBidi"/>
          <w:sz w:val="28"/>
          <w:szCs w:val="28"/>
        </w:rPr>
        <w:t xml:space="preserve">The author would like to thank </w:t>
      </w:r>
      <w:r>
        <w:rPr>
          <w:rFonts w:asciiTheme="minorBidi" w:hAnsiTheme="minorBidi"/>
          <w:sz w:val="28"/>
          <w:szCs w:val="28"/>
        </w:rPr>
        <w:t xml:space="preserve">the patient </w:t>
      </w:r>
      <w:r w:rsidRPr="00DC69EA">
        <w:rPr>
          <w:rFonts w:asciiTheme="minorBidi" w:hAnsiTheme="minorBidi"/>
          <w:sz w:val="28"/>
          <w:szCs w:val="28"/>
        </w:rPr>
        <w:t xml:space="preserve">for </w:t>
      </w:r>
      <w:r>
        <w:rPr>
          <w:rFonts w:asciiTheme="minorBidi" w:hAnsiTheme="minorBidi"/>
          <w:sz w:val="28"/>
          <w:szCs w:val="28"/>
        </w:rPr>
        <w:t>allowing the usage of case history and personal images for academic purposes.</w:t>
      </w:r>
      <w:r w:rsidRPr="00DC69EA">
        <w:rPr>
          <w:rFonts w:asciiTheme="minorBidi" w:hAnsiTheme="minorBidi"/>
          <w:sz w:val="28"/>
          <w:szCs w:val="28"/>
        </w:rPr>
        <w:t xml:space="preserve"> This project did not receive any sort of grant from any funding agency in the public, commercial or not-for-profit sector nor is there any conflict of interests.</w:t>
      </w:r>
    </w:p>
    <w:p w14:paraId="06C673DA" w14:textId="77777777" w:rsidR="007D3EF9" w:rsidRPr="00D62C16" w:rsidRDefault="007D3EF9" w:rsidP="00A70D01">
      <w:pPr>
        <w:spacing w:line="276" w:lineRule="auto"/>
        <w:jc w:val="lowKashida"/>
        <w:rPr>
          <w:rFonts w:asciiTheme="minorBidi" w:hAnsiTheme="minorBidi"/>
          <w:b/>
          <w:bCs/>
          <w:sz w:val="28"/>
          <w:szCs w:val="28"/>
        </w:rPr>
      </w:pPr>
    </w:p>
    <w:p w14:paraId="113801A0" w14:textId="4F9B10D2" w:rsidR="00602D04" w:rsidRPr="00D62C16" w:rsidRDefault="007D3EF9" w:rsidP="00A70D01">
      <w:pPr>
        <w:spacing w:line="276" w:lineRule="auto"/>
        <w:jc w:val="lowKashida"/>
        <w:rPr>
          <w:rFonts w:asciiTheme="minorBidi" w:hAnsiTheme="minorBidi"/>
          <w:b/>
          <w:bCs/>
          <w:sz w:val="28"/>
          <w:szCs w:val="28"/>
        </w:rPr>
      </w:pPr>
      <w:r w:rsidRPr="00D62C16">
        <w:rPr>
          <w:rFonts w:asciiTheme="minorBidi" w:hAnsiTheme="minorBidi"/>
          <w:b/>
          <w:bCs/>
          <w:sz w:val="28"/>
          <w:szCs w:val="28"/>
        </w:rPr>
        <w:t xml:space="preserve">References </w:t>
      </w:r>
    </w:p>
    <w:p w14:paraId="124BCA6A" w14:textId="709F9CFA" w:rsidR="00A70D01" w:rsidRPr="00D62C16" w:rsidRDefault="00A70D01" w:rsidP="00A70D01">
      <w:pPr>
        <w:spacing w:line="276" w:lineRule="auto"/>
        <w:jc w:val="lowKashida"/>
        <w:rPr>
          <w:rFonts w:asciiTheme="minorBidi" w:hAnsiTheme="minorBidi"/>
          <w:sz w:val="28"/>
          <w:szCs w:val="28"/>
        </w:rPr>
      </w:pPr>
      <w:r w:rsidRPr="00D62C16">
        <w:rPr>
          <w:rFonts w:asciiTheme="minorBidi" w:hAnsiTheme="minorBidi"/>
          <w:sz w:val="28"/>
          <w:szCs w:val="28"/>
        </w:rPr>
        <w:t xml:space="preserve">1. Snow JM, Severson PA. Complications of adjustable gastric banding. </w:t>
      </w:r>
      <w:r w:rsidRPr="003D4BE3">
        <w:rPr>
          <w:rFonts w:asciiTheme="minorBidi" w:hAnsiTheme="minorBidi"/>
          <w:i/>
          <w:iCs/>
          <w:sz w:val="28"/>
          <w:szCs w:val="28"/>
        </w:rPr>
        <w:t>Surg Clin North Am.</w:t>
      </w:r>
      <w:r w:rsidRPr="00D62C16">
        <w:rPr>
          <w:rFonts w:asciiTheme="minorBidi" w:hAnsiTheme="minorBidi"/>
          <w:sz w:val="28"/>
          <w:szCs w:val="28"/>
        </w:rPr>
        <w:t xml:space="preserve"> 2011;91(6):1249</w:t>
      </w:r>
      <w:r w:rsidR="003D4BE3">
        <w:rPr>
          <w:rFonts w:asciiTheme="minorBidi" w:hAnsiTheme="minorBidi"/>
          <w:sz w:val="28"/>
          <w:szCs w:val="28"/>
        </w:rPr>
        <w:t>-</w:t>
      </w:r>
      <w:r w:rsidRPr="00D62C16">
        <w:rPr>
          <w:rFonts w:asciiTheme="minorBidi" w:hAnsiTheme="minorBidi"/>
          <w:sz w:val="28"/>
          <w:szCs w:val="28"/>
        </w:rPr>
        <w:t>64.</w:t>
      </w:r>
    </w:p>
    <w:p w14:paraId="7CC6470C" w14:textId="208B332C" w:rsidR="006310C7" w:rsidRPr="00D62C16" w:rsidRDefault="006310C7" w:rsidP="00A70D01">
      <w:pPr>
        <w:spacing w:line="276" w:lineRule="auto"/>
        <w:jc w:val="lowKashida"/>
        <w:rPr>
          <w:rFonts w:asciiTheme="minorBidi" w:hAnsiTheme="minorBidi"/>
          <w:sz w:val="28"/>
          <w:szCs w:val="28"/>
        </w:rPr>
      </w:pPr>
      <w:r w:rsidRPr="00D62C16">
        <w:rPr>
          <w:rFonts w:asciiTheme="minorBidi" w:hAnsiTheme="minorBidi"/>
          <w:sz w:val="28"/>
          <w:szCs w:val="28"/>
        </w:rPr>
        <w:t xml:space="preserve">2. Kodner C, Hartman DR. Complications of adjustable gastric banding surgery for obesity. </w:t>
      </w:r>
      <w:r w:rsidRPr="00724D74">
        <w:rPr>
          <w:rFonts w:asciiTheme="minorBidi" w:hAnsiTheme="minorBidi"/>
          <w:i/>
          <w:iCs/>
          <w:sz w:val="28"/>
          <w:szCs w:val="28"/>
        </w:rPr>
        <w:t>Am Fam Physician.</w:t>
      </w:r>
      <w:r w:rsidRPr="00D62C16">
        <w:rPr>
          <w:rFonts w:asciiTheme="minorBidi" w:hAnsiTheme="minorBidi"/>
          <w:sz w:val="28"/>
          <w:szCs w:val="28"/>
        </w:rPr>
        <w:t xml:space="preserve"> </w:t>
      </w:r>
      <w:r w:rsidR="00724D74" w:rsidRPr="00D62C16">
        <w:rPr>
          <w:rFonts w:asciiTheme="minorBidi" w:hAnsiTheme="minorBidi"/>
          <w:sz w:val="28"/>
          <w:szCs w:val="28"/>
        </w:rPr>
        <w:t xml:space="preserve">2014 </w:t>
      </w:r>
      <w:r w:rsidR="00724D74">
        <w:rPr>
          <w:rFonts w:asciiTheme="minorBidi" w:hAnsiTheme="minorBidi"/>
          <w:sz w:val="28"/>
          <w:szCs w:val="28"/>
        </w:rPr>
        <w:t>;</w:t>
      </w:r>
      <w:r w:rsidRPr="00D62C16">
        <w:rPr>
          <w:rFonts w:asciiTheme="minorBidi" w:hAnsiTheme="minorBidi"/>
          <w:sz w:val="28"/>
          <w:szCs w:val="28"/>
        </w:rPr>
        <w:t>89(10):813-8.</w:t>
      </w:r>
    </w:p>
    <w:p w14:paraId="19097716" w14:textId="2DCA43D1" w:rsidR="00A63469" w:rsidRPr="00D62C16" w:rsidRDefault="006C3D22" w:rsidP="00A63469">
      <w:pPr>
        <w:spacing w:line="276" w:lineRule="auto"/>
        <w:jc w:val="lowKashida"/>
        <w:rPr>
          <w:rFonts w:asciiTheme="minorBidi" w:hAnsiTheme="minorBidi"/>
          <w:sz w:val="28"/>
          <w:szCs w:val="28"/>
        </w:rPr>
      </w:pPr>
      <w:r>
        <w:rPr>
          <w:rFonts w:asciiTheme="minorBidi" w:hAnsiTheme="minorBidi"/>
          <w:sz w:val="28"/>
          <w:szCs w:val="28"/>
          <w:shd w:val="clear" w:color="auto" w:fill="FFFFFF"/>
        </w:rPr>
        <w:t>3</w:t>
      </w:r>
      <w:r w:rsidR="00A63469" w:rsidRPr="00D62C16">
        <w:rPr>
          <w:rFonts w:asciiTheme="minorBidi" w:hAnsiTheme="minorBidi"/>
          <w:sz w:val="28"/>
          <w:szCs w:val="28"/>
          <w:shd w:val="clear" w:color="auto" w:fill="FFFFFF"/>
        </w:rPr>
        <w:t>. Carucci LR, Turner MA, Szucs RA. Adjustable laparoscopic gastric banding for morbid obesity: imaging assessment and complications. </w:t>
      </w:r>
      <w:r w:rsidR="00A63469" w:rsidRPr="00D62C16">
        <w:rPr>
          <w:rFonts w:asciiTheme="minorBidi" w:hAnsiTheme="minorBidi"/>
          <w:i/>
          <w:iCs/>
          <w:sz w:val="28"/>
          <w:szCs w:val="28"/>
          <w:shd w:val="clear" w:color="auto" w:fill="FFFFFF"/>
        </w:rPr>
        <w:t>Radiol Clin North Am</w:t>
      </w:r>
      <w:r w:rsidR="00A63469" w:rsidRPr="00D62C16">
        <w:rPr>
          <w:rFonts w:asciiTheme="minorBidi" w:hAnsiTheme="minorBidi"/>
          <w:sz w:val="28"/>
          <w:szCs w:val="28"/>
          <w:shd w:val="clear" w:color="auto" w:fill="FFFFFF"/>
        </w:rPr>
        <w:t>. 2007;45(2):261</w:t>
      </w:r>
      <w:r w:rsidR="00724D74">
        <w:rPr>
          <w:rFonts w:asciiTheme="minorBidi" w:hAnsiTheme="minorBidi"/>
          <w:sz w:val="28"/>
          <w:szCs w:val="28"/>
          <w:shd w:val="clear" w:color="auto" w:fill="FFFFFF"/>
        </w:rPr>
        <w:t>-</w:t>
      </w:r>
      <w:r w:rsidR="00A63469" w:rsidRPr="00D62C16">
        <w:rPr>
          <w:rFonts w:asciiTheme="minorBidi" w:hAnsiTheme="minorBidi"/>
          <w:sz w:val="28"/>
          <w:szCs w:val="28"/>
          <w:shd w:val="clear" w:color="auto" w:fill="FFFFFF"/>
        </w:rPr>
        <w:t>74.</w:t>
      </w:r>
    </w:p>
    <w:p w14:paraId="508D38C8" w14:textId="30FD5E20" w:rsidR="00A120AC" w:rsidRPr="00D62C16" w:rsidRDefault="006C3D22" w:rsidP="00A63469">
      <w:pPr>
        <w:spacing w:line="276" w:lineRule="auto"/>
        <w:jc w:val="lowKashida"/>
        <w:rPr>
          <w:rFonts w:asciiTheme="minorBidi" w:hAnsiTheme="minorBidi"/>
          <w:sz w:val="28"/>
          <w:szCs w:val="28"/>
          <w:shd w:val="clear" w:color="auto" w:fill="FFFFFF"/>
        </w:rPr>
      </w:pPr>
      <w:r>
        <w:rPr>
          <w:rFonts w:asciiTheme="minorBidi" w:hAnsiTheme="minorBidi"/>
          <w:sz w:val="28"/>
          <w:szCs w:val="28"/>
          <w:shd w:val="clear" w:color="auto" w:fill="FFFFFF"/>
        </w:rPr>
        <w:t>4</w:t>
      </w:r>
      <w:r w:rsidR="002E0D79" w:rsidRPr="00D62C16">
        <w:rPr>
          <w:rFonts w:asciiTheme="minorBidi" w:hAnsiTheme="minorBidi"/>
          <w:sz w:val="28"/>
          <w:szCs w:val="28"/>
          <w:shd w:val="clear" w:color="auto" w:fill="FFFFFF"/>
        </w:rPr>
        <w:t xml:space="preserve">. </w:t>
      </w:r>
      <w:r w:rsidR="00A14538" w:rsidRPr="00D62C16">
        <w:rPr>
          <w:rFonts w:asciiTheme="minorBidi" w:hAnsiTheme="minorBidi"/>
          <w:sz w:val="28"/>
          <w:szCs w:val="28"/>
          <w:shd w:val="clear" w:color="auto" w:fill="FFFFFF"/>
        </w:rPr>
        <w:t>Matlach J, Adolf D, Benedix F, Wolff S. Small-diameter bands lead to high complication rates in patients after laparoscopic adjustable gastric banding. </w:t>
      </w:r>
      <w:r w:rsidR="00A14538" w:rsidRPr="00D62C16">
        <w:rPr>
          <w:rFonts w:asciiTheme="minorBidi" w:hAnsiTheme="minorBidi"/>
          <w:i/>
          <w:iCs/>
          <w:sz w:val="28"/>
          <w:szCs w:val="28"/>
          <w:shd w:val="clear" w:color="auto" w:fill="FFFFFF"/>
        </w:rPr>
        <w:t>Obes Surg</w:t>
      </w:r>
      <w:r w:rsidR="00A14538" w:rsidRPr="00D62C16">
        <w:rPr>
          <w:rFonts w:asciiTheme="minorBidi" w:hAnsiTheme="minorBidi"/>
          <w:sz w:val="28"/>
          <w:szCs w:val="28"/>
          <w:shd w:val="clear" w:color="auto" w:fill="FFFFFF"/>
        </w:rPr>
        <w:t>. 2011;21(4):448</w:t>
      </w:r>
      <w:r w:rsidR="002F54A4">
        <w:rPr>
          <w:rFonts w:asciiTheme="minorBidi" w:hAnsiTheme="minorBidi"/>
          <w:sz w:val="28"/>
          <w:szCs w:val="28"/>
          <w:shd w:val="clear" w:color="auto" w:fill="FFFFFF"/>
        </w:rPr>
        <w:t>-</w:t>
      </w:r>
      <w:r w:rsidR="00A14538" w:rsidRPr="00D62C16">
        <w:rPr>
          <w:rFonts w:asciiTheme="minorBidi" w:hAnsiTheme="minorBidi"/>
          <w:sz w:val="28"/>
          <w:szCs w:val="28"/>
          <w:shd w:val="clear" w:color="auto" w:fill="FFFFFF"/>
        </w:rPr>
        <w:t>56.</w:t>
      </w:r>
    </w:p>
    <w:p w14:paraId="1E04BC75" w14:textId="35EC24E8" w:rsidR="00A120AC" w:rsidRPr="00D62C16" w:rsidRDefault="006C3D22" w:rsidP="00A70D01">
      <w:pPr>
        <w:spacing w:line="276" w:lineRule="auto"/>
        <w:jc w:val="lowKashida"/>
        <w:rPr>
          <w:rFonts w:asciiTheme="minorBidi" w:hAnsiTheme="minorBidi"/>
          <w:sz w:val="28"/>
          <w:szCs w:val="28"/>
          <w:shd w:val="clear" w:color="auto" w:fill="FFFFFF"/>
        </w:rPr>
      </w:pPr>
      <w:r>
        <w:rPr>
          <w:rFonts w:asciiTheme="minorBidi" w:hAnsiTheme="minorBidi"/>
          <w:sz w:val="28"/>
          <w:szCs w:val="28"/>
          <w:shd w:val="clear" w:color="auto" w:fill="FFFFFF"/>
        </w:rPr>
        <w:t>5</w:t>
      </w:r>
      <w:r w:rsidR="002E0D79" w:rsidRPr="00D62C16">
        <w:rPr>
          <w:rFonts w:asciiTheme="minorBidi" w:hAnsiTheme="minorBidi"/>
          <w:sz w:val="28"/>
          <w:szCs w:val="28"/>
          <w:shd w:val="clear" w:color="auto" w:fill="FFFFFF"/>
        </w:rPr>
        <w:t xml:space="preserve">. </w:t>
      </w:r>
      <w:r w:rsidR="00A120AC" w:rsidRPr="00D62C16">
        <w:rPr>
          <w:rFonts w:asciiTheme="minorBidi" w:hAnsiTheme="minorBidi"/>
          <w:sz w:val="28"/>
          <w:szCs w:val="28"/>
          <w:shd w:val="clear" w:color="auto" w:fill="FFFFFF"/>
        </w:rPr>
        <w:t>Lanthaler M, Strasser S, Aigner F, Margreiter R, Nehoda H. Weight loss and quality of life after gastric band removal or deflation. </w:t>
      </w:r>
      <w:r w:rsidR="00A120AC" w:rsidRPr="00D62C16">
        <w:rPr>
          <w:rFonts w:asciiTheme="minorBidi" w:hAnsiTheme="minorBidi"/>
          <w:i/>
          <w:iCs/>
          <w:sz w:val="28"/>
          <w:szCs w:val="28"/>
          <w:shd w:val="clear" w:color="auto" w:fill="FFFFFF"/>
        </w:rPr>
        <w:t>Obes Surg</w:t>
      </w:r>
      <w:r w:rsidR="00A120AC" w:rsidRPr="00D62C16">
        <w:rPr>
          <w:rFonts w:asciiTheme="minorBidi" w:hAnsiTheme="minorBidi"/>
          <w:sz w:val="28"/>
          <w:szCs w:val="28"/>
          <w:shd w:val="clear" w:color="auto" w:fill="FFFFFF"/>
        </w:rPr>
        <w:t>. 2009;19(10):1401</w:t>
      </w:r>
      <w:r w:rsidR="002F54A4">
        <w:rPr>
          <w:rFonts w:asciiTheme="minorBidi" w:hAnsiTheme="minorBidi"/>
          <w:sz w:val="28"/>
          <w:szCs w:val="28"/>
          <w:shd w:val="clear" w:color="auto" w:fill="FFFFFF"/>
        </w:rPr>
        <w:t>-</w:t>
      </w:r>
      <w:r w:rsidR="00A120AC" w:rsidRPr="00D62C16">
        <w:rPr>
          <w:rFonts w:asciiTheme="minorBidi" w:hAnsiTheme="minorBidi"/>
          <w:sz w:val="28"/>
          <w:szCs w:val="28"/>
          <w:shd w:val="clear" w:color="auto" w:fill="FFFFFF"/>
        </w:rPr>
        <w:t>08.</w:t>
      </w:r>
    </w:p>
    <w:sectPr w:rsidR="00A120AC" w:rsidRPr="00D6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D6"/>
    <w:rsid w:val="000878B6"/>
    <w:rsid w:val="000C74F4"/>
    <w:rsid w:val="001030AC"/>
    <w:rsid w:val="00232481"/>
    <w:rsid w:val="00284175"/>
    <w:rsid w:val="002E0D79"/>
    <w:rsid w:val="002F54A4"/>
    <w:rsid w:val="003265A5"/>
    <w:rsid w:val="00342A6B"/>
    <w:rsid w:val="003468DC"/>
    <w:rsid w:val="00361424"/>
    <w:rsid w:val="003D4BE3"/>
    <w:rsid w:val="003D6A1A"/>
    <w:rsid w:val="00467919"/>
    <w:rsid w:val="00477E95"/>
    <w:rsid w:val="004B3290"/>
    <w:rsid w:val="00540CEC"/>
    <w:rsid w:val="00560A93"/>
    <w:rsid w:val="00602D04"/>
    <w:rsid w:val="006310C7"/>
    <w:rsid w:val="00653FD6"/>
    <w:rsid w:val="00672A12"/>
    <w:rsid w:val="00697360"/>
    <w:rsid w:val="006C3D22"/>
    <w:rsid w:val="006D7557"/>
    <w:rsid w:val="00724D74"/>
    <w:rsid w:val="00733CA0"/>
    <w:rsid w:val="00784576"/>
    <w:rsid w:val="007B471D"/>
    <w:rsid w:val="007D3EF9"/>
    <w:rsid w:val="007E1C3A"/>
    <w:rsid w:val="007E74A9"/>
    <w:rsid w:val="00803A62"/>
    <w:rsid w:val="00840B90"/>
    <w:rsid w:val="00945638"/>
    <w:rsid w:val="009A7FCA"/>
    <w:rsid w:val="00A120AC"/>
    <w:rsid w:val="00A14538"/>
    <w:rsid w:val="00A36381"/>
    <w:rsid w:val="00A63469"/>
    <w:rsid w:val="00A7091F"/>
    <w:rsid w:val="00A70D01"/>
    <w:rsid w:val="00B3710A"/>
    <w:rsid w:val="00B92011"/>
    <w:rsid w:val="00B9693C"/>
    <w:rsid w:val="00BA2988"/>
    <w:rsid w:val="00C01E48"/>
    <w:rsid w:val="00C82DCB"/>
    <w:rsid w:val="00CE7462"/>
    <w:rsid w:val="00CF1ECE"/>
    <w:rsid w:val="00D521CC"/>
    <w:rsid w:val="00D532E7"/>
    <w:rsid w:val="00D62C16"/>
    <w:rsid w:val="00D85CE4"/>
    <w:rsid w:val="00DC69EA"/>
    <w:rsid w:val="00DF5B98"/>
    <w:rsid w:val="00E7258F"/>
    <w:rsid w:val="00F203F6"/>
    <w:rsid w:val="00F777F6"/>
    <w:rsid w:val="00F83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4FE2"/>
  <w15:chartTrackingRefBased/>
  <w15:docId w15:val="{580A8387-409E-4FBE-9326-3CC6844E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3FD6"/>
    <w:rPr>
      <w:color w:val="0000FF"/>
      <w:u w:val="single"/>
    </w:rPr>
  </w:style>
  <w:style w:type="paragraph" w:customStyle="1" w:styleId="Default">
    <w:name w:val="Default"/>
    <w:rsid w:val="00342A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sajad ahmad salati</dc:creator>
  <cp:keywords/>
  <dc:description/>
  <cp:lastModifiedBy>Dr sajad ahmad salati</cp:lastModifiedBy>
  <cp:revision>54</cp:revision>
  <dcterms:created xsi:type="dcterms:W3CDTF">2020-11-12T10:24:00Z</dcterms:created>
  <dcterms:modified xsi:type="dcterms:W3CDTF">2021-03-30T07:41:00Z</dcterms:modified>
</cp:coreProperties>
</file>