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E3" w:rsidRDefault="00B16232" w:rsidP="00C334E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Research Article</w:t>
      </w:r>
    </w:p>
    <w:p w:rsidR="00CF3133" w:rsidRPr="00C334E3" w:rsidRDefault="00785F2B" w:rsidP="00C334E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sz w:val="24"/>
          <w:szCs w:val="24"/>
        </w:rPr>
        <w:t xml:space="preserve">Study of </w:t>
      </w:r>
      <w:r w:rsidR="00B16232">
        <w:rPr>
          <w:rFonts w:ascii="Times New Roman" w:hAnsi="Times New Roman" w:cs="Times New Roman"/>
          <w:b/>
          <w:sz w:val="24"/>
          <w:szCs w:val="24"/>
        </w:rPr>
        <w:t>Surgical Site I</w:t>
      </w:r>
      <w:r w:rsidR="00CF3133" w:rsidRPr="00C334E3">
        <w:rPr>
          <w:rFonts w:ascii="Times New Roman" w:hAnsi="Times New Roman" w:cs="Times New Roman"/>
          <w:b/>
          <w:sz w:val="24"/>
          <w:szCs w:val="24"/>
        </w:rPr>
        <w:t xml:space="preserve">nfection- </w:t>
      </w:r>
      <w:r w:rsidR="00C334E3">
        <w:rPr>
          <w:rFonts w:ascii="Times New Roman" w:hAnsi="Times New Roman" w:cs="Times New Roman"/>
          <w:b/>
          <w:sz w:val="24"/>
          <w:szCs w:val="24"/>
        </w:rPr>
        <w:t>A</w:t>
      </w:r>
      <w:r w:rsidR="00B16232">
        <w:rPr>
          <w:rFonts w:ascii="Times New Roman" w:hAnsi="Times New Roman" w:cs="Times New Roman"/>
          <w:b/>
          <w:sz w:val="24"/>
          <w:szCs w:val="24"/>
        </w:rPr>
        <w:t>n Obstet</w:t>
      </w:r>
      <w:r w:rsidR="00522843">
        <w:rPr>
          <w:rFonts w:ascii="Times New Roman" w:hAnsi="Times New Roman" w:cs="Times New Roman"/>
          <w:b/>
          <w:sz w:val="24"/>
          <w:szCs w:val="24"/>
        </w:rPr>
        <w:t xml:space="preserve">rical Surgical Morbidity </w:t>
      </w:r>
      <w:r w:rsidR="00C6664B">
        <w:rPr>
          <w:rFonts w:ascii="Times New Roman" w:hAnsi="Times New Roman" w:cs="Times New Roman"/>
          <w:b/>
          <w:sz w:val="24"/>
          <w:szCs w:val="24"/>
        </w:rPr>
        <w:t>at</w:t>
      </w:r>
      <w:r w:rsidR="00522843">
        <w:rPr>
          <w:rFonts w:ascii="Times New Roman" w:hAnsi="Times New Roman" w:cs="Times New Roman"/>
          <w:b/>
          <w:sz w:val="24"/>
          <w:szCs w:val="24"/>
        </w:rPr>
        <w:t xml:space="preserve"> </w:t>
      </w:r>
      <w:r w:rsidR="00C6664B">
        <w:rPr>
          <w:rFonts w:ascii="Times New Roman" w:hAnsi="Times New Roman" w:cs="Times New Roman"/>
          <w:b/>
          <w:sz w:val="24"/>
          <w:szCs w:val="24"/>
        </w:rPr>
        <w:t>a</w:t>
      </w:r>
      <w:r w:rsidR="00B16232">
        <w:rPr>
          <w:rFonts w:ascii="Times New Roman" w:hAnsi="Times New Roman" w:cs="Times New Roman"/>
          <w:b/>
          <w:sz w:val="24"/>
          <w:szCs w:val="24"/>
        </w:rPr>
        <w:t xml:space="preserve"> Tertiary Level H</w:t>
      </w:r>
      <w:r w:rsidR="00CF3133" w:rsidRPr="00C334E3">
        <w:rPr>
          <w:rFonts w:ascii="Times New Roman" w:hAnsi="Times New Roman" w:cs="Times New Roman"/>
          <w:b/>
          <w:sz w:val="24"/>
          <w:szCs w:val="24"/>
        </w:rPr>
        <w:t>ospital.</w:t>
      </w:r>
    </w:p>
    <w:p w:rsidR="00C334E3" w:rsidRDefault="00C334E3" w:rsidP="00C334E3">
      <w:pPr>
        <w:spacing w:line="480" w:lineRule="auto"/>
        <w:jc w:val="both"/>
        <w:rPr>
          <w:rFonts w:ascii="Times New Roman" w:hAnsi="Times New Roman" w:cs="Times New Roman"/>
          <w:b/>
          <w:sz w:val="24"/>
          <w:szCs w:val="24"/>
        </w:rPr>
      </w:pPr>
    </w:p>
    <w:p w:rsidR="009C18DE" w:rsidRPr="00C334E3" w:rsidRDefault="006E42C1" w:rsidP="00C334E3">
      <w:pPr>
        <w:spacing w:line="48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Dr Deepika P</w:t>
      </w:r>
      <w:r w:rsidR="009C18DE" w:rsidRPr="00C334E3">
        <w:rPr>
          <w:rFonts w:ascii="Times New Roman" w:hAnsi="Times New Roman" w:cs="Times New Roman"/>
          <w:b/>
          <w:sz w:val="24"/>
          <w:szCs w:val="24"/>
        </w:rPr>
        <w:t>anwar</w:t>
      </w:r>
      <w:r w:rsidR="009C18DE" w:rsidRPr="00C334E3">
        <w:rPr>
          <w:rFonts w:ascii="Times New Roman" w:hAnsi="Times New Roman" w:cs="Times New Roman"/>
          <w:b/>
          <w:sz w:val="24"/>
          <w:szCs w:val="24"/>
          <w:vertAlign w:val="superscript"/>
        </w:rPr>
        <w:t>1</w:t>
      </w:r>
      <w:r w:rsidR="00B16232">
        <w:rPr>
          <w:rFonts w:ascii="Times New Roman" w:hAnsi="Times New Roman" w:cs="Times New Roman"/>
          <w:b/>
          <w:sz w:val="24"/>
          <w:szCs w:val="24"/>
          <w:vertAlign w:val="superscript"/>
        </w:rPr>
        <w:t xml:space="preserve"> </w:t>
      </w:r>
      <w:r w:rsidR="00B16232">
        <w:rPr>
          <w:rFonts w:ascii="Times New Roman" w:hAnsi="Times New Roman" w:cs="Times New Roman"/>
          <w:b/>
          <w:sz w:val="24"/>
          <w:szCs w:val="24"/>
        </w:rPr>
        <w:t xml:space="preserve">,  </w:t>
      </w:r>
      <w:r w:rsidR="009C18DE" w:rsidRPr="00C334E3">
        <w:rPr>
          <w:rFonts w:ascii="Times New Roman" w:hAnsi="Times New Roman" w:cs="Times New Roman"/>
          <w:b/>
          <w:sz w:val="24"/>
          <w:szCs w:val="24"/>
        </w:rPr>
        <w:t>Dr BS Jodha</w:t>
      </w:r>
      <w:r w:rsidR="009C18DE" w:rsidRPr="00C334E3">
        <w:rPr>
          <w:rFonts w:ascii="Times New Roman" w:hAnsi="Times New Roman" w:cs="Times New Roman"/>
          <w:b/>
          <w:sz w:val="24"/>
          <w:szCs w:val="24"/>
          <w:vertAlign w:val="superscript"/>
        </w:rPr>
        <w:t>2</w:t>
      </w:r>
      <w:r w:rsidR="00B16232">
        <w:rPr>
          <w:rFonts w:ascii="Times New Roman" w:hAnsi="Times New Roman" w:cs="Times New Roman"/>
          <w:b/>
          <w:sz w:val="24"/>
          <w:szCs w:val="24"/>
        </w:rPr>
        <w:t>, D</w:t>
      </w:r>
      <w:r w:rsidR="009C18DE" w:rsidRPr="00C334E3">
        <w:rPr>
          <w:rFonts w:ascii="Times New Roman" w:hAnsi="Times New Roman" w:cs="Times New Roman"/>
          <w:b/>
          <w:sz w:val="24"/>
          <w:szCs w:val="24"/>
        </w:rPr>
        <w:t>r Prabhu Prakash</w:t>
      </w:r>
      <w:r w:rsidR="009C18DE" w:rsidRPr="00C334E3">
        <w:rPr>
          <w:rFonts w:ascii="Times New Roman" w:hAnsi="Times New Roman" w:cs="Times New Roman"/>
          <w:b/>
          <w:sz w:val="24"/>
          <w:szCs w:val="24"/>
          <w:vertAlign w:val="superscript"/>
        </w:rPr>
        <w:t>3</w:t>
      </w:r>
    </w:p>
    <w:p w:rsidR="00DD5EC5" w:rsidRPr="00C334E3" w:rsidRDefault="00DD5EC5"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vertAlign w:val="superscript"/>
        </w:rPr>
        <w:t>1</w:t>
      </w:r>
      <w:r w:rsidRPr="00C334E3">
        <w:rPr>
          <w:rFonts w:ascii="Times New Roman" w:hAnsi="Times New Roman" w:cs="Times New Roman"/>
          <w:sz w:val="24"/>
          <w:szCs w:val="24"/>
        </w:rPr>
        <w:t>2</w:t>
      </w:r>
      <w:r w:rsidRPr="00C334E3">
        <w:rPr>
          <w:rFonts w:ascii="Times New Roman" w:hAnsi="Times New Roman" w:cs="Times New Roman"/>
          <w:sz w:val="24"/>
          <w:szCs w:val="24"/>
          <w:vertAlign w:val="superscript"/>
        </w:rPr>
        <w:t>nd</w:t>
      </w:r>
      <w:r w:rsidRPr="00C334E3">
        <w:rPr>
          <w:rFonts w:ascii="Times New Roman" w:hAnsi="Times New Roman" w:cs="Times New Roman"/>
          <w:sz w:val="24"/>
          <w:szCs w:val="24"/>
        </w:rPr>
        <w:t xml:space="preserve"> year resident, Department of Obstetrics and Gynecology,</w:t>
      </w:r>
      <w:r w:rsidR="0089791F" w:rsidRPr="00C334E3">
        <w:rPr>
          <w:rFonts w:ascii="Times New Roman" w:hAnsi="Times New Roman" w:cs="Times New Roman"/>
          <w:sz w:val="24"/>
          <w:szCs w:val="24"/>
        </w:rPr>
        <w:t xml:space="preserve"> </w:t>
      </w:r>
      <w:r w:rsidRPr="00C334E3">
        <w:rPr>
          <w:rFonts w:ascii="Times New Roman" w:hAnsi="Times New Roman" w:cs="Times New Roman"/>
          <w:sz w:val="24"/>
          <w:szCs w:val="24"/>
        </w:rPr>
        <w:t>Umaid Hospital,</w:t>
      </w:r>
      <w:r w:rsidR="0089791F" w:rsidRPr="00C334E3">
        <w:rPr>
          <w:rFonts w:ascii="Times New Roman" w:hAnsi="Times New Roman" w:cs="Times New Roman"/>
          <w:sz w:val="24"/>
          <w:szCs w:val="24"/>
        </w:rPr>
        <w:t xml:space="preserve"> </w:t>
      </w:r>
      <w:r w:rsidRPr="00C334E3">
        <w:rPr>
          <w:rFonts w:ascii="Times New Roman" w:hAnsi="Times New Roman" w:cs="Times New Roman"/>
          <w:sz w:val="24"/>
          <w:szCs w:val="24"/>
        </w:rPr>
        <w:t>Dr S.N. Medical college and hospital, Jodhpur, India</w:t>
      </w:r>
      <w:r w:rsidR="00711464" w:rsidRPr="00C334E3">
        <w:rPr>
          <w:rFonts w:ascii="Times New Roman" w:hAnsi="Times New Roman" w:cs="Times New Roman"/>
          <w:sz w:val="24"/>
          <w:szCs w:val="24"/>
        </w:rPr>
        <w:t xml:space="preserve"> </w:t>
      </w:r>
    </w:p>
    <w:p w:rsidR="00DD5EC5" w:rsidRPr="00C334E3" w:rsidRDefault="00DD5EC5"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vertAlign w:val="superscript"/>
        </w:rPr>
        <w:t>2</w:t>
      </w:r>
      <w:r w:rsidRPr="00C334E3">
        <w:rPr>
          <w:rFonts w:ascii="Times New Roman" w:hAnsi="Times New Roman" w:cs="Times New Roman"/>
          <w:sz w:val="24"/>
          <w:szCs w:val="24"/>
        </w:rPr>
        <w:t>Sr.Professor and Unit Head, Department of Obstetrics and Gynecology,</w:t>
      </w:r>
      <w:r w:rsidR="0089791F" w:rsidRPr="00C334E3">
        <w:rPr>
          <w:rFonts w:ascii="Times New Roman" w:hAnsi="Times New Roman" w:cs="Times New Roman"/>
          <w:sz w:val="24"/>
          <w:szCs w:val="24"/>
        </w:rPr>
        <w:t xml:space="preserve"> </w:t>
      </w:r>
      <w:r w:rsidRPr="00C334E3">
        <w:rPr>
          <w:rFonts w:ascii="Times New Roman" w:hAnsi="Times New Roman" w:cs="Times New Roman"/>
          <w:sz w:val="24"/>
          <w:szCs w:val="24"/>
        </w:rPr>
        <w:t>Umaid Hospital,</w:t>
      </w:r>
      <w:r w:rsidR="0089791F" w:rsidRPr="00C334E3">
        <w:rPr>
          <w:rFonts w:ascii="Times New Roman" w:hAnsi="Times New Roman" w:cs="Times New Roman"/>
          <w:sz w:val="24"/>
          <w:szCs w:val="24"/>
        </w:rPr>
        <w:t xml:space="preserve"> </w:t>
      </w:r>
      <w:r w:rsidRPr="00C334E3">
        <w:rPr>
          <w:rFonts w:ascii="Times New Roman" w:hAnsi="Times New Roman" w:cs="Times New Roman"/>
          <w:sz w:val="24"/>
          <w:szCs w:val="24"/>
        </w:rPr>
        <w:t>Dr S.N. Medical college and hospital, Jodhpur, India</w:t>
      </w:r>
    </w:p>
    <w:p w:rsidR="00142F14" w:rsidRPr="00C334E3" w:rsidRDefault="0089791F"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vertAlign w:val="superscript"/>
        </w:rPr>
        <w:t>3</w:t>
      </w:r>
      <w:r w:rsidRPr="00C334E3">
        <w:rPr>
          <w:rFonts w:ascii="Times New Roman" w:hAnsi="Times New Roman" w:cs="Times New Roman"/>
          <w:sz w:val="24"/>
          <w:szCs w:val="24"/>
        </w:rPr>
        <w:t xml:space="preserve">Professor, </w:t>
      </w:r>
      <w:r w:rsidR="00B16232">
        <w:rPr>
          <w:rFonts w:ascii="Times New Roman" w:hAnsi="Times New Roman" w:cs="Times New Roman"/>
          <w:sz w:val="24"/>
          <w:szCs w:val="24"/>
        </w:rPr>
        <w:t>Department of Microbiology</w:t>
      </w:r>
      <w:r w:rsidR="00142F14" w:rsidRPr="00C334E3">
        <w:rPr>
          <w:rFonts w:ascii="Times New Roman" w:hAnsi="Times New Roman" w:cs="Times New Roman"/>
          <w:sz w:val="24"/>
          <w:szCs w:val="24"/>
        </w:rPr>
        <w:t>,</w:t>
      </w:r>
      <w:r w:rsidR="00B16232">
        <w:rPr>
          <w:rFonts w:ascii="Times New Roman" w:hAnsi="Times New Roman" w:cs="Times New Roman"/>
          <w:sz w:val="24"/>
          <w:szCs w:val="24"/>
        </w:rPr>
        <w:t xml:space="preserve"> </w:t>
      </w:r>
      <w:r w:rsidR="00142F14" w:rsidRPr="00C334E3">
        <w:rPr>
          <w:rFonts w:ascii="Times New Roman" w:hAnsi="Times New Roman" w:cs="Times New Roman"/>
          <w:sz w:val="24"/>
          <w:szCs w:val="24"/>
        </w:rPr>
        <w:t>Umaid Hospital,</w:t>
      </w:r>
      <w:r w:rsidRPr="00C334E3">
        <w:rPr>
          <w:rFonts w:ascii="Times New Roman" w:hAnsi="Times New Roman" w:cs="Times New Roman"/>
          <w:sz w:val="24"/>
          <w:szCs w:val="24"/>
        </w:rPr>
        <w:t xml:space="preserve"> </w:t>
      </w:r>
      <w:r w:rsidR="00142F14" w:rsidRPr="00C334E3">
        <w:rPr>
          <w:rFonts w:ascii="Times New Roman" w:hAnsi="Times New Roman" w:cs="Times New Roman"/>
          <w:sz w:val="24"/>
          <w:szCs w:val="24"/>
        </w:rPr>
        <w:t>Dr S.N. Medical college and hospital, Jodhpur, India</w:t>
      </w:r>
    </w:p>
    <w:p w:rsidR="00B16232" w:rsidRDefault="00B16232" w:rsidP="00B16232">
      <w:pPr>
        <w:spacing w:line="480" w:lineRule="auto"/>
        <w:jc w:val="both"/>
        <w:rPr>
          <w:rFonts w:ascii="Times New Roman" w:hAnsi="Times New Roman" w:cs="Times New Roman"/>
          <w:sz w:val="24"/>
          <w:szCs w:val="24"/>
        </w:rPr>
      </w:pPr>
      <w:r w:rsidRPr="00B16232">
        <w:rPr>
          <w:rFonts w:ascii="Times New Roman" w:eastAsia="SimSun" w:hAnsi="Times New Roman" w:cs="Times New Roman"/>
          <w:b/>
          <w:bCs/>
          <w:sz w:val="24"/>
          <w:szCs w:val="24"/>
          <w:shd w:val="clear" w:color="auto" w:fill="FFFFFF"/>
        </w:rPr>
        <w:t>Correspondence to</w:t>
      </w:r>
      <w:r w:rsidRPr="00B16232">
        <w:rPr>
          <w:rFonts w:ascii="Times New Roman" w:eastAsia="SimSun" w:hAnsi="Times New Roman" w:cs="Times New Roman"/>
          <w:sz w:val="24"/>
          <w:szCs w:val="24"/>
          <w:shd w:val="clear" w:color="auto" w:fill="FFFFFF"/>
        </w:rPr>
        <w:t>:</w:t>
      </w:r>
      <w:r w:rsidRPr="00B16232">
        <w:rPr>
          <w:rFonts w:ascii="Times New Roman" w:hAnsi="Times New Roman" w:cs="Times New Roman"/>
          <w:b/>
          <w:sz w:val="24"/>
          <w:szCs w:val="24"/>
        </w:rPr>
        <w:t xml:space="preserve"> </w:t>
      </w:r>
      <w:r w:rsidRPr="00B16232">
        <w:rPr>
          <w:rFonts w:ascii="Times New Roman" w:hAnsi="Times New Roman" w:cs="Times New Roman"/>
          <w:sz w:val="24"/>
          <w:szCs w:val="24"/>
        </w:rPr>
        <w:t>Dr Deepika Panwar</w:t>
      </w:r>
      <w:r>
        <w:rPr>
          <w:rFonts w:ascii="Times New Roman" w:hAnsi="Times New Roman" w:cs="Times New Roman"/>
          <w:sz w:val="24"/>
          <w:szCs w:val="24"/>
        </w:rPr>
        <w:t xml:space="preserve">, </w:t>
      </w:r>
      <w:r w:rsidRPr="00C334E3">
        <w:rPr>
          <w:rFonts w:ascii="Times New Roman" w:hAnsi="Times New Roman" w:cs="Times New Roman"/>
          <w:sz w:val="24"/>
          <w:szCs w:val="24"/>
        </w:rPr>
        <w:t>2</w:t>
      </w:r>
      <w:r w:rsidRPr="00C334E3">
        <w:rPr>
          <w:rFonts w:ascii="Times New Roman" w:hAnsi="Times New Roman" w:cs="Times New Roman"/>
          <w:sz w:val="24"/>
          <w:szCs w:val="24"/>
          <w:vertAlign w:val="superscript"/>
        </w:rPr>
        <w:t>nd</w:t>
      </w:r>
      <w:r w:rsidRPr="00C334E3">
        <w:rPr>
          <w:rFonts w:ascii="Times New Roman" w:hAnsi="Times New Roman" w:cs="Times New Roman"/>
          <w:sz w:val="24"/>
          <w:szCs w:val="24"/>
        </w:rPr>
        <w:t xml:space="preserve"> year resident, Department of Obstetrics and Gynecology, Umaid Hospital, Dr S.N. Medical college and hospital, Jodhpur, India</w:t>
      </w:r>
      <w:r>
        <w:rPr>
          <w:rFonts w:ascii="Times New Roman" w:hAnsi="Times New Roman" w:cs="Times New Roman"/>
          <w:sz w:val="24"/>
          <w:szCs w:val="24"/>
        </w:rPr>
        <w:t xml:space="preserve">. </w:t>
      </w:r>
    </w:p>
    <w:p w:rsidR="00B16232" w:rsidRPr="00C334E3" w:rsidRDefault="00B16232" w:rsidP="00B16232">
      <w:pPr>
        <w:spacing w:line="480" w:lineRule="auto"/>
        <w:jc w:val="both"/>
        <w:rPr>
          <w:rFonts w:ascii="Times New Roman" w:hAnsi="Times New Roman" w:cs="Times New Roman"/>
          <w:sz w:val="24"/>
          <w:szCs w:val="24"/>
        </w:rPr>
      </w:pPr>
      <w:r>
        <w:rPr>
          <w:rFonts w:ascii="Times New Roman" w:hAnsi="Times New Roman" w:cs="Times New Roman"/>
          <w:sz w:val="24"/>
          <w:szCs w:val="24"/>
        </w:rPr>
        <w:t>Email: panwardeepika19@gmail.com.</w:t>
      </w:r>
    </w:p>
    <w:p w:rsidR="0089791F" w:rsidRPr="00B16232" w:rsidRDefault="0089791F" w:rsidP="00C334E3">
      <w:pPr>
        <w:spacing w:line="480" w:lineRule="auto"/>
        <w:jc w:val="both"/>
        <w:rPr>
          <w:rFonts w:ascii="Times New Roman" w:hAnsi="Times New Roman" w:cs="Times New Roman"/>
          <w:sz w:val="24"/>
          <w:szCs w:val="24"/>
        </w:rPr>
      </w:pPr>
    </w:p>
    <w:p w:rsidR="00C334E3" w:rsidRDefault="00C334E3" w:rsidP="00C334E3">
      <w:pPr>
        <w:spacing w:line="480" w:lineRule="auto"/>
        <w:jc w:val="both"/>
        <w:rPr>
          <w:rFonts w:ascii="Times New Roman" w:hAnsi="Times New Roman" w:cs="Times New Roman"/>
          <w:b/>
          <w:i/>
          <w:sz w:val="24"/>
          <w:szCs w:val="24"/>
        </w:rPr>
      </w:pPr>
    </w:p>
    <w:p w:rsidR="00C334E3" w:rsidRDefault="00C334E3" w:rsidP="00C334E3">
      <w:pPr>
        <w:spacing w:line="480" w:lineRule="auto"/>
        <w:jc w:val="both"/>
        <w:rPr>
          <w:rFonts w:ascii="Times New Roman" w:hAnsi="Times New Roman" w:cs="Times New Roman"/>
          <w:b/>
          <w:i/>
          <w:sz w:val="24"/>
          <w:szCs w:val="24"/>
        </w:rPr>
      </w:pPr>
    </w:p>
    <w:p w:rsidR="00C334E3" w:rsidRDefault="00C334E3" w:rsidP="00C334E3">
      <w:pPr>
        <w:spacing w:line="480" w:lineRule="auto"/>
        <w:jc w:val="both"/>
        <w:rPr>
          <w:rFonts w:ascii="Times New Roman" w:hAnsi="Times New Roman" w:cs="Times New Roman"/>
          <w:b/>
          <w:i/>
          <w:sz w:val="24"/>
          <w:szCs w:val="24"/>
        </w:rPr>
      </w:pPr>
    </w:p>
    <w:p w:rsidR="00481C78" w:rsidRDefault="00481C78" w:rsidP="00C334E3">
      <w:pPr>
        <w:spacing w:line="480" w:lineRule="auto"/>
        <w:jc w:val="both"/>
        <w:rPr>
          <w:rFonts w:ascii="Times New Roman" w:hAnsi="Times New Roman" w:cs="Times New Roman"/>
          <w:b/>
          <w:i/>
          <w:sz w:val="24"/>
          <w:szCs w:val="24"/>
        </w:rPr>
      </w:pPr>
    </w:p>
    <w:p w:rsidR="00481C78" w:rsidRDefault="00481C78" w:rsidP="00C334E3">
      <w:pPr>
        <w:spacing w:line="480" w:lineRule="auto"/>
        <w:jc w:val="both"/>
        <w:rPr>
          <w:rFonts w:ascii="Times New Roman" w:hAnsi="Times New Roman" w:cs="Times New Roman"/>
          <w:b/>
          <w:i/>
          <w:sz w:val="24"/>
          <w:szCs w:val="24"/>
        </w:rPr>
      </w:pPr>
    </w:p>
    <w:p w:rsidR="00565AB2" w:rsidRPr="00C334E3" w:rsidRDefault="0089791F" w:rsidP="00C334E3">
      <w:pPr>
        <w:spacing w:line="480" w:lineRule="auto"/>
        <w:jc w:val="both"/>
        <w:rPr>
          <w:rFonts w:ascii="Times New Roman" w:hAnsi="Times New Roman" w:cs="Times New Roman"/>
          <w:b/>
          <w:i/>
          <w:sz w:val="24"/>
          <w:szCs w:val="24"/>
        </w:rPr>
      </w:pPr>
      <w:r w:rsidRPr="00C334E3">
        <w:rPr>
          <w:rFonts w:ascii="Times New Roman" w:hAnsi="Times New Roman" w:cs="Times New Roman"/>
          <w:b/>
          <w:i/>
          <w:sz w:val="24"/>
          <w:szCs w:val="24"/>
        </w:rPr>
        <w:t>Abstract</w:t>
      </w:r>
      <w:r w:rsidR="00AA49C9" w:rsidRPr="00C334E3">
        <w:rPr>
          <w:rFonts w:ascii="Times New Roman" w:hAnsi="Times New Roman" w:cs="Times New Roman"/>
          <w:b/>
          <w:i/>
          <w:sz w:val="24"/>
          <w:szCs w:val="24"/>
        </w:rPr>
        <w:t>:</w:t>
      </w:r>
      <w:r w:rsidRPr="00C334E3">
        <w:rPr>
          <w:rFonts w:ascii="Times New Roman" w:hAnsi="Times New Roman" w:cs="Times New Roman"/>
          <w:b/>
          <w:i/>
          <w:sz w:val="24"/>
          <w:szCs w:val="24"/>
        </w:rPr>
        <w:t xml:space="preserve"> </w:t>
      </w:r>
      <w:r w:rsidRPr="00C334E3">
        <w:rPr>
          <w:rFonts w:ascii="Times New Roman" w:eastAsia="Times New Roman" w:hAnsi="Times New Roman" w:cs="Times New Roman"/>
          <w:b/>
          <w:i/>
          <w:sz w:val="24"/>
          <w:szCs w:val="24"/>
        </w:rPr>
        <w:t>Background</w:t>
      </w:r>
      <w:r w:rsidR="00AA49C9" w:rsidRPr="00C334E3">
        <w:rPr>
          <w:rFonts w:ascii="Times New Roman" w:eastAsia="Times New Roman" w:hAnsi="Times New Roman" w:cs="Times New Roman"/>
          <w:b/>
          <w:i/>
          <w:sz w:val="24"/>
          <w:szCs w:val="24"/>
        </w:rPr>
        <w:t>:</w:t>
      </w:r>
      <w:r w:rsidRPr="00C334E3">
        <w:rPr>
          <w:rFonts w:ascii="Times New Roman" w:eastAsia="Times New Roman" w:hAnsi="Times New Roman" w:cs="Times New Roman"/>
          <w:b/>
          <w:i/>
          <w:sz w:val="24"/>
          <w:szCs w:val="24"/>
        </w:rPr>
        <w:t xml:space="preserve"> </w:t>
      </w:r>
      <w:r w:rsidR="00AA49C9" w:rsidRPr="00C334E3">
        <w:rPr>
          <w:rFonts w:ascii="Times New Roman" w:eastAsia="Times New Roman" w:hAnsi="Times New Roman" w:cs="Times New Roman"/>
          <w:i/>
          <w:color w:val="000000"/>
          <w:sz w:val="24"/>
          <w:szCs w:val="24"/>
        </w:rPr>
        <w:t>Surgical site infection (SSI) i</w:t>
      </w:r>
      <w:r w:rsidR="00D8691D" w:rsidRPr="00C334E3">
        <w:rPr>
          <w:rFonts w:ascii="Times New Roman" w:eastAsia="Times New Roman" w:hAnsi="Times New Roman" w:cs="Times New Roman"/>
          <w:i/>
          <w:color w:val="000000"/>
          <w:sz w:val="24"/>
          <w:szCs w:val="24"/>
        </w:rPr>
        <w:t>s among</w:t>
      </w:r>
      <w:r w:rsidR="00711464" w:rsidRPr="00C334E3">
        <w:rPr>
          <w:rFonts w:ascii="Times New Roman" w:eastAsia="Times New Roman" w:hAnsi="Times New Roman" w:cs="Times New Roman"/>
          <w:i/>
          <w:color w:val="000000"/>
          <w:sz w:val="24"/>
          <w:szCs w:val="24"/>
        </w:rPr>
        <w:t>st</w:t>
      </w:r>
      <w:r w:rsidR="00D8691D" w:rsidRPr="00C334E3">
        <w:rPr>
          <w:rFonts w:ascii="Times New Roman" w:eastAsia="Times New Roman" w:hAnsi="Times New Roman" w:cs="Times New Roman"/>
          <w:i/>
          <w:color w:val="000000"/>
          <w:sz w:val="24"/>
          <w:szCs w:val="24"/>
        </w:rPr>
        <w:t xml:space="preserve"> the most common sufferings</w:t>
      </w:r>
      <w:r w:rsidR="00B06E18" w:rsidRPr="00C334E3">
        <w:rPr>
          <w:rFonts w:ascii="Times New Roman" w:eastAsia="Times New Roman" w:hAnsi="Times New Roman" w:cs="Times New Roman"/>
          <w:i/>
          <w:color w:val="000000"/>
          <w:sz w:val="24"/>
          <w:szCs w:val="24"/>
        </w:rPr>
        <w:t xml:space="preserve"> following caesarean section</w:t>
      </w:r>
      <w:r w:rsidR="00AA49C9" w:rsidRPr="00C334E3">
        <w:rPr>
          <w:rFonts w:ascii="Times New Roman" w:eastAsia="Times New Roman" w:hAnsi="Times New Roman" w:cs="Times New Roman"/>
          <w:i/>
          <w:color w:val="000000"/>
          <w:sz w:val="24"/>
          <w:szCs w:val="24"/>
        </w:rPr>
        <w:t>. It contributes to increased morbidity and negati</w:t>
      </w:r>
      <w:r w:rsidR="00B06E18" w:rsidRPr="00C334E3">
        <w:rPr>
          <w:rFonts w:ascii="Times New Roman" w:eastAsia="Times New Roman" w:hAnsi="Times New Roman" w:cs="Times New Roman"/>
          <w:i/>
          <w:color w:val="000000"/>
          <w:sz w:val="24"/>
          <w:szCs w:val="24"/>
        </w:rPr>
        <w:t xml:space="preserve">ve impact on the mental, </w:t>
      </w:r>
      <w:r w:rsidR="00CF3133" w:rsidRPr="00C334E3">
        <w:rPr>
          <w:rFonts w:ascii="Times New Roman" w:eastAsia="Times New Roman" w:hAnsi="Times New Roman" w:cs="Times New Roman"/>
          <w:i/>
          <w:color w:val="000000"/>
          <w:sz w:val="24"/>
          <w:szCs w:val="24"/>
        </w:rPr>
        <w:t xml:space="preserve">social and economic condition </w:t>
      </w:r>
      <w:r w:rsidR="00496837" w:rsidRPr="00C334E3">
        <w:rPr>
          <w:rFonts w:ascii="Times New Roman" w:eastAsia="Times New Roman" w:hAnsi="Times New Roman" w:cs="Times New Roman"/>
          <w:i/>
          <w:color w:val="000000"/>
          <w:sz w:val="24"/>
          <w:szCs w:val="24"/>
        </w:rPr>
        <w:t>of patient</w:t>
      </w:r>
      <w:r w:rsidR="00AA49C9" w:rsidRPr="00C334E3">
        <w:rPr>
          <w:rFonts w:ascii="Times New Roman" w:eastAsia="Times New Roman" w:hAnsi="Times New Roman" w:cs="Times New Roman"/>
          <w:i/>
          <w:color w:val="000000"/>
          <w:sz w:val="24"/>
          <w:szCs w:val="24"/>
        </w:rPr>
        <w:t>.</w:t>
      </w:r>
      <w:r w:rsidRPr="00C334E3">
        <w:rPr>
          <w:rFonts w:ascii="Times New Roman" w:eastAsia="Times New Roman" w:hAnsi="Times New Roman" w:cs="Times New Roman"/>
          <w:i/>
          <w:color w:val="000000"/>
          <w:sz w:val="24"/>
          <w:szCs w:val="24"/>
        </w:rPr>
        <w:t xml:space="preserve"> </w:t>
      </w:r>
      <w:r w:rsidRPr="00C334E3">
        <w:rPr>
          <w:rFonts w:ascii="Times New Roman" w:eastAsia="Times New Roman" w:hAnsi="Times New Roman" w:cs="Times New Roman"/>
          <w:b/>
          <w:i/>
          <w:sz w:val="24"/>
          <w:szCs w:val="24"/>
        </w:rPr>
        <w:t>Aim</w:t>
      </w:r>
      <w:r w:rsidR="00AA49C9" w:rsidRPr="00C334E3">
        <w:rPr>
          <w:rFonts w:ascii="Times New Roman" w:eastAsia="Times New Roman" w:hAnsi="Times New Roman" w:cs="Times New Roman"/>
          <w:b/>
          <w:i/>
          <w:sz w:val="24"/>
          <w:szCs w:val="24"/>
        </w:rPr>
        <w:t>:</w:t>
      </w:r>
      <w:r w:rsidRPr="00C334E3">
        <w:rPr>
          <w:rFonts w:ascii="Times New Roman" w:eastAsia="Times New Roman" w:hAnsi="Times New Roman" w:cs="Times New Roman"/>
          <w:b/>
          <w:i/>
          <w:sz w:val="24"/>
          <w:szCs w:val="24"/>
        </w:rPr>
        <w:t xml:space="preserve"> </w:t>
      </w:r>
      <w:r w:rsidR="00AA49C9" w:rsidRPr="00C334E3">
        <w:rPr>
          <w:rFonts w:ascii="Times New Roman" w:eastAsia="Times New Roman" w:hAnsi="Times New Roman" w:cs="Times New Roman"/>
          <w:i/>
          <w:color w:val="000000"/>
          <w:sz w:val="24"/>
          <w:szCs w:val="24"/>
        </w:rPr>
        <w:t>To determine the incidence, risk f</w:t>
      </w:r>
      <w:r w:rsidR="00496837" w:rsidRPr="00C334E3">
        <w:rPr>
          <w:rFonts w:ascii="Times New Roman" w:eastAsia="Times New Roman" w:hAnsi="Times New Roman" w:cs="Times New Roman"/>
          <w:i/>
          <w:color w:val="000000"/>
          <w:sz w:val="24"/>
          <w:szCs w:val="24"/>
        </w:rPr>
        <w:t>actors and</w:t>
      </w:r>
      <w:r w:rsidR="00D96827" w:rsidRPr="00C334E3">
        <w:rPr>
          <w:rFonts w:ascii="Times New Roman" w:eastAsia="Times New Roman" w:hAnsi="Times New Roman" w:cs="Times New Roman"/>
          <w:i/>
          <w:color w:val="000000"/>
          <w:sz w:val="24"/>
          <w:szCs w:val="24"/>
        </w:rPr>
        <w:t xml:space="preserve"> therefore</w:t>
      </w:r>
      <w:r w:rsidR="00B06E18" w:rsidRPr="00C334E3">
        <w:rPr>
          <w:rFonts w:ascii="Times New Roman" w:eastAsia="Times New Roman" w:hAnsi="Times New Roman" w:cs="Times New Roman"/>
          <w:i/>
          <w:color w:val="000000"/>
          <w:sz w:val="24"/>
          <w:szCs w:val="24"/>
        </w:rPr>
        <w:t xml:space="preserve"> the bacteriological</w:t>
      </w:r>
      <w:r w:rsidR="006E42C1">
        <w:rPr>
          <w:rFonts w:ascii="Times New Roman" w:eastAsia="Times New Roman" w:hAnsi="Times New Roman" w:cs="Times New Roman"/>
          <w:i/>
          <w:color w:val="000000"/>
          <w:sz w:val="24"/>
          <w:szCs w:val="24"/>
        </w:rPr>
        <w:t xml:space="preserve"> profile following </w:t>
      </w:r>
      <w:r w:rsidR="000372BE" w:rsidRPr="00C334E3">
        <w:rPr>
          <w:rFonts w:ascii="Times New Roman" w:eastAsia="Times New Roman" w:hAnsi="Times New Roman" w:cs="Times New Roman"/>
          <w:i/>
          <w:color w:val="000000"/>
          <w:sz w:val="24"/>
          <w:szCs w:val="24"/>
        </w:rPr>
        <w:t>caesarean section</w:t>
      </w:r>
      <w:r w:rsidR="00216734">
        <w:rPr>
          <w:rFonts w:ascii="Times New Roman" w:eastAsia="Times New Roman" w:hAnsi="Times New Roman" w:cs="Times New Roman"/>
          <w:i/>
          <w:color w:val="000000"/>
          <w:sz w:val="24"/>
          <w:szCs w:val="24"/>
        </w:rPr>
        <w:t xml:space="preserve"> at </w:t>
      </w:r>
      <w:r w:rsidR="00D8691D" w:rsidRPr="00C334E3">
        <w:rPr>
          <w:rFonts w:ascii="Times New Roman" w:eastAsia="Times New Roman" w:hAnsi="Times New Roman" w:cs="Times New Roman"/>
          <w:i/>
          <w:color w:val="000000"/>
          <w:sz w:val="24"/>
          <w:szCs w:val="24"/>
        </w:rPr>
        <w:t>Umaid Hospital Jodhpur.</w:t>
      </w:r>
      <w:r w:rsidRPr="00C334E3">
        <w:rPr>
          <w:rFonts w:ascii="Times New Roman" w:eastAsia="Times New Roman" w:hAnsi="Times New Roman" w:cs="Times New Roman"/>
          <w:i/>
          <w:color w:val="000000"/>
          <w:sz w:val="24"/>
          <w:szCs w:val="24"/>
        </w:rPr>
        <w:t xml:space="preserve"> </w:t>
      </w:r>
      <w:r w:rsidR="00AA49C9" w:rsidRPr="00C334E3">
        <w:rPr>
          <w:rFonts w:ascii="Times New Roman" w:eastAsia="Times New Roman" w:hAnsi="Times New Roman" w:cs="Times New Roman"/>
          <w:b/>
          <w:i/>
          <w:sz w:val="24"/>
          <w:szCs w:val="24"/>
        </w:rPr>
        <w:t>M</w:t>
      </w:r>
      <w:r w:rsidRPr="00C334E3">
        <w:rPr>
          <w:rFonts w:ascii="Times New Roman" w:eastAsia="Times New Roman" w:hAnsi="Times New Roman" w:cs="Times New Roman"/>
          <w:b/>
          <w:i/>
          <w:sz w:val="24"/>
          <w:szCs w:val="24"/>
        </w:rPr>
        <w:t>ethods</w:t>
      </w:r>
      <w:r w:rsidR="00AA49C9" w:rsidRPr="00C334E3">
        <w:rPr>
          <w:rFonts w:ascii="Times New Roman" w:eastAsia="Times New Roman" w:hAnsi="Times New Roman" w:cs="Times New Roman"/>
          <w:i/>
          <w:color w:val="724128"/>
          <w:sz w:val="24"/>
          <w:szCs w:val="24"/>
        </w:rPr>
        <w:t>:</w:t>
      </w:r>
      <w:r w:rsidRPr="00C334E3">
        <w:rPr>
          <w:rFonts w:ascii="Times New Roman" w:eastAsia="Times New Roman" w:hAnsi="Times New Roman" w:cs="Times New Roman"/>
          <w:i/>
          <w:color w:val="724128"/>
          <w:sz w:val="24"/>
          <w:szCs w:val="24"/>
        </w:rPr>
        <w:t xml:space="preserve"> </w:t>
      </w:r>
      <w:r w:rsidR="00AA49C9" w:rsidRPr="00C334E3">
        <w:rPr>
          <w:rFonts w:ascii="Times New Roman" w:eastAsia="Times New Roman" w:hAnsi="Times New Roman" w:cs="Times New Roman"/>
          <w:i/>
          <w:color w:val="000000"/>
          <w:sz w:val="24"/>
          <w:szCs w:val="24"/>
        </w:rPr>
        <w:t>Thi</w:t>
      </w:r>
      <w:r w:rsidR="00711464" w:rsidRPr="00C334E3">
        <w:rPr>
          <w:rFonts w:ascii="Times New Roman" w:eastAsia="Times New Roman" w:hAnsi="Times New Roman" w:cs="Times New Roman"/>
          <w:i/>
          <w:color w:val="000000"/>
          <w:sz w:val="24"/>
          <w:szCs w:val="24"/>
        </w:rPr>
        <w:t xml:space="preserve">s was a hospital </w:t>
      </w:r>
      <w:r w:rsidR="00711464" w:rsidRPr="0080298E">
        <w:rPr>
          <w:rFonts w:ascii="Times New Roman" w:eastAsia="Times New Roman" w:hAnsi="Times New Roman" w:cs="Times New Roman"/>
          <w:i/>
          <w:color w:val="FF0000"/>
          <w:sz w:val="24"/>
          <w:szCs w:val="24"/>
        </w:rPr>
        <w:t>based</w:t>
      </w:r>
      <w:r w:rsidR="00E24680" w:rsidRPr="0080298E">
        <w:rPr>
          <w:rFonts w:ascii="Times New Roman" w:eastAsia="Times New Roman" w:hAnsi="Times New Roman" w:cs="Times New Roman"/>
          <w:i/>
          <w:color w:val="FF0000"/>
          <w:sz w:val="24"/>
          <w:szCs w:val="24"/>
        </w:rPr>
        <w:t xml:space="preserve"> prospective</w:t>
      </w:r>
      <w:r w:rsidR="00711464" w:rsidRPr="0080298E">
        <w:rPr>
          <w:rFonts w:ascii="Times New Roman" w:eastAsia="Times New Roman" w:hAnsi="Times New Roman" w:cs="Times New Roman"/>
          <w:i/>
          <w:color w:val="FF0000"/>
          <w:sz w:val="24"/>
          <w:szCs w:val="24"/>
        </w:rPr>
        <w:t xml:space="preserve"> observational</w:t>
      </w:r>
      <w:r w:rsidR="00D3612D" w:rsidRPr="00C334E3">
        <w:rPr>
          <w:rFonts w:ascii="Times New Roman" w:eastAsia="Times New Roman" w:hAnsi="Times New Roman" w:cs="Times New Roman"/>
          <w:i/>
          <w:color w:val="000000"/>
          <w:sz w:val="24"/>
          <w:szCs w:val="24"/>
        </w:rPr>
        <w:t xml:space="preserve"> study of 160</w:t>
      </w:r>
      <w:r w:rsidR="000372BE" w:rsidRPr="00C334E3">
        <w:rPr>
          <w:rFonts w:ascii="Times New Roman" w:eastAsia="Times New Roman" w:hAnsi="Times New Roman" w:cs="Times New Roman"/>
          <w:i/>
          <w:color w:val="000000"/>
          <w:sz w:val="24"/>
          <w:szCs w:val="24"/>
        </w:rPr>
        <w:t>0</w:t>
      </w:r>
      <w:r w:rsidR="00565AB2" w:rsidRPr="00C334E3">
        <w:rPr>
          <w:rFonts w:ascii="Times New Roman" w:eastAsia="Times New Roman" w:hAnsi="Times New Roman" w:cs="Times New Roman"/>
          <w:i/>
          <w:color w:val="000000"/>
          <w:sz w:val="24"/>
          <w:szCs w:val="24"/>
        </w:rPr>
        <w:t xml:space="preserve"> patients who</w:t>
      </w:r>
      <w:r w:rsidR="00D3612D" w:rsidRPr="00C334E3">
        <w:rPr>
          <w:rFonts w:ascii="Times New Roman" w:eastAsia="Times New Roman" w:hAnsi="Times New Roman" w:cs="Times New Roman"/>
          <w:i/>
          <w:color w:val="000000"/>
          <w:sz w:val="24"/>
          <w:szCs w:val="24"/>
        </w:rPr>
        <w:t xml:space="preserve"> had caesarean section over 3 months</w:t>
      </w:r>
      <w:r w:rsidR="00CF3133" w:rsidRPr="00C334E3">
        <w:rPr>
          <w:rFonts w:ascii="Times New Roman" w:eastAsia="Times New Roman" w:hAnsi="Times New Roman" w:cs="Times New Roman"/>
          <w:i/>
          <w:color w:val="000000"/>
          <w:sz w:val="24"/>
          <w:szCs w:val="24"/>
        </w:rPr>
        <w:t xml:space="preserve"> duration. O</w:t>
      </w:r>
      <w:r w:rsidR="00D3612D" w:rsidRPr="00C334E3">
        <w:rPr>
          <w:rFonts w:ascii="Times New Roman" w:eastAsia="Times New Roman" w:hAnsi="Times New Roman" w:cs="Times New Roman"/>
          <w:i/>
          <w:color w:val="000000"/>
          <w:sz w:val="24"/>
          <w:szCs w:val="24"/>
        </w:rPr>
        <w:t>ut of which 50 patients developed post caes</w:t>
      </w:r>
      <w:r w:rsidR="00711464" w:rsidRPr="00C334E3">
        <w:rPr>
          <w:rFonts w:ascii="Times New Roman" w:eastAsia="Times New Roman" w:hAnsi="Times New Roman" w:cs="Times New Roman"/>
          <w:i/>
          <w:color w:val="000000"/>
          <w:sz w:val="24"/>
          <w:szCs w:val="24"/>
        </w:rPr>
        <w:t xml:space="preserve">arean surgical site infection. </w:t>
      </w:r>
      <w:r w:rsidR="00D3612D" w:rsidRPr="00C334E3">
        <w:rPr>
          <w:rFonts w:ascii="Times New Roman" w:eastAsia="Times New Roman" w:hAnsi="Times New Roman" w:cs="Times New Roman"/>
          <w:i/>
          <w:color w:val="000000"/>
          <w:sz w:val="24"/>
          <w:szCs w:val="24"/>
        </w:rPr>
        <w:t xml:space="preserve"> Wound swab</w:t>
      </w:r>
      <w:r w:rsidR="00711464" w:rsidRPr="00C334E3">
        <w:rPr>
          <w:rFonts w:ascii="Times New Roman" w:eastAsia="Times New Roman" w:hAnsi="Times New Roman" w:cs="Times New Roman"/>
          <w:i/>
          <w:color w:val="000000"/>
          <w:sz w:val="24"/>
          <w:szCs w:val="24"/>
        </w:rPr>
        <w:t>s</w:t>
      </w:r>
      <w:r w:rsidR="00D3612D" w:rsidRPr="00C334E3">
        <w:rPr>
          <w:rFonts w:ascii="Times New Roman" w:eastAsia="Times New Roman" w:hAnsi="Times New Roman" w:cs="Times New Roman"/>
          <w:i/>
          <w:color w:val="000000"/>
          <w:sz w:val="24"/>
          <w:szCs w:val="24"/>
        </w:rPr>
        <w:t xml:space="preserve"> were</w:t>
      </w:r>
      <w:r w:rsidR="00AA49C9" w:rsidRPr="00C334E3">
        <w:rPr>
          <w:rFonts w:ascii="Times New Roman" w:eastAsia="Times New Roman" w:hAnsi="Times New Roman" w:cs="Times New Roman"/>
          <w:i/>
          <w:color w:val="000000"/>
          <w:sz w:val="24"/>
          <w:szCs w:val="24"/>
        </w:rPr>
        <w:t xml:space="preserve"> collected </w:t>
      </w:r>
      <w:r w:rsidR="00E24680">
        <w:rPr>
          <w:rFonts w:ascii="Times New Roman" w:eastAsia="Times New Roman" w:hAnsi="Times New Roman" w:cs="Times New Roman"/>
          <w:i/>
          <w:color w:val="000000"/>
          <w:sz w:val="24"/>
          <w:szCs w:val="24"/>
        </w:rPr>
        <w:t>from these patient</w:t>
      </w:r>
      <w:r w:rsidR="00CA2C11" w:rsidRPr="00C334E3">
        <w:rPr>
          <w:rFonts w:ascii="Times New Roman" w:eastAsia="Times New Roman" w:hAnsi="Times New Roman" w:cs="Times New Roman"/>
          <w:i/>
          <w:color w:val="000000"/>
          <w:sz w:val="24"/>
          <w:szCs w:val="24"/>
        </w:rPr>
        <w:t>,</w:t>
      </w:r>
      <w:r w:rsidR="006E42C1">
        <w:rPr>
          <w:rFonts w:ascii="Times New Roman" w:eastAsia="Times New Roman" w:hAnsi="Times New Roman" w:cs="Times New Roman"/>
          <w:i/>
          <w:color w:val="000000"/>
          <w:sz w:val="24"/>
          <w:szCs w:val="24"/>
        </w:rPr>
        <w:t xml:space="preserve"> </w:t>
      </w:r>
      <w:r w:rsidR="00AA49C9" w:rsidRPr="00C334E3">
        <w:rPr>
          <w:rFonts w:ascii="Times New Roman" w:eastAsia="Times New Roman" w:hAnsi="Times New Roman" w:cs="Times New Roman"/>
          <w:i/>
          <w:color w:val="000000"/>
          <w:sz w:val="24"/>
          <w:szCs w:val="24"/>
        </w:rPr>
        <w:t>culture and antib</w:t>
      </w:r>
      <w:r w:rsidR="00D8691D" w:rsidRPr="00C334E3">
        <w:rPr>
          <w:rFonts w:ascii="Times New Roman" w:eastAsia="Times New Roman" w:hAnsi="Times New Roman" w:cs="Times New Roman"/>
          <w:i/>
          <w:color w:val="000000"/>
          <w:sz w:val="24"/>
          <w:szCs w:val="24"/>
        </w:rPr>
        <w:t xml:space="preserve">iotic sensitivity were </w:t>
      </w:r>
      <w:r w:rsidR="00B06E18" w:rsidRPr="00C334E3">
        <w:rPr>
          <w:rFonts w:ascii="Times New Roman" w:eastAsia="Times New Roman" w:hAnsi="Times New Roman" w:cs="Times New Roman"/>
          <w:i/>
          <w:color w:val="000000"/>
          <w:sz w:val="24"/>
          <w:szCs w:val="24"/>
        </w:rPr>
        <w:t xml:space="preserve">done </w:t>
      </w:r>
      <w:r w:rsidR="00C9166D" w:rsidRPr="00C334E3">
        <w:rPr>
          <w:rFonts w:ascii="Times New Roman" w:eastAsia="Times New Roman" w:hAnsi="Times New Roman" w:cs="Times New Roman"/>
          <w:i/>
          <w:color w:val="000000"/>
          <w:sz w:val="24"/>
          <w:szCs w:val="24"/>
        </w:rPr>
        <w:t>for aerobic</w:t>
      </w:r>
      <w:r w:rsidR="00CA2C11" w:rsidRPr="00C334E3">
        <w:rPr>
          <w:rFonts w:ascii="Times New Roman" w:eastAsia="Times New Roman" w:hAnsi="Times New Roman" w:cs="Times New Roman"/>
          <w:i/>
          <w:color w:val="000000"/>
          <w:sz w:val="24"/>
          <w:szCs w:val="24"/>
        </w:rPr>
        <w:t xml:space="preserve"> pyogenic </w:t>
      </w:r>
      <w:r w:rsidR="00AA49C9" w:rsidRPr="00C334E3">
        <w:rPr>
          <w:rFonts w:ascii="Times New Roman" w:eastAsia="Times New Roman" w:hAnsi="Times New Roman" w:cs="Times New Roman"/>
          <w:i/>
          <w:color w:val="000000"/>
          <w:sz w:val="24"/>
          <w:szCs w:val="24"/>
        </w:rPr>
        <w:t>organism</w:t>
      </w:r>
      <w:r w:rsidR="00565AB2" w:rsidRPr="00C334E3">
        <w:rPr>
          <w:rFonts w:ascii="Times New Roman" w:eastAsia="Times New Roman" w:hAnsi="Times New Roman" w:cs="Times New Roman"/>
          <w:i/>
          <w:color w:val="000000"/>
          <w:sz w:val="24"/>
          <w:szCs w:val="24"/>
        </w:rPr>
        <w:t>s.</w:t>
      </w:r>
      <w:r w:rsidRPr="00C334E3">
        <w:rPr>
          <w:rFonts w:ascii="Times New Roman" w:eastAsia="Times New Roman" w:hAnsi="Times New Roman" w:cs="Times New Roman"/>
          <w:i/>
          <w:color w:val="000000"/>
          <w:sz w:val="24"/>
          <w:szCs w:val="24"/>
        </w:rPr>
        <w:t xml:space="preserve"> </w:t>
      </w:r>
      <w:r w:rsidRPr="00C334E3">
        <w:rPr>
          <w:rFonts w:ascii="Times New Roman" w:eastAsia="Times New Roman" w:hAnsi="Times New Roman" w:cs="Times New Roman"/>
          <w:b/>
          <w:i/>
          <w:sz w:val="24"/>
          <w:szCs w:val="24"/>
        </w:rPr>
        <w:t>Results</w:t>
      </w:r>
      <w:r w:rsidR="00AA49C9" w:rsidRPr="00C334E3">
        <w:rPr>
          <w:rFonts w:ascii="Times New Roman" w:eastAsia="Times New Roman" w:hAnsi="Times New Roman" w:cs="Times New Roman"/>
          <w:b/>
          <w:i/>
          <w:sz w:val="24"/>
          <w:szCs w:val="24"/>
        </w:rPr>
        <w:t>:</w:t>
      </w:r>
      <w:r w:rsidRPr="00C334E3">
        <w:rPr>
          <w:rFonts w:ascii="Times New Roman" w:eastAsia="Times New Roman" w:hAnsi="Times New Roman" w:cs="Times New Roman"/>
          <w:b/>
          <w:i/>
          <w:sz w:val="24"/>
          <w:szCs w:val="24"/>
        </w:rPr>
        <w:t xml:space="preserve"> </w:t>
      </w:r>
      <w:r w:rsidR="000372BE" w:rsidRPr="00C334E3">
        <w:rPr>
          <w:rFonts w:ascii="Times New Roman" w:eastAsia="Times New Roman" w:hAnsi="Times New Roman" w:cs="Times New Roman"/>
          <w:i/>
          <w:color w:val="000000"/>
          <w:sz w:val="24"/>
          <w:szCs w:val="24"/>
        </w:rPr>
        <w:t>Out of the 16</w:t>
      </w:r>
      <w:r w:rsidR="00565AB2" w:rsidRPr="00C334E3">
        <w:rPr>
          <w:rFonts w:ascii="Times New Roman" w:eastAsia="Times New Roman" w:hAnsi="Times New Roman" w:cs="Times New Roman"/>
          <w:i/>
          <w:color w:val="000000"/>
          <w:sz w:val="24"/>
          <w:szCs w:val="24"/>
        </w:rPr>
        <w:t>00</w:t>
      </w:r>
      <w:r w:rsidR="00AA49C9" w:rsidRPr="00C334E3">
        <w:rPr>
          <w:rFonts w:ascii="Times New Roman" w:eastAsia="Times New Roman" w:hAnsi="Times New Roman" w:cs="Times New Roman"/>
          <w:i/>
          <w:color w:val="000000"/>
          <w:sz w:val="24"/>
          <w:szCs w:val="24"/>
        </w:rPr>
        <w:t xml:space="preserve"> participants</w:t>
      </w:r>
      <w:r w:rsidR="00565AB2" w:rsidRPr="00C334E3">
        <w:rPr>
          <w:rFonts w:ascii="Times New Roman" w:eastAsia="Times New Roman" w:hAnsi="Times New Roman" w:cs="Times New Roman"/>
          <w:i/>
          <w:color w:val="000000"/>
          <w:sz w:val="24"/>
          <w:szCs w:val="24"/>
        </w:rPr>
        <w:t xml:space="preserve"> who had a caesarean section, 50</w:t>
      </w:r>
      <w:r w:rsidR="00AA49C9" w:rsidRPr="00C334E3">
        <w:rPr>
          <w:rFonts w:ascii="Times New Roman" w:eastAsia="Times New Roman" w:hAnsi="Times New Roman" w:cs="Times New Roman"/>
          <w:i/>
          <w:color w:val="000000"/>
          <w:sz w:val="24"/>
          <w:szCs w:val="24"/>
        </w:rPr>
        <w:t xml:space="preserve"> patients had</w:t>
      </w:r>
      <w:r w:rsidR="00565AB2" w:rsidRPr="00C334E3">
        <w:rPr>
          <w:rFonts w:ascii="Times New Roman" w:eastAsia="Times New Roman" w:hAnsi="Times New Roman" w:cs="Times New Roman"/>
          <w:i/>
          <w:color w:val="000000"/>
          <w:sz w:val="24"/>
          <w:szCs w:val="24"/>
        </w:rPr>
        <w:t xml:space="preserve"> </w:t>
      </w:r>
      <w:r w:rsidR="00D3612D" w:rsidRPr="00C334E3">
        <w:rPr>
          <w:rFonts w:ascii="Times New Roman" w:eastAsia="Times New Roman" w:hAnsi="Times New Roman" w:cs="Times New Roman"/>
          <w:i/>
          <w:color w:val="000000"/>
          <w:sz w:val="24"/>
          <w:szCs w:val="24"/>
        </w:rPr>
        <w:t>surgical site infection</w:t>
      </w:r>
      <w:r w:rsidR="00CF3133" w:rsidRPr="00C334E3">
        <w:rPr>
          <w:rFonts w:ascii="Times New Roman" w:eastAsia="Times New Roman" w:hAnsi="Times New Roman" w:cs="Times New Roman"/>
          <w:i/>
          <w:color w:val="000000"/>
          <w:sz w:val="24"/>
          <w:szCs w:val="24"/>
        </w:rPr>
        <w:t>,</w:t>
      </w:r>
      <w:r w:rsidR="00E24680">
        <w:rPr>
          <w:rFonts w:ascii="Times New Roman" w:eastAsia="Times New Roman" w:hAnsi="Times New Roman" w:cs="Times New Roman"/>
          <w:i/>
          <w:color w:val="000000"/>
          <w:sz w:val="24"/>
          <w:szCs w:val="24"/>
        </w:rPr>
        <w:t xml:space="preserve"> giving an incidence of 3.12 of </w:t>
      </w:r>
      <w:r w:rsidR="00711464" w:rsidRPr="00C334E3">
        <w:rPr>
          <w:rFonts w:ascii="Times New Roman" w:eastAsia="Times New Roman" w:hAnsi="Times New Roman" w:cs="Times New Roman"/>
          <w:i/>
          <w:color w:val="000000"/>
          <w:sz w:val="24"/>
          <w:szCs w:val="24"/>
        </w:rPr>
        <w:t xml:space="preserve">100 caesarean </w:t>
      </w:r>
      <w:r w:rsidR="002C0F86" w:rsidRPr="00C334E3">
        <w:rPr>
          <w:rFonts w:ascii="Times New Roman" w:eastAsia="Times New Roman" w:hAnsi="Times New Roman" w:cs="Times New Roman"/>
          <w:i/>
          <w:color w:val="000000"/>
          <w:sz w:val="24"/>
          <w:szCs w:val="24"/>
        </w:rPr>
        <w:t>sections</w:t>
      </w:r>
      <w:r w:rsidR="00AA49C9" w:rsidRPr="00C334E3">
        <w:rPr>
          <w:rFonts w:ascii="Times New Roman" w:eastAsia="Times New Roman" w:hAnsi="Times New Roman" w:cs="Times New Roman"/>
          <w:i/>
          <w:color w:val="000000"/>
          <w:sz w:val="24"/>
          <w:szCs w:val="24"/>
        </w:rPr>
        <w:t xml:space="preserve">. The common isolates were </w:t>
      </w:r>
      <w:r w:rsidR="00711464" w:rsidRPr="00C334E3">
        <w:rPr>
          <w:rFonts w:ascii="Times New Roman" w:eastAsia="Times New Roman" w:hAnsi="Times New Roman" w:cs="Times New Roman"/>
          <w:i/>
          <w:color w:val="000000"/>
          <w:sz w:val="24"/>
          <w:szCs w:val="24"/>
        </w:rPr>
        <w:t>CONS</w:t>
      </w:r>
      <w:r w:rsidR="00E24680">
        <w:rPr>
          <w:rFonts w:ascii="Times New Roman" w:eastAsia="Times New Roman" w:hAnsi="Times New Roman" w:cs="Times New Roman"/>
          <w:i/>
          <w:color w:val="000000"/>
          <w:sz w:val="24"/>
          <w:szCs w:val="24"/>
        </w:rPr>
        <w:t xml:space="preserve"> (</w:t>
      </w:r>
      <w:r w:rsidR="006E42C1">
        <w:rPr>
          <w:rFonts w:ascii="Times New Roman" w:eastAsia="Times New Roman" w:hAnsi="Times New Roman" w:cs="Times New Roman"/>
          <w:i/>
          <w:color w:val="000000"/>
          <w:sz w:val="24"/>
          <w:szCs w:val="24"/>
        </w:rPr>
        <w:t>Coagulase Negative S</w:t>
      </w:r>
      <w:r w:rsidR="002C0F86" w:rsidRPr="00C334E3">
        <w:rPr>
          <w:rFonts w:ascii="Times New Roman" w:eastAsia="Times New Roman" w:hAnsi="Times New Roman" w:cs="Times New Roman"/>
          <w:i/>
          <w:color w:val="000000"/>
          <w:sz w:val="24"/>
          <w:szCs w:val="24"/>
        </w:rPr>
        <w:t>taphylococcus aureus)</w:t>
      </w:r>
      <w:r w:rsidR="00711464" w:rsidRPr="00C334E3">
        <w:rPr>
          <w:rFonts w:ascii="Times New Roman" w:eastAsia="Times New Roman" w:hAnsi="Times New Roman" w:cs="Times New Roman"/>
          <w:i/>
          <w:color w:val="000000"/>
          <w:sz w:val="24"/>
          <w:szCs w:val="24"/>
        </w:rPr>
        <w:t xml:space="preserve"> (57%)</w:t>
      </w:r>
      <w:r w:rsidR="00B63C69" w:rsidRPr="00C334E3">
        <w:rPr>
          <w:rFonts w:ascii="Times New Roman" w:eastAsia="Times New Roman" w:hAnsi="Times New Roman" w:cs="Times New Roman"/>
          <w:i/>
          <w:color w:val="000000"/>
          <w:sz w:val="24"/>
          <w:szCs w:val="24"/>
        </w:rPr>
        <w:t xml:space="preserve">, </w:t>
      </w:r>
      <w:r w:rsidR="00565AB2" w:rsidRPr="00C334E3">
        <w:rPr>
          <w:rFonts w:ascii="Times New Roman" w:hAnsi="Times New Roman" w:cs="Times New Roman"/>
          <w:i/>
          <w:sz w:val="24"/>
          <w:szCs w:val="24"/>
        </w:rPr>
        <w:t>Staphylococc</w:t>
      </w:r>
      <w:r w:rsidR="00E24680">
        <w:rPr>
          <w:rFonts w:ascii="Times New Roman" w:hAnsi="Times New Roman" w:cs="Times New Roman"/>
          <w:i/>
          <w:sz w:val="24"/>
          <w:szCs w:val="24"/>
        </w:rPr>
        <w:t>us aureus</w:t>
      </w:r>
      <w:r w:rsidR="00B63C69" w:rsidRPr="00C334E3">
        <w:rPr>
          <w:rFonts w:ascii="Times New Roman" w:hAnsi="Times New Roman" w:cs="Times New Roman"/>
          <w:i/>
          <w:sz w:val="24"/>
          <w:szCs w:val="24"/>
        </w:rPr>
        <w:t xml:space="preserve"> (14</w:t>
      </w:r>
      <w:r w:rsidR="00E24680">
        <w:rPr>
          <w:rFonts w:ascii="Times New Roman" w:hAnsi="Times New Roman" w:cs="Times New Roman"/>
          <w:i/>
          <w:sz w:val="24"/>
          <w:szCs w:val="24"/>
        </w:rPr>
        <w:t>%), followed by E.c</w:t>
      </w:r>
      <w:r w:rsidR="00565AB2" w:rsidRPr="00C334E3">
        <w:rPr>
          <w:rFonts w:ascii="Times New Roman" w:hAnsi="Times New Roman" w:cs="Times New Roman"/>
          <w:i/>
          <w:sz w:val="24"/>
          <w:szCs w:val="24"/>
        </w:rPr>
        <w:t>oli</w:t>
      </w:r>
      <w:r w:rsidR="00172235" w:rsidRPr="00C334E3">
        <w:rPr>
          <w:rFonts w:ascii="Times New Roman" w:hAnsi="Times New Roman" w:cs="Times New Roman"/>
          <w:i/>
          <w:sz w:val="24"/>
          <w:szCs w:val="24"/>
        </w:rPr>
        <w:t xml:space="preserve"> </w:t>
      </w:r>
      <w:r w:rsidR="00B4595F">
        <w:rPr>
          <w:rFonts w:ascii="Times New Roman" w:hAnsi="Times New Roman" w:cs="Times New Roman"/>
          <w:i/>
          <w:sz w:val="24"/>
          <w:szCs w:val="24"/>
        </w:rPr>
        <w:t>(17 %),  Acinetobacto</w:t>
      </w:r>
      <w:r w:rsidR="00565AB2" w:rsidRPr="00C334E3">
        <w:rPr>
          <w:rFonts w:ascii="Times New Roman" w:hAnsi="Times New Roman" w:cs="Times New Roman"/>
          <w:i/>
          <w:sz w:val="24"/>
          <w:szCs w:val="24"/>
        </w:rPr>
        <w:t>r (7%) and Klebsiella (3%).</w:t>
      </w:r>
      <w:r w:rsidR="00711464" w:rsidRPr="00C334E3">
        <w:rPr>
          <w:rFonts w:ascii="Times New Roman" w:hAnsi="Times New Roman" w:cs="Times New Roman"/>
          <w:i/>
          <w:sz w:val="24"/>
          <w:szCs w:val="24"/>
        </w:rPr>
        <w:t xml:space="preserve"> Common known risk factors</w:t>
      </w:r>
      <w:r w:rsidR="00711464" w:rsidRPr="00C334E3">
        <w:rPr>
          <w:rFonts w:ascii="Times New Roman" w:eastAsia="Times New Roman" w:hAnsi="Times New Roman" w:cs="Times New Roman"/>
          <w:i/>
          <w:color w:val="000000"/>
          <w:sz w:val="24"/>
          <w:szCs w:val="24"/>
        </w:rPr>
        <w:t xml:space="preserve"> present in this study</w:t>
      </w:r>
      <w:r w:rsidR="00AA49C9" w:rsidRPr="00C334E3">
        <w:rPr>
          <w:rFonts w:ascii="Times New Roman" w:eastAsia="Times New Roman" w:hAnsi="Times New Roman" w:cs="Times New Roman"/>
          <w:i/>
          <w:color w:val="000000"/>
          <w:sz w:val="24"/>
          <w:szCs w:val="24"/>
        </w:rPr>
        <w:t xml:space="preserve"> were emergency caesarean sect</w:t>
      </w:r>
      <w:r w:rsidR="00D3612D" w:rsidRPr="00C334E3">
        <w:rPr>
          <w:rFonts w:ascii="Times New Roman" w:eastAsia="Times New Roman" w:hAnsi="Times New Roman" w:cs="Times New Roman"/>
          <w:i/>
          <w:color w:val="000000"/>
          <w:sz w:val="24"/>
          <w:szCs w:val="24"/>
        </w:rPr>
        <w:t xml:space="preserve">ion </w:t>
      </w:r>
      <w:r w:rsidR="00A11CDC" w:rsidRPr="00C334E3">
        <w:rPr>
          <w:rFonts w:ascii="Times New Roman" w:eastAsia="Times New Roman" w:hAnsi="Times New Roman" w:cs="Times New Roman"/>
          <w:i/>
          <w:color w:val="000000"/>
          <w:sz w:val="24"/>
          <w:szCs w:val="24"/>
        </w:rPr>
        <w:t>,</w:t>
      </w:r>
      <w:r w:rsidR="00711464" w:rsidRPr="00C334E3">
        <w:rPr>
          <w:rFonts w:ascii="Times New Roman" w:eastAsia="Times New Roman" w:hAnsi="Times New Roman" w:cs="Times New Roman"/>
          <w:i/>
          <w:color w:val="000000"/>
          <w:sz w:val="24"/>
          <w:szCs w:val="24"/>
        </w:rPr>
        <w:t xml:space="preserve"> </w:t>
      </w:r>
      <w:r w:rsidR="00D3612D" w:rsidRPr="00C334E3">
        <w:rPr>
          <w:rFonts w:ascii="Times New Roman" w:eastAsia="Times New Roman" w:hAnsi="Times New Roman" w:cs="Times New Roman"/>
          <w:i/>
          <w:color w:val="000000"/>
          <w:sz w:val="24"/>
          <w:szCs w:val="24"/>
        </w:rPr>
        <w:t xml:space="preserve">obesity, rupture of membranes, </w:t>
      </w:r>
      <w:r w:rsidR="00A11CDC" w:rsidRPr="00C334E3">
        <w:rPr>
          <w:rFonts w:ascii="Times New Roman" w:eastAsia="Times New Roman" w:hAnsi="Times New Roman" w:cs="Times New Roman"/>
          <w:i/>
          <w:color w:val="000000"/>
          <w:sz w:val="24"/>
          <w:szCs w:val="24"/>
        </w:rPr>
        <w:t>lac</w:t>
      </w:r>
      <w:r w:rsidR="00F1173B" w:rsidRPr="00C334E3">
        <w:rPr>
          <w:rFonts w:ascii="Times New Roman" w:eastAsia="Times New Roman" w:hAnsi="Times New Roman" w:cs="Times New Roman"/>
          <w:i/>
          <w:color w:val="000000"/>
          <w:sz w:val="24"/>
          <w:szCs w:val="24"/>
        </w:rPr>
        <w:t xml:space="preserve">k of intra operative </w:t>
      </w:r>
      <w:r w:rsidR="00A11CDC" w:rsidRPr="00C334E3">
        <w:rPr>
          <w:rFonts w:ascii="Times New Roman" w:eastAsia="Times New Roman" w:hAnsi="Times New Roman" w:cs="Times New Roman"/>
          <w:i/>
          <w:color w:val="000000"/>
          <w:sz w:val="24"/>
          <w:szCs w:val="24"/>
        </w:rPr>
        <w:t xml:space="preserve"> antibiotic coverage, previous caesarean section</w:t>
      </w:r>
      <w:r w:rsidR="00CA2C11" w:rsidRPr="00C334E3">
        <w:rPr>
          <w:rFonts w:ascii="Times New Roman" w:eastAsia="Times New Roman" w:hAnsi="Times New Roman" w:cs="Times New Roman"/>
          <w:i/>
          <w:color w:val="000000"/>
          <w:sz w:val="24"/>
          <w:szCs w:val="24"/>
        </w:rPr>
        <w:t xml:space="preserve"> etc</w:t>
      </w:r>
      <w:r w:rsidR="00A11CDC" w:rsidRPr="00C334E3">
        <w:rPr>
          <w:rFonts w:ascii="Times New Roman" w:eastAsia="Times New Roman" w:hAnsi="Times New Roman" w:cs="Times New Roman"/>
          <w:i/>
          <w:color w:val="000000"/>
          <w:sz w:val="24"/>
          <w:szCs w:val="24"/>
        </w:rPr>
        <w:t>.</w:t>
      </w:r>
      <w:r w:rsidR="00D3612D" w:rsidRPr="00C334E3">
        <w:rPr>
          <w:rFonts w:ascii="Times New Roman" w:eastAsia="Times New Roman" w:hAnsi="Times New Roman" w:cs="Times New Roman"/>
          <w:i/>
          <w:color w:val="000000"/>
          <w:sz w:val="24"/>
          <w:szCs w:val="24"/>
        </w:rPr>
        <w:t xml:space="preserve"> </w:t>
      </w:r>
      <w:r w:rsidR="00AA49C9" w:rsidRPr="00C334E3">
        <w:rPr>
          <w:rFonts w:ascii="Times New Roman" w:eastAsia="Times New Roman" w:hAnsi="Times New Roman" w:cs="Times New Roman"/>
          <w:i/>
          <w:sz w:val="24"/>
          <w:szCs w:val="24"/>
        </w:rPr>
        <w:t>Most isol</w:t>
      </w:r>
      <w:r w:rsidR="004C29FD" w:rsidRPr="00C334E3">
        <w:rPr>
          <w:rFonts w:ascii="Times New Roman" w:eastAsia="Times New Roman" w:hAnsi="Times New Roman" w:cs="Times New Roman"/>
          <w:i/>
          <w:sz w:val="24"/>
          <w:szCs w:val="24"/>
        </w:rPr>
        <w:t>ates were resistant to O</w:t>
      </w:r>
      <w:r w:rsidR="00A11CDC" w:rsidRPr="00C334E3">
        <w:rPr>
          <w:rFonts w:ascii="Times New Roman" w:eastAsia="Times New Roman" w:hAnsi="Times New Roman" w:cs="Times New Roman"/>
          <w:i/>
          <w:sz w:val="24"/>
          <w:szCs w:val="24"/>
        </w:rPr>
        <w:t>floxacin</w:t>
      </w:r>
      <w:r w:rsidR="00AA49C9" w:rsidRPr="00C334E3">
        <w:rPr>
          <w:rFonts w:ascii="Times New Roman" w:eastAsia="Times New Roman" w:hAnsi="Times New Roman" w:cs="Times New Roman"/>
          <w:i/>
          <w:sz w:val="24"/>
          <w:szCs w:val="24"/>
        </w:rPr>
        <w:t xml:space="preserve"> and sen</w:t>
      </w:r>
      <w:r w:rsidR="004C29FD" w:rsidRPr="00C334E3">
        <w:rPr>
          <w:rFonts w:ascii="Times New Roman" w:eastAsia="Times New Roman" w:hAnsi="Times New Roman" w:cs="Times New Roman"/>
          <w:i/>
          <w:sz w:val="24"/>
          <w:szCs w:val="24"/>
        </w:rPr>
        <w:t>sitive to V</w:t>
      </w:r>
      <w:r w:rsidR="00A11CDC" w:rsidRPr="00C334E3">
        <w:rPr>
          <w:rFonts w:ascii="Times New Roman" w:eastAsia="Times New Roman" w:hAnsi="Times New Roman" w:cs="Times New Roman"/>
          <w:i/>
          <w:sz w:val="24"/>
          <w:szCs w:val="24"/>
        </w:rPr>
        <w:t>ancomycin</w:t>
      </w:r>
      <w:r w:rsidR="004C29FD" w:rsidRPr="00C334E3">
        <w:rPr>
          <w:rFonts w:ascii="Times New Roman" w:eastAsia="Times New Roman" w:hAnsi="Times New Roman" w:cs="Times New Roman"/>
          <w:i/>
          <w:sz w:val="24"/>
          <w:szCs w:val="24"/>
        </w:rPr>
        <w:t xml:space="preserve">, </w:t>
      </w:r>
      <w:r w:rsidR="006E42C1">
        <w:rPr>
          <w:rFonts w:ascii="Times New Roman" w:eastAsia="Times New Roman" w:hAnsi="Times New Roman" w:cs="Times New Roman"/>
          <w:i/>
          <w:sz w:val="24"/>
          <w:szCs w:val="24"/>
        </w:rPr>
        <w:t xml:space="preserve"> </w:t>
      </w:r>
      <w:r w:rsidR="004C29FD" w:rsidRPr="00C334E3">
        <w:rPr>
          <w:rFonts w:ascii="Times New Roman" w:eastAsia="Times New Roman" w:hAnsi="Times New Roman" w:cs="Times New Roman"/>
          <w:i/>
          <w:sz w:val="24"/>
          <w:szCs w:val="24"/>
        </w:rPr>
        <w:t>Linezolid and A</w:t>
      </w:r>
      <w:r w:rsidR="00A11CDC" w:rsidRPr="00C334E3">
        <w:rPr>
          <w:rFonts w:ascii="Times New Roman" w:eastAsia="Times New Roman" w:hAnsi="Times New Roman" w:cs="Times New Roman"/>
          <w:i/>
          <w:sz w:val="24"/>
          <w:szCs w:val="24"/>
        </w:rPr>
        <w:t>mikacin.</w:t>
      </w:r>
      <w:r w:rsidR="00496837" w:rsidRPr="00C334E3">
        <w:rPr>
          <w:rFonts w:ascii="Times New Roman" w:eastAsia="Times New Roman" w:hAnsi="Times New Roman" w:cs="Times New Roman"/>
          <w:i/>
          <w:sz w:val="24"/>
          <w:szCs w:val="24"/>
        </w:rPr>
        <w:t xml:space="preserve"> </w:t>
      </w:r>
      <w:r w:rsidRPr="00C334E3">
        <w:rPr>
          <w:rFonts w:ascii="Times New Roman" w:eastAsia="Times New Roman" w:hAnsi="Times New Roman" w:cs="Times New Roman"/>
          <w:b/>
          <w:i/>
          <w:sz w:val="24"/>
          <w:szCs w:val="24"/>
        </w:rPr>
        <w:t>Conclusion</w:t>
      </w:r>
      <w:r w:rsidR="00AA49C9" w:rsidRPr="00C334E3">
        <w:rPr>
          <w:rFonts w:ascii="Times New Roman" w:eastAsia="Times New Roman" w:hAnsi="Times New Roman" w:cs="Times New Roman"/>
          <w:b/>
          <w:i/>
          <w:sz w:val="24"/>
          <w:szCs w:val="24"/>
        </w:rPr>
        <w:t>:</w:t>
      </w:r>
      <w:r w:rsidRPr="00C334E3">
        <w:rPr>
          <w:rFonts w:ascii="Times New Roman" w:eastAsia="Times New Roman" w:hAnsi="Times New Roman" w:cs="Times New Roman"/>
          <w:b/>
          <w:i/>
          <w:sz w:val="24"/>
          <w:szCs w:val="24"/>
        </w:rPr>
        <w:t xml:space="preserve"> </w:t>
      </w:r>
      <w:r w:rsidR="00565AB2" w:rsidRPr="00C334E3">
        <w:rPr>
          <w:rFonts w:ascii="Times New Roman" w:hAnsi="Times New Roman" w:cs="Times New Roman"/>
          <w:i/>
          <w:sz w:val="24"/>
          <w:szCs w:val="24"/>
        </w:rPr>
        <w:t>The post-caesarean wound inf</w:t>
      </w:r>
      <w:r w:rsidR="00F1173B" w:rsidRPr="00C334E3">
        <w:rPr>
          <w:rFonts w:ascii="Times New Roman" w:hAnsi="Times New Roman" w:cs="Times New Roman"/>
          <w:i/>
          <w:sz w:val="24"/>
          <w:szCs w:val="24"/>
        </w:rPr>
        <w:t>ection rate in our centre was</w:t>
      </w:r>
      <w:r w:rsidR="000372BE" w:rsidRPr="00C334E3">
        <w:rPr>
          <w:rFonts w:ascii="Times New Roman" w:hAnsi="Times New Roman" w:cs="Times New Roman"/>
          <w:i/>
          <w:sz w:val="24"/>
          <w:szCs w:val="24"/>
        </w:rPr>
        <w:t xml:space="preserve"> 3.12</w:t>
      </w:r>
      <w:r w:rsidR="004C29FD" w:rsidRPr="00C334E3">
        <w:rPr>
          <w:rFonts w:ascii="Times New Roman" w:hAnsi="Times New Roman" w:cs="Times New Roman"/>
          <w:i/>
          <w:sz w:val="24"/>
          <w:szCs w:val="24"/>
        </w:rPr>
        <w:t xml:space="preserve"> of</w:t>
      </w:r>
      <w:r w:rsidR="00E24680">
        <w:rPr>
          <w:rFonts w:ascii="Times New Roman" w:hAnsi="Times New Roman" w:cs="Times New Roman"/>
          <w:i/>
          <w:sz w:val="24"/>
          <w:szCs w:val="24"/>
        </w:rPr>
        <w:t xml:space="preserve"> </w:t>
      </w:r>
      <w:r w:rsidR="004C29FD" w:rsidRPr="00C334E3">
        <w:rPr>
          <w:rFonts w:ascii="Times New Roman" w:hAnsi="Times New Roman" w:cs="Times New Roman"/>
          <w:i/>
          <w:sz w:val="24"/>
          <w:szCs w:val="24"/>
        </w:rPr>
        <w:t>100</w:t>
      </w:r>
      <w:r w:rsidR="004C20E5" w:rsidRPr="00C334E3">
        <w:rPr>
          <w:rFonts w:ascii="Times New Roman" w:hAnsi="Times New Roman" w:cs="Times New Roman"/>
          <w:i/>
          <w:sz w:val="24"/>
          <w:szCs w:val="24"/>
        </w:rPr>
        <w:t xml:space="preserve"> caesarean</w:t>
      </w:r>
      <w:r w:rsidR="004C29FD" w:rsidRPr="00C334E3">
        <w:rPr>
          <w:rFonts w:ascii="Times New Roman" w:hAnsi="Times New Roman" w:cs="Times New Roman"/>
          <w:i/>
          <w:sz w:val="24"/>
          <w:szCs w:val="24"/>
        </w:rPr>
        <w:t xml:space="preserve"> section</w:t>
      </w:r>
      <w:r w:rsidR="00E24680">
        <w:rPr>
          <w:rFonts w:ascii="Times New Roman" w:hAnsi="Times New Roman" w:cs="Times New Roman"/>
          <w:i/>
          <w:sz w:val="24"/>
          <w:szCs w:val="24"/>
        </w:rPr>
        <w:t>s</w:t>
      </w:r>
      <w:r w:rsidR="00565AB2" w:rsidRPr="00C334E3">
        <w:rPr>
          <w:rFonts w:ascii="Times New Roman" w:hAnsi="Times New Roman" w:cs="Times New Roman"/>
          <w:i/>
          <w:sz w:val="24"/>
          <w:szCs w:val="24"/>
        </w:rPr>
        <w:t xml:space="preserve">. </w:t>
      </w:r>
      <w:r w:rsidR="00A11CDC" w:rsidRPr="00C334E3">
        <w:rPr>
          <w:rFonts w:ascii="Times New Roman" w:hAnsi="Times New Roman" w:cs="Times New Roman"/>
          <w:i/>
          <w:sz w:val="24"/>
          <w:szCs w:val="24"/>
        </w:rPr>
        <w:t xml:space="preserve">Linezolid </w:t>
      </w:r>
      <w:r w:rsidR="004C29FD" w:rsidRPr="00C334E3">
        <w:rPr>
          <w:rFonts w:ascii="Times New Roman" w:hAnsi="Times New Roman" w:cs="Times New Roman"/>
          <w:i/>
          <w:sz w:val="24"/>
          <w:szCs w:val="24"/>
        </w:rPr>
        <w:t>, C</w:t>
      </w:r>
      <w:r w:rsidR="0087171C" w:rsidRPr="00C334E3">
        <w:rPr>
          <w:rFonts w:ascii="Times New Roman" w:hAnsi="Times New Roman" w:cs="Times New Roman"/>
          <w:i/>
          <w:sz w:val="24"/>
          <w:szCs w:val="24"/>
        </w:rPr>
        <w:t>efazoline</w:t>
      </w:r>
      <w:r w:rsidR="00565AB2" w:rsidRPr="00C334E3">
        <w:rPr>
          <w:rFonts w:ascii="Times New Roman" w:hAnsi="Times New Roman" w:cs="Times New Roman"/>
          <w:i/>
          <w:sz w:val="24"/>
          <w:szCs w:val="24"/>
        </w:rPr>
        <w:t xml:space="preserve"> antibiotics were</w:t>
      </w:r>
      <w:r w:rsidR="004C29FD" w:rsidRPr="00C334E3">
        <w:rPr>
          <w:rFonts w:ascii="Times New Roman" w:hAnsi="Times New Roman" w:cs="Times New Roman"/>
          <w:i/>
          <w:sz w:val="24"/>
          <w:szCs w:val="24"/>
        </w:rPr>
        <w:t xml:space="preserve"> </w:t>
      </w:r>
      <w:r w:rsidR="00D96827" w:rsidRPr="00C334E3">
        <w:rPr>
          <w:rFonts w:ascii="Times New Roman" w:hAnsi="Times New Roman" w:cs="Times New Roman"/>
          <w:i/>
          <w:sz w:val="24"/>
          <w:szCs w:val="24"/>
        </w:rPr>
        <w:t xml:space="preserve">sensitive for </w:t>
      </w:r>
      <w:r w:rsidR="004766EA" w:rsidRPr="00C334E3">
        <w:rPr>
          <w:rFonts w:ascii="Times New Roman" w:hAnsi="Times New Roman" w:cs="Times New Roman"/>
          <w:i/>
          <w:sz w:val="24"/>
          <w:szCs w:val="24"/>
        </w:rPr>
        <w:t xml:space="preserve"> commonest isolates from </w:t>
      </w:r>
      <w:r w:rsidR="00D96827" w:rsidRPr="00C334E3">
        <w:rPr>
          <w:rFonts w:ascii="Times New Roman" w:hAnsi="Times New Roman" w:cs="Times New Roman"/>
          <w:i/>
          <w:sz w:val="24"/>
          <w:szCs w:val="24"/>
        </w:rPr>
        <w:t>SSIs and may</w:t>
      </w:r>
      <w:r w:rsidR="00216BDE" w:rsidRPr="00C334E3">
        <w:rPr>
          <w:rFonts w:ascii="Times New Roman" w:hAnsi="Times New Roman" w:cs="Times New Roman"/>
          <w:i/>
          <w:sz w:val="24"/>
          <w:szCs w:val="24"/>
        </w:rPr>
        <w:t xml:space="preserve"> be used prophylactically till the </w:t>
      </w:r>
      <w:r w:rsidR="004766EA" w:rsidRPr="00C334E3">
        <w:rPr>
          <w:rFonts w:ascii="Times New Roman" w:hAnsi="Times New Roman" w:cs="Times New Roman"/>
          <w:i/>
          <w:sz w:val="24"/>
          <w:szCs w:val="24"/>
        </w:rPr>
        <w:t xml:space="preserve"> final </w:t>
      </w:r>
      <w:r w:rsidR="00216BDE" w:rsidRPr="00C334E3">
        <w:rPr>
          <w:rFonts w:ascii="Times New Roman" w:hAnsi="Times New Roman" w:cs="Times New Roman"/>
          <w:i/>
          <w:sz w:val="24"/>
          <w:szCs w:val="24"/>
        </w:rPr>
        <w:t>report o</w:t>
      </w:r>
      <w:r w:rsidR="00565AB2" w:rsidRPr="00C334E3">
        <w:rPr>
          <w:rFonts w:ascii="Times New Roman" w:hAnsi="Times New Roman" w:cs="Times New Roman"/>
          <w:i/>
          <w:sz w:val="24"/>
          <w:szCs w:val="24"/>
        </w:rPr>
        <w:t>f culture and sensitivity</w:t>
      </w:r>
      <w:r w:rsidR="00216BDE" w:rsidRPr="00C334E3">
        <w:rPr>
          <w:rFonts w:ascii="Times New Roman" w:hAnsi="Times New Roman" w:cs="Times New Roman"/>
          <w:i/>
          <w:sz w:val="24"/>
          <w:szCs w:val="24"/>
        </w:rPr>
        <w:t xml:space="preserve"> is obtained.</w:t>
      </w:r>
      <w:r w:rsidR="00D3612D" w:rsidRPr="00C334E3">
        <w:rPr>
          <w:rFonts w:ascii="Times New Roman" w:hAnsi="Times New Roman" w:cs="Times New Roman"/>
          <w:i/>
          <w:sz w:val="24"/>
          <w:szCs w:val="24"/>
        </w:rPr>
        <w:t xml:space="preserve"> </w:t>
      </w:r>
      <w:r w:rsidR="00216BDE" w:rsidRPr="00C334E3">
        <w:rPr>
          <w:rFonts w:ascii="Times New Roman" w:hAnsi="Times New Roman" w:cs="Times New Roman"/>
          <w:i/>
          <w:sz w:val="24"/>
          <w:szCs w:val="24"/>
        </w:rPr>
        <w:t>This may reduce the complications associated with SSI.</w:t>
      </w:r>
    </w:p>
    <w:p w:rsidR="00E24680" w:rsidRDefault="00E24680" w:rsidP="00C334E3">
      <w:pPr>
        <w:spacing w:line="480" w:lineRule="auto"/>
        <w:jc w:val="both"/>
        <w:rPr>
          <w:rFonts w:ascii="Times New Roman" w:hAnsi="Times New Roman" w:cs="Times New Roman"/>
          <w:b/>
          <w:sz w:val="24"/>
          <w:szCs w:val="24"/>
        </w:rPr>
      </w:pPr>
    </w:p>
    <w:p w:rsidR="002D2BEB" w:rsidRPr="00C334E3" w:rsidRDefault="0089791F" w:rsidP="00C334E3">
      <w:pPr>
        <w:spacing w:line="480" w:lineRule="auto"/>
        <w:jc w:val="both"/>
        <w:rPr>
          <w:rFonts w:ascii="Times New Roman" w:hAnsi="Times New Roman" w:cs="Times New Roman"/>
          <w:b/>
          <w:sz w:val="24"/>
          <w:szCs w:val="24"/>
        </w:rPr>
      </w:pPr>
      <w:r w:rsidRPr="00C334E3">
        <w:rPr>
          <w:rFonts w:ascii="Times New Roman" w:hAnsi="Times New Roman" w:cs="Times New Roman"/>
          <w:b/>
          <w:sz w:val="24"/>
          <w:szCs w:val="24"/>
        </w:rPr>
        <w:t>Keywords:</w:t>
      </w:r>
      <w:r w:rsidR="004F7EDC" w:rsidRPr="00C334E3">
        <w:rPr>
          <w:rFonts w:ascii="Times New Roman" w:hAnsi="Times New Roman" w:cs="Times New Roman"/>
          <w:b/>
          <w:sz w:val="24"/>
          <w:szCs w:val="24"/>
        </w:rPr>
        <w:t xml:space="preserve"> </w:t>
      </w:r>
      <w:r w:rsidR="0020361A">
        <w:rPr>
          <w:rFonts w:ascii="Times New Roman" w:hAnsi="Times New Roman" w:cs="Times New Roman"/>
          <w:color w:val="000000"/>
          <w:sz w:val="24"/>
          <w:szCs w:val="24"/>
        </w:rPr>
        <w:t>Caesarean section, s</w:t>
      </w:r>
      <w:r w:rsidRPr="00C334E3">
        <w:rPr>
          <w:rFonts w:ascii="Times New Roman" w:hAnsi="Times New Roman" w:cs="Times New Roman"/>
          <w:color w:val="000000"/>
          <w:sz w:val="24"/>
          <w:szCs w:val="24"/>
        </w:rPr>
        <w:t>urgical site infection, Wound infections, Antibiotic sensitivity</w:t>
      </w:r>
      <w:r w:rsidR="00E24680">
        <w:rPr>
          <w:rFonts w:ascii="Times New Roman" w:hAnsi="Times New Roman" w:cs="Times New Roman"/>
          <w:color w:val="000000"/>
          <w:sz w:val="24"/>
          <w:szCs w:val="24"/>
        </w:rPr>
        <w:t>.</w:t>
      </w:r>
    </w:p>
    <w:p w:rsidR="00C334E3" w:rsidRDefault="00C334E3" w:rsidP="00C334E3">
      <w:pPr>
        <w:spacing w:line="480" w:lineRule="auto"/>
        <w:jc w:val="both"/>
        <w:rPr>
          <w:rFonts w:ascii="Times New Roman" w:hAnsi="Times New Roman" w:cs="Times New Roman"/>
          <w:b/>
          <w:sz w:val="24"/>
          <w:szCs w:val="24"/>
        </w:rPr>
      </w:pPr>
    </w:p>
    <w:p w:rsidR="00235133" w:rsidRPr="00C334E3" w:rsidRDefault="00E24680" w:rsidP="00C334E3">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r w:rsidR="003D0AFD" w:rsidRPr="00C334E3">
        <w:rPr>
          <w:rFonts w:ascii="Times New Roman" w:hAnsi="Times New Roman" w:cs="Times New Roman"/>
          <w:b/>
          <w:sz w:val="24"/>
          <w:szCs w:val="24"/>
        </w:rPr>
        <w:t>:</w:t>
      </w:r>
    </w:p>
    <w:p w:rsidR="004F7EDC" w:rsidRPr="00C334E3" w:rsidRDefault="00D3612D"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Surgical site infection (SSI)</w:t>
      </w:r>
      <w:r w:rsidR="00DB3782" w:rsidRPr="00C334E3">
        <w:rPr>
          <w:rFonts w:ascii="Times New Roman" w:hAnsi="Times New Roman" w:cs="Times New Roman"/>
          <w:sz w:val="24"/>
          <w:szCs w:val="24"/>
        </w:rPr>
        <w:t xml:space="preserve"> is defined as an infection occurring within 30</w:t>
      </w:r>
      <w:r w:rsidR="00D96827" w:rsidRPr="00C334E3">
        <w:rPr>
          <w:rFonts w:ascii="Times New Roman" w:hAnsi="Times New Roman" w:cs="Times New Roman"/>
          <w:sz w:val="24"/>
          <w:szCs w:val="24"/>
        </w:rPr>
        <w:t xml:space="preserve"> days after a surgery</w:t>
      </w:r>
      <w:r w:rsidR="00216BDE" w:rsidRPr="00C334E3">
        <w:rPr>
          <w:rFonts w:ascii="Times New Roman" w:hAnsi="Times New Roman" w:cs="Times New Roman"/>
          <w:sz w:val="24"/>
          <w:szCs w:val="24"/>
        </w:rPr>
        <w:t xml:space="preserve"> and affecting superficial</w:t>
      </w:r>
      <w:r w:rsidR="00DB3782" w:rsidRPr="00C334E3">
        <w:rPr>
          <w:rFonts w:ascii="Times New Roman" w:hAnsi="Times New Roman" w:cs="Times New Roman"/>
          <w:sz w:val="24"/>
          <w:szCs w:val="24"/>
        </w:rPr>
        <w:t>/deep tissues at t</w:t>
      </w:r>
      <w:r w:rsidR="00216BDE" w:rsidRPr="00C334E3">
        <w:rPr>
          <w:rFonts w:ascii="Times New Roman" w:hAnsi="Times New Roman" w:cs="Times New Roman"/>
          <w:sz w:val="24"/>
          <w:szCs w:val="24"/>
        </w:rPr>
        <w:t>he operation site</w:t>
      </w:r>
      <w:r w:rsidR="00E24680">
        <w:rPr>
          <w:rFonts w:ascii="Times New Roman" w:hAnsi="Times New Roman" w:cs="Times New Roman"/>
          <w:sz w:val="24"/>
          <w:szCs w:val="24"/>
          <w:vertAlign w:val="superscript"/>
        </w:rPr>
        <w:t>1</w:t>
      </w:r>
      <w:r w:rsidR="004F7EDC" w:rsidRPr="00C334E3">
        <w:rPr>
          <w:rFonts w:ascii="Times New Roman" w:hAnsi="Times New Roman" w:cs="Times New Roman"/>
          <w:sz w:val="24"/>
          <w:szCs w:val="24"/>
        </w:rPr>
        <w:t xml:space="preserve">. </w:t>
      </w:r>
      <w:r w:rsidRPr="00C334E3">
        <w:rPr>
          <w:rFonts w:ascii="Times New Roman" w:hAnsi="Times New Roman" w:cs="Times New Roman"/>
          <w:sz w:val="24"/>
          <w:szCs w:val="24"/>
        </w:rPr>
        <w:t>Surgical site infection</w:t>
      </w:r>
      <w:r w:rsidR="00216BDE" w:rsidRPr="00C334E3">
        <w:rPr>
          <w:rFonts w:ascii="Times New Roman" w:hAnsi="Times New Roman" w:cs="Times New Roman"/>
          <w:sz w:val="24"/>
          <w:szCs w:val="24"/>
        </w:rPr>
        <w:t xml:space="preserve"> (SSI) is</w:t>
      </w:r>
      <w:r w:rsidR="00C407E3" w:rsidRPr="00C334E3">
        <w:rPr>
          <w:rFonts w:ascii="Times New Roman" w:hAnsi="Times New Roman" w:cs="Times New Roman"/>
          <w:sz w:val="24"/>
          <w:szCs w:val="24"/>
        </w:rPr>
        <w:t xml:space="preserve"> one of the most common causes of nosocomial infections</w:t>
      </w:r>
      <w:r w:rsidR="00707975" w:rsidRPr="00C334E3">
        <w:rPr>
          <w:rFonts w:ascii="Times New Roman" w:hAnsi="Times New Roman" w:cs="Times New Roman"/>
          <w:sz w:val="24"/>
          <w:szCs w:val="24"/>
        </w:rPr>
        <w:t>, with a reported incidence rate</w:t>
      </w:r>
      <w:r w:rsidR="004F7EDC" w:rsidRPr="00C334E3">
        <w:rPr>
          <w:rFonts w:ascii="Times New Roman" w:hAnsi="Times New Roman" w:cs="Times New Roman"/>
          <w:sz w:val="24"/>
          <w:szCs w:val="24"/>
        </w:rPr>
        <w:t xml:space="preserve"> of 2-20%</w:t>
      </w:r>
      <w:r w:rsidR="004F7EDC" w:rsidRPr="00C334E3">
        <w:rPr>
          <w:rFonts w:ascii="Times New Roman" w:hAnsi="Times New Roman" w:cs="Times New Roman"/>
          <w:sz w:val="24"/>
          <w:szCs w:val="24"/>
          <w:vertAlign w:val="superscript"/>
        </w:rPr>
        <w:t>2</w:t>
      </w:r>
      <w:r w:rsidR="00C407E3" w:rsidRPr="00C334E3">
        <w:rPr>
          <w:rFonts w:ascii="Times New Roman" w:hAnsi="Times New Roman" w:cs="Times New Roman"/>
          <w:sz w:val="24"/>
          <w:szCs w:val="24"/>
        </w:rPr>
        <w:t>.</w:t>
      </w:r>
      <w:r w:rsidR="006F3872">
        <w:rPr>
          <w:rFonts w:ascii="Times New Roman" w:hAnsi="Times New Roman" w:cs="Times New Roman"/>
          <w:sz w:val="24"/>
          <w:szCs w:val="24"/>
        </w:rPr>
        <w:t xml:space="preserve"> </w:t>
      </w:r>
      <w:r w:rsidR="00C407E3" w:rsidRPr="00C334E3">
        <w:rPr>
          <w:rFonts w:ascii="Times New Roman" w:hAnsi="Times New Roman" w:cs="Times New Roman"/>
          <w:color w:val="000000"/>
          <w:sz w:val="24"/>
          <w:szCs w:val="24"/>
        </w:rPr>
        <w:t>Postoperative SSI following</w:t>
      </w:r>
      <w:r w:rsidR="00D96827" w:rsidRPr="00C334E3">
        <w:rPr>
          <w:rFonts w:ascii="Times New Roman" w:hAnsi="Times New Roman" w:cs="Times New Roman"/>
          <w:color w:val="000000"/>
          <w:sz w:val="24"/>
          <w:szCs w:val="24"/>
        </w:rPr>
        <w:t xml:space="preserve"> caesarean section is related</w:t>
      </w:r>
      <w:r w:rsidR="00C407E3" w:rsidRPr="00C334E3">
        <w:rPr>
          <w:rFonts w:ascii="Times New Roman" w:hAnsi="Times New Roman" w:cs="Times New Roman"/>
          <w:color w:val="000000"/>
          <w:sz w:val="24"/>
          <w:szCs w:val="24"/>
        </w:rPr>
        <w:t xml:space="preserve"> with increased morbidity, mortality, prolonged hospital stay</w:t>
      </w:r>
      <w:r w:rsidR="00216BDE" w:rsidRPr="00C334E3">
        <w:rPr>
          <w:rFonts w:ascii="Times New Roman" w:hAnsi="Times New Roman" w:cs="Times New Roman"/>
          <w:color w:val="FF0000"/>
          <w:sz w:val="24"/>
          <w:szCs w:val="24"/>
        </w:rPr>
        <w:t xml:space="preserve"> </w:t>
      </w:r>
      <w:r w:rsidR="00216BDE" w:rsidRPr="00C334E3">
        <w:rPr>
          <w:rFonts w:ascii="Times New Roman" w:hAnsi="Times New Roman" w:cs="Times New Roman"/>
          <w:sz w:val="24"/>
          <w:szCs w:val="24"/>
        </w:rPr>
        <w:t>and socio-economic loss to the patient</w:t>
      </w:r>
      <w:r w:rsidR="00C407E3" w:rsidRPr="00C334E3">
        <w:rPr>
          <w:rFonts w:ascii="Times New Roman" w:hAnsi="Times New Roman" w:cs="Times New Roman"/>
          <w:color w:val="000000"/>
          <w:sz w:val="24"/>
          <w:szCs w:val="24"/>
        </w:rPr>
        <w:t xml:space="preserve"> </w:t>
      </w:r>
      <w:r w:rsidR="004F7EDC" w:rsidRPr="00C334E3">
        <w:rPr>
          <w:rFonts w:ascii="Times New Roman" w:hAnsi="Times New Roman" w:cs="Times New Roman"/>
          <w:color w:val="000000"/>
          <w:sz w:val="24"/>
          <w:szCs w:val="24"/>
          <w:vertAlign w:val="superscript"/>
        </w:rPr>
        <w:t>3</w:t>
      </w:r>
      <w:r w:rsidR="00C407E3" w:rsidRPr="00C334E3">
        <w:rPr>
          <w:rFonts w:ascii="Times New Roman" w:hAnsi="Times New Roman" w:cs="Times New Roman"/>
          <w:color w:val="000000"/>
          <w:sz w:val="24"/>
          <w:szCs w:val="24"/>
        </w:rPr>
        <w:t>.</w:t>
      </w:r>
    </w:p>
    <w:p w:rsidR="004F7EDC" w:rsidRPr="00C334E3" w:rsidRDefault="00707975" w:rsidP="00C334E3">
      <w:pPr>
        <w:spacing w:line="480" w:lineRule="auto"/>
        <w:jc w:val="both"/>
        <w:rPr>
          <w:rFonts w:ascii="Times New Roman" w:hAnsi="Times New Roman" w:cs="Times New Roman"/>
          <w:color w:val="000000"/>
          <w:sz w:val="24"/>
          <w:szCs w:val="24"/>
        </w:rPr>
      </w:pPr>
      <w:r w:rsidRPr="00C334E3">
        <w:rPr>
          <w:rFonts w:ascii="Times New Roman" w:hAnsi="Times New Roman" w:cs="Times New Roman"/>
          <w:color w:val="000000"/>
          <w:sz w:val="24"/>
          <w:szCs w:val="24"/>
        </w:rPr>
        <w:t xml:space="preserve">Among risk factors patient related factors are </w:t>
      </w:r>
      <w:r w:rsidR="009E74E5" w:rsidRPr="00C334E3">
        <w:rPr>
          <w:rFonts w:ascii="Times New Roman" w:hAnsi="Times New Roman" w:cs="Times New Roman"/>
          <w:color w:val="000000"/>
          <w:sz w:val="24"/>
          <w:szCs w:val="24"/>
        </w:rPr>
        <w:t>old age, nutritional status, pre existi</w:t>
      </w:r>
      <w:r w:rsidR="00216BDE" w:rsidRPr="00C334E3">
        <w:rPr>
          <w:rFonts w:ascii="Times New Roman" w:hAnsi="Times New Roman" w:cs="Times New Roman"/>
          <w:color w:val="000000"/>
          <w:sz w:val="24"/>
          <w:szCs w:val="24"/>
        </w:rPr>
        <w:t>ng infection, co-morbid illness</w:t>
      </w:r>
      <w:r w:rsidR="009E74E5" w:rsidRPr="00C334E3">
        <w:rPr>
          <w:rFonts w:ascii="Times New Roman" w:hAnsi="Times New Roman" w:cs="Times New Roman"/>
          <w:color w:val="000000"/>
          <w:sz w:val="24"/>
          <w:szCs w:val="24"/>
        </w:rPr>
        <w:t xml:space="preserve"> and p</w:t>
      </w:r>
      <w:r w:rsidR="00216BDE" w:rsidRPr="00C334E3">
        <w:rPr>
          <w:rFonts w:ascii="Times New Roman" w:hAnsi="Times New Roman" w:cs="Times New Roman"/>
          <w:color w:val="000000"/>
          <w:sz w:val="24"/>
          <w:szCs w:val="24"/>
        </w:rPr>
        <w:t xml:space="preserve">rocedure related factors like </w:t>
      </w:r>
      <w:r w:rsidR="009E74E5" w:rsidRPr="00C334E3">
        <w:rPr>
          <w:rFonts w:ascii="Times New Roman" w:hAnsi="Times New Roman" w:cs="Times New Roman"/>
          <w:color w:val="000000"/>
          <w:sz w:val="24"/>
          <w:szCs w:val="24"/>
        </w:rPr>
        <w:t>poor surgical technique, prolonged duration of surgery, pre oper</w:t>
      </w:r>
      <w:r w:rsidR="00216BDE" w:rsidRPr="00C334E3">
        <w:rPr>
          <w:rFonts w:ascii="Times New Roman" w:hAnsi="Times New Roman" w:cs="Times New Roman"/>
          <w:color w:val="000000"/>
          <w:sz w:val="24"/>
          <w:szCs w:val="24"/>
        </w:rPr>
        <w:t>ative part preparation, improper aseptic precautions</w:t>
      </w:r>
      <w:r w:rsidRPr="00C334E3">
        <w:rPr>
          <w:rFonts w:ascii="Times New Roman" w:hAnsi="Times New Roman" w:cs="Times New Roman"/>
          <w:color w:val="000000"/>
          <w:sz w:val="24"/>
          <w:szCs w:val="24"/>
        </w:rPr>
        <w:t>. These factors</w:t>
      </w:r>
      <w:r w:rsidR="00216BDE" w:rsidRPr="00C334E3">
        <w:rPr>
          <w:rFonts w:ascii="Times New Roman" w:hAnsi="Times New Roman" w:cs="Times New Roman"/>
          <w:color w:val="000000"/>
          <w:sz w:val="24"/>
          <w:szCs w:val="24"/>
        </w:rPr>
        <w:t xml:space="preserve"> can influence</w:t>
      </w:r>
      <w:r w:rsidR="004F7EDC" w:rsidRPr="00C334E3">
        <w:rPr>
          <w:rFonts w:ascii="Times New Roman" w:hAnsi="Times New Roman" w:cs="Times New Roman"/>
          <w:color w:val="000000"/>
          <w:sz w:val="24"/>
          <w:szCs w:val="24"/>
        </w:rPr>
        <w:t xml:space="preserve"> SSIs significantly</w:t>
      </w:r>
      <w:r w:rsidR="004F7EDC" w:rsidRPr="00C334E3">
        <w:rPr>
          <w:rFonts w:ascii="Times New Roman" w:hAnsi="Times New Roman" w:cs="Times New Roman"/>
          <w:color w:val="000000"/>
          <w:sz w:val="24"/>
          <w:szCs w:val="24"/>
          <w:vertAlign w:val="superscript"/>
        </w:rPr>
        <w:t>4</w:t>
      </w:r>
      <w:r w:rsidR="009E74E5" w:rsidRPr="00C334E3">
        <w:rPr>
          <w:rFonts w:ascii="Times New Roman" w:hAnsi="Times New Roman" w:cs="Times New Roman"/>
          <w:color w:val="000000"/>
          <w:sz w:val="24"/>
          <w:szCs w:val="24"/>
        </w:rPr>
        <w:t>.</w:t>
      </w:r>
    </w:p>
    <w:p w:rsidR="009E74E5" w:rsidRPr="00C334E3" w:rsidRDefault="009E74E5" w:rsidP="00C334E3">
      <w:pPr>
        <w:spacing w:line="480" w:lineRule="auto"/>
        <w:jc w:val="both"/>
        <w:rPr>
          <w:rFonts w:ascii="Times New Roman" w:hAnsi="Times New Roman" w:cs="Times New Roman"/>
          <w:sz w:val="24"/>
          <w:szCs w:val="24"/>
          <w:vertAlign w:val="superscript"/>
        </w:rPr>
      </w:pPr>
      <w:r w:rsidRPr="00C334E3">
        <w:rPr>
          <w:rFonts w:ascii="Times New Roman" w:hAnsi="Times New Roman" w:cs="Times New Roman"/>
          <w:color w:val="000000"/>
          <w:sz w:val="24"/>
          <w:szCs w:val="24"/>
        </w:rPr>
        <w:t>In addition to these risk factors, the v</w:t>
      </w:r>
      <w:r w:rsidR="00216BDE" w:rsidRPr="00C334E3">
        <w:rPr>
          <w:rFonts w:ascii="Times New Roman" w:hAnsi="Times New Roman" w:cs="Times New Roman"/>
          <w:color w:val="000000"/>
          <w:sz w:val="24"/>
          <w:szCs w:val="24"/>
        </w:rPr>
        <w:t>irulence and the invasive power</w:t>
      </w:r>
      <w:r w:rsidRPr="00C334E3">
        <w:rPr>
          <w:rFonts w:ascii="Times New Roman" w:hAnsi="Times New Roman" w:cs="Times New Roman"/>
          <w:color w:val="000000"/>
          <w:sz w:val="24"/>
          <w:szCs w:val="24"/>
        </w:rPr>
        <w:t xml:space="preserve"> of the organism involved, physiological state of the wound tissue and the immunological integrity of the host are also the </w:t>
      </w:r>
      <w:r w:rsidR="00216BDE" w:rsidRPr="00C334E3">
        <w:rPr>
          <w:rFonts w:ascii="Times New Roman" w:hAnsi="Times New Roman" w:cs="Times New Roman"/>
          <w:color w:val="000000"/>
          <w:sz w:val="24"/>
          <w:szCs w:val="24"/>
        </w:rPr>
        <w:t>important</w:t>
      </w:r>
      <w:r w:rsidR="00757213" w:rsidRPr="00C334E3">
        <w:rPr>
          <w:rFonts w:ascii="Times New Roman" w:hAnsi="Times New Roman" w:cs="Times New Roman"/>
          <w:color w:val="000000"/>
          <w:sz w:val="24"/>
          <w:szCs w:val="24"/>
        </w:rPr>
        <w:t>.</w:t>
      </w:r>
      <w:r w:rsidR="00663BDF">
        <w:rPr>
          <w:rFonts w:ascii="Times New Roman" w:hAnsi="Times New Roman" w:cs="Times New Roman"/>
          <w:color w:val="000000"/>
          <w:sz w:val="24"/>
          <w:szCs w:val="24"/>
        </w:rPr>
        <w:t xml:space="preserve"> </w:t>
      </w:r>
      <w:r w:rsidRPr="00C334E3">
        <w:rPr>
          <w:rFonts w:ascii="Times New Roman" w:hAnsi="Times New Roman" w:cs="Times New Roman"/>
          <w:color w:val="000000"/>
          <w:sz w:val="24"/>
          <w:szCs w:val="24"/>
        </w:rPr>
        <w:t>Surgical site infections delay</w:t>
      </w:r>
      <w:r w:rsidR="00663BDF">
        <w:rPr>
          <w:rFonts w:ascii="Times New Roman" w:hAnsi="Times New Roman" w:cs="Times New Roman"/>
          <w:color w:val="000000"/>
          <w:sz w:val="24"/>
          <w:szCs w:val="24"/>
        </w:rPr>
        <w:t>s</w:t>
      </w:r>
      <w:r w:rsidRPr="00C334E3">
        <w:rPr>
          <w:rFonts w:ascii="Times New Roman" w:hAnsi="Times New Roman" w:cs="Times New Roman"/>
          <w:color w:val="000000"/>
          <w:sz w:val="24"/>
          <w:szCs w:val="24"/>
        </w:rPr>
        <w:t xml:space="preserve"> </w:t>
      </w:r>
      <w:r w:rsidR="00663BDF" w:rsidRPr="00C334E3">
        <w:rPr>
          <w:rFonts w:ascii="Times New Roman" w:hAnsi="Times New Roman" w:cs="Times New Roman"/>
          <w:color w:val="000000"/>
          <w:sz w:val="24"/>
          <w:szCs w:val="24"/>
        </w:rPr>
        <w:t>recovery of patient</w:t>
      </w:r>
      <w:r w:rsidR="00663BDF">
        <w:rPr>
          <w:rFonts w:ascii="Times New Roman" w:hAnsi="Times New Roman" w:cs="Times New Roman"/>
          <w:color w:val="000000"/>
          <w:sz w:val="24"/>
          <w:szCs w:val="24"/>
        </w:rPr>
        <w:t>,</w:t>
      </w:r>
      <w:r w:rsidR="00663BDF" w:rsidRPr="00C334E3">
        <w:rPr>
          <w:rFonts w:ascii="Times New Roman" w:hAnsi="Times New Roman" w:cs="Times New Roman"/>
          <w:color w:val="000000"/>
          <w:sz w:val="24"/>
          <w:szCs w:val="24"/>
        </w:rPr>
        <w:t xml:space="preserve"> prolongs</w:t>
      </w:r>
      <w:r w:rsidR="00707975" w:rsidRPr="00C334E3">
        <w:rPr>
          <w:rFonts w:ascii="Times New Roman" w:hAnsi="Times New Roman" w:cs="Times New Roman"/>
          <w:color w:val="000000"/>
          <w:sz w:val="24"/>
          <w:szCs w:val="24"/>
        </w:rPr>
        <w:t xml:space="preserve"> hospital stay</w:t>
      </w:r>
      <w:r w:rsidRPr="00C334E3">
        <w:rPr>
          <w:rFonts w:ascii="Times New Roman" w:hAnsi="Times New Roman" w:cs="Times New Roman"/>
          <w:color w:val="000000"/>
          <w:sz w:val="24"/>
          <w:szCs w:val="24"/>
        </w:rPr>
        <w:t xml:space="preserve"> or outpatient treatment, may necessitate readm</w:t>
      </w:r>
      <w:r w:rsidR="00216BDE" w:rsidRPr="00C334E3">
        <w:rPr>
          <w:rFonts w:ascii="Times New Roman" w:hAnsi="Times New Roman" w:cs="Times New Roman"/>
          <w:color w:val="000000"/>
          <w:sz w:val="24"/>
          <w:szCs w:val="24"/>
        </w:rPr>
        <w:t xml:space="preserve">ission </w:t>
      </w:r>
      <w:r w:rsidR="00663BDF">
        <w:rPr>
          <w:rFonts w:ascii="Times New Roman" w:hAnsi="Times New Roman" w:cs="Times New Roman"/>
          <w:color w:val="000000"/>
          <w:sz w:val="24"/>
          <w:szCs w:val="24"/>
        </w:rPr>
        <w:t>and can lead to significant</w:t>
      </w:r>
      <w:r w:rsidRPr="00C334E3">
        <w:rPr>
          <w:rFonts w:ascii="Times New Roman" w:hAnsi="Times New Roman" w:cs="Times New Roman"/>
          <w:color w:val="000000"/>
          <w:sz w:val="24"/>
          <w:szCs w:val="24"/>
        </w:rPr>
        <w:t xml:space="preserve"> mo</w:t>
      </w:r>
      <w:r w:rsidR="00663BDF">
        <w:rPr>
          <w:rFonts w:ascii="Times New Roman" w:hAnsi="Times New Roman" w:cs="Times New Roman"/>
          <w:color w:val="000000"/>
          <w:sz w:val="24"/>
          <w:szCs w:val="24"/>
        </w:rPr>
        <w:t>rbidity</w:t>
      </w:r>
      <w:r w:rsidR="00D96827" w:rsidRPr="00C334E3">
        <w:rPr>
          <w:rFonts w:ascii="Times New Roman" w:hAnsi="Times New Roman" w:cs="Times New Roman"/>
          <w:color w:val="000000"/>
          <w:sz w:val="24"/>
          <w:szCs w:val="24"/>
        </w:rPr>
        <w:t xml:space="preserve"> and mortality</w:t>
      </w:r>
      <w:r w:rsidR="004F7EDC" w:rsidRPr="00C334E3">
        <w:rPr>
          <w:rFonts w:ascii="Times New Roman" w:hAnsi="Times New Roman" w:cs="Times New Roman"/>
          <w:color w:val="000000"/>
          <w:sz w:val="24"/>
          <w:szCs w:val="24"/>
          <w:vertAlign w:val="superscript"/>
        </w:rPr>
        <w:t>5</w:t>
      </w:r>
      <w:r w:rsidR="00E24680">
        <w:rPr>
          <w:rFonts w:ascii="Times New Roman" w:hAnsi="Times New Roman" w:cs="Times New Roman"/>
          <w:color w:val="000000"/>
          <w:sz w:val="24"/>
          <w:szCs w:val="24"/>
        </w:rPr>
        <w:t xml:space="preserve">. </w:t>
      </w:r>
      <w:r w:rsidRPr="00C334E3">
        <w:rPr>
          <w:rFonts w:ascii="Times New Roman" w:hAnsi="Times New Roman" w:cs="Times New Roman"/>
          <w:color w:val="000000"/>
          <w:sz w:val="24"/>
          <w:szCs w:val="24"/>
        </w:rPr>
        <w:t>The rate of surgical site infection after caesarea</w:t>
      </w:r>
      <w:r w:rsidR="00D96827" w:rsidRPr="00C334E3">
        <w:rPr>
          <w:rFonts w:ascii="Times New Roman" w:hAnsi="Times New Roman" w:cs="Times New Roman"/>
          <w:color w:val="000000"/>
          <w:sz w:val="24"/>
          <w:szCs w:val="24"/>
        </w:rPr>
        <w:t>n section range from 3% to 15%</w:t>
      </w:r>
      <w:r w:rsidR="00663BDF">
        <w:rPr>
          <w:rFonts w:ascii="Times New Roman" w:hAnsi="Times New Roman" w:cs="Times New Roman"/>
          <w:color w:val="000000"/>
          <w:sz w:val="24"/>
          <w:szCs w:val="24"/>
        </w:rPr>
        <w:t xml:space="preserve"> in different settings</w:t>
      </w:r>
      <w:r w:rsidR="004F7EDC" w:rsidRPr="00C334E3">
        <w:rPr>
          <w:rFonts w:ascii="Times New Roman" w:hAnsi="Times New Roman" w:cs="Times New Roman"/>
          <w:color w:val="000000"/>
          <w:sz w:val="24"/>
          <w:szCs w:val="24"/>
          <w:vertAlign w:val="superscript"/>
        </w:rPr>
        <w:t>6-8</w:t>
      </w:r>
      <w:r w:rsidR="00E24680">
        <w:rPr>
          <w:rFonts w:ascii="Times New Roman" w:hAnsi="Times New Roman" w:cs="Times New Roman"/>
          <w:color w:val="000000"/>
          <w:sz w:val="24"/>
          <w:szCs w:val="24"/>
          <w:vertAlign w:val="superscript"/>
        </w:rPr>
        <w:t xml:space="preserve"> </w:t>
      </w:r>
      <w:r w:rsidR="002B0C49">
        <w:rPr>
          <w:rFonts w:ascii="Times New Roman" w:hAnsi="Times New Roman" w:cs="Times New Roman"/>
          <w:sz w:val="24"/>
          <w:szCs w:val="24"/>
        </w:rPr>
        <w:t>.</w:t>
      </w:r>
      <w:r w:rsidR="00E24680">
        <w:rPr>
          <w:rFonts w:ascii="Times New Roman" w:hAnsi="Times New Roman" w:cs="Times New Roman"/>
          <w:sz w:val="24"/>
          <w:szCs w:val="24"/>
          <w:vertAlign w:val="superscript"/>
        </w:rPr>
        <w:t xml:space="preserve">  </w:t>
      </w:r>
    </w:p>
    <w:p w:rsidR="00875F51" w:rsidRPr="00C334E3" w:rsidRDefault="009E74E5" w:rsidP="00C334E3">
      <w:pPr>
        <w:tabs>
          <w:tab w:val="left" w:pos="8271"/>
        </w:tabs>
        <w:spacing w:line="480" w:lineRule="auto"/>
        <w:jc w:val="both"/>
        <w:rPr>
          <w:rFonts w:ascii="Times New Roman" w:hAnsi="Times New Roman" w:cs="Times New Roman"/>
          <w:b/>
          <w:color w:val="000000"/>
          <w:sz w:val="24"/>
          <w:szCs w:val="24"/>
        </w:rPr>
      </w:pPr>
      <w:r w:rsidRPr="00C334E3">
        <w:rPr>
          <w:rFonts w:ascii="Times New Roman" w:hAnsi="Times New Roman" w:cs="Times New Roman"/>
          <w:color w:val="000000"/>
          <w:sz w:val="24"/>
          <w:szCs w:val="24"/>
        </w:rPr>
        <w:t xml:space="preserve">The </w:t>
      </w:r>
      <w:r w:rsidR="00663BDF">
        <w:rPr>
          <w:rFonts w:ascii="Times New Roman" w:hAnsi="Times New Roman" w:cs="Times New Roman"/>
          <w:color w:val="000000"/>
          <w:sz w:val="24"/>
          <w:szCs w:val="24"/>
        </w:rPr>
        <w:t xml:space="preserve">underlying predisposing factors for </w:t>
      </w:r>
      <w:r w:rsidRPr="00C334E3">
        <w:rPr>
          <w:rFonts w:ascii="Times New Roman" w:hAnsi="Times New Roman" w:cs="Times New Roman"/>
          <w:color w:val="000000"/>
          <w:sz w:val="24"/>
          <w:szCs w:val="24"/>
        </w:rPr>
        <w:t>surgical site infection following caes</w:t>
      </w:r>
      <w:r w:rsidR="00663BDF">
        <w:rPr>
          <w:rFonts w:ascii="Times New Roman" w:hAnsi="Times New Roman" w:cs="Times New Roman"/>
          <w:color w:val="000000"/>
          <w:sz w:val="24"/>
          <w:szCs w:val="24"/>
        </w:rPr>
        <w:t>arean include i</w:t>
      </w:r>
      <w:r w:rsidRPr="00C334E3">
        <w:rPr>
          <w:rFonts w:ascii="Times New Roman" w:hAnsi="Times New Roman" w:cs="Times New Roman"/>
          <w:color w:val="000000"/>
          <w:sz w:val="24"/>
          <w:szCs w:val="24"/>
        </w:rPr>
        <w:t>ntrinsic factors</w:t>
      </w:r>
      <w:r w:rsidR="00663BDF">
        <w:rPr>
          <w:rFonts w:ascii="Times New Roman" w:hAnsi="Times New Roman" w:cs="Times New Roman"/>
          <w:color w:val="000000"/>
          <w:sz w:val="24"/>
          <w:szCs w:val="24"/>
        </w:rPr>
        <w:t xml:space="preserve"> like</w:t>
      </w:r>
      <w:r w:rsidRPr="00C334E3">
        <w:rPr>
          <w:rFonts w:ascii="Times New Roman" w:hAnsi="Times New Roman" w:cs="Times New Roman"/>
          <w:color w:val="000000"/>
          <w:sz w:val="24"/>
          <w:szCs w:val="24"/>
        </w:rPr>
        <w:t xml:space="preserve"> age, obesity, underlying medical conditions like diabetes mellitus, hyp</w:t>
      </w:r>
      <w:r w:rsidR="00D96827" w:rsidRPr="00C334E3">
        <w:rPr>
          <w:rFonts w:ascii="Times New Roman" w:hAnsi="Times New Roman" w:cs="Times New Roman"/>
          <w:color w:val="000000"/>
          <w:sz w:val="24"/>
          <w:szCs w:val="24"/>
        </w:rPr>
        <w:t>ertension</w:t>
      </w:r>
      <w:r w:rsidRPr="00C334E3">
        <w:rPr>
          <w:rFonts w:ascii="Times New Roman" w:hAnsi="Times New Roman" w:cs="Times New Roman"/>
          <w:color w:val="000000"/>
          <w:sz w:val="24"/>
          <w:szCs w:val="24"/>
        </w:rPr>
        <w:t>,</w:t>
      </w:r>
      <w:r w:rsidR="000A3D84" w:rsidRPr="00C334E3">
        <w:rPr>
          <w:rFonts w:ascii="Times New Roman" w:hAnsi="Times New Roman" w:cs="Times New Roman"/>
          <w:sz w:val="24"/>
          <w:szCs w:val="24"/>
        </w:rPr>
        <w:t xml:space="preserve"> </w:t>
      </w:r>
      <w:r w:rsidR="00663BDF">
        <w:rPr>
          <w:rFonts w:ascii="Times New Roman" w:hAnsi="Times New Roman" w:cs="Times New Roman"/>
          <w:sz w:val="24"/>
          <w:szCs w:val="24"/>
        </w:rPr>
        <w:t>and</w:t>
      </w:r>
      <w:r w:rsidR="00C20B5A" w:rsidRPr="00C334E3">
        <w:rPr>
          <w:rFonts w:ascii="Times New Roman" w:hAnsi="Times New Roman" w:cs="Times New Roman"/>
          <w:sz w:val="24"/>
          <w:szCs w:val="24"/>
        </w:rPr>
        <w:t xml:space="preserve"> </w:t>
      </w:r>
      <w:r w:rsidR="00663BDF">
        <w:rPr>
          <w:rFonts w:ascii="Times New Roman" w:hAnsi="Times New Roman" w:cs="Times New Roman"/>
          <w:color w:val="000000"/>
          <w:sz w:val="24"/>
          <w:szCs w:val="24"/>
        </w:rPr>
        <w:t>immune-</w:t>
      </w:r>
      <w:r w:rsidR="000A3D84" w:rsidRPr="00C334E3">
        <w:rPr>
          <w:rFonts w:ascii="Times New Roman" w:hAnsi="Times New Roman" w:cs="Times New Roman"/>
          <w:color w:val="000000"/>
          <w:sz w:val="24"/>
          <w:szCs w:val="24"/>
        </w:rPr>
        <w:t>compro</w:t>
      </w:r>
      <w:r w:rsidR="00D96827" w:rsidRPr="00C334E3">
        <w:rPr>
          <w:rFonts w:ascii="Times New Roman" w:hAnsi="Times New Roman" w:cs="Times New Roman"/>
          <w:color w:val="000000"/>
          <w:sz w:val="24"/>
          <w:szCs w:val="24"/>
        </w:rPr>
        <w:t>mised states like HIV infection</w:t>
      </w:r>
      <w:r w:rsidR="000A3D84" w:rsidRPr="00C334E3">
        <w:rPr>
          <w:rFonts w:ascii="Times New Roman" w:hAnsi="Times New Roman" w:cs="Times New Roman"/>
          <w:color w:val="000000"/>
          <w:sz w:val="24"/>
          <w:szCs w:val="24"/>
        </w:rPr>
        <w:t>, anemi</w:t>
      </w:r>
      <w:r w:rsidR="00700B2B" w:rsidRPr="00C334E3">
        <w:rPr>
          <w:rFonts w:ascii="Times New Roman" w:hAnsi="Times New Roman" w:cs="Times New Roman"/>
          <w:color w:val="000000"/>
          <w:sz w:val="24"/>
          <w:szCs w:val="24"/>
        </w:rPr>
        <w:t>a</w:t>
      </w:r>
      <w:r w:rsidR="00663BDF" w:rsidRPr="00C334E3">
        <w:rPr>
          <w:rFonts w:ascii="Times New Roman" w:hAnsi="Times New Roman" w:cs="Times New Roman"/>
          <w:color w:val="000000"/>
          <w:sz w:val="24"/>
          <w:szCs w:val="24"/>
          <w:vertAlign w:val="superscript"/>
        </w:rPr>
        <w:t>9-12</w:t>
      </w:r>
      <w:r w:rsidR="00700B2B" w:rsidRPr="00C334E3">
        <w:rPr>
          <w:rFonts w:ascii="Times New Roman" w:hAnsi="Times New Roman" w:cs="Times New Roman"/>
          <w:color w:val="000000"/>
          <w:sz w:val="24"/>
          <w:szCs w:val="24"/>
        </w:rPr>
        <w:t xml:space="preserve">. Extrinsic factors </w:t>
      </w:r>
      <w:r w:rsidR="00663BDF">
        <w:rPr>
          <w:rFonts w:ascii="Times New Roman" w:hAnsi="Times New Roman" w:cs="Times New Roman"/>
          <w:color w:val="000000"/>
          <w:sz w:val="24"/>
          <w:szCs w:val="24"/>
        </w:rPr>
        <w:t xml:space="preserve">identified in previous studies </w:t>
      </w:r>
      <w:r w:rsidR="00700B2B" w:rsidRPr="00C334E3">
        <w:rPr>
          <w:rFonts w:ascii="Times New Roman" w:hAnsi="Times New Roman" w:cs="Times New Roman"/>
          <w:color w:val="000000"/>
          <w:sz w:val="24"/>
          <w:szCs w:val="24"/>
        </w:rPr>
        <w:t>include</w:t>
      </w:r>
      <w:r w:rsidR="000A3D84" w:rsidRPr="00C334E3">
        <w:rPr>
          <w:rFonts w:ascii="Times New Roman" w:hAnsi="Times New Roman" w:cs="Times New Roman"/>
          <w:color w:val="000000"/>
          <w:sz w:val="24"/>
          <w:szCs w:val="24"/>
        </w:rPr>
        <w:t xml:space="preserve"> preoperativ</w:t>
      </w:r>
      <w:r w:rsidR="00700B2B" w:rsidRPr="00C334E3">
        <w:rPr>
          <w:rFonts w:ascii="Times New Roman" w:hAnsi="Times New Roman" w:cs="Times New Roman"/>
          <w:color w:val="000000"/>
          <w:sz w:val="24"/>
          <w:szCs w:val="24"/>
        </w:rPr>
        <w:t>e parts preparation</w:t>
      </w:r>
      <w:r w:rsidR="000A3D84" w:rsidRPr="00C334E3">
        <w:rPr>
          <w:rFonts w:ascii="Times New Roman" w:hAnsi="Times New Roman" w:cs="Times New Roman"/>
          <w:color w:val="000000"/>
          <w:sz w:val="24"/>
          <w:szCs w:val="24"/>
        </w:rPr>
        <w:t>, type of procedure</w:t>
      </w:r>
      <w:r w:rsidR="00B56FEC" w:rsidRPr="00C334E3">
        <w:rPr>
          <w:rFonts w:ascii="Times New Roman" w:hAnsi="Times New Roman" w:cs="Times New Roman"/>
          <w:color w:val="000000"/>
          <w:sz w:val="24"/>
          <w:szCs w:val="24"/>
        </w:rPr>
        <w:t xml:space="preserve"> carried out</w:t>
      </w:r>
      <w:r w:rsidR="002B35ED">
        <w:rPr>
          <w:rFonts w:ascii="Times New Roman" w:hAnsi="Times New Roman" w:cs="Times New Roman"/>
          <w:color w:val="000000"/>
          <w:sz w:val="24"/>
          <w:szCs w:val="24"/>
        </w:rPr>
        <w:t xml:space="preserve"> (emergency</w:t>
      </w:r>
      <w:r w:rsidR="00E24680">
        <w:rPr>
          <w:rFonts w:ascii="Times New Roman" w:hAnsi="Times New Roman" w:cs="Times New Roman"/>
          <w:color w:val="000000"/>
          <w:sz w:val="24"/>
          <w:szCs w:val="24"/>
        </w:rPr>
        <w:t>)</w:t>
      </w:r>
      <w:r w:rsidR="000A3D84" w:rsidRPr="00C334E3">
        <w:rPr>
          <w:rFonts w:ascii="Times New Roman" w:hAnsi="Times New Roman" w:cs="Times New Roman"/>
          <w:color w:val="000000"/>
          <w:sz w:val="24"/>
          <w:szCs w:val="24"/>
        </w:rPr>
        <w:t>, type of skin incision</w:t>
      </w:r>
      <w:r w:rsidR="00B56FEC" w:rsidRPr="00C334E3">
        <w:rPr>
          <w:rFonts w:ascii="Times New Roman" w:hAnsi="Times New Roman" w:cs="Times New Roman"/>
          <w:color w:val="000000"/>
          <w:sz w:val="24"/>
          <w:szCs w:val="24"/>
        </w:rPr>
        <w:t xml:space="preserve"> given</w:t>
      </w:r>
      <w:r w:rsidR="000A3D84" w:rsidRPr="00C334E3">
        <w:rPr>
          <w:rFonts w:ascii="Times New Roman" w:hAnsi="Times New Roman" w:cs="Times New Roman"/>
          <w:color w:val="000000"/>
          <w:sz w:val="24"/>
          <w:szCs w:val="24"/>
        </w:rPr>
        <w:t xml:space="preserve"> (horizonta</w:t>
      </w:r>
      <w:r w:rsidR="00B43143" w:rsidRPr="00C334E3">
        <w:rPr>
          <w:rFonts w:ascii="Times New Roman" w:hAnsi="Times New Roman" w:cs="Times New Roman"/>
          <w:color w:val="000000"/>
          <w:sz w:val="24"/>
          <w:szCs w:val="24"/>
        </w:rPr>
        <w:t>l/vertical)</w:t>
      </w:r>
      <w:r w:rsidR="000A3D84" w:rsidRPr="00C334E3">
        <w:rPr>
          <w:rFonts w:ascii="Times New Roman" w:hAnsi="Times New Roman" w:cs="Times New Roman"/>
          <w:color w:val="000000"/>
          <w:sz w:val="24"/>
          <w:szCs w:val="24"/>
        </w:rPr>
        <w:t xml:space="preserve">, </w:t>
      </w:r>
      <w:r w:rsidR="00B56FEC" w:rsidRPr="00C334E3">
        <w:rPr>
          <w:rFonts w:ascii="Times New Roman" w:hAnsi="Times New Roman" w:cs="Times New Roman"/>
          <w:color w:val="000000"/>
          <w:sz w:val="24"/>
          <w:szCs w:val="24"/>
        </w:rPr>
        <w:t xml:space="preserve">prophylactic antibiotic </w:t>
      </w:r>
      <w:r w:rsidR="00B56FEC" w:rsidRPr="00C334E3">
        <w:rPr>
          <w:rFonts w:ascii="Times New Roman" w:hAnsi="Times New Roman" w:cs="Times New Roman"/>
          <w:color w:val="000000"/>
          <w:sz w:val="24"/>
          <w:szCs w:val="24"/>
        </w:rPr>
        <w:lastRenderedPageBreak/>
        <w:t>coverage</w:t>
      </w:r>
      <w:r w:rsidR="00700B2B" w:rsidRPr="00C334E3">
        <w:rPr>
          <w:rFonts w:ascii="Times New Roman" w:hAnsi="Times New Roman" w:cs="Times New Roman"/>
          <w:color w:val="000000"/>
          <w:sz w:val="24"/>
          <w:szCs w:val="24"/>
        </w:rPr>
        <w:t>,</w:t>
      </w:r>
      <w:r w:rsidR="00E24680">
        <w:rPr>
          <w:rFonts w:ascii="Times New Roman" w:hAnsi="Times New Roman" w:cs="Times New Roman"/>
          <w:color w:val="000000"/>
          <w:sz w:val="24"/>
          <w:szCs w:val="24"/>
        </w:rPr>
        <w:t xml:space="preserve"> </w:t>
      </w:r>
      <w:r w:rsidR="000A3D84" w:rsidRPr="00C334E3">
        <w:rPr>
          <w:rFonts w:ascii="Times New Roman" w:hAnsi="Times New Roman" w:cs="Times New Roman"/>
          <w:color w:val="000000"/>
          <w:sz w:val="24"/>
          <w:szCs w:val="24"/>
        </w:rPr>
        <w:t>chorioamnionitis, number of vaginal examinations carried out before surgery, duration of operatio</w:t>
      </w:r>
      <w:r w:rsidR="00B43143" w:rsidRPr="00C334E3">
        <w:rPr>
          <w:rFonts w:ascii="Times New Roman" w:hAnsi="Times New Roman" w:cs="Times New Roman"/>
          <w:color w:val="000000"/>
          <w:sz w:val="24"/>
          <w:szCs w:val="24"/>
        </w:rPr>
        <w:t>n</w:t>
      </w:r>
      <w:r w:rsidR="000A3D84" w:rsidRPr="00C334E3">
        <w:rPr>
          <w:rFonts w:ascii="Times New Roman" w:hAnsi="Times New Roman" w:cs="Times New Roman"/>
          <w:color w:val="000000"/>
          <w:sz w:val="24"/>
          <w:szCs w:val="24"/>
        </w:rPr>
        <w:t xml:space="preserve"> and environme</w:t>
      </w:r>
      <w:r w:rsidR="004F7EDC" w:rsidRPr="00C334E3">
        <w:rPr>
          <w:rFonts w:ascii="Times New Roman" w:hAnsi="Times New Roman" w:cs="Times New Roman"/>
          <w:color w:val="000000"/>
          <w:sz w:val="24"/>
          <w:szCs w:val="24"/>
        </w:rPr>
        <w:t>nt of the operating room</w:t>
      </w:r>
      <w:r w:rsidR="004F7EDC" w:rsidRPr="00C334E3">
        <w:rPr>
          <w:rFonts w:ascii="Times New Roman" w:hAnsi="Times New Roman" w:cs="Times New Roman"/>
          <w:color w:val="000000"/>
          <w:sz w:val="24"/>
          <w:szCs w:val="24"/>
          <w:vertAlign w:val="superscript"/>
        </w:rPr>
        <w:t>13-14</w:t>
      </w:r>
      <w:r w:rsidR="000A3D84" w:rsidRPr="00C334E3">
        <w:rPr>
          <w:rFonts w:ascii="Times New Roman" w:hAnsi="Times New Roman" w:cs="Times New Roman"/>
          <w:color w:val="000000"/>
          <w:sz w:val="24"/>
          <w:szCs w:val="24"/>
        </w:rPr>
        <w:t xml:space="preserve"> </w:t>
      </w:r>
      <w:r w:rsidR="00A7229D">
        <w:rPr>
          <w:rFonts w:ascii="Times New Roman" w:hAnsi="Times New Roman" w:cs="Times New Roman"/>
          <w:color w:val="000000"/>
          <w:sz w:val="24"/>
          <w:szCs w:val="24"/>
        </w:rPr>
        <w:t xml:space="preserve">. </w:t>
      </w:r>
      <w:r w:rsidR="000A3D84" w:rsidRPr="00C334E3">
        <w:rPr>
          <w:rFonts w:ascii="Times New Roman" w:hAnsi="Times New Roman" w:cs="Times New Roman"/>
          <w:color w:val="000000"/>
          <w:sz w:val="24"/>
          <w:szCs w:val="24"/>
        </w:rPr>
        <w:t xml:space="preserve">Knowledge of risk </w:t>
      </w:r>
      <w:r w:rsidR="00700B2B" w:rsidRPr="00C334E3">
        <w:rPr>
          <w:rFonts w:ascii="Times New Roman" w:hAnsi="Times New Roman" w:cs="Times New Roman"/>
          <w:color w:val="000000"/>
          <w:sz w:val="24"/>
          <w:szCs w:val="24"/>
        </w:rPr>
        <w:t>factors may help to reduce the incidence and severity of surgical site infections.</w:t>
      </w:r>
    </w:p>
    <w:p w:rsidR="00644EDB" w:rsidRPr="00C334E3" w:rsidRDefault="004F7EDC" w:rsidP="00C334E3">
      <w:pPr>
        <w:spacing w:line="480" w:lineRule="auto"/>
        <w:jc w:val="both"/>
        <w:rPr>
          <w:rFonts w:ascii="Times New Roman" w:hAnsi="Times New Roman" w:cs="Times New Roman"/>
          <w:color w:val="000000"/>
          <w:sz w:val="24"/>
          <w:szCs w:val="24"/>
        </w:rPr>
      </w:pPr>
      <w:r w:rsidRPr="00C334E3">
        <w:rPr>
          <w:rFonts w:ascii="Times New Roman" w:hAnsi="Times New Roman" w:cs="Times New Roman"/>
          <w:color w:val="000000"/>
          <w:sz w:val="24"/>
          <w:szCs w:val="24"/>
        </w:rPr>
        <w:t xml:space="preserve">The CDC </w:t>
      </w:r>
      <w:r w:rsidR="000A3D84" w:rsidRPr="00C334E3">
        <w:rPr>
          <w:rFonts w:ascii="Times New Roman" w:hAnsi="Times New Roman" w:cs="Times New Roman"/>
          <w:color w:val="000000"/>
          <w:sz w:val="24"/>
          <w:szCs w:val="24"/>
        </w:rPr>
        <w:t>describes three levels of surgical site infection;</w:t>
      </w:r>
      <w:r w:rsidR="00C20B5A" w:rsidRPr="00C334E3">
        <w:rPr>
          <w:rFonts w:ascii="Times New Roman" w:hAnsi="Times New Roman" w:cs="Times New Roman"/>
          <w:color w:val="000000"/>
          <w:sz w:val="24"/>
          <w:szCs w:val="24"/>
        </w:rPr>
        <w:t xml:space="preserve"> </w:t>
      </w:r>
      <w:r w:rsidR="00875F51" w:rsidRPr="00C334E3">
        <w:rPr>
          <w:rFonts w:ascii="Times New Roman" w:hAnsi="Times New Roman" w:cs="Times New Roman"/>
          <w:color w:val="000000"/>
          <w:sz w:val="24"/>
          <w:szCs w:val="24"/>
        </w:rPr>
        <w:t>Superficial incisional SSI Infection occurs within 30days after the operation and infection involves only skin or subcutaneous tissue of the incision and at least one of the following:</w:t>
      </w:r>
      <w:r w:rsidR="00A7229D">
        <w:rPr>
          <w:rFonts w:ascii="Times New Roman" w:hAnsi="Times New Roman" w:cs="Times New Roman"/>
          <w:color w:val="000000"/>
          <w:sz w:val="24"/>
          <w:szCs w:val="24"/>
        </w:rPr>
        <w:t xml:space="preserve"> 1. </w:t>
      </w:r>
      <w:r w:rsidR="00875F51" w:rsidRPr="00C334E3">
        <w:rPr>
          <w:rFonts w:ascii="Times New Roman" w:hAnsi="Times New Roman" w:cs="Times New Roman"/>
          <w:color w:val="000000"/>
          <w:sz w:val="24"/>
          <w:szCs w:val="24"/>
        </w:rPr>
        <w:t>Purulent drainage, with or without laboratory confirmation, fr</w:t>
      </w:r>
      <w:r w:rsidR="00A7229D">
        <w:rPr>
          <w:rFonts w:ascii="Times New Roman" w:hAnsi="Times New Roman" w:cs="Times New Roman"/>
          <w:color w:val="000000"/>
          <w:sz w:val="24"/>
          <w:szCs w:val="24"/>
        </w:rPr>
        <w:t xml:space="preserve">om the superficial incision. 2. </w:t>
      </w:r>
      <w:r w:rsidR="00875F51" w:rsidRPr="00C334E3">
        <w:rPr>
          <w:rFonts w:ascii="Times New Roman" w:hAnsi="Times New Roman" w:cs="Times New Roman"/>
          <w:color w:val="000000"/>
          <w:sz w:val="24"/>
          <w:szCs w:val="24"/>
        </w:rPr>
        <w:t>Organisms isolated from an aseptically obtained culture of fluid or tissue f</w:t>
      </w:r>
      <w:r w:rsidR="00A7229D">
        <w:rPr>
          <w:rFonts w:ascii="Times New Roman" w:hAnsi="Times New Roman" w:cs="Times New Roman"/>
          <w:color w:val="000000"/>
          <w:sz w:val="24"/>
          <w:szCs w:val="24"/>
        </w:rPr>
        <w:t>rom the superficial incision. 3.</w:t>
      </w:r>
      <w:r w:rsidR="00875F51" w:rsidRPr="00C334E3">
        <w:rPr>
          <w:rFonts w:ascii="Times New Roman" w:hAnsi="Times New Roman" w:cs="Times New Roman"/>
          <w:color w:val="000000"/>
          <w:sz w:val="24"/>
          <w:szCs w:val="24"/>
        </w:rPr>
        <w:t xml:space="preserve"> At least one of the following signs or symptoms of infection: pain or tenderness, localized swelling, redness, or heat and superficial incision is deliberately opened by surgeon, unless </w:t>
      </w:r>
      <w:r w:rsidR="00A7229D">
        <w:rPr>
          <w:rFonts w:ascii="Times New Roman" w:hAnsi="Times New Roman" w:cs="Times New Roman"/>
          <w:color w:val="000000"/>
          <w:sz w:val="24"/>
          <w:szCs w:val="24"/>
        </w:rPr>
        <w:t>incision is culture-negative. 4.</w:t>
      </w:r>
      <w:r w:rsidR="00875F51" w:rsidRPr="00C334E3">
        <w:rPr>
          <w:rFonts w:ascii="Times New Roman" w:hAnsi="Times New Roman" w:cs="Times New Roman"/>
          <w:color w:val="000000"/>
          <w:sz w:val="24"/>
          <w:szCs w:val="24"/>
        </w:rPr>
        <w:t xml:space="preserve"> Diagnosis of superficial incisional SSI by the surgeon or attending physician.</w:t>
      </w:r>
      <w:r w:rsidR="00AB120B" w:rsidRPr="00C334E3">
        <w:rPr>
          <w:rFonts w:ascii="Times New Roman" w:hAnsi="Times New Roman" w:cs="Times New Roman"/>
          <w:color w:val="000000"/>
          <w:sz w:val="24"/>
          <w:szCs w:val="24"/>
        </w:rPr>
        <w:t xml:space="preserve"> </w:t>
      </w:r>
      <w:r w:rsidR="00875F51" w:rsidRPr="00C334E3">
        <w:rPr>
          <w:rFonts w:ascii="Times New Roman" w:hAnsi="Times New Roman" w:cs="Times New Roman"/>
          <w:color w:val="000000"/>
          <w:sz w:val="24"/>
          <w:szCs w:val="24"/>
        </w:rPr>
        <w:t>Deep incisional SSI Operation related infection involving deep soft tissues which occurs within 30</w:t>
      </w:r>
      <w:r w:rsidR="00A7229D">
        <w:rPr>
          <w:rFonts w:ascii="Times New Roman" w:hAnsi="Times New Roman" w:cs="Times New Roman"/>
          <w:color w:val="000000"/>
          <w:sz w:val="24"/>
          <w:szCs w:val="24"/>
        </w:rPr>
        <w:t xml:space="preserve"> </w:t>
      </w:r>
      <w:r w:rsidR="00875F51" w:rsidRPr="00C334E3">
        <w:rPr>
          <w:rFonts w:ascii="Times New Roman" w:hAnsi="Times New Roman" w:cs="Times New Roman"/>
          <w:color w:val="000000"/>
          <w:sz w:val="24"/>
          <w:szCs w:val="24"/>
        </w:rPr>
        <w:t xml:space="preserve">days after the operation and </w:t>
      </w:r>
      <w:r w:rsidR="00A7229D">
        <w:rPr>
          <w:rFonts w:ascii="Times New Roman" w:hAnsi="Times New Roman" w:cs="Times New Roman"/>
          <w:color w:val="000000"/>
          <w:sz w:val="24"/>
          <w:szCs w:val="24"/>
        </w:rPr>
        <w:t xml:space="preserve">at least one of the following: 1. </w:t>
      </w:r>
      <w:r w:rsidR="00875F51" w:rsidRPr="00C334E3">
        <w:rPr>
          <w:rFonts w:ascii="Times New Roman" w:hAnsi="Times New Roman" w:cs="Times New Roman"/>
          <w:color w:val="000000"/>
          <w:sz w:val="24"/>
          <w:szCs w:val="24"/>
        </w:rPr>
        <w:t>Purulent drainage from the deep incision but not from the organ/space com</w:t>
      </w:r>
      <w:r w:rsidR="00A7229D">
        <w:rPr>
          <w:rFonts w:ascii="Times New Roman" w:hAnsi="Times New Roman" w:cs="Times New Roman"/>
          <w:color w:val="000000"/>
          <w:sz w:val="24"/>
          <w:szCs w:val="24"/>
        </w:rPr>
        <w:t xml:space="preserve">ponent of the surgical site. 2. </w:t>
      </w:r>
      <w:r w:rsidR="00875F51" w:rsidRPr="00C334E3">
        <w:rPr>
          <w:rFonts w:ascii="Times New Roman" w:hAnsi="Times New Roman" w:cs="Times New Roman"/>
          <w:color w:val="000000"/>
          <w:sz w:val="24"/>
          <w:szCs w:val="24"/>
        </w:rPr>
        <w:t>A deep incision spontaneously dehisces or is deliberately opened by a surgeon when the patient has at least one of the following signs or symptoms: fever (&gt;38°C), localized pain, or tenderness, unl</w:t>
      </w:r>
      <w:r w:rsidR="00A7229D">
        <w:rPr>
          <w:rFonts w:ascii="Times New Roman" w:hAnsi="Times New Roman" w:cs="Times New Roman"/>
          <w:color w:val="000000"/>
          <w:sz w:val="24"/>
          <w:szCs w:val="24"/>
        </w:rPr>
        <w:t>ess site is culture-negative. 3.</w:t>
      </w:r>
      <w:r w:rsidR="00875F51" w:rsidRPr="00C334E3">
        <w:rPr>
          <w:rFonts w:ascii="Times New Roman" w:hAnsi="Times New Roman" w:cs="Times New Roman"/>
          <w:color w:val="000000"/>
          <w:sz w:val="24"/>
          <w:szCs w:val="24"/>
        </w:rPr>
        <w:t xml:space="preserve"> An abscess or other evidence of infection involving the deep incision is found on direct examination, during reoperation, or by histo-patholo</w:t>
      </w:r>
      <w:r w:rsidR="00A7229D">
        <w:rPr>
          <w:rFonts w:ascii="Times New Roman" w:hAnsi="Times New Roman" w:cs="Times New Roman"/>
          <w:color w:val="000000"/>
          <w:sz w:val="24"/>
          <w:szCs w:val="24"/>
        </w:rPr>
        <w:t>gic or radiologic examination. 4.</w:t>
      </w:r>
      <w:r w:rsidR="00875F51" w:rsidRPr="00C334E3">
        <w:rPr>
          <w:rFonts w:ascii="Times New Roman" w:hAnsi="Times New Roman" w:cs="Times New Roman"/>
          <w:color w:val="000000"/>
          <w:sz w:val="24"/>
          <w:szCs w:val="24"/>
        </w:rPr>
        <w:t xml:space="preserve"> Diagnosis of a deep incisional SSI by a surgeon or attending physician</w:t>
      </w:r>
      <w:r w:rsidR="002B35ED">
        <w:rPr>
          <w:rFonts w:ascii="Times New Roman" w:hAnsi="Times New Roman" w:cs="Times New Roman"/>
          <w:color w:val="000000"/>
          <w:sz w:val="24"/>
          <w:szCs w:val="24"/>
        </w:rPr>
        <w:t xml:space="preserve"> </w:t>
      </w:r>
      <w:r w:rsidR="002B35ED" w:rsidRPr="00C334E3">
        <w:rPr>
          <w:rFonts w:ascii="Times New Roman" w:hAnsi="Times New Roman" w:cs="Times New Roman"/>
          <w:color w:val="000000"/>
          <w:sz w:val="24"/>
          <w:szCs w:val="24"/>
          <w:vertAlign w:val="superscript"/>
        </w:rPr>
        <w:t>15</w:t>
      </w:r>
      <w:r w:rsidR="00875F51" w:rsidRPr="00C334E3">
        <w:rPr>
          <w:rFonts w:ascii="Times New Roman" w:hAnsi="Times New Roman" w:cs="Times New Roman"/>
          <w:color w:val="000000"/>
          <w:sz w:val="24"/>
          <w:szCs w:val="24"/>
        </w:rPr>
        <w:t>.</w:t>
      </w:r>
    </w:p>
    <w:p w:rsidR="00120A50" w:rsidRPr="00C334E3" w:rsidRDefault="00120A50" w:rsidP="00C334E3">
      <w:pPr>
        <w:spacing w:line="480" w:lineRule="auto"/>
        <w:jc w:val="both"/>
        <w:rPr>
          <w:rFonts w:ascii="Times New Roman" w:hAnsi="Times New Roman" w:cs="Times New Roman"/>
          <w:b/>
          <w:sz w:val="24"/>
          <w:szCs w:val="24"/>
        </w:rPr>
      </w:pPr>
    </w:p>
    <w:p w:rsidR="00DB37DF" w:rsidRDefault="00DB37DF" w:rsidP="00C334E3">
      <w:pPr>
        <w:spacing w:line="480" w:lineRule="auto"/>
        <w:jc w:val="both"/>
        <w:rPr>
          <w:rFonts w:ascii="Times New Roman" w:hAnsi="Times New Roman" w:cs="Times New Roman"/>
          <w:b/>
          <w:sz w:val="24"/>
          <w:szCs w:val="24"/>
        </w:rPr>
      </w:pPr>
    </w:p>
    <w:p w:rsidR="00DB37DF" w:rsidRDefault="00DB37DF" w:rsidP="00C334E3">
      <w:pPr>
        <w:spacing w:line="480" w:lineRule="auto"/>
        <w:jc w:val="both"/>
        <w:rPr>
          <w:rFonts w:ascii="Times New Roman" w:hAnsi="Times New Roman" w:cs="Times New Roman"/>
          <w:b/>
          <w:sz w:val="24"/>
          <w:szCs w:val="24"/>
        </w:rPr>
      </w:pPr>
    </w:p>
    <w:p w:rsidR="00DB37DF" w:rsidRDefault="00DB37DF" w:rsidP="00C334E3">
      <w:pPr>
        <w:spacing w:line="480" w:lineRule="auto"/>
        <w:jc w:val="both"/>
        <w:rPr>
          <w:rFonts w:ascii="Times New Roman" w:hAnsi="Times New Roman" w:cs="Times New Roman"/>
          <w:b/>
          <w:sz w:val="24"/>
          <w:szCs w:val="24"/>
        </w:rPr>
      </w:pPr>
    </w:p>
    <w:p w:rsidR="00C6664B" w:rsidRDefault="00867E7E" w:rsidP="00C334E3">
      <w:pPr>
        <w:spacing w:line="480" w:lineRule="auto"/>
        <w:jc w:val="both"/>
        <w:rPr>
          <w:rFonts w:ascii="Times New Roman" w:hAnsi="Times New Roman" w:cs="Times New Roman"/>
          <w:b/>
          <w:sz w:val="24"/>
          <w:szCs w:val="24"/>
        </w:rPr>
      </w:pPr>
      <w:r>
        <w:rPr>
          <w:rFonts w:ascii="Times New Roman" w:hAnsi="Times New Roman" w:cs="Times New Roman"/>
          <w:b/>
          <w:sz w:val="24"/>
          <w:szCs w:val="24"/>
        </w:rPr>
        <w:t>MATERIAL AND METHODS</w:t>
      </w:r>
      <w:r w:rsidR="00127D87" w:rsidRPr="00C334E3">
        <w:rPr>
          <w:rFonts w:ascii="Times New Roman" w:hAnsi="Times New Roman" w:cs="Times New Roman"/>
          <w:b/>
          <w:sz w:val="24"/>
          <w:szCs w:val="24"/>
        </w:rPr>
        <w:t xml:space="preserve">: </w:t>
      </w:r>
    </w:p>
    <w:p w:rsidR="00127D87" w:rsidRPr="00C334E3" w:rsidRDefault="00711464" w:rsidP="00C334E3">
      <w:pPr>
        <w:spacing w:line="480" w:lineRule="auto"/>
        <w:jc w:val="both"/>
        <w:rPr>
          <w:rFonts w:ascii="Times New Roman" w:hAnsi="Times New Roman" w:cs="Times New Roman"/>
          <w:b/>
          <w:sz w:val="24"/>
          <w:szCs w:val="24"/>
          <w:vertAlign w:val="superscript"/>
        </w:rPr>
      </w:pPr>
      <w:r w:rsidRPr="00C334E3">
        <w:rPr>
          <w:rFonts w:ascii="Times New Roman" w:hAnsi="Times New Roman" w:cs="Times New Roman"/>
          <w:sz w:val="24"/>
          <w:szCs w:val="24"/>
        </w:rPr>
        <w:t xml:space="preserve">This hospital based </w:t>
      </w:r>
      <w:r w:rsidR="002B35ED">
        <w:rPr>
          <w:rFonts w:ascii="Times New Roman" w:hAnsi="Times New Roman" w:cs="Times New Roman"/>
          <w:sz w:val="24"/>
          <w:szCs w:val="24"/>
        </w:rPr>
        <w:t xml:space="preserve">prospective </w:t>
      </w:r>
      <w:r w:rsidRPr="00C334E3">
        <w:rPr>
          <w:rFonts w:ascii="Times New Roman" w:hAnsi="Times New Roman" w:cs="Times New Roman"/>
          <w:sz w:val="24"/>
          <w:szCs w:val="24"/>
        </w:rPr>
        <w:t>observational</w:t>
      </w:r>
      <w:r w:rsidR="00127D87" w:rsidRPr="00C334E3">
        <w:rPr>
          <w:rFonts w:ascii="Times New Roman" w:hAnsi="Times New Roman" w:cs="Times New Roman"/>
          <w:sz w:val="24"/>
          <w:szCs w:val="24"/>
        </w:rPr>
        <w:t xml:space="preserve"> study was carried out in Department of Obstetrics and</w:t>
      </w:r>
      <w:r w:rsidR="00AA5B0B" w:rsidRPr="00C334E3">
        <w:rPr>
          <w:rFonts w:ascii="Times New Roman" w:hAnsi="Times New Roman" w:cs="Times New Roman"/>
          <w:sz w:val="24"/>
          <w:szCs w:val="24"/>
        </w:rPr>
        <w:t xml:space="preserve"> Gynecology at </w:t>
      </w:r>
      <w:r w:rsidR="002B35ED">
        <w:rPr>
          <w:rFonts w:ascii="Times New Roman" w:hAnsi="Times New Roman" w:cs="Times New Roman"/>
          <w:sz w:val="24"/>
          <w:szCs w:val="24"/>
        </w:rPr>
        <w:t>one of the largest</w:t>
      </w:r>
      <w:r w:rsidR="0026404D" w:rsidRPr="00C334E3">
        <w:rPr>
          <w:rFonts w:ascii="Times New Roman" w:hAnsi="Times New Roman" w:cs="Times New Roman"/>
          <w:sz w:val="24"/>
          <w:szCs w:val="24"/>
        </w:rPr>
        <w:t xml:space="preserve"> tertiary</w:t>
      </w:r>
      <w:r w:rsidR="002B35ED">
        <w:rPr>
          <w:rFonts w:ascii="Times New Roman" w:hAnsi="Times New Roman" w:cs="Times New Roman"/>
          <w:sz w:val="24"/>
          <w:szCs w:val="24"/>
        </w:rPr>
        <w:t xml:space="preserve"> care</w:t>
      </w:r>
      <w:r w:rsidR="0026404D" w:rsidRPr="00C334E3">
        <w:rPr>
          <w:rFonts w:ascii="Times New Roman" w:hAnsi="Times New Roman" w:cs="Times New Roman"/>
          <w:sz w:val="24"/>
          <w:szCs w:val="24"/>
        </w:rPr>
        <w:t xml:space="preserve"> level</w:t>
      </w:r>
      <w:r w:rsidR="002B35ED">
        <w:rPr>
          <w:rFonts w:ascii="Times New Roman" w:hAnsi="Times New Roman" w:cs="Times New Roman"/>
          <w:sz w:val="24"/>
          <w:szCs w:val="24"/>
        </w:rPr>
        <w:t>,</w:t>
      </w:r>
      <w:r w:rsidR="0026404D" w:rsidRPr="00C334E3">
        <w:rPr>
          <w:rFonts w:ascii="Times New Roman" w:hAnsi="Times New Roman" w:cs="Times New Roman"/>
          <w:sz w:val="24"/>
          <w:szCs w:val="24"/>
        </w:rPr>
        <w:t xml:space="preserve"> </w:t>
      </w:r>
      <w:r w:rsidR="002B35ED">
        <w:rPr>
          <w:rFonts w:ascii="Times New Roman" w:hAnsi="Times New Roman" w:cs="Times New Roman"/>
          <w:sz w:val="24"/>
          <w:szCs w:val="24"/>
        </w:rPr>
        <w:t>M</w:t>
      </w:r>
      <w:r w:rsidR="0026404D" w:rsidRPr="00C334E3">
        <w:rPr>
          <w:rFonts w:ascii="Times New Roman" w:hAnsi="Times New Roman" w:cs="Times New Roman"/>
          <w:sz w:val="24"/>
          <w:szCs w:val="24"/>
        </w:rPr>
        <w:t xml:space="preserve">other and </w:t>
      </w:r>
      <w:r w:rsidR="002B35ED">
        <w:rPr>
          <w:rFonts w:ascii="Times New Roman" w:hAnsi="Times New Roman" w:cs="Times New Roman"/>
          <w:sz w:val="24"/>
          <w:szCs w:val="24"/>
        </w:rPr>
        <w:t>Child H</w:t>
      </w:r>
      <w:r w:rsidR="0026404D" w:rsidRPr="00C334E3">
        <w:rPr>
          <w:rFonts w:ascii="Times New Roman" w:hAnsi="Times New Roman" w:cs="Times New Roman"/>
          <w:sz w:val="24"/>
          <w:szCs w:val="24"/>
        </w:rPr>
        <w:t>ospital</w:t>
      </w:r>
      <w:r w:rsidR="00127D87" w:rsidRPr="00C334E3">
        <w:rPr>
          <w:rFonts w:ascii="Times New Roman" w:hAnsi="Times New Roman" w:cs="Times New Roman"/>
          <w:sz w:val="24"/>
          <w:szCs w:val="24"/>
        </w:rPr>
        <w:t xml:space="preserve">, </w:t>
      </w:r>
      <w:r w:rsidR="002B35ED">
        <w:rPr>
          <w:rFonts w:ascii="Times New Roman" w:hAnsi="Times New Roman" w:cs="Times New Roman"/>
          <w:sz w:val="24"/>
          <w:szCs w:val="24"/>
        </w:rPr>
        <w:t xml:space="preserve">of </w:t>
      </w:r>
      <w:r w:rsidR="0026404D" w:rsidRPr="00C334E3">
        <w:rPr>
          <w:rFonts w:ascii="Times New Roman" w:hAnsi="Times New Roman" w:cs="Times New Roman"/>
          <w:sz w:val="24"/>
          <w:szCs w:val="24"/>
        </w:rPr>
        <w:t xml:space="preserve">western </w:t>
      </w:r>
      <w:r w:rsidR="00127D87" w:rsidRPr="00C334E3">
        <w:rPr>
          <w:rFonts w:ascii="Times New Roman" w:hAnsi="Times New Roman" w:cs="Times New Roman"/>
          <w:sz w:val="24"/>
          <w:szCs w:val="24"/>
        </w:rPr>
        <w:t>India.</w:t>
      </w:r>
      <w:r w:rsidR="00FC2F63" w:rsidRPr="00C334E3">
        <w:rPr>
          <w:rFonts w:ascii="Times New Roman" w:hAnsi="Times New Roman" w:cs="Times New Roman"/>
          <w:sz w:val="24"/>
          <w:szCs w:val="24"/>
        </w:rPr>
        <w:t xml:space="preserve"> </w:t>
      </w:r>
      <w:r w:rsidR="00127D87" w:rsidRPr="00C334E3">
        <w:rPr>
          <w:rFonts w:ascii="Times New Roman" w:hAnsi="Times New Roman" w:cs="Times New Roman"/>
          <w:sz w:val="24"/>
          <w:szCs w:val="24"/>
        </w:rPr>
        <w:t xml:space="preserve">The study population comprised of </w:t>
      </w:r>
      <w:r w:rsidR="001A0A82" w:rsidRPr="00C334E3">
        <w:rPr>
          <w:rFonts w:ascii="Times New Roman" w:hAnsi="Times New Roman" w:cs="Times New Roman"/>
          <w:sz w:val="24"/>
          <w:szCs w:val="24"/>
        </w:rPr>
        <w:t xml:space="preserve">1600 </w:t>
      </w:r>
      <w:r w:rsidR="001A0A82">
        <w:rPr>
          <w:rFonts w:ascii="Times New Roman" w:hAnsi="Times New Roman" w:cs="Times New Roman"/>
          <w:sz w:val="24"/>
          <w:szCs w:val="24"/>
        </w:rPr>
        <w:t xml:space="preserve">women who delivered by </w:t>
      </w:r>
      <w:r w:rsidR="001A0A82" w:rsidRPr="00C334E3">
        <w:rPr>
          <w:rFonts w:ascii="Times New Roman" w:hAnsi="Times New Roman" w:cs="Times New Roman"/>
          <w:sz w:val="24"/>
          <w:szCs w:val="24"/>
        </w:rPr>
        <w:t xml:space="preserve">caesarean section over </w:t>
      </w:r>
      <w:r w:rsidR="001A0A82">
        <w:rPr>
          <w:rFonts w:ascii="Times New Roman" w:hAnsi="Times New Roman" w:cs="Times New Roman"/>
          <w:sz w:val="24"/>
          <w:szCs w:val="24"/>
        </w:rPr>
        <w:t xml:space="preserve">a </w:t>
      </w:r>
      <w:r w:rsidR="001A0A82" w:rsidRPr="00C334E3">
        <w:rPr>
          <w:rFonts w:ascii="Times New Roman" w:hAnsi="Times New Roman" w:cs="Times New Roman"/>
          <w:sz w:val="24"/>
          <w:szCs w:val="24"/>
        </w:rPr>
        <w:t>3 months</w:t>
      </w:r>
      <w:r w:rsidR="001A0A82">
        <w:rPr>
          <w:rFonts w:ascii="Times New Roman" w:hAnsi="Times New Roman" w:cs="Times New Roman"/>
          <w:sz w:val="24"/>
          <w:szCs w:val="24"/>
        </w:rPr>
        <w:t xml:space="preserve"> period.</w:t>
      </w:r>
      <w:r w:rsidR="001A0A82" w:rsidRPr="00C334E3">
        <w:rPr>
          <w:rFonts w:ascii="Times New Roman" w:hAnsi="Times New Roman" w:cs="Times New Roman"/>
          <w:sz w:val="24"/>
          <w:szCs w:val="24"/>
        </w:rPr>
        <w:t xml:space="preserve"> </w:t>
      </w:r>
      <w:r w:rsidR="00BF0C09">
        <w:rPr>
          <w:rFonts w:ascii="Times New Roman" w:hAnsi="Times New Roman" w:cs="Times New Roman"/>
          <w:sz w:val="24"/>
          <w:szCs w:val="24"/>
        </w:rPr>
        <w:t>Structured questionnaire</w:t>
      </w:r>
      <w:r w:rsidR="00127D87" w:rsidRPr="00C334E3">
        <w:rPr>
          <w:rFonts w:ascii="Times New Roman" w:hAnsi="Times New Roman" w:cs="Times New Roman"/>
          <w:sz w:val="24"/>
          <w:szCs w:val="24"/>
        </w:rPr>
        <w:t xml:space="preserve"> </w:t>
      </w:r>
      <w:r w:rsidR="00BF0C09">
        <w:rPr>
          <w:rFonts w:ascii="Times New Roman" w:hAnsi="Times New Roman" w:cs="Times New Roman"/>
          <w:sz w:val="24"/>
          <w:szCs w:val="24"/>
        </w:rPr>
        <w:t>was</w:t>
      </w:r>
      <w:r w:rsidR="00127D87" w:rsidRPr="00C334E3">
        <w:rPr>
          <w:rFonts w:ascii="Times New Roman" w:hAnsi="Times New Roman" w:cs="Times New Roman"/>
          <w:sz w:val="24"/>
          <w:szCs w:val="24"/>
        </w:rPr>
        <w:t xml:space="preserve"> used to </w:t>
      </w:r>
      <w:r w:rsidR="00BF0C09">
        <w:rPr>
          <w:rFonts w:ascii="Times New Roman" w:hAnsi="Times New Roman" w:cs="Times New Roman"/>
          <w:sz w:val="24"/>
          <w:szCs w:val="24"/>
        </w:rPr>
        <w:t>collect</w:t>
      </w:r>
      <w:r w:rsidR="00127D87" w:rsidRPr="00C334E3">
        <w:rPr>
          <w:rFonts w:ascii="Times New Roman" w:hAnsi="Times New Roman" w:cs="Times New Roman"/>
          <w:sz w:val="24"/>
          <w:szCs w:val="24"/>
        </w:rPr>
        <w:t xml:space="preserve"> </w:t>
      </w:r>
      <w:r w:rsidR="00BF0C09">
        <w:rPr>
          <w:rFonts w:ascii="Times New Roman" w:hAnsi="Times New Roman" w:cs="Times New Roman"/>
          <w:sz w:val="24"/>
          <w:szCs w:val="24"/>
        </w:rPr>
        <w:t>information</w:t>
      </w:r>
      <w:r w:rsidR="00127D87" w:rsidRPr="00C334E3">
        <w:rPr>
          <w:rFonts w:ascii="Times New Roman" w:hAnsi="Times New Roman" w:cs="Times New Roman"/>
          <w:sz w:val="24"/>
          <w:szCs w:val="24"/>
        </w:rPr>
        <w:t xml:space="preserve"> from </w:t>
      </w:r>
      <w:r w:rsidR="00BF0C09">
        <w:rPr>
          <w:rFonts w:ascii="Times New Roman" w:hAnsi="Times New Roman" w:cs="Times New Roman"/>
          <w:sz w:val="24"/>
          <w:szCs w:val="24"/>
        </w:rPr>
        <w:t>study subjects</w:t>
      </w:r>
      <w:r w:rsidR="00127D87" w:rsidRPr="00C334E3">
        <w:rPr>
          <w:rFonts w:ascii="Times New Roman" w:hAnsi="Times New Roman" w:cs="Times New Roman"/>
          <w:sz w:val="24"/>
          <w:szCs w:val="24"/>
        </w:rPr>
        <w:t xml:space="preserve">. </w:t>
      </w:r>
      <w:r w:rsidR="00BF0C09">
        <w:rPr>
          <w:rFonts w:ascii="Times New Roman" w:hAnsi="Times New Roman" w:cs="Times New Roman"/>
          <w:sz w:val="24"/>
          <w:szCs w:val="24"/>
        </w:rPr>
        <w:t>I</w:t>
      </w:r>
      <w:r w:rsidR="00127D87" w:rsidRPr="00C334E3">
        <w:rPr>
          <w:rFonts w:ascii="Times New Roman" w:hAnsi="Times New Roman" w:cs="Times New Roman"/>
          <w:sz w:val="24"/>
          <w:szCs w:val="24"/>
        </w:rPr>
        <w:t xml:space="preserve">nformation </w:t>
      </w:r>
      <w:r w:rsidR="00BF0C09">
        <w:rPr>
          <w:rFonts w:ascii="Times New Roman" w:hAnsi="Times New Roman" w:cs="Times New Roman"/>
          <w:sz w:val="24"/>
          <w:szCs w:val="24"/>
        </w:rPr>
        <w:t>was collected about</w:t>
      </w:r>
      <w:r w:rsidR="00127D87" w:rsidRPr="00C334E3">
        <w:rPr>
          <w:rFonts w:ascii="Times New Roman" w:hAnsi="Times New Roman" w:cs="Times New Roman"/>
          <w:sz w:val="24"/>
          <w:szCs w:val="24"/>
        </w:rPr>
        <w:t xml:space="preserve"> demographic data, existing chronic disease (such as d</w:t>
      </w:r>
      <w:r w:rsidR="00BF0C09">
        <w:rPr>
          <w:rFonts w:ascii="Times New Roman" w:hAnsi="Times New Roman" w:cs="Times New Roman"/>
          <w:sz w:val="24"/>
          <w:szCs w:val="24"/>
        </w:rPr>
        <w:t>iabetes mellitus, hypertension) and wound related characteristics</w:t>
      </w:r>
      <w:r w:rsidR="00FC2F63" w:rsidRPr="00C334E3">
        <w:rPr>
          <w:rFonts w:ascii="Times New Roman" w:hAnsi="Times New Roman" w:cs="Times New Roman"/>
          <w:sz w:val="24"/>
          <w:szCs w:val="24"/>
        </w:rPr>
        <w:t>.</w:t>
      </w:r>
      <w:r w:rsidR="00BF0C09">
        <w:rPr>
          <w:rFonts w:ascii="Times New Roman" w:hAnsi="Times New Roman" w:cs="Times New Roman"/>
          <w:sz w:val="24"/>
          <w:szCs w:val="24"/>
        </w:rPr>
        <w:t xml:space="preserve"> All females were examined post </w:t>
      </w:r>
      <w:r w:rsidR="00A7229D">
        <w:rPr>
          <w:rFonts w:ascii="Times New Roman" w:hAnsi="Times New Roman" w:cs="Times New Roman"/>
          <w:sz w:val="24"/>
          <w:szCs w:val="24"/>
        </w:rPr>
        <w:t>operatively for SSI features like purulent drainage from incision site</w:t>
      </w:r>
      <w:r w:rsidR="00BF0C09">
        <w:rPr>
          <w:rFonts w:ascii="Times New Roman" w:hAnsi="Times New Roman" w:cs="Times New Roman"/>
          <w:sz w:val="24"/>
          <w:szCs w:val="24"/>
        </w:rPr>
        <w:t xml:space="preserve"> till discharge from the hospital. Females who were readmitted with clinical featu</w:t>
      </w:r>
      <w:r w:rsidR="00A7229D">
        <w:rPr>
          <w:rFonts w:ascii="Times New Roman" w:hAnsi="Times New Roman" w:cs="Times New Roman"/>
          <w:sz w:val="24"/>
          <w:szCs w:val="24"/>
        </w:rPr>
        <w:t xml:space="preserve">res of SSI within 30 days of Caesarean section </w:t>
      </w:r>
      <w:r w:rsidR="00BF0C09">
        <w:rPr>
          <w:rFonts w:ascii="Times New Roman" w:hAnsi="Times New Roman" w:cs="Times New Roman"/>
          <w:sz w:val="24"/>
          <w:szCs w:val="24"/>
        </w:rPr>
        <w:t>were also included for calculation of SSI incidence.</w:t>
      </w:r>
      <w:r w:rsidR="00127D87" w:rsidRPr="0012705F">
        <w:rPr>
          <w:rFonts w:ascii="Times New Roman" w:hAnsi="Times New Roman" w:cs="Times New Roman"/>
          <w:sz w:val="24"/>
          <w:szCs w:val="24"/>
        </w:rPr>
        <w:t xml:space="preserve"> </w:t>
      </w:r>
      <w:r w:rsidR="009B65EE" w:rsidRPr="006D495D">
        <w:rPr>
          <w:rFonts w:ascii="Times New Roman" w:hAnsi="Times New Roman" w:cs="Times New Roman"/>
          <w:color w:val="FF0000"/>
          <w:sz w:val="24"/>
          <w:szCs w:val="24"/>
        </w:rPr>
        <w:t>Two</w:t>
      </w:r>
      <w:r w:rsidR="00127D87" w:rsidRPr="006D495D">
        <w:rPr>
          <w:rFonts w:ascii="Times New Roman" w:hAnsi="Times New Roman" w:cs="Times New Roman"/>
          <w:color w:val="FF0000"/>
          <w:sz w:val="24"/>
          <w:szCs w:val="24"/>
        </w:rPr>
        <w:t xml:space="preserve"> swabs</w:t>
      </w:r>
      <w:r w:rsidR="009B65EE" w:rsidRPr="006D495D">
        <w:rPr>
          <w:rFonts w:ascii="Times New Roman" w:hAnsi="Times New Roman" w:cs="Times New Roman"/>
          <w:color w:val="FF0000"/>
          <w:sz w:val="24"/>
          <w:szCs w:val="24"/>
        </w:rPr>
        <w:t xml:space="preserve"> were collected</w:t>
      </w:r>
      <w:r w:rsidR="0072663E" w:rsidRPr="006D495D">
        <w:rPr>
          <w:rFonts w:ascii="Times New Roman" w:hAnsi="Times New Roman" w:cs="Times New Roman"/>
          <w:color w:val="FF0000"/>
          <w:sz w:val="24"/>
          <w:szCs w:val="24"/>
        </w:rPr>
        <w:t xml:space="preserve"> from the infection site using standard aseptic precautions</w:t>
      </w:r>
      <w:r w:rsidR="009B65EE" w:rsidRPr="006D495D">
        <w:rPr>
          <w:rFonts w:ascii="Times New Roman" w:hAnsi="Times New Roman" w:cs="Times New Roman"/>
          <w:color w:val="FF0000"/>
          <w:sz w:val="24"/>
          <w:szCs w:val="24"/>
        </w:rPr>
        <w:t xml:space="preserve"> </w:t>
      </w:r>
      <w:r w:rsidR="006D495D">
        <w:rPr>
          <w:rFonts w:ascii="Times New Roman" w:hAnsi="Times New Roman" w:cs="Times New Roman"/>
          <w:color w:val="FF0000"/>
          <w:sz w:val="24"/>
          <w:szCs w:val="24"/>
        </w:rPr>
        <w:t>and sent to</w:t>
      </w:r>
      <w:r w:rsidR="0072663E" w:rsidRPr="006D495D">
        <w:rPr>
          <w:rFonts w:ascii="Times New Roman" w:hAnsi="Times New Roman" w:cs="Times New Roman"/>
          <w:color w:val="FF0000"/>
          <w:sz w:val="24"/>
          <w:szCs w:val="24"/>
        </w:rPr>
        <w:t xml:space="preserve"> the microbiology laboratory</w:t>
      </w:r>
      <w:r w:rsidR="006D495D">
        <w:rPr>
          <w:rFonts w:ascii="Times New Roman" w:hAnsi="Times New Roman" w:cs="Times New Roman"/>
          <w:color w:val="FF0000"/>
          <w:sz w:val="24"/>
          <w:szCs w:val="24"/>
        </w:rPr>
        <w:t xml:space="preserve"> for further testing. </w:t>
      </w:r>
      <w:r w:rsidR="0072663E" w:rsidRPr="006D495D">
        <w:rPr>
          <w:rFonts w:ascii="Times New Roman" w:hAnsi="Times New Roman" w:cs="Times New Roman"/>
          <w:color w:val="FF0000"/>
          <w:sz w:val="24"/>
          <w:szCs w:val="24"/>
        </w:rPr>
        <w:t>In laboratory one swab wa</w:t>
      </w:r>
      <w:r w:rsidR="00216734">
        <w:rPr>
          <w:rFonts w:ascii="Times New Roman" w:hAnsi="Times New Roman" w:cs="Times New Roman"/>
          <w:color w:val="FF0000"/>
          <w:sz w:val="24"/>
          <w:szCs w:val="24"/>
        </w:rPr>
        <w:t>s used for d</w:t>
      </w:r>
      <w:r w:rsidR="0072663E" w:rsidRPr="006D495D">
        <w:rPr>
          <w:rFonts w:ascii="Times New Roman" w:hAnsi="Times New Roman" w:cs="Times New Roman"/>
          <w:color w:val="FF0000"/>
          <w:sz w:val="24"/>
          <w:szCs w:val="24"/>
        </w:rPr>
        <w:t xml:space="preserve">irect </w:t>
      </w:r>
      <w:r w:rsidR="009B65EE" w:rsidRPr="006D495D">
        <w:rPr>
          <w:rFonts w:ascii="Times New Roman" w:hAnsi="Times New Roman" w:cs="Times New Roman"/>
          <w:color w:val="FF0000"/>
          <w:sz w:val="24"/>
          <w:szCs w:val="24"/>
        </w:rPr>
        <w:t>microscopy</w:t>
      </w:r>
      <w:r w:rsidR="006D495D">
        <w:rPr>
          <w:rFonts w:ascii="Times New Roman" w:hAnsi="Times New Roman" w:cs="Times New Roman"/>
          <w:color w:val="FF0000"/>
          <w:sz w:val="24"/>
          <w:szCs w:val="24"/>
        </w:rPr>
        <w:t xml:space="preserve"> and Gram’s staining</w:t>
      </w:r>
      <w:r w:rsidR="00127D87" w:rsidRPr="006D495D">
        <w:rPr>
          <w:rFonts w:ascii="Times New Roman" w:hAnsi="Times New Roman" w:cs="Times New Roman"/>
          <w:color w:val="FF0000"/>
          <w:sz w:val="24"/>
          <w:szCs w:val="24"/>
        </w:rPr>
        <w:t>,</w:t>
      </w:r>
      <w:r w:rsidR="006D495D">
        <w:rPr>
          <w:rFonts w:ascii="Times New Roman" w:hAnsi="Times New Roman" w:cs="Times New Roman"/>
          <w:color w:val="FF0000"/>
          <w:sz w:val="24"/>
          <w:szCs w:val="24"/>
        </w:rPr>
        <w:t xml:space="preserve"> from another swab </w:t>
      </w:r>
      <w:r w:rsidR="0072663E" w:rsidRPr="006D495D">
        <w:rPr>
          <w:rFonts w:ascii="Times New Roman" w:hAnsi="Times New Roman" w:cs="Times New Roman"/>
          <w:color w:val="FF0000"/>
          <w:sz w:val="24"/>
          <w:szCs w:val="24"/>
        </w:rPr>
        <w:t xml:space="preserve">aerobic pyogenic </w:t>
      </w:r>
      <w:r w:rsidR="00127D87" w:rsidRPr="006D495D">
        <w:rPr>
          <w:rFonts w:ascii="Times New Roman" w:hAnsi="Times New Roman" w:cs="Times New Roman"/>
          <w:color w:val="FF0000"/>
          <w:sz w:val="24"/>
          <w:szCs w:val="24"/>
        </w:rPr>
        <w:t>culture and sensitivity</w:t>
      </w:r>
      <w:r w:rsidR="00BF0C09" w:rsidRPr="006D495D">
        <w:rPr>
          <w:rFonts w:ascii="Times New Roman" w:hAnsi="Times New Roman" w:cs="Times New Roman"/>
          <w:color w:val="FF0000"/>
          <w:sz w:val="24"/>
          <w:szCs w:val="24"/>
        </w:rPr>
        <w:t xml:space="preserve"> testing</w:t>
      </w:r>
      <w:r w:rsidR="006D495D">
        <w:rPr>
          <w:rFonts w:ascii="Times New Roman" w:hAnsi="Times New Roman" w:cs="Times New Roman"/>
          <w:color w:val="FF0000"/>
          <w:sz w:val="24"/>
          <w:szCs w:val="24"/>
        </w:rPr>
        <w:t xml:space="preserve"> was done</w:t>
      </w:r>
      <w:r w:rsidR="0072663E" w:rsidRPr="006D495D">
        <w:rPr>
          <w:rFonts w:ascii="Times New Roman" w:hAnsi="Times New Roman" w:cs="Times New Roman"/>
          <w:color w:val="FF0000"/>
          <w:sz w:val="24"/>
          <w:szCs w:val="24"/>
        </w:rPr>
        <w:t>.</w:t>
      </w:r>
      <w:r w:rsidR="006D495D">
        <w:rPr>
          <w:rFonts w:ascii="Times New Roman" w:hAnsi="Times New Roman" w:cs="Times New Roman"/>
          <w:color w:val="FF0000"/>
          <w:sz w:val="24"/>
          <w:szCs w:val="24"/>
        </w:rPr>
        <w:t xml:space="preserve"> </w:t>
      </w:r>
      <w:r w:rsidR="0072663E" w:rsidRPr="006D495D">
        <w:rPr>
          <w:rFonts w:ascii="Times New Roman" w:hAnsi="Times New Roman" w:cs="Times New Roman"/>
          <w:color w:val="FF0000"/>
          <w:sz w:val="24"/>
          <w:szCs w:val="24"/>
        </w:rPr>
        <w:t xml:space="preserve">Identification of organism and Culture sensitivity reporting were done according to CLSI guidelines </w:t>
      </w:r>
      <w:r w:rsidR="0072663E" w:rsidRPr="006D495D">
        <w:rPr>
          <w:rFonts w:ascii="Times New Roman" w:hAnsi="Times New Roman" w:cs="Times New Roman"/>
          <w:color w:val="FF0000"/>
          <w:sz w:val="24"/>
          <w:szCs w:val="24"/>
          <w:vertAlign w:val="superscript"/>
        </w:rPr>
        <w:t>16</w:t>
      </w:r>
      <w:r w:rsidR="0072663E" w:rsidRPr="006D495D">
        <w:rPr>
          <w:rFonts w:ascii="Times New Roman" w:hAnsi="Times New Roman" w:cs="Times New Roman"/>
          <w:color w:val="FF0000"/>
          <w:sz w:val="24"/>
          <w:szCs w:val="24"/>
        </w:rPr>
        <w:t>.</w:t>
      </w:r>
      <w:r w:rsidR="006D495D">
        <w:rPr>
          <w:rFonts w:ascii="Times New Roman" w:hAnsi="Times New Roman" w:cs="Times New Roman"/>
          <w:color w:val="FF0000"/>
          <w:sz w:val="24"/>
          <w:szCs w:val="24"/>
        </w:rPr>
        <w:t xml:space="preserve"> For </w:t>
      </w:r>
      <w:r w:rsidR="0072663E" w:rsidRPr="006D495D">
        <w:rPr>
          <w:rFonts w:ascii="Times New Roman" w:hAnsi="Times New Roman" w:cs="Times New Roman"/>
          <w:color w:val="FF0000"/>
          <w:sz w:val="24"/>
          <w:szCs w:val="24"/>
        </w:rPr>
        <w:t xml:space="preserve">detection of </w:t>
      </w:r>
      <w:r w:rsidR="006D495D">
        <w:rPr>
          <w:rFonts w:ascii="Times New Roman" w:hAnsi="Times New Roman" w:cs="Times New Roman"/>
          <w:color w:val="FF0000"/>
          <w:sz w:val="24"/>
          <w:szCs w:val="24"/>
        </w:rPr>
        <w:t>sepsis markers i.e. CRP and PCT</w:t>
      </w:r>
      <w:r w:rsidR="0072663E" w:rsidRPr="006D495D">
        <w:rPr>
          <w:rFonts w:ascii="Times New Roman" w:hAnsi="Times New Roman" w:cs="Times New Roman"/>
          <w:color w:val="FF0000"/>
          <w:sz w:val="24"/>
          <w:szCs w:val="24"/>
        </w:rPr>
        <w:t>,</w:t>
      </w:r>
      <w:r w:rsidR="006D495D">
        <w:rPr>
          <w:rFonts w:ascii="Times New Roman" w:hAnsi="Times New Roman" w:cs="Times New Roman"/>
          <w:color w:val="FF0000"/>
          <w:sz w:val="24"/>
          <w:szCs w:val="24"/>
        </w:rPr>
        <w:t xml:space="preserve"> </w:t>
      </w:r>
      <w:r w:rsidR="009B65EE" w:rsidRPr="006D495D">
        <w:rPr>
          <w:rFonts w:ascii="Times New Roman" w:hAnsi="Times New Roman" w:cs="Times New Roman"/>
          <w:color w:val="FF0000"/>
          <w:sz w:val="24"/>
          <w:szCs w:val="24"/>
        </w:rPr>
        <w:t>3 ml of b</w:t>
      </w:r>
      <w:r w:rsidR="001B25A4" w:rsidRPr="006D495D">
        <w:rPr>
          <w:rFonts w:ascii="Times New Roman" w:hAnsi="Times New Roman" w:cs="Times New Roman"/>
          <w:color w:val="FF0000"/>
          <w:sz w:val="24"/>
          <w:szCs w:val="24"/>
        </w:rPr>
        <w:t>lood sample</w:t>
      </w:r>
      <w:r w:rsidR="009B65EE" w:rsidRPr="006D495D">
        <w:rPr>
          <w:rFonts w:ascii="Times New Roman" w:hAnsi="Times New Roman" w:cs="Times New Roman"/>
          <w:color w:val="FF0000"/>
          <w:sz w:val="24"/>
          <w:szCs w:val="24"/>
        </w:rPr>
        <w:t xml:space="preserve"> were collected in plain vial </w:t>
      </w:r>
      <w:r w:rsidR="0072663E" w:rsidRPr="006D495D">
        <w:rPr>
          <w:rFonts w:ascii="Times New Roman" w:hAnsi="Times New Roman" w:cs="Times New Roman"/>
          <w:color w:val="FF0000"/>
          <w:sz w:val="24"/>
          <w:szCs w:val="24"/>
        </w:rPr>
        <w:t xml:space="preserve">and testing was done using Expedia Latex Agglutination and Dx insta check kits </w:t>
      </w:r>
      <w:r w:rsidR="006D495D" w:rsidRPr="006D495D">
        <w:rPr>
          <w:rFonts w:ascii="Times New Roman" w:hAnsi="Times New Roman" w:cs="Times New Roman"/>
          <w:color w:val="FF0000"/>
          <w:sz w:val="24"/>
          <w:szCs w:val="24"/>
        </w:rPr>
        <w:t>respectively</w:t>
      </w:r>
      <w:r w:rsidR="006D495D">
        <w:rPr>
          <w:rFonts w:ascii="Times New Roman" w:hAnsi="Times New Roman" w:cs="Times New Roman"/>
          <w:sz w:val="24"/>
          <w:szCs w:val="24"/>
        </w:rPr>
        <w:t>.</w:t>
      </w:r>
    </w:p>
    <w:p w:rsidR="001911A0" w:rsidRPr="00C334E3" w:rsidRDefault="002B0C49" w:rsidP="00867E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Due </w:t>
      </w:r>
      <w:r w:rsidR="0048126A">
        <w:rPr>
          <w:rFonts w:ascii="Times New Roman" w:hAnsi="Times New Roman" w:cs="Times New Roman"/>
          <w:sz w:val="24"/>
          <w:szCs w:val="24"/>
        </w:rPr>
        <w:t>cleara</w:t>
      </w:r>
      <w:r w:rsidR="00A7229D">
        <w:rPr>
          <w:rFonts w:ascii="Times New Roman" w:hAnsi="Times New Roman" w:cs="Times New Roman"/>
          <w:sz w:val="24"/>
          <w:szCs w:val="24"/>
        </w:rPr>
        <w:t>nce was obtained from Institute,</w:t>
      </w:r>
      <w:r w:rsidR="00867E7E">
        <w:rPr>
          <w:rFonts w:ascii="Times New Roman" w:hAnsi="Times New Roman" w:cs="Times New Roman"/>
          <w:sz w:val="24"/>
          <w:szCs w:val="24"/>
        </w:rPr>
        <w:t xml:space="preserve"> Ethics Committee </w:t>
      </w:r>
      <w:r w:rsidR="00867E7E" w:rsidRPr="0080298E">
        <w:rPr>
          <w:rFonts w:ascii="Times New Roman" w:hAnsi="Times New Roman" w:cs="Times New Roman"/>
          <w:color w:val="FF0000"/>
          <w:sz w:val="24"/>
          <w:szCs w:val="24"/>
        </w:rPr>
        <w:t>(IEC no.</w:t>
      </w:r>
      <w:r w:rsidR="00867E7E" w:rsidRPr="0080298E">
        <w:rPr>
          <w:rFonts w:ascii="Times New Roman" w:hAnsi="Times New Roman" w:cs="Times New Roman"/>
          <w:color w:val="FF0000"/>
          <w:sz w:val="24"/>
          <w:szCs w:val="24"/>
          <w:u w:val="single" w:color="FF0000"/>
        </w:rPr>
        <w:t xml:space="preserve"> SNMC/IEC/2021/plan/387</w:t>
      </w:r>
      <w:r w:rsidR="0048126A" w:rsidRPr="0080298E">
        <w:rPr>
          <w:rFonts w:ascii="Times New Roman" w:hAnsi="Times New Roman" w:cs="Times New Roman"/>
          <w:color w:val="FF0000"/>
          <w:sz w:val="24"/>
          <w:szCs w:val="24"/>
        </w:rPr>
        <w:t>).</w:t>
      </w:r>
      <w:r w:rsidR="0048126A">
        <w:rPr>
          <w:rFonts w:ascii="Times New Roman" w:hAnsi="Times New Roman" w:cs="Times New Roman"/>
          <w:sz w:val="24"/>
          <w:szCs w:val="24"/>
        </w:rPr>
        <w:t xml:space="preserve"> W</w:t>
      </w:r>
      <w:r w:rsidR="0048126A" w:rsidRPr="00C334E3">
        <w:rPr>
          <w:rFonts w:ascii="Times New Roman" w:hAnsi="Times New Roman" w:cs="Times New Roman"/>
          <w:sz w:val="24"/>
          <w:szCs w:val="24"/>
        </w:rPr>
        <w:t xml:space="preserve">ritten </w:t>
      </w:r>
      <w:r w:rsidR="0048126A">
        <w:rPr>
          <w:rFonts w:ascii="Times New Roman" w:hAnsi="Times New Roman" w:cs="Times New Roman"/>
          <w:sz w:val="24"/>
          <w:szCs w:val="24"/>
        </w:rPr>
        <w:t xml:space="preserve">informed </w:t>
      </w:r>
      <w:r w:rsidR="0048126A" w:rsidRPr="00C334E3">
        <w:rPr>
          <w:rFonts w:ascii="Times New Roman" w:hAnsi="Times New Roman" w:cs="Times New Roman"/>
          <w:sz w:val="24"/>
          <w:szCs w:val="24"/>
        </w:rPr>
        <w:t>consent</w:t>
      </w:r>
      <w:r w:rsidR="0048126A">
        <w:rPr>
          <w:rFonts w:ascii="Times New Roman" w:hAnsi="Times New Roman" w:cs="Times New Roman"/>
          <w:sz w:val="24"/>
          <w:szCs w:val="24"/>
        </w:rPr>
        <w:t xml:space="preserve"> was taken from all subjects prior to inclusion into the study</w:t>
      </w:r>
      <w:r w:rsidR="0048126A" w:rsidRPr="00C334E3">
        <w:rPr>
          <w:rFonts w:ascii="Times New Roman" w:hAnsi="Times New Roman" w:cs="Times New Roman"/>
          <w:sz w:val="24"/>
          <w:szCs w:val="24"/>
        </w:rPr>
        <w:t>.</w:t>
      </w:r>
    </w:p>
    <w:p w:rsidR="00120A50" w:rsidRPr="00C334E3" w:rsidRDefault="00C6664B" w:rsidP="00C334E3">
      <w:pPr>
        <w:spacing w:line="480" w:lineRule="auto"/>
        <w:jc w:val="both"/>
        <w:rPr>
          <w:rFonts w:ascii="Times New Roman" w:hAnsi="Times New Roman" w:cs="Times New Roman"/>
          <w:b/>
          <w:sz w:val="24"/>
          <w:szCs w:val="24"/>
        </w:rPr>
      </w:pPr>
      <w:r>
        <w:rPr>
          <w:rFonts w:ascii="Times New Roman" w:hAnsi="Times New Roman" w:cs="Times New Roman"/>
          <w:b/>
          <w:sz w:val="24"/>
          <w:szCs w:val="24"/>
        </w:rPr>
        <w:t>Statistical analysis</w:t>
      </w:r>
      <w:r w:rsidR="00867E7E">
        <w:rPr>
          <w:rFonts w:ascii="Times New Roman" w:hAnsi="Times New Roman" w:cs="Times New Roman"/>
          <w:b/>
          <w:sz w:val="24"/>
          <w:szCs w:val="24"/>
        </w:rPr>
        <w:t xml:space="preserve">: </w:t>
      </w:r>
      <w:r w:rsidR="00867E7E" w:rsidRPr="00EA75FC">
        <w:rPr>
          <w:rFonts w:ascii="Arial" w:hAnsi="Arial" w:cs="Arial"/>
          <w:bCs/>
          <w:sz w:val="24"/>
          <w:szCs w:val="24"/>
        </w:rPr>
        <w:t xml:space="preserve">Qualitative </w:t>
      </w:r>
      <w:r w:rsidR="00867E7E">
        <w:rPr>
          <w:rFonts w:ascii="Arial" w:hAnsi="Arial" w:cs="Arial"/>
          <w:bCs/>
          <w:sz w:val="24"/>
          <w:szCs w:val="24"/>
        </w:rPr>
        <w:t>variables will be expressed as numbers and percentage and analysed using chi square test.</w:t>
      </w:r>
    </w:p>
    <w:p w:rsidR="00120A50" w:rsidRPr="00C334E3" w:rsidRDefault="00120A50" w:rsidP="00C334E3">
      <w:pPr>
        <w:spacing w:line="480" w:lineRule="auto"/>
        <w:jc w:val="both"/>
        <w:rPr>
          <w:rFonts w:ascii="Times New Roman" w:hAnsi="Times New Roman" w:cs="Times New Roman"/>
          <w:b/>
          <w:sz w:val="24"/>
          <w:szCs w:val="24"/>
        </w:rPr>
      </w:pPr>
    </w:p>
    <w:p w:rsidR="00216734" w:rsidRDefault="00216734" w:rsidP="00C334E3">
      <w:pPr>
        <w:spacing w:line="480" w:lineRule="auto"/>
        <w:jc w:val="both"/>
        <w:rPr>
          <w:rFonts w:ascii="Times New Roman" w:hAnsi="Times New Roman" w:cs="Times New Roman"/>
          <w:b/>
          <w:sz w:val="24"/>
          <w:szCs w:val="24"/>
        </w:rPr>
      </w:pPr>
    </w:p>
    <w:p w:rsidR="00216734" w:rsidRDefault="00216734" w:rsidP="00C334E3">
      <w:pPr>
        <w:spacing w:line="480" w:lineRule="auto"/>
        <w:jc w:val="both"/>
        <w:rPr>
          <w:rFonts w:ascii="Times New Roman" w:hAnsi="Times New Roman" w:cs="Times New Roman"/>
          <w:b/>
          <w:sz w:val="24"/>
          <w:szCs w:val="24"/>
        </w:rPr>
      </w:pPr>
    </w:p>
    <w:p w:rsidR="00483AE6" w:rsidRPr="00C334E3" w:rsidRDefault="00483AE6" w:rsidP="00C334E3">
      <w:pPr>
        <w:spacing w:line="480" w:lineRule="auto"/>
        <w:jc w:val="both"/>
        <w:rPr>
          <w:rFonts w:ascii="Times New Roman" w:hAnsi="Times New Roman" w:cs="Times New Roman"/>
          <w:b/>
          <w:sz w:val="24"/>
          <w:szCs w:val="24"/>
        </w:rPr>
      </w:pPr>
      <w:r w:rsidRPr="00C334E3">
        <w:rPr>
          <w:rFonts w:ascii="Times New Roman" w:hAnsi="Times New Roman" w:cs="Times New Roman"/>
          <w:b/>
          <w:sz w:val="24"/>
          <w:szCs w:val="24"/>
        </w:rPr>
        <w:t>R</w:t>
      </w:r>
      <w:r w:rsidR="00867E7E">
        <w:rPr>
          <w:rFonts w:ascii="Times New Roman" w:hAnsi="Times New Roman" w:cs="Times New Roman"/>
          <w:b/>
          <w:sz w:val="24"/>
          <w:szCs w:val="24"/>
        </w:rPr>
        <w:t>ESULTS</w:t>
      </w:r>
      <w:r w:rsidRPr="00C334E3">
        <w:rPr>
          <w:rFonts w:ascii="Times New Roman" w:hAnsi="Times New Roman" w:cs="Times New Roman"/>
          <w:b/>
          <w:sz w:val="24"/>
          <w:szCs w:val="24"/>
        </w:rPr>
        <w:t>:</w:t>
      </w:r>
    </w:p>
    <w:p w:rsidR="00C334E3" w:rsidRDefault="007650A5" w:rsidP="00C334E3">
      <w:pPr>
        <w:spacing w:line="480" w:lineRule="auto"/>
        <w:jc w:val="both"/>
        <w:rPr>
          <w:rFonts w:ascii="Times New Roman" w:hAnsi="Times New Roman" w:cs="Times New Roman"/>
          <w:b/>
          <w:sz w:val="24"/>
          <w:szCs w:val="24"/>
        </w:rPr>
      </w:pPr>
      <w:r w:rsidRPr="00C334E3">
        <w:rPr>
          <w:rFonts w:ascii="Times New Roman" w:hAnsi="Times New Roman" w:cs="Times New Roman"/>
          <w:sz w:val="24"/>
          <w:szCs w:val="24"/>
        </w:rPr>
        <w:t xml:space="preserve">The study was performed </w:t>
      </w:r>
      <w:r w:rsidR="00F57244" w:rsidRPr="00C334E3">
        <w:rPr>
          <w:rFonts w:ascii="Times New Roman" w:hAnsi="Times New Roman" w:cs="Times New Roman"/>
          <w:sz w:val="24"/>
          <w:szCs w:val="24"/>
        </w:rPr>
        <w:t>over a period of 3 months</w:t>
      </w:r>
      <w:r w:rsidR="001B25A4" w:rsidRPr="00C334E3">
        <w:rPr>
          <w:rFonts w:ascii="Times New Roman" w:hAnsi="Times New Roman" w:cs="Times New Roman"/>
          <w:sz w:val="24"/>
          <w:szCs w:val="24"/>
        </w:rPr>
        <w:t xml:space="preserve">. </w:t>
      </w:r>
      <w:r w:rsidR="00BF0C09">
        <w:rPr>
          <w:rFonts w:ascii="Times New Roman" w:hAnsi="Times New Roman" w:cs="Times New Roman"/>
          <w:sz w:val="24"/>
          <w:szCs w:val="24"/>
        </w:rPr>
        <w:t xml:space="preserve">Out of the </w:t>
      </w:r>
      <w:r w:rsidR="001B25A4" w:rsidRPr="00C334E3">
        <w:rPr>
          <w:rFonts w:ascii="Times New Roman" w:hAnsi="Times New Roman" w:cs="Times New Roman"/>
          <w:sz w:val="24"/>
          <w:szCs w:val="24"/>
        </w:rPr>
        <w:t xml:space="preserve">1600 women </w:t>
      </w:r>
      <w:r w:rsidR="00BF0C09">
        <w:rPr>
          <w:rFonts w:ascii="Times New Roman" w:hAnsi="Times New Roman" w:cs="Times New Roman"/>
          <w:sz w:val="24"/>
          <w:szCs w:val="24"/>
        </w:rPr>
        <w:t>delivered by</w:t>
      </w:r>
      <w:r w:rsidR="001B25A4" w:rsidRPr="00C334E3">
        <w:rPr>
          <w:rFonts w:ascii="Times New Roman" w:hAnsi="Times New Roman" w:cs="Times New Roman"/>
          <w:sz w:val="24"/>
          <w:szCs w:val="24"/>
        </w:rPr>
        <w:t xml:space="preserve"> caesarean section</w:t>
      </w:r>
      <w:r w:rsidR="00BF0C09">
        <w:rPr>
          <w:rFonts w:ascii="Times New Roman" w:hAnsi="Times New Roman" w:cs="Times New Roman"/>
          <w:sz w:val="24"/>
          <w:szCs w:val="24"/>
        </w:rPr>
        <w:t>,</w:t>
      </w:r>
      <w:r w:rsidR="001B25A4" w:rsidRPr="00C334E3">
        <w:rPr>
          <w:rFonts w:ascii="Times New Roman" w:hAnsi="Times New Roman" w:cs="Times New Roman"/>
          <w:sz w:val="24"/>
          <w:szCs w:val="24"/>
        </w:rPr>
        <w:t xml:space="preserve"> </w:t>
      </w:r>
      <w:r w:rsidR="00F57244" w:rsidRPr="00C334E3">
        <w:rPr>
          <w:rFonts w:ascii="Times New Roman" w:hAnsi="Times New Roman" w:cs="Times New Roman"/>
          <w:sz w:val="24"/>
          <w:szCs w:val="24"/>
        </w:rPr>
        <w:t>5</w:t>
      </w:r>
      <w:r w:rsidR="0020361A">
        <w:rPr>
          <w:rFonts w:ascii="Times New Roman" w:hAnsi="Times New Roman" w:cs="Times New Roman"/>
          <w:sz w:val="24"/>
          <w:szCs w:val="24"/>
        </w:rPr>
        <w:t xml:space="preserve">0 </w:t>
      </w:r>
      <w:r w:rsidR="00C6664B" w:rsidRPr="00C334E3">
        <w:rPr>
          <w:rFonts w:ascii="Times New Roman" w:hAnsi="Times New Roman" w:cs="Times New Roman"/>
          <w:color w:val="000000"/>
          <w:sz w:val="24"/>
          <w:szCs w:val="24"/>
        </w:rPr>
        <w:t xml:space="preserve">(3.12%) </w:t>
      </w:r>
      <w:r w:rsidR="0020361A">
        <w:rPr>
          <w:rFonts w:ascii="Times New Roman" w:hAnsi="Times New Roman" w:cs="Times New Roman"/>
          <w:sz w:val="24"/>
          <w:szCs w:val="24"/>
        </w:rPr>
        <w:t>women developed s</w:t>
      </w:r>
      <w:r w:rsidR="001B25A4" w:rsidRPr="00C334E3">
        <w:rPr>
          <w:rFonts w:ascii="Times New Roman" w:hAnsi="Times New Roman" w:cs="Times New Roman"/>
          <w:sz w:val="24"/>
          <w:szCs w:val="24"/>
        </w:rPr>
        <w:t>urgical site infection</w:t>
      </w:r>
      <w:r w:rsidR="00C6664B">
        <w:rPr>
          <w:rFonts w:ascii="Times New Roman" w:hAnsi="Times New Roman" w:cs="Times New Roman"/>
          <w:sz w:val="24"/>
          <w:szCs w:val="24"/>
        </w:rPr>
        <w:t xml:space="preserve"> (Figure 1)</w:t>
      </w:r>
      <w:r w:rsidR="00BF0C09">
        <w:rPr>
          <w:rFonts w:ascii="Times New Roman" w:hAnsi="Times New Roman" w:cs="Times New Roman"/>
          <w:sz w:val="24"/>
          <w:szCs w:val="24"/>
        </w:rPr>
        <w:t xml:space="preserve">. </w:t>
      </w:r>
    </w:p>
    <w:p w:rsidR="00EA4D2A" w:rsidRPr="00C334E3" w:rsidRDefault="00EA4D2A" w:rsidP="00C334E3">
      <w:pPr>
        <w:spacing w:line="480" w:lineRule="auto"/>
        <w:jc w:val="both"/>
        <w:rPr>
          <w:rFonts w:ascii="Times New Roman" w:hAnsi="Times New Roman" w:cs="Times New Roman"/>
          <w:color w:val="000000"/>
          <w:sz w:val="24"/>
          <w:szCs w:val="24"/>
        </w:rPr>
      </w:pPr>
      <w:r w:rsidRPr="00C334E3">
        <w:rPr>
          <w:rFonts w:ascii="Times New Roman" w:hAnsi="Times New Roman" w:cs="Times New Roman"/>
          <w:b/>
          <w:sz w:val="24"/>
          <w:szCs w:val="24"/>
        </w:rPr>
        <w:t>Fig</w:t>
      </w:r>
      <w:r w:rsidR="00216734">
        <w:rPr>
          <w:rFonts w:ascii="Times New Roman" w:hAnsi="Times New Roman" w:cs="Times New Roman"/>
          <w:b/>
          <w:sz w:val="24"/>
          <w:szCs w:val="24"/>
        </w:rPr>
        <w:t xml:space="preserve">ure </w:t>
      </w:r>
      <w:r w:rsidR="008617A8" w:rsidRPr="00C334E3">
        <w:rPr>
          <w:rFonts w:ascii="Times New Roman" w:hAnsi="Times New Roman" w:cs="Times New Roman"/>
          <w:b/>
          <w:sz w:val="24"/>
          <w:szCs w:val="24"/>
        </w:rPr>
        <w:t>1</w:t>
      </w:r>
      <w:r w:rsidRPr="00C334E3">
        <w:rPr>
          <w:rFonts w:ascii="Times New Roman" w:hAnsi="Times New Roman" w:cs="Times New Roman"/>
          <w:sz w:val="24"/>
          <w:szCs w:val="24"/>
        </w:rPr>
        <w:t>:</w:t>
      </w:r>
      <w:r w:rsidR="0020361A">
        <w:rPr>
          <w:rFonts w:ascii="Times New Roman" w:hAnsi="Times New Roman" w:cs="Times New Roman"/>
          <w:sz w:val="24"/>
          <w:szCs w:val="24"/>
        </w:rPr>
        <w:t xml:space="preserve"> </w:t>
      </w:r>
      <w:r w:rsidR="00C6664B">
        <w:rPr>
          <w:rFonts w:ascii="Times New Roman" w:hAnsi="Times New Roman" w:cs="Times New Roman"/>
          <w:color w:val="000000"/>
          <w:sz w:val="24"/>
          <w:szCs w:val="24"/>
        </w:rPr>
        <w:t>Proportion of</w:t>
      </w:r>
      <w:r w:rsidR="00F57244" w:rsidRPr="00C334E3">
        <w:rPr>
          <w:rFonts w:ascii="Times New Roman" w:hAnsi="Times New Roman" w:cs="Times New Roman"/>
          <w:color w:val="000000"/>
          <w:sz w:val="24"/>
          <w:szCs w:val="24"/>
        </w:rPr>
        <w:t xml:space="preserve"> participants </w:t>
      </w:r>
      <w:r w:rsidR="00C6664B">
        <w:rPr>
          <w:rFonts w:ascii="Times New Roman" w:hAnsi="Times New Roman" w:cs="Times New Roman"/>
          <w:color w:val="000000"/>
          <w:sz w:val="24"/>
          <w:szCs w:val="24"/>
        </w:rPr>
        <w:t>developing</w:t>
      </w:r>
      <w:r w:rsidRPr="00C334E3">
        <w:rPr>
          <w:rFonts w:ascii="Times New Roman" w:hAnsi="Times New Roman" w:cs="Times New Roman"/>
          <w:color w:val="000000"/>
          <w:sz w:val="24"/>
          <w:szCs w:val="24"/>
        </w:rPr>
        <w:t xml:space="preserve"> surgical site infection</w:t>
      </w:r>
      <w:r w:rsidR="00786303" w:rsidRPr="00C334E3">
        <w:rPr>
          <w:rFonts w:ascii="Times New Roman" w:hAnsi="Times New Roman" w:cs="Times New Roman"/>
          <w:color w:val="000000"/>
          <w:sz w:val="24"/>
          <w:szCs w:val="24"/>
        </w:rPr>
        <w:t xml:space="preserve"> following caesarean section.</w:t>
      </w:r>
    </w:p>
    <w:p w:rsidR="00B80132" w:rsidRPr="00C334E3" w:rsidRDefault="00786303" w:rsidP="00C334E3">
      <w:pPr>
        <w:spacing w:line="480" w:lineRule="auto"/>
        <w:jc w:val="both"/>
        <w:rPr>
          <w:rFonts w:ascii="Times New Roman" w:hAnsi="Times New Roman" w:cs="Times New Roman"/>
          <w:sz w:val="24"/>
          <w:szCs w:val="24"/>
        </w:rPr>
      </w:pPr>
      <w:r w:rsidRPr="00C334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-35560</wp:posOffset>
            </wp:positionH>
            <wp:positionV relativeFrom="paragraph">
              <wp:posOffset>49530</wp:posOffset>
            </wp:positionV>
            <wp:extent cx="4378325" cy="1948180"/>
            <wp:effectExtent l="19050" t="0" r="222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86303" w:rsidRPr="00C334E3" w:rsidRDefault="00786303" w:rsidP="00C334E3">
      <w:pPr>
        <w:spacing w:line="480" w:lineRule="auto"/>
        <w:rPr>
          <w:rFonts w:ascii="Times New Roman" w:hAnsi="Times New Roman" w:cs="Times New Roman"/>
          <w:sz w:val="24"/>
          <w:szCs w:val="24"/>
        </w:rPr>
      </w:pPr>
    </w:p>
    <w:p w:rsidR="00786303" w:rsidRPr="00C334E3" w:rsidRDefault="00786303" w:rsidP="00C334E3">
      <w:pPr>
        <w:spacing w:line="480" w:lineRule="auto"/>
        <w:rPr>
          <w:rFonts w:ascii="Times New Roman" w:hAnsi="Times New Roman" w:cs="Times New Roman"/>
          <w:sz w:val="24"/>
          <w:szCs w:val="24"/>
        </w:rPr>
      </w:pPr>
    </w:p>
    <w:p w:rsidR="00786303" w:rsidRPr="00C334E3" w:rsidRDefault="00786303" w:rsidP="00C334E3">
      <w:pPr>
        <w:spacing w:line="480" w:lineRule="auto"/>
        <w:rPr>
          <w:rFonts w:ascii="Times New Roman" w:hAnsi="Times New Roman" w:cs="Times New Roman"/>
          <w:sz w:val="24"/>
          <w:szCs w:val="24"/>
        </w:rPr>
      </w:pPr>
    </w:p>
    <w:p w:rsidR="002B0C49" w:rsidRDefault="002B0C49" w:rsidP="006E42C1">
      <w:pPr>
        <w:pStyle w:val="Caption"/>
        <w:rPr>
          <w:rFonts w:ascii="Times New Roman" w:hAnsi="Times New Roman" w:cs="Times New Roman"/>
          <w:bCs w:val="0"/>
          <w:color w:val="auto"/>
          <w:sz w:val="24"/>
          <w:szCs w:val="24"/>
        </w:rPr>
      </w:pPr>
    </w:p>
    <w:p w:rsidR="006E42C1" w:rsidRPr="002B0C49" w:rsidRDefault="00216734" w:rsidP="006E42C1">
      <w:pPr>
        <w:pStyle w:val="Caption"/>
        <w:rPr>
          <w:rFonts w:ascii="Times New Roman" w:hAnsi="Times New Roman" w:cs="Times New Roman"/>
          <w:b w:val="0"/>
          <w:noProof/>
          <w:color w:val="auto"/>
          <w:sz w:val="24"/>
          <w:szCs w:val="24"/>
        </w:rPr>
      </w:pPr>
      <w:r>
        <w:rPr>
          <w:rFonts w:ascii="Times New Roman" w:hAnsi="Times New Roman" w:cs="Times New Roman"/>
          <w:b w:val="0"/>
          <w:color w:val="auto"/>
          <w:sz w:val="24"/>
          <w:szCs w:val="24"/>
        </w:rPr>
        <w:t>SSI = s</w:t>
      </w:r>
      <w:r w:rsidR="00C6664B">
        <w:rPr>
          <w:rFonts w:ascii="Times New Roman" w:hAnsi="Times New Roman" w:cs="Times New Roman"/>
          <w:b w:val="0"/>
          <w:color w:val="auto"/>
          <w:sz w:val="24"/>
          <w:szCs w:val="24"/>
        </w:rPr>
        <w:t xml:space="preserve">urgical site infection. </w:t>
      </w:r>
    </w:p>
    <w:p w:rsidR="006E42C1" w:rsidRDefault="006E42C1" w:rsidP="00C334E3">
      <w:pPr>
        <w:spacing w:line="480" w:lineRule="auto"/>
        <w:rPr>
          <w:rFonts w:ascii="Times New Roman" w:hAnsi="Times New Roman" w:cs="Times New Roman"/>
          <w:b/>
          <w:sz w:val="24"/>
          <w:szCs w:val="24"/>
        </w:rPr>
      </w:pPr>
    </w:p>
    <w:p w:rsidR="00C6664B" w:rsidRDefault="00C6664B" w:rsidP="00C334E3">
      <w:pPr>
        <w:spacing w:line="480" w:lineRule="auto"/>
        <w:rPr>
          <w:rFonts w:ascii="Times New Roman" w:hAnsi="Times New Roman" w:cs="Times New Roman"/>
          <w:b/>
          <w:sz w:val="24"/>
          <w:szCs w:val="24"/>
        </w:rPr>
      </w:pPr>
    </w:p>
    <w:p w:rsidR="00216734" w:rsidRDefault="00216734" w:rsidP="00C334E3">
      <w:pPr>
        <w:spacing w:line="480" w:lineRule="auto"/>
        <w:rPr>
          <w:rFonts w:ascii="Times New Roman" w:hAnsi="Times New Roman" w:cs="Times New Roman"/>
          <w:sz w:val="24"/>
          <w:szCs w:val="24"/>
        </w:rPr>
      </w:pPr>
    </w:p>
    <w:p w:rsidR="00216734" w:rsidRDefault="00216734" w:rsidP="00C334E3">
      <w:pPr>
        <w:spacing w:line="480" w:lineRule="auto"/>
        <w:rPr>
          <w:rFonts w:ascii="Times New Roman" w:hAnsi="Times New Roman" w:cs="Times New Roman"/>
          <w:sz w:val="24"/>
          <w:szCs w:val="24"/>
        </w:rPr>
      </w:pPr>
    </w:p>
    <w:p w:rsidR="00216734" w:rsidRDefault="00216734" w:rsidP="00C334E3">
      <w:pPr>
        <w:spacing w:line="480" w:lineRule="auto"/>
        <w:rPr>
          <w:rFonts w:ascii="Times New Roman" w:hAnsi="Times New Roman" w:cs="Times New Roman"/>
          <w:sz w:val="24"/>
          <w:szCs w:val="24"/>
        </w:rPr>
      </w:pPr>
    </w:p>
    <w:p w:rsidR="00216734" w:rsidRDefault="00216734" w:rsidP="00C334E3">
      <w:pPr>
        <w:spacing w:line="480" w:lineRule="auto"/>
        <w:rPr>
          <w:rFonts w:ascii="Times New Roman" w:hAnsi="Times New Roman" w:cs="Times New Roman"/>
          <w:sz w:val="24"/>
          <w:szCs w:val="24"/>
        </w:rPr>
      </w:pPr>
    </w:p>
    <w:p w:rsidR="00216734" w:rsidRDefault="00216734" w:rsidP="00C334E3">
      <w:pPr>
        <w:spacing w:line="480" w:lineRule="auto"/>
        <w:rPr>
          <w:rFonts w:ascii="Times New Roman" w:hAnsi="Times New Roman" w:cs="Times New Roman"/>
          <w:sz w:val="24"/>
          <w:szCs w:val="24"/>
        </w:rPr>
      </w:pPr>
    </w:p>
    <w:p w:rsidR="00C334E3" w:rsidRDefault="00C6664B" w:rsidP="00C334E3">
      <w:pPr>
        <w:spacing w:line="480" w:lineRule="auto"/>
        <w:rPr>
          <w:rFonts w:ascii="Times New Roman" w:hAnsi="Times New Roman" w:cs="Times New Roman"/>
          <w:b/>
          <w:sz w:val="24"/>
          <w:szCs w:val="24"/>
        </w:rPr>
      </w:pPr>
      <w:r>
        <w:rPr>
          <w:rFonts w:ascii="Times New Roman" w:hAnsi="Times New Roman" w:cs="Times New Roman"/>
          <w:sz w:val="24"/>
          <w:szCs w:val="24"/>
        </w:rPr>
        <w:t xml:space="preserve">Proportion of SSI was highest among </w:t>
      </w:r>
      <w:r w:rsidRPr="00C334E3">
        <w:rPr>
          <w:rFonts w:ascii="Times New Roman" w:hAnsi="Times New Roman" w:cs="Times New Roman"/>
          <w:sz w:val="24"/>
          <w:szCs w:val="24"/>
        </w:rPr>
        <w:t xml:space="preserve">teenage (8.1%), </w:t>
      </w:r>
      <w:r>
        <w:rPr>
          <w:rFonts w:ascii="Times New Roman" w:hAnsi="Times New Roman" w:cs="Times New Roman"/>
          <w:sz w:val="24"/>
          <w:szCs w:val="24"/>
        </w:rPr>
        <w:t xml:space="preserve">among those </w:t>
      </w:r>
      <w:r w:rsidRPr="00C334E3">
        <w:rPr>
          <w:rFonts w:ascii="Times New Roman" w:hAnsi="Times New Roman" w:cs="Times New Roman"/>
          <w:sz w:val="24"/>
          <w:szCs w:val="24"/>
        </w:rPr>
        <w:t xml:space="preserve">with </w:t>
      </w:r>
      <w:r>
        <w:rPr>
          <w:rFonts w:ascii="Times New Roman" w:hAnsi="Times New Roman" w:cs="Times New Roman"/>
          <w:sz w:val="24"/>
          <w:szCs w:val="24"/>
        </w:rPr>
        <w:t>≥</w:t>
      </w:r>
      <w:r w:rsidRPr="00C334E3">
        <w:rPr>
          <w:rFonts w:ascii="Times New Roman" w:hAnsi="Times New Roman" w:cs="Times New Roman"/>
          <w:sz w:val="24"/>
          <w:szCs w:val="24"/>
        </w:rPr>
        <w:t>4 children (4%) and</w:t>
      </w:r>
      <w:r w:rsidR="00216734">
        <w:rPr>
          <w:rFonts w:ascii="Times New Roman" w:hAnsi="Times New Roman" w:cs="Times New Roman"/>
          <w:sz w:val="24"/>
          <w:szCs w:val="24"/>
        </w:rPr>
        <w:t xml:space="preserve"> those</w:t>
      </w:r>
      <w:r w:rsidRPr="00C334E3">
        <w:rPr>
          <w:rFonts w:ascii="Times New Roman" w:hAnsi="Times New Roman" w:cs="Times New Roman"/>
          <w:sz w:val="24"/>
          <w:szCs w:val="24"/>
        </w:rPr>
        <w:t xml:space="preserve"> </w:t>
      </w:r>
      <w:r>
        <w:rPr>
          <w:rFonts w:ascii="Times New Roman" w:hAnsi="Times New Roman" w:cs="Times New Roman"/>
          <w:sz w:val="24"/>
          <w:szCs w:val="24"/>
        </w:rPr>
        <w:t>who had</w:t>
      </w:r>
      <w:r w:rsidRPr="00C334E3">
        <w:rPr>
          <w:rFonts w:ascii="Times New Roman" w:hAnsi="Times New Roman" w:cs="Times New Roman"/>
          <w:sz w:val="24"/>
          <w:szCs w:val="24"/>
        </w:rPr>
        <w:t xml:space="preserve"> secondary education (3.3%).</w:t>
      </w:r>
      <w:r>
        <w:rPr>
          <w:rFonts w:ascii="Times New Roman" w:hAnsi="Times New Roman" w:cs="Times New Roman"/>
          <w:sz w:val="24"/>
          <w:szCs w:val="24"/>
        </w:rPr>
        <w:t xml:space="preserve"> (Table 1)</w:t>
      </w:r>
    </w:p>
    <w:p w:rsidR="00E00771" w:rsidRPr="00C334E3" w:rsidRDefault="00E00771" w:rsidP="00C334E3">
      <w:pPr>
        <w:spacing w:line="480" w:lineRule="auto"/>
        <w:rPr>
          <w:rFonts w:ascii="Times New Roman" w:hAnsi="Times New Roman" w:cs="Times New Roman"/>
          <w:sz w:val="24"/>
          <w:szCs w:val="24"/>
        </w:rPr>
      </w:pPr>
      <w:r w:rsidRPr="00C334E3">
        <w:rPr>
          <w:rFonts w:ascii="Times New Roman" w:hAnsi="Times New Roman" w:cs="Times New Roman"/>
          <w:b/>
          <w:sz w:val="24"/>
          <w:szCs w:val="24"/>
        </w:rPr>
        <w:t>Table</w:t>
      </w:r>
      <w:r w:rsidR="00216734">
        <w:rPr>
          <w:rFonts w:ascii="Times New Roman" w:hAnsi="Times New Roman" w:cs="Times New Roman"/>
          <w:b/>
          <w:sz w:val="24"/>
          <w:szCs w:val="24"/>
        </w:rPr>
        <w:t>1</w:t>
      </w:r>
      <w:r w:rsidRPr="00C334E3">
        <w:rPr>
          <w:rFonts w:ascii="Times New Roman" w:hAnsi="Times New Roman" w:cs="Times New Roman"/>
          <w:sz w:val="24"/>
          <w:szCs w:val="24"/>
        </w:rPr>
        <w:t>:</w:t>
      </w:r>
      <w:r w:rsidR="008A354E" w:rsidRPr="00C334E3">
        <w:rPr>
          <w:rFonts w:ascii="Times New Roman" w:hAnsi="Times New Roman" w:cs="Times New Roman"/>
          <w:sz w:val="24"/>
          <w:szCs w:val="24"/>
        </w:rPr>
        <w:t xml:space="preserve"> </w:t>
      </w:r>
      <w:r w:rsidR="00C6664B">
        <w:rPr>
          <w:rFonts w:ascii="Times New Roman" w:hAnsi="Times New Roman" w:cs="Times New Roman"/>
          <w:sz w:val="24"/>
          <w:szCs w:val="24"/>
        </w:rPr>
        <w:t>D</w:t>
      </w:r>
      <w:r w:rsidR="00AF751D" w:rsidRPr="00C334E3">
        <w:rPr>
          <w:rFonts w:ascii="Times New Roman" w:hAnsi="Times New Roman" w:cs="Times New Roman"/>
          <w:sz w:val="24"/>
          <w:szCs w:val="24"/>
        </w:rPr>
        <w:t xml:space="preserve">emographic </w:t>
      </w:r>
      <w:r w:rsidR="00C6664B">
        <w:rPr>
          <w:rFonts w:ascii="Times New Roman" w:hAnsi="Times New Roman" w:cs="Times New Roman"/>
          <w:sz w:val="24"/>
          <w:szCs w:val="24"/>
        </w:rPr>
        <w:t xml:space="preserve">characteristics of </w:t>
      </w:r>
      <w:r w:rsidR="00216734">
        <w:rPr>
          <w:rFonts w:ascii="Times New Roman" w:hAnsi="Times New Roman" w:cs="Times New Roman"/>
          <w:sz w:val="24"/>
          <w:szCs w:val="24"/>
        </w:rPr>
        <w:t>women undergoing Caesarean section.</w:t>
      </w:r>
    </w:p>
    <w:tbl>
      <w:tblPr>
        <w:tblStyle w:val="TableGrid"/>
        <w:tblW w:w="0" w:type="auto"/>
        <w:tblLook w:val="04A0"/>
      </w:tblPr>
      <w:tblGrid>
        <w:gridCol w:w="2540"/>
        <w:gridCol w:w="1763"/>
        <w:gridCol w:w="1804"/>
        <w:gridCol w:w="1791"/>
        <w:gridCol w:w="1678"/>
      </w:tblGrid>
      <w:tr w:rsidR="00C465A2" w:rsidRPr="00C334E3" w:rsidTr="00C465A2">
        <w:tc>
          <w:tcPr>
            <w:tcW w:w="2540" w:type="dxa"/>
          </w:tcPr>
          <w:p w:rsidR="00C465A2" w:rsidRPr="00867E7E" w:rsidRDefault="00C465A2" w:rsidP="00867E7E">
            <w:pPr>
              <w:spacing w:line="360" w:lineRule="auto"/>
              <w:rPr>
                <w:rFonts w:ascii="Times New Roman" w:hAnsi="Times New Roman" w:cs="Times New Roman"/>
                <w:b/>
                <w:sz w:val="24"/>
                <w:szCs w:val="24"/>
              </w:rPr>
            </w:pPr>
            <w:r w:rsidRPr="00867E7E">
              <w:rPr>
                <w:rFonts w:ascii="Times New Roman" w:hAnsi="Times New Roman" w:cs="Times New Roman"/>
                <w:b/>
                <w:sz w:val="24"/>
                <w:szCs w:val="24"/>
              </w:rPr>
              <w:t>VARIABLE</w:t>
            </w:r>
          </w:p>
        </w:tc>
        <w:tc>
          <w:tcPr>
            <w:tcW w:w="1763" w:type="dxa"/>
          </w:tcPr>
          <w:p w:rsidR="00C465A2" w:rsidRPr="00867E7E" w:rsidRDefault="00C465A2" w:rsidP="00867E7E">
            <w:pPr>
              <w:spacing w:line="360" w:lineRule="auto"/>
              <w:rPr>
                <w:rFonts w:ascii="Times New Roman" w:hAnsi="Times New Roman" w:cs="Times New Roman"/>
                <w:b/>
                <w:sz w:val="24"/>
                <w:szCs w:val="24"/>
              </w:rPr>
            </w:pPr>
            <w:r w:rsidRPr="00867E7E">
              <w:rPr>
                <w:rFonts w:ascii="Times New Roman" w:hAnsi="Times New Roman" w:cs="Times New Roman"/>
                <w:b/>
                <w:sz w:val="24"/>
                <w:szCs w:val="24"/>
              </w:rPr>
              <w:t>TOTAL PATIENT</w:t>
            </w:r>
          </w:p>
        </w:tc>
        <w:tc>
          <w:tcPr>
            <w:tcW w:w="1804" w:type="dxa"/>
          </w:tcPr>
          <w:p w:rsidR="00C465A2" w:rsidRPr="00867E7E" w:rsidRDefault="00C465A2" w:rsidP="00867E7E">
            <w:pPr>
              <w:spacing w:line="360" w:lineRule="auto"/>
              <w:rPr>
                <w:rFonts w:ascii="Times New Roman" w:hAnsi="Times New Roman" w:cs="Times New Roman"/>
                <w:b/>
                <w:sz w:val="24"/>
                <w:szCs w:val="24"/>
              </w:rPr>
            </w:pPr>
            <w:r w:rsidRPr="00867E7E">
              <w:rPr>
                <w:rFonts w:ascii="Times New Roman" w:hAnsi="Times New Roman" w:cs="Times New Roman"/>
                <w:b/>
                <w:sz w:val="24"/>
                <w:szCs w:val="24"/>
              </w:rPr>
              <w:t>SSI PRESENT</w:t>
            </w:r>
            <w:r w:rsidR="002E6409" w:rsidRPr="00867E7E">
              <w:rPr>
                <w:rFonts w:ascii="Times New Roman" w:hAnsi="Times New Roman" w:cs="Times New Roman"/>
                <w:b/>
                <w:sz w:val="24"/>
                <w:szCs w:val="24"/>
              </w:rPr>
              <w:t xml:space="preserve"> </w:t>
            </w:r>
            <w:r w:rsidRPr="00867E7E">
              <w:rPr>
                <w:rFonts w:ascii="Times New Roman" w:hAnsi="Times New Roman" w:cs="Times New Roman"/>
                <w:b/>
                <w:sz w:val="24"/>
                <w:szCs w:val="24"/>
              </w:rPr>
              <w:t>(%)</w:t>
            </w:r>
          </w:p>
        </w:tc>
        <w:tc>
          <w:tcPr>
            <w:tcW w:w="1791" w:type="dxa"/>
          </w:tcPr>
          <w:p w:rsidR="00C465A2" w:rsidRPr="00C334E3" w:rsidRDefault="00C465A2" w:rsidP="00867E7E">
            <w:pPr>
              <w:spacing w:line="360" w:lineRule="auto"/>
              <w:rPr>
                <w:rFonts w:ascii="Times New Roman" w:hAnsi="Times New Roman" w:cs="Times New Roman"/>
                <w:sz w:val="24"/>
                <w:szCs w:val="24"/>
              </w:rPr>
            </w:pPr>
            <w:r w:rsidRPr="00867E7E">
              <w:rPr>
                <w:rFonts w:ascii="Times New Roman" w:hAnsi="Times New Roman" w:cs="Times New Roman"/>
                <w:b/>
                <w:sz w:val="24"/>
                <w:szCs w:val="24"/>
              </w:rPr>
              <w:t>SSI ABSENT</w:t>
            </w:r>
            <w:r w:rsidR="002E6409" w:rsidRPr="00867E7E">
              <w:rPr>
                <w:rFonts w:ascii="Times New Roman" w:hAnsi="Times New Roman" w:cs="Times New Roman"/>
                <w:b/>
                <w:sz w:val="24"/>
                <w:szCs w:val="24"/>
              </w:rPr>
              <w:t xml:space="preserve"> </w:t>
            </w:r>
            <w:r w:rsidRPr="00867E7E">
              <w:rPr>
                <w:rFonts w:ascii="Times New Roman" w:hAnsi="Times New Roman" w:cs="Times New Roman"/>
                <w:b/>
                <w:sz w:val="24"/>
                <w:szCs w:val="24"/>
              </w:rPr>
              <w:t>(%)</w:t>
            </w:r>
          </w:p>
        </w:tc>
        <w:tc>
          <w:tcPr>
            <w:tcW w:w="1678" w:type="dxa"/>
          </w:tcPr>
          <w:p w:rsidR="00C465A2" w:rsidRPr="00867E7E" w:rsidRDefault="005D40C5" w:rsidP="00867E7E">
            <w:pPr>
              <w:spacing w:line="360" w:lineRule="auto"/>
              <w:rPr>
                <w:rFonts w:ascii="Times New Roman" w:hAnsi="Times New Roman" w:cs="Times New Roman"/>
                <w:b/>
                <w:sz w:val="24"/>
                <w:szCs w:val="24"/>
              </w:rPr>
            </w:pPr>
            <w:r>
              <w:rPr>
                <w:rFonts w:ascii="Times New Roman" w:hAnsi="Times New Roman" w:cs="Times New Roman"/>
                <w:b/>
                <w:sz w:val="24"/>
                <w:szCs w:val="24"/>
              </w:rPr>
              <w:t>p</w:t>
            </w:r>
            <w:r w:rsidR="00C465A2" w:rsidRPr="00867E7E">
              <w:rPr>
                <w:rFonts w:ascii="Times New Roman" w:hAnsi="Times New Roman" w:cs="Times New Roman"/>
                <w:b/>
                <w:sz w:val="24"/>
                <w:szCs w:val="24"/>
              </w:rPr>
              <w:t xml:space="preserve"> value</w:t>
            </w:r>
          </w:p>
        </w:tc>
      </w:tr>
      <w:tr w:rsidR="00C465A2" w:rsidRPr="00C334E3" w:rsidTr="00C465A2">
        <w:tc>
          <w:tcPr>
            <w:tcW w:w="2540" w:type="dxa"/>
          </w:tcPr>
          <w:p w:rsidR="00C465A2" w:rsidRPr="00C334E3" w:rsidRDefault="006E42C1" w:rsidP="00867E7E">
            <w:pPr>
              <w:spacing w:line="360" w:lineRule="auto"/>
              <w:rPr>
                <w:rFonts w:ascii="Times New Roman" w:hAnsi="Times New Roman" w:cs="Times New Roman"/>
                <w:b/>
                <w:sz w:val="24"/>
                <w:szCs w:val="24"/>
              </w:rPr>
            </w:pPr>
            <w:r>
              <w:rPr>
                <w:rFonts w:ascii="Times New Roman" w:hAnsi="Times New Roman" w:cs="Times New Roman"/>
                <w:b/>
                <w:sz w:val="24"/>
                <w:szCs w:val="24"/>
              </w:rPr>
              <w:t>Age</w:t>
            </w:r>
          </w:p>
          <w:p w:rsidR="00C465A2" w:rsidRPr="00C334E3" w:rsidRDefault="00867E7E" w:rsidP="00867E7E">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C465A2" w:rsidRPr="00C334E3">
              <w:rPr>
                <w:rFonts w:ascii="Times New Roman" w:hAnsi="Times New Roman" w:cs="Times New Roman"/>
                <w:sz w:val="24"/>
                <w:szCs w:val="24"/>
              </w:rPr>
              <w:t>&lt;19</w:t>
            </w:r>
          </w:p>
          <w:p w:rsidR="00C465A2"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C465A2" w:rsidRPr="00C334E3">
              <w:rPr>
                <w:rFonts w:ascii="Times New Roman" w:hAnsi="Times New Roman" w:cs="Times New Roman"/>
                <w:sz w:val="24"/>
                <w:szCs w:val="24"/>
              </w:rPr>
              <w:t>20-29</w:t>
            </w:r>
          </w:p>
          <w:p w:rsidR="00C465A2"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C465A2" w:rsidRPr="00C334E3">
              <w:rPr>
                <w:rFonts w:ascii="Times New Roman" w:hAnsi="Times New Roman" w:cs="Times New Roman"/>
                <w:sz w:val="24"/>
                <w:szCs w:val="24"/>
              </w:rPr>
              <w:t>&gt;30</w:t>
            </w:r>
          </w:p>
        </w:tc>
        <w:tc>
          <w:tcPr>
            <w:tcW w:w="1763" w:type="dxa"/>
          </w:tcPr>
          <w:p w:rsidR="00867E7E" w:rsidRDefault="00867E7E" w:rsidP="00867E7E">
            <w:pPr>
              <w:spacing w:line="360" w:lineRule="auto"/>
              <w:rPr>
                <w:rFonts w:ascii="Times New Roman" w:hAnsi="Times New Roman" w:cs="Times New Roman"/>
                <w:sz w:val="24"/>
                <w:szCs w:val="24"/>
              </w:rPr>
            </w:pPr>
          </w:p>
          <w:p w:rsidR="005C3B71" w:rsidRPr="00C334E3" w:rsidRDefault="005C3B71"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49</w:t>
            </w:r>
          </w:p>
          <w:p w:rsidR="005C3B71" w:rsidRPr="00C334E3" w:rsidRDefault="005C3B71"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1277</w:t>
            </w:r>
          </w:p>
          <w:p w:rsidR="005C3B71" w:rsidRPr="00C334E3" w:rsidRDefault="005C3B71"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274</w:t>
            </w:r>
          </w:p>
        </w:tc>
        <w:tc>
          <w:tcPr>
            <w:tcW w:w="1804" w:type="dxa"/>
          </w:tcPr>
          <w:p w:rsidR="00C465A2" w:rsidRPr="00C334E3" w:rsidRDefault="00C465A2" w:rsidP="00867E7E">
            <w:pPr>
              <w:spacing w:line="360" w:lineRule="auto"/>
              <w:rPr>
                <w:rFonts w:ascii="Times New Roman" w:hAnsi="Times New Roman" w:cs="Times New Roman"/>
                <w:sz w:val="24"/>
                <w:szCs w:val="24"/>
              </w:rPr>
            </w:pPr>
          </w:p>
          <w:p w:rsidR="00D94E1E" w:rsidRPr="00C334E3" w:rsidRDefault="00D94E1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04(8.1)</w:t>
            </w:r>
          </w:p>
          <w:p w:rsidR="00D94E1E"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40(3.1</w:t>
            </w:r>
            <w:r w:rsidR="00D94E1E" w:rsidRPr="00C334E3">
              <w:rPr>
                <w:rFonts w:ascii="Times New Roman" w:hAnsi="Times New Roman" w:cs="Times New Roman"/>
                <w:sz w:val="24"/>
                <w:szCs w:val="24"/>
              </w:rPr>
              <w:t>)</w:t>
            </w:r>
          </w:p>
          <w:p w:rsidR="00D94E1E"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06(2.1</w:t>
            </w:r>
            <w:r w:rsidR="00D94E1E" w:rsidRPr="00C334E3">
              <w:rPr>
                <w:rFonts w:ascii="Times New Roman" w:hAnsi="Times New Roman" w:cs="Times New Roman"/>
                <w:sz w:val="24"/>
                <w:szCs w:val="24"/>
              </w:rPr>
              <w:t>)</w:t>
            </w:r>
          </w:p>
        </w:tc>
        <w:tc>
          <w:tcPr>
            <w:tcW w:w="1791" w:type="dxa"/>
          </w:tcPr>
          <w:p w:rsidR="00C465A2" w:rsidRPr="00C334E3" w:rsidRDefault="00C465A2" w:rsidP="00867E7E">
            <w:pPr>
              <w:spacing w:line="360" w:lineRule="auto"/>
              <w:rPr>
                <w:rFonts w:ascii="Times New Roman" w:hAnsi="Times New Roman" w:cs="Times New Roman"/>
                <w:sz w:val="24"/>
                <w:szCs w:val="24"/>
              </w:rPr>
            </w:pPr>
          </w:p>
          <w:p w:rsidR="00D94E1E" w:rsidRPr="00C334E3" w:rsidRDefault="00D94E1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45(91.8)</w:t>
            </w:r>
          </w:p>
          <w:p w:rsidR="00D94E1E"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1237(96.8</w:t>
            </w:r>
            <w:r w:rsidR="00D94E1E" w:rsidRPr="00C334E3">
              <w:rPr>
                <w:rFonts w:ascii="Times New Roman" w:hAnsi="Times New Roman" w:cs="Times New Roman"/>
                <w:sz w:val="24"/>
                <w:szCs w:val="24"/>
              </w:rPr>
              <w:t>)</w:t>
            </w:r>
          </w:p>
          <w:p w:rsidR="00D94E1E" w:rsidRPr="00C334E3" w:rsidRDefault="00D94E1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268(97.8)</w:t>
            </w:r>
          </w:p>
        </w:tc>
        <w:tc>
          <w:tcPr>
            <w:tcW w:w="1678" w:type="dxa"/>
          </w:tcPr>
          <w:p w:rsidR="00C465A2" w:rsidRPr="00C334E3" w:rsidRDefault="00C465A2" w:rsidP="00867E7E">
            <w:pPr>
              <w:spacing w:line="360" w:lineRule="auto"/>
              <w:rPr>
                <w:rFonts w:ascii="Times New Roman" w:hAnsi="Times New Roman" w:cs="Times New Roman"/>
                <w:sz w:val="24"/>
                <w:szCs w:val="24"/>
              </w:rPr>
            </w:pP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4.9</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Df = 2</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P = 0.086</w:t>
            </w:r>
          </w:p>
        </w:tc>
      </w:tr>
      <w:tr w:rsidR="007F0C0E" w:rsidRPr="00C334E3" w:rsidTr="00C465A2">
        <w:tc>
          <w:tcPr>
            <w:tcW w:w="2540" w:type="dxa"/>
          </w:tcPr>
          <w:p w:rsidR="007F0C0E" w:rsidRPr="00C334E3" w:rsidRDefault="006E42C1" w:rsidP="00867E7E">
            <w:pPr>
              <w:spacing w:line="360" w:lineRule="auto"/>
              <w:rPr>
                <w:rFonts w:ascii="Times New Roman" w:hAnsi="Times New Roman" w:cs="Times New Roman"/>
                <w:b/>
                <w:sz w:val="24"/>
                <w:szCs w:val="24"/>
              </w:rPr>
            </w:pPr>
            <w:r>
              <w:rPr>
                <w:rFonts w:ascii="Times New Roman" w:hAnsi="Times New Roman" w:cs="Times New Roman"/>
                <w:b/>
                <w:sz w:val="24"/>
                <w:szCs w:val="24"/>
              </w:rPr>
              <w:t>Parity</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b/>
                <w:sz w:val="24"/>
                <w:szCs w:val="24"/>
              </w:rPr>
              <w:t xml:space="preserve"> </w:t>
            </w:r>
            <w:r w:rsidRPr="00C334E3">
              <w:rPr>
                <w:rFonts w:ascii="Times New Roman" w:hAnsi="Times New Roman" w:cs="Times New Roman"/>
                <w:sz w:val="24"/>
                <w:szCs w:val="24"/>
              </w:rPr>
              <w:t>1</w:t>
            </w:r>
          </w:p>
          <w:p w:rsidR="007F0C0E"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7F0C0E" w:rsidRPr="00C334E3">
              <w:rPr>
                <w:rFonts w:ascii="Times New Roman" w:hAnsi="Times New Roman" w:cs="Times New Roman"/>
                <w:sz w:val="24"/>
                <w:szCs w:val="24"/>
              </w:rPr>
              <w:t>2</w:t>
            </w:r>
          </w:p>
          <w:p w:rsidR="007F0C0E"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7F0C0E" w:rsidRPr="00C334E3">
              <w:rPr>
                <w:rFonts w:ascii="Times New Roman" w:hAnsi="Times New Roman" w:cs="Times New Roman"/>
                <w:sz w:val="24"/>
                <w:szCs w:val="24"/>
              </w:rPr>
              <w:t>3</w:t>
            </w:r>
          </w:p>
          <w:p w:rsidR="007F0C0E"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7F0C0E" w:rsidRPr="00C334E3">
              <w:rPr>
                <w:rFonts w:ascii="Times New Roman" w:hAnsi="Times New Roman" w:cs="Times New Roman"/>
                <w:sz w:val="24"/>
                <w:szCs w:val="24"/>
              </w:rPr>
              <w:t>=/&gt;4</w:t>
            </w:r>
          </w:p>
        </w:tc>
        <w:tc>
          <w:tcPr>
            <w:tcW w:w="1763" w:type="dxa"/>
          </w:tcPr>
          <w:p w:rsidR="007F0C0E" w:rsidRPr="00C334E3" w:rsidRDefault="007F0C0E" w:rsidP="00867E7E">
            <w:pPr>
              <w:spacing w:line="360" w:lineRule="auto"/>
              <w:rPr>
                <w:rFonts w:ascii="Times New Roman" w:hAnsi="Times New Roman" w:cs="Times New Roman"/>
                <w:sz w:val="24"/>
                <w:szCs w:val="24"/>
              </w:rPr>
            </w:pP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915</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455</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132</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98</w:t>
            </w:r>
          </w:p>
        </w:tc>
        <w:tc>
          <w:tcPr>
            <w:tcW w:w="1804" w:type="dxa"/>
          </w:tcPr>
          <w:p w:rsidR="007F0C0E" w:rsidRPr="00C334E3" w:rsidRDefault="007F0C0E" w:rsidP="00867E7E">
            <w:pPr>
              <w:spacing w:line="360" w:lineRule="auto"/>
              <w:rPr>
                <w:rFonts w:ascii="Times New Roman" w:hAnsi="Times New Roman" w:cs="Times New Roman"/>
                <w:sz w:val="24"/>
                <w:szCs w:val="24"/>
              </w:rPr>
            </w:pP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36(3.9)</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08(1.7)</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02(1.5)</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04(4.0)</w:t>
            </w:r>
          </w:p>
        </w:tc>
        <w:tc>
          <w:tcPr>
            <w:tcW w:w="1791" w:type="dxa"/>
          </w:tcPr>
          <w:p w:rsidR="007F0C0E" w:rsidRPr="00C334E3" w:rsidRDefault="007F0C0E" w:rsidP="00867E7E">
            <w:pPr>
              <w:spacing w:line="360" w:lineRule="auto"/>
              <w:rPr>
                <w:rFonts w:ascii="Times New Roman" w:hAnsi="Times New Roman" w:cs="Times New Roman"/>
                <w:sz w:val="24"/>
                <w:szCs w:val="24"/>
              </w:rPr>
            </w:pP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879(96.0)</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447(98.2)</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130(98.4)</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94(95.9)</w:t>
            </w:r>
          </w:p>
        </w:tc>
        <w:tc>
          <w:tcPr>
            <w:tcW w:w="1678" w:type="dxa"/>
          </w:tcPr>
          <w:p w:rsidR="007F0C0E" w:rsidRPr="00C334E3" w:rsidRDefault="007F0C0E" w:rsidP="00867E7E">
            <w:pPr>
              <w:spacing w:line="360" w:lineRule="auto"/>
              <w:rPr>
                <w:rFonts w:ascii="Times New Roman" w:hAnsi="Times New Roman" w:cs="Times New Roman"/>
                <w:sz w:val="24"/>
                <w:szCs w:val="24"/>
              </w:rPr>
            </w:pP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xml:space="preserve">= </w:t>
            </w:r>
            <w:r w:rsidR="00B745EC" w:rsidRPr="00C334E3">
              <w:rPr>
                <w:rFonts w:ascii="Times New Roman" w:hAnsi="Times New Roman" w:cs="Times New Roman"/>
                <w:sz w:val="24"/>
                <w:szCs w:val="24"/>
              </w:rPr>
              <w:t>5.8</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Df = </w:t>
            </w:r>
            <w:r w:rsidR="00B745EC" w:rsidRPr="00C334E3">
              <w:rPr>
                <w:rFonts w:ascii="Times New Roman" w:hAnsi="Times New Roman" w:cs="Times New Roman"/>
                <w:sz w:val="24"/>
                <w:szCs w:val="24"/>
              </w:rPr>
              <w:t>3</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P = 0.134</w:t>
            </w:r>
          </w:p>
        </w:tc>
      </w:tr>
      <w:tr w:rsidR="00C465A2" w:rsidRPr="00C334E3" w:rsidTr="00C465A2">
        <w:tc>
          <w:tcPr>
            <w:tcW w:w="2540" w:type="dxa"/>
          </w:tcPr>
          <w:p w:rsidR="00C465A2" w:rsidRPr="00C334E3" w:rsidRDefault="006E42C1" w:rsidP="00867E7E">
            <w:pPr>
              <w:spacing w:line="360" w:lineRule="auto"/>
              <w:rPr>
                <w:rFonts w:ascii="Times New Roman" w:hAnsi="Times New Roman" w:cs="Times New Roman"/>
                <w:b/>
                <w:sz w:val="24"/>
                <w:szCs w:val="24"/>
              </w:rPr>
            </w:pPr>
            <w:r>
              <w:rPr>
                <w:rFonts w:ascii="Times New Roman" w:hAnsi="Times New Roman" w:cs="Times New Roman"/>
                <w:b/>
                <w:sz w:val="24"/>
                <w:szCs w:val="24"/>
              </w:rPr>
              <w:t>Education level</w:t>
            </w:r>
          </w:p>
          <w:p w:rsidR="00C465A2" w:rsidRPr="00C334E3" w:rsidRDefault="00867E7E" w:rsidP="00867E7E">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6E42C1">
              <w:rPr>
                <w:rFonts w:ascii="Times New Roman" w:hAnsi="Times New Roman" w:cs="Times New Roman"/>
                <w:sz w:val="24"/>
                <w:szCs w:val="24"/>
              </w:rPr>
              <w:t>Illiterate</w:t>
            </w:r>
          </w:p>
          <w:p w:rsidR="00C465A2" w:rsidRPr="00C334E3" w:rsidRDefault="006E42C1" w:rsidP="00867E7E">
            <w:pPr>
              <w:spacing w:line="360" w:lineRule="auto"/>
              <w:rPr>
                <w:rFonts w:ascii="Times New Roman" w:hAnsi="Times New Roman" w:cs="Times New Roman"/>
                <w:sz w:val="24"/>
                <w:szCs w:val="24"/>
              </w:rPr>
            </w:pPr>
            <w:r>
              <w:rPr>
                <w:rFonts w:ascii="Times New Roman" w:hAnsi="Times New Roman" w:cs="Times New Roman"/>
                <w:sz w:val="24"/>
                <w:szCs w:val="24"/>
              </w:rPr>
              <w:t xml:space="preserve"> Primary</w:t>
            </w:r>
            <w:r w:rsidR="00C465A2" w:rsidRPr="00C334E3">
              <w:rPr>
                <w:rFonts w:ascii="Times New Roman" w:hAnsi="Times New Roman" w:cs="Times New Roman"/>
                <w:sz w:val="24"/>
                <w:szCs w:val="24"/>
              </w:rPr>
              <w:t xml:space="preserve"> </w:t>
            </w:r>
            <w:r w:rsidR="007F0C0E" w:rsidRPr="00C334E3">
              <w:rPr>
                <w:rFonts w:ascii="Times New Roman" w:hAnsi="Times New Roman" w:cs="Times New Roman"/>
                <w:sz w:val="24"/>
                <w:szCs w:val="24"/>
              </w:rPr>
              <w:t xml:space="preserve">    </w:t>
            </w:r>
            <w:r w:rsidR="00C465A2" w:rsidRPr="00C334E3">
              <w:rPr>
                <w:rFonts w:ascii="Times New Roman" w:hAnsi="Times New Roman" w:cs="Times New Roman"/>
                <w:sz w:val="24"/>
                <w:szCs w:val="24"/>
              </w:rPr>
              <w:t xml:space="preserve">         </w:t>
            </w:r>
            <w:r w:rsidR="007F0C0E" w:rsidRPr="00C334E3">
              <w:rPr>
                <w:rFonts w:ascii="Times New Roman" w:hAnsi="Times New Roman" w:cs="Times New Roman"/>
                <w:sz w:val="24"/>
                <w:szCs w:val="24"/>
              </w:rPr>
              <w:t xml:space="preserve"> </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S</w:t>
            </w:r>
            <w:r w:rsidR="006E42C1">
              <w:rPr>
                <w:rFonts w:ascii="Times New Roman" w:hAnsi="Times New Roman" w:cs="Times New Roman"/>
                <w:sz w:val="24"/>
                <w:szCs w:val="24"/>
              </w:rPr>
              <w:t>econdary</w:t>
            </w:r>
          </w:p>
        </w:tc>
        <w:tc>
          <w:tcPr>
            <w:tcW w:w="1763" w:type="dxa"/>
          </w:tcPr>
          <w:p w:rsidR="00C465A2" w:rsidRPr="00C334E3" w:rsidRDefault="00C465A2" w:rsidP="00867E7E">
            <w:pPr>
              <w:spacing w:line="360" w:lineRule="auto"/>
              <w:rPr>
                <w:rFonts w:ascii="Times New Roman" w:hAnsi="Times New Roman" w:cs="Times New Roman"/>
                <w:sz w:val="24"/>
                <w:szCs w:val="24"/>
              </w:rPr>
            </w:pPr>
          </w:p>
          <w:p w:rsidR="005C3B71"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326</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915</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359</w:t>
            </w:r>
          </w:p>
        </w:tc>
        <w:tc>
          <w:tcPr>
            <w:tcW w:w="1804" w:type="dxa"/>
          </w:tcPr>
          <w:p w:rsidR="00C465A2" w:rsidRPr="00C334E3" w:rsidRDefault="00C465A2" w:rsidP="00867E7E">
            <w:pPr>
              <w:spacing w:line="360" w:lineRule="auto"/>
              <w:rPr>
                <w:rFonts w:ascii="Times New Roman" w:hAnsi="Times New Roman" w:cs="Times New Roman"/>
                <w:sz w:val="24"/>
                <w:szCs w:val="24"/>
              </w:rPr>
            </w:pP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08(2.4)</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30(3.2)</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12(3.3)</w:t>
            </w:r>
          </w:p>
        </w:tc>
        <w:tc>
          <w:tcPr>
            <w:tcW w:w="1791" w:type="dxa"/>
          </w:tcPr>
          <w:p w:rsidR="00C465A2" w:rsidRPr="00C334E3" w:rsidRDefault="00C465A2" w:rsidP="00867E7E">
            <w:pPr>
              <w:spacing w:line="360" w:lineRule="auto"/>
              <w:rPr>
                <w:rFonts w:ascii="Times New Roman" w:hAnsi="Times New Roman" w:cs="Times New Roman"/>
                <w:sz w:val="24"/>
                <w:szCs w:val="24"/>
              </w:rPr>
            </w:pP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318(97.5)</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885(96.7)</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347(96.6)</w:t>
            </w:r>
          </w:p>
        </w:tc>
        <w:tc>
          <w:tcPr>
            <w:tcW w:w="1678" w:type="dxa"/>
          </w:tcPr>
          <w:p w:rsidR="00C465A2" w:rsidRPr="00C334E3" w:rsidRDefault="00C465A2" w:rsidP="00867E7E">
            <w:pPr>
              <w:spacing w:line="360" w:lineRule="auto"/>
              <w:rPr>
                <w:rFonts w:ascii="Times New Roman" w:hAnsi="Times New Roman" w:cs="Times New Roman"/>
                <w:sz w:val="24"/>
                <w:szCs w:val="24"/>
              </w:rPr>
            </w:pP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004E03E3" w:rsidRPr="00C334E3">
              <w:rPr>
                <w:rFonts w:ascii="Times New Roman" w:hAnsi="Times New Roman" w:cs="Times New Roman"/>
                <w:sz w:val="24"/>
                <w:szCs w:val="24"/>
              </w:rPr>
              <w:t>= 0.612</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Df = 2</w:t>
            </w:r>
          </w:p>
          <w:p w:rsidR="007F0C0E" w:rsidRPr="00C334E3" w:rsidRDefault="007F0C0E"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P </w:t>
            </w:r>
            <w:r w:rsidR="004E03E3" w:rsidRPr="00C334E3">
              <w:rPr>
                <w:rFonts w:ascii="Times New Roman" w:hAnsi="Times New Roman" w:cs="Times New Roman"/>
                <w:sz w:val="24"/>
                <w:szCs w:val="24"/>
              </w:rPr>
              <w:t>= 0.73</w:t>
            </w:r>
            <w:r w:rsidRPr="00C334E3">
              <w:rPr>
                <w:rFonts w:ascii="Times New Roman" w:hAnsi="Times New Roman" w:cs="Times New Roman"/>
                <w:sz w:val="24"/>
                <w:szCs w:val="24"/>
              </w:rPr>
              <w:t>6</w:t>
            </w:r>
          </w:p>
        </w:tc>
      </w:tr>
      <w:tr w:rsidR="00C465A2" w:rsidRPr="00C334E3" w:rsidTr="00C465A2">
        <w:tc>
          <w:tcPr>
            <w:tcW w:w="2540" w:type="dxa"/>
          </w:tcPr>
          <w:p w:rsidR="00C465A2" w:rsidRPr="00C334E3" w:rsidRDefault="006E42C1" w:rsidP="00867E7E">
            <w:pPr>
              <w:spacing w:line="360" w:lineRule="auto"/>
              <w:rPr>
                <w:rFonts w:ascii="Times New Roman" w:hAnsi="Times New Roman" w:cs="Times New Roman"/>
                <w:b/>
                <w:sz w:val="24"/>
                <w:szCs w:val="24"/>
              </w:rPr>
            </w:pPr>
            <w:r>
              <w:rPr>
                <w:rFonts w:ascii="Times New Roman" w:hAnsi="Times New Roman" w:cs="Times New Roman"/>
                <w:b/>
                <w:sz w:val="24"/>
                <w:szCs w:val="24"/>
              </w:rPr>
              <w:t>Estimated gestational age</w:t>
            </w:r>
          </w:p>
          <w:p w:rsidR="00C465A2" w:rsidRPr="00C334E3" w:rsidRDefault="00867E7E" w:rsidP="00867E7E">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E03E3" w:rsidRPr="00C334E3">
              <w:rPr>
                <w:rFonts w:ascii="Times New Roman" w:hAnsi="Times New Roman" w:cs="Times New Roman"/>
                <w:sz w:val="24"/>
                <w:szCs w:val="24"/>
              </w:rPr>
              <w:t>&lt;37</w:t>
            </w:r>
            <w:r w:rsidR="006E42C1">
              <w:rPr>
                <w:rFonts w:ascii="Times New Roman" w:hAnsi="Times New Roman" w:cs="Times New Roman"/>
                <w:sz w:val="24"/>
                <w:szCs w:val="24"/>
              </w:rPr>
              <w:t>Weeks</w:t>
            </w:r>
          </w:p>
          <w:p w:rsidR="00C465A2" w:rsidRPr="00C334E3" w:rsidRDefault="004E03E3" w:rsidP="00867E7E">
            <w:pPr>
              <w:spacing w:line="360" w:lineRule="auto"/>
              <w:rPr>
                <w:rFonts w:ascii="Times New Roman" w:hAnsi="Times New Roman" w:cs="Times New Roman"/>
                <w:b/>
                <w:sz w:val="24"/>
                <w:szCs w:val="24"/>
              </w:rPr>
            </w:pPr>
            <w:r w:rsidRPr="00C334E3">
              <w:rPr>
                <w:rFonts w:ascii="Times New Roman" w:hAnsi="Times New Roman" w:cs="Times New Roman"/>
                <w:sz w:val="24"/>
                <w:szCs w:val="24"/>
              </w:rPr>
              <w:t xml:space="preserve"> </w:t>
            </w:r>
            <w:r w:rsidR="00C465A2" w:rsidRPr="00C334E3">
              <w:rPr>
                <w:rFonts w:ascii="Times New Roman" w:hAnsi="Times New Roman" w:cs="Times New Roman"/>
                <w:sz w:val="24"/>
                <w:szCs w:val="24"/>
              </w:rPr>
              <w:t>&gt;37 W</w:t>
            </w:r>
            <w:r w:rsidR="006E42C1">
              <w:rPr>
                <w:rFonts w:ascii="Times New Roman" w:hAnsi="Times New Roman" w:cs="Times New Roman"/>
                <w:sz w:val="24"/>
                <w:szCs w:val="24"/>
              </w:rPr>
              <w:t>eeks</w:t>
            </w:r>
          </w:p>
        </w:tc>
        <w:tc>
          <w:tcPr>
            <w:tcW w:w="1763" w:type="dxa"/>
          </w:tcPr>
          <w:p w:rsidR="00C465A2" w:rsidRPr="00C334E3" w:rsidRDefault="00C465A2" w:rsidP="00867E7E">
            <w:pPr>
              <w:spacing w:line="360" w:lineRule="auto"/>
              <w:rPr>
                <w:rFonts w:ascii="Times New Roman" w:hAnsi="Times New Roman" w:cs="Times New Roman"/>
                <w:sz w:val="24"/>
                <w:szCs w:val="24"/>
              </w:rPr>
            </w:pPr>
          </w:p>
          <w:p w:rsidR="005C3B71" w:rsidRPr="00C334E3" w:rsidRDefault="005C3B71" w:rsidP="00867E7E">
            <w:pPr>
              <w:spacing w:line="360" w:lineRule="auto"/>
              <w:rPr>
                <w:rFonts w:ascii="Times New Roman" w:hAnsi="Times New Roman" w:cs="Times New Roman"/>
                <w:sz w:val="24"/>
                <w:szCs w:val="24"/>
              </w:rPr>
            </w:pPr>
          </w:p>
          <w:p w:rsidR="005C3B71" w:rsidRPr="00C334E3" w:rsidRDefault="005C3B71"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160</w:t>
            </w:r>
          </w:p>
          <w:p w:rsidR="005C3B71" w:rsidRPr="00C334E3" w:rsidRDefault="005C3B71"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1440</w:t>
            </w:r>
          </w:p>
        </w:tc>
        <w:tc>
          <w:tcPr>
            <w:tcW w:w="1804" w:type="dxa"/>
          </w:tcPr>
          <w:p w:rsidR="00C465A2" w:rsidRPr="00C334E3" w:rsidRDefault="00C465A2" w:rsidP="00867E7E">
            <w:pPr>
              <w:spacing w:line="360" w:lineRule="auto"/>
              <w:rPr>
                <w:rFonts w:ascii="Times New Roman" w:hAnsi="Times New Roman" w:cs="Times New Roman"/>
                <w:sz w:val="24"/>
                <w:szCs w:val="24"/>
              </w:rPr>
            </w:pPr>
          </w:p>
          <w:p w:rsidR="0076728C" w:rsidRPr="00C334E3" w:rsidRDefault="0076728C" w:rsidP="00867E7E">
            <w:pPr>
              <w:spacing w:line="360" w:lineRule="auto"/>
              <w:rPr>
                <w:rFonts w:ascii="Times New Roman" w:hAnsi="Times New Roman" w:cs="Times New Roman"/>
                <w:sz w:val="24"/>
                <w:szCs w:val="24"/>
              </w:rPr>
            </w:pPr>
          </w:p>
          <w:p w:rsidR="0076728C" w:rsidRPr="00C334E3" w:rsidRDefault="0076728C"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05(</w:t>
            </w:r>
            <w:r w:rsidR="00C20B5A" w:rsidRPr="00C334E3">
              <w:rPr>
                <w:rFonts w:ascii="Times New Roman" w:hAnsi="Times New Roman" w:cs="Times New Roman"/>
                <w:sz w:val="24"/>
                <w:szCs w:val="24"/>
              </w:rPr>
              <w:t>3.1</w:t>
            </w:r>
            <w:r w:rsidRPr="00C334E3">
              <w:rPr>
                <w:rFonts w:ascii="Times New Roman" w:hAnsi="Times New Roman" w:cs="Times New Roman"/>
                <w:sz w:val="24"/>
                <w:szCs w:val="24"/>
              </w:rPr>
              <w:t>)</w:t>
            </w:r>
          </w:p>
          <w:p w:rsidR="0076728C" w:rsidRPr="00C334E3" w:rsidRDefault="0076728C"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45(</w:t>
            </w:r>
            <w:r w:rsidR="00C20B5A" w:rsidRPr="00C334E3">
              <w:rPr>
                <w:rFonts w:ascii="Times New Roman" w:hAnsi="Times New Roman" w:cs="Times New Roman"/>
                <w:sz w:val="24"/>
                <w:szCs w:val="24"/>
              </w:rPr>
              <w:t>3.1</w:t>
            </w:r>
            <w:r w:rsidRPr="00C334E3">
              <w:rPr>
                <w:rFonts w:ascii="Times New Roman" w:hAnsi="Times New Roman" w:cs="Times New Roman"/>
                <w:sz w:val="24"/>
                <w:szCs w:val="24"/>
              </w:rPr>
              <w:t>)</w:t>
            </w:r>
          </w:p>
        </w:tc>
        <w:tc>
          <w:tcPr>
            <w:tcW w:w="1791" w:type="dxa"/>
          </w:tcPr>
          <w:p w:rsidR="00C465A2" w:rsidRPr="00C334E3" w:rsidRDefault="00C465A2" w:rsidP="00867E7E">
            <w:pPr>
              <w:spacing w:line="360" w:lineRule="auto"/>
              <w:rPr>
                <w:rFonts w:ascii="Times New Roman" w:hAnsi="Times New Roman" w:cs="Times New Roman"/>
                <w:sz w:val="24"/>
                <w:szCs w:val="24"/>
              </w:rPr>
            </w:pPr>
          </w:p>
          <w:p w:rsidR="00C20B5A" w:rsidRPr="00C334E3" w:rsidRDefault="00C20B5A" w:rsidP="00867E7E">
            <w:pPr>
              <w:spacing w:line="360" w:lineRule="auto"/>
              <w:rPr>
                <w:rFonts w:ascii="Times New Roman" w:hAnsi="Times New Roman" w:cs="Times New Roman"/>
                <w:sz w:val="24"/>
                <w:szCs w:val="24"/>
              </w:rPr>
            </w:pP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155(96.8)</w:t>
            </w:r>
          </w:p>
          <w:p w:rsidR="00C20B5A" w:rsidRPr="00C334E3" w:rsidRDefault="00C20B5A"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1395(96.8)</w:t>
            </w:r>
          </w:p>
        </w:tc>
        <w:tc>
          <w:tcPr>
            <w:tcW w:w="1678" w:type="dxa"/>
          </w:tcPr>
          <w:p w:rsidR="00C465A2" w:rsidRPr="00C334E3" w:rsidRDefault="00C465A2" w:rsidP="00867E7E">
            <w:pPr>
              <w:spacing w:line="360" w:lineRule="auto"/>
              <w:rPr>
                <w:rFonts w:ascii="Times New Roman" w:hAnsi="Times New Roman" w:cs="Times New Roman"/>
                <w:sz w:val="24"/>
                <w:szCs w:val="24"/>
              </w:rPr>
            </w:pP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0.06</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Df = 1</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P = 0.811</w:t>
            </w:r>
          </w:p>
        </w:tc>
      </w:tr>
      <w:tr w:rsidR="004E03E3" w:rsidRPr="00C334E3" w:rsidTr="00C465A2">
        <w:tc>
          <w:tcPr>
            <w:tcW w:w="2540" w:type="dxa"/>
          </w:tcPr>
          <w:p w:rsidR="004E03E3" w:rsidRPr="00C334E3" w:rsidRDefault="006E42C1" w:rsidP="00867E7E">
            <w:pPr>
              <w:spacing w:line="360" w:lineRule="auto"/>
              <w:rPr>
                <w:rFonts w:ascii="Times New Roman" w:hAnsi="Times New Roman" w:cs="Times New Roman"/>
                <w:b/>
                <w:sz w:val="24"/>
                <w:szCs w:val="24"/>
              </w:rPr>
            </w:pPr>
            <w:r>
              <w:rPr>
                <w:rFonts w:ascii="Times New Roman" w:hAnsi="Times New Roman" w:cs="Times New Roman"/>
                <w:b/>
                <w:sz w:val="24"/>
                <w:szCs w:val="24"/>
              </w:rPr>
              <w:t>Booking status</w:t>
            </w:r>
          </w:p>
          <w:p w:rsidR="004E03E3" w:rsidRPr="00C334E3" w:rsidRDefault="00867E7E" w:rsidP="00867E7E">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6E42C1">
              <w:rPr>
                <w:rFonts w:ascii="Times New Roman" w:hAnsi="Times New Roman" w:cs="Times New Roman"/>
                <w:sz w:val="24"/>
                <w:szCs w:val="24"/>
              </w:rPr>
              <w:t>Unbooked</w:t>
            </w:r>
          </w:p>
          <w:p w:rsidR="004E03E3" w:rsidRPr="00C334E3" w:rsidRDefault="00867E7E" w:rsidP="00867E7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03E3" w:rsidRPr="00C334E3">
              <w:rPr>
                <w:rFonts w:ascii="Times New Roman" w:hAnsi="Times New Roman" w:cs="Times New Roman"/>
                <w:sz w:val="24"/>
                <w:szCs w:val="24"/>
              </w:rPr>
              <w:t>B</w:t>
            </w:r>
            <w:r w:rsidR="006E42C1">
              <w:rPr>
                <w:rFonts w:ascii="Times New Roman" w:hAnsi="Times New Roman" w:cs="Times New Roman"/>
                <w:sz w:val="24"/>
                <w:szCs w:val="24"/>
              </w:rPr>
              <w:t>ooked</w:t>
            </w:r>
          </w:p>
        </w:tc>
        <w:tc>
          <w:tcPr>
            <w:tcW w:w="1763" w:type="dxa"/>
          </w:tcPr>
          <w:p w:rsidR="004E03E3" w:rsidRPr="00C334E3" w:rsidRDefault="004E03E3" w:rsidP="00867E7E">
            <w:pPr>
              <w:spacing w:line="360" w:lineRule="auto"/>
              <w:rPr>
                <w:rFonts w:ascii="Times New Roman" w:hAnsi="Times New Roman" w:cs="Times New Roman"/>
                <w:sz w:val="24"/>
                <w:szCs w:val="24"/>
              </w:rPr>
            </w:pP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958</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620</w:t>
            </w:r>
          </w:p>
        </w:tc>
        <w:tc>
          <w:tcPr>
            <w:tcW w:w="1804" w:type="dxa"/>
          </w:tcPr>
          <w:p w:rsidR="004E03E3" w:rsidRPr="00C334E3" w:rsidRDefault="004E03E3" w:rsidP="00867E7E">
            <w:pPr>
              <w:spacing w:line="360" w:lineRule="auto"/>
              <w:rPr>
                <w:rFonts w:ascii="Times New Roman" w:hAnsi="Times New Roman" w:cs="Times New Roman"/>
                <w:sz w:val="24"/>
                <w:szCs w:val="24"/>
              </w:rPr>
            </w:pP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26(2.7)</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24(3.8)</w:t>
            </w:r>
          </w:p>
        </w:tc>
        <w:tc>
          <w:tcPr>
            <w:tcW w:w="1791" w:type="dxa"/>
          </w:tcPr>
          <w:p w:rsidR="004E03E3" w:rsidRPr="00C334E3" w:rsidRDefault="004E03E3" w:rsidP="00867E7E">
            <w:pPr>
              <w:spacing w:line="360" w:lineRule="auto"/>
              <w:rPr>
                <w:rFonts w:ascii="Times New Roman" w:hAnsi="Times New Roman" w:cs="Times New Roman"/>
                <w:sz w:val="24"/>
                <w:szCs w:val="24"/>
              </w:rPr>
            </w:pP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932(97.2)</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596(96.1)</w:t>
            </w:r>
          </w:p>
        </w:tc>
        <w:tc>
          <w:tcPr>
            <w:tcW w:w="1678" w:type="dxa"/>
          </w:tcPr>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xml:space="preserve">= </w:t>
            </w:r>
            <w:r w:rsidR="00B745EC" w:rsidRPr="00C334E3">
              <w:rPr>
                <w:rFonts w:ascii="Times New Roman" w:hAnsi="Times New Roman" w:cs="Times New Roman"/>
                <w:sz w:val="24"/>
                <w:szCs w:val="24"/>
              </w:rPr>
              <w:t>1.74</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Df = </w:t>
            </w:r>
            <w:r w:rsidR="00B745EC" w:rsidRPr="00C334E3">
              <w:rPr>
                <w:rFonts w:ascii="Times New Roman" w:hAnsi="Times New Roman" w:cs="Times New Roman"/>
                <w:sz w:val="24"/>
                <w:szCs w:val="24"/>
              </w:rPr>
              <w:t>1</w:t>
            </w:r>
          </w:p>
          <w:p w:rsidR="004E03E3" w:rsidRPr="00C334E3" w:rsidRDefault="004E03E3" w:rsidP="00867E7E">
            <w:pPr>
              <w:spacing w:line="360" w:lineRule="auto"/>
              <w:rPr>
                <w:rFonts w:ascii="Times New Roman" w:hAnsi="Times New Roman" w:cs="Times New Roman"/>
                <w:sz w:val="24"/>
                <w:szCs w:val="24"/>
              </w:rPr>
            </w:pPr>
            <w:r w:rsidRPr="00C334E3">
              <w:rPr>
                <w:rFonts w:ascii="Times New Roman" w:hAnsi="Times New Roman" w:cs="Times New Roman"/>
                <w:sz w:val="24"/>
                <w:szCs w:val="24"/>
              </w:rPr>
              <w:t>P = 0.224</w:t>
            </w:r>
          </w:p>
        </w:tc>
      </w:tr>
    </w:tbl>
    <w:p w:rsidR="00AF751D" w:rsidRPr="00C334E3" w:rsidRDefault="00AC1C89" w:rsidP="00C334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SSI </w:t>
      </w:r>
      <w:r w:rsidR="00216734">
        <w:rPr>
          <w:rFonts w:ascii="Times New Roman" w:hAnsi="Times New Roman" w:cs="Times New Roman"/>
          <w:sz w:val="24"/>
          <w:szCs w:val="24"/>
        </w:rPr>
        <w:t>–</w:t>
      </w:r>
      <w:r>
        <w:rPr>
          <w:rFonts w:ascii="Times New Roman" w:hAnsi="Times New Roman" w:cs="Times New Roman"/>
          <w:sz w:val="24"/>
          <w:szCs w:val="24"/>
        </w:rPr>
        <w:t xml:space="preserve"> </w:t>
      </w:r>
      <w:r w:rsidR="00216734">
        <w:rPr>
          <w:rFonts w:ascii="Times New Roman" w:hAnsi="Times New Roman" w:cs="Times New Roman"/>
          <w:sz w:val="24"/>
          <w:szCs w:val="24"/>
        </w:rPr>
        <w:t>surgical site infection</w:t>
      </w:r>
    </w:p>
    <w:p w:rsidR="00C0216E" w:rsidRDefault="00E455CB" w:rsidP="00C334E3">
      <w:pPr>
        <w:spacing w:line="480" w:lineRule="auto"/>
        <w:jc w:val="both"/>
        <w:rPr>
          <w:rFonts w:ascii="Times New Roman" w:hAnsi="Times New Roman" w:cs="Times New Roman"/>
          <w:sz w:val="24"/>
          <w:szCs w:val="24"/>
        </w:rPr>
      </w:pPr>
      <w:r w:rsidRPr="00C334E3">
        <w:rPr>
          <w:rFonts w:ascii="Times New Roman" w:hAnsi="Times New Roman" w:cs="Times New Roman"/>
          <w:color w:val="000000"/>
          <w:sz w:val="24"/>
          <w:szCs w:val="24"/>
        </w:rPr>
        <w:t>SSI was significantly higher among</w:t>
      </w:r>
      <w:r w:rsidR="008A354E" w:rsidRPr="00C334E3">
        <w:rPr>
          <w:rFonts w:ascii="Times New Roman" w:hAnsi="Times New Roman" w:cs="Times New Roman"/>
          <w:color w:val="000000"/>
          <w:sz w:val="24"/>
          <w:szCs w:val="24"/>
        </w:rPr>
        <w:t xml:space="preserve"> emergency caesarean section</w:t>
      </w:r>
      <w:r w:rsidR="006C59C1">
        <w:rPr>
          <w:rFonts w:ascii="Times New Roman" w:hAnsi="Times New Roman" w:cs="Times New Roman"/>
          <w:color w:val="000000"/>
          <w:sz w:val="24"/>
          <w:szCs w:val="24"/>
        </w:rPr>
        <w:t xml:space="preserve"> </w:t>
      </w:r>
      <w:r w:rsidR="008A354E" w:rsidRPr="00C334E3">
        <w:rPr>
          <w:rFonts w:ascii="Times New Roman" w:hAnsi="Times New Roman" w:cs="Times New Roman"/>
          <w:color w:val="000000"/>
          <w:sz w:val="24"/>
          <w:szCs w:val="24"/>
        </w:rPr>
        <w:t>(6</w:t>
      </w:r>
      <w:r w:rsidRPr="00C334E3">
        <w:rPr>
          <w:rFonts w:ascii="Times New Roman" w:hAnsi="Times New Roman" w:cs="Times New Roman"/>
          <w:color w:val="000000"/>
          <w:sz w:val="24"/>
          <w:szCs w:val="24"/>
        </w:rPr>
        <w:t>%)</w:t>
      </w:r>
      <w:r w:rsidR="006D0220">
        <w:rPr>
          <w:rFonts w:ascii="Times New Roman" w:hAnsi="Times New Roman" w:cs="Times New Roman"/>
          <w:color w:val="000000"/>
          <w:sz w:val="24"/>
          <w:szCs w:val="24"/>
        </w:rPr>
        <w:t xml:space="preserve"> than </w:t>
      </w:r>
      <w:r w:rsidRPr="00C334E3">
        <w:rPr>
          <w:rFonts w:ascii="Times New Roman" w:hAnsi="Times New Roman" w:cs="Times New Roman"/>
          <w:color w:val="000000"/>
          <w:sz w:val="24"/>
          <w:szCs w:val="24"/>
        </w:rPr>
        <w:t xml:space="preserve">elective caesarean section </w:t>
      </w:r>
      <w:r w:rsidR="008A354E" w:rsidRPr="00C334E3">
        <w:rPr>
          <w:rFonts w:ascii="Times New Roman" w:hAnsi="Times New Roman" w:cs="Times New Roman"/>
          <w:color w:val="000000"/>
          <w:sz w:val="24"/>
          <w:szCs w:val="24"/>
        </w:rPr>
        <w:t>(0.8</w:t>
      </w:r>
      <w:r w:rsidRPr="00C334E3">
        <w:rPr>
          <w:rFonts w:ascii="Times New Roman" w:hAnsi="Times New Roman" w:cs="Times New Roman"/>
          <w:color w:val="000000"/>
          <w:sz w:val="24"/>
          <w:szCs w:val="24"/>
        </w:rPr>
        <w:t>%)</w:t>
      </w:r>
      <w:r w:rsidR="006D0220">
        <w:rPr>
          <w:rFonts w:ascii="Times New Roman" w:hAnsi="Times New Roman" w:cs="Times New Roman"/>
          <w:color w:val="000000"/>
          <w:sz w:val="24"/>
          <w:szCs w:val="24"/>
        </w:rPr>
        <w:t xml:space="preserve"> </w:t>
      </w:r>
      <w:r w:rsidR="008A354E" w:rsidRPr="00C334E3">
        <w:rPr>
          <w:rFonts w:ascii="Times New Roman" w:hAnsi="Times New Roman" w:cs="Times New Roman"/>
          <w:color w:val="000000"/>
          <w:sz w:val="24"/>
          <w:szCs w:val="24"/>
        </w:rPr>
        <w:t>(p= &lt;0.0001)</w:t>
      </w:r>
      <w:r w:rsidR="008A354E" w:rsidRPr="00C334E3">
        <w:rPr>
          <w:rFonts w:ascii="Times New Roman" w:hAnsi="Times New Roman" w:cs="Times New Roman"/>
          <w:sz w:val="24"/>
          <w:szCs w:val="24"/>
        </w:rPr>
        <w:t>. Also obese women (BMI&gt;30) were having more SSI (4.5%) than BMI &lt;30</w:t>
      </w:r>
      <w:r w:rsidR="007568C1" w:rsidRPr="00C334E3">
        <w:rPr>
          <w:rFonts w:ascii="Times New Roman" w:hAnsi="Times New Roman" w:cs="Times New Roman"/>
          <w:sz w:val="24"/>
          <w:szCs w:val="24"/>
        </w:rPr>
        <w:t xml:space="preserve"> </w:t>
      </w:r>
      <w:r w:rsidR="00216734">
        <w:rPr>
          <w:rFonts w:ascii="Times New Roman" w:hAnsi="Times New Roman" w:cs="Times New Roman"/>
          <w:sz w:val="24"/>
          <w:szCs w:val="24"/>
        </w:rPr>
        <w:t xml:space="preserve">(3.2%) </w:t>
      </w:r>
      <w:r w:rsidR="007568C1" w:rsidRPr="00C334E3">
        <w:rPr>
          <w:rFonts w:ascii="Times New Roman" w:hAnsi="Times New Roman" w:cs="Times New Roman"/>
          <w:sz w:val="24"/>
          <w:szCs w:val="24"/>
        </w:rPr>
        <w:t>(p=0.014)</w:t>
      </w:r>
      <w:r w:rsidR="008A354E" w:rsidRPr="00C334E3">
        <w:rPr>
          <w:rFonts w:ascii="Times New Roman" w:hAnsi="Times New Roman" w:cs="Times New Roman"/>
          <w:sz w:val="24"/>
          <w:szCs w:val="24"/>
        </w:rPr>
        <w:t xml:space="preserve">. </w:t>
      </w:r>
      <w:r w:rsidRPr="00C334E3">
        <w:rPr>
          <w:rFonts w:ascii="Times New Roman" w:hAnsi="Times New Roman" w:cs="Times New Roman"/>
          <w:sz w:val="24"/>
          <w:szCs w:val="24"/>
        </w:rPr>
        <w:t>The most common indication of caesarean s</w:t>
      </w:r>
      <w:r w:rsidR="005D40C5">
        <w:rPr>
          <w:rFonts w:ascii="Times New Roman" w:hAnsi="Times New Roman" w:cs="Times New Roman"/>
          <w:sz w:val="24"/>
          <w:szCs w:val="24"/>
        </w:rPr>
        <w:t>ection developing SSI was f</w:t>
      </w:r>
      <w:r w:rsidR="002E6409" w:rsidRPr="00C334E3">
        <w:rPr>
          <w:rFonts w:ascii="Times New Roman" w:hAnsi="Times New Roman" w:cs="Times New Roman"/>
          <w:sz w:val="24"/>
          <w:szCs w:val="24"/>
        </w:rPr>
        <w:t xml:space="preserve">etal </w:t>
      </w:r>
      <w:r w:rsidRPr="00C334E3">
        <w:rPr>
          <w:rFonts w:ascii="Times New Roman" w:hAnsi="Times New Roman" w:cs="Times New Roman"/>
          <w:sz w:val="24"/>
          <w:szCs w:val="24"/>
        </w:rPr>
        <w:t>distress</w:t>
      </w:r>
      <w:r w:rsidR="007568C1" w:rsidRPr="00C334E3">
        <w:rPr>
          <w:rFonts w:ascii="Times New Roman" w:hAnsi="Times New Roman" w:cs="Times New Roman"/>
          <w:sz w:val="24"/>
          <w:szCs w:val="24"/>
        </w:rPr>
        <w:t xml:space="preserve"> (5%)</w:t>
      </w:r>
      <w:r w:rsidRPr="00C334E3">
        <w:rPr>
          <w:rFonts w:ascii="Times New Roman" w:hAnsi="Times New Roman" w:cs="Times New Roman"/>
          <w:sz w:val="24"/>
          <w:szCs w:val="24"/>
        </w:rPr>
        <w:t xml:space="preserve"> followed by previous LSCS.</w:t>
      </w:r>
      <w:r w:rsidR="007568C1" w:rsidRPr="00C334E3">
        <w:rPr>
          <w:rFonts w:ascii="Times New Roman" w:hAnsi="Times New Roman" w:cs="Times New Roman"/>
          <w:sz w:val="24"/>
          <w:szCs w:val="24"/>
        </w:rPr>
        <w:t xml:space="preserve"> Rupture of membranes before caesarean section (2.8%) was associated with higher risk of developing surgical site infection than intact membranes</w:t>
      </w:r>
      <w:r w:rsidR="002E6409" w:rsidRPr="00C334E3">
        <w:rPr>
          <w:rFonts w:ascii="Times New Roman" w:hAnsi="Times New Roman" w:cs="Times New Roman"/>
          <w:sz w:val="24"/>
          <w:szCs w:val="24"/>
        </w:rPr>
        <w:t xml:space="preserve"> </w:t>
      </w:r>
      <w:r w:rsidR="005D40C5">
        <w:rPr>
          <w:rFonts w:ascii="Times New Roman" w:hAnsi="Times New Roman" w:cs="Times New Roman"/>
          <w:sz w:val="24"/>
          <w:szCs w:val="24"/>
        </w:rPr>
        <w:t>(2.2%)</w:t>
      </w:r>
      <w:r w:rsidR="006D0220">
        <w:rPr>
          <w:rFonts w:ascii="Times New Roman" w:hAnsi="Times New Roman" w:cs="Times New Roman"/>
          <w:sz w:val="24"/>
          <w:szCs w:val="24"/>
        </w:rPr>
        <w:t xml:space="preserve">. </w:t>
      </w:r>
      <w:r w:rsidR="006D0220" w:rsidRPr="006D0220">
        <w:rPr>
          <w:rFonts w:ascii="Times New Roman" w:hAnsi="Times New Roman" w:cs="Times New Roman"/>
          <w:sz w:val="24"/>
          <w:szCs w:val="24"/>
        </w:rPr>
        <w:t>Other factors associated with increased risk of post-caesarean wound infection were intra-operative blood los</w:t>
      </w:r>
      <w:r w:rsidR="006D0220">
        <w:rPr>
          <w:rFonts w:ascii="Times New Roman" w:hAnsi="Times New Roman" w:cs="Times New Roman"/>
          <w:sz w:val="24"/>
          <w:szCs w:val="24"/>
        </w:rPr>
        <w:t xml:space="preserve">s greater than 500 ml (p &lt;0.001) and lack of intra-operative antibiotic prophylaxis (p&lt;0.001). </w:t>
      </w:r>
      <w:r w:rsidR="006C59C1">
        <w:rPr>
          <w:rFonts w:ascii="Times New Roman" w:hAnsi="Times New Roman" w:cs="Times New Roman"/>
          <w:sz w:val="24"/>
          <w:szCs w:val="24"/>
        </w:rPr>
        <w:t>Hospital stay was found to be higher in women developing SSI (100%)</w:t>
      </w:r>
      <w:r w:rsidR="007568C1" w:rsidRPr="00C334E3">
        <w:rPr>
          <w:rFonts w:ascii="Times New Roman" w:hAnsi="Times New Roman" w:cs="Times New Roman"/>
          <w:sz w:val="24"/>
          <w:szCs w:val="24"/>
        </w:rPr>
        <w:t>.</w:t>
      </w:r>
      <w:r w:rsidR="007D2148">
        <w:rPr>
          <w:rFonts w:ascii="Times New Roman" w:hAnsi="Times New Roman" w:cs="Times New Roman"/>
          <w:sz w:val="24"/>
          <w:szCs w:val="24"/>
        </w:rPr>
        <w:t xml:space="preserve"> (Table 2)</w:t>
      </w:r>
    </w:p>
    <w:p w:rsidR="00216734" w:rsidRDefault="007D2148" w:rsidP="00C334E3">
      <w:pPr>
        <w:spacing w:line="480" w:lineRule="auto"/>
        <w:jc w:val="both"/>
        <w:rPr>
          <w:rFonts w:ascii="Times New Roman" w:hAnsi="Times New Roman" w:cs="Times New Roman"/>
          <w:sz w:val="24"/>
          <w:szCs w:val="24"/>
        </w:rPr>
      </w:pPr>
      <w:r w:rsidRPr="007D2148">
        <w:rPr>
          <w:rFonts w:ascii="Times New Roman" w:hAnsi="Times New Roman" w:cs="Times New Roman"/>
          <w:b/>
          <w:sz w:val="24"/>
          <w:szCs w:val="24"/>
        </w:rPr>
        <w:t>Table 2</w:t>
      </w:r>
      <w:r>
        <w:rPr>
          <w:rFonts w:ascii="Times New Roman" w:hAnsi="Times New Roman" w:cs="Times New Roman"/>
          <w:sz w:val="24"/>
          <w:szCs w:val="24"/>
        </w:rPr>
        <w:t xml:space="preserve">: </w:t>
      </w:r>
      <w:r>
        <w:rPr>
          <w:rFonts w:ascii="Times New Roman" w:hAnsi="Times New Roman" w:cs="Times New Roman"/>
          <w:color w:val="000000"/>
          <w:sz w:val="24"/>
          <w:szCs w:val="24"/>
        </w:rPr>
        <w:t>Risk factors associated with</w:t>
      </w:r>
      <w:r w:rsidRPr="00C334E3">
        <w:rPr>
          <w:rFonts w:ascii="Times New Roman" w:hAnsi="Times New Roman" w:cs="Times New Roman"/>
          <w:color w:val="000000"/>
          <w:sz w:val="24"/>
          <w:szCs w:val="24"/>
        </w:rPr>
        <w:t xml:space="preserve"> post-caesarean wound infection</w:t>
      </w:r>
      <w:r>
        <w:rPr>
          <w:rFonts w:ascii="Times New Roman" w:hAnsi="Times New Roman" w:cs="Times New Roman"/>
          <w:color w:val="000000"/>
          <w:sz w:val="24"/>
          <w:szCs w:val="24"/>
        </w:rPr>
        <w:t>.</w:t>
      </w:r>
    </w:p>
    <w:tbl>
      <w:tblPr>
        <w:tblStyle w:val="TableGrid"/>
        <w:tblW w:w="9889" w:type="dxa"/>
        <w:tblLook w:val="04A0"/>
      </w:tblPr>
      <w:tblGrid>
        <w:gridCol w:w="3827"/>
        <w:gridCol w:w="1580"/>
        <w:gridCol w:w="1389"/>
        <w:gridCol w:w="1396"/>
        <w:gridCol w:w="1697"/>
      </w:tblGrid>
      <w:tr w:rsidR="00E455CB" w:rsidRPr="00C334E3" w:rsidTr="00C0216E">
        <w:tc>
          <w:tcPr>
            <w:tcW w:w="3827" w:type="dxa"/>
          </w:tcPr>
          <w:p w:rsidR="00E455CB"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R</w:t>
            </w:r>
            <w:r w:rsidR="005D40C5">
              <w:rPr>
                <w:rFonts w:ascii="Times New Roman" w:hAnsi="Times New Roman" w:cs="Times New Roman"/>
                <w:b/>
                <w:sz w:val="24"/>
                <w:szCs w:val="24"/>
              </w:rPr>
              <w:t>ISK FACTOR</w:t>
            </w:r>
          </w:p>
        </w:tc>
        <w:tc>
          <w:tcPr>
            <w:tcW w:w="1580" w:type="dxa"/>
          </w:tcPr>
          <w:p w:rsidR="002E6409"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TOTAL</w:t>
            </w:r>
          </w:p>
          <w:p w:rsidR="00E455CB"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1389" w:type="dxa"/>
          </w:tcPr>
          <w:p w:rsidR="002E6409" w:rsidRPr="00C334E3" w:rsidRDefault="002E6409"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SSI present</w:t>
            </w:r>
          </w:p>
          <w:p w:rsidR="00E455CB"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1396" w:type="dxa"/>
          </w:tcPr>
          <w:p w:rsidR="002E6409" w:rsidRPr="00C334E3" w:rsidRDefault="002E6409"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SSI</w:t>
            </w:r>
          </w:p>
          <w:p w:rsidR="00E455CB" w:rsidRPr="00C334E3" w:rsidRDefault="002E6409"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 xml:space="preserve">Absent </w:t>
            </w:r>
            <w:r w:rsidR="00E455CB" w:rsidRPr="00C334E3">
              <w:rPr>
                <w:rFonts w:ascii="Times New Roman" w:hAnsi="Times New Roman" w:cs="Times New Roman"/>
                <w:b/>
                <w:sz w:val="24"/>
                <w:szCs w:val="24"/>
              </w:rPr>
              <w:t>(%)</w:t>
            </w:r>
          </w:p>
        </w:tc>
        <w:tc>
          <w:tcPr>
            <w:tcW w:w="1697" w:type="dxa"/>
          </w:tcPr>
          <w:p w:rsidR="00E455CB"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p VALUE</w:t>
            </w:r>
          </w:p>
        </w:tc>
      </w:tr>
      <w:tr w:rsidR="00E455CB" w:rsidRPr="00C334E3" w:rsidTr="00C0216E">
        <w:tc>
          <w:tcPr>
            <w:tcW w:w="3827" w:type="dxa"/>
          </w:tcPr>
          <w:p w:rsidR="00E455CB"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b/>
                <w:sz w:val="24"/>
                <w:szCs w:val="24"/>
              </w:rPr>
              <w:t>BMI</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&lt;30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&gt;30</w:t>
            </w:r>
          </w:p>
        </w:tc>
        <w:tc>
          <w:tcPr>
            <w:tcW w:w="1580" w:type="dxa"/>
          </w:tcPr>
          <w:p w:rsidR="00E455CB" w:rsidRPr="00C334E3" w:rsidRDefault="00E455CB" w:rsidP="00C0216E">
            <w:pPr>
              <w:spacing w:line="360" w:lineRule="auto"/>
              <w:rPr>
                <w:rFonts w:ascii="Times New Roman" w:hAnsi="Times New Roman" w:cs="Times New Roman"/>
                <w:b/>
                <w:sz w:val="24"/>
                <w:szCs w:val="24"/>
              </w:rPr>
            </w:pPr>
          </w:p>
          <w:p w:rsidR="00E455CB" w:rsidRPr="00C334E3" w:rsidRDefault="00C0216E" w:rsidP="00C0216E">
            <w:pPr>
              <w:spacing w:line="360" w:lineRule="auto"/>
              <w:rPr>
                <w:rFonts w:ascii="Times New Roman" w:hAnsi="Times New Roman" w:cs="Times New Roman"/>
                <w:sz w:val="24"/>
                <w:szCs w:val="24"/>
              </w:rPr>
            </w:pPr>
            <w:r>
              <w:rPr>
                <w:rFonts w:ascii="Times New Roman" w:hAnsi="Times New Roman" w:cs="Times New Roman"/>
                <w:sz w:val="24"/>
                <w:szCs w:val="24"/>
              </w:rPr>
              <w:t>14</w:t>
            </w:r>
            <w:r w:rsidR="00E455CB" w:rsidRPr="00C334E3">
              <w:rPr>
                <w:rFonts w:ascii="Times New Roman" w:hAnsi="Times New Roman" w:cs="Times New Roman"/>
                <w:sz w:val="24"/>
                <w:szCs w:val="24"/>
              </w:rPr>
              <w:t>90</w:t>
            </w:r>
          </w:p>
          <w:p w:rsidR="00E455CB" w:rsidRPr="00C334E3" w:rsidRDefault="00E455CB" w:rsidP="00C0216E">
            <w:pPr>
              <w:spacing w:line="360" w:lineRule="auto"/>
              <w:rPr>
                <w:rFonts w:ascii="Times New Roman" w:hAnsi="Times New Roman" w:cs="Times New Roman"/>
                <w:b/>
                <w:sz w:val="24"/>
                <w:szCs w:val="24"/>
              </w:rPr>
            </w:pPr>
            <w:r w:rsidRPr="00C334E3">
              <w:rPr>
                <w:rFonts w:ascii="Times New Roman" w:hAnsi="Times New Roman" w:cs="Times New Roman"/>
                <w:sz w:val="24"/>
                <w:szCs w:val="24"/>
              </w:rPr>
              <w:t>110</w:t>
            </w:r>
          </w:p>
        </w:tc>
        <w:tc>
          <w:tcPr>
            <w:tcW w:w="1389" w:type="dxa"/>
          </w:tcPr>
          <w:p w:rsidR="00E455CB" w:rsidRPr="00C334E3" w:rsidRDefault="00E455CB" w:rsidP="00C0216E">
            <w:pPr>
              <w:spacing w:line="360" w:lineRule="auto"/>
              <w:rPr>
                <w:rFonts w:ascii="Times New Roman" w:hAnsi="Times New Roman" w:cs="Times New Roman"/>
                <w:b/>
                <w:sz w:val="24"/>
                <w:szCs w:val="24"/>
              </w:rPr>
            </w:pPr>
          </w:p>
          <w:p w:rsidR="00E455CB" w:rsidRPr="00C334E3" w:rsidRDefault="004E03E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45(3.2)</w:t>
            </w:r>
          </w:p>
          <w:p w:rsidR="004E03E3" w:rsidRPr="00C334E3" w:rsidRDefault="004E03E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05(4.5)</w:t>
            </w:r>
          </w:p>
        </w:tc>
        <w:tc>
          <w:tcPr>
            <w:tcW w:w="1396" w:type="dxa"/>
          </w:tcPr>
          <w:p w:rsidR="00E455CB" w:rsidRPr="00C334E3" w:rsidRDefault="00E455CB" w:rsidP="00C0216E">
            <w:pPr>
              <w:spacing w:line="360" w:lineRule="auto"/>
              <w:rPr>
                <w:rFonts w:ascii="Times New Roman" w:hAnsi="Times New Roman" w:cs="Times New Roman"/>
                <w:b/>
                <w:sz w:val="24"/>
                <w:szCs w:val="24"/>
              </w:rPr>
            </w:pPr>
          </w:p>
          <w:p w:rsidR="004E03E3" w:rsidRPr="00C334E3" w:rsidRDefault="004E03E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1345(96.7)</w:t>
            </w:r>
          </w:p>
          <w:p w:rsidR="004E03E3" w:rsidRPr="00C334E3" w:rsidRDefault="004E03E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105(95.4)</w:t>
            </w:r>
          </w:p>
        </w:tc>
        <w:tc>
          <w:tcPr>
            <w:tcW w:w="1697" w:type="dxa"/>
          </w:tcPr>
          <w:p w:rsidR="004E03E3" w:rsidRPr="00C334E3" w:rsidRDefault="004E03E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00C33ED3" w:rsidRPr="00C334E3">
              <w:rPr>
                <w:rFonts w:ascii="Times New Roman" w:hAnsi="Times New Roman" w:cs="Times New Roman"/>
                <w:sz w:val="24"/>
                <w:szCs w:val="24"/>
              </w:rPr>
              <w:t>= 4.72</w:t>
            </w:r>
          </w:p>
          <w:p w:rsidR="004E03E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Df = 1</w:t>
            </w:r>
          </w:p>
          <w:p w:rsidR="004E03E3" w:rsidRPr="00C334E3" w:rsidRDefault="004E03E3" w:rsidP="00C0216E">
            <w:pPr>
              <w:spacing w:line="360" w:lineRule="auto"/>
              <w:rPr>
                <w:rFonts w:ascii="Times New Roman" w:hAnsi="Times New Roman" w:cs="Times New Roman"/>
                <w:b/>
                <w:sz w:val="24"/>
                <w:szCs w:val="24"/>
              </w:rPr>
            </w:pPr>
            <w:r w:rsidRPr="00C334E3">
              <w:rPr>
                <w:rFonts w:ascii="Times New Roman" w:hAnsi="Times New Roman" w:cs="Times New Roman"/>
                <w:sz w:val="24"/>
                <w:szCs w:val="24"/>
              </w:rPr>
              <w:t>P = 0.0</w:t>
            </w:r>
            <w:r w:rsidR="00C33ED3" w:rsidRPr="00C334E3">
              <w:rPr>
                <w:rFonts w:ascii="Times New Roman" w:hAnsi="Times New Roman" w:cs="Times New Roman"/>
                <w:sz w:val="24"/>
                <w:szCs w:val="24"/>
              </w:rPr>
              <w:t>14</w:t>
            </w:r>
          </w:p>
        </w:tc>
      </w:tr>
      <w:tr w:rsidR="00C33ED3" w:rsidRPr="00C334E3" w:rsidTr="00C0216E">
        <w:tc>
          <w:tcPr>
            <w:tcW w:w="3827" w:type="dxa"/>
          </w:tcPr>
          <w:p w:rsidR="00C33ED3" w:rsidRPr="00C334E3" w:rsidRDefault="006E42C1" w:rsidP="00C0216E">
            <w:pPr>
              <w:spacing w:line="360" w:lineRule="auto"/>
              <w:rPr>
                <w:rFonts w:ascii="Times New Roman" w:hAnsi="Times New Roman" w:cs="Times New Roman"/>
                <w:b/>
                <w:sz w:val="24"/>
                <w:szCs w:val="24"/>
              </w:rPr>
            </w:pPr>
            <w:r>
              <w:rPr>
                <w:rFonts w:ascii="Times New Roman" w:hAnsi="Times New Roman" w:cs="Times New Roman"/>
                <w:b/>
                <w:sz w:val="24"/>
                <w:szCs w:val="24"/>
              </w:rPr>
              <w:t>Type of surgery</w:t>
            </w:r>
          </w:p>
          <w:p w:rsidR="00C33ED3" w:rsidRPr="00C334E3" w:rsidRDefault="006E42C1"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Emergency</w:t>
            </w:r>
          </w:p>
          <w:p w:rsidR="00C33ED3" w:rsidRPr="00C334E3" w:rsidRDefault="00C33ED3" w:rsidP="00C0216E">
            <w:pPr>
              <w:spacing w:line="360" w:lineRule="auto"/>
              <w:rPr>
                <w:rFonts w:ascii="Times New Roman" w:hAnsi="Times New Roman" w:cs="Times New Roman"/>
                <w:b/>
                <w:sz w:val="24"/>
                <w:szCs w:val="24"/>
              </w:rPr>
            </w:pPr>
            <w:r w:rsidRPr="00C334E3">
              <w:rPr>
                <w:rFonts w:ascii="Times New Roman" w:hAnsi="Times New Roman" w:cs="Times New Roman"/>
                <w:sz w:val="24"/>
                <w:szCs w:val="24"/>
              </w:rPr>
              <w:t xml:space="preserve">                     E</w:t>
            </w:r>
            <w:r w:rsidR="006E42C1">
              <w:rPr>
                <w:rFonts w:ascii="Times New Roman" w:hAnsi="Times New Roman" w:cs="Times New Roman"/>
                <w:sz w:val="24"/>
                <w:szCs w:val="24"/>
              </w:rPr>
              <w:t>lective</w:t>
            </w:r>
          </w:p>
        </w:tc>
        <w:tc>
          <w:tcPr>
            <w:tcW w:w="1580" w:type="dxa"/>
          </w:tcPr>
          <w:p w:rsidR="00C33ED3" w:rsidRPr="00C334E3" w:rsidRDefault="00C33ED3" w:rsidP="00C0216E">
            <w:pPr>
              <w:spacing w:line="360" w:lineRule="auto"/>
              <w:rPr>
                <w:rFonts w:ascii="Times New Roman" w:hAnsi="Times New Roman" w:cs="Times New Roman"/>
                <w:b/>
                <w:sz w:val="24"/>
                <w:szCs w:val="24"/>
              </w:rPr>
            </w:pP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700</w:t>
            </w: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900</w:t>
            </w:r>
          </w:p>
        </w:tc>
        <w:tc>
          <w:tcPr>
            <w:tcW w:w="1389" w:type="dxa"/>
          </w:tcPr>
          <w:p w:rsidR="00C33ED3" w:rsidRPr="00C334E3" w:rsidRDefault="00C33ED3" w:rsidP="00C0216E">
            <w:pPr>
              <w:spacing w:line="360" w:lineRule="auto"/>
              <w:rPr>
                <w:rFonts w:ascii="Times New Roman" w:hAnsi="Times New Roman" w:cs="Times New Roman"/>
                <w:b/>
                <w:sz w:val="24"/>
                <w:szCs w:val="24"/>
              </w:rPr>
            </w:pP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42(6)</w:t>
            </w: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08(0.8)</w:t>
            </w:r>
          </w:p>
        </w:tc>
        <w:tc>
          <w:tcPr>
            <w:tcW w:w="1396" w:type="dxa"/>
          </w:tcPr>
          <w:p w:rsidR="00C33ED3" w:rsidRPr="00C334E3" w:rsidRDefault="00C33ED3" w:rsidP="00C0216E">
            <w:pPr>
              <w:spacing w:line="360" w:lineRule="auto"/>
              <w:rPr>
                <w:rFonts w:ascii="Times New Roman" w:hAnsi="Times New Roman" w:cs="Times New Roman"/>
                <w:b/>
                <w:sz w:val="24"/>
                <w:szCs w:val="24"/>
              </w:rPr>
            </w:pP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658(94)</w:t>
            </w: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892(99.1)</w:t>
            </w:r>
          </w:p>
        </w:tc>
        <w:tc>
          <w:tcPr>
            <w:tcW w:w="1697" w:type="dxa"/>
          </w:tcPr>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32.31</w:t>
            </w: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Df = 1</w:t>
            </w:r>
          </w:p>
          <w:p w:rsidR="00C33ED3" w:rsidRPr="00C334E3" w:rsidRDefault="00C0216E" w:rsidP="00C0216E">
            <w:pPr>
              <w:spacing w:line="360" w:lineRule="auto"/>
              <w:rPr>
                <w:rFonts w:ascii="Times New Roman" w:hAnsi="Times New Roman" w:cs="Times New Roman"/>
                <w:b/>
                <w:sz w:val="24"/>
                <w:szCs w:val="24"/>
              </w:rPr>
            </w:pPr>
            <w:r>
              <w:rPr>
                <w:rFonts w:ascii="Times New Roman" w:hAnsi="Times New Roman" w:cs="Times New Roman"/>
                <w:sz w:val="24"/>
                <w:szCs w:val="24"/>
              </w:rPr>
              <w:t>P &lt;0.</w:t>
            </w:r>
            <w:r w:rsidR="00C33ED3" w:rsidRPr="00C334E3">
              <w:rPr>
                <w:rFonts w:ascii="Times New Roman" w:hAnsi="Times New Roman" w:cs="Times New Roman"/>
                <w:sz w:val="24"/>
                <w:szCs w:val="24"/>
              </w:rPr>
              <w:t>001</w:t>
            </w:r>
          </w:p>
        </w:tc>
      </w:tr>
      <w:tr w:rsidR="00E455CB" w:rsidRPr="00C334E3" w:rsidTr="00C0216E">
        <w:tc>
          <w:tcPr>
            <w:tcW w:w="3827" w:type="dxa"/>
          </w:tcPr>
          <w:p w:rsidR="005D40C5" w:rsidRPr="005D40C5" w:rsidRDefault="005D40C5" w:rsidP="00C0216E">
            <w:pPr>
              <w:spacing w:line="360" w:lineRule="auto"/>
              <w:rPr>
                <w:rFonts w:ascii="Times New Roman" w:hAnsi="Times New Roman" w:cs="Times New Roman"/>
                <w:b/>
                <w:sz w:val="24"/>
                <w:szCs w:val="24"/>
              </w:rPr>
            </w:pPr>
            <w:r w:rsidRPr="005D40C5">
              <w:rPr>
                <w:rFonts w:ascii="Times New Roman" w:hAnsi="Times New Roman" w:cs="Times New Roman"/>
                <w:b/>
                <w:sz w:val="24"/>
                <w:szCs w:val="24"/>
              </w:rPr>
              <w:t>Indication of C-sec</w:t>
            </w:r>
          </w:p>
          <w:p w:rsidR="00E455CB"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Fetal distress (FD)</w:t>
            </w:r>
          </w:p>
          <w:p w:rsidR="00C33ED3"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Previous </w:t>
            </w:r>
            <w:r w:rsidR="00E455CB" w:rsidRPr="00C334E3">
              <w:rPr>
                <w:rFonts w:ascii="Times New Roman" w:hAnsi="Times New Roman" w:cs="Times New Roman"/>
                <w:sz w:val="24"/>
                <w:szCs w:val="24"/>
              </w:rPr>
              <w:t>1</w:t>
            </w:r>
            <w:r>
              <w:rPr>
                <w:rFonts w:ascii="Times New Roman" w:hAnsi="Times New Roman" w:cs="Times New Roman"/>
                <w:sz w:val="24"/>
                <w:szCs w:val="24"/>
              </w:rPr>
              <w:t xml:space="preserve"> </w:t>
            </w:r>
            <w:r w:rsidR="00E455CB" w:rsidRPr="00C334E3">
              <w:rPr>
                <w:rFonts w:ascii="Times New Roman" w:hAnsi="Times New Roman" w:cs="Times New Roman"/>
                <w:sz w:val="24"/>
                <w:szCs w:val="24"/>
              </w:rPr>
              <w:t>LSCS</w:t>
            </w:r>
          </w:p>
          <w:p w:rsidR="00C33ED3"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6E42C1">
              <w:rPr>
                <w:rFonts w:ascii="Times New Roman" w:hAnsi="Times New Roman" w:cs="Times New Roman"/>
                <w:sz w:val="24"/>
                <w:szCs w:val="24"/>
              </w:rPr>
              <w:t xml:space="preserve">   </w:t>
            </w:r>
            <w:r w:rsidR="00DE5F4C">
              <w:rPr>
                <w:rFonts w:ascii="Times New Roman" w:hAnsi="Times New Roman" w:cs="Times New Roman"/>
                <w:sz w:val="24"/>
                <w:szCs w:val="24"/>
              </w:rPr>
              <w:t xml:space="preserve">Prev 2 /Prev </w:t>
            </w:r>
            <w:r w:rsidRPr="00C334E3">
              <w:rPr>
                <w:rFonts w:ascii="Times New Roman" w:hAnsi="Times New Roman" w:cs="Times New Roman"/>
                <w:sz w:val="24"/>
                <w:szCs w:val="24"/>
              </w:rPr>
              <w:t>3 LSCS</w:t>
            </w:r>
          </w:p>
          <w:p w:rsidR="00E455CB"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NPOL</w:t>
            </w:r>
            <w:r w:rsidR="00E455CB" w:rsidRPr="00C334E3">
              <w:rPr>
                <w:rFonts w:ascii="Times New Roman" w:hAnsi="Times New Roman" w:cs="Times New Roman"/>
                <w:sz w:val="24"/>
                <w:szCs w:val="24"/>
              </w:rPr>
              <w:t xml:space="preserve">   </w:t>
            </w:r>
            <w:r w:rsidRPr="00C334E3">
              <w:rPr>
                <w:rFonts w:ascii="Times New Roman" w:hAnsi="Times New Roman" w:cs="Times New Roman"/>
                <w:sz w:val="24"/>
                <w:szCs w:val="24"/>
              </w:rPr>
              <w:t xml:space="preserve">   </w:t>
            </w:r>
            <w:r w:rsidR="00E455CB" w:rsidRPr="00C334E3">
              <w:rPr>
                <w:rFonts w:ascii="Times New Roman" w:hAnsi="Times New Roman" w:cs="Times New Roman"/>
                <w:sz w:val="24"/>
                <w:szCs w:val="24"/>
              </w:rPr>
              <w:t xml:space="preserve">                    </w:t>
            </w:r>
            <w:r w:rsidRPr="00C334E3">
              <w:rPr>
                <w:rFonts w:ascii="Times New Roman" w:hAnsi="Times New Roman" w:cs="Times New Roman"/>
                <w:sz w:val="24"/>
                <w:szCs w:val="24"/>
              </w:rPr>
              <w:t xml:space="preserve">     </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DE5F4C">
              <w:rPr>
                <w:rFonts w:ascii="Times New Roman" w:hAnsi="Times New Roman" w:cs="Times New Roman"/>
                <w:sz w:val="24"/>
                <w:szCs w:val="24"/>
              </w:rPr>
              <w:t xml:space="preserve">                   Primary breech</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lastRenderedPageBreak/>
              <w:t xml:space="preserve">                     DTA</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CPD</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DE5F4C">
              <w:rPr>
                <w:rFonts w:ascii="Times New Roman" w:hAnsi="Times New Roman" w:cs="Times New Roman"/>
                <w:sz w:val="24"/>
                <w:szCs w:val="24"/>
              </w:rPr>
              <w:t xml:space="preserve">                  Pre eclampsia</w:t>
            </w:r>
            <w:r w:rsidRPr="00C334E3">
              <w:rPr>
                <w:rFonts w:ascii="Times New Roman" w:hAnsi="Times New Roman" w:cs="Times New Roman"/>
                <w:sz w:val="24"/>
                <w:szCs w:val="24"/>
              </w:rPr>
              <w:t xml:space="preserve"> </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w:t>
            </w:r>
            <w:r w:rsidR="00C33ED3" w:rsidRPr="00C334E3">
              <w:rPr>
                <w:rFonts w:ascii="Times New Roman" w:hAnsi="Times New Roman" w:cs="Times New Roman"/>
                <w:sz w:val="24"/>
                <w:szCs w:val="24"/>
              </w:rPr>
              <w:t xml:space="preserve"> </w:t>
            </w:r>
            <w:r w:rsidR="00DE5F4C">
              <w:rPr>
                <w:rFonts w:ascii="Times New Roman" w:hAnsi="Times New Roman" w:cs="Times New Roman"/>
                <w:sz w:val="24"/>
                <w:szCs w:val="24"/>
              </w:rPr>
              <w:t>Placenta previa</w:t>
            </w:r>
          </w:p>
          <w:p w:rsidR="005D40C5"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Others</w:t>
            </w:r>
          </w:p>
        </w:tc>
        <w:tc>
          <w:tcPr>
            <w:tcW w:w="1580" w:type="dxa"/>
          </w:tcPr>
          <w:p w:rsidR="005D40C5" w:rsidRDefault="005D40C5" w:rsidP="00C0216E">
            <w:pPr>
              <w:spacing w:line="360" w:lineRule="auto"/>
              <w:rPr>
                <w:rFonts w:ascii="Times New Roman" w:hAnsi="Times New Roman" w:cs="Times New Roman"/>
                <w:sz w:val="24"/>
                <w:szCs w:val="24"/>
              </w:rPr>
            </w:pP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300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500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15</w:t>
            </w:r>
            <w:r w:rsidR="00C33ED3" w:rsidRPr="00C334E3">
              <w:rPr>
                <w:rFonts w:ascii="Times New Roman" w:hAnsi="Times New Roman" w:cs="Times New Roman"/>
                <w:sz w:val="24"/>
                <w:szCs w:val="24"/>
              </w:rPr>
              <w:t>9</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168</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130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lastRenderedPageBreak/>
              <w:t>50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37</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41</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24</w:t>
            </w:r>
          </w:p>
          <w:p w:rsidR="00E455CB"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191</w:t>
            </w:r>
          </w:p>
        </w:tc>
        <w:tc>
          <w:tcPr>
            <w:tcW w:w="1389" w:type="dxa"/>
          </w:tcPr>
          <w:p w:rsidR="005D40C5" w:rsidRDefault="005D40C5" w:rsidP="00C0216E">
            <w:pPr>
              <w:spacing w:line="360" w:lineRule="auto"/>
              <w:rPr>
                <w:rFonts w:ascii="Times New Roman" w:hAnsi="Times New Roman" w:cs="Times New Roman"/>
                <w:sz w:val="24"/>
                <w:szCs w:val="24"/>
              </w:rPr>
            </w:pP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15(5.0)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08(1.6)</w:t>
            </w:r>
          </w:p>
          <w:p w:rsidR="00E455CB"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03(1.8</w:t>
            </w:r>
            <w:r w:rsidR="00E455CB" w:rsidRPr="00C334E3">
              <w:rPr>
                <w:rFonts w:ascii="Times New Roman" w:hAnsi="Times New Roman" w:cs="Times New Roman"/>
                <w:sz w:val="24"/>
                <w:szCs w:val="24"/>
              </w:rPr>
              <w:t>)</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03(1.7)</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03(2.3)</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lastRenderedPageBreak/>
              <w:t>03(6.0)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03(8.1)</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01(2.4)</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01(4.1)</w:t>
            </w:r>
          </w:p>
          <w:p w:rsidR="00E455CB" w:rsidRPr="00C334E3" w:rsidRDefault="00C33ED3" w:rsidP="00C0216E">
            <w:pPr>
              <w:spacing w:line="360" w:lineRule="auto"/>
              <w:rPr>
                <w:rFonts w:ascii="Times New Roman" w:hAnsi="Times New Roman" w:cs="Times New Roman"/>
                <w:b/>
                <w:sz w:val="24"/>
                <w:szCs w:val="24"/>
              </w:rPr>
            </w:pPr>
            <w:r w:rsidRPr="00C334E3">
              <w:rPr>
                <w:rFonts w:ascii="Times New Roman" w:hAnsi="Times New Roman" w:cs="Times New Roman"/>
                <w:sz w:val="24"/>
                <w:szCs w:val="24"/>
              </w:rPr>
              <w:t>10(5.2)</w:t>
            </w:r>
          </w:p>
        </w:tc>
        <w:tc>
          <w:tcPr>
            <w:tcW w:w="1396" w:type="dxa"/>
          </w:tcPr>
          <w:p w:rsidR="005D40C5" w:rsidRDefault="005D40C5" w:rsidP="00C0216E">
            <w:pPr>
              <w:spacing w:line="360" w:lineRule="auto"/>
              <w:rPr>
                <w:rFonts w:ascii="Times New Roman" w:hAnsi="Times New Roman" w:cs="Times New Roman"/>
                <w:sz w:val="24"/>
                <w:szCs w:val="24"/>
              </w:rPr>
            </w:pP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285(95)</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492(98.4)</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w:t>
            </w:r>
            <w:r w:rsidR="00C33ED3" w:rsidRPr="00C334E3">
              <w:rPr>
                <w:rFonts w:ascii="Times New Roman" w:hAnsi="Times New Roman" w:cs="Times New Roman"/>
                <w:sz w:val="24"/>
                <w:szCs w:val="24"/>
              </w:rPr>
              <w:t>56(98.1)</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165(98.2)</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127(97.6)</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lastRenderedPageBreak/>
              <w:t>47(94.0)</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34(91.8)</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40(97.5)</w:t>
            </w:r>
          </w:p>
          <w:p w:rsidR="00E455CB" w:rsidRPr="00C334E3" w:rsidRDefault="00E455CB"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23(95.8)</w:t>
            </w:r>
          </w:p>
          <w:p w:rsidR="00E455CB" w:rsidRPr="00C334E3" w:rsidRDefault="00C33ED3"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181(94.7)</w:t>
            </w:r>
          </w:p>
        </w:tc>
        <w:tc>
          <w:tcPr>
            <w:tcW w:w="1697" w:type="dxa"/>
          </w:tcPr>
          <w:p w:rsidR="005D40C5" w:rsidRDefault="005D40C5" w:rsidP="00C0216E">
            <w:pPr>
              <w:spacing w:line="360" w:lineRule="auto"/>
              <w:rPr>
                <w:rFonts w:ascii="Times New Roman" w:hAnsi="Times New Roman" w:cs="Times New Roman"/>
                <w:sz w:val="24"/>
                <w:szCs w:val="24"/>
              </w:rPr>
            </w:pPr>
          </w:p>
          <w:p w:rsidR="008A72CF" w:rsidRPr="00C334E3" w:rsidRDefault="008A72CF"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16.77</w:t>
            </w:r>
          </w:p>
          <w:p w:rsidR="008A72CF" w:rsidRPr="00C334E3" w:rsidRDefault="008A72CF"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Df = 9</w:t>
            </w:r>
          </w:p>
          <w:p w:rsidR="00E455CB" w:rsidRPr="00C334E3" w:rsidRDefault="008A72CF" w:rsidP="00C0216E">
            <w:pPr>
              <w:spacing w:line="360" w:lineRule="auto"/>
              <w:rPr>
                <w:rFonts w:ascii="Times New Roman" w:hAnsi="Times New Roman" w:cs="Times New Roman"/>
                <w:b/>
                <w:sz w:val="24"/>
                <w:szCs w:val="24"/>
              </w:rPr>
            </w:pPr>
            <w:r w:rsidRPr="00C334E3">
              <w:rPr>
                <w:rFonts w:ascii="Times New Roman" w:hAnsi="Times New Roman" w:cs="Times New Roman"/>
                <w:sz w:val="24"/>
                <w:szCs w:val="24"/>
              </w:rPr>
              <w:t>P = 0.052</w:t>
            </w:r>
          </w:p>
        </w:tc>
      </w:tr>
      <w:tr w:rsidR="007568C1" w:rsidRPr="00C334E3" w:rsidTr="00C0216E">
        <w:tc>
          <w:tcPr>
            <w:tcW w:w="3827" w:type="dxa"/>
          </w:tcPr>
          <w:p w:rsidR="007568C1" w:rsidRPr="00C334E3" w:rsidRDefault="006E42C1" w:rsidP="00C0216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Past illness</w:t>
            </w:r>
            <w:r w:rsidR="00C0216E">
              <w:rPr>
                <w:rFonts w:ascii="Times New Roman" w:hAnsi="Times New Roman" w:cs="Times New Roman"/>
                <w:b/>
                <w:sz w:val="24"/>
                <w:szCs w:val="24"/>
              </w:rPr>
              <w:t xml:space="preserve"> </w:t>
            </w:r>
            <w:r w:rsidR="00A7229D">
              <w:rPr>
                <w:rFonts w:ascii="Times New Roman" w:hAnsi="Times New Roman" w:cs="Times New Roman"/>
                <w:b/>
                <w:sz w:val="24"/>
                <w:szCs w:val="24"/>
              </w:rPr>
              <w:t>–</w:t>
            </w:r>
            <w:r w:rsidR="00C0216E">
              <w:rPr>
                <w:rFonts w:ascii="Times New Roman" w:hAnsi="Times New Roman" w:cs="Times New Roman"/>
                <w:b/>
                <w:sz w:val="24"/>
                <w:szCs w:val="24"/>
              </w:rPr>
              <w:t xml:space="preserve"> </w:t>
            </w:r>
            <w:r>
              <w:rPr>
                <w:rFonts w:ascii="Times New Roman" w:hAnsi="Times New Roman" w:cs="Times New Roman"/>
                <w:b/>
                <w:sz w:val="24"/>
                <w:szCs w:val="24"/>
              </w:rPr>
              <w:t>Diabetes</w:t>
            </w: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b/>
                <w:sz w:val="24"/>
                <w:szCs w:val="24"/>
              </w:rPr>
              <w:t xml:space="preserve">                                      </w:t>
            </w:r>
            <w:r w:rsidR="00DE5F4C">
              <w:rPr>
                <w:rFonts w:ascii="Times New Roman" w:hAnsi="Times New Roman" w:cs="Times New Roman"/>
                <w:sz w:val="24"/>
                <w:szCs w:val="24"/>
              </w:rPr>
              <w:t>Yes</w:t>
            </w: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                                       N</w:t>
            </w:r>
            <w:r w:rsidR="00DE5F4C">
              <w:rPr>
                <w:rFonts w:ascii="Times New Roman" w:hAnsi="Times New Roman" w:cs="Times New Roman"/>
                <w:sz w:val="24"/>
                <w:szCs w:val="24"/>
              </w:rPr>
              <w:t>o</w:t>
            </w:r>
          </w:p>
        </w:tc>
        <w:tc>
          <w:tcPr>
            <w:tcW w:w="1580" w:type="dxa"/>
          </w:tcPr>
          <w:p w:rsidR="007568C1" w:rsidRPr="00C334E3" w:rsidRDefault="007568C1" w:rsidP="00C0216E">
            <w:pPr>
              <w:spacing w:line="360" w:lineRule="auto"/>
              <w:rPr>
                <w:rFonts w:ascii="Times New Roman" w:hAnsi="Times New Roman" w:cs="Times New Roman"/>
                <w:sz w:val="24"/>
                <w:szCs w:val="24"/>
              </w:rPr>
            </w:pP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20</w:t>
            </w: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1580</w:t>
            </w:r>
          </w:p>
        </w:tc>
        <w:tc>
          <w:tcPr>
            <w:tcW w:w="1389" w:type="dxa"/>
          </w:tcPr>
          <w:p w:rsidR="007568C1" w:rsidRPr="00C334E3" w:rsidRDefault="007568C1" w:rsidP="00C0216E">
            <w:pPr>
              <w:spacing w:line="360" w:lineRule="auto"/>
              <w:rPr>
                <w:rFonts w:ascii="Times New Roman" w:hAnsi="Times New Roman" w:cs="Times New Roman"/>
                <w:sz w:val="24"/>
                <w:szCs w:val="24"/>
              </w:rPr>
            </w:pP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05</w:t>
            </w: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45</w:t>
            </w:r>
          </w:p>
        </w:tc>
        <w:tc>
          <w:tcPr>
            <w:tcW w:w="1396" w:type="dxa"/>
          </w:tcPr>
          <w:p w:rsidR="007568C1" w:rsidRPr="00C334E3" w:rsidRDefault="007568C1" w:rsidP="00C0216E">
            <w:pPr>
              <w:spacing w:line="360" w:lineRule="auto"/>
              <w:rPr>
                <w:rFonts w:ascii="Times New Roman" w:hAnsi="Times New Roman" w:cs="Times New Roman"/>
                <w:sz w:val="24"/>
                <w:szCs w:val="24"/>
              </w:rPr>
            </w:pP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15</w:t>
            </w:r>
          </w:p>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1535</w:t>
            </w:r>
          </w:p>
        </w:tc>
        <w:tc>
          <w:tcPr>
            <w:tcW w:w="1697" w:type="dxa"/>
          </w:tcPr>
          <w:p w:rsidR="007568C1" w:rsidRPr="00C334E3" w:rsidRDefault="007568C1"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xml:space="preserve">= </w:t>
            </w:r>
            <w:r w:rsidR="00B745EC" w:rsidRPr="00C334E3">
              <w:rPr>
                <w:rFonts w:ascii="Times New Roman" w:hAnsi="Times New Roman" w:cs="Times New Roman"/>
                <w:sz w:val="24"/>
                <w:szCs w:val="24"/>
              </w:rPr>
              <w:t>32.01</w:t>
            </w:r>
          </w:p>
          <w:p w:rsidR="007568C1" w:rsidRPr="00C334E3" w:rsidRDefault="007568C1" w:rsidP="00C0216E">
            <w:pPr>
              <w:tabs>
                <w:tab w:val="left" w:pos="1008"/>
              </w:tabs>
              <w:spacing w:line="360" w:lineRule="auto"/>
              <w:rPr>
                <w:rFonts w:ascii="Times New Roman" w:hAnsi="Times New Roman" w:cs="Times New Roman"/>
                <w:sz w:val="24"/>
                <w:szCs w:val="24"/>
              </w:rPr>
            </w:pPr>
            <w:r w:rsidRPr="00C334E3">
              <w:rPr>
                <w:rFonts w:ascii="Times New Roman" w:hAnsi="Times New Roman" w:cs="Times New Roman"/>
                <w:sz w:val="24"/>
                <w:szCs w:val="24"/>
              </w:rPr>
              <w:t xml:space="preserve">Df = </w:t>
            </w:r>
            <w:r w:rsidR="00B745EC" w:rsidRPr="00C334E3">
              <w:rPr>
                <w:rFonts w:ascii="Times New Roman" w:hAnsi="Times New Roman" w:cs="Times New Roman"/>
                <w:sz w:val="24"/>
                <w:szCs w:val="24"/>
              </w:rPr>
              <w:t>1</w:t>
            </w:r>
            <w:r w:rsidR="00C0216E">
              <w:rPr>
                <w:rFonts w:ascii="Times New Roman" w:hAnsi="Times New Roman" w:cs="Times New Roman"/>
                <w:sz w:val="24"/>
                <w:szCs w:val="24"/>
              </w:rPr>
              <w:tab/>
            </w:r>
          </w:p>
          <w:p w:rsidR="007568C1" w:rsidRPr="00C334E3" w:rsidRDefault="00992795"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P</w:t>
            </w:r>
            <w:r w:rsidR="00C0216E">
              <w:rPr>
                <w:rFonts w:ascii="Times New Roman" w:hAnsi="Times New Roman" w:cs="Times New Roman"/>
                <w:sz w:val="24"/>
                <w:szCs w:val="24"/>
              </w:rPr>
              <w:t>&lt;0.</w:t>
            </w:r>
            <w:r w:rsidR="00B745EC" w:rsidRPr="00C334E3">
              <w:rPr>
                <w:rFonts w:ascii="Times New Roman" w:hAnsi="Times New Roman" w:cs="Times New Roman"/>
                <w:sz w:val="24"/>
                <w:szCs w:val="24"/>
              </w:rPr>
              <w:t>001</w:t>
            </w:r>
          </w:p>
        </w:tc>
      </w:tr>
      <w:tr w:rsidR="0061616C" w:rsidRPr="00C334E3" w:rsidTr="00C0216E">
        <w:tc>
          <w:tcPr>
            <w:tcW w:w="3827" w:type="dxa"/>
          </w:tcPr>
          <w:p w:rsidR="0061616C" w:rsidRDefault="0061616C" w:rsidP="00C0216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Antibiotic prophylaxis </w:t>
            </w:r>
          </w:p>
          <w:p w:rsidR="0061616C" w:rsidRP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Yes</w:t>
            </w:r>
            <w:r w:rsidR="0061616C" w:rsidRPr="00DE5F4C">
              <w:rPr>
                <w:rFonts w:ascii="Times New Roman" w:hAnsi="Times New Roman" w:cs="Times New Roman"/>
                <w:sz w:val="24"/>
                <w:szCs w:val="24"/>
              </w:rPr>
              <w:t xml:space="preserve"> </w:t>
            </w:r>
          </w:p>
          <w:p w:rsidR="0061616C" w:rsidRDefault="00DE5F4C" w:rsidP="00C0216E">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61616C" w:rsidRPr="00DE5F4C">
              <w:rPr>
                <w:rFonts w:ascii="Times New Roman" w:hAnsi="Times New Roman" w:cs="Times New Roman"/>
                <w:sz w:val="24"/>
                <w:szCs w:val="24"/>
              </w:rPr>
              <w:t>N</w:t>
            </w:r>
            <w:r>
              <w:rPr>
                <w:rFonts w:ascii="Times New Roman" w:hAnsi="Times New Roman" w:cs="Times New Roman"/>
                <w:sz w:val="24"/>
                <w:szCs w:val="24"/>
              </w:rPr>
              <w:t>o</w:t>
            </w:r>
          </w:p>
        </w:tc>
        <w:tc>
          <w:tcPr>
            <w:tcW w:w="1580" w:type="dxa"/>
          </w:tcPr>
          <w:p w:rsidR="0061616C" w:rsidRDefault="0061616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900</w:t>
            </w:r>
          </w:p>
          <w:p w:rsidR="00DE5F4C"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700</w:t>
            </w:r>
          </w:p>
        </w:tc>
        <w:tc>
          <w:tcPr>
            <w:tcW w:w="1389" w:type="dxa"/>
          </w:tcPr>
          <w:p w:rsidR="0061616C" w:rsidRDefault="0061616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08(0.8)</w:t>
            </w:r>
          </w:p>
          <w:p w:rsidR="00DE5F4C"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42(6)</w:t>
            </w:r>
          </w:p>
        </w:tc>
        <w:tc>
          <w:tcPr>
            <w:tcW w:w="1396" w:type="dxa"/>
          </w:tcPr>
          <w:p w:rsidR="0061616C" w:rsidRDefault="0061616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892(99.1)</w:t>
            </w:r>
          </w:p>
          <w:p w:rsidR="00DE5F4C"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658(94)</w:t>
            </w:r>
          </w:p>
        </w:tc>
        <w:tc>
          <w:tcPr>
            <w:tcW w:w="1697" w:type="dxa"/>
          </w:tcPr>
          <w:p w:rsidR="005D40C5" w:rsidRPr="00C334E3" w:rsidRDefault="005D40C5" w:rsidP="005D40C5">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xml:space="preserve">= </w:t>
            </w:r>
            <w:r>
              <w:rPr>
                <w:rFonts w:ascii="Times New Roman" w:hAnsi="Times New Roman" w:cs="Times New Roman"/>
                <w:sz w:val="24"/>
                <w:szCs w:val="24"/>
              </w:rPr>
              <w:t>32.31</w:t>
            </w:r>
          </w:p>
          <w:p w:rsidR="005D40C5" w:rsidRPr="00C334E3" w:rsidRDefault="005D40C5" w:rsidP="005D40C5">
            <w:pPr>
              <w:tabs>
                <w:tab w:val="left" w:pos="1008"/>
              </w:tabs>
              <w:spacing w:line="360" w:lineRule="auto"/>
              <w:rPr>
                <w:rFonts w:ascii="Times New Roman" w:hAnsi="Times New Roman" w:cs="Times New Roman"/>
                <w:sz w:val="24"/>
                <w:szCs w:val="24"/>
              </w:rPr>
            </w:pPr>
            <w:r w:rsidRPr="00C334E3">
              <w:rPr>
                <w:rFonts w:ascii="Times New Roman" w:hAnsi="Times New Roman" w:cs="Times New Roman"/>
                <w:sz w:val="24"/>
                <w:szCs w:val="24"/>
              </w:rPr>
              <w:t>Df = 1</w:t>
            </w:r>
            <w:r>
              <w:rPr>
                <w:rFonts w:ascii="Times New Roman" w:hAnsi="Times New Roman" w:cs="Times New Roman"/>
                <w:sz w:val="24"/>
                <w:szCs w:val="24"/>
              </w:rPr>
              <w:tab/>
            </w:r>
          </w:p>
          <w:p w:rsidR="0061616C" w:rsidRPr="00C334E3" w:rsidRDefault="005D40C5" w:rsidP="005D40C5">
            <w:pPr>
              <w:spacing w:line="360" w:lineRule="auto"/>
              <w:rPr>
                <w:rFonts w:ascii="Times New Roman" w:hAnsi="Times New Roman" w:cs="Times New Roman"/>
                <w:sz w:val="24"/>
                <w:szCs w:val="24"/>
              </w:rPr>
            </w:pPr>
            <w:r w:rsidRPr="00C334E3">
              <w:rPr>
                <w:rFonts w:ascii="Times New Roman" w:hAnsi="Times New Roman" w:cs="Times New Roman"/>
                <w:sz w:val="24"/>
                <w:szCs w:val="24"/>
              </w:rPr>
              <w:t>P</w:t>
            </w:r>
            <w:r>
              <w:rPr>
                <w:rFonts w:ascii="Times New Roman" w:hAnsi="Times New Roman" w:cs="Times New Roman"/>
                <w:sz w:val="24"/>
                <w:szCs w:val="24"/>
              </w:rPr>
              <w:t>&lt;0.</w:t>
            </w:r>
            <w:r w:rsidRPr="00C334E3">
              <w:rPr>
                <w:rFonts w:ascii="Times New Roman" w:hAnsi="Times New Roman" w:cs="Times New Roman"/>
                <w:sz w:val="24"/>
                <w:szCs w:val="24"/>
              </w:rPr>
              <w:t>001</w:t>
            </w:r>
          </w:p>
        </w:tc>
      </w:tr>
      <w:tr w:rsidR="00DE5F4C" w:rsidRPr="00C334E3" w:rsidTr="00C0216E">
        <w:tc>
          <w:tcPr>
            <w:tcW w:w="3827" w:type="dxa"/>
          </w:tcPr>
          <w:p w:rsidR="00DE5F4C" w:rsidRPr="0080298E" w:rsidRDefault="00DE5F4C" w:rsidP="00C0216E">
            <w:pPr>
              <w:spacing w:line="360" w:lineRule="auto"/>
              <w:rPr>
                <w:rFonts w:ascii="Times New Roman" w:hAnsi="Times New Roman" w:cs="Times New Roman"/>
                <w:b/>
                <w:color w:val="FF0000"/>
                <w:sz w:val="24"/>
                <w:szCs w:val="24"/>
              </w:rPr>
            </w:pPr>
            <w:r w:rsidRPr="0080298E">
              <w:rPr>
                <w:rFonts w:ascii="Times New Roman" w:hAnsi="Times New Roman" w:cs="Times New Roman"/>
                <w:b/>
                <w:color w:val="FF0000"/>
                <w:sz w:val="24"/>
                <w:szCs w:val="24"/>
              </w:rPr>
              <w:t>Time of administration of antibiotic</w:t>
            </w:r>
          </w:p>
          <w:p w:rsidR="00DE5F4C" w:rsidRPr="00DE5F4C" w:rsidRDefault="00C0216E"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E5F4C" w:rsidRPr="00DE5F4C">
              <w:rPr>
                <w:rFonts w:ascii="Times New Roman" w:hAnsi="Times New Roman" w:cs="Times New Roman"/>
                <w:sz w:val="24"/>
                <w:szCs w:val="24"/>
              </w:rPr>
              <w:t>Immediately before surgery</w:t>
            </w:r>
          </w:p>
          <w:p w:rsidR="00DE5F4C" w:rsidRDefault="00DE5F4C" w:rsidP="00C0216E">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DE5F4C">
              <w:rPr>
                <w:rFonts w:ascii="Times New Roman" w:hAnsi="Times New Roman" w:cs="Times New Roman"/>
                <w:sz w:val="24"/>
                <w:szCs w:val="24"/>
              </w:rPr>
              <w:t>Post operative</w:t>
            </w:r>
          </w:p>
        </w:tc>
        <w:tc>
          <w:tcPr>
            <w:tcW w:w="1580" w:type="dxa"/>
          </w:tcPr>
          <w:p w:rsidR="00DE5F4C" w:rsidRDefault="00DE5F4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900</w:t>
            </w:r>
          </w:p>
          <w:p w:rsidR="00DE5F4C" w:rsidRP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700</w:t>
            </w:r>
          </w:p>
        </w:tc>
        <w:tc>
          <w:tcPr>
            <w:tcW w:w="1389" w:type="dxa"/>
          </w:tcPr>
          <w:p w:rsidR="00DE5F4C" w:rsidRDefault="00DE5F4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08(0.8)</w:t>
            </w:r>
          </w:p>
          <w:p w:rsidR="00DE5F4C"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42(6)</w:t>
            </w:r>
          </w:p>
        </w:tc>
        <w:tc>
          <w:tcPr>
            <w:tcW w:w="1396" w:type="dxa"/>
          </w:tcPr>
          <w:p w:rsidR="00DE5F4C" w:rsidRDefault="00DE5F4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p>
          <w:p w:rsid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892(99.1)</w:t>
            </w:r>
          </w:p>
          <w:p w:rsidR="00DE5F4C" w:rsidRPr="00C334E3"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658(94)</w:t>
            </w:r>
          </w:p>
        </w:tc>
        <w:tc>
          <w:tcPr>
            <w:tcW w:w="1697" w:type="dxa"/>
          </w:tcPr>
          <w:p w:rsidR="00C0216E" w:rsidRPr="00C334E3" w:rsidRDefault="00B4595F"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216E" w:rsidRPr="00C334E3">
              <w:rPr>
                <w:rFonts w:ascii="Times New Roman" w:hAnsi="Times New Roman" w:cs="Times New Roman"/>
                <w:sz w:val="24"/>
                <w:szCs w:val="24"/>
              </w:rPr>
              <w:t>X</w:t>
            </w:r>
            <w:r w:rsidR="00C0216E" w:rsidRPr="00C334E3">
              <w:rPr>
                <w:rFonts w:ascii="Times New Roman" w:hAnsi="Times New Roman" w:cs="Times New Roman"/>
                <w:sz w:val="24"/>
                <w:szCs w:val="24"/>
                <w:vertAlign w:val="superscript"/>
              </w:rPr>
              <w:t xml:space="preserve">2  </w:t>
            </w:r>
            <w:r w:rsidR="00C0216E" w:rsidRPr="00C334E3">
              <w:rPr>
                <w:rFonts w:ascii="Times New Roman" w:hAnsi="Times New Roman" w:cs="Times New Roman"/>
                <w:sz w:val="24"/>
                <w:szCs w:val="24"/>
              </w:rPr>
              <w:t xml:space="preserve">= </w:t>
            </w:r>
            <w:r w:rsidR="005D40C5">
              <w:rPr>
                <w:rFonts w:ascii="Times New Roman" w:hAnsi="Times New Roman" w:cs="Times New Roman"/>
                <w:sz w:val="24"/>
                <w:szCs w:val="24"/>
              </w:rPr>
              <w:t>32.31</w:t>
            </w:r>
          </w:p>
          <w:p w:rsidR="00C0216E" w:rsidRPr="00C334E3" w:rsidRDefault="00C0216E" w:rsidP="00C0216E">
            <w:pPr>
              <w:tabs>
                <w:tab w:val="left" w:pos="1008"/>
              </w:tabs>
              <w:spacing w:line="360" w:lineRule="auto"/>
              <w:rPr>
                <w:rFonts w:ascii="Times New Roman" w:hAnsi="Times New Roman" w:cs="Times New Roman"/>
                <w:sz w:val="24"/>
                <w:szCs w:val="24"/>
              </w:rPr>
            </w:pPr>
            <w:r w:rsidRPr="00C334E3">
              <w:rPr>
                <w:rFonts w:ascii="Times New Roman" w:hAnsi="Times New Roman" w:cs="Times New Roman"/>
                <w:sz w:val="24"/>
                <w:szCs w:val="24"/>
              </w:rPr>
              <w:t>Df =</w:t>
            </w:r>
            <w:r w:rsidR="005D40C5">
              <w:rPr>
                <w:rFonts w:ascii="Times New Roman" w:hAnsi="Times New Roman" w:cs="Times New Roman"/>
                <w:sz w:val="24"/>
                <w:szCs w:val="24"/>
              </w:rPr>
              <w:t>1</w:t>
            </w:r>
            <w:r w:rsidRPr="00C334E3">
              <w:rPr>
                <w:rFonts w:ascii="Times New Roman" w:hAnsi="Times New Roman" w:cs="Times New Roman"/>
                <w:sz w:val="24"/>
                <w:szCs w:val="24"/>
              </w:rPr>
              <w:t xml:space="preserve"> </w:t>
            </w:r>
            <w:r>
              <w:rPr>
                <w:rFonts w:ascii="Times New Roman" w:hAnsi="Times New Roman" w:cs="Times New Roman"/>
                <w:sz w:val="24"/>
                <w:szCs w:val="24"/>
              </w:rPr>
              <w:tab/>
            </w:r>
          </w:p>
          <w:p w:rsidR="00DE5F4C" w:rsidRPr="00C334E3" w:rsidRDefault="00C0216E" w:rsidP="00C0216E">
            <w:pPr>
              <w:spacing w:line="360" w:lineRule="auto"/>
              <w:rPr>
                <w:rFonts w:ascii="Times New Roman" w:hAnsi="Times New Roman" w:cs="Times New Roman"/>
                <w:sz w:val="24"/>
                <w:szCs w:val="24"/>
              </w:rPr>
            </w:pPr>
            <w:r w:rsidRPr="00C334E3">
              <w:rPr>
                <w:rFonts w:ascii="Times New Roman" w:hAnsi="Times New Roman" w:cs="Times New Roman"/>
                <w:sz w:val="24"/>
                <w:szCs w:val="24"/>
              </w:rPr>
              <w:t>P&lt;</w:t>
            </w:r>
            <w:r w:rsidR="005D40C5">
              <w:rPr>
                <w:rFonts w:ascii="Times New Roman" w:hAnsi="Times New Roman" w:cs="Times New Roman"/>
                <w:sz w:val="24"/>
                <w:szCs w:val="24"/>
              </w:rPr>
              <w:t>0.001</w:t>
            </w:r>
          </w:p>
        </w:tc>
      </w:tr>
      <w:tr w:rsidR="00DE5F4C" w:rsidRPr="00C334E3" w:rsidTr="00C0216E">
        <w:tc>
          <w:tcPr>
            <w:tcW w:w="3827" w:type="dxa"/>
          </w:tcPr>
          <w:p w:rsidR="00DE5F4C" w:rsidRPr="0080298E" w:rsidRDefault="00DE5F4C" w:rsidP="00C0216E">
            <w:pPr>
              <w:spacing w:line="360" w:lineRule="auto"/>
              <w:rPr>
                <w:rFonts w:ascii="Times New Roman" w:hAnsi="Times New Roman" w:cs="Times New Roman"/>
                <w:b/>
                <w:color w:val="FF0000"/>
                <w:sz w:val="24"/>
                <w:szCs w:val="24"/>
              </w:rPr>
            </w:pPr>
            <w:r w:rsidRPr="0080298E">
              <w:rPr>
                <w:rFonts w:ascii="Times New Roman" w:hAnsi="Times New Roman" w:cs="Times New Roman"/>
                <w:b/>
                <w:color w:val="FF0000"/>
                <w:sz w:val="24"/>
                <w:szCs w:val="24"/>
              </w:rPr>
              <w:t>Duration of surgery</w:t>
            </w:r>
          </w:p>
          <w:p w:rsidR="00DE5F4C" w:rsidRP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E5F4C">
              <w:rPr>
                <w:rFonts w:ascii="Times New Roman" w:hAnsi="Times New Roman" w:cs="Times New Roman"/>
                <w:sz w:val="24"/>
                <w:szCs w:val="24"/>
              </w:rPr>
              <w:t>&lt;1/2 hour</w:t>
            </w:r>
          </w:p>
          <w:p w:rsidR="00DE5F4C" w:rsidRDefault="00DE5F4C" w:rsidP="00C0216E">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DE5F4C">
              <w:rPr>
                <w:rFonts w:ascii="Times New Roman" w:hAnsi="Times New Roman" w:cs="Times New Roman"/>
                <w:sz w:val="24"/>
                <w:szCs w:val="24"/>
              </w:rPr>
              <w:t>&gt;1/2 hour</w:t>
            </w:r>
          </w:p>
        </w:tc>
        <w:tc>
          <w:tcPr>
            <w:tcW w:w="1580" w:type="dxa"/>
          </w:tcPr>
          <w:p w:rsidR="00DE5F4C" w:rsidRDefault="00DE5F4C" w:rsidP="00C0216E">
            <w:pPr>
              <w:spacing w:line="360" w:lineRule="auto"/>
              <w:rPr>
                <w:rFonts w:ascii="Times New Roman" w:hAnsi="Times New Roman" w:cs="Times New Roman"/>
                <w:sz w:val="24"/>
                <w:szCs w:val="24"/>
              </w:rPr>
            </w:pPr>
          </w:p>
          <w:p w:rsidR="005972C8"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200</w:t>
            </w:r>
          </w:p>
          <w:p w:rsidR="005972C8" w:rsidRPr="00C334E3"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1400</w:t>
            </w:r>
          </w:p>
        </w:tc>
        <w:tc>
          <w:tcPr>
            <w:tcW w:w="1389" w:type="dxa"/>
          </w:tcPr>
          <w:p w:rsidR="005972C8" w:rsidRDefault="005972C8" w:rsidP="00C0216E">
            <w:pPr>
              <w:spacing w:line="360" w:lineRule="auto"/>
              <w:rPr>
                <w:rFonts w:ascii="Times New Roman" w:hAnsi="Times New Roman" w:cs="Times New Roman"/>
                <w:sz w:val="24"/>
                <w:szCs w:val="24"/>
              </w:rPr>
            </w:pPr>
          </w:p>
          <w:p w:rsidR="00DE5F4C"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00</w:t>
            </w:r>
          </w:p>
          <w:p w:rsidR="005972C8" w:rsidRPr="005972C8"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05(0.35)</w:t>
            </w:r>
          </w:p>
        </w:tc>
        <w:tc>
          <w:tcPr>
            <w:tcW w:w="1396" w:type="dxa"/>
          </w:tcPr>
          <w:p w:rsidR="005972C8" w:rsidRDefault="005972C8" w:rsidP="00C0216E">
            <w:pPr>
              <w:spacing w:line="360" w:lineRule="auto"/>
              <w:rPr>
                <w:rFonts w:ascii="Times New Roman" w:hAnsi="Times New Roman" w:cs="Times New Roman"/>
                <w:sz w:val="24"/>
                <w:szCs w:val="24"/>
              </w:rPr>
            </w:pPr>
          </w:p>
          <w:p w:rsidR="005972C8"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200(100)</w:t>
            </w:r>
          </w:p>
          <w:p w:rsidR="00DE5F4C" w:rsidRPr="005972C8"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1395(99.64)</w:t>
            </w:r>
          </w:p>
        </w:tc>
        <w:tc>
          <w:tcPr>
            <w:tcW w:w="1697" w:type="dxa"/>
          </w:tcPr>
          <w:p w:rsidR="005D40C5" w:rsidRPr="00C334E3" w:rsidRDefault="005D40C5" w:rsidP="005D40C5">
            <w:pPr>
              <w:spacing w:line="360" w:lineRule="auto"/>
              <w:rPr>
                <w:rFonts w:ascii="Times New Roman" w:hAnsi="Times New Roman" w:cs="Times New Roman"/>
                <w:sz w:val="24"/>
                <w:szCs w:val="24"/>
              </w:rPr>
            </w:pPr>
            <w:r w:rsidRPr="00C334E3">
              <w:rPr>
                <w:rFonts w:ascii="Times New Roman" w:hAnsi="Times New Roman" w:cs="Times New Roman"/>
                <w:sz w:val="24"/>
                <w:szCs w:val="24"/>
              </w:rPr>
              <w:t>X</w:t>
            </w:r>
            <w:r w:rsidRPr="00C334E3">
              <w:rPr>
                <w:rFonts w:ascii="Times New Roman" w:hAnsi="Times New Roman" w:cs="Times New Roman"/>
                <w:sz w:val="24"/>
                <w:szCs w:val="24"/>
                <w:vertAlign w:val="superscript"/>
              </w:rPr>
              <w:t xml:space="preserve">2  </w:t>
            </w:r>
            <w:r w:rsidRPr="00C334E3">
              <w:rPr>
                <w:rFonts w:ascii="Times New Roman" w:hAnsi="Times New Roman" w:cs="Times New Roman"/>
                <w:sz w:val="24"/>
                <w:szCs w:val="24"/>
              </w:rPr>
              <w:t xml:space="preserve">= </w:t>
            </w:r>
            <w:r>
              <w:rPr>
                <w:rFonts w:ascii="Times New Roman" w:hAnsi="Times New Roman" w:cs="Times New Roman"/>
                <w:sz w:val="24"/>
                <w:szCs w:val="24"/>
              </w:rPr>
              <w:t>0.03</w:t>
            </w:r>
          </w:p>
          <w:p w:rsidR="005D40C5" w:rsidRPr="00C334E3" w:rsidRDefault="005D40C5" w:rsidP="005D40C5">
            <w:pPr>
              <w:tabs>
                <w:tab w:val="left" w:pos="1008"/>
              </w:tabs>
              <w:spacing w:line="360" w:lineRule="auto"/>
              <w:rPr>
                <w:rFonts w:ascii="Times New Roman" w:hAnsi="Times New Roman" w:cs="Times New Roman"/>
                <w:sz w:val="24"/>
                <w:szCs w:val="24"/>
              </w:rPr>
            </w:pPr>
            <w:r w:rsidRPr="00C334E3">
              <w:rPr>
                <w:rFonts w:ascii="Times New Roman" w:hAnsi="Times New Roman" w:cs="Times New Roman"/>
                <w:sz w:val="24"/>
                <w:szCs w:val="24"/>
              </w:rPr>
              <w:t>Df = 1</w:t>
            </w:r>
            <w:r>
              <w:rPr>
                <w:rFonts w:ascii="Times New Roman" w:hAnsi="Times New Roman" w:cs="Times New Roman"/>
                <w:sz w:val="24"/>
                <w:szCs w:val="24"/>
              </w:rPr>
              <w:tab/>
            </w:r>
          </w:p>
          <w:p w:rsidR="00DE5F4C" w:rsidRPr="00C334E3" w:rsidRDefault="005D40C5" w:rsidP="005D40C5">
            <w:pPr>
              <w:spacing w:line="360" w:lineRule="auto"/>
              <w:rPr>
                <w:rFonts w:ascii="Times New Roman" w:hAnsi="Times New Roman" w:cs="Times New Roman"/>
                <w:sz w:val="24"/>
                <w:szCs w:val="24"/>
              </w:rPr>
            </w:pPr>
            <w:r w:rsidRPr="00C334E3">
              <w:rPr>
                <w:rFonts w:ascii="Times New Roman" w:hAnsi="Times New Roman" w:cs="Times New Roman"/>
                <w:sz w:val="24"/>
                <w:szCs w:val="24"/>
              </w:rPr>
              <w:t>P</w:t>
            </w:r>
            <w:r>
              <w:rPr>
                <w:rFonts w:ascii="Times New Roman" w:hAnsi="Times New Roman" w:cs="Times New Roman"/>
                <w:sz w:val="24"/>
                <w:szCs w:val="24"/>
              </w:rPr>
              <w:t>=0.866</w:t>
            </w:r>
          </w:p>
        </w:tc>
      </w:tr>
      <w:tr w:rsidR="00DE5F4C" w:rsidRPr="00C334E3" w:rsidTr="00C0216E">
        <w:tc>
          <w:tcPr>
            <w:tcW w:w="3827" w:type="dxa"/>
          </w:tcPr>
          <w:p w:rsidR="00DE5F4C" w:rsidRPr="0080298E" w:rsidRDefault="00DE5F4C" w:rsidP="00C0216E">
            <w:pPr>
              <w:spacing w:line="360" w:lineRule="auto"/>
              <w:rPr>
                <w:rFonts w:ascii="Times New Roman" w:hAnsi="Times New Roman" w:cs="Times New Roman"/>
                <w:b/>
                <w:color w:val="FF0000"/>
                <w:sz w:val="24"/>
                <w:szCs w:val="24"/>
              </w:rPr>
            </w:pPr>
            <w:r w:rsidRPr="0080298E">
              <w:rPr>
                <w:rFonts w:ascii="Times New Roman" w:hAnsi="Times New Roman" w:cs="Times New Roman"/>
                <w:b/>
                <w:color w:val="FF0000"/>
                <w:sz w:val="24"/>
                <w:szCs w:val="24"/>
              </w:rPr>
              <w:t>Amount of blood loss</w:t>
            </w:r>
          </w:p>
          <w:p w:rsidR="00DE5F4C" w:rsidRPr="00DE5F4C" w:rsidRDefault="00DE5F4C"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E5F4C">
              <w:rPr>
                <w:rFonts w:ascii="Times New Roman" w:hAnsi="Times New Roman" w:cs="Times New Roman"/>
                <w:sz w:val="24"/>
                <w:szCs w:val="24"/>
              </w:rPr>
              <w:t>&lt;500</w:t>
            </w:r>
            <w:r>
              <w:rPr>
                <w:rFonts w:ascii="Times New Roman" w:hAnsi="Times New Roman" w:cs="Times New Roman"/>
                <w:sz w:val="24"/>
                <w:szCs w:val="24"/>
              </w:rPr>
              <w:t xml:space="preserve"> </w:t>
            </w:r>
            <w:r w:rsidRPr="00DE5F4C">
              <w:rPr>
                <w:rFonts w:ascii="Times New Roman" w:hAnsi="Times New Roman" w:cs="Times New Roman"/>
                <w:sz w:val="24"/>
                <w:szCs w:val="24"/>
              </w:rPr>
              <w:t>ml</w:t>
            </w:r>
          </w:p>
          <w:p w:rsidR="00DE5F4C" w:rsidRDefault="00DE5F4C" w:rsidP="00C0216E">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DE5F4C">
              <w:rPr>
                <w:rFonts w:ascii="Times New Roman" w:hAnsi="Times New Roman" w:cs="Times New Roman"/>
                <w:sz w:val="24"/>
                <w:szCs w:val="24"/>
              </w:rPr>
              <w:t>&gt;500</w:t>
            </w:r>
            <w:r>
              <w:rPr>
                <w:rFonts w:ascii="Times New Roman" w:hAnsi="Times New Roman" w:cs="Times New Roman"/>
                <w:sz w:val="24"/>
                <w:szCs w:val="24"/>
              </w:rPr>
              <w:t xml:space="preserve"> </w:t>
            </w:r>
            <w:r w:rsidRPr="00DE5F4C">
              <w:rPr>
                <w:rFonts w:ascii="Times New Roman" w:hAnsi="Times New Roman" w:cs="Times New Roman"/>
                <w:sz w:val="24"/>
                <w:szCs w:val="24"/>
              </w:rPr>
              <w:t>ml</w:t>
            </w:r>
          </w:p>
        </w:tc>
        <w:tc>
          <w:tcPr>
            <w:tcW w:w="1580" w:type="dxa"/>
          </w:tcPr>
          <w:p w:rsidR="005972C8" w:rsidRDefault="005972C8" w:rsidP="00C0216E">
            <w:pPr>
              <w:spacing w:line="360" w:lineRule="auto"/>
              <w:rPr>
                <w:rFonts w:ascii="Times New Roman" w:hAnsi="Times New Roman" w:cs="Times New Roman"/>
                <w:sz w:val="24"/>
                <w:szCs w:val="24"/>
              </w:rPr>
            </w:pPr>
          </w:p>
          <w:p w:rsidR="005972C8" w:rsidRDefault="00030687" w:rsidP="00C0216E">
            <w:pPr>
              <w:spacing w:line="360" w:lineRule="auto"/>
              <w:rPr>
                <w:rFonts w:ascii="Times New Roman" w:hAnsi="Times New Roman" w:cs="Times New Roman"/>
                <w:sz w:val="24"/>
                <w:szCs w:val="24"/>
              </w:rPr>
            </w:pPr>
            <w:r>
              <w:rPr>
                <w:rFonts w:ascii="Times New Roman" w:hAnsi="Times New Roman" w:cs="Times New Roman"/>
                <w:sz w:val="24"/>
                <w:szCs w:val="24"/>
              </w:rPr>
              <w:t>156</w:t>
            </w:r>
            <w:r w:rsidR="005972C8">
              <w:rPr>
                <w:rFonts w:ascii="Times New Roman" w:hAnsi="Times New Roman" w:cs="Times New Roman"/>
                <w:sz w:val="24"/>
                <w:szCs w:val="24"/>
              </w:rPr>
              <w:t>0</w:t>
            </w:r>
          </w:p>
          <w:p w:rsidR="00DE5F4C" w:rsidRPr="005972C8" w:rsidRDefault="00030687" w:rsidP="00C0216E">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389" w:type="dxa"/>
          </w:tcPr>
          <w:p w:rsidR="005972C8" w:rsidRDefault="005972C8" w:rsidP="00C0216E">
            <w:pPr>
              <w:spacing w:line="360" w:lineRule="auto"/>
              <w:rPr>
                <w:rFonts w:ascii="Times New Roman" w:hAnsi="Times New Roman" w:cs="Times New Roman"/>
                <w:sz w:val="24"/>
                <w:szCs w:val="24"/>
              </w:rPr>
            </w:pPr>
          </w:p>
          <w:p w:rsidR="00DE5F4C"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00</w:t>
            </w:r>
          </w:p>
          <w:p w:rsidR="005972C8" w:rsidRPr="005972C8" w:rsidRDefault="00FA728C" w:rsidP="00C0216E">
            <w:pPr>
              <w:spacing w:line="360" w:lineRule="auto"/>
              <w:rPr>
                <w:rFonts w:ascii="Times New Roman" w:hAnsi="Times New Roman" w:cs="Times New Roman"/>
                <w:sz w:val="24"/>
                <w:szCs w:val="24"/>
              </w:rPr>
            </w:pPr>
            <w:r>
              <w:rPr>
                <w:rFonts w:ascii="Times New Roman" w:hAnsi="Times New Roman" w:cs="Times New Roman"/>
                <w:sz w:val="24"/>
                <w:szCs w:val="24"/>
              </w:rPr>
              <w:t>02(5</w:t>
            </w:r>
            <w:r w:rsidR="005972C8">
              <w:rPr>
                <w:rFonts w:ascii="Times New Roman" w:hAnsi="Times New Roman" w:cs="Times New Roman"/>
                <w:sz w:val="24"/>
                <w:szCs w:val="24"/>
              </w:rPr>
              <w:t>)</w:t>
            </w:r>
          </w:p>
        </w:tc>
        <w:tc>
          <w:tcPr>
            <w:tcW w:w="1396" w:type="dxa"/>
          </w:tcPr>
          <w:p w:rsidR="005972C8" w:rsidRDefault="005972C8" w:rsidP="00C0216E">
            <w:pPr>
              <w:spacing w:line="360" w:lineRule="auto"/>
              <w:rPr>
                <w:rFonts w:ascii="Times New Roman" w:hAnsi="Times New Roman" w:cs="Times New Roman"/>
                <w:sz w:val="24"/>
                <w:szCs w:val="24"/>
              </w:rPr>
            </w:pPr>
          </w:p>
          <w:p w:rsidR="00DE5F4C" w:rsidRDefault="00030687" w:rsidP="00C0216E">
            <w:pPr>
              <w:spacing w:line="360" w:lineRule="auto"/>
              <w:rPr>
                <w:rFonts w:ascii="Times New Roman" w:hAnsi="Times New Roman" w:cs="Times New Roman"/>
                <w:sz w:val="24"/>
                <w:szCs w:val="24"/>
              </w:rPr>
            </w:pPr>
            <w:r>
              <w:rPr>
                <w:rFonts w:ascii="Times New Roman" w:hAnsi="Times New Roman" w:cs="Times New Roman"/>
                <w:sz w:val="24"/>
                <w:szCs w:val="24"/>
              </w:rPr>
              <w:t>1560</w:t>
            </w:r>
            <w:r w:rsidR="005972C8">
              <w:rPr>
                <w:rFonts w:ascii="Times New Roman" w:hAnsi="Times New Roman" w:cs="Times New Roman"/>
                <w:sz w:val="24"/>
                <w:szCs w:val="24"/>
              </w:rPr>
              <w:t>(100)</w:t>
            </w:r>
          </w:p>
          <w:p w:rsidR="005972C8" w:rsidRPr="005972C8" w:rsidRDefault="00030687" w:rsidP="00C0216E">
            <w:pPr>
              <w:spacing w:line="360" w:lineRule="auto"/>
              <w:rPr>
                <w:rFonts w:ascii="Times New Roman" w:hAnsi="Times New Roman" w:cs="Times New Roman"/>
                <w:sz w:val="24"/>
                <w:szCs w:val="24"/>
              </w:rPr>
            </w:pPr>
            <w:r>
              <w:rPr>
                <w:rFonts w:ascii="Times New Roman" w:hAnsi="Times New Roman" w:cs="Times New Roman"/>
                <w:sz w:val="24"/>
                <w:szCs w:val="24"/>
              </w:rPr>
              <w:t>3</w:t>
            </w:r>
            <w:r w:rsidR="00FA728C">
              <w:rPr>
                <w:rFonts w:ascii="Times New Roman" w:hAnsi="Times New Roman" w:cs="Times New Roman"/>
                <w:sz w:val="24"/>
                <w:szCs w:val="24"/>
              </w:rPr>
              <w:t>8(95</w:t>
            </w:r>
            <w:r w:rsidR="005972C8">
              <w:rPr>
                <w:rFonts w:ascii="Times New Roman" w:hAnsi="Times New Roman" w:cs="Times New Roman"/>
                <w:sz w:val="24"/>
                <w:szCs w:val="24"/>
              </w:rPr>
              <w:t>)</w:t>
            </w:r>
          </w:p>
        </w:tc>
        <w:tc>
          <w:tcPr>
            <w:tcW w:w="1697" w:type="dxa"/>
          </w:tcPr>
          <w:p w:rsidR="005D40C5" w:rsidRPr="00EF05BF" w:rsidRDefault="005D40C5" w:rsidP="005D40C5">
            <w:pPr>
              <w:spacing w:line="360" w:lineRule="auto"/>
              <w:rPr>
                <w:rFonts w:ascii="Times New Roman" w:hAnsi="Times New Roman" w:cs="Times New Roman"/>
                <w:sz w:val="24"/>
                <w:szCs w:val="24"/>
              </w:rPr>
            </w:pPr>
            <w:r w:rsidRPr="00EF05BF">
              <w:rPr>
                <w:rFonts w:ascii="Times New Roman" w:hAnsi="Times New Roman" w:cs="Times New Roman"/>
                <w:sz w:val="24"/>
                <w:szCs w:val="24"/>
              </w:rPr>
              <w:t>X</w:t>
            </w:r>
            <w:r w:rsidRPr="00EF05BF">
              <w:rPr>
                <w:rFonts w:ascii="Times New Roman" w:hAnsi="Times New Roman" w:cs="Times New Roman"/>
                <w:sz w:val="24"/>
                <w:szCs w:val="24"/>
                <w:vertAlign w:val="superscript"/>
              </w:rPr>
              <w:t xml:space="preserve">2  </w:t>
            </w:r>
            <w:r w:rsidR="00EF05BF" w:rsidRPr="00EF05BF">
              <w:rPr>
                <w:rFonts w:ascii="Times New Roman" w:hAnsi="Times New Roman" w:cs="Times New Roman"/>
                <w:sz w:val="24"/>
                <w:szCs w:val="24"/>
              </w:rPr>
              <w:t>= 43.7</w:t>
            </w:r>
          </w:p>
          <w:p w:rsidR="005D40C5" w:rsidRPr="00EF05BF" w:rsidRDefault="005D40C5" w:rsidP="005D40C5">
            <w:pPr>
              <w:tabs>
                <w:tab w:val="left" w:pos="1008"/>
              </w:tabs>
              <w:spacing w:line="360" w:lineRule="auto"/>
              <w:rPr>
                <w:rFonts w:ascii="Times New Roman" w:hAnsi="Times New Roman" w:cs="Times New Roman"/>
                <w:sz w:val="24"/>
                <w:szCs w:val="24"/>
              </w:rPr>
            </w:pPr>
            <w:r w:rsidRPr="00EF05BF">
              <w:rPr>
                <w:rFonts w:ascii="Times New Roman" w:hAnsi="Times New Roman" w:cs="Times New Roman"/>
                <w:sz w:val="24"/>
                <w:szCs w:val="24"/>
              </w:rPr>
              <w:t>Df = 1</w:t>
            </w:r>
            <w:r w:rsidRPr="00EF05BF">
              <w:rPr>
                <w:rFonts w:ascii="Times New Roman" w:hAnsi="Times New Roman" w:cs="Times New Roman"/>
                <w:sz w:val="24"/>
                <w:szCs w:val="24"/>
              </w:rPr>
              <w:tab/>
            </w:r>
          </w:p>
          <w:p w:rsidR="00DE5F4C" w:rsidRPr="00EF05BF" w:rsidRDefault="005D40C5" w:rsidP="005D40C5">
            <w:pPr>
              <w:spacing w:line="360" w:lineRule="auto"/>
              <w:rPr>
                <w:rFonts w:ascii="Times New Roman" w:hAnsi="Times New Roman" w:cs="Times New Roman"/>
                <w:sz w:val="24"/>
                <w:szCs w:val="24"/>
              </w:rPr>
            </w:pPr>
            <w:r w:rsidRPr="00EF05BF">
              <w:rPr>
                <w:rFonts w:ascii="Times New Roman" w:hAnsi="Times New Roman" w:cs="Times New Roman"/>
                <w:sz w:val="24"/>
                <w:szCs w:val="24"/>
              </w:rPr>
              <w:t>P&lt;0.001</w:t>
            </w:r>
          </w:p>
        </w:tc>
      </w:tr>
      <w:tr w:rsidR="005972C8" w:rsidRPr="00C334E3" w:rsidTr="00C0216E">
        <w:tc>
          <w:tcPr>
            <w:tcW w:w="3827" w:type="dxa"/>
          </w:tcPr>
          <w:p w:rsidR="005972C8" w:rsidRDefault="005972C8" w:rsidP="00C0216E">
            <w:pPr>
              <w:spacing w:line="360" w:lineRule="auto"/>
              <w:rPr>
                <w:rFonts w:ascii="Times New Roman" w:hAnsi="Times New Roman" w:cs="Times New Roman"/>
                <w:b/>
                <w:sz w:val="24"/>
                <w:szCs w:val="24"/>
              </w:rPr>
            </w:pPr>
            <w:r>
              <w:rPr>
                <w:rFonts w:ascii="Times New Roman" w:hAnsi="Times New Roman" w:cs="Times New Roman"/>
                <w:b/>
                <w:sz w:val="24"/>
                <w:szCs w:val="24"/>
              </w:rPr>
              <w:t>Length of hospital stay</w:t>
            </w:r>
          </w:p>
          <w:p w:rsidR="005972C8" w:rsidRPr="005972C8" w:rsidRDefault="005972C8" w:rsidP="00C021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76E">
              <w:rPr>
                <w:rFonts w:ascii="Times New Roman" w:hAnsi="Times New Roman" w:cs="Times New Roman"/>
                <w:sz w:val="24"/>
                <w:szCs w:val="24"/>
              </w:rPr>
              <w:t>&lt;7</w:t>
            </w:r>
            <w:r w:rsidRPr="005972C8">
              <w:rPr>
                <w:rFonts w:ascii="Times New Roman" w:hAnsi="Times New Roman" w:cs="Times New Roman"/>
                <w:sz w:val="24"/>
                <w:szCs w:val="24"/>
              </w:rPr>
              <w:t xml:space="preserve"> days</w:t>
            </w:r>
          </w:p>
          <w:p w:rsidR="005972C8" w:rsidRDefault="005972C8" w:rsidP="00C0216E">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50076E">
              <w:rPr>
                <w:rFonts w:ascii="Times New Roman" w:hAnsi="Times New Roman" w:cs="Times New Roman"/>
                <w:sz w:val="24"/>
                <w:szCs w:val="24"/>
              </w:rPr>
              <w:t>&gt;7</w:t>
            </w:r>
            <w:r w:rsidRPr="005972C8">
              <w:rPr>
                <w:rFonts w:ascii="Times New Roman" w:hAnsi="Times New Roman" w:cs="Times New Roman"/>
                <w:sz w:val="24"/>
                <w:szCs w:val="24"/>
              </w:rPr>
              <w:t>days</w:t>
            </w:r>
          </w:p>
        </w:tc>
        <w:tc>
          <w:tcPr>
            <w:tcW w:w="1580" w:type="dxa"/>
          </w:tcPr>
          <w:p w:rsidR="005972C8" w:rsidRDefault="005972C8" w:rsidP="00C0216E">
            <w:pPr>
              <w:spacing w:line="360" w:lineRule="auto"/>
              <w:rPr>
                <w:rFonts w:ascii="Times New Roman" w:hAnsi="Times New Roman" w:cs="Times New Roman"/>
                <w:sz w:val="24"/>
                <w:szCs w:val="24"/>
              </w:rPr>
            </w:pPr>
          </w:p>
          <w:p w:rsidR="0012705F" w:rsidRDefault="0012705F" w:rsidP="00C0216E">
            <w:pPr>
              <w:spacing w:line="360" w:lineRule="auto"/>
              <w:rPr>
                <w:rFonts w:ascii="Times New Roman" w:hAnsi="Times New Roman" w:cs="Times New Roman"/>
                <w:sz w:val="24"/>
                <w:szCs w:val="24"/>
              </w:rPr>
            </w:pPr>
            <w:r>
              <w:rPr>
                <w:rFonts w:ascii="Times New Roman" w:hAnsi="Times New Roman" w:cs="Times New Roman"/>
                <w:sz w:val="24"/>
                <w:szCs w:val="24"/>
              </w:rPr>
              <w:t>1554</w:t>
            </w:r>
          </w:p>
          <w:p w:rsidR="0012705F" w:rsidRDefault="0050076E" w:rsidP="00C0216E">
            <w:pPr>
              <w:spacing w:line="360" w:lineRule="auto"/>
              <w:rPr>
                <w:rFonts w:ascii="Times New Roman" w:hAnsi="Times New Roman" w:cs="Times New Roman"/>
                <w:sz w:val="24"/>
                <w:szCs w:val="24"/>
              </w:rPr>
            </w:pPr>
            <w:r>
              <w:rPr>
                <w:rFonts w:ascii="Times New Roman" w:hAnsi="Times New Roman" w:cs="Times New Roman"/>
                <w:sz w:val="24"/>
                <w:szCs w:val="24"/>
              </w:rPr>
              <w:t>46</w:t>
            </w:r>
          </w:p>
        </w:tc>
        <w:tc>
          <w:tcPr>
            <w:tcW w:w="1389" w:type="dxa"/>
          </w:tcPr>
          <w:p w:rsidR="0012705F" w:rsidRDefault="0012705F" w:rsidP="00C0216E">
            <w:pPr>
              <w:spacing w:line="360" w:lineRule="auto"/>
              <w:rPr>
                <w:rFonts w:ascii="Times New Roman" w:hAnsi="Times New Roman" w:cs="Times New Roman"/>
                <w:sz w:val="24"/>
                <w:szCs w:val="24"/>
              </w:rPr>
            </w:pPr>
          </w:p>
          <w:p w:rsidR="005972C8" w:rsidRDefault="0012705F" w:rsidP="00C0216E">
            <w:pPr>
              <w:spacing w:line="360" w:lineRule="auto"/>
              <w:rPr>
                <w:rFonts w:ascii="Times New Roman" w:hAnsi="Times New Roman" w:cs="Times New Roman"/>
                <w:sz w:val="24"/>
                <w:szCs w:val="24"/>
              </w:rPr>
            </w:pPr>
            <w:r>
              <w:rPr>
                <w:rFonts w:ascii="Times New Roman" w:hAnsi="Times New Roman" w:cs="Times New Roman"/>
                <w:sz w:val="24"/>
                <w:szCs w:val="24"/>
              </w:rPr>
              <w:t>04(0.25)</w:t>
            </w:r>
          </w:p>
          <w:p w:rsidR="0012705F" w:rsidRPr="0012705F" w:rsidRDefault="0050076E" w:rsidP="00C0216E">
            <w:pPr>
              <w:spacing w:line="360" w:lineRule="auto"/>
              <w:rPr>
                <w:rFonts w:ascii="Times New Roman" w:hAnsi="Times New Roman" w:cs="Times New Roman"/>
                <w:sz w:val="24"/>
                <w:szCs w:val="24"/>
              </w:rPr>
            </w:pPr>
            <w:r>
              <w:rPr>
                <w:rFonts w:ascii="Times New Roman" w:hAnsi="Times New Roman" w:cs="Times New Roman"/>
                <w:sz w:val="24"/>
                <w:szCs w:val="24"/>
              </w:rPr>
              <w:t>46(100</w:t>
            </w:r>
            <w:r w:rsidR="0012705F">
              <w:rPr>
                <w:rFonts w:ascii="Times New Roman" w:hAnsi="Times New Roman" w:cs="Times New Roman"/>
                <w:sz w:val="24"/>
                <w:szCs w:val="24"/>
              </w:rPr>
              <w:t>)</w:t>
            </w:r>
          </w:p>
        </w:tc>
        <w:tc>
          <w:tcPr>
            <w:tcW w:w="1396" w:type="dxa"/>
          </w:tcPr>
          <w:p w:rsidR="0012705F" w:rsidRDefault="0012705F" w:rsidP="00C0216E">
            <w:pPr>
              <w:spacing w:line="360" w:lineRule="auto"/>
              <w:rPr>
                <w:rFonts w:ascii="Times New Roman" w:hAnsi="Times New Roman" w:cs="Times New Roman"/>
                <w:sz w:val="24"/>
                <w:szCs w:val="24"/>
              </w:rPr>
            </w:pPr>
          </w:p>
          <w:p w:rsidR="0012705F" w:rsidRDefault="0012705F" w:rsidP="00C0216E">
            <w:pPr>
              <w:spacing w:line="360" w:lineRule="auto"/>
              <w:rPr>
                <w:rFonts w:ascii="Times New Roman" w:hAnsi="Times New Roman" w:cs="Times New Roman"/>
                <w:sz w:val="24"/>
                <w:szCs w:val="24"/>
              </w:rPr>
            </w:pPr>
            <w:r>
              <w:rPr>
                <w:rFonts w:ascii="Times New Roman" w:hAnsi="Times New Roman" w:cs="Times New Roman"/>
                <w:sz w:val="24"/>
                <w:szCs w:val="24"/>
              </w:rPr>
              <w:t>1550(99.74)</w:t>
            </w:r>
          </w:p>
          <w:p w:rsidR="005972C8" w:rsidRPr="0012705F" w:rsidRDefault="0050076E" w:rsidP="00C0216E">
            <w:pPr>
              <w:spacing w:line="360" w:lineRule="auto"/>
              <w:rPr>
                <w:rFonts w:ascii="Times New Roman" w:hAnsi="Times New Roman" w:cs="Times New Roman"/>
                <w:sz w:val="24"/>
                <w:szCs w:val="24"/>
              </w:rPr>
            </w:pPr>
            <w:r>
              <w:rPr>
                <w:rFonts w:ascii="Times New Roman" w:hAnsi="Times New Roman" w:cs="Times New Roman"/>
                <w:sz w:val="24"/>
                <w:szCs w:val="24"/>
              </w:rPr>
              <w:t>00</w:t>
            </w:r>
          </w:p>
        </w:tc>
        <w:tc>
          <w:tcPr>
            <w:tcW w:w="1697" w:type="dxa"/>
          </w:tcPr>
          <w:p w:rsidR="005D40C5" w:rsidRPr="00EF05BF" w:rsidRDefault="005D40C5" w:rsidP="005D40C5">
            <w:pPr>
              <w:spacing w:line="360" w:lineRule="auto"/>
              <w:rPr>
                <w:rFonts w:ascii="Times New Roman" w:hAnsi="Times New Roman" w:cs="Times New Roman"/>
                <w:sz w:val="24"/>
                <w:szCs w:val="24"/>
              </w:rPr>
            </w:pPr>
            <w:r w:rsidRPr="00EF05BF">
              <w:rPr>
                <w:rFonts w:ascii="Times New Roman" w:hAnsi="Times New Roman" w:cs="Times New Roman"/>
                <w:sz w:val="24"/>
                <w:szCs w:val="24"/>
              </w:rPr>
              <w:t>X</w:t>
            </w:r>
            <w:r w:rsidRPr="00EF05BF">
              <w:rPr>
                <w:rFonts w:ascii="Times New Roman" w:hAnsi="Times New Roman" w:cs="Times New Roman"/>
                <w:sz w:val="24"/>
                <w:szCs w:val="24"/>
                <w:vertAlign w:val="superscript"/>
              </w:rPr>
              <w:t xml:space="preserve">2  </w:t>
            </w:r>
            <w:r w:rsidR="00EF05BF" w:rsidRPr="00EF05BF">
              <w:rPr>
                <w:rFonts w:ascii="Times New Roman" w:hAnsi="Times New Roman" w:cs="Times New Roman"/>
                <w:sz w:val="24"/>
                <w:szCs w:val="24"/>
              </w:rPr>
              <w:t>= 1435</w:t>
            </w:r>
          </w:p>
          <w:p w:rsidR="005D40C5" w:rsidRPr="00EF05BF" w:rsidRDefault="005D40C5" w:rsidP="005D40C5">
            <w:pPr>
              <w:tabs>
                <w:tab w:val="left" w:pos="1008"/>
              </w:tabs>
              <w:spacing w:line="360" w:lineRule="auto"/>
              <w:rPr>
                <w:rFonts w:ascii="Times New Roman" w:hAnsi="Times New Roman" w:cs="Times New Roman"/>
                <w:sz w:val="24"/>
                <w:szCs w:val="24"/>
              </w:rPr>
            </w:pPr>
            <w:r w:rsidRPr="00EF05BF">
              <w:rPr>
                <w:rFonts w:ascii="Times New Roman" w:hAnsi="Times New Roman" w:cs="Times New Roman"/>
                <w:sz w:val="24"/>
                <w:szCs w:val="24"/>
              </w:rPr>
              <w:t>Df = 1</w:t>
            </w:r>
            <w:r w:rsidRPr="00EF05BF">
              <w:rPr>
                <w:rFonts w:ascii="Times New Roman" w:hAnsi="Times New Roman" w:cs="Times New Roman"/>
                <w:sz w:val="24"/>
                <w:szCs w:val="24"/>
              </w:rPr>
              <w:tab/>
            </w:r>
          </w:p>
          <w:p w:rsidR="005972C8" w:rsidRPr="00EF05BF" w:rsidRDefault="005D40C5" w:rsidP="005D40C5">
            <w:pPr>
              <w:spacing w:line="360" w:lineRule="auto"/>
              <w:rPr>
                <w:rFonts w:ascii="Times New Roman" w:hAnsi="Times New Roman" w:cs="Times New Roman"/>
                <w:sz w:val="24"/>
                <w:szCs w:val="24"/>
              </w:rPr>
            </w:pPr>
            <w:r w:rsidRPr="00EF05BF">
              <w:rPr>
                <w:rFonts w:ascii="Times New Roman" w:hAnsi="Times New Roman" w:cs="Times New Roman"/>
                <w:sz w:val="24"/>
                <w:szCs w:val="24"/>
              </w:rPr>
              <w:t>P&lt;0.001</w:t>
            </w:r>
          </w:p>
        </w:tc>
      </w:tr>
    </w:tbl>
    <w:p w:rsidR="007568C1" w:rsidRPr="00C334E3" w:rsidRDefault="007568C1" w:rsidP="00C334E3">
      <w:pPr>
        <w:spacing w:line="480" w:lineRule="auto"/>
        <w:rPr>
          <w:rFonts w:ascii="Times New Roman" w:hAnsi="Times New Roman" w:cs="Times New Roman"/>
          <w:sz w:val="24"/>
          <w:szCs w:val="24"/>
        </w:rPr>
      </w:pPr>
      <w:r w:rsidRPr="00C334E3">
        <w:rPr>
          <w:rFonts w:ascii="Times New Roman" w:hAnsi="Times New Roman" w:cs="Times New Roman"/>
          <w:sz w:val="24"/>
          <w:szCs w:val="24"/>
        </w:rPr>
        <w:t>[(Others = abruption, severe oligo</w:t>
      </w:r>
      <w:r w:rsidR="0020361A">
        <w:rPr>
          <w:rFonts w:ascii="Times New Roman" w:hAnsi="Times New Roman" w:cs="Times New Roman"/>
          <w:sz w:val="24"/>
          <w:szCs w:val="24"/>
        </w:rPr>
        <w:t>hydraminos</w:t>
      </w:r>
      <w:r w:rsidRPr="00C334E3">
        <w:rPr>
          <w:rFonts w:ascii="Times New Roman" w:hAnsi="Times New Roman" w:cs="Times New Roman"/>
          <w:sz w:val="24"/>
          <w:szCs w:val="24"/>
        </w:rPr>
        <w:t>, twin pregnancy, bad obstetric history, cord prolapsed) FD=fetal distress, NPOL= non progression of labour, DTA=deep transverse arrest, CPD= cephalopelvic disproportion]</w:t>
      </w:r>
    </w:p>
    <w:p w:rsidR="00B33F0C" w:rsidRPr="00C334E3" w:rsidRDefault="00B33F0C" w:rsidP="00C334E3">
      <w:pPr>
        <w:spacing w:line="480" w:lineRule="auto"/>
        <w:jc w:val="both"/>
        <w:rPr>
          <w:rFonts w:ascii="Times New Roman" w:hAnsi="Times New Roman" w:cs="Times New Roman"/>
          <w:b/>
          <w:sz w:val="24"/>
          <w:szCs w:val="24"/>
        </w:rPr>
      </w:pPr>
    </w:p>
    <w:p w:rsidR="00C334E3" w:rsidRDefault="00C334E3" w:rsidP="00C334E3">
      <w:pPr>
        <w:spacing w:line="480" w:lineRule="auto"/>
        <w:jc w:val="both"/>
        <w:rPr>
          <w:rFonts w:ascii="Times New Roman" w:hAnsi="Times New Roman" w:cs="Times New Roman"/>
          <w:b/>
          <w:sz w:val="24"/>
          <w:szCs w:val="24"/>
        </w:rPr>
      </w:pPr>
    </w:p>
    <w:p w:rsidR="00C465A2" w:rsidRPr="00C334E3" w:rsidRDefault="0047436D" w:rsidP="00C334E3">
      <w:pPr>
        <w:spacing w:line="480" w:lineRule="auto"/>
        <w:jc w:val="both"/>
        <w:rPr>
          <w:rFonts w:ascii="Times New Roman" w:hAnsi="Times New Roman" w:cs="Times New Roman"/>
          <w:sz w:val="24"/>
          <w:szCs w:val="24"/>
        </w:rPr>
      </w:pPr>
      <w:r w:rsidRPr="00C334E3">
        <w:rPr>
          <w:rFonts w:ascii="Times New Roman" w:hAnsi="Times New Roman" w:cs="Times New Roman"/>
          <w:b/>
          <w:sz w:val="24"/>
          <w:szCs w:val="24"/>
        </w:rPr>
        <w:lastRenderedPageBreak/>
        <w:t>Fig</w:t>
      </w:r>
      <w:r w:rsidR="007D2148">
        <w:rPr>
          <w:rFonts w:ascii="Times New Roman" w:hAnsi="Times New Roman" w:cs="Times New Roman"/>
          <w:b/>
          <w:sz w:val="24"/>
          <w:szCs w:val="24"/>
        </w:rPr>
        <w:t xml:space="preserve">ure </w:t>
      </w:r>
      <w:r w:rsidRPr="00C334E3">
        <w:rPr>
          <w:rFonts w:ascii="Times New Roman" w:hAnsi="Times New Roman" w:cs="Times New Roman"/>
          <w:b/>
          <w:sz w:val="24"/>
          <w:szCs w:val="24"/>
        </w:rPr>
        <w:t>2</w:t>
      </w:r>
      <w:r w:rsidR="00032ECC" w:rsidRPr="00C334E3">
        <w:rPr>
          <w:rFonts w:ascii="Times New Roman" w:hAnsi="Times New Roman" w:cs="Times New Roman"/>
          <w:b/>
          <w:sz w:val="24"/>
          <w:szCs w:val="24"/>
        </w:rPr>
        <w:t>:</w:t>
      </w:r>
      <w:r w:rsidR="00C465A2" w:rsidRPr="00C334E3">
        <w:rPr>
          <w:rFonts w:ascii="Times New Roman" w:hAnsi="Times New Roman" w:cs="Times New Roman"/>
          <w:sz w:val="24"/>
          <w:szCs w:val="24"/>
        </w:rPr>
        <w:t xml:space="preserve"> Shows number of bacterial isolates from culture. A total of 50 wound swabs were collected from patients developing post caesarean SSI. Among these 28 (56%) had bacterial growth while 22 (44%) showed no growth.</w:t>
      </w:r>
    </w:p>
    <w:p w:rsidR="00C465A2" w:rsidRPr="00C334E3" w:rsidRDefault="00032ECC" w:rsidP="00C334E3">
      <w:pPr>
        <w:spacing w:line="480" w:lineRule="auto"/>
        <w:jc w:val="both"/>
        <w:rPr>
          <w:rFonts w:ascii="Times New Roman" w:hAnsi="Times New Roman" w:cs="Times New Roman"/>
          <w:sz w:val="24"/>
          <w:szCs w:val="24"/>
        </w:rPr>
      </w:pPr>
      <w:r w:rsidRPr="00C334E3">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-63500</wp:posOffset>
            </wp:positionH>
            <wp:positionV relativeFrom="paragraph">
              <wp:posOffset>256540</wp:posOffset>
            </wp:positionV>
            <wp:extent cx="5486400" cy="3200400"/>
            <wp:effectExtent l="19050" t="0" r="19050" b="0"/>
            <wp:wrapSquare wrapText="bothSides"/>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75DDA" w:rsidRPr="00C334E3" w:rsidRDefault="00475DDA" w:rsidP="00C334E3">
      <w:pPr>
        <w:spacing w:line="480" w:lineRule="auto"/>
        <w:jc w:val="both"/>
        <w:rPr>
          <w:rFonts w:ascii="Times New Roman" w:hAnsi="Times New Roman" w:cs="Times New Roman"/>
          <w:sz w:val="24"/>
          <w:szCs w:val="24"/>
        </w:rPr>
      </w:pPr>
    </w:p>
    <w:p w:rsidR="00475DDA" w:rsidRPr="00C334E3" w:rsidRDefault="00475DDA" w:rsidP="00C334E3">
      <w:pPr>
        <w:spacing w:line="480" w:lineRule="auto"/>
        <w:rPr>
          <w:rFonts w:ascii="Times New Roman" w:hAnsi="Times New Roman" w:cs="Times New Roman"/>
          <w:sz w:val="24"/>
          <w:szCs w:val="24"/>
        </w:rPr>
      </w:pPr>
    </w:p>
    <w:p w:rsidR="00475DDA" w:rsidRPr="00C334E3" w:rsidRDefault="00475DDA" w:rsidP="00C334E3">
      <w:pPr>
        <w:spacing w:line="480" w:lineRule="auto"/>
        <w:rPr>
          <w:rFonts w:ascii="Times New Roman" w:hAnsi="Times New Roman" w:cs="Times New Roman"/>
          <w:sz w:val="24"/>
          <w:szCs w:val="24"/>
        </w:rPr>
      </w:pPr>
    </w:p>
    <w:p w:rsidR="00C334E3" w:rsidRDefault="00C334E3" w:rsidP="00C334E3">
      <w:pPr>
        <w:pStyle w:val="Caption"/>
        <w:spacing w:line="480" w:lineRule="auto"/>
        <w:rPr>
          <w:rFonts w:ascii="Times New Roman" w:hAnsi="Times New Roman" w:cs="Times New Roman"/>
          <w:sz w:val="24"/>
          <w:szCs w:val="24"/>
        </w:rPr>
      </w:pPr>
    </w:p>
    <w:p w:rsidR="00C334E3" w:rsidRDefault="00C334E3" w:rsidP="00C334E3">
      <w:pPr>
        <w:pStyle w:val="Caption"/>
        <w:spacing w:line="480" w:lineRule="auto"/>
        <w:rPr>
          <w:rFonts w:ascii="Times New Roman" w:hAnsi="Times New Roman" w:cs="Times New Roman"/>
          <w:sz w:val="24"/>
          <w:szCs w:val="24"/>
        </w:rPr>
      </w:pPr>
    </w:p>
    <w:p w:rsidR="001A59FA" w:rsidRDefault="001A59FA" w:rsidP="00C334E3">
      <w:pPr>
        <w:pStyle w:val="Caption"/>
        <w:spacing w:line="480" w:lineRule="auto"/>
        <w:rPr>
          <w:rFonts w:ascii="Times New Roman" w:hAnsi="Times New Roman" w:cs="Times New Roman"/>
          <w:sz w:val="24"/>
          <w:szCs w:val="24"/>
        </w:rPr>
      </w:pPr>
    </w:p>
    <w:p w:rsidR="00E455CB" w:rsidRPr="006E42C1" w:rsidRDefault="00032ECC" w:rsidP="00C334E3">
      <w:pPr>
        <w:pStyle w:val="Caption"/>
        <w:spacing w:line="480" w:lineRule="auto"/>
        <w:rPr>
          <w:rFonts w:ascii="Times New Roman" w:hAnsi="Times New Roman" w:cs="Times New Roman"/>
          <w:b w:val="0"/>
          <w:color w:val="auto"/>
          <w:sz w:val="24"/>
          <w:szCs w:val="24"/>
        </w:rPr>
      </w:pPr>
      <w:r w:rsidRPr="006E42C1">
        <w:rPr>
          <w:rFonts w:ascii="Times New Roman" w:hAnsi="Times New Roman" w:cs="Times New Roman"/>
          <w:b w:val="0"/>
          <w:color w:val="auto"/>
          <w:sz w:val="24"/>
          <w:szCs w:val="24"/>
        </w:rPr>
        <w:t xml:space="preserve"> Percentage of culture with growth</w:t>
      </w:r>
    </w:p>
    <w:p w:rsidR="00032ECC" w:rsidRPr="0050076E" w:rsidRDefault="003134CB" w:rsidP="00C334E3">
      <w:pPr>
        <w:pStyle w:val="Caption"/>
        <w:spacing w:line="480" w:lineRule="auto"/>
        <w:rPr>
          <w:rFonts w:ascii="Times New Roman" w:hAnsi="Times New Roman" w:cs="Times New Roman"/>
          <w:b w:val="0"/>
          <w:sz w:val="24"/>
          <w:szCs w:val="24"/>
        </w:rPr>
      </w:pPr>
      <w:r w:rsidRPr="00C334E3">
        <w:rPr>
          <w:rFonts w:ascii="Times New Roman" w:hAnsi="Times New Roman" w:cs="Times New Roman"/>
          <w:color w:val="000000"/>
          <w:sz w:val="24"/>
          <w:szCs w:val="24"/>
        </w:rPr>
        <w:t xml:space="preserve">Table </w:t>
      </w:r>
      <w:r w:rsidRPr="00C334E3">
        <w:rPr>
          <w:rFonts w:ascii="Times New Roman" w:hAnsi="Times New Roman" w:cs="Times New Roman"/>
          <w:b w:val="0"/>
          <w:color w:val="000000"/>
          <w:sz w:val="24"/>
          <w:szCs w:val="24"/>
        </w:rPr>
        <w:t>3</w:t>
      </w:r>
      <w:r>
        <w:rPr>
          <w:rFonts w:ascii="Times New Roman" w:hAnsi="Times New Roman" w:cs="Times New Roman"/>
          <w:b w:val="0"/>
          <w:color w:val="000000"/>
          <w:sz w:val="24"/>
          <w:szCs w:val="24"/>
        </w:rPr>
        <w:t>: F</w:t>
      </w:r>
      <w:r w:rsidR="00032ECC" w:rsidRPr="0050076E">
        <w:rPr>
          <w:rFonts w:ascii="Times New Roman" w:hAnsi="Times New Roman" w:cs="Times New Roman"/>
          <w:b w:val="0"/>
          <w:color w:val="000000"/>
          <w:sz w:val="24"/>
          <w:szCs w:val="24"/>
        </w:rPr>
        <w:t>requency of pathogenic bacteria isolates from post-operative wound infection.</w:t>
      </w:r>
    </w:p>
    <w:tbl>
      <w:tblPr>
        <w:tblStyle w:val="TableGrid"/>
        <w:tblW w:w="9576" w:type="dxa"/>
        <w:tblLook w:val="04A0"/>
      </w:tblPr>
      <w:tblGrid>
        <w:gridCol w:w="4439"/>
        <w:gridCol w:w="2619"/>
        <w:gridCol w:w="2518"/>
      </w:tblGrid>
      <w:tr w:rsidR="00447E66" w:rsidRPr="00C334E3" w:rsidTr="00447E66">
        <w:tc>
          <w:tcPr>
            <w:tcW w:w="443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Type of organism</w:t>
            </w:r>
          </w:p>
        </w:tc>
        <w:tc>
          <w:tcPr>
            <w:tcW w:w="261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Pus culture</w:t>
            </w:r>
          </w:p>
        </w:tc>
        <w:tc>
          <w:tcPr>
            <w:tcW w:w="2518"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Vaginal culture</w:t>
            </w:r>
          </w:p>
        </w:tc>
      </w:tr>
      <w:tr w:rsidR="00447E66" w:rsidRPr="00C334E3" w:rsidTr="00447E66">
        <w:tc>
          <w:tcPr>
            <w:tcW w:w="4439" w:type="dxa"/>
          </w:tcPr>
          <w:p w:rsidR="00447E66" w:rsidRPr="00C334E3" w:rsidRDefault="00447E66" w:rsidP="0050076E">
            <w:pPr>
              <w:tabs>
                <w:tab w:val="center" w:pos="2285"/>
              </w:tabs>
              <w:spacing w:line="360" w:lineRule="auto"/>
              <w:rPr>
                <w:rFonts w:ascii="Times New Roman" w:hAnsi="Times New Roman" w:cs="Times New Roman"/>
                <w:b/>
                <w:sz w:val="24"/>
                <w:szCs w:val="24"/>
              </w:rPr>
            </w:pPr>
            <w:r w:rsidRPr="00C334E3">
              <w:rPr>
                <w:rFonts w:ascii="Times New Roman" w:hAnsi="Times New Roman" w:cs="Times New Roman"/>
                <w:b/>
                <w:sz w:val="24"/>
                <w:szCs w:val="24"/>
              </w:rPr>
              <w:t>CONS</w:t>
            </w:r>
            <w:r w:rsidRPr="00C334E3">
              <w:rPr>
                <w:rFonts w:ascii="Times New Roman" w:hAnsi="Times New Roman" w:cs="Times New Roman"/>
                <w:b/>
                <w:sz w:val="24"/>
                <w:szCs w:val="24"/>
              </w:rPr>
              <w:tab/>
            </w:r>
          </w:p>
        </w:tc>
        <w:tc>
          <w:tcPr>
            <w:tcW w:w="261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16</w:t>
            </w:r>
          </w:p>
        </w:tc>
        <w:tc>
          <w:tcPr>
            <w:tcW w:w="2518"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02</w:t>
            </w:r>
          </w:p>
        </w:tc>
      </w:tr>
      <w:tr w:rsidR="00447E66" w:rsidRPr="00C334E3" w:rsidTr="00447E66">
        <w:tc>
          <w:tcPr>
            <w:tcW w:w="4439" w:type="dxa"/>
          </w:tcPr>
          <w:p w:rsidR="00447E66" w:rsidRPr="00C334E3" w:rsidRDefault="000E665E" w:rsidP="0050076E">
            <w:pPr>
              <w:spacing w:line="360" w:lineRule="auto"/>
              <w:rPr>
                <w:rFonts w:ascii="Times New Roman" w:hAnsi="Times New Roman" w:cs="Times New Roman"/>
                <w:sz w:val="24"/>
                <w:szCs w:val="24"/>
              </w:rPr>
            </w:pPr>
            <w:r>
              <w:rPr>
                <w:rFonts w:ascii="Times New Roman" w:hAnsi="Times New Roman" w:cs="Times New Roman"/>
                <w:sz w:val="24"/>
                <w:szCs w:val="24"/>
              </w:rPr>
              <w:t>E.c</w:t>
            </w:r>
            <w:r w:rsidR="00447E66" w:rsidRPr="00C334E3">
              <w:rPr>
                <w:rFonts w:ascii="Times New Roman" w:hAnsi="Times New Roman" w:cs="Times New Roman"/>
                <w:sz w:val="24"/>
                <w:szCs w:val="24"/>
              </w:rPr>
              <w:t>oli</w:t>
            </w:r>
          </w:p>
        </w:tc>
        <w:tc>
          <w:tcPr>
            <w:tcW w:w="261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05</w:t>
            </w:r>
          </w:p>
        </w:tc>
        <w:tc>
          <w:tcPr>
            <w:tcW w:w="2518"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17</w:t>
            </w:r>
          </w:p>
        </w:tc>
      </w:tr>
      <w:tr w:rsidR="00447E66" w:rsidRPr="00C334E3" w:rsidTr="00447E66">
        <w:tc>
          <w:tcPr>
            <w:tcW w:w="443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Staph aureus</w:t>
            </w:r>
          </w:p>
        </w:tc>
        <w:tc>
          <w:tcPr>
            <w:tcW w:w="261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04</w:t>
            </w:r>
          </w:p>
        </w:tc>
        <w:tc>
          <w:tcPr>
            <w:tcW w:w="2518"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03</w:t>
            </w:r>
          </w:p>
        </w:tc>
      </w:tr>
      <w:tr w:rsidR="00447E66" w:rsidRPr="00C334E3" w:rsidTr="00447E66">
        <w:tc>
          <w:tcPr>
            <w:tcW w:w="443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Klebsiella</w:t>
            </w:r>
          </w:p>
        </w:tc>
        <w:tc>
          <w:tcPr>
            <w:tcW w:w="261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01</w:t>
            </w:r>
          </w:p>
        </w:tc>
        <w:tc>
          <w:tcPr>
            <w:tcW w:w="2518"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05</w:t>
            </w:r>
          </w:p>
        </w:tc>
      </w:tr>
      <w:tr w:rsidR="00447E66" w:rsidRPr="00C334E3" w:rsidTr="00447E66">
        <w:tc>
          <w:tcPr>
            <w:tcW w:w="443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Acinatobactor</w:t>
            </w:r>
          </w:p>
        </w:tc>
        <w:tc>
          <w:tcPr>
            <w:tcW w:w="2619"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02</w:t>
            </w:r>
          </w:p>
        </w:tc>
        <w:tc>
          <w:tcPr>
            <w:tcW w:w="2518" w:type="dxa"/>
          </w:tcPr>
          <w:p w:rsidR="00447E66" w:rsidRPr="00C334E3" w:rsidRDefault="00447E66" w:rsidP="0050076E">
            <w:pPr>
              <w:spacing w:line="360" w:lineRule="auto"/>
              <w:rPr>
                <w:rFonts w:ascii="Times New Roman" w:hAnsi="Times New Roman" w:cs="Times New Roman"/>
                <w:sz w:val="24"/>
                <w:szCs w:val="24"/>
              </w:rPr>
            </w:pPr>
            <w:r w:rsidRPr="00C334E3">
              <w:rPr>
                <w:rFonts w:ascii="Times New Roman" w:hAnsi="Times New Roman" w:cs="Times New Roman"/>
                <w:sz w:val="24"/>
                <w:szCs w:val="24"/>
              </w:rPr>
              <w:t>00</w:t>
            </w:r>
          </w:p>
        </w:tc>
      </w:tr>
    </w:tbl>
    <w:p w:rsidR="001A59FA" w:rsidRDefault="00B36947"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 xml:space="preserve">(CONS= </w:t>
      </w:r>
      <w:r w:rsidR="00522843">
        <w:rPr>
          <w:rFonts w:ascii="Times New Roman" w:hAnsi="Times New Roman" w:cs="Times New Roman"/>
          <w:sz w:val="24"/>
          <w:szCs w:val="24"/>
        </w:rPr>
        <w:t>coagulase-negative staphylococcus</w:t>
      </w:r>
      <w:r w:rsidR="001A59FA">
        <w:rPr>
          <w:rFonts w:ascii="Times New Roman" w:hAnsi="Times New Roman" w:cs="Times New Roman"/>
          <w:sz w:val="24"/>
          <w:szCs w:val="24"/>
        </w:rPr>
        <w:t>, E.c</w:t>
      </w:r>
      <w:r w:rsidRPr="00C334E3">
        <w:rPr>
          <w:rFonts w:ascii="Times New Roman" w:hAnsi="Times New Roman" w:cs="Times New Roman"/>
          <w:sz w:val="24"/>
          <w:szCs w:val="24"/>
        </w:rPr>
        <w:t>oli= Escherichia coli)</w:t>
      </w:r>
    </w:p>
    <w:p w:rsidR="001A59FA" w:rsidRDefault="001A59FA" w:rsidP="00C334E3">
      <w:pPr>
        <w:spacing w:line="480" w:lineRule="auto"/>
        <w:jc w:val="both"/>
        <w:rPr>
          <w:rFonts w:ascii="Times New Roman" w:hAnsi="Times New Roman" w:cs="Times New Roman"/>
          <w:sz w:val="24"/>
          <w:szCs w:val="24"/>
        </w:rPr>
      </w:pPr>
    </w:p>
    <w:p w:rsidR="00692178" w:rsidRDefault="00692178" w:rsidP="00C334E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3: Frequecy of bacterial isolates from SSI.</w:t>
      </w:r>
    </w:p>
    <w:p w:rsidR="00E455CB" w:rsidRPr="00692178" w:rsidRDefault="00032ECC"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 xml:space="preserve"> </w:t>
      </w:r>
      <w:r w:rsidRPr="00C334E3">
        <w:rPr>
          <w:rFonts w:ascii="Times New Roman" w:hAnsi="Times New Roman" w:cs="Times New Roman"/>
          <w:b/>
          <w:noProof/>
          <w:sz w:val="24"/>
          <w:szCs w:val="24"/>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6072324" cy="3200400"/>
            <wp:effectExtent l="19050" t="0" r="23676" b="0"/>
            <wp:wrapSquare wrapText="bothSides"/>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134CB">
        <w:rPr>
          <w:rFonts w:ascii="Times New Roman" w:hAnsi="Times New Roman" w:cs="Times New Roman"/>
          <w:sz w:val="24"/>
          <w:szCs w:val="24"/>
        </w:rPr>
        <w:t>CONS= Coagulase negative staphylococcus aureus, E.coli= Escherichia coli</w:t>
      </w:r>
    </w:p>
    <w:p w:rsidR="00DB37DF" w:rsidRDefault="00DB37DF" w:rsidP="00C334E3">
      <w:pPr>
        <w:spacing w:line="480" w:lineRule="auto"/>
        <w:jc w:val="both"/>
        <w:rPr>
          <w:rFonts w:ascii="Times New Roman" w:hAnsi="Times New Roman" w:cs="Times New Roman"/>
          <w:b/>
          <w:sz w:val="24"/>
          <w:szCs w:val="24"/>
        </w:rPr>
      </w:pPr>
    </w:p>
    <w:p w:rsidR="00120A50" w:rsidRPr="00C334E3" w:rsidRDefault="00EA5EFD" w:rsidP="00C334E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5EFD">
        <w:rPr>
          <w:rFonts w:ascii="Times New Roman" w:hAnsi="Times New Roman" w:cs="Times New Roman"/>
          <w:b/>
          <w:noProof/>
          <w:sz w:val="24"/>
          <w:szCs w:val="24"/>
        </w:rPr>
        <w:drawing>
          <wp:inline distT="0" distB="0" distL="0" distR="0">
            <wp:extent cx="2480733" cy="2317750"/>
            <wp:effectExtent l="19050" t="0" r="0" b="0"/>
            <wp:docPr id="11" name="Picture 2" descr="C:\Users\Owner\Desktop\stap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taph .jpg"/>
                    <pic:cNvPicPr>
                      <a:picLocks noChangeAspect="1" noChangeArrowheads="1"/>
                    </pic:cNvPicPr>
                  </pic:nvPicPr>
                  <pic:blipFill>
                    <a:blip r:embed="rId11" cstate="print"/>
                    <a:srcRect/>
                    <a:stretch>
                      <a:fillRect/>
                    </a:stretch>
                  </pic:blipFill>
                  <pic:spPr bwMode="auto">
                    <a:xfrm>
                      <a:off x="0" y="0"/>
                      <a:ext cx="2483776" cy="2320593"/>
                    </a:xfrm>
                    <a:prstGeom prst="rect">
                      <a:avLst/>
                    </a:prstGeom>
                    <a:noFill/>
                    <a:ln w="9525">
                      <a:noFill/>
                      <a:miter lim="800000"/>
                      <a:headEnd/>
                      <a:tailEnd/>
                    </a:ln>
                  </pic:spPr>
                </pic:pic>
              </a:graphicData>
            </a:graphic>
          </wp:inline>
        </w:drawing>
      </w:r>
      <w:r w:rsidRPr="00EA5EFD">
        <w:rPr>
          <w:rFonts w:ascii="Times New Roman" w:hAnsi="Times New Roman" w:cs="Times New Roman"/>
          <w:b/>
          <w:noProof/>
          <w:sz w:val="24"/>
          <w:szCs w:val="24"/>
        </w:rPr>
        <w:drawing>
          <wp:inline distT="0" distB="0" distL="0" distR="0">
            <wp:extent cx="2660650" cy="2321194"/>
            <wp:effectExtent l="19050" t="0" r="6350" b="0"/>
            <wp:docPr id="12" name="Picture 1" descr="C:\Users\Owner\Desktop\sthaph aur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thaph aureus.jpg"/>
                    <pic:cNvPicPr>
                      <a:picLocks noChangeAspect="1" noChangeArrowheads="1"/>
                    </pic:cNvPicPr>
                  </pic:nvPicPr>
                  <pic:blipFill>
                    <a:blip r:embed="rId12" cstate="print"/>
                    <a:srcRect/>
                    <a:stretch>
                      <a:fillRect/>
                    </a:stretch>
                  </pic:blipFill>
                  <pic:spPr bwMode="auto">
                    <a:xfrm>
                      <a:off x="0" y="0"/>
                      <a:ext cx="2662291" cy="2322626"/>
                    </a:xfrm>
                    <a:prstGeom prst="rect">
                      <a:avLst/>
                    </a:prstGeom>
                    <a:noFill/>
                    <a:ln w="9525">
                      <a:noFill/>
                      <a:miter lim="800000"/>
                      <a:headEnd/>
                      <a:tailEnd/>
                    </a:ln>
                  </pic:spPr>
                </pic:pic>
              </a:graphicData>
            </a:graphic>
          </wp:inline>
        </w:drawing>
      </w:r>
    </w:p>
    <w:p w:rsidR="002B0C49" w:rsidRPr="003134CB" w:rsidRDefault="006D495D" w:rsidP="00C334E3">
      <w:pPr>
        <w:spacing w:line="480" w:lineRule="auto"/>
        <w:jc w:val="both"/>
        <w:rPr>
          <w:rFonts w:ascii="Times New Roman" w:hAnsi="Times New Roman" w:cs="Times New Roman"/>
          <w:b/>
          <w:noProof/>
          <w:sz w:val="20"/>
          <w:szCs w:val="20"/>
        </w:rPr>
      </w:pPr>
      <w:r>
        <w:rPr>
          <w:rFonts w:ascii="Times New Roman" w:hAnsi="Times New Roman" w:cs="Times New Roman"/>
          <w:b/>
          <w:noProof/>
          <w:sz w:val="24"/>
          <w:szCs w:val="24"/>
        </w:rPr>
        <w:t xml:space="preserve">      </w:t>
      </w:r>
      <w:r w:rsidR="003134CB">
        <w:rPr>
          <w:rFonts w:ascii="Times New Roman" w:hAnsi="Times New Roman" w:cs="Times New Roman"/>
          <w:b/>
          <w:noProof/>
          <w:sz w:val="24"/>
          <w:szCs w:val="24"/>
        </w:rPr>
        <w:t xml:space="preserve">  </w:t>
      </w:r>
      <w:r w:rsidR="003134CB" w:rsidRPr="003134CB">
        <w:rPr>
          <w:rFonts w:ascii="Times New Roman" w:hAnsi="Times New Roman" w:cs="Times New Roman"/>
          <w:b/>
          <w:noProof/>
          <w:sz w:val="20"/>
          <w:szCs w:val="20"/>
        </w:rPr>
        <w:t>Fig</w:t>
      </w:r>
      <w:r w:rsidR="00BD3063">
        <w:rPr>
          <w:rFonts w:ascii="Times New Roman" w:hAnsi="Times New Roman" w:cs="Times New Roman"/>
          <w:b/>
          <w:noProof/>
          <w:sz w:val="20"/>
          <w:szCs w:val="20"/>
        </w:rPr>
        <w:t>ure</w:t>
      </w:r>
      <w:r w:rsidR="00692178">
        <w:rPr>
          <w:rFonts w:ascii="Times New Roman" w:hAnsi="Times New Roman" w:cs="Times New Roman"/>
          <w:b/>
          <w:noProof/>
          <w:sz w:val="20"/>
          <w:szCs w:val="20"/>
        </w:rPr>
        <w:t>:4</w:t>
      </w:r>
      <w:r w:rsidR="003134CB" w:rsidRPr="003134CB">
        <w:rPr>
          <w:rFonts w:ascii="Times New Roman" w:hAnsi="Times New Roman" w:cs="Times New Roman"/>
          <w:b/>
          <w:noProof/>
          <w:sz w:val="20"/>
          <w:szCs w:val="20"/>
        </w:rPr>
        <w:t>(a)</w:t>
      </w:r>
      <w:r w:rsidR="003134CB">
        <w:rPr>
          <w:rFonts w:ascii="Times New Roman" w:hAnsi="Times New Roman" w:cs="Times New Roman"/>
          <w:b/>
          <w:noProof/>
          <w:sz w:val="20"/>
          <w:szCs w:val="20"/>
        </w:rPr>
        <w:t xml:space="preserve"> </w:t>
      </w:r>
      <w:r w:rsidR="003134CB" w:rsidRPr="003134CB">
        <w:rPr>
          <w:rFonts w:ascii="Times New Roman" w:hAnsi="Times New Roman" w:cs="Times New Roman"/>
          <w:b/>
          <w:noProof/>
          <w:sz w:val="20"/>
          <w:szCs w:val="20"/>
        </w:rPr>
        <w:t>E.coli</w:t>
      </w:r>
      <w:r w:rsidRPr="003134CB">
        <w:rPr>
          <w:rFonts w:ascii="Times New Roman" w:hAnsi="Times New Roman" w:cs="Times New Roman"/>
          <w:b/>
          <w:noProof/>
          <w:sz w:val="20"/>
          <w:szCs w:val="20"/>
        </w:rPr>
        <w:t>,</w:t>
      </w:r>
      <w:r w:rsidR="003134CB" w:rsidRPr="003134CB">
        <w:rPr>
          <w:rFonts w:ascii="Times New Roman" w:hAnsi="Times New Roman" w:cs="Times New Roman"/>
          <w:b/>
          <w:noProof/>
          <w:sz w:val="20"/>
          <w:szCs w:val="20"/>
        </w:rPr>
        <w:t xml:space="preserve"> LF </w:t>
      </w:r>
      <w:r w:rsidRPr="003134CB">
        <w:rPr>
          <w:rFonts w:ascii="Times New Roman" w:hAnsi="Times New Roman" w:cs="Times New Roman"/>
          <w:b/>
          <w:noProof/>
          <w:sz w:val="20"/>
          <w:szCs w:val="20"/>
        </w:rPr>
        <w:t>colonies on MacConkey Agar</w:t>
      </w:r>
      <w:r w:rsidR="00EA5EFD" w:rsidRPr="003134CB">
        <w:rPr>
          <w:rFonts w:ascii="Times New Roman" w:hAnsi="Times New Roman" w:cs="Times New Roman"/>
          <w:b/>
          <w:noProof/>
          <w:sz w:val="20"/>
          <w:szCs w:val="20"/>
        </w:rPr>
        <w:t xml:space="preserve">  </w:t>
      </w:r>
      <w:r w:rsidR="003134CB">
        <w:rPr>
          <w:rFonts w:ascii="Times New Roman" w:hAnsi="Times New Roman" w:cs="Times New Roman"/>
          <w:b/>
          <w:noProof/>
          <w:sz w:val="20"/>
          <w:szCs w:val="20"/>
        </w:rPr>
        <w:t xml:space="preserve">    </w:t>
      </w:r>
      <w:r w:rsidR="00EA5EFD" w:rsidRPr="003134CB">
        <w:rPr>
          <w:rFonts w:ascii="Times New Roman" w:hAnsi="Times New Roman" w:cs="Times New Roman"/>
          <w:b/>
          <w:noProof/>
          <w:sz w:val="20"/>
          <w:szCs w:val="20"/>
        </w:rPr>
        <w:t xml:space="preserve"> </w:t>
      </w:r>
      <w:r w:rsidR="0088528B" w:rsidRPr="003134CB">
        <w:rPr>
          <w:rFonts w:ascii="Times New Roman" w:hAnsi="Times New Roman" w:cs="Times New Roman"/>
          <w:b/>
          <w:noProof/>
          <w:sz w:val="20"/>
          <w:szCs w:val="20"/>
        </w:rPr>
        <w:t>(b)</w:t>
      </w:r>
      <w:r w:rsidR="003134CB" w:rsidRPr="003134CB">
        <w:rPr>
          <w:rFonts w:ascii="Times New Roman" w:hAnsi="Times New Roman" w:cs="Times New Roman"/>
          <w:b/>
          <w:noProof/>
          <w:sz w:val="20"/>
          <w:szCs w:val="20"/>
        </w:rPr>
        <w:t xml:space="preserve"> </w:t>
      </w:r>
      <w:r w:rsidR="00EA5EFD" w:rsidRPr="003134CB">
        <w:rPr>
          <w:rFonts w:ascii="Times New Roman" w:hAnsi="Times New Roman" w:cs="Times New Roman"/>
          <w:b/>
          <w:sz w:val="20"/>
          <w:szCs w:val="20"/>
        </w:rPr>
        <w:t>S</w:t>
      </w:r>
      <w:r w:rsidRPr="003134CB">
        <w:rPr>
          <w:rFonts w:ascii="Times New Roman" w:hAnsi="Times New Roman" w:cs="Times New Roman"/>
          <w:b/>
          <w:sz w:val="20"/>
          <w:szCs w:val="20"/>
        </w:rPr>
        <w:t>.</w:t>
      </w:r>
      <w:r w:rsidR="00EA5EFD" w:rsidRPr="003134CB">
        <w:rPr>
          <w:rFonts w:ascii="Times New Roman" w:hAnsi="Times New Roman" w:cs="Times New Roman"/>
          <w:b/>
          <w:sz w:val="20"/>
          <w:szCs w:val="20"/>
        </w:rPr>
        <w:t>aureus</w:t>
      </w:r>
      <w:r w:rsidRPr="003134CB">
        <w:rPr>
          <w:rFonts w:ascii="Times New Roman" w:hAnsi="Times New Roman" w:cs="Times New Roman"/>
          <w:b/>
          <w:noProof/>
          <w:sz w:val="20"/>
          <w:szCs w:val="20"/>
        </w:rPr>
        <w:t xml:space="preserve"> LF colonies on MacConkey Agar             </w:t>
      </w:r>
    </w:p>
    <w:p w:rsidR="002B0C49" w:rsidRDefault="002B0C49" w:rsidP="00C334E3">
      <w:pPr>
        <w:spacing w:line="480" w:lineRule="auto"/>
        <w:jc w:val="both"/>
        <w:rPr>
          <w:rFonts w:ascii="Times New Roman" w:hAnsi="Times New Roman" w:cs="Times New Roman"/>
          <w:b/>
          <w:sz w:val="24"/>
          <w:szCs w:val="24"/>
        </w:rPr>
      </w:pPr>
    </w:p>
    <w:p w:rsidR="002B0C49" w:rsidRDefault="002B0C49" w:rsidP="00C334E3">
      <w:pPr>
        <w:spacing w:line="480" w:lineRule="auto"/>
        <w:jc w:val="both"/>
        <w:rPr>
          <w:rFonts w:ascii="Times New Roman" w:hAnsi="Times New Roman" w:cs="Times New Roman"/>
          <w:b/>
          <w:sz w:val="24"/>
          <w:szCs w:val="24"/>
        </w:rPr>
      </w:pPr>
    </w:p>
    <w:p w:rsidR="009B65EE" w:rsidRPr="00C334E3" w:rsidRDefault="00DF3717" w:rsidP="00C334E3">
      <w:pPr>
        <w:spacing w:line="480" w:lineRule="auto"/>
        <w:jc w:val="both"/>
        <w:rPr>
          <w:rFonts w:ascii="Times New Roman" w:hAnsi="Times New Roman" w:cs="Times New Roman"/>
          <w:sz w:val="24"/>
          <w:szCs w:val="24"/>
        </w:rPr>
      </w:pPr>
      <w:r w:rsidRPr="00C334E3">
        <w:rPr>
          <w:rFonts w:ascii="Times New Roman" w:hAnsi="Times New Roman" w:cs="Times New Roman"/>
          <w:b/>
          <w:sz w:val="24"/>
          <w:szCs w:val="24"/>
        </w:rPr>
        <w:t>Fig</w:t>
      </w:r>
      <w:r w:rsidR="00BD3063">
        <w:rPr>
          <w:rFonts w:ascii="Times New Roman" w:hAnsi="Times New Roman" w:cs="Times New Roman"/>
          <w:b/>
          <w:sz w:val="24"/>
          <w:szCs w:val="24"/>
        </w:rPr>
        <w:t>ure</w:t>
      </w:r>
      <w:r w:rsidRPr="00C334E3">
        <w:rPr>
          <w:rFonts w:ascii="Times New Roman" w:hAnsi="Times New Roman" w:cs="Times New Roman"/>
          <w:b/>
          <w:sz w:val="24"/>
          <w:szCs w:val="24"/>
        </w:rPr>
        <w:t xml:space="preserve"> </w:t>
      </w:r>
      <w:r w:rsidR="00692178">
        <w:rPr>
          <w:rFonts w:ascii="Times New Roman" w:hAnsi="Times New Roman" w:cs="Times New Roman"/>
          <w:b/>
          <w:sz w:val="24"/>
          <w:szCs w:val="24"/>
        </w:rPr>
        <w:t>5</w:t>
      </w:r>
      <w:r w:rsidRPr="00C334E3">
        <w:rPr>
          <w:rFonts w:ascii="Times New Roman" w:hAnsi="Times New Roman" w:cs="Times New Roman"/>
          <w:sz w:val="24"/>
          <w:szCs w:val="24"/>
        </w:rPr>
        <w:t>: Shows</w:t>
      </w:r>
      <w:r w:rsidR="006365D5" w:rsidRPr="00C334E3">
        <w:rPr>
          <w:rFonts w:ascii="Times New Roman" w:hAnsi="Times New Roman" w:cs="Times New Roman"/>
          <w:b/>
          <w:sz w:val="24"/>
          <w:szCs w:val="24"/>
        </w:rPr>
        <w:t xml:space="preserve"> </w:t>
      </w:r>
      <w:r w:rsidRPr="00C334E3">
        <w:rPr>
          <w:rFonts w:ascii="Times New Roman" w:hAnsi="Times New Roman" w:cs="Times New Roman"/>
          <w:sz w:val="24"/>
          <w:szCs w:val="24"/>
        </w:rPr>
        <w:t>t</w:t>
      </w:r>
      <w:r w:rsidR="006365D5" w:rsidRPr="00C334E3">
        <w:rPr>
          <w:rFonts w:ascii="Times New Roman" w:hAnsi="Times New Roman" w:cs="Times New Roman"/>
          <w:sz w:val="24"/>
          <w:szCs w:val="24"/>
        </w:rPr>
        <w:t>ype of wound infection: About 76% were superficial and 24% were deep wound infections</w:t>
      </w:r>
    </w:p>
    <w:p w:rsidR="006365D5" w:rsidRPr="00C334E3" w:rsidRDefault="006365D5" w:rsidP="00C334E3">
      <w:pPr>
        <w:spacing w:line="480" w:lineRule="auto"/>
        <w:jc w:val="both"/>
        <w:rPr>
          <w:rFonts w:ascii="Times New Roman" w:hAnsi="Times New Roman" w:cs="Times New Roman"/>
          <w:b/>
          <w:sz w:val="24"/>
          <w:szCs w:val="24"/>
        </w:rPr>
      </w:pPr>
      <w:r w:rsidRPr="00C334E3">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align>left</wp:align>
            </wp:positionH>
            <wp:positionV relativeFrom="paragraph">
              <wp:align>top</wp:align>
            </wp:positionV>
            <wp:extent cx="5822950" cy="2152831"/>
            <wp:effectExtent l="19050" t="0" r="2540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75DDA" w:rsidRPr="00C334E3">
        <w:rPr>
          <w:rFonts w:ascii="Times New Roman" w:hAnsi="Times New Roman" w:cs="Times New Roman"/>
          <w:sz w:val="24"/>
          <w:szCs w:val="24"/>
        </w:rPr>
        <w:t xml:space="preserve"> </w:t>
      </w:r>
    </w:p>
    <w:p w:rsidR="00F57244" w:rsidRPr="00C334E3" w:rsidRDefault="00772EA0" w:rsidP="00C334E3">
      <w:pPr>
        <w:tabs>
          <w:tab w:val="left" w:pos="4217"/>
        </w:tabs>
        <w:spacing w:line="480" w:lineRule="auto"/>
        <w:rPr>
          <w:rFonts w:ascii="Times New Roman" w:hAnsi="Times New Roman" w:cs="Times New Roman"/>
          <w:b/>
          <w:sz w:val="24"/>
          <w:szCs w:val="24"/>
        </w:rPr>
      </w:pPr>
      <w:r w:rsidRPr="00C334E3">
        <w:rPr>
          <w:rFonts w:ascii="Times New Roman" w:hAnsi="Times New Roman" w:cs="Times New Roman"/>
          <w:b/>
          <w:sz w:val="24"/>
          <w:szCs w:val="24"/>
        </w:rPr>
        <w:t>Fig</w:t>
      </w:r>
      <w:r w:rsidR="00BD3063">
        <w:rPr>
          <w:rFonts w:ascii="Times New Roman" w:hAnsi="Times New Roman" w:cs="Times New Roman"/>
          <w:b/>
          <w:sz w:val="24"/>
          <w:szCs w:val="24"/>
        </w:rPr>
        <w:t>ure</w:t>
      </w:r>
      <w:r w:rsidR="00692178">
        <w:rPr>
          <w:rFonts w:ascii="Times New Roman" w:hAnsi="Times New Roman" w:cs="Times New Roman"/>
          <w:b/>
          <w:sz w:val="24"/>
          <w:szCs w:val="24"/>
        </w:rPr>
        <w:t xml:space="preserve"> 6</w:t>
      </w:r>
      <w:r w:rsidR="00DA2427" w:rsidRPr="00C334E3">
        <w:rPr>
          <w:rFonts w:ascii="Times New Roman" w:hAnsi="Times New Roman" w:cs="Times New Roman"/>
          <w:b/>
          <w:sz w:val="24"/>
          <w:szCs w:val="24"/>
        </w:rPr>
        <w:t xml:space="preserve">: </w:t>
      </w:r>
      <w:r w:rsidR="00BD3063">
        <w:rPr>
          <w:rFonts w:ascii="Times New Roman" w:hAnsi="Times New Roman" w:cs="Times New Roman"/>
          <w:sz w:val="24"/>
          <w:szCs w:val="24"/>
        </w:rPr>
        <w:t>Shows management of patient with SSI.</w:t>
      </w:r>
      <w:r w:rsidR="00DA2427" w:rsidRPr="00C334E3">
        <w:rPr>
          <w:rFonts w:ascii="Times New Roman" w:hAnsi="Times New Roman" w:cs="Times New Roman"/>
          <w:sz w:val="24"/>
          <w:szCs w:val="24"/>
        </w:rPr>
        <w:t xml:space="preserve"> About </w:t>
      </w:r>
      <w:r w:rsidR="00184B4F" w:rsidRPr="00C334E3">
        <w:rPr>
          <w:rFonts w:ascii="Times New Roman" w:hAnsi="Times New Roman" w:cs="Times New Roman"/>
          <w:sz w:val="24"/>
          <w:szCs w:val="24"/>
        </w:rPr>
        <w:t>39 patients (</w:t>
      </w:r>
      <w:r w:rsidR="00DA2427" w:rsidRPr="00C334E3">
        <w:rPr>
          <w:rFonts w:ascii="Times New Roman" w:hAnsi="Times New Roman" w:cs="Times New Roman"/>
          <w:sz w:val="24"/>
          <w:szCs w:val="24"/>
        </w:rPr>
        <w:t>78%</w:t>
      </w:r>
      <w:r w:rsidR="00184B4F" w:rsidRPr="00C334E3">
        <w:rPr>
          <w:rFonts w:ascii="Times New Roman" w:hAnsi="Times New Roman" w:cs="Times New Roman"/>
          <w:sz w:val="24"/>
          <w:szCs w:val="24"/>
        </w:rPr>
        <w:t>)</w:t>
      </w:r>
      <w:r w:rsidR="00DA2427" w:rsidRPr="00C334E3">
        <w:rPr>
          <w:rFonts w:ascii="Times New Roman" w:hAnsi="Times New Roman" w:cs="Times New Roman"/>
          <w:sz w:val="24"/>
          <w:szCs w:val="24"/>
        </w:rPr>
        <w:t xml:space="preserve"> were managed by dressing alone while</w:t>
      </w:r>
      <w:r w:rsidR="00184B4F" w:rsidRPr="00C334E3">
        <w:rPr>
          <w:rFonts w:ascii="Times New Roman" w:hAnsi="Times New Roman" w:cs="Times New Roman"/>
          <w:sz w:val="24"/>
          <w:szCs w:val="24"/>
        </w:rPr>
        <w:t xml:space="preserve"> 11(</w:t>
      </w:r>
      <w:r w:rsidR="00DA2427" w:rsidRPr="00C334E3">
        <w:rPr>
          <w:rFonts w:ascii="Times New Roman" w:hAnsi="Times New Roman" w:cs="Times New Roman"/>
          <w:sz w:val="24"/>
          <w:szCs w:val="24"/>
        </w:rPr>
        <w:t>22%</w:t>
      </w:r>
      <w:r w:rsidR="00184B4F" w:rsidRPr="00C334E3">
        <w:rPr>
          <w:rFonts w:ascii="Times New Roman" w:hAnsi="Times New Roman" w:cs="Times New Roman"/>
          <w:sz w:val="24"/>
          <w:szCs w:val="24"/>
        </w:rPr>
        <w:t>)</w:t>
      </w:r>
      <w:r w:rsidR="00DA2427" w:rsidRPr="00C334E3">
        <w:rPr>
          <w:rFonts w:ascii="Times New Roman" w:hAnsi="Times New Roman" w:cs="Times New Roman"/>
          <w:sz w:val="24"/>
          <w:szCs w:val="24"/>
        </w:rPr>
        <w:t xml:space="preserve"> required resuturin</w:t>
      </w:r>
      <w:r w:rsidR="00F57244" w:rsidRPr="00C334E3">
        <w:rPr>
          <w:rFonts w:ascii="Times New Roman" w:hAnsi="Times New Roman" w:cs="Times New Roman"/>
          <w:sz w:val="24"/>
          <w:szCs w:val="24"/>
        </w:rPr>
        <w:t>g</w:t>
      </w:r>
      <w:r w:rsidR="00BD3063">
        <w:rPr>
          <w:rFonts w:ascii="Times New Roman" w:hAnsi="Times New Roman" w:cs="Times New Roman"/>
          <w:sz w:val="24"/>
          <w:szCs w:val="24"/>
        </w:rPr>
        <w:t>.</w:t>
      </w:r>
    </w:p>
    <w:p w:rsidR="00B269F8" w:rsidRPr="00C334E3" w:rsidRDefault="00B269F8" w:rsidP="00C334E3">
      <w:pPr>
        <w:spacing w:line="480" w:lineRule="auto"/>
        <w:rPr>
          <w:rFonts w:ascii="Times New Roman" w:hAnsi="Times New Roman" w:cs="Times New Roman"/>
          <w:sz w:val="24"/>
          <w:szCs w:val="24"/>
        </w:rPr>
      </w:pPr>
      <w:r w:rsidRPr="00C334E3">
        <w:rPr>
          <w:rFonts w:ascii="Times New Roman" w:hAnsi="Times New Roman" w:cs="Times New Roman"/>
          <w:noProof/>
          <w:sz w:val="24"/>
          <w:szCs w:val="24"/>
        </w:rPr>
        <w:drawing>
          <wp:anchor distT="0" distB="0" distL="114300" distR="114300" simplePos="0" relativeHeight="251658240" behindDoc="0" locked="0" layoutInCell="1" allowOverlap="1">
            <wp:simplePos x="933450" y="914400"/>
            <wp:positionH relativeFrom="column">
              <wp:align>left</wp:align>
            </wp:positionH>
            <wp:positionV relativeFrom="paragraph">
              <wp:align>top</wp:align>
            </wp:positionV>
            <wp:extent cx="5486400" cy="3200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57BF8" w:rsidRPr="00C334E3" w:rsidRDefault="00657BF8" w:rsidP="00C334E3">
      <w:pPr>
        <w:spacing w:line="480" w:lineRule="auto"/>
        <w:rPr>
          <w:rFonts w:ascii="Times New Roman" w:hAnsi="Times New Roman" w:cs="Times New Roman"/>
          <w:sz w:val="24"/>
          <w:szCs w:val="24"/>
        </w:rPr>
      </w:pPr>
    </w:p>
    <w:p w:rsidR="00657BF8" w:rsidRPr="00C334E3" w:rsidRDefault="00657BF8" w:rsidP="00C334E3">
      <w:pPr>
        <w:spacing w:line="480" w:lineRule="auto"/>
        <w:rPr>
          <w:rFonts w:ascii="Times New Roman" w:hAnsi="Times New Roman" w:cs="Times New Roman"/>
          <w:sz w:val="24"/>
          <w:szCs w:val="24"/>
        </w:rPr>
      </w:pPr>
    </w:p>
    <w:p w:rsidR="00657BF8" w:rsidRPr="00C334E3" w:rsidRDefault="00657BF8" w:rsidP="00C334E3">
      <w:pPr>
        <w:spacing w:line="480" w:lineRule="auto"/>
        <w:rPr>
          <w:rFonts w:ascii="Times New Roman" w:hAnsi="Times New Roman" w:cs="Times New Roman"/>
          <w:sz w:val="24"/>
          <w:szCs w:val="24"/>
        </w:rPr>
      </w:pPr>
    </w:p>
    <w:p w:rsidR="00657BF8" w:rsidRPr="00C334E3" w:rsidRDefault="00657BF8" w:rsidP="00C334E3">
      <w:pPr>
        <w:spacing w:line="480" w:lineRule="auto"/>
        <w:rPr>
          <w:rFonts w:ascii="Times New Roman" w:hAnsi="Times New Roman" w:cs="Times New Roman"/>
          <w:sz w:val="24"/>
          <w:szCs w:val="24"/>
        </w:rPr>
      </w:pPr>
    </w:p>
    <w:p w:rsidR="00657BF8" w:rsidRPr="00C334E3" w:rsidRDefault="00657BF8" w:rsidP="00C334E3">
      <w:pPr>
        <w:spacing w:line="480" w:lineRule="auto"/>
        <w:rPr>
          <w:rFonts w:ascii="Times New Roman" w:hAnsi="Times New Roman" w:cs="Times New Roman"/>
          <w:sz w:val="24"/>
          <w:szCs w:val="24"/>
        </w:rPr>
      </w:pPr>
    </w:p>
    <w:p w:rsidR="002B0C49" w:rsidRDefault="00F37071" w:rsidP="002B0C49">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442.8pt;margin-top:47.7pt;width:534.15pt;height:25.45pt;z-index:251662336" stroked="f">
            <v:textbox style="mso-next-textbox:#_x0000_s1026;mso-fit-shape-to-text:t" inset="0,0,0,0">
              <w:txbxContent>
                <w:p w:rsidR="007D2148" w:rsidRPr="00C465A2" w:rsidRDefault="007D2148" w:rsidP="00C465A2"/>
              </w:txbxContent>
            </v:textbox>
            <w10:wrap type="square"/>
          </v:shape>
        </w:pict>
      </w:r>
    </w:p>
    <w:p w:rsidR="00EB7398" w:rsidRPr="002B0C49" w:rsidRDefault="00BD3063" w:rsidP="002B0C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Among the organisms isolated from wound culture, m</w:t>
      </w:r>
      <w:r w:rsidR="00581F8F" w:rsidRPr="00C334E3">
        <w:rPr>
          <w:rFonts w:ascii="Times New Roman" w:hAnsi="Times New Roman" w:cs="Times New Roman"/>
          <w:sz w:val="24"/>
          <w:szCs w:val="24"/>
        </w:rPr>
        <w:t>ost of the CONS</w:t>
      </w:r>
      <w:r>
        <w:rPr>
          <w:rFonts w:ascii="Times New Roman" w:hAnsi="Times New Roman" w:cs="Times New Roman"/>
          <w:sz w:val="24"/>
          <w:szCs w:val="24"/>
        </w:rPr>
        <w:t xml:space="preserve"> (coagualse negative staph aureus)</w:t>
      </w:r>
      <w:r w:rsidR="00581F8F" w:rsidRPr="00C334E3">
        <w:rPr>
          <w:rFonts w:ascii="Times New Roman" w:hAnsi="Times New Roman" w:cs="Times New Roman"/>
          <w:sz w:val="24"/>
          <w:szCs w:val="24"/>
        </w:rPr>
        <w:t xml:space="preserve"> were </w:t>
      </w:r>
      <w:r w:rsidR="007A54D2" w:rsidRPr="00C334E3">
        <w:rPr>
          <w:rFonts w:ascii="Times New Roman" w:hAnsi="Times New Roman" w:cs="Times New Roman"/>
          <w:sz w:val="24"/>
          <w:szCs w:val="24"/>
        </w:rPr>
        <w:t>highly sensitive to Linezolid (100%) and A</w:t>
      </w:r>
      <w:r w:rsidR="00D941ED" w:rsidRPr="00C334E3">
        <w:rPr>
          <w:rFonts w:ascii="Times New Roman" w:hAnsi="Times New Roman" w:cs="Times New Roman"/>
          <w:sz w:val="24"/>
          <w:szCs w:val="24"/>
        </w:rPr>
        <w:t>mikacin (100%), while highly</w:t>
      </w:r>
      <w:r w:rsidR="007A54D2" w:rsidRPr="00C334E3">
        <w:rPr>
          <w:rFonts w:ascii="Times New Roman" w:hAnsi="Times New Roman" w:cs="Times New Roman"/>
          <w:sz w:val="24"/>
          <w:szCs w:val="24"/>
        </w:rPr>
        <w:t xml:space="preserve"> resistant to O</w:t>
      </w:r>
      <w:r w:rsidR="00D941ED" w:rsidRPr="00C334E3">
        <w:rPr>
          <w:rFonts w:ascii="Times New Roman" w:hAnsi="Times New Roman" w:cs="Times New Roman"/>
          <w:sz w:val="24"/>
          <w:szCs w:val="24"/>
        </w:rPr>
        <w:t>floxacin. E coli was highly sensitive to Meropenam (100%), Cefepime (100%), Tobramycin (10</w:t>
      </w:r>
      <w:r w:rsidR="007568C1" w:rsidRPr="00C334E3">
        <w:rPr>
          <w:rFonts w:ascii="Times New Roman" w:hAnsi="Times New Roman" w:cs="Times New Roman"/>
          <w:sz w:val="24"/>
          <w:szCs w:val="24"/>
        </w:rPr>
        <w:t xml:space="preserve"> </w:t>
      </w:r>
      <w:r w:rsidR="00D941ED" w:rsidRPr="00C334E3">
        <w:rPr>
          <w:rFonts w:ascii="Times New Roman" w:hAnsi="Times New Roman" w:cs="Times New Roman"/>
          <w:sz w:val="24"/>
          <w:szCs w:val="24"/>
        </w:rPr>
        <w:t>0%)</w:t>
      </w:r>
      <w:r w:rsidR="00692178">
        <w:rPr>
          <w:rFonts w:ascii="Times New Roman" w:hAnsi="Times New Roman" w:cs="Times New Roman"/>
          <w:sz w:val="24"/>
          <w:szCs w:val="24"/>
        </w:rPr>
        <w:t xml:space="preserve"> (Table 5)</w:t>
      </w:r>
    </w:p>
    <w:p w:rsidR="00471B69" w:rsidRPr="00BD3063" w:rsidRDefault="00BD3063" w:rsidP="00C334E3">
      <w:pPr>
        <w:spacing w:line="480" w:lineRule="auto"/>
        <w:rPr>
          <w:rFonts w:ascii="Times New Roman" w:hAnsi="Times New Roman" w:cs="Times New Roman"/>
          <w:sz w:val="24"/>
          <w:szCs w:val="24"/>
        </w:rPr>
      </w:pPr>
      <w:r w:rsidRPr="00C334E3">
        <w:rPr>
          <w:rFonts w:ascii="Times New Roman" w:hAnsi="Times New Roman" w:cs="Times New Roman"/>
          <w:b/>
          <w:sz w:val="24"/>
          <w:szCs w:val="24"/>
        </w:rPr>
        <w:t>Table 5</w:t>
      </w:r>
      <w:r>
        <w:rPr>
          <w:rFonts w:ascii="Times New Roman" w:hAnsi="Times New Roman" w:cs="Times New Roman"/>
          <w:b/>
          <w:sz w:val="24"/>
          <w:szCs w:val="24"/>
        </w:rPr>
        <w:t xml:space="preserve">: </w:t>
      </w:r>
      <w:r w:rsidRPr="00BD3063">
        <w:rPr>
          <w:rFonts w:ascii="Times New Roman" w:hAnsi="Times New Roman" w:cs="Times New Roman"/>
          <w:sz w:val="24"/>
          <w:szCs w:val="24"/>
        </w:rPr>
        <w:t>Antibiotic Sensitivity profile of various organisms from surgical site wound infection.</w:t>
      </w:r>
    </w:p>
    <w:tbl>
      <w:tblPr>
        <w:tblStyle w:val="TableGrid"/>
        <w:tblW w:w="0" w:type="auto"/>
        <w:tblLook w:val="04A0"/>
      </w:tblPr>
      <w:tblGrid>
        <w:gridCol w:w="2704"/>
        <w:gridCol w:w="2264"/>
        <w:gridCol w:w="2246"/>
        <w:gridCol w:w="2362"/>
      </w:tblGrid>
      <w:tr w:rsidR="008F1FA1" w:rsidRPr="00C334E3" w:rsidTr="006F4684">
        <w:tc>
          <w:tcPr>
            <w:tcW w:w="2704" w:type="dxa"/>
          </w:tcPr>
          <w:p w:rsidR="008F1FA1" w:rsidRPr="00C334E3" w:rsidRDefault="008F1FA1"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Antibiotic name</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CONS</w:t>
            </w:r>
          </w:p>
        </w:tc>
        <w:tc>
          <w:tcPr>
            <w:tcW w:w="2246"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E</w:t>
            </w:r>
            <w:r w:rsidR="000E665E">
              <w:rPr>
                <w:rFonts w:ascii="Times New Roman" w:hAnsi="Times New Roman" w:cs="Times New Roman"/>
                <w:b/>
                <w:sz w:val="24"/>
                <w:szCs w:val="24"/>
              </w:rPr>
              <w:t>.coli</w:t>
            </w:r>
          </w:p>
        </w:tc>
        <w:tc>
          <w:tcPr>
            <w:tcW w:w="2362"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Staphylococcus aureus</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Linezolid</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c>
          <w:tcPr>
            <w:tcW w:w="2246" w:type="dxa"/>
          </w:tcPr>
          <w:p w:rsidR="008F1FA1"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Amikacin</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c>
          <w:tcPr>
            <w:tcW w:w="2246"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50%</w:t>
            </w:r>
          </w:p>
        </w:tc>
        <w:tc>
          <w:tcPr>
            <w:tcW w:w="2362"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Cefazoline</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96.66%</w:t>
            </w:r>
          </w:p>
        </w:tc>
        <w:tc>
          <w:tcPr>
            <w:tcW w:w="2246" w:type="dxa"/>
          </w:tcPr>
          <w:p w:rsidR="008F1FA1"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Vancomycin</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91.66%</w:t>
            </w:r>
          </w:p>
        </w:tc>
        <w:tc>
          <w:tcPr>
            <w:tcW w:w="2246" w:type="dxa"/>
          </w:tcPr>
          <w:p w:rsidR="008F1FA1"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Ampicillin+sulbactum</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85.71%</w:t>
            </w:r>
          </w:p>
        </w:tc>
        <w:tc>
          <w:tcPr>
            <w:tcW w:w="2246" w:type="dxa"/>
          </w:tcPr>
          <w:p w:rsidR="008F1FA1"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8F1FA1" w:rsidRPr="00C334E3" w:rsidRDefault="00F5724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Tobramycin</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60%</w:t>
            </w:r>
          </w:p>
        </w:tc>
        <w:tc>
          <w:tcPr>
            <w:tcW w:w="2246"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c>
          <w:tcPr>
            <w:tcW w:w="2362"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r w:rsidR="008F1FA1" w:rsidRPr="00C334E3" w:rsidTr="006F4684">
        <w:tc>
          <w:tcPr>
            <w:tcW w:w="270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Ampicillin</w:t>
            </w:r>
          </w:p>
        </w:tc>
        <w:tc>
          <w:tcPr>
            <w:tcW w:w="2264" w:type="dxa"/>
          </w:tcPr>
          <w:p w:rsidR="008F1FA1"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50%</w:t>
            </w:r>
          </w:p>
        </w:tc>
        <w:tc>
          <w:tcPr>
            <w:tcW w:w="2246" w:type="dxa"/>
          </w:tcPr>
          <w:p w:rsidR="008F1FA1"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8F1FA1"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Piperacillin</w:t>
            </w:r>
          </w:p>
        </w:tc>
        <w:tc>
          <w:tcPr>
            <w:tcW w:w="226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0%</w:t>
            </w:r>
          </w:p>
        </w:tc>
        <w:tc>
          <w:tcPr>
            <w:tcW w:w="2246"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Ofloxacin</w:t>
            </w:r>
          </w:p>
        </w:tc>
        <w:tc>
          <w:tcPr>
            <w:tcW w:w="226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0%</w:t>
            </w:r>
          </w:p>
        </w:tc>
        <w:tc>
          <w:tcPr>
            <w:tcW w:w="2246"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0%</w:t>
            </w:r>
          </w:p>
        </w:tc>
        <w:tc>
          <w:tcPr>
            <w:tcW w:w="2362"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0%</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Meropenam</w:t>
            </w:r>
          </w:p>
        </w:tc>
        <w:tc>
          <w:tcPr>
            <w:tcW w:w="226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246"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c>
          <w:tcPr>
            <w:tcW w:w="2362"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Cefepime</w:t>
            </w:r>
          </w:p>
        </w:tc>
        <w:tc>
          <w:tcPr>
            <w:tcW w:w="226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246"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c>
          <w:tcPr>
            <w:tcW w:w="2362"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Aztronem</w:t>
            </w:r>
          </w:p>
        </w:tc>
        <w:tc>
          <w:tcPr>
            <w:tcW w:w="226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246"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80%</w:t>
            </w:r>
          </w:p>
        </w:tc>
        <w:tc>
          <w:tcPr>
            <w:tcW w:w="2362"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Ciprofloxacin</w:t>
            </w:r>
          </w:p>
        </w:tc>
        <w:tc>
          <w:tcPr>
            <w:tcW w:w="2264"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246"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r w:rsidR="006F4684" w:rsidRPr="00C334E3" w:rsidTr="006F4684">
        <w:tc>
          <w:tcPr>
            <w:tcW w:w="2704"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Piperacillin +Tazobactam</w:t>
            </w:r>
          </w:p>
        </w:tc>
        <w:tc>
          <w:tcPr>
            <w:tcW w:w="2264"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246" w:type="dxa"/>
          </w:tcPr>
          <w:p w:rsidR="006F4684" w:rsidRPr="00C334E3" w:rsidRDefault="002D2BEB"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w:t>
            </w:r>
          </w:p>
        </w:tc>
        <w:tc>
          <w:tcPr>
            <w:tcW w:w="2362" w:type="dxa"/>
          </w:tcPr>
          <w:p w:rsidR="006F4684" w:rsidRPr="00C334E3" w:rsidRDefault="006F4684" w:rsidP="00C334E3">
            <w:pPr>
              <w:spacing w:line="480" w:lineRule="auto"/>
              <w:rPr>
                <w:rFonts w:ascii="Times New Roman" w:hAnsi="Times New Roman" w:cs="Times New Roman"/>
                <w:b/>
                <w:sz w:val="24"/>
                <w:szCs w:val="24"/>
              </w:rPr>
            </w:pPr>
            <w:r w:rsidRPr="00C334E3">
              <w:rPr>
                <w:rFonts w:ascii="Times New Roman" w:hAnsi="Times New Roman" w:cs="Times New Roman"/>
                <w:b/>
                <w:sz w:val="24"/>
                <w:szCs w:val="24"/>
              </w:rPr>
              <w:t>100%</w:t>
            </w:r>
          </w:p>
        </w:tc>
      </w:tr>
    </w:tbl>
    <w:p w:rsidR="00DB37DF" w:rsidRDefault="00DB37DF" w:rsidP="00C334E3">
      <w:pPr>
        <w:spacing w:line="480" w:lineRule="auto"/>
        <w:jc w:val="both"/>
        <w:rPr>
          <w:rFonts w:ascii="Times New Roman" w:hAnsi="Times New Roman" w:cs="Times New Roman"/>
          <w:b/>
          <w:sz w:val="24"/>
          <w:szCs w:val="24"/>
        </w:rPr>
      </w:pPr>
    </w:p>
    <w:p w:rsidR="00471B69" w:rsidRPr="00C334E3" w:rsidRDefault="00471B69" w:rsidP="00C334E3">
      <w:pPr>
        <w:spacing w:line="480" w:lineRule="auto"/>
        <w:jc w:val="both"/>
        <w:rPr>
          <w:rFonts w:ascii="Times New Roman" w:hAnsi="Times New Roman" w:cs="Times New Roman"/>
          <w:sz w:val="24"/>
          <w:szCs w:val="24"/>
        </w:rPr>
      </w:pPr>
      <w:r w:rsidRPr="00C334E3">
        <w:rPr>
          <w:rFonts w:ascii="Times New Roman" w:hAnsi="Times New Roman" w:cs="Times New Roman"/>
          <w:b/>
          <w:sz w:val="24"/>
          <w:szCs w:val="24"/>
        </w:rPr>
        <w:t>DISCUSSION</w:t>
      </w:r>
      <w:r w:rsidRPr="00C334E3">
        <w:rPr>
          <w:rFonts w:ascii="Times New Roman" w:hAnsi="Times New Roman" w:cs="Times New Roman"/>
          <w:sz w:val="24"/>
          <w:szCs w:val="24"/>
        </w:rPr>
        <w:t>:</w:t>
      </w:r>
    </w:p>
    <w:p w:rsidR="00854B5A" w:rsidRPr="00C334E3" w:rsidRDefault="00854B5A" w:rsidP="00C6664B">
      <w:pPr>
        <w:spacing w:line="480" w:lineRule="auto"/>
        <w:ind w:firstLine="720"/>
        <w:jc w:val="both"/>
        <w:rPr>
          <w:rFonts w:ascii="Times New Roman" w:hAnsi="Times New Roman" w:cs="Times New Roman"/>
          <w:color w:val="000000"/>
          <w:sz w:val="24"/>
          <w:szCs w:val="24"/>
        </w:rPr>
      </w:pPr>
      <w:r w:rsidRPr="00C334E3">
        <w:rPr>
          <w:rFonts w:ascii="Times New Roman" w:hAnsi="Times New Roman" w:cs="Times New Roman"/>
          <w:color w:val="000000"/>
          <w:sz w:val="24"/>
          <w:szCs w:val="24"/>
        </w:rPr>
        <w:t xml:space="preserve">The study </w:t>
      </w:r>
      <w:r w:rsidR="0088528B">
        <w:rPr>
          <w:rFonts w:ascii="Times New Roman" w:hAnsi="Times New Roman" w:cs="Times New Roman"/>
          <w:color w:val="000000"/>
          <w:sz w:val="24"/>
          <w:szCs w:val="24"/>
        </w:rPr>
        <w:t xml:space="preserve">aimed to determine the incidence of </w:t>
      </w:r>
      <w:r w:rsidR="00EF05BF">
        <w:rPr>
          <w:rFonts w:ascii="Times New Roman" w:hAnsi="Times New Roman" w:cs="Times New Roman"/>
          <w:color w:val="000000"/>
          <w:sz w:val="24"/>
          <w:szCs w:val="24"/>
        </w:rPr>
        <w:t>post caesarean section</w:t>
      </w:r>
      <w:r w:rsidR="0088528B">
        <w:rPr>
          <w:rFonts w:ascii="Times New Roman" w:hAnsi="Times New Roman" w:cs="Times New Roman"/>
          <w:color w:val="000000"/>
          <w:sz w:val="24"/>
          <w:szCs w:val="24"/>
        </w:rPr>
        <w:t xml:space="preserve"> wound infection and the</w:t>
      </w:r>
      <w:r w:rsidR="0073468A">
        <w:rPr>
          <w:rFonts w:ascii="Times New Roman" w:hAnsi="Times New Roman" w:cs="Times New Roman"/>
          <w:color w:val="000000"/>
          <w:sz w:val="24"/>
          <w:szCs w:val="24"/>
        </w:rPr>
        <w:t xml:space="preserve"> </w:t>
      </w:r>
      <w:r w:rsidR="0088528B">
        <w:rPr>
          <w:rFonts w:ascii="Times New Roman" w:hAnsi="Times New Roman" w:cs="Times New Roman"/>
          <w:color w:val="000000"/>
          <w:sz w:val="24"/>
          <w:szCs w:val="24"/>
        </w:rPr>
        <w:t xml:space="preserve">causative </w:t>
      </w:r>
      <w:r w:rsidR="00B56FEC" w:rsidRPr="00C334E3">
        <w:rPr>
          <w:rFonts w:ascii="Times New Roman" w:hAnsi="Times New Roman" w:cs="Times New Roman"/>
          <w:color w:val="000000"/>
          <w:sz w:val="24"/>
          <w:szCs w:val="24"/>
        </w:rPr>
        <w:t xml:space="preserve">pathogens </w:t>
      </w:r>
      <w:r w:rsidR="0088528B">
        <w:rPr>
          <w:rFonts w:ascii="Times New Roman" w:hAnsi="Times New Roman" w:cs="Times New Roman"/>
          <w:color w:val="000000"/>
          <w:sz w:val="24"/>
          <w:szCs w:val="24"/>
        </w:rPr>
        <w:t xml:space="preserve">with </w:t>
      </w:r>
      <w:r w:rsidRPr="00C334E3">
        <w:rPr>
          <w:rFonts w:ascii="Times New Roman" w:hAnsi="Times New Roman" w:cs="Times New Roman"/>
          <w:color w:val="000000"/>
          <w:sz w:val="24"/>
          <w:szCs w:val="24"/>
        </w:rPr>
        <w:t>their sensitivity profiles. The incidence of post-c</w:t>
      </w:r>
      <w:r w:rsidR="001071A7" w:rsidRPr="00C334E3">
        <w:rPr>
          <w:rFonts w:ascii="Times New Roman" w:hAnsi="Times New Roman" w:cs="Times New Roman"/>
          <w:color w:val="000000"/>
          <w:sz w:val="24"/>
          <w:szCs w:val="24"/>
        </w:rPr>
        <w:t>aesarean wound infection in present</w:t>
      </w:r>
      <w:r w:rsidRPr="00C334E3">
        <w:rPr>
          <w:rFonts w:ascii="Times New Roman" w:hAnsi="Times New Roman" w:cs="Times New Roman"/>
          <w:color w:val="000000"/>
          <w:sz w:val="24"/>
          <w:szCs w:val="24"/>
        </w:rPr>
        <w:t xml:space="preserve"> study was </w:t>
      </w:r>
      <w:r w:rsidR="00F51351" w:rsidRPr="00C334E3">
        <w:rPr>
          <w:rFonts w:ascii="Times New Roman" w:hAnsi="Times New Roman" w:cs="Times New Roman"/>
          <w:color w:val="000000"/>
          <w:sz w:val="24"/>
          <w:szCs w:val="24"/>
        </w:rPr>
        <w:t>3.12</w:t>
      </w:r>
      <w:r w:rsidR="000D782B" w:rsidRPr="00C334E3">
        <w:rPr>
          <w:rFonts w:ascii="Times New Roman" w:hAnsi="Times New Roman" w:cs="Times New Roman"/>
          <w:color w:val="000000"/>
          <w:sz w:val="24"/>
          <w:szCs w:val="24"/>
        </w:rPr>
        <w:t xml:space="preserve"> per</w:t>
      </w:r>
      <w:r w:rsidR="001071A7" w:rsidRPr="00C334E3">
        <w:rPr>
          <w:rFonts w:ascii="Times New Roman" w:hAnsi="Times New Roman" w:cs="Times New Roman"/>
          <w:color w:val="000000"/>
          <w:sz w:val="24"/>
          <w:szCs w:val="24"/>
        </w:rPr>
        <w:t xml:space="preserve"> 100 caesarean section</w:t>
      </w:r>
      <w:r w:rsidR="000D782B" w:rsidRPr="00C334E3">
        <w:rPr>
          <w:rFonts w:ascii="Times New Roman" w:hAnsi="Times New Roman" w:cs="Times New Roman"/>
          <w:color w:val="000000"/>
          <w:sz w:val="24"/>
          <w:szCs w:val="24"/>
        </w:rPr>
        <w:t>s</w:t>
      </w:r>
      <w:r w:rsidR="007B0716" w:rsidRPr="00C334E3">
        <w:rPr>
          <w:rFonts w:ascii="Times New Roman" w:hAnsi="Times New Roman" w:cs="Times New Roman"/>
          <w:color w:val="000000"/>
          <w:sz w:val="24"/>
          <w:szCs w:val="24"/>
        </w:rPr>
        <w:t xml:space="preserve">. </w:t>
      </w:r>
      <w:r w:rsidR="0088528B">
        <w:rPr>
          <w:rFonts w:ascii="Times New Roman" w:hAnsi="Times New Roman" w:cs="Times New Roman"/>
          <w:color w:val="000000"/>
          <w:sz w:val="24"/>
          <w:szCs w:val="24"/>
        </w:rPr>
        <w:t xml:space="preserve">Similar past studies had reported an incidence </w:t>
      </w:r>
      <w:r w:rsidR="00C6664B">
        <w:rPr>
          <w:rFonts w:ascii="Times New Roman" w:hAnsi="Times New Roman" w:cs="Times New Roman"/>
          <w:color w:val="000000"/>
          <w:sz w:val="24"/>
          <w:szCs w:val="24"/>
        </w:rPr>
        <w:t>ranging from</w:t>
      </w:r>
      <w:r w:rsidR="0088528B">
        <w:rPr>
          <w:rFonts w:ascii="Times New Roman" w:hAnsi="Times New Roman" w:cs="Times New Roman"/>
          <w:color w:val="000000"/>
          <w:sz w:val="24"/>
          <w:szCs w:val="24"/>
        </w:rPr>
        <w:t xml:space="preserve"> 7.8% to 8.5%</w:t>
      </w:r>
      <w:r w:rsidR="007A54D2" w:rsidRPr="00C334E3">
        <w:rPr>
          <w:rFonts w:ascii="Times New Roman" w:hAnsi="Times New Roman" w:cs="Times New Roman"/>
          <w:color w:val="000000"/>
          <w:sz w:val="24"/>
          <w:szCs w:val="24"/>
          <w:vertAlign w:val="superscript"/>
        </w:rPr>
        <w:t>18</w:t>
      </w:r>
      <w:r w:rsidR="006D478D" w:rsidRPr="00C334E3">
        <w:rPr>
          <w:rFonts w:ascii="Times New Roman" w:hAnsi="Times New Roman" w:cs="Times New Roman"/>
          <w:color w:val="000000"/>
          <w:sz w:val="24"/>
          <w:szCs w:val="24"/>
        </w:rPr>
        <w:t>.</w:t>
      </w:r>
      <w:r w:rsidR="00C6664B">
        <w:rPr>
          <w:rFonts w:ascii="Times New Roman" w:hAnsi="Times New Roman" w:cs="Times New Roman"/>
          <w:color w:val="000000"/>
          <w:sz w:val="24"/>
          <w:szCs w:val="24"/>
        </w:rPr>
        <w:t xml:space="preserve"> </w:t>
      </w:r>
      <w:r w:rsidRPr="00C334E3">
        <w:rPr>
          <w:rFonts w:ascii="Times New Roman" w:hAnsi="Times New Roman" w:cs="Times New Roman"/>
          <w:color w:val="000000"/>
          <w:sz w:val="24"/>
          <w:szCs w:val="24"/>
        </w:rPr>
        <w:t xml:space="preserve">The possible reason for variation in these studies could </w:t>
      </w:r>
      <w:r w:rsidR="00B56FEC" w:rsidRPr="00C334E3">
        <w:rPr>
          <w:rFonts w:ascii="Times New Roman" w:hAnsi="Times New Roman" w:cs="Times New Roman"/>
          <w:color w:val="000000"/>
          <w:sz w:val="24"/>
          <w:szCs w:val="24"/>
        </w:rPr>
        <w:t>be due</w:t>
      </w:r>
      <w:r w:rsidRPr="00C334E3">
        <w:rPr>
          <w:rFonts w:ascii="Times New Roman" w:hAnsi="Times New Roman" w:cs="Times New Roman"/>
          <w:color w:val="000000"/>
          <w:sz w:val="24"/>
          <w:szCs w:val="24"/>
        </w:rPr>
        <w:t xml:space="preserve"> to differences </w:t>
      </w:r>
      <w:r w:rsidR="00C6664B">
        <w:rPr>
          <w:rFonts w:ascii="Times New Roman" w:hAnsi="Times New Roman" w:cs="Times New Roman"/>
          <w:color w:val="000000"/>
          <w:sz w:val="24"/>
          <w:szCs w:val="24"/>
        </w:rPr>
        <w:t>in the population under study and</w:t>
      </w:r>
      <w:r w:rsidRPr="00C334E3">
        <w:rPr>
          <w:rFonts w:ascii="Times New Roman" w:hAnsi="Times New Roman" w:cs="Times New Roman"/>
          <w:color w:val="000000"/>
          <w:sz w:val="24"/>
          <w:szCs w:val="24"/>
        </w:rPr>
        <w:t xml:space="preserve"> diversity of indications for caesarean sections performed i</w:t>
      </w:r>
      <w:r w:rsidR="00B56FEC" w:rsidRPr="00C334E3">
        <w:rPr>
          <w:rFonts w:ascii="Times New Roman" w:hAnsi="Times New Roman" w:cs="Times New Roman"/>
          <w:color w:val="000000"/>
          <w:sz w:val="24"/>
          <w:szCs w:val="24"/>
        </w:rPr>
        <w:t>n different centers</w:t>
      </w:r>
      <w:r w:rsidR="006A0D94" w:rsidRPr="00C334E3">
        <w:rPr>
          <w:rFonts w:ascii="Times New Roman" w:hAnsi="Times New Roman" w:cs="Times New Roman"/>
          <w:color w:val="000000"/>
          <w:sz w:val="24"/>
          <w:szCs w:val="24"/>
        </w:rPr>
        <w:t xml:space="preserve">. </w:t>
      </w:r>
      <w:r w:rsidR="00C6664B">
        <w:rPr>
          <w:rFonts w:ascii="Times New Roman" w:hAnsi="Times New Roman" w:cs="Times New Roman"/>
          <w:color w:val="000000"/>
          <w:sz w:val="24"/>
          <w:szCs w:val="24"/>
        </w:rPr>
        <w:t>The low incidence of SSI in present study could also</w:t>
      </w:r>
      <w:r w:rsidR="00EF05BF">
        <w:rPr>
          <w:rFonts w:ascii="Times New Roman" w:hAnsi="Times New Roman" w:cs="Times New Roman"/>
          <w:color w:val="000000"/>
          <w:sz w:val="24"/>
          <w:szCs w:val="24"/>
        </w:rPr>
        <w:t xml:space="preserve"> be due to proper aseptic precautions being followed at our institute.</w:t>
      </w:r>
    </w:p>
    <w:p w:rsidR="00471B69" w:rsidRPr="00C334E3" w:rsidRDefault="00AC1C89" w:rsidP="00C6664B">
      <w:pPr>
        <w:spacing w:line="480" w:lineRule="auto"/>
        <w:ind w:firstLine="720"/>
        <w:jc w:val="both"/>
        <w:rPr>
          <w:rFonts w:ascii="Times New Roman" w:hAnsi="Times New Roman" w:cs="Times New Roman"/>
          <w:sz w:val="24"/>
          <w:szCs w:val="24"/>
        </w:rPr>
      </w:pPr>
      <w:r w:rsidRPr="00C334E3">
        <w:rPr>
          <w:rFonts w:ascii="Times New Roman" w:hAnsi="Times New Roman" w:cs="Times New Roman"/>
          <w:sz w:val="24"/>
          <w:szCs w:val="24"/>
        </w:rPr>
        <w:t xml:space="preserve">In </w:t>
      </w:r>
      <w:r>
        <w:rPr>
          <w:rFonts w:ascii="Times New Roman" w:hAnsi="Times New Roman" w:cs="Times New Roman"/>
          <w:sz w:val="24"/>
          <w:szCs w:val="24"/>
        </w:rPr>
        <w:t>present</w:t>
      </w:r>
      <w:r w:rsidRPr="00C334E3">
        <w:rPr>
          <w:rFonts w:ascii="Times New Roman" w:hAnsi="Times New Roman" w:cs="Times New Roman"/>
          <w:sz w:val="24"/>
          <w:szCs w:val="24"/>
        </w:rPr>
        <w:t xml:space="preserve"> study</w:t>
      </w:r>
      <w:r>
        <w:rPr>
          <w:rFonts w:ascii="Times New Roman" w:hAnsi="Times New Roman" w:cs="Times New Roman"/>
          <w:sz w:val="24"/>
          <w:szCs w:val="24"/>
        </w:rPr>
        <w:t>,</w:t>
      </w:r>
      <w:r w:rsidRPr="00C334E3">
        <w:rPr>
          <w:rFonts w:ascii="Times New Roman" w:hAnsi="Times New Roman" w:cs="Times New Roman"/>
          <w:sz w:val="24"/>
          <w:szCs w:val="24"/>
        </w:rPr>
        <w:t xml:space="preserve"> teenagers (&lt;19 years) </w:t>
      </w:r>
      <w:r>
        <w:rPr>
          <w:rFonts w:ascii="Times New Roman" w:hAnsi="Times New Roman" w:cs="Times New Roman"/>
          <w:sz w:val="24"/>
          <w:szCs w:val="24"/>
        </w:rPr>
        <w:t>were found to have</w:t>
      </w:r>
      <w:r w:rsidRPr="00C334E3">
        <w:rPr>
          <w:rFonts w:ascii="Times New Roman" w:hAnsi="Times New Roman" w:cs="Times New Roman"/>
          <w:sz w:val="24"/>
          <w:szCs w:val="24"/>
        </w:rPr>
        <w:t xml:space="preserve"> higher </w:t>
      </w:r>
      <w:r>
        <w:rPr>
          <w:rFonts w:ascii="Times New Roman" w:hAnsi="Times New Roman" w:cs="Times New Roman"/>
          <w:sz w:val="24"/>
          <w:szCs w:val="24"/>
        </w:rPr>
        <w:t>proportion</w:t>
      </w:r>
      <w:r w:rsidRPr="00C334E3">
        <w:rPr>
          <w:rFonts w:ascii="Times New Roman" w:hAnsi="Times New Roman" w:cs="Times New Roman"/>
          <w:sz w:val="24"/>
          <w:szCs w:val="24"/>
        </w:rPr>
        <w:t xml:space="preserve"> of SSI (8.1%)</w:t>
      </w:r>
      <w:r>
        <w:rPr>
          <w:rFonts w:ascii="Times New Roman" w:hAnsi="Times New Roman" w:cs="Times New Roman"/>
          <w:sz w:val="24"/>
          <w:szCs w:val="24"/>
        </w:rPr>
        <w:t xml:space="preserve">. In a similar study, </w:t>
      </w:r>
      <w:r w:rsidR="00857272" w:rsidRPr="00C334E3">
        <w:rPr>
          <w:rFonts w:ascii="Times New Roman" w:hAnsi="Times New Roman" w:cs="Times New Roman"/>
          <w:sz w:val="24"/>
          <w:szCs w:val="24"/>
        </w:rPr>
        <w:t>Cunningham</w:t>
      </w:r>
      <w:r>
        <w:rPr>
          <w:rFonts w:ascii="Times New Roman" w:hAnsi="Times New Roman" w:cs="Times New Roman"/>
          <w:sz w:val="24"/>
          <w:szCs w:val="24"/>
        </w:rPr>
        <w:t xml:space="preserve"> et al</w:t>
      </w:r>
      <w:r w:rsidR="002B41A7" w:rsidRPr="00C334E3">
        <w:rPr>
          <w:rFonts w:ascii="Times New Roman" w:hAnsi="Times New Roman" w:cs="Times New Roman"/>
          <w:sz w:val="24"/>
          <w:szCs w:val="24"/>
        </w:rPr>
        <w:t xml:space="preserve"> </w:t>
      </w:r>
      <w:r>
        <w:rPr>
          <w:rFonts w:ascii="Times New Roman" w:hAnsi="Times New Roman" w:cs="Times New Roman"/>
          <w:sz w:val="24"/>
          <w:szCs w:val="24"/>
        </w:rPr>
        <w:t>reported</w:t>
      </w:r>
      <w:r w:rsidR="00471B69" w:rsidRPr="00C334E3">
        <w:rPr>
          <w:rFonts w:ascii="Times New Roman" w:hAnsi="Times New Roman" w:cs="Times New Roman"/>
          <w:sz w:val="24"/>
          <w:szCs w:val="24"/>
        </w:rPr>
        <w:t xml:space="preserve"> that many obstetrical complications such as prolonged labour, PIH, and post partum sepsis were </w:t>
      </w:r>
      <w:r>
        <w:rPr>
          <w:rFonts w:ascii="Times New Roman" w:hAnsi="Times New Roman" w:cs="Times New Roman"/>
          <w:sz w:val="24"/>
          <w:szCs w:val="24"/>
        </w:rPr>
        <w:t>more frequently</w:t>
      </w:r>
      <w:r w:rsidR="00471B69" w:rsidRPr="00C334E3">
        <w:rPr>
          <w:rFonts w:ascii="Times New Roman" w:hAnsi="Times New Roman" w:cs="Times New Roman"/>
          <w:sz w:val="24"/>
          <w:szCs w:val="24"/>
        </w:rPr>
        <w:t xml:space="preserve"> observed among teenagers in </w:t>
      </w:r>
      <w:r w:rsidR="00EF05BF">
        <w:rPr>
          <w:rFonts w:ascii="Times New Roman" w:hAnsi="Times New Roman" w:cs="Times New Roman"/>
          <w:sz w:val="24"/>
          <w:szCs w:val="24"/>
          <w:vertAlign w:val="superscript"/>
        </w:rPr>
        <w:t>19</w:t>
      </w:r>
      <w:r w:rsidR="00471B69" w:rsidRPr="00C334E3">
        <w:rPr>
          <w:rFonts w:ascii="Times New Roman" w:hAnsi="Times New Roman" w:cs="Times New Roman"/>
          <w:sz w:val="24"/>
          <w:szCs w:val="24"/>
        </w:rPr>
        <w:t xml:space="preserve">. </w:t>
      </w:r>
    </w:p>
    <w:p w:rsidR="00084AE6" w:rsidRPr="00C334E3" w:rsidRDefault="00084AE6"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In present study SSI was observed more among booked women compared to unbooked. This could be due to ext</w:t>
      </w:r>
      <w:r w:rsidR="0073468A">
        <w:rPr>
          <w:rFonts w:ascii="Times New Roman" w:hAnsi="Times New Roman" w:cs="Times New Roman"/>
          <w:sz w:val="24"/>
          <w:szCs w:val="24"/>
        </w:rPr>
        <w:t>ended hospital stay, nosocomial</w:t>
      </w:r>
      <w:r w:rsidRPr="00C334E3">
        <w:rPr>
          <w:rFonts w:ascii="Times New Roman" w:hAnsi="Times New Roman" w:cs="Times New Roman"/>
          <w:sz w:val="24"/>
          <w:szCs w:val="24"/>
        </w:rPr>
        <w:t>, iatrogenic</w:t>
      </w:r>
      <w:r w:rsidR="003577A8" w:rsidRPr="00C334E3">
        <w:rPr>
          <w:rFonts w:ascii="Times New Roman" w:hAnsi="Times New Roman" w:cs="Times New Roman"/>
          <w:sz w:val="24"/>
          <w:szCs w:val="24"/>
        </w:rPr>
        <w:t xml:space="preserve"> infection due to</w:t>
      </w:r>
      <w:r w:rsidRPr="00C334E3">
        <w:rPr>
          <w:rFonts w:ascii="Times New Roman" w:hAnsi="Times New Roman" w:cs="Times New Roman"/>
          <w:sz w:val="24"/>
          <w:szCs w:val="24"/>
        </w:rPr>
        <w:t xml:space="preserve"> multiple per vag</w:t>
      </w:r>
      <w:r w:rsidR="003577A8" w:rsidRPr="00C334E3">
        <w:rPr>
          <w:rFonts w:ascii="Times New Roman" w:hAnsi="Times New Roman" w:cs="Times New Roman"/>
          <w:sz w:val="24"/>
          <w:szCs w:val="24"/>
        </w:rPr>
        <w:t xml:space="preserve">inal examinations and obstetric interventions in </w:t>
      </w:r>
      <w:r w:rsidRPr="00C334E3">
        <w:rPr>
          <w:rFonts w:ascii="Times New Roman" w:hAnsi="Times New Roman" w:cs="Times New Roman"/>
          <w:sz w:val="24"/>
          <w:szCs w:val="24"/>
        </w:rPr>
        <w:t>these patient</w:t>
      </w:r>
      <w:r w:rsidR="00365AAC">
        <w:rPr>
          <w:rFonts w:ascii="Times New Roman" w:hAnsi="Times New Roman" w:cs="Times New Roman"/>
          <w:sz w:val="24"/>
          <w:szCs w:val="24"/>
        </w:rPr>
        <w:t>s</w:t>
      </w:r>
      <w:r w:rsidRPr="00C334E3">
        <w:rPr>
          <w:rFonts w:ascii="Times New Roman" w:hAnsi="Times New Roman" w:cs="Times New Roman"/>
          <w:sz w:val="24"/>
          <w:szCs w:val="24"/>
        </w:rPr>
        <w:t xml:space="preserve"> as compared to un</w:t>
      </w:r>
      <w:r w:rsidR="0073468A">
        <w:rPr>
          <w:rFonts w:ascii="Times New Roman" w:hAnsi="Times New Roman" w:cs="Times New Roman"/>
          <w:sz w:val="24"/>
          <w:szCs w:val="24"/>
        </w:rPr>
        <w:t>-</w:t>
      </w:r>
      <w:r w:rsidRPr="00C334E3">
        <w:rPr>
          <w:rFonts w:ascii="Times New Roman" w:hAnsi="Times New Roman" w:cs="Times New Roman"/>
          <w:sz w:val="24"/>
          <w:szCs w:val="24"/>
        </w:rPr>
        <w:t>b</w:t>
      </w:r>
      <w:r w:rsidR="003577A8" w:rsidRPr="00C334E3">
        <w:rPr>
          <w:rFonts w:ascii="Times New Roman" w:hAnsi="Times New Roman" w:cs="Times New Roman"/>
          <w:sz w:val="24"/>
          <w:szCs w:val="24"/>
        </w:rPr>
        <w:t xml:space="preserve">ooked patient, who were referred either delivered or operated </w:t>
      </w:r>
      <w:r w:rsidR="00AC1C89">
        <w:rPr>
          <w:rFonts w:ascii="Times New Roman" w:hAnsi="Times New Roman" w:cs="Times New Roman"/>
          <w:sz w:val="24"/>
          <w:szCs w:val="24"/>
        </w:rPr>
        <w:t>relatively early due to emergent indication</w:t>
      </w:r>
      <w:r w:rsidR="003577A8" w:rsidRPr="00C334E3">
        <w:rPr>
          <w:rFonts w:ascii="Times New Roman" w:hAnsi="Times New Roman" w:cs="Times New Roman"/>
          <w:sz w:val="24"/>
          <w:szCs w:val="24"/>
        </w:rPr>
        <w:t xml:space="preserve">. </w:t>
      </w:r>
    </w:p>
    <w:p w:rsidR="00604A52" w:rsidRDefault="00EF05BF" w:rsidP="00C334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00084AE6" w:rsidRPr="00C334E3">
        <w:rPr>
          <w:rFonts w:ascii="Times New Roman" w:hAnsi="Times New Roman" w:cs="Times New Roman"/>
          <w:sz w:val="24"/>
          <w:szCs w:val="24"/>
        </w:rPr>
        <w:t>SSI was more commo</w:t>
      </w:r>
      <w:r>
        <w:rPr>
          <w:rFonts w:ascii="Times New Roman" w:hAnsi="Times New Roman" w:cs="Times New Roman"/>
          <w:sz w:val="24"/>
          <w:szCs w:val="24"/>
        </w:rPr>
        <w:t>n</w:t>
      </w:r>
      <w:r w:rsidR="00084AE6" w:rsidRPr="00C334E3">
        <w:rPr>
          <w:rFonts w:ascii="Times New Roman" w:hAnsi="Times New Roman" w:cs="Times New Roman"/>
          <w:sz w:val="24"/>
          <w:szCs w:val="24"/>
        </w:rPr>
        <w:t xml:space="preserve"> educated women</w:t>
      </w:r>
      <w:r>
        <w:rPr>
          <w:rFonts w:ascii="Times New Roman" w:hAnsi="Times New Roman" w:cs="Times New Roman"/>
          <w:sz w:val="24"/>
          <w:szCs w:val="24"/>
        </w:rPr>
        <w:t xml:space="preserve">, which is contrary to findings of </w:t>
      </w:r>
      <w:hyperlink r:id="rId15" w:history="1">
        <w:r w:rsidRPr="00C334E3">
          <w:rPr>
            <w:rStyle w:val="Hyperlink"/>
            <w:rFonts w:ascii="Times New Roman" w:hAnsi="Times New Roman" w:cs="Times New Roman"/>
            <w:color w:val="auto"/>
            <w:sz w:val="24"/>
            <w:szCs w:val="24"/>
            <w:u w:val="none"/>
          </w:rPr>
          <w:t>Charles Obinna Njoku</w:t>
        </w:r>
      </w:hyperlink>
      <w:r w:rsidRPr="00C334E3">
        <w:rPr>
          <w:rFonts w:ascii="Times New Roman" w:hAnsi="Times New Roman" w:cs="Times New Roman"/>
          <w:sz w:val="24"/>
          <w:szCs w:val="24"/>
        </w:rPr>
        <w:t xml:space="preserve"> </w:t>
      </w:r>
      <w:r>
        <w:rPr>
          <w:rFonts w:ascii="Times New Roman" w:hAnsi="Times New Roman" w:cs="Times New Roman"/>
          <w:sz w:val="24"/>
          <w:szCs w:val="24"/>
        </w:rPr>
        <w:t>et al where SSI was seen more in uneducated women</w:t>
      </w:r>
      <w:r w:rsidRPr="00C334E3">
        <w:rPr>
          <w:rFonts w:ascii="Times New Roman" w:hAnsi="Times New Roman" w:cs="Times New Roman"/>
          <w:sz w:val="24"/>
          <w:szCs w:val="24"/>
          <w:vertAlign w:val="superscript"/>
        </w:rPr>
        <w:t>17</w:t>
      </w:r>
      <w:r>
        <w:rPr>
          <w:rFonts w:ascii="Times New Roman" w:hAnsi="Times New Roman" w:cs="Times New Roman"/>
          <w:sz w:val="24"/>
          <w:szCs w:val="24"/>
        </w:rPr>
        <w:t>.</w:t>
      </w:r>
      <w:r w:rsidR="00084AE6" w:rsidRPr="00C334E3">
        <w:rPr>
          <w:rFonts w:ascii="Times New Roman" w:hAnsi="Times New Roman" w:cs="Times New Roman"/>
          <w:sz w:val="24"/>
          <w:szCs w:val="24"/>
        </w:rPr>
        <w:t xml:space="preserve"> This may be due to the reason that educated women were b</w:t>
      </w:r>
      <w:r w:rsidR="003577A8" w:rsidRPr="00C334E3">
        <w:rPr>
          <w:rFonts w:ascii="Times New Roman" w:hAnsi="Times New Roman" w:cs="Times New Roman"/>
          <w:sz w:val="24"/>
          <w:szCs w:val="24"/>
        </w:rPr>
        <w:t>ooked and were admitted for extended</w:t>
      </w:r>
      <w:r w:rsidR="00084AE6" w:rsidRPr="00C334E3">
        <w:rPr>
          <w:rFonts w:ascii="Times New Roman" w:hAnsi="Times New Roman" w:cs="Times New Roman"/>
          <w:sz w:val="24"/>
          <w:szCs w:val="24"/>
        </w:rPr>
        <w:t xml:space="preserve"> duration in the ward</w:t>
      </w:r>
      <w:r w:rsidR="003577A8" w:rsidRPr="00C334E3">
        <w:rPr>
          <w:rFonts w:ascii="Times New Roman" w:hAnsi="Times New Roman" w:cs="Times New Roman"/>
          <w:sz w:val="24"/>
          <w:szCs w:val="24"/>
        </w:rPr>
        <w:t xml:space="preserve"> and had frequent obstetric examinations by various strata of healthcare services</w:t>
      </w:r>
      <w:r w:rsidR="00084AE6" w:rsidRPr="00C334E3">
        <w:rPr>
          <w:rFonts w:ascii="Times New Roman" w:hAnsi="Times New Roman" w:cs="Times New Roman"/>
          <w:sz w:val="24"/>
          <w:szCs w:val="24"/>
        </w:rPr>
        <w:t xml:space="preserve">. </w:t>
      </w:r>
      <w:r w:rsidR="00604A52" w:rsidRPr="00C334E3">
        <w:rPr>
          <w:rFonts w:ascii="Times New Roman" w:hAnsi="Times New Roman" w:cs="Times New Roman"/>
          <w:sz w:val="24"/>
          <w:szCs w:val="24"/>
        </w:rPr>
        <w:t xml:space="preserve"> </w:t>
      </w:r>
    </w:p>
    <w:p w:rsidR="006C59C1" w:rsidRPr="0020361A" w:rsidRDefault="0037235D" w:rsidP="0037235D">
      <w:pPr>
        <w:spacing w:line="480" w:lineRule="auto"/>
        <w:jc w:val="both"/>
        <w:rPr>
          <w:rFonts w:ascii="Times New Roman" w:hAnsi="Times New Roman" w:cs="Times New Roman"/>
          <w:color w:val="000000" w:themeColor="text1"/>
          <w:sz w:val="24"/>
          <w:szCs w:val="24"/>
        </w:rPr>
      </w:pPr>
      <w:r w:rsidRPr="0020361A">
        <w:rPr>
          <w:rFonts w:ascii="Times New Roman" w:hAnsi="Times New Roman" w:cs="Times New Roman"/>
          <w:color w:val="FF0000"/>
          <w:sz w:val="24"/>
          <w:szCs w:val="24"/>
        </w:rPr>
        <w:lastRenderedPageBreak/>
        <w:t>The findings of this study d</w:t>
      </w:r>
      <w:r w:rsidR="009774D2" w:rsidRPr="0020361A">
        <w:rPr>
          <w:rFonts w:ascii="Times New Roman" w:hAnsi="Times New Roman" w:cs="Times New Roman"/>
          <w:color w:val="FF0000"/>
          <w:sz w:val="24"/>
          <w:szCs w:val="24"/>
        </w:rPr>
        <w:t xml:space="preserve">emonstrate </w:t>
      </w:r>
      <w:r w:rsidRPr="0020361A">
        <w:rPr>
          <w:rFonts w:ascii="Times New Roman" w:hAnsi="Times New Roman" w:cs="Times New Roman"/>
          <w:color w:val="FF0000"/>
          <w:sz w:val="24"/>
          <w:szCs w:val="24"/>
        </w:rPr>
        <w:t xml:space="preserve">a significant association between SSI </w:t>
      </w:r>
      <w:r w:rsidR="00AC1C89">
        <w:rPr>
          <w:rFonts w:ascii="Times New Roman" w:hAnsi="Times New Roman" w:cs="Times New Roman"/>
          <w:color w:val="FF0000"/>
          <w:sz w:val="24"/>
          <w:szCs w:val="24"/>
        </w:rPr>
        <w:t>with</w:t>
      </w:r>
      <w:r w:rsidRPr="0020361A">
        <w:rPr>
          <w:rFonts w:ascii="Times New Roman" w:hAnsi="Times New Roman" w:cs="Times New Roman"/>
          <w:color w:val="FF0000"/>
          <w:sz w:val="24"/>
          <w:szCs w:val="24"/>
        </w:rPr>
        <w:t xml:space="preserve"> BM</w:t>
      </w:r>
      <w:r w:rsidR="009774D2" w:rsidRPr="0020361A">
        <w:rPr>
          <w:rFonts w:ascii="Times New Roman" w:hAnsi="Times New Roman" w:cs="Times New Roman"/>
          <w:color w:val="FF0000"/>
          <w:sz w:val="24"/>
          <w:szCs w:val="24"/>
        </w:rPr>
        <w:t>I</w:t>
      </w:r>
      <w:r w:rsidRPr="0020361A">
        <w:rPr>
          <w:rFonts w:ascii="Times New Roman" w:hAnsi="Times New Roman" w:cs="Times New Roman"/>
          <w:color w:val="FF0000"/>
          <w:sz w:val="24"/>
          <w:szCs w:val="24"/>
        </w:rPr>
        <w:t xml:space="preserve">, </w:t>
      </w:r>
      <w:r w:rsidR="006C59C1" w:rsidRPr="0020361A">
        <w:rPr>
          <w:rFonts w:ascii="Times New Roman" w:hAnsi="Times New Roman" w:cs="Times New Roman"/>
          <w:color w:val="FF0000"/>
          <w:sz w:val="24"/>
          <w:szCs w:val="24"/>
        </w:rPr>
        <w:t>o</w:t>
      </w:r>
      <w:r w:rsidR="009774D2" w:rsidRPr="0020361A">
        <w:rPr>
          <w:rFonts w:ascii="Times New Roman" w:hAnsi="Times New Roman" w:cs="Times New Roman"/>
          <w:color w:val="FF0000"/>
          <w:sz w:val="24"/>
          <w:szCs w:val="24"/>
        </w:rPr>
        <w:t>bese women</w:t>
      </w:r>
      <w:r w:rsidR="00B457C4" w:rsidRPr="0020361A">
        <w:rPr>
          <w:rFonts w:ascii="Times New Roman" w:hAnsi="Times New Roman" w:cs="Times New Roman"/>
          <w:color w:val="FF0000"/>
          <w:sz w:val="24"/>
          <w:szCs w:val="24"/>
        </w:rPr>
        <w:t xml:space="preserve"> having</w:t>
      </w:r>
      <w:r w:rsidR="009774D2" w:rsidRPr="0020361A">
        <w:rPr>
          <w:rFonts w:ascii="Times New Roman" w:hAnsi="Times New Roman" w:cs="Times New Roman"/>
          <w:color w:val="FF0000"/>
          <w:sz w:val="24"/>
          <w:szCs w:val="24"/>
        </w:rPr>
        <w:t xml:space="preserve"> (BMI&gt;30</w:t>
      </w:r>
      <w:r w:rsidR="00AC1C89">
        <w:rPr>
          <w:rFonts w:ascii="Times New Roman" w:hAnsi="Times New Roman" w:cs="Times New Roman"/>
          <w:color w:val="FF0000"/>
          <w:sz w:val="24"/>
          <w:szCs w:val="24"/>
        </w:rPr>
        <w:t xml:space="preserve"> Kg/m</w:t>
      </w:r>
      <w:r w:rsidR="00AC1C89">
        <w:rPr>
          <w:rFonts w:ascii="Times New Roman" w:hAnsi="Times New Roman" w:cs="Times New Roman"/>
          <w:color w:val="FF0000"/>
          <w:sz w:val="24"/>
          <w:szCs w:val="24"/>
          <w:vertAlign w:val="superscript"/>
        </w:rPr>
        <w:t>2</w:t>
      </w:r>
      <w:r w:rsidR="009774D2" w:rsidRPr="0020361A">
        <w:rPr>
          <w:rFonts w:ascii="Times New Roman" w:hAnsi="Times New Roman" w:cs="Times New Roman"/>
          <w:color w:val="FF0000"/>
          <w:sz w:val="24"/>
          <w:szCs w:val="24"/>
        </w:rPr>
        <w:t xml:space="preserve">) developed </w:t>
      </w:r>
      <w:r w:rsidR="006C59C1" w:rsidRPr="0020361A">
        <w:rPr>
          <w:rFonts w:ascii="Times New Roman" w:hAnsi="Times New Roman" w:cs="Times New Roman"/>
          <w:color w:val="FF0000"/>
          <w:sz w:val="24"/>
          <w:szCs w:val="24"/>
        </w:rPr>
        <w:t xml:space="preserve">more SSI (4.5%) than </w:t>
      </w:r>
      <w:r w:rsidR="00AC1C89">
        <w:rPr>
          <w:rFonts w:ascii="Times New Roman" w:hAnsi="Times New Roman" w:cs="Times New Roman"/>
          <w:color w:val="FF0000"/>
          <w:sz w:val="24"/>
          <w:szCs w:val="24"/>
        </w:rPr>
        <w:t xml:space="preserve">those with </w:t>
      </w:r>
      <w:r w:rsidR="006C59C1" w:rsidRPr="0020361A">
        <w:rPr>
          <w:rFonts w:ascii="Times New Roman" w:hAnsi="Times New Roman" w:cs="Times New Roman"/>
          <w:color w:val="FF0000"/>
          <w:sz w:val="24"/>
          <w:szCs w:val="24"/>
        </w:rPr>
        <w:t>BMI &lt;30</w:t>
      </w:r>
      <w:r w:rsidR="00AC1C89" w:rsidRPr="00AC1C89">
        <w:rPr>
          <w:rFonts w:ascii="Times New Roman" w:hAnsi="Times New Roman" w:cs="Times New Roman"/>
          <w:color w:val="FF0000"/>
          <w:sz w:val="24"/>
          <w:szCs w:val="24"/>
        </w:rPr>
        <w:t xml:space="preserve"> </w:t>
      </w:r>
      <w:r w:rsidR="00AC1C89">
        <w:rPr>
          <w:rFonts w:ascii="Times New Roman" w:hAnsi="Times New Roman" w:cs="Times New Roman"/>
          <w:color w:val="FF0000"/>
          <w:sz w:val="24"/>
          <w:szCs w:val="24"/>
        </w:rPr>
        <w:t>Kg/m</w:t>
      </w:r>
      <w:r w:rsidR="00AC1C89">
        <w:rPr>
          <w:rFonts w:ascii="Times New Roman" w:hAnsi="Times New Roman" w:cs="Times New Roman"/>
          <w:color w:val="FF0000"/>
          <w:sz w:val="24"/>
          <w:szCs w:val="24"/>
          <w:vertAlign w:val="superscript"/>
        </w:rPr>
        <w:t>2</w:t>
      </w:r>
      <w:r w:rsidR="00AC1C89">
        <w:rPr>
          <w:rFonts w:ascii="Times New Roman" w:hAnsi="Times New Roman" w:cs="Times New Roman"/>
          <w:color w:val="FF0000"/>
          <w:sz w:val="24"/>
          <w:szCs w:val="24"/>
        </w:rPr>
        <w:t xml:space="preserve"> (</w:t>
      </w:r>
      <w:r w:rsidR="00353BEF">
        <w:rPr>
          <w:rFonts w:ascii="Times New Roman" w:hAnsi="Times New Roman" w:cs="Times New Roman"/>
          <w:color w:val="FF0000"/>
          <w:sz w:val="24"/>
          <w:szCs w:val="24"/>
        </w:rPr>
        <w:t>3.2</w:t>
      </w:r>
      <w:r w:rsidR="00AC1C89">
        <w:rPr>
          <w:rFonts w:ascii="Times New Roman" w:hAnsi="Times New Roman" w:cs="Times New Roman"/>
          <w:color w:val="FF0000"/>
          <w:sz w:val="24"/>
          <w:szCs w:val="24"/>
        </w:rPr>
        <w:t>%)</w:t>
      </w:r>
      <w:r w:rsidR="006C59C1" w:rsidRPr="0020361A">
        <w:rPr>
          <w:rFonts w:ascii="Times New Roman" w:hAnsi="Times New Roman" w:cs="Times New Roman"/>
          <w:color w:val="FF0000"/>
          <w:sz w:val="24"/>
          <w:szCs w:val="24"/>
        </w:rPr>
        <w:t xml:space="preserve"> (p=0.014).</w:t>
      </w:r>
      <w:r w:rsidR="00353BEF">
        <w:rPr>
          <w:rFonts w:ascii="Times New Roman" w:hAnsi="Times New Roman" w:cs="Times New Roman"/>
          <w:color w:val="FF0000"/>
          <w:sz w:val="24"/>
          <w:szCs w:val="24"/>
        </w:rPr>
        <w:t xml:space="preserve"> </w:t>
      </w:r>
      <w:r w:rsidRPr="0020361A">
        <w:rPr>
          <w:rFonts w:ascii="Times New Roman" w:hAnsi="Times New Roman" w:cs="Times New Roman"/>
          <w:color w:val="FF0000"/>
          <w:sz w:val="24"/>
          <w:szCs w:val="24"/>
        </w:rPr>
        <w:t xml:space="preserve">This </w:t>
      </w:r>
      <w:r w:rsidR="00353BEF">
        <w:rPr>
          <w:rFonts w:ascii="Times New Roman" w:hAnsi="Times New Roman" w:cs="Times New Roman"/>
          <w:color w:val="FF0000"/>
          <w:sz w:val="24"/>
          <w:szCs w:val="24"/>
        </w:rPr>
        <w:t>finding was similar to other studies</w:t>
      </w:r>
      <w:r w:rsidR="00C522C0" w:rsidRPr="0020361A">
        <w:rPr>
          <w:rFonts w:ascii="Times New Roman" w:hAnsi="Times New Roman" w:cs="Times New Roman"/>
          <w:color w:val="FF0000"/>
          <w:sz w:val="24"/>
          <w:szCs w:val="24"/>
          <w:vertAlign w:val="superscript"/>
        </w:rPr>
        <w:t>20</w:t>
      </w:r>
      <w:r w:rsidR="00C522C0" w:rsidRPr="0020361A">
        <w:rPr>
          <w:rFonts w:ascii="Times New Roman" w:hAnsi="Times New Roman" w:cs="Times New Roman"/>
          <w:color w:val="FF0000"/>
          <w:sz w:val="24"/>
          <w:szCs w:val="24"/>
        </w:rPr>
        <w:t>.</w:t>
      </w:r>
      <w:r w:rsidR="00C522C0" w:rsidRPr="0020361A">
        <w:rPr>
          <w:rFonts w:ascii="Times New Roman" w:hAnsi="Times New Roman" w:cs="Times New Roman"/>
          <w:color w:val="FF0000"/>
          <w:sz w:val="24"/>
          <w:szCs w:val="24"/>
          <w:vertAlign w:val="superscript"/>
        </w:rPr>
        <w:t xml:space="preserve"> </w:t>
      </w:r>
      <w:r w:rsidRPr="0020361A">
        <w:rPr>
          <w:rFonts w:ascii="Times New Roman" w:hAnsi="Times New Roman" w:cs="Times New Roman"/>
          <w:color w:val="FF0000"/>
          <w:sz w:val="24"/>
          <w:szCs w:val="24"/>
        </w:rPr>
        <w:t xml:space="preserve">It </w:t>
      </w:r>
      <w:r w:rsidR="009774D2" w:rsidRPr="0020361A">
        <w:rPr>
          <w:rFonts w:ascii="Times New Roman" w:hAnsi="Times New Roman" w:cs="Times New Roman"/>
          <w:color w:val="FF0000"/>
          <w:sz w:val="24"/>
          <w:szCs w:val="24"/>
        </w:rPr>
        <w:t xml:space="preserve">is </w:t>
      </w:r>
      <w:r w:rsidRPr="0020361A">
        <w:rPr>
          <w:rFonts w:ascii="Times New Roman" w:hAnsi="Times New Roman" w:cs="Times New Roman"/>
          <w:color w:val="FF0000"/>
          <w:sz w:val="24"/>
          <w:szCs w:val="24"/>
        </w:rPr>
        <w:t xml:space="preserve">because of relatively poor perfusion of adipose tissue </w:t>
      </w:r>
      <w:r w:rsidR="009774D2" w:rsidRPr="0020361A">
        <w:rPr>
          <w:rFonts w:ascii="Times New Roman" w:hAnsi="Times New Roman" w:cs="Times New Roman"/>
          <w:color w:val="FF0000"/>
          <w:sz w:val="24"/>
          <w:szCs w:val="24"/>
        </w:rPr>
        <w:t xml:space="preserve">which </w:t>
      </w:r>
      <w:r w:rsidRPr="0020361A">
        <w:rPr>
          <w:rFonts w:ascii="Times New Roman" w:hAnsi="Times New Roman" w:cs="Times New Roman"/>
          <w:color w:val="FF0000"/>
          <w:sz w:val="24"/>
          <w:szCs w:val="24"/>
        </w:rPr>
        <w:t>may impair wound healing and decrease the local immune response</w:t>
      </w:r>
      <w:r w:rsidR="009774D2" w:rsidRPr="0020361A">
        <w:rPr>
          <w:rFonts w:ascii="Times New Roman" w:hAnsi="Times New Roman" w:cs="Times New Roman"/>
          <w:color w:val="FF0000"/>
          <w:sz w:val="24"/>
          <w:szCs w:val="24"/>
        </w:rPr>
        <w:t>, enabling infection to occur.</w:t>
      </w:r>
      <w:r w:rsidRPr="0020361A">
        <w:rPr>
          <w:rFonts w:ascii="Times New Roman" w:hAnsi="Times New Roman" w:cs="Times New Roman"/>
          <w:color w:val="FF0000"/>
          <w:sz w:val="24"/>
          <w:szCs w:val="24"/>
        </w:rPr>
        <w:t xml:space="preserve"> The incision for obese women may also need to be longer and therefore involve more tissue becoming exposed to contamination</w:t>
      </w:r>
      <w:r w:rsidR="00C522C0" w:rsidRPr="0020361A">
        <w:rPr>
          <w:rFonts w:ascii="Times New Roman" w:hAnsi="Times New Roman" w:cs="Times New Roman"/>
          <w:color w:val="000000" w:themeColor="text1"/>
          <w:sz w:val="24"/>
          <w:szCs w:val="24"/>
        </w:rPr>
        <w:t>.</w:t>
      </w:r>
    </w:p>
    <w:p w:rsidR="00E041BA" w:rsidRPr="0073468A" w:rsidRDefault="00E041BA"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Generally patients undergoing emergency Caesarean section are at higher risk of infections</w:t>
      </w:r>
      <w:r w:rsidR="00C24FAC" w:rsidRPr="00C334E3">
        <w:rPr>
          <w:rFonts w:ascii="Times New Roman" w:hAnsi="Times New Roman" w:cs="Times New Roman"/>
          <w:sz w:val="24"/>
          <w:szCs w:val="24"/>
        </w:rPr>
        <w:t xml:space="preserve">. </w:t>
      </w:r>
      <w:r w:rsidR="00986712" w:rsidRPr="00C334E3">
        <w:rPr>
          <w:rFonts w:ascii="Times New Roman" w:hAnsi="Times New Roman" w:cs="Times New Roman"/>
          <w:sz w:val="24"/>
          <w:szCs w:val="24"/>
        </w:rPr>
        <w:t xml:space="preserve">In this study elective surgeries developing SSI </w:t>
      </w:r>
      <w:r w:rsidR="00A37116" w:rsidRPr="00C334E3">
        <w:rPr>
          <w:rFonts w:ascii="Times New Roman" w:hAnsi="Times New Roman" w:cs="Times New Roman"/>
          <w:sz w:val="24"/>
          <w:szCs w:val="24"/>
        </w:rPr>
        <w:t>were 6% while 0.8</w:t>
      </w:r>
      <w:r w:rsidR="00986712" w:rsidRPr="00C334E3">
        <w:rPr>
          <w:rFonts w:ascii="Times New Roman" w:hAnsi="Times New Roman" w:cs="Times New Roman"/>
          <w:sz w:val="24"/>
          <w:szCs w:val="24"/>
        </w:rPr>
        <w:t>% were emergencies.</w:t>
      </w:r>
      <w:r w:rsidR="00E92AB3" w:rsidRPr="00C334E3">
        <w:rPr>
          <w:rFonts w:ascii="Times New Roman" w:hAnsi="Times New Roman" w:cs="Times New Roman"/>
          <w:sz w:val="24"/>
          <w:szCs w:val="24"/>
        </w:rPr>
        <w:t xml:space="preserve"> This is probably due to</w:t>
      </w:r>
      <w:r w:rsidR="0073468A">
        <w:rPr>
          <w:rFonts w:ascii="Times New Roman" w:hAnsi="Times New Roman" w:cs="Times New Roman"/>
          <w:sz w:val="24"/>
          <w:szCs w:val="24"/>
        </w:rPr>
        <w:t xml:space="preserve"> inadequate preparation time owing to maternal/fetal distress, reduced attention to infection preventing procedure like prophylactic</w:t>
      </w:r>
      <w:r w:rsidR="00E92AB3" w:rsidRPr="00C334E3">
        <w:rPr>
          <w:rFonts w:ascii="Times New Roman" w:hAnsi="Times New Roman" w:cs="Times New Roman"/>
          <w:sz w:val="24"/>
          <w:szCs w:val="24"/>
        </w:rPr>
        <w:t xml:space="preserve"> antibiotic</w:t>
      </w:r>
      <w:r w:rsidR="0073468A">
        <w:rPr>
          <w:rFonts w:ascii="Times New Roman" w:hAnsi="Times New Roman" w:cs="Times New Roman"/>
          <w:sz w:val="24"/>
          <w:szCs w:val="24"/>
        </w:rPr>
        <w:t xml:space="preserve"> and increased urgency of procedure. </w:t>
      </w:r>
      <w:r w:rsidR="00986712" w:rsidRPr="00C334E3">
        <w:rPr>
          <w:rFonts w:ascii="Times New Roman" w:hAnsi="Times New Roman" w:cs="Times New Roman"/>
          <w:sz w:val="24"/>
          <w:szCs w:val="24"/>
        </w:rPr>
        <w:t xml:space="preserve">Similar results were found in Study done by </w:t>
      </w:r>
      <w:hyperlink r:id="rId16" w:history="1">
        <w:r w:rsidR="00986712" w:rsidRPr="00C334E3">
          <w:rPr>
            <w:rStyle w:val="Hyperlink"/>
            <w:rFonts w:ascii="Times New Roman" w:hAnsi="Times New Roman" w:cs="Times New Roman"/>
            <w:color w:val="auto"/>
            <w:sz w:val="24"/>
            <w:szCs w:val="24"/>
            <w:u w:val="none"/>
          </w:rPr>
          <w:t>Charles Obinna Njoku</w:t>
        </w:r>
      </w:hyperlink>
      <w:r w:rsidR="00986712" w:rsidRPr="00C334E3">
        <w:rPr>
          <w:rFonts w:ascii="Times New Roman" w:hAnsi="Times New Roman" w:cs="Times New Roman"/>
          <w:sz w:val="24"/>
          <w:szCs w:val="24"/>
        </w:rPr>
        <w:t xml:space="preserve"> </w:t>
      </w:r>
      <w:r w:rsidR="00353BEF">
        <w:rPr>
          <w:rFonts w:ascii="Times New Roman" w:hAnsi="Times New Roman" w:cs="Times New Roman"/>
          <w:sz w:val="24"/>
          <w:szCs w:val="24"/>
        </w:rPr>
        <w:t xml:space="preserve">et al </w:t>
      </w:r>
      <w:r w:rsidR="00986712" w:rsidRPr="00C334E3">
        <w:rPr>
          <w:rFonts w:ascii="Times New Roman" w:hAnsi="Times New Roman" w:cs="Times New Roman"/>
          <w:sz w:val="24"/>
          <w:szCs w:val="24"/>
        </w:rPr>
        <w:t>with</w:t>
      </w:r>
      <w:r w:rsidR="00353BEF">
        <w:rPr>
          <w:rFonts w:ascii="Times New Roman" w:hAnsi="Times New Roman" w:cs="Times New Roman"/>
          <w:sz w:val="24"/>
          <w:szCs w:val="24"/>
        </w:rPr>
        <w:t xml:space="preserve"> SSI developing  more in </w:t>
      </w:r>
      <w:r w:rsidR="00986712" w:rsidRPr="00C334E3">
        <w:rPr>
          <w:rFonts w:ascii="Times New Roman" w:hAnsi="Times New Roman" w:cs="Times New Roman"/>
          <w:sz w:val="24"/>
          <w:szCs w:val="24"/>
        </w:rPr>
        <w:t>emergency caesarean sections as compared to elective</w:t>
      </w:r>
      <w:r w:rsidR="00353BEF">
        <w:rPr>
          <w:rFonts w:ascii="Times New Roman" w:hAnsi="Times New Roman" w:cs="Times New Roman"/>
          <w:sz w:val="24"/>
          <w:szCs w:val="24"/>
        </w:rPr>
        <w:t xml:space="preserve"> ones</w:t>
      </w:r>
      <w:r w:rsidR="00986712" w:rsidRPr="00C334E3">
        <w:rPr>
          <w:rFonts w:ascii="Times New Roman" w:hAnsi="Times New Roman" w:cs="Times New Roman"/>
          <w:sz w:val="24"/>
          <w:szCs w:val="24"/>
        </w:rPr>
        <w:t xml:space="preserve"> </w:t>
      </w:r>
      <w:r w:rsidR="007A54D2" w:rsidRPr="00C334E3">
        <w:rPr>
          <w:rFonts w:ascii="Times New Roman" w:hAnsi="Times New Roman" w:cs="Times New Roman"/>
          <w:sz w:val="24"/>
          <w:szCs w:val="24"/>
          <w:vertAlign w:val="superscript"/>
        </w:rPr>
        <w:t>17</w:t>
      </w:r>
      <w:r w:rsidR="0073468A">
        <w:rPr>
          <w:rFonts w:ascii="Times New Roman" w:hAnsi="Times New Roman" w:cs="Times New Roman"/>
          <w:sz w:val="24"/>
          <w:szCs w:val="24"/>
        </w:rPr>
        <w:t>.</w:t>
      </w:r>
    </w:p>
    <w:p w:rsidR="00903D13" w:rsidRDefault="00C24FAC"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 xml:space="preserve">Most common indication of caesarean section developing SSI in </w:t>
      </w:r>
      <w:r w:rsidR="00A37116" w:rsidRPr="00C334E3">
        <w:rPr>
          <w:rFonts w:ascii="Times New Roman" w:hAnsi="Times New Roman" w:cs="Times New Roman"/>
          <w:sz w:val="24"/>
          <w:szCs w:val="24"/>
        </w:rPr>
        <w:t>our study was feta</w:t>
      </w:r>
      <w:r w:rsidR="0073468A">
        <w:rPr>
          <w:rFonts w:ascii="Times New Roman" w:hAnsi="Times New Roman" w:cs="Times New Roman"/>
          <w:sz w:val="24"/>
          <w:szCs w:val="24"/>
        </w:rPr>
        <w:t>l distress (5%) followed by previous LSCS</w:t>
      </w:r>
      <w:r w:rsidRPr="00C334E3">
        <w:rPr>
          <w:rFonts w:ascii="Times New Roman" w:hAnsi="Times New Roman" w:cs="Times New Roman"/>
          <w:sz w:val="24"/>
          <w:szCs w:val="24"/>
        </w:rPr>
        <w:t>. Study done by Tsehaynesh Aslake Wen</w:t>
      </w:r>
      <w:r w:rsidR="00522843">
        <w:rPr>
          <w:rFonts w:ascii="Times New Roman" w:hAnsi="Times New Roman" w:cs="Times New Roman"/>
          <w:sz w:val="24"/>
          <w:szCs w:val="24"/>
        </w:rPr>
        <w:t xml:space="preserve">dmagegn et al </w:t>
      </w:r>
      <w:r w:rsidR="00353BEF">
        <w:rPr>
          <w:rFonts w:ascii="Times New Roman" w:hAnsi="Times New Roman" w:cs="Times New Roman"/>
          <w:sz w:val="24"/>
          <w:szCs w:val="24"/>
        </w:rPr>
        <w:t xml:space="preserve">in </w:t>
      </w:r>
      <w:r w:rsidR="00522843">
        <w:rPr>
          <w:rFonts w:ascii="Times New Roman" w:hAnsi="Times New Roman" w:cs="Times New Roman"/>
          <w:sz w:val="24"/>
          <w:szCs w:val="24"/>
        </w:rPr>
        <w:t>2018 also showed F</w:t>
      </w:r>
      <w:r w:rsidRPr="00C334E3">
        <w:rPr>
          <w:rFonts w:ascii="Times New Roman" w:hAnsi="Times New Roman" w:cs="Times New Roman"/>
          <w:sz w:val="24"/>
          <w:szCs w:val="24"/>
        </w:rPr>
        <w:t xml:space="preserve">etal distress to </w:t>
      </w:r>
      <w:r w:rsidR="00372453" w:rsidRPr="00C334E3">
        <w:rPr>
          <w:rFonts w:ascii="Times New Roman" w:hAnsi="Times New Roman" w:cs="Times New Roman"/>
          <w:sz w:val="24"/>
          <w:szCs w:val="24"/>
        </w:rPr>
        <w:t xml:space="preserve">be the most common </w:t>
      </w:r>
      <w:r w:rsidR="007A54D2" w:rsidRPr="00C334E3">
        <w:rPr>
          <w:rFonts w:ascii="Times New Roman" w:hAnsi="Times New Roman" w:cs="Times New Roman"/>
          <w:sz w:val="24"/>
          <w:szCs w:val="24"/>
        </w:rPr>
        <w:t>indication</w:t>
      </w:r>
      <w:r w:rsidR="007A54D2" w:rsidRPr="00C334E3">
        <w:rPr>
          <w:rFonts w:ascii="Times New Roman" w:hAnsi="Times New Roman" w:cs="Times New Roman"/>
          <w:sz w:val="24"/>
          <w:szCs w:val="24"/>
          <w:vertAlign w:val="superscript"/>
        </w:rPr>
        <w:t>2</w:t>
      </w:r>
      <w:r w:rsidR="00C522C0">
        <w:rPr>
          <w:rFonts w:ascii="Times New Roman" w:hAnsi="Times New Roman" w:cs="Times New Roman"/>
          <w:sz w:val="24"/>
          <w:szCs w:val="24"/>
          <w:vertAlign w:val="superscript"/>
        </w:rPr>
        <w:t>1</w:t>
      </w:r>
      <w:r w:rsidR="00C522C0">
        <w:rPr>
          <w:rFonts w:ascii="Times New Roman" w:hAnsi="Times New Roman" w:cs="Times New Roman"/>
          <w:sz w:val="24"/>
          <w:szCs w:val="24"/>
        </w:rPr>
        <w:t>.</w:t>
      </w:r>
      <w:r w:rsidR="00372453" w:rsidRPr="00C334E3">
        <w:rPr>
          <w:rFonts w:ascii="Times New Roman" w:hAnsi="Times New Roman" w:cs="Times New Roman"/>
          <w:sz w:val="24"/>
          <w:szCs w:val="24"/>
        </w:rPr>
        <w:t xml:space="preserve"> </w:t>
      </w:r>
      <w:r w:rsidR="00522843">
        <w:rPr>
          <w:rFonts w:ascii="Times New Roman" w:hAnsi="Times New Roman" w:cs="Times New Roman"/>
          <w:sz w:val="24"/>
          <w:szCs w:val="24"/>
        </w:rPr>
        <w:t xml:space="preserve">In our study 76 % </w:t>
      </w:r>
      <w:r w:rsidR="00075F26" w:rsidRPr="00C334E3">
        <w:rPr>
          <w:rFonts w:ascii="Times New Roman" w:hAnsi="Times New Roman" w:cs="Times New Roman"/>
          <w:sz w:val="24"/>
          <w:szCs w:val="24"/>
        </w:rPr>
        <w:t>wound infection</w:t>
      </w:r>
      <w:r w:rsidR="002E5215" w:rsidRPr="00C334E3">
        <w:rPr>
          <w:rFonts w:ascii="Times New Roman" w:hAnsi="Times New Roman" w:cs="Times New Roman"/>
          <w:sz w:val="24"/>
          <w:szCs w:val="24"/>
        </w:rPr>
        <w:t xml:space="preserve"> were superficial while </w:t>
      </w:r>
      <w:r w:rsidR="00C81EB7" w:rsidRPr="00C334E3">
        <w:rPr>
          <w:rFonts w:ascii="Times New Roman" w:hAnsi="Times New Roman" w:cs="Times New Roman"/>
          <w:sz w:val="24"/>
          <w:szCs w:val="24"/>
        </w:rPr>
        <w:t xml:space="preserve">24% </w:t>
      </w:r>
      <w:r w:rsidR="00353BEF">
        <w:rPr>
          <w:rFonts w:ascii="Times New Roman" w:hAnsi="Times New Roman" w:cs="Times New Roman"/>
          <w:sz w:val="24"/>
          <w:szCs w:val="24"/>
        </w:rPr>
        <w:t>were deep wounds</w:t>
      </w:r>
      <w:r w:rsidR="00075F26" w:rsidRPr="00C334E3">
        <w:rPr>
          <w:rFonts w:ascii="Times New Roman" w:hAnsi="Times New Roman" w:cs="Times New Roman"/>
          <w:sz w:val="24"/>
          <w:szCs w:val="24"/>
        </w:rPr>
        <w:t xml:space="preserve">. </w:t>
      </w:r>
      <w:r w:rsidR="00903D13" w:rsidRPr="00C334E3">
        <w:rPr>
          <w:rFonts w:ascii="Times New Roman" w:hAnsi="Times New Roman" w:cs="Times New Roman"/>
          <w:sz w:val="24"/>
          <w:szCs w:val="24"/>
        </w:rPr>
        <w:t xml:space="preserve">While a </w:t>
      </w:r>
      <w:r w:rsidR="00075F26" w:rsidRPr="00C334E3">
        <w:rPr>
          <w:rFonts w:ascii="Times New Roman" w:hAnsi="Times New Roman" w:cs="Times New Roman"/>
          <w:sz w:val="24"/>
          <w:szCs w:val="24"/>
        </w:rPr>
        <w:t>study</w:t>
      </w:r>
      <w:r w:rsidR="00903D13" w:rsidRPr="00C334E3">
        <w:rPr>
          <w:rFonts w:ascii="Times New Roman" w:hAnsi="Times New Roman" w:cs="Times New Roman"/>
          <w:sz w:val="24"/>
          <w:szCs w:val="24"/>
        </w:rPr>
        <w:t xml:space="preserve"> done by Ghirmay et</w:t>
      </w:r>
      <w:r w:rsidR="00353BEF">
        <w:rPr>
          <w:rFonts w:ascii="Times New Roman" w:hAnsi="Times New Roman" w:cs="Times New Roman"/>
          <w:sz w:val="24"/>
          <w:szCs w:val="24"/>
        </w:rPr>
        <w:t xml:space="preserve"> </w:t>
      </w:r>
      <w:r w:rsidR="00903D13" w:rsidRPr="00C334E3">
        <w:rPr>
          <w:rFonts w:ascii="Times New Roman" w:hAnsi="Times New Roman" w:cs="Times New Roman"/>
          <w:sz w:val="24"/>
          <w:szCs w:val="24"/>
        </w:rPr>
        <w:t xml:space="preserve">al in 2015 </w:t>
      </w:r>
      <w:r w:rsidR="00075F26" w:rsidRPr="00C334E3">
        <w:rPr>
          <w:rFonts w:ascii="Times New Roman" w:hAnsi="Times New Roman" w:cs="Times New Roman"/>
          <w:sz w:val="24"/>
          <w:szCs w:val="24"/>
        </w:rPr>
        <w:t>show</w:t>
      </w:r>
      <w:r w:rsidR="00903D13" w:rsidRPr="00C334E3">
        <w:rPr>
          <w:rFonts w:ascii="Times New Roman" w:hAnsi="Times New Roman" w:cs="Times New Roman"/>
          <w:sz w:val="24"/>
          <w:szCs w:val="24"/>
        </w:rPr>
        <w:t>ed</w:t>
      </w:r>
      <w:r w:rsidR="00075F26" w:rsidRPr="00C334E3">
        <w:rPr>
          <w:rFonts w:ascii="Times New Roman" w:hAnsi="Times New Roman" w:cs="Times New Roman"/>
          <w:sz w:val="24"/>
          <w:szCs w:val="24"/>
        </w:rPr>
        <w:t xml:space="preserve"> </w:t>
      </w:r>
      <w:r w:rsidR="006A0511" w:rsidRPr="00C334E3">
        <w:rPr>
          <w:rFonts w:ascii="Times New Roman" w:hAnsi="Times New Roman" w:cs="Times New Roman"/>
          <w:sz w:val="24"/>
          <w:szCs w:val="24"/>
        </w:rPr>
        <w:t>superficia</w:t>
      </w:r>
      <w:r w:rsidR="00B40AF8" w:rsidRPr="00C334E3">
        <w:rPr>
          <w:rFonts w:ascii="Times New Roman" w:hAnsi="Times New Roman" w:cs="Times New Roman"/>
          <w:sz w:val="24"/>
          <w:szCs w:val="24"/>
        </w:rPr>
        <w:t>l incidence as 25% and deep 75%</w:t>
      </w:r>
      <w:r w:rsidR="007A54D2" w:rsidRPr="00C334E3">
        <w:rPr>
          <w:rFonts w:ascii="Times New Roman" w:hAnsi="Times New Roman" w:cs="Times New Roman"/>
          <w:sz w:val="24"/>
          <w:szCs w:val="24"/>
        </w:rPr>
        <w:t xml:space="preserve"> </w:t>
      </w:r>
      <w:r w:rsidR="007A54D2" w:rsidRPr="00C334E3">
        <w:rPr>
          <w:rFonts w:ascii="Times New Roman" w:hAnsi="Times New Roman" w:cs="Times New Roman"/>
          <w:sz w:val="24"/>
          <w:szCs w:val="24"/>
          <w:vertAlign w:val="superscript"/>
        </w:rPr>
        <w:t>2</w:t>
      </w:r>
      <w:r w:rsidR="00C522C0">
        <w:rPr>
          <w:rFonts w:ascii="Times New Roman" w:hAnsi="Times New Roman" w:cs="Times New Roman"/>
          <w:sz w:val="24"/>
          <w:szCs w:val="24"/>
          <w:vertAlign w:val="superscript"/>
        </w:rPr>
        <w:t>2</w:t>
      </w:r>
      <w:r w:rsidR="0073468A">
        <w:rPr>
          <w:rFonts w:ascii="Times New Roman" w:hAnsi="Times New Roman" w:cs="Times New Roman"/>
          <w:sz w:val="24"/>
          <w:szCs w:val="24"/>
        </w:rPr>
        <w:t>.</w:t>
      </w:r>
    </w:p>
    <w:p w:rsidR="0073468A" w:rsidRPr="0020361A" w:rsidRDefault="00365AAC" w:rsidP="00C334E3">
      <w:pPr>
        <w:spacing w:line="480" w:lineRule="auto"/>
        <w:jc w:val="both"/>
        <w:rPr>
          <w:rFonts w:ascii="Times New Roman" w:hAnsi="Times New Roman" w:cs="Times New Roman"/>
          <w:color w:val="FF0000"/>
          <w:sz w:val="24"/>
          <w:szCs w:val="24"/>
        </w:rPr>
      </w:pPr>
      <w:r w:rsidRPr="0020361A">
        <w:rPr>
          <w:rFonts w:ascii="Times New Roman" w:hAnsi="Times New Roman" w:cs="Times New Roman"/>
          <w:color w:val="FF0000"/>
          <w:sz w:val="24"/>
          <w:szCs w:val="24"/>
        </w:rPr>
        <w:t xml:space="preserve">Prolong </w:t>
      </w:r>
      <w:r w:rsidR="0073468A" w:rsidRPr="0020361A">
        <w:rPr>
          <w:rFonts w:ascii="Times New Roman" w:hAnsi="Times New Roman" w:cs="Times New Roman"/>
          <w:color w:val="FF0000"/>
          <w:sz w:val="24"/>
          <w:szCs w:val="24"/>
        </w:rPr>
        <w:t>duration of surgery result</w:t>
      </w:r>
      <w:r w:rsidR="00B457C4" w:rsidRPr="0020361A">
        <w:rPr>
          <w:rFonts w:ascii="Times New Roman" w:hAnsi="Times New Roman" w:cs="Times New Roman"/>
          <w:color w:val="FF0000"/>
          <w:sz w:val="24"/>
          <w:szCs w:val="24"/>
        </w:rPr>
        <w:t>s</w:t>
      </w:r>
      <w:r w:rsidR="0073468A" w:rsidRPr="0020361A">
        <w:rPr>
          <w:rFonts w:ascii="Times New Roman" w:hAnsi="Times New Roman" w:cs="Times New Roman"/>
          <w:color w:val="FF0000"/>
          <w:sz w:val="24"/>
          <w:szCs w:val="24"/>
        </w:rPr>
        <w:t xml:space="preserve"> in increased exposure of operation site to air, prolonged trauma, prolonged anesthesia and more blood loss. In our study 0.35% of patient operated for &gt;1/2 hour developed SSI. Shapiro et al reported that with each hour of surgery the infection rate almost doubles</w:t>
      </w:r>
      <w:r w:rsidR="0073468A" w:rsidRPr="0020361A">
        <w:rPr>
          <w:rFonts w:ascii="Times New Roman" w:hAnsi="Times New Roman" w:cs="Times New Roman"/>
          <w:color w:val="FF0000"/>
          <w:sz w:val="24"/>
          <w:szCs w:val="24"/>
          <w:vertAlign w:val="superscript"/>
        </w:rPr>
        <w:t>2</w:t>
      </w:r>
      <w:r w:rsidR="00C522C0" w:rsidRPr="0020361A">
        <w:rPr>
          <w:rFonts w:ascii="Times New Roman" w:hAnsi="Times New Roman" w:cs="Times New Roman"/>
          <w:color w:val="FF0000"/>
          <w:sz w:val="24"/>
          <w:szCs w:val="24"/>
          <w:vertAlign w:val="superscript"/>
        </w:rPr>
        <w:t>3</w:t>
      </w:r>
      <w:r w:rsidR="0073468A" w:rsidRPr="0020361A">
        <w:rPr>
          <w:rFonts w:ascii="Times New Roman" w:hAnsi="Times New Roman" w:cs="Times New Roman"/>
          <w:color w:val="FF0000"/>
          <w:sz w:val="24"/>
          <w:szCs w:val="24"/>
        </w:rPr>
        <w:t>.</w:t>
      </w:r>
      <w:r w:rsidR="00353BEF">
        <w:rPr>
          <w:rFonts w:ascii="Times New Roman" w:hAnsi="Times New Roman" w:cs="Times New Roman"/>
          <w:color w:val="FF0000"/>
          <w:sz w:val="24"/>
          <w:szCs w:val="24"/>
        </w:rPr>
        <w:t xml:space="preserve"> This finding was not significant since caesarean section being routine obstetric surgery is completed in short duration (&lt; half hour).  </w:t>
      </w:r>
    </w:p>
    <w:p w:rsidR="00353BEF" w:rsidRDefault="00353BEF" w:rsidP="00C334E3">
      <w:pPr>
        <w:spacing w:line="480" w:lineRule="auto"/>
        <w:jc w:val="both"/>
        <w:rPr>
          <w:rFonts w:ascii="Times New Roman" w:hAnsi="Times New Roman" w:cs="Times New Roman"/>
          <w:color w:val="FF0000"/>
          <w:sz w:val="24"/>
          <w:szCs w:val="24"/>
        </w:rPr>
      </w:pPr>
      <w:r w:rsidRPr="0020361A">
        <w:rPr>
          <w:rFonts w:ascii="Times New Roman" w:hAnsi="Times New Roman" w:cs="Times New Roman"/>
          <w:color w:val="FF0000"/>
          <w:sz w:val="24"/>
          <w:szCs w:val="24"/>
        </w:rPr>
        <w:lastRenderedPageBreak/>
        <w:t>In our study blood loss more than 500 ml was seen in 5% of cases developing SSI.</w:t>
      </w:r>
      <w:r>
        <w:rPr>
          <w:rFonts w:ascii="Times New Roman" w:hAnsi="Times New Roman" w:cs="Times New Roman"/>
          <w:color w:val="FF0000"/>
          <w:sz w:val="24"/>
          <w:szCs w:val="24"/>
        </w:rPr>
        <w:t xml:space="preserve"> Risk of SSI rises</w:t>
      </w:r>
      <w:r w:rsidR="00365AAC" w:rsidRPr="0020361A">
        <w:rPr>
          <w:rFonts w:ascii="Times New Roman" w:hAnsi="Times New Roman" w:cs="Times New Roman"/>
          <w:color w:val="FF0000"/>
          <w:sz w:val="24"/>
          <w:szCs w:val="24"/>
        </w:rPr>
        <w:t xml:space="preserve"> by 30%</w:t>
      </w:r>
      <w:r w:rsidR="00027883" w:rsidRPr="0020361A">
        <w:rPr>
          <w:rFonts w:ascii="Times New Roman" w:hAnsi="Times New Roman" w:cs="Times New Roman"/>
          <w:color w:val="FF0000"/>
          <w:sz w:val="24"/>
          <w:szCs w:val="24"/>
        </w:rPr>
        <w:t xml:space="preserve"> for every 100ml</w:t>
      </w:r>
      <w:r w:rsidR="00365AAC" w:rsidRPr="0020361A">
        <w:rPr>
          <w:rFonts w:ascii="Times New Roman" w:hAnsi="Times New Roman" w:cs="Times New Roman"/>
          <w:color w:val="FF0000"/>
          <w:sz w:val="24"/>
          <w:szCs w:val="24"/>
        </w:rPr>
        <w:t xml:space="preserve"> of</w:t>
      </w:r>
      <w:r w:rsidR="00027883" w:rsidRPr="0020361A">
        <w:rPr>
          <w:rFonts w:ascii="Times New Roman" w:hAnsi="Times New Roman" w:cs="Times New Roman"/>
          <w:color w:val="FF0000"/>
          <w:sz w:val="24"/>
          <w:szCs w:val="24"/>
        </w:rPr>
        <w:t xml:space="preserve"> blood loss. A high volume of blood loss is usually associated with poor control of bleeding, increased tissue damage and more sutures</w:t>
      </w:r>
      <w:r w:rsidR="00027883" w:rsidRPr="0020361A">
        <w:rPr>
          <w:rFonts w:ascii="Times New Roman" w:hAnsi="Times New Roman" w:cs="Times New Roman"/>
          <w:color w:val="FF0000"/>
          <w:sz w:val="24"/>
          <w:szCs w:val="24"/>
          <w:vertAlign w:val="superscript"/>
        </w:rPr>
        <w:t>2</w:t>
      </w:r>
      <w:r w:rsidR="00C522C0" w:rsidRPr="0020361A">
        <w:rPr>
          <w:rFonts w:ascii="Times New Roman" w:hAnsi="Times New Roman" w:cs="Times New Roman"/>
          <w:color w:val="FF0000"/>
          <w:sz w:val="24"/>
          <w:szCs w:val="24"/>
          <w:vertAlign w:val="superscript"/>
        </w:rPr>
        <w:t>4</w:t>
      </w:r>
      <w:r w:rsidR="00027883" w:rsidRPr="0020361A">
        <w:rPr>
          <w:rFonts w:ascii="Times New Roman" w:hAnsi="Times New Roman" w:cs="Times New Roman"/>
          <w:color w:val="FF0000"/>
          <w:sz w:val="24"/>
          <w:szCs w:val="24"/>
        </w:rPr>
        <w:t xml:space="preserve">. </w:t>
      </w:r>
    </w:p>
    <w:p w:rsidR="00027883" w:rsidRPr="0020361A" w:rsidRDefault="00027883" w:rsidP="00C334E3">
      <w:pPr>
        <w:spacing w:line="480" w:lineRule="auto"/>
        <w:jc w:val="both"/>
        <w:rPr>
          <w:rFonts w:ascii="Times New Roman" w:hAnsi="Times New Roman" w:cs="Times New Roman"/>
          <w:color w:val="FF0000"/>
          <w:sz w:val="24"/>
          <w:szCs w:val="24"/>
        </w:rPr>
      </w:pPr>
      <w:r w:rsidRPr="0020361A">
        <w:rPr>
          <w:rFonts w:ascii="Times New Roman" w:hAnsi="Times New Roman" w:cs="Times New Roman"/>
          <w:color w:val="FF0000"/>
          <w:sz w:val="24"/>
          <w:szCs w:val="24"/>
        </w:rPr>
        <w:t>In this study</w:t>
      </w:r>
      <w:r w:rsidR="00353BEF">
        <w:rPr>
          <w:rFonts w:ascii="Times New Roman" w:hAnsi="Times New Roman" w:cs="Times New Roman"/>
          <w:color w:val="FF0000"/>
          <w:sz w:val="24"/>
          <w:szCs w:val="24"/>
        </w:rPr>
        <w:t>,</w:t>
      </w:r>
      <w:r w:rsidRPr="0020361A">
        <w:rPr>
          <w:rFonts w:ascii="Times New Roman" w:hAnsi="Times New Roman" w:cs="Times New Roman"/>
          <w:color w:val="FF0000"/>
          <w:sz w:val="24"/>
          <w:szCs w:val="24"/>
        </w:rPr>
        <w:t xml:space="preserve"> type of suture material used in surgery was not found to be significant as all the surgeries were done using </w:t>
      </w:r>
      <w:r w:rsidR="00B457C4" w:rsidRPr="0020361A">
        <w:rPr>
          <w:rFonts w:ascii="Times New Roman" w:hAnsi="Times New Roman" w:cs="Times New Roman"/>
          <w:color w:val="FF0000"/>
          <w:sz w:val="24"/>
          <w:szCs w:val="24"/>
        </w:rPr>
        <w:t xml:space="preserve">delayed </w:t>
      </w:r>
      <w:r w:rsidRPr="0020361A">
        <w:rPr>
          <w:rFonts w:ascii="Times New Roman" w:hAnsi="Times New Roman" w:cs="Times New Roman"/>
          <w:color w:val="FF0000"/>
          <w:sz w:val="24"/>
          <w:szCs w:val="24"/>
        </w:rPr>
        <w:t>absorbable</w:t>
      </w:r>
      <w:r w:rsidR="00B457C4" w:rsidRPr="0020361A">
        <w:rPr>
          <w:rFonts w:ascii="Times New Roman" w:hAnsi="Times New Roman" w:cs="Times New Roman"/>
          <w:color w:val="FF0000"/>
          <w:sz w:val="24"/>
          <w:szCs w:val="24"/>
        </w:rPr>
        <w:t xml:space="preserve"> suture material (chrom</w:t>
      </w:r>
      <w:r w:rsidR="00B4595F" w:rsidRPr="0020361A">
        <w:rPr>
          <w:rFonts w:ascii="Times New Roman" w:hAnsi="Times New Roman" w:cs="Times New Roman"/>
          <w:color w:val="FF0000"/>
          <w:sz w:val="24"/>
          <w:szCs w:val="24"/>
        </w:rPr>
        <w:t>ic catgut and polygalactin 910)</w:t>
      </w:r>
      <w:r w:rsidRPr="0020361A">
        <w:rPr>
          <w:rFonts w:ascii="Times New Roman" w:hAnsi="Times New Roman" w:cs="Times New Roman"/>
          <w:color w:val="FF0000"/>
          <w:sz w:val="24"/>
          <w:szCs w:val="24"/>
        </w:rPr>
        <w:t>.</w:t>
      </w:r>
    </w:p>
    <w:p w:rsidR="00447E66" w:rsidRPr="00C334E3" w:rsidRDefault="004671CE"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In this study out of 50 patients developing SSI, 28 patients (56%) had microbial culture growth w</w:t>
      </w:r>
      <w:r w:rsidR="00604A52" w:rsidRPr="00C334E3">
        <w:rPr>
          <w:rFonts w:ascii="Times New Roman" w:hAnsi="Times New Roman" w:cs="Times New Roman"/>
          <w:sz w:val="24"/>
          <w:szCs w:val="24"/>
        </w:rPr>
        <w:t>here Gram positive cocci (</w:t>
      </w:r>
      <w:r w:rsidR="00604A52" w:rsidRPr="00C334E3">
        <w:rPr>
          <w:rFonts w:ascii="Times New Roman" w:hAnsi="Times New Roman" w:cs="Times New Roman"/>
          <w:i/>
          <w:sz w:val="24"/>
          <w:szCs w:val="24"/>
        </w:rPr>
        <w:t>Staphylococcus aureus and CONS</w:t>
      </w:r>
      <w:r w:rsidR="00604A52" w:rsidRPr="00C334E3">
        <w:rPr>
          <w:rFonts w:ascii="Times New Roman" w:hAnsi="Times New Roman" w:cs="Times New Roman"/>
          <w:sz w:val="24"/>
          <w:szCs w:val="24"/>
        </w:rPr>
        <w:t xml:space="preserve"> ) </w:t>
      </w:r>
      <w:r w:rsidR="0033003E" w:rsidRPr="00C334E3">
        <w:rPr>
          <w:rFonts w:ascii="Times New Roman" w:hAnsi="Times New Roman" w:cs="Times New Roman"/>
          <w:sz w:val="24"/>
          <w:szCs w:val="24"/>
        </w:rPr>
        <w:t>was</w:t>
      </w:r>
      <w:r w:rsidR="00604A52" w:rsidRPr="00C334E3">
        <w:rPr>
          <w:rFonts w:ascii="Times New Roman" w:hAnsi="Times New Roman" w:cs="Times New Roman"/>
          <w:sz w:val="24"/>
          <w:szCs w:val="24"/>
        </w:rPr>
        <w:t xml:space="preserve"> isolated in</w:t>
      </w:r>
      <w:r w:rsidR="0033003E" w:rsidRPr="00C334E3">
        <w:rPr>
          <w:rFonts w:ascii="Times New Roman" w:hAnsi="Times New Roman" w:cs="Times New Roman"/>
          <w:sz w:val="24"/>
          <w:szCs w:val="24"/>
        </w:rPr>
        <w:t xml:space="preserve"> </w:t>
      </w:r>
      <w:r w:rsidR="00604A52" w:rsidRPr="00C334E3">
        <w:rPr>
          <w:rFonts w:ascii="Times New Roman" w:hAnsi="Times New Roman" w:cs="Times New Roman"/>
          <w:sz w:val="24"/>
          <w:szCs w:val="24"/>
        </w:rPr>
        <w:t>72%</w:t>
      </w:r>
      <w:r w:rsidRPr="00C334E3">
        <w:rPr>
          <w:rFonts w:ascii="Times New Roman" w:hAnsi="Times New Roman" w:cs="Times New Roman"/>
          <w:sz w:val="24"/>
          <w:szCs w:val="24"/>
        </w:rPr>
        <w:t xml:space="preserve"> </w:t>
      </w:r>
      <w:r w:rsidR="00604A52" w:rsidRPr="00C334E3">
        <w:rPr>
          <w:rFonts w:ascii="Times New Roman" w:hAnsi="Times New Roman" w:cs="Times New Roman"/>
          <w:sz w:val="24"/>
          <w:szCs w:val="24"/>
        </w:rPr>
        <w:t>cases</w:t>
      </w:r>
      <w:r w:rsidRPr="00C334E3">
        <w:rPr>
          <w:rFonts w:ascii="Times New Roman" w:hAnsi="Times New Roman" w:cs="Times New Roman"/>
          <w:sz w:val="24"/>
          <w:szCs w:val="24"/>
        </w:rPr>
        <w:t xml:space="preserve">,  followed by </w:t>
      </w:r>
      <w:r w:rsidRPr="00C334E3">
        <w:rPr>
          <w:rFonts w:ascii="Times New Roman" w:hAnsi="Times New Roman" w:cs="Times New Roman"/>
          <w:i/>
          <w:sz w:val="24"/>
          <w:szCs w:val="24"/>
        </w:rPr>
        <w:t>E.coli</w:t>
      </w:r>
      <w:r w:rsidR="0033003E" w:rsidRPr="00C334E3">
        <w:rPr>
          <w:rFonts w:ascii="Times New Roman" w:hAnsi="Times New Roman" w:cs="Times New Roman"/>
          <w:sz w:val="24"/>
          <w:szCs w:val="24"/>
        </w:rPr>
        <w:t xml:space="preserve"> (17</w:t>
      </w:r>
      <w:r w:rsidR="00604A52" w:rsidRPr="00C334E3">
        <w:rPr>
          <w:rFonts w:ascii="Times New Roman" w:hAnsi="Times New Roman" w:cs="Times New Roman"/>
          <w:sz w:val="24"/>
          <w:szCs w:val="24"/>
        </w:rPr>
        <w:t xml:space="preserve">%),  </w:t>
      </w:r>
      <w:r w:rsidR="00604A52" w:rsidRPr="00C334E3">
        <w:rPr>
          <w:rFonts w:ascii="Times New Roman" w:hAnsi="Times New Roman" w:cs="Times New Roman"/>
          <w:i/>
          <w:sz w:val="24"/>
          <w:szCs w:val="24"/>
        </w:rPr>
        <w:t>Acinetobacte</w:t>
      </w:r>
      <w:r w:rsidRPr="00C334E3">
        <w:rPr>
          <w:rFonts w:ascii="Times New Roman" w:hAnsi="Times New Roman" w:cs="Times New Roman"/>
          <w:i/>
          <w:sz w:val="24"/>
          <w:szCs w:val="24"/>
        </w:rPr>
        <w:t>r</w:t>
      </w:r>
      <w:r w:rsidR="00604A52" w:rsidRPr="00C334E3">
        <w:rPr>
          <w:rFonts w:ascii="Times New Roman" w:hAnsi="Times New Roman" w:cs="Times New Roman"/>
          <w:i/>
          <w:sz w:val="24"/>
          <w:szCs w:val="24"/>
        </w:rPr>
        <w:t xml:space="preserve"> sp</w:t>
      </w:r>
      <w:r w:rsidR="00604A52" w:rsidRPr="00C334E3">
        <w:rPr>
          <w:rFonts w:ascii="Times New Roman" w:hAnsi="Times New Roman" w:cs="Times New Roman"/>
          <w:sz w:val="24"/>
          <w:szCs w:val="24"/>
        </w:rPr>
        <w:t>.</w:t>
      </w:r>
      <w:r w:rsidRPr="00C334E3">
        <w:rPr>
          <w:rFonts w:ascii="Times New Roman" w:hAnsi="Times New Roman" w:cs="Times New Roman"/>
          <w:sz w:val="24"/>
          <w:szCs w:val="24"/>
        </w:rPr>
        <w:t xml:space="preserve"> (7%) and </w:t>
      </w:r>
      <w:r w:rsidRPr="00C334E3">
        <w:rPr>
          <w:rFonts w:ascii="Times New Roman" w:hAnsi="Times New Roman" w:cs="Times New Roman"/>
          <w:i/>
          <w:sz w:val="24"/>
          <w:szCs w:val="24"/>
        </w:rPr>
        <w:t>Klebsiella</w:t>
      </w:r>
      <w:r w:rsidR="00604A52" w:rsidRPr="00C334E3">
        <w:rPr>
          <w:rFonts w:ascii="Times New Roman" w:hAnsi="Times New Roman" w:cs="Times New Roman"/>
          <w:i/>
          <w:sz w:val="24"/>
          <w:szCs w:val="24"/>
        </w:rPr>
        <w:t xml:space="preserve"> sp</w:t>
      </w:r>
      <w:r w:rsidR="00604A52" w:rsidRPr="00C334E3">
        <w:rPr>
          <w:rFonts w:ascii="Times New Roman" w:hAnsi="Times New Roman" w:cs="Times New Roman"/>
          <w:sz w:val="24"/>
          <w:szCs w:val="24"/>
        </w:rPr>
        <w:t>.</w:t>
      </w:r>
      <w:r w:rsidRPr="00C334E3">
        <w:rPr>
          <w:rFonts w:ascii="Times New Roman" w:hAnsi="Times New Roman" w:cs="Times New Roman"/>
          <w:sz w:val="24"/>
          <w:szCs w:val="24"/>
        </w:rPr>
        <w:t xml:space="preserve"> (3%). Similar results were found in other studies done by</w:t>
      </w:r>
      <w:r w:rsidR="00D47F6E" w:rsidRPr="00C334E3">
        <w:rPr>
          <w:rFonts w:ascii="Times New Roman" w:hAnsi="Times New Roman" w:cs="Times New Roman"/>
          <w:sz w:val="24"/>
          <w:szCs w:val="24"/>
        </w:rPr>
        <w:t xml:space="preserve"> </w:t>
      </w:r>
      <w:hyperlink r:id="rId17" w:history="1">
        <w:r w:rsidR="00D47F6E" w:rsidRPr="00C334E3">
          <w:rPr>
            <w:rStyle w:val="Hyperlink"/>
            <w:rFonts w:ascii="Times New Roman" w:hAnsi="Times New Roman" w:cs="Times New Roman"/>
            <w:color w:val="auto"/>
            <w:sz w:val="24"/>
            <w:szCs w:val="24"/>
            <w:u w:val="none"/>
          </w:rPr>
          <w:t>Charles Obinna Njoku</w:t>
        </w:r>
      </w:hyperlink>
      <w:r w:rsidR="00D47F6E" w:rsidRPr="00C334E3">
        <w:rPr>
          <w:rFonts w:ascii="Times New Roman" w:hAnsi="Times New Roman" w:cs="Times New Roman"/>
          <w:sz w:val="24"/>
          <w:szCs w:val="24"/>
        </w:rPr>
        <w:t xml:space="preserve"> </w:t>
      </w:r>
      <w:r w:rsidR="00353BEF">
        <w:rPr>
          <w:rFonts w:ascii="Times New Roman" w:hAnsi="Times New Roman" w:cs="Times New Roman"/>
          <w:sz w:val="24"/>
          <w:szCs w:val="24"/>
        </w:rPr>
        <w:t xml:space="preserve">et al </w:t>
      </w:r>
      <w:r w:rsidR="00604A52" w:rsidRPr="00C334E3">
        <w:rPr>
          <w:rFonts w:ascii="Times New Roman" w:hAnsi="Times New Roman" w:cs="Times New Roman"/>
          <w:sz w:val="24"/>
          <w:szCs w:val="24"/>
        </w:rPr>
        <w:t xml:space="preserve">where </w:t>
      </w:r>
      <w:r w:rsidR="00604A52" w:rsidRPr="00C334E3">
        <w:rPr>
          <w:rFonts w:ascii="Times New Roman" w:hAnsi="Times New Roman" w:cs="Times New Roman"/>
          <w:i/>
          <w:sz w:val="24"/>
          <w:szCs w:val="24"/>
        </w:rPr>
        <w:t>S</w:t>
      </w:r>
      <w:r w:rsidR="00D47F6E" w:rsidRPr="00C334E3">
        <w:rPr>
          <w:rFonts w:ascii="Times New Roman" w:hAnsi="Times New Roman" w:cs="Times New Roman"/>
          <w:i/>
          <w:sz w:val="24"/>
          <w:szCs w:val="24"/>
        </w:rPr>
        <w:t>taphylococcus aureus</w:t>
      </w:r>
      <w:r w:rsidR="00D47F6E" w:rsidRPr="00C334E3">
        <w:rPr>
          <w:rFonts w:ascii="Times New Roman" w:hAnsi="Times New Roman" w:cs="Times New Roman"/>
          <w:sz w:val="24"/>
          <w:szCs w:val="24"/>
        </w:rPr>
        <w:t xml:space="preserve"> was most common organism associated with SSI</w:t>
      </w:r>
      <w:r w:rsidR="00CC11B8" w:rsidRPr="00C334E3">
        <w:rPr>
          <w:rFonts w:ascii="Times New Roman" w:hAnsi="Times New Roman" w:cs="Times New Roman"/>
          <w:sz w:val="24"/>
          <w:szCs w:val="24"/>
          <w:vertAlign w:val="superscript"/>
        </w:rPr>
        <w:t>17</w:t>
      </w:r>
      <w:r w:rsidR="00E92AB3" w:rsidRPr="00C334E3">
        <w:rPr>
          <w:rFonts w:ascii="Times New Roman" w:hAnsi="Times New Roman" w:cs="Times New Roman"/>
          <w:sz w:val="24"/>
          <w:szCs w:val="24"/>
        </w:rPr>
        <w:t>.</w:t>
      </w:r>
    </w:p>
    <w:p w:rsidR="007B4DA8" w:rsidRDefault="00447E66" w:rsidP="00C334E3">
      <w:pPr>
        <w:spacing w:line="480" w:lineRule="auto"/>
        <w:jc w:val="both"/>
        <w:rPr>
          <w:rFonts w:ascii="Times New Roman" w:hAnsi="Times New Roman" w:cs="Times New Roman"/>
          <w:color w:val="FF0000"/>
          <w:sz w:val="24"/>
          <w:szCs w:val="24"/>
        </w:rPr>
      </w:pPr>
      <w:r w:rsidRPr="00C334E3">
        <w:rPr>
          <w:rFonts w:ascii="Times New Roman" w:hAnsi="Times New Roman" w:cs="Times New Roman"/>
          <w:sz w:val="24"/>
          <w:szCs w:val="24"/>
        </w:rPr>
        <w:t xml:space="preserve">In this study vaginal swab of patient developing surgical site infection was also sent, where </w:t>
      </w:r>
      <w:r w:rsidRPr="00C334E3">
        <w:rPr>
          <w:rFonts w:ascii="Times New Roman" w:hAnsi="Times New Roman" w:cs="Times New Roman"/>
          <w:i/>
          <w:sz w:val="24"/>
          <w:szCs w:val="24"/>
        </w:rPr>
        <w:t>E.coli</w:t>
      </w:r>
      <w:r w:rsidRPr="00C334E3">
        <w:rPr>
          <w:rFonts w:ascii="Times New Roman" w:hAnsi="Times New Roman" w:cs="Times New Roman"/>
          <w:sz w:val="24"/>
          <w:szCs w:val="24"/>
        </w:rPr>
        <w:t xml:space="preserve"> (62%) was most common following </w:t>
      </w:r>
      <w:r w:rsidRPr="00C334E3">
        <w:rPr>
          <w:rFonts w:ascii="Times New Roman" w:hAnsi="Times New Roman" w:cs="Times New Roman"/>
          <w:i/>
          <w:sz w:val="24"/>
          <w:szCs w:val="24"/>
        </w:rPr>
        <w:t>Klebsiella</w:t>
      </w:r>
      <w:r w:rsidR="00027883">
        <w:rPr>
          <w:rFonts w:ascii="Times New Roman" w:hAnsi="Times New Roman" w:cs="Times New Roman"/>
          <w:i/>
          <w:sz w:val="24"/>
          <w:szCs w:val="24"/>
        </w:rPr>
        <w:t xml:space="preserve"> sp. </w:t>
      </w:r>
      <w:r w:rsidRPr="00C334E3">
        <w:rPr>
          <w:rFonts w:ascii="Times New Roman" w:hAnsi="Times New Roman" w:cs="Times New Roman"/>
          <w:sz w:val="24"/>
          <w:szCs w:val="24"/>
        </w:rPr>
        <w:t xml:space="preserve">(18%). The results were not found to be significant as </w:t>
      </w:r>
      <w:r w:rsidRPr="00C334E3">
        <w:rPr>
          <w:rFonts w:ascii="Times New Roman" w:hAnsi="Times New Roman" w:cs="Times New Roman"/>
          <w:i/>
          <w:sz w:val="24"/>
          <w:szCs w:val="24"/>
        </w:rPr>
        <w:t>Ecoli</w:t>
      </w:r>
      <w:r w:rsidRPr="00C334E3">
        <w:rPr>
          <w:rFonts w:ascii="Times New Roman" w:hAnsi="Times New Roman" w:cs="Times New Roman"/>
          <w:sz w:val="24"/>
          <w:szCs w:val="24"/>
        </w:rPr>
        <w:t xml:space="preserve"> is natural commensal of vagina. Blood sample for CRP</w:t>
      </w:r>
      <w:r w:rsidR="00027883">
        <w:rPr>
          <w:rFonts w:ascii="Times New Roman" w:hAnsi="Times New Roman" w:cs="Times New Roman"/>
          <w:sz w:val="24"/>
          <w:szCs w:val="24"/>
        </w:rPr>
        <w:t xml:space="preserve"> </w:t>
      </w:r>
      <w:r w:rsidR="0080298E">
        <w:rPr>
          <w:rFonts w:ascii="Times New Roman" w:hAnsi="Times New Roman" w:cs="Times New Roman"/>
          <w:sz w:val="24"/>
          <w:szCs w:val="24"/>
        </w:rPr>
        <w:t>(C-reactive protein</w:t>
      </w:r>
      <w:r w:rsidRPr="00C334E3">
        <w:rPr>
          <w:rFonts w:ascii="Times New Roman" w:hAnsi="Times New Roman" w:cs="Times New Roman"/>
          <w:sz w:val="24"/>
          <w:szCs w:val="24"/>
        </w:rPr>
        <w:t>) and PCT</w:t>
      </w:r>
      <w:r w:rsidR="00522843">
        <w:rPr>
          <w:rFonts w:ascii="Times New Roman" w:hAnsi="Times New Roman" w:cs="Times New Roman"/>
          <w:sz w:val="24"/>
          <w:szCs w:val="24"/>
        </w:rPr>
        <w:t xml:space="preserve"> </w:t>
      </w:r>
      <w:r w:rsidRPr="00C334E3">
        <w:rPr>
          <w:rFonts w:ascii="Times New Roman" w:hAnsi="Times New Roman" w:cs="Times New Roman"/>
          <w:sz w:val="24"/>
          <w:szCs w:val="24"/>
        </w:rPr>
        <w:t xml:space="preserve">(procalcitonin) were also collected but results were not significant as out of 50 patient developing Surgical site infection, 45 (90%) were CRP positive and PCT was in normal range in all 50 patient.  </w:t>
      </w:r>
      <w:r w:rsidR="00E92AB3" w:rsidRPr="00C334E3">
        <w:rPr>
          <w:rFonts w:ascii="Times New Roman" w:hAnsi="Times New Roman" w:cs="Times New Roman"/>
          <w:sz w:val="24"/>
          <w:szCs w:val="24"/>
        </w:rPr>
        <w:t xml:space="preserve"> </w:t>
      </w:r>
    </w:p>
    <w:p w:rsidR="00631521" w:rsidRPr="007B4DA8" w:rsidRDefault="00AB0889" w:rsidP="00C334E3">
      <w:pPr>
        <w:spacing w:line="480" w:lineRule="auto"/>
        <w:jc w:val="both"/>
        <w:rPr>
          <w:rFonts w:ascii="Times New Roman" w:hAnsi="Times New Roman" w:cs="Times New Roman"/>
          <w:color w:val="FF0000"/>
          <w:sz w:val="24"/>
          <w:szCs w:val="24"/>
        </w:rPr>
      </w:pPr>
      <w:r w:rsidRPr="00C334E3">
        <w:rPr>
          <w:rFonts w:ascii="Times New Roman" w:hAnsi="Times New Roman" w:cs="Times New Roman"/>
          <w:color w:val="000000"/>
          <w:sz w:val="24"/>
          <w:szCs w:val="24"/>
        </w:rPr>
        <w:t>In this study,</w:t>
      </w:r>
      <w:r w:rsidR="00E92AB3" w:rsidRPr="00C334E3">
        <w:rPr>
          <w:rFonts w:ascii="Times New Roman" w:hAnsi="Times New Roman" w:cs="Times New Roman"/>
          <w:color w:val="000000"/>
          <w:sz w:val="24"/>
          <w:szCs w:val="24"/>
        </w:rPr>
        <w:t xml:space="preserve"> </w:t>
      </w:r>
      <w:r w:rsidRPr="00C334E3">
        <w:rPr>
          <w:rFonts w:ascii="Times New Roman" w:hAnsi="Times New Roman" w:cs="Times New Roman"/>
          <w:color w:val="000000"/>
          <w:sz w:val="24"/>
          <w:szCs w:val="24"/>
        </w:rPr>
        <w:t>CONS isolates wer</w:t>
      </w:r>
      <w:r w:rsidR="00604A52" w:rsidRPr="00C334E3">
        <w:rPr>
          <w:rFonts w:ascii="Times New Roman" w:hAnsi="Times New Roman" w:cs="Times New Roman"/>
          <w:color w:val="000000"/>
          <w:sz w:val="24"/>
          <w:szCs w:val="24"/>
        </w:rPr>
        <w:t xml:space="preserve">e </w:t>
      </w:r>
      <w:r w:rsidR="00E92AB3" w:rsidRPr="00C334E3">
        <w:rPr>
          <w:rFonts w:ascii="Times New Roman" w:hAnsi="Times New Roman" w:cs="Times New Roman"/>
          <w:color w:val="000000"/>
          <w:sz w:val="24"/>
          <w:szCs w:val="24"/>
        </w:rPr>
        <w:t>sensitive to</w:t>
      </w:r>
      <w:r w:rsidR="00604A52" w:rsidRPr="00C334E3">
        <w:rPr>
          <w:rFonts w:ascii="Times New Roman" w:hAnsi="Times New Roman" w:cs="Times New Roman"/>
          <w:color w:val="000000"/>
          <w:sz w:val="24"/>
          <w:szCs w:val="24"/>
        </w:rPr>
        <w:t xml:space="preserve"> Amikacin, L</w:t>
      </w:r>
      <w:r w:rsidRPr="00C334E3">
        <w:rPr>
          <w:rFonts w:ascii="Times New Roman" w:hAnsi="Times New Roman" w:cs="Times New Roman"/>
          <w:color w:val="000000"/>
          <w:sz w:val="24"/>
          <w:szCs w:val="24"/>
        </w:rPr>
        <w:t>inezolid</w:t>
      </w:r>
      <w:r w:rsidR="00604A52" w:rsidRPr="00C334E3">
        <w:rPr>
          <w:rFonts w:ascii="Times New Roman" w:hAnsi="Times New Roman" w:cs="Times New Roman"/>
          <w:color w:val="000000"/>
          <w:sz w:val="24"/>
          <w:szCs w:val="24"/>
        </w:rPr>
        <w:t>, Cefazoline and V</w:t>
      </w:r>
      <w:r w:rsidR="00E92AB3" w:rsidRPr="00C334E3">
        <w:rPr>
          <w:rFonts w:ascii="Times New Roman" w:hAnsi="Times New Roman" w:cs="Times New Roman"/>
          <w:color w:val="000000"/>
          <w:sz w:val="24"/>
          <w:szCs w:val="24"/>
        </w:rPr>
        <w:t>ancomycin</w:t>
      </w:r>
      <w:r w:rsidRPr="00C334E3">
        <w:rPr>
          <w:rFonts w:ascii="Times New Roman" w:hAnsi="Times New Roman" w:cs="Times New Roman"/>
          <w:color w:val="000000"/>
          <w:sz w:val="24"/>
          <w:szCs w:val="24"/>
        </w:rPr>
        <w:t xml:space="preserve"> </w:t>
      </w:r>
      <w:r w:rsidRPr="00C334E3">
        <w:rPr>
          <w:rFonts w:ascii="Times New Roman" w:hAnsi="Times New Roman" w:cs="Times New Roman"/>
          <w:color w:val="000000" w:themeColor="text1"/>
          <w:sz w:val="24"/>
          <w:szCs w:val="24"/>
        </w:rPr>
        <w:t>(</w:t>
      </w:r>
      <w:r w:rsidR="00E92AB3" w:rsidRPr="00C334E3">
        <w:rPr>
          <w:rFonts w:ascii="Times New Roman" w:hAnsi="Times New Roman" w:cs="Times New Roman"/>
          <w:color w:val="000000" w:themeColor="text1"/>
          <w:sz w:val="24"/>
          <w:szCs w:val="24"/>
        </w:rPr>
        <w:t>table 9</w:t>
      </w:r>
      <w:r w:rsidR="0058254A" w:rsidRPr="00C334E3">
        <w:rPr>
          <w:rFonts w:ascii="Times New Roman" w:hAnsi="Times New Roman" w:cs="Times New Roman"/>
          <w:color w:val="000000" w:themeColor="text1"/>
          <w:sz w:val="24"/>
          <w:szCs w:val="24"/>
        </w:rPr>
        <w:t>). Another study done by Njoku et.al reported CONS to be</w:t>
      </w:r>
      <w:r w:rsidR="0058254A" w:rsidRPr="00C334E3">
        <w:rPr>
          <w:rFonts w:ascii="Times New Roman" w:hAnsi="Times New Roman" w:cs="Times New Roman"/>
          <w:sz w:val="24"/>
          <w:szCs w:val="24"/>
        </w:rPr>
        <w:t xml:space="preserve"> </w:t>
      </w:r>
      <w:r w:rsidR="00604A52" w:rsidRPr="00C334E3">
        <w:rPr>
          <w:rFonts w:ascii="Times New Roman" w:hAnsi="Times New Roman" w:cs="Times New Roman"/>
          <w:color w:val="000000" w:themeColor="text1"/>
          <w:sz w:val="24"/>
          <w:szCs w:val="24"/>
        </w:rPr>
        <w:t>sensitiv</w:t>
      </w:r>
      <w:r w:rsidR="00522843">
        <w:rPr>
          <w:rFonts w:ascii="Times New Roman" w:hAnsi="Times New Roman" w:cs="Times New Roman"/>
          <w:color w:val="000000" w:themeColor="text1"/>
          <w:sz w:val="24"/>
          <w:szCs w:val="24"/>
        </w:rPr>
        <w:t xml:space="preserve">e to Amikacin and Imipenem, and </w:t>
      </w:r>
      <w:r w:rsidR="00C522C0">
        <w:rPr>
          <w:rFonts w:ascii="Times New Roman" w:hAnsi="Times New Roman" w:cs="Times New Roman"/>
          <w:color w:val="000000" w:themeColor="text1"/>
          <w:sz w:val="24"/>
          <w:szCs w:val="24"/>
        </w:rPr>
        <w:t xml:space="preserve">resistant to </w:t>
      </w:r>
      <w:r w:rsidR="00604A52" w:rsidRPr="00C334E3">
        <w:rPr>
          <w:rFonts w:ascii="Times New Roman" w:hAnsi="Times New Roman" w:cs="Times New Roman"/>
          <w:color w:val="000000" w:themeColor="text1"/>
          <w:sz w:val="24"/>
          <w:szCs w:val="24"/>
        </w:rPr>
        <w:t>C</w:t>
      </w:r>
      <w:r w:rsidR="00522843">
        <w:rPr>
          <w:rFonts w:ascii="Times New Roman" w:hAnsi="Times New Roman" w:cs="Times New Roman"/>
          <w:color w:val="000000" w:themeColor="text1"/>
          <w:sz w:val="24"/>
          <w:szCs w:val="24"/>
        </w:rPr>
        <w:t xml:space="preserve">ephalosporins, </w:t>
      </w:r>
      <w:r w:rsidR="00604A52" w:rsidRPr="00C334E3">
        <w:rPr>
          <w:rFonts w:ascii="Times New Roman" w:hAnsi="Times New Roman" w:cs="Times New Roman"/>
          <w:color w:val="000000" w:themeColor="text1"/>
          <w:sz w:val="24"/>
          <w:szCs w:val="24"/>
        </w:rPr>
        <w:t>A</w:t>
      </w:r>
      <w:r w:rsidR="0058254A" w:rsidRPr="00C334E3">
        <w:rPr>
          <w:rFonts w:ascii="Times New Roman" w:hAnsi="Times New Roman" w:cs="Times New Roman"/>
          <w:color w:val="000000" w:themeColor="text1"/>
          <w:sz w:val="24"/>
          <w:szCs w:val="24"/>
        </w:rPr>
        <w:t>m</w:t>
      </w:r>
      <w:r w:rsidR="00604A52" w:rsidRPr="00C334E3">
        <w:rPr>
          <w:rFonts w:ascii="Times New Roman" w:hAnsi="Times New Roman" w:cs="Times New Roman"/>
          <w:color w:val="000000" w:themeColor="text1"/>
          <w:sz w:val="24"/>
          <w:szCs w:val="24"/>
        </w:rPr>
        <w:t>oxicillin/Clavulanate, Gentamicin and Meropenem, and F</w:t>
      </w:r>
      <w:r w:rsidR="00CC11B8" w:rsidRPr="00C334E3">
        <w:rPr>
          <w:rFonts w:ascii="Times New Roman" w:hAnsi="Times New Roman" w:cs="Times New Roman"/>
          <w:color w:val="000000" w:themeColor="text1"/>
          <w:sz w:val="24"/>
          <w:szCs w:val="24"/>
        </w:rPr>
        <w:t>luoroquinolones</w:t>
      </w:r>
      <w:r w:rsidR="00CC11B8" w:rsidRPr="00C334E3">
        <w:rPr>
          <w:rFonts w:ascii="Times New Roman" w:hAnsi="Times New Roman" w:cs="Times New Roman"/>
          <w:color w:val="000000" w:themeColor="text1"/>
          <w:sz w:val="24"/>
          <w:szCs w:val="24"/>
          <w:vertAlign w:val="superscript"/>
        </w:rPr>
        <w:t>17</w:t>
      </w:r>
      <w:r w:rsidR="00522843">
        <w:rPr>
          <w:rFonts w:ascii="Times New Roman" w:hAnsi="Times New Roman" w:cs="Times New Roman"/>
          <w:color w:val="000000" w:themeColor="text1"/>
          <w:sz w:val="24"/>
          <w:szCs w:val="24"/>
        </w:rPr>
        <w:t xml:space="preserve">. </w:t>
      </w:r>
      <w:r w:rsidR="00903D13" w:rsidRPr="00C334E3">
        <w:rPr>
          <w:rFonts w:ascii="Times New Roman" w:hAnsi="Times New Roman" w:cs="Times New Roman"/>
          <w:sz w:val="24"/>
          <w:szCs w:val="24"/>
        </w:rPr>
        <w:t>In spite</w:t>
      </w:r>
      <w:r w:rsidR="00075F26" w:rsidRPr="00C334E3">
        <w:rPr>
          <w:rFonts w:ascii="Times New Roman" w:hAnsi="Times New Roman" w:cs="Times New Roman"/>
          <w:sz w:val="24"/>
          <w:szCs w:val="24"/>
        </w:rPr>
        <w:t xml:space="preserve"> of availability of antibiotics SSI are still responsible for</w:t>
      </w:r>
      <w:r w:rsidR="007E07CE" w:rsidRPr="00C334E3">
        <w:rPr>
          <w:rFonts w:ascii="Times New Roman" w:hAnsi="Times New Roman" w:cs="Times New Roman"/>
          <w:sz w:val="24"/>
          <w:szCs w:val="24"/>
        </w:rPr>
        <w:t xml:space="preserve"> much morbidity and socio economic loss</w:t>
      </w:r>
      <w:r w:rsidR="00075F26" w:rsidRPr="00C334E3">
        <w:rPr>
          <w:rFonts w:ascii="Times New Roman" w:hAnsi="Times New Roman" w:cs="Times New Roman"/>
          <w:sz w:val="24"/>
          <w:szCs w:val="24"/>
        </w:rPr>
        <w:t xml:space="preserve"> for both patient as well as health care </w:t>
      </w:r>
      <w:r w:rsidR="00075F26" w:rsidRPr="00C334E3">
        <w:rPr>
          <w:rFonts w:ascii="Times New Roman" w:hAnsi="Times New Roman" w:cs="Times New Roman"/>
          <w:sz w:val="24"/>
          <w:szCs w:val="24"/>
        </w:rPr>
        <w:lastRenderedPageBreak/>
        <w:t xml:space="preserve">systems. Reduction in SSI while minimizing antibiotic resistance still remains a challenge for </w:t>
      </w:r>
      <w:r w:rsidR="0058254A" w:rsidRPr="00C334E3">
        <w:rPr>
          <w:rFonts w:ascii="Times New Roman" w:hAnsi="Times New Roman" w:cs="Times New Roman"/>
          <w:sz w:val="24"/>
          <w:szCs w:val="24"/>
        </w:rPr>
        <w:t>many health care institutions.</w:t>
      </w:r>
    </w:p>
    <w:p w:rsidR="00B01AD6" w:rsidRDefault="00631521"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Secondary resuturing rate was less at our centre (</w:t>
      </w:r>
      <w:r w:rsidR="00903D13" w:rsidRPr="00C334E3">
        <w:rPr>
          <w:rFonts w:ascii="Times New Roman" w:hAnsi="Times New Roman" w:cs="Times New Roman"/>
          <w:sz w:val="24"/>
          <w:szCs w:val="24"/>
        </w:rPr>
        <w:t>22% underwent resuturing</w:t>
      </w:r>
      <w:r w:rsidR="00B40AF8" w:rsidRPr="00C334E3">
        <w:rPr>
          <w:rFonts w:ascii="Times New Roman" w:hAnsi="Times New Roman" w:cs="Times New Roman"/>
          <w:sz w:val="24"/>
          <w:szCs w:val="24"/>
        </w:rPr>
        <w:t xml:space="preserve"> </w:t>
      </w:r>
      <w:r w:rsidR="00903D13" w:rsidRPr="00C334E3">
        <w:rPr>
          <w:rFonts w:ascii="Times New Roman" w:hAnsi="Times New Roman" w:cs="Times New Roman"/>
          <w:sz w:val="24"/>
          <w:szCs w:val="24"/>
        </w:rPr>
        <w:t xml:space="preserve">while </w:t>
      </w:r>
      <w:r w:rsidR="00B40AF8" w:rsidRPr="00C334E3">
        <w:rPr>
          <w:rFonts w:ascii="Times New Roman" w:hAnsi="Times New Roman" w:cs="Times New Roman"/>
          <w:sz w:val="24"/>
          <w:szCs w:val="24"/>
        </w:rPr>
        <w:t>78</w:t>
      </w:r>
      <w:r w:rsidR="006A0511" w:rsidRPr="00C334E3">
        <w:rPr>
          <w:rFonts w:ascii="Times New Roman" w:hAnsi="Times New Roman" w:cs="Times New Roman"/>
          <w:sz w:val="24"/>
          <w:szCs w:val="24"/>
        </w:rPr>
        <w:t>% of cases were managed on conservative b</w:t>
      </w:r>
      <w:r w:rsidR="00027883">
        <w:rPr>
          <w:rFonts w:ascii="Times New Roman" w:hAnsi="Times New Roman" w:cs="Times New Roman"/>
          <w:sz w:val="24"/>
          <w:szCs w:val="24"/>
        </w:rPr>
        <w:t>asis i.e. dressing alone</w:t>
      </w:r>
      <w:r w:rsidRPr="00C334E3">
        <w:rPr>
          <w:rFonts w:ascii="Times New Roman" w:hAnsi="Times New Roman" w:cs="Times New Roman"/>
          <w:sz w:val="24"/>
          <w:szCs w:val="24"/>
        </w:rPr>
        <w:t>) w</w:t>
      </w:r>
      <w:r w:rsidR="00A11CDC" w:rsidRPr="00C334E3">
        <w:rPr>
          <w:rFonts w:ascii="Times New Roman" w:hAnsi="Times New Roman" w:cs="Times New Roman"/>
          <w:sz w:val="24"/>
          <w:szCs w:val="24"/>
        </w:rPr>
        <w:t>hich shows that proper aseptic precautions were taken while managing these patients and secondary resutu</w:t>
      </w:r>
      <w:r w:rsidRPr="00C334E3">
        <w:rPr>
          <w:rFonts w:ascii="Times New Roman" w:hAnsi="Times New Roman" w:cs="Times New Roman"/>
          <w:sz w:val="24"/>
          <w:szCs w:val="24"/>
        </w:rPr>
        <w:t>ring rate was less</w:t>
      </w:r>
      <w:r w:rsidR="00027883">
        <w:rPr>
          <w:rFonts w:ascii="Times New Roman" w:hAnsi="Times New Roman" w:cs="Times New Roman"/>
          <w:sz w:val="24"/>
          <w:szCs w:val="24"/>
        </w:rPr>
        <w:t>.</w:t>
      </w:r>
    </w:p>
    <w:p w:rsidR="00027883" w:rsidRDefault="00027883" w:rsidP="00C334E3">
      <w:pPr>
        <w:spacing w:line="480" w:lineRule="auto"/>
        <w:jc w:val="both"/>
        <w:rPr>
          <w:rFonts w:ascii="Times New Roman" w:hAnsi="Times New Roman" w:cs="Times New Roman"/>
          <w:sz w:val="24"/>
          <w:szCs w:val="24"/>
        </w:rPr>
      </w:pPr>
      <w:r>
        <w:rPr>
          <w:rFonts w:ascii="Times New Roman" w:hAnsi="Times New Roman" w:cs="Times New Roman"/>
          <w:sz w:val="24"/>
          <w:szCs w:val="24"/>
        </w:rPr>
        <w:t>SSI is known to cause prolonged hospital stay thus bringing financial burden to patient. In our study all patient with SSI had a hospital stay of &gt;7 days</w:t>
      </w:r>
      <w:r w:rsidR="000D0BA5">
        <w:rPr>
          <w:rFonts w:ascii="Times New Roman" w:hAnsi="Times New Roman" w:cs="Times New Roman"/>
          <w:sz w:val="24"/>
          <w:szCs w:val="24"/>
        </w:rPr>
        <w:t xml:space="preserve"> (100%) compared to others who were discharged within 7 days of surgery.</w:t>
      </w:r>
    </w:p>
    <w:p w:rsidR="000D0BA5" w:rsidRPr="00C334E3" w:rsidRDefault="000D0BA5" w:rsidP="00C334E3">
      <w:pPr>
        <w:spacing w:line="480" w:lineRule="auto"/>
        <w:jc w:val="both"/>
        <w:rPr>
          <w:rFonts w:ascii="Times New Roman" w:hAnsi="Times New Roman" w:cs="Times New Roman"/>
          <w:sz w:val="24"/>
          <w:szCs w:val="24"/>
        </w:rPr>
      </w:pPr>
      <w:r>
        <w:rPr>
          <w:rFonts w:ascii="Times New Roman" w:hAnsi="Times New Roman" w:cs="Times New Roman"/>
          <w:sz w:val="24"/>
          <w:szCs w:val="24"/>
        </w:rPr>
        <w:t>Limitation of this study was lack of follow up of patient who developed SSI after discharge from hospital within 30 days of surgery and went to other institutes for management.</w:t>
      </w:r>
    </w:p>
    <w:p w:rsidR="00B01AD6" w:rsidRPr="00C334E3" w:rsidRDefault="007B4DA8" w:rsidP="00C334E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AD6" w:rsidRPr="00C334E3">
        <w:rPr>
          <w:rFonts w:ascii="Times New Roman" w:hAnsi="Times New Roman" w:cs="Times New Roman"/>
          <w:color w:val="000000" w:themeColor="text1"/>
          <w:sz w:val="24"/>
          <w:szCs w:val="24"/>
        </w:rPr>
        <w:t xml:space="preserve">          </w:t>
      </w:r>
    </w:p>
    <w:p w:rsidR="007B4DA8" w:rsidRDefault="007B4DA8" w:rsidP="00C334E3">
      <w:pPr>
        <w:spacing w:line="480" w:lineRule="auto"/>
        <w:jc w:val="both"/>
        <w:rPr>
          <w:rFonts w:ascii="Times New Roman" w:hAnsi="Times New Roman" w:cs="Times New Roman"/>
          <w:b/>
          <w:sz w:val="24"/>
          <w:szCs w:val="24"/>
        </w:rPr>
      </w:pPr>
    </w:p>
    <w:p w:rsidR="007B4DA8" w:rsidRDefault="007B4DA8" w:rsidP="00C334E3">
      <w:pPr>
        <w:spacing w:line="480" w:lineRule="auto"/>
        <w:jc w:val="both"/>
        <w:rPr>
          <w:rFonts w:ascii="Times New Roman" w:hAnsi="Times New Roman" w:cs="Times New Roman"/>
          <w:b/>
          <w:sz w:val="24"/>
          <w:szCs w:val="24"/>
        </w:rPr>
      </w:pPr>
    </w:p>
    <w:p w:rsidR="007B4DA8" w:rsidRDefault="007B4DA8" w:rsidP="00C334E3">
      <w:pPr>
        <w:spacing w:line="480" w:lineRule="auto"/>
        <w:jc w:val="both"/>
        <w:rPr>
          <w:rFonts w:ascii="Times New Roman" w:hAnsi="Times New Roman" w:cs="Times New Roman"/>
          <w:b/>
          <w:sz w:val="24"/>
          <w:szCs w:val="24"/>
        </w:rPr>
      </w:pPr>
    </w:p>
    <w:p w:rsidR="00BD3DE9" w:rsidRDefault="00BD3DE9" w:rsidP="00C334E3">
      <w:pPr>
        <w:spacing w:line="480" w:lineRule="auto"/>
        <w:jc w:val="both"/>
        <w:rPr>
          <w:rFonts w:ascii="Times New Roman" w:hAnsi="Times New Roman" w:cs="Times New Roman"/>
          <w:b/>
          <w:sz w:val="24"/>
          <w:szCs w:val="24"/>
        </w:rPr>
      </w:pPr>
    </w:p>
    <w:p w:rsidR="00353BEF" w:rsidRDefault="00353BEF" w:rsidP="00C334E3">
      <w:pPr>
        <w:spacing w:line="480" w:lineRule="auto"/>
        <w:jc w:val="both"/>
        <w:rPr>
          <w:rFonts w:ascii="Times New Roman" w:hAnsi="Times New Roman" w:cs="Times New Roman"/>
          <w:b/>
          <w:sz w:val="24"/>
          <w:szCs w:val="24"/>
        </w:rPr>
      </w:pPr>
    </w:p>
    <w:p w:rsidR="00353BEF" w:rsidRDefault="00353BEF" w:rsidP="00C334E3">
      <w:pPr>
        <w:spacing w:line="480" w:lineRule="auto"/>
        <w:jc w:val="both"/>
        <w:rPr>
          <w:rFonts w:ascii="Times New Roman" w:hAnsi="Times New Roman" w:cs="Times New Roman"/>
          <w:b/>
          <w:sz w:val="24"/>
          <w:szCs w:val="24"/>
        </w:rPr>
      </w:pPr>
    </w:p>
    <w:p w:rsidR="00353BEF" w:rsidRDefault="00353BEF" w:rsidP="00C334E3">
      <w:pPr>
        <w:spacing w:line="480" w:lineRule="auto"/>
        <w:jc w:val="both"/>
        <w:rPr>
          <w:rFonts w:ascii="Times New Roman" w:hAnsi="Times New Roman" w:cs="Times New Roman"/>
          <w:b/>
          <w:sz w:val="24"/>
          <w:szCs w:val="24"/>
        </w:rPr>
      </w:pPr>
    </w:p>
    <w:p w:rsidR="00353BEF" w:rsidRDefault="00353BEF" w:rsidP="00C334E3">
      <w:pPr>
        <w:spacing w:line="480" w:lineRule="auto"/>
        <w:jc w:val="both"/>
        <w:rPr>
          <w:rFonts w:ascii="Times New Roman" w:hAnsi="Times New Roman" w:cs="Times New Roman"/>
          <w:b/>
          <w:sz w:val="24"/>
          <w:szCs w:val="24"/>
        </w:rPr>
      </w:pPr>
    </w:p>
    <w:p w:rsidR="006A0511" w:rsidRPr="00C334E3" w:rsidRDefault="006A0511" w:rsidP="00C334E3">
      <w:pPr>
        <w:spacing w:line="480" w:lineRule="auto"/>
        <w:jc w:val="both"/>
        <w:rPr>
          <w:rFonts w:ascii="Times New Roman" w:hAnsi="Times New Roman" w:cs="Times New Roman"/>
          <w:color w:val="000000" w:themeColor="text1"/>
          <w:sz w:val="24"/>
          <w:szCs w:val="24"/>
        </w:rPr>
      </w:pPr>
      <w:r w:rsidRPr="00C334E3">
        <w:rPr>
          <w:rFonts w:ascii="Times New Roman" w:hAnsi="Times New Roman" w:cs="Times New Roman"/>
          <w:b/>
          <w:sz w:val="24"/>
          <w:szCs w:val="24"/>
        </w:rPr>
        <w:lastRenderedPageBreak/>
        <w:t>CONCLUSION:</w:t>
      </w:r>
    </w:p>
    <w:p w:rsidR="00670D6C" w:rsidRPr="00C334E3" w:rsidRDefault="006A0511" w:rsidP="00C334E3">
      <w:pPr>
        <w:pStyle w:val="ListParagraph"/>
        <w:numPr>
          <w:ilvl w:val="0"/>
          <w:numId w:val="4"/>
        </w:num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The inci</w:t>
      </w:r>
      <w:r w:rsidR="000B39C5" w:rsidRPr="00C334E3">
        <w:rPr>
          <w:rFonts w:ascii="Times New Roman" w:hAnsi="Times New Roman" w:cs="Times New Roman"/>
          <w:sz w:val="24"/>
          <w:szCs w:val="24"/>
        </w:rPr>
        <w:t xml:space="preserve">dence of SSI in this study was </w:t>
      </w:r>
      <w:r w:rsidR="003B6B85" w:rsidRPr="00C334E3">
        <w:rPr>
          <w:rFonts w:ascii="Times New Roman" w:hAnsi="Times New Roman" w:cs="Times New Roman"/>
          <w:sz w:val="24"/>
          <w:szCs w:val="24"/>
        </w:rPr>
        <w:t>3.12 per</w:t>
      </w:r>
      <w:r w:rsidR="00631521" w:rsidRPr="00C334E3">
        <w:rPr>
          <w:rFonts w:ascii="Times New Roman" w:hAnsi="Times New Roman" w:cs="Times New Roman"/>
          <w:sz w:val="24"/>
          <w:szCs w:val="24"/>
        </w:rPr>
        <w:t xml:space="preserve"> 100 caesarean section</w:t>
      </w:r>
      <w:r w:rsidR="003B6B85" w:rsidRPr="00C334E3">
        <w:rPr>
          <w:rFonts w:ascii="Times New Roman" w:hAnsi="Times New Roman" w:cs="Times New Roman"/>
          <w:sz w:val="24"/>
          <w:szCs w:val="24"/>
        </w:rPr>
        <w:t>s</w:t>
      </w:r>
      <w:r w:rsidR="00A37116" w:rsidRPr="00C334E3">
        <w:rPr>
          <w:rFonts w:ascii="Times New Roman" w:hAnsi="Times New Roman" w:cs="Times New Roman"/>
          <w:sz w:val="24"/>
          <w:szCs w:val="24"/>
        </w:rPr>
        <w:t>.</w:t>
      </w:r>
    </w:p>
    <w:p w:rsidR="006A0511" w:rsidRPr="00C334E3" w:rsidRDefault="006A0511" w:rsidP="00C334E3">
      <w:pPr>
        <w:pStyle w:val="ListParagraph"/>
        <w:numPr>
          <w:ilvl w:val="0"/>
          <w:numId w:val="4"/>
        </w:num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Presence of wound sepsis was associated with longer duration of hospital stay</w:t>
      </w:r>
      <w:r w:rsidR="00D215AD" w:rsidRPr="00C334E3">
        <w:rPr>
          <w:rFonts w:ascii="Times New Roman" w:hAnsi="Times New Roman" w:cs="Times New Roman"/>
          <w:sz w:val="24"/>
          <w:szCs w:val="24"/>
        </w:rPr>
        <w:t xml:space="preserve"> which furthe</w:t>
      </w:r>
      <w:r w:rsidR="0080298E">
        <w:rPr>
          <w:rFonts w:ascii="Times New Roman" w:hAnsi="Times New Roman" w:cs="Times New Roman"/>
          <w:sz w:val="24"/>
          <w:szCs w:val="24"/>
        </w:rPr>
        <w:t>r le</w:t>
      </w:r>
      <w:r w:rsidR="00D215AD" w:rsidRPr="00C334E3">
        <w:rPr>
          <w:rFonts w:ascii="Times New Roman" w:hAnsi="Times New Roman" w:cs="Times New Roman"/>
          <w:sz w:val="24"/>
          <w:szCs w:val="24"/>
        </w:rPr>
        <w:t>d</w:t>
      </w:r>
      <w:r w:rsidR="0080298E">
        <w:rPr>
          <w:rFonts w:ascii="Times New Roman" w:hAnsi="Times New Roman" w:cs="Times New Roman"/>
          <w:sz w:val="24"/>
          <w:szCs w:val="24"/>
        </w:rPr>
        <w:t xml:space="preserve"> </w:t>
      </w:r>
      <w:r w:rsidR="00D215AD" w:rsidRPr="00C334E3">
        <w:rPr>
          <w:rFonts w:ascii="Times New Roman" w:hAnsi="Times New Roman" w:cs="Times New Roman"/>
          <w:sz w:val="24"/>
          <w:szCs w:val="24"/>
        </w:rPr>
        <w:t>to economic loss to the patient.</w:t>
      </w:r>
    </w:p>
    <w:p w:rsidR="00B01AD6" w:rsidRPr="00C334E3" w:rsidRDefault="00B01AD6" w:rsidP="00C334E3">
      <w:pPr>
        <w:pStyle w:val="ListParagraph"/>
        <w:spacing w:line="480" w:lineRule="auto"/>
        <w:jc w:val="both"/>
        <w:rPr>
          <w:rFonts w:ascii="Times New Roman" w:hAnsi="Times New Roman" w:cs="Times New Roman"/>
          <w:sz w:val="24"/>
          <w:szCs w:val="24"/>
        </w:rPr>
      </w:pPr>
    </w:p>
    <w:p w:rsidR="00C334E3" w:rsidRPr="000D0BA5" w:rsidRDefault="007E07CE" w:rsidP="00C334E3">
      <w:p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 xml:space="preserve"> </w:t>
      </w:r>
      <w:r w:rsidR="00670D6C" w:rsidRPr="00C334E3">
        <w:rPr>
          <w:rFonts w:ascii="Times New Roman" w:hAnsi="Times New Roman" w:cs="Times New Roman"/>
          <w:b/>
          <w:sz w:val="24"/>
          <w:szCs w:val="24"/>
        </w:rPr>
        <w:t>RECOMMENDATIONS:</w:t>
      </w:r>
    </w:p>
    <w:p w:rsidR="003577A8" w:rsidRPr="00C334E3" w:rsidRDefault="003577A8" w:rsidP="00C334E3">
      <w:pPr>
        <w:pStyle w:val="ListParagraph"/>
        <w:numPr>
          <w:ilvl w:val="0"/>
          <w:numId w:val="8"/>
        </w:numPr>
        <w:spacing w:line="480" w:lineRule="auto"/>
        <w:jc w:val="both"/>
        <w:rPr>
          <w:rFonts w:ascii="Times New Roman" w:hAnsi="Times New Roman" w:cs="Times New Roman"/>
          <w:b/>
          <w:sz w:val="24"/>
          <w:szCs w:val="24"/>
        </w:rPr>
      </w:pPr>
      <w:r w:rsidRPr="00C334E3">
        <w:rPr>
          <w:rFonts w:ascii="Times New Roman" w:hAnsi="Times New Roman" w:cs="Times New Roman"/>
          <w:sz w:val="24"/>
          <w:szCs w:val="24"/>
        </w:rPr>
        <w:t>Hand hygiene and Infection prevention practice</w:t>
      </w:r>
      <w:r w:rsidR="00101952" w:rsidRPr="00C334E3">
        <w:rPr>
          <w:rFonts w:ascii="Times New Roman" w:hAnsi="Times New Roman" w:cs="Times New Roman"/>
          <w:sz w:val="24"/>
          <w:szCs w:val="24"/>
        </w:rPr>
        <w:t xml:space="preserve"> by health care providers</w:t>
      </w:r>
      <w:r w:rsidRPr="00C334E3">
        <w:rPr>
          <w:rFonts w:ascii="Times New Roman" w:hAnsi="Times New Roman" w:cs="Times New Roman"/>
          <w:sz w:val="24"/>
          <w:szCs w:val="24"/>
        </w:rPr>
        <w:t xml:space="preserve"> to be followed in order to reduce the risk of wound</w:t>
      </w:r>
      <w:r w:rsidR="00101952" w:rsidRPr="00C334E3">
        <w:rPr>
          <w:rFonts w:ascii="Times New Roman" w:hAnsi="Times New Roman" w:cs="Times New Roman"/>
          <w:sz w:val="24"/>
          <w:szCs w:val="24"/>
        </w:rPr>
        <w:t xml:space="preserve"> sepsis.</w:t>
      </w:r>
    </w:p>
    <w:p w:rsidR="006A0511" w:rsidRPr="00C334E3" w:rsidRDefault="00EF59B2" w:rsidP="00C334E3">
      <w:pPr>
        <w:pStyle w:val="ListParagraph"/>
        <w:numPr>
          <w:ilvl w:val="0"/>
          <w:numId w:val="6"/>
        </w:num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To e</w:t>
      </w:r>
      <w:r w:rsidR="006A0511" w:rsidRPr="00C334E3">
        <w:rPr>
          <w:rFonts w:ascii="Times New Roman" w:hAnsi="Times New Roman" w:cs="Times New Roman"/>
          <w:sz w:val="24"/>
          <w:szCs w:val="24"/>
        </w:rPr>
        <w:t>valuate and impr</w:t>
      </w:r>
      <w:r w:rsidR="003577A8" w:rsidRPr="00C334E3">
        <w:rPr>
          <w:rFonts w:ascii="Times New Roman" w:hAnsi="Times New Roman" w:cs="Times New Roman"/>
          <w:sz w:val="24"/>
          <w:szCs w:val="24"/>
        </w:rPr>
        <w:t>ove pre and post operative care</w:t>
      </w:r>
      <w:r w:rsidRPr="00C334E3">
        <w:rPr>
          <w:rFonts w:ascii="Times New Roman" w:hAnsi="Times New Roman" w:cs="Times New Roman"/>
          <w:sz w:val="24"/>
          <w:szCs w:val="24"/>
        </w:rPr>
        <w:t>, there is need of continuous</w:t>
      </w:r>
      <w:r w:rsidR="006A0511" w:rsidRPr="00C334E3">
        <w:rPr>
          <w:rFonts w:ascii="Times New Roman" w:hAnsi="Times New Roman" w:cs="Times New Roman"/>
          <w:sz w:val="24"/>
          <w:szCs w:val="24"/>
        </w:rPr>
        <w:t xml:space="preserve"> training and supervision</w:t>
      </w:r>
      <w:r w:rsidRPr="00C334E3">
        <w:rPr>
          <w:rFonts w:ascii="Times New Roman" w:hAnsi="Times New Roman" w:cs="Times New Roman"/>
          <w:sz w:val="24"/>
          <w:szCs w:val="24"/>
        </w:rPr>
        <w:t xml:space="preserve"> of infection control practices</w:t>
      </w:r>
      <w:r w:rsidR="006A0511" w:rsidRPr="00C334E3">
        <w:rPr>
          <w:rFonts w:ascii="Times New Roman" w:hAnsi="Times New Roman" w:cs="Times New Roman"/>
          <w:sz w:val="24"/>
          <w:szCs w:val="24"/>
        </w:rPr>
        <w:t>.</w:t>
      </w:r>
    </w:p>
    <w:p w:rsidR="006A0511" w:rsidRPr="00C334E3" w:rsidRDefault="00631521" w:rsidP="00C334E3">
      <w:pPr>
        <w:pStyle w:val="ListParagraph"/>
        <w:numPr>
          <w:ilvl w:val="0"/>
          <w:numId w:val="6"/>
        </w:num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Intra operative</w:t>
      </w:r>
      <w:r w:rsidR="003577A8" w:rsidRPr="00C334E3">
        <w:rPr>
          <w:rFonts w:ascii="Times New Roman" w:hAnsi="Times New Roman" w:cs="Times New Roman"/>
          <w:sz w:val="24"/>
          <w:szCs w:val="24"/>
        </w:rPr>
        <w:t xml:space="preserve"> antibiotics can </w:t>
      </w:r>
      <w:r w:rsidR="006A0511" w:rsidRPr="00C334E3">
        <w:rPr>
          <w:rFonts w:ascii="Times New Roman" w:hAnsi="Times New Roman" w:cs="Times New Roman"/>
          <w:sz w:val="24"/>
          <w:szCs w:val="24"/>
        </w:rPr>
        <w:t>be given to all patient scheduled for</w:t>
      </w:r>
      <w:r w:rsidR="0007567B" w:rsidRPr="00C334E3">
        <w:rPr>
          <w:rFonts w:ascii="Times New Roman" w:hAnsi="Times New Roman" w:cs="Times New Roman"/>
          <w:sz w:val="24"/>
          <w:szCs w:val="24"/>
        </w:rPr>
        <w:t xml:space="preserve"> any obstetric intervention and </w:t>
      </w:r>
      <w:r w:rsidR="006A0511" w:rsidRPr="00C334E3">
        <w:rPr>
          <w:rFonts w:ascii="Times New Roman" w:hAnsi="Times New Roman" w:cs="Times New Roman"/>
          <w:sz w:val="24"/>
          <w:szCs w:val="24"/>
        </w:rPr>
        <w:t>caesarean section whether emergency / elective.</w:t>
      </w:r>
      <w:r w:rsidR="0007567B" w:rsidRPr="00C334E3">
        <w:rPr>
          <w:rFonts w:ascii="Times New Roman" w:hAnsi="Times New Roman" w:cs="Times New Roman"/>
          <w:sz w:val="24"/>
          <w:szCs w:val="24"/>
        </w:rPr>
        <w:t xml:space="preserve"> Every institute should follow their antibiotic use protocols.</w:t>
      </w:r>
    </w:p>
    <w:p w:rsidR="00440537" w:rsidRPr="00C334E3" w:rsidRDefault="00440537" w:rsidP="00C334E3">
      <w:pPr>
        <w:pStyle w:val="ListParagraph"/>
        <w:numPr>
          <w:ilvl w:val="0"/>
          <w:numId w:val="6"/>
        </w:num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If a patient is diabetic,</w:t>
      </w:r>
      <w:r w:rsidR="0007567B" w:rsidRPr="00C334E3">
        <w:rPr>
          <w:rFonts w:ascii="Times New Roman" w:hAnsi="Times New Roman" w:cs="Times New Roman"/>
          <w:sz w:val="24"/>
          <w:szCs w:val="24"/>
        </w:rPr>
        <w:t xml:space="preserve"> frequent and regular blood sugar monitoring along with low glycemic index </w:t>
      </w:r>
      <w:r w:rsidRPr="00C334E3">
        <w:rPr>
          <w:rFonts w:ascii="Times New Roman" w:hAnsi="Times New Roman" w:cs="Times New Roman"/>
          <w:sz w:val="24"/>
          <w:szCs w:val="24"/>
        </w:rPr>
        <w:t xml:space="preserve">diet </w:t>
      </w:r>
      <w:r w:rsidR="0007567B" w:rsidRPr="00C334E3">
        <w:rPr>
          <w:rFonts w:ascii="Times New Roman" w:hAnsi="Times New Roman" w:cs="Times New Roman"/>
          <w:sz w:val="24"/>
          <w:szCs w:val="24"/>
        </w:rPr>
        <w:t>and appropriate exercise.</w:t>
      </w:r>
    </w:p>
    <w:p w:rsidR="00A74AD8" w:rsidRDefault="00631521" w:rsidP="00A74AD8">
      <w:pPr>
        <w:pStyle w:val="ListParagraph"/>
        <w:numPr>
          <w:ilvl w:val="0"/>
          <w:numId w:val="6"/>
        </w:numPr>
        <w:spacing w:line="480" w:lineRule="auto"/>
        <w:jc w:val="both"/>
        <w:rPr>
          <w:rFonts w:ascii="Times New Roman" w:hAnsi="Times New Roman" w:cs="Times New Roman"/>
          <w:sz w:val="24"/>
          <w:szCs w:val="24"/>
        </w:rPr>
      </w:pPr>
      <w:r w:rsidRPr="00C334E3">
        <w:rPr>
          <w:rFonts w:ascii="Times New Roman" w:hAnsi="Times New Roman" w:cs="Times New Roman"/>
          <w:sz w:val="24"/>
          <w:szCs w:val="24"/>
        </w:rPr>
        <w:t>A</w:t>
      </w:r>
      <w:r w:rsidR="004972FC" w:rsidRPr="00C334E3">
        <w:rPr>
          <w:rFonts w:ascii="Times New Roman" w:hAnsi="Times New Roman" w:cs="Times New Roman"/>
          <w:sz w:val="24"/>
          <w:szCs w:val="24"/>
        </w:rPr>
        <w:t xml:space="preserve"> vigilent</w:t>
      </w:r>
      <w:r w:rsidRPr="00C334E3">
        <w:rPr>
          <w:rFonts w:ascii="Times New Roman" w:hAnsi="Times New Roman" w:cs="Times New Roman"/>
          <w:sz w:val="24"/>
          <w:szCs w:val="24"/>
        </w:rPr>
        <w:t xml:space="preserve"> </w:t>
      </w:r>
      <w:r w:rsidR="00440537" w:rsidRPr="00C334E3">
        <w:rPr>
          <w:rFonts w:ascii="Times New Roman" w:hAnsi="Times New Roman" w:cs="Times New Roman"/>
          <w:sz w:val="24"/>
          <w:szCs w:val="24"/>
        </w:rPr>
        <w:t xml:space="preserve">infection control </w:t>
      </w:r>
      <w:r w:rsidRPr="00C334E3">
        <w:rPr>
          <w:rFonts w:ascii="Times New Roman" w:hAnsi="Times New Roman" w:cs="Times New Roman"/>
          <w:sz w:val="24"/>
          <w:szCs w:val="24"/>
        </w:rPr>
        <w:t xml:space="preserve">committee should be established which should monitor  SSI through surveillance studies </w:t>
      </w:r>
      <w:r w:rsidR="00440537" w:rsidRPr="00C334E3">
        <w:rPr>
          <w:rFonts w:ascii="Times New Roman" w:hAnsi="Times New Roman" w:cs="Times New Roman"/>
          <w:sz w:val="24"/>
          <w:szCs w:val="24"/>
        </w:rPr>
        <w:t xml:space="preserve">with feedback </w:t>
      </w:r>
      <w:r w:rsidR="003577A8" w:rsidRPr="00C334E3">
        <w:rPr>
          <w:rFonts w:ascii="Times New Roman" w:hAnsi="Times New Roman" w:cs="Times New Roman"/>
          <w:sz w:val="24"/>
          <w:szCs w:val="24"/>
        </w:rPr>
        <w:t xml:space="preserve"> data to healthcare workers, labour room, operation theatre and post operative staff and residents and surgeons</w:t>
      </w:r>
      <w:r w:rsidR="00440537" w:rsidRPr="00C334E3">
        <w:rPr>
          <w:rFonts w:ascii="Times New Roman" w:hAnsi="Times New Roman" w:cs="Times New Roman"/>
          <w:sz w:val="24"/>
          <w:szCs w:val="24"/>
        </w:rPr>
        <w:t xml:space="preserve"> has been shown to be an important component of strate</w:t>
      </w:r>
      <w:r w:rsidR="00EF59B2" w:rsidRPr="00C334E3">
        <w:rPr>
          <w:rFonts w:ascii="Times New Roman" w:hAnsi="Times New Roman" w:cs="Times New Roman"/>
          <w:sz w:val="24"/>
          <w:szCs w:val="24"/>
        </w:rPr>
        <w:t xml:space="preserve">gies to reduce </w:t>
      </w:r>
      <w:r w:rsidR="00440537" w:rsidRPr="00C334E3">
        <w:rPr>
          <w:rFonts w:ascii="Times New Roman" w:hAnsi="Times New Roman" w:cs="Times New Roman"/>
          <w:sz w:val="24"/>
          <w:szCs w:val="24"/>
        </w:rPr>
        <w:t>risk</w:t>
      </w:r>
      <w:r w:rsidR="00EF59B2" w:rsidRPr="00C334E3">
        <w:rPr>
          <w:rFonts w:ascii="Times New Roman" w:hAnsi="Times New Roman" w:cs="Times New Roman"/>
          <w:sz w:val="24"/>
          <w:szCs w:val="24"/>
        </w:rPr>
        <w:t xml:space="preserve"> of SSI to minimum</w:t>
      </w:r>
      <w:r w:rsidR="008E49F9" w:rsidRPr="00C334E3">
        <w:rPr>
          <w:rFonts w:ascii="Times New Roman" w:hAnsi="Times New Roman" w:cs="Times New Roman"/>
          <w:sz w:val="24"/>
          <w:szCs w:val="24"/>
        </w:rPr>
        <w:t xml:space="preserve"> acceptable</w:t>
      </w:r>
      <w:r w:rsidR="00EF59B2" w:rsidRPr="00C334E3">
        <w:rPr>
          <w:rFonts w:ascii="Times New Roman" w:hAnsi="Times New Roman" w:cs="Times New Roman"/>
          <w:sz w:val="24"/>
          <w:szCs w:val="24"/>
        </w:rPr>
        <w:t xml:space="preserve"> level</w:t>
      </w:r>
      <w:r w:rsidR="00440537" w:rsidRPr="00C334E3">
        <w:rPr>
          <w:rFonts w:ascii="Times New Roman" w:hAnsi="Times New Roman" w:cs="Times New Roman"/>
          <w:sz w:val="24"/>
          <w:szCs w:val="24"/>
        </w:rPr>
        <w:t>.</w:t>
      </w:r>
      <w:r w:rsidRPr="00C334E3">
        <w:rPr>
          <w:rFonts w:ascii="Times New Roman" w:hAnsi="Times New Roman" w:cs="Times New Roman"/>
          <w:sz w:val="24"/>
          <w:szCs w:val="24"/>
        </w:rPr>
        <w:t xml:space="preserve"> </w:t>
      </w:r>
    </w:p>
    <w:p w:rsidR="007B4DA8" w:rsidRPr="00A74AD8" w:rsidRDefault="00F37071" w:rsidP="00A74AD8">
      <w:pPr>
        <w:spacing w:line="480" w:lineRule="auto"/>
        <w:ind w:left="360"/>
        <w:jc w:val="both"/>
        <w:rPr>
          <w:rFonts w:ascii="Times New Roman" w:hAnsi="Times New Roman" w:cs="Times New Roman"/>
          <w:sz w:val="24"/>
          <w:szCs w:val="24"/>
        </w:rPr>
      </w:pPr>
      <w:r w:rsidRPr="00F37071">
        <w:rPr>
          <w:rFonts w:eastAsia="Times New Roman"/>
          <w:b/>
          <w:bCs/>
          <w:iCs/>
          <w:noProof/>
          <w:color w:val="190F13"/>
        </w:rPr>
        <w:lastRenderedPageBreak/>
        <w:pict>
          <v:shape id="_x0000_s1035" type="#_x0000_t202" style="position:absolute;left:0;text-align:left;margin-left:25.5pt;margin-top:173.5pt;width:236.1pt;height:36pt;z-index:251676672;mso-width-relative:margin;mso-height-relative:margin">
            <v:textbox style="mso-next-textbox:#_x0000_s1035">
              <w:txbxContent>
                <w:p w:rsidR="007D2148" w:rsidRDefault="007D2148" w:rsidP="007B4DA8">
                  <w:r>
                    <w:t xml:space="preserve">     </w:t>
                  </w:r>
                  <w:r w:rsidR="00EF354B">
                    <w:t xml:space="preserve">Figure 7: </w:t>
                  </w:r>
                  <w:r>
                    <w:t>SURGICAL SITE WOUND DEHISCENCE</w:t>
                  </w:r>
                </w:p>
              </w:txbxContent>
            </v:textbox>
          </v:shape>
        </w:pict>
      </w:r>
      <w:r>
        <w:rPr>
          <w:rFonts w:ascii="Times New Roman" w:hAnsi="Times New Roman" w:cs="Times New Roman"/>
          <w:noProof/>
          <w:sz w:val="24"/>
          <w:szCs w:val="24"/>
          <w:lang w:eastAsia="zh-TW"/>
        </w:rPr>
        <w:pict>
          <v:shape id="_x0000_s1039" type="#_x0000_t202" style="position:absolute;left:0;text-align:left;margin-left:65.5pt;margin-top:392.4pt;width:176pt;height:23.6pt;z-index:251678720;mso-width-relative:margin;mso-height-relative:margin">
            <v:textbox>
              <w:txbxContent>
                <w:p w:rsidR="007D2148" w:rsidRDefault="00EF354B">
                  <w:r>
                    <w:t xml:space="preserve">Figure 8: </w:t>
                  </w:r>
                  <w:r w:rsidR="007D2148">
                    <w:t>SURGICAL SITE INFECTION</w:t>
                  </w:r>
                </w:p>
              </w:txbxContent>
            </v:textbox>
          </v:shape>
        </w:pict>
      </w:r>
      <w:r w:rsidR="00A74AD8" w:rsidRPr="007B4DA8">
        <w:rPr>
          <w:noProof/>
        </w:rPr>
        <w:drawing>
          <wp:inline distT="0" distB="0" distL="0" distR="0">
            <wp:extent cx="2086163" cy="3232150"/>
            <wp:effectExtent l="590550" t="0" r="580837" b="0"/>
            <wp:docPr id="14" name="Picture 1" descr="C:\Users\Owner\Documents\IMG-202104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IMG-20210403-WA0003.jpg"/>
                    <pic:cNvPicPr>
                      <a:picLocks noChangeAspect="1" noChangeArrowheads="1"/>
                    </pic:cNvPicPr>
                  </pic:nvPicPr>
                  <pic:blipFill>
                    <a:blip r:embed="rId18"/>
                    <a:srcRect/>
                    <a:stretch>
                      <a:fillRect/>
                    </a:stretch>
                  </pic:blipFill>
                  <pic:spPr bwMode="auto">
                    <a:xfrm rot="5400000">
                      <a:off x="0" y="0"/>
                      <a:ext cx="2086916" cy="3233316"/>
                    </a:xfrm>
                    <a:prstGeom prst="rect">
                      <a:avLst/>
                    </a:prstGeom>
                    <a:noFill/>
                    <a:ln w="9525">
                      <a:noFill/>
                      <a:miter lim="800000"/>
                      <a:headEnd/>
                      <a:tailEnd/>
                    </a:ln>
                  </pic:spPr>
                </pic:pic>
              </a:graphicData>
            </a:graphic>
          </wp:inline>
        </w:drawing>
      </w:r>
      <w:r w:rsidR="007B4DA8" w:rsidRPr="00A74AD8">
        <w:rPr>
          <w:rFonts w:ascii="Times New Roman" w:hAnsi="Times New Roman" w:cs="Times New Roman"/>
          <w:sz w:val="24"/>
          <w:szCs w:val="24"/>
        </w:rPr>
        <w:t xml:space="preserve">                           </w:t>
      </w:r>
      <w:r w:rsidR="00A74AD8">
        <w:rPr>
          <w:rFonts w:ascii="Times New Roman" w:hAnsi="Times New Roman" w:cs="Times New Roman"/>
          <w:noProof/>
          <w:sz w:val="24"/>
          <w:szCs w:val="24"/>
        </w:rPr>
        <w:drawing>
          <wp:inline distT="0" distB="0" distL="0" distR="0">
            <wp:extent cx="3219450" cy="1885950"/>
            <wp:effectExtent l="19050" t="0" r="0" b="0"/>
            <wp:docPr id="17" name="Picture 1" descr="C:\Users\Owner\Desktop\wound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wound gap.jpg"/>
                    <pic:cNvPicPr>
                      <a:picLocks noChangeAspect="1" noChangeArrowheads="1"/>
                    </pic:cNvPicPr>
                  </pic:nvPicPr>
                  <pic:blipFill>
                    <a:blip r:embed="rId19" cstate="print"/>
                    <a:srcRect/>
                    <a:stretch>
                      <a:fillRect/>
                    </a:stretch>
                  </pic:blipFill>
                  <pic:spPr bwMode="auto">
                    <a:xfrm>
                      <a:off x="0" y="0"/>
                      <a:ext cx="3219450" cy="1885950"/>
                    </a:xfrm>
                    <a:prstGeom prst="rect">
                      <a:avLst/>
                    </a:prstGeom>
                    <a:noFill/>
                    <a:ln w="9525">
                      <a:noFill/>
                      <a:miter lim="800000"/>
                      <a:headEnd/>
                      <a:tailEnd/>
                    </a:ln>
                  </pic:spPr>
                </pic:pic>
              </a:graphicData>
            </a:graphic>
          </wp:inline>
        </w:drawing>
      </w:r>
      <w:r w:rsidR="007B4DA8" w:rsidRPr="00A74AD8">
        <w:rPr>
          <w:rFonts w:ascii="Times New Roman" w:hAnsi="Times New Roman" w:cs="Times New Roman"/>
          <w:sz w:val="24"/>
          <w:szCs w:val="24"/>
        </w:rPr>
        <w:t xml:space="preserve">  </w:t>
      </w:r>
      <w:r w:rsidR="00A74AD8">
        <w:rPr>
          <w:rFonts w:ascii="Times New Roman" w:hAnsi="Times New Roman" w:cs="Times New Roman"/>
          <w:sz w:val="24"/>
          <w:szCs w:val="24"/>
        </w:rPr>
        <w:t xml:space="preserve">                    </w:t>
      </w:r>
    </w:p>
    <w:p w:rsidR="00487165" w:rsidRPr="00A74AD8" w:rsidRDefault="00A74AD8" w:rsidP="00DB37DF">
      <w:pPr>
        <w:adjustRightInd w:val="0"/>
        <w:snapToGrid w:val="0"/>
        <w:spacing w:beforeLines="100"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 xml:space="preserve">            </w:t>
      </w:r>
      <w:r w:rsidR="00487165" w:rsidRPr="00A74AD8">
        <w:rPr>
          <w:rFonts w:ascii="Times New Roman" w:eastAsia="Times New Roman" w:hAnsi="Times New Roman" w:cs="Times New Roman"/>
          <w:b/>
          <w:bCs/>
          <w:iCs/>
          <w:color w:val="190F13"/>
          <w:sz w:val="24"/>
        </w:rPr>
        <w:t>DECLARATIONS</w:t>
      </w:r>
    </w:p>
    <w:p w:rsidR="00487165" w:rsidRPr="00487165" w:rsidRDefault="00487165" w:rsidP="00DB37DF">
      <w:pPr>
        <w:pStyle w:val="ListParagraph"/>
        <w:adjustRightInd w:val="0"/>
        <w:snapToGrid w:val="0"/>
        <w:spacing w:beforeLines="50" w:line="260" w:lineRule="atLeast"/>
        <w:rPr>
          <w:rFonts w:ascii="Times New Roman" w:eastAsia="SimSun" w:hAnsi="Times New Roman" w:cs="Times New Roman"/>
          <w:b/>
          <w:bCs/>
          <w:iCs/>
          <w:color w:val="000000"/>
        </w:rPr>
      </w:pPr>
      <w:r w:rsidRPr="00487165">
        <w:rPr>
          <w:rFonts w:ascii="Times New Roman" w:eastAsia="SimSun" w:hAnsi="Times New Roman" w:cs="Times New Roman" w:hint="eastAsia"/>
        </w:rPr>
        <w:t xml:space="preserve"> </w:t>
      </w:r>
    </w:p>
    <w:p w:rsidR="00487165" w:rsidRPr="00487165" w:rsidRDefault="00487165" w:rsidP="00487165">
      <w:pPr>
        <w:pStyle w:val="ListParagraph"/>
        <w:spacing w:line="480" w:lineRule="auto"/>
        <w:jc w:val="both"/>
        <w:rPr>
          <w:rFonts w:ascii="Times New Roman" w:eastAsia="SimSun" w:hAnsi="Times New Roman" w:cs="Times New Roman"/>
          <w:b/>
          <w:bCs/>
          <w:sz w:val="24"/>
          <w:szCs w:val="24"/>
        </w:rPr>
      </w:pPr>
      <w:r w:rsidRPr="00487165">
        <w:rPr>
          <w:rFonts w:ascii="Times New Roman" w:eastAsia="SimSun" w:hAnsi="Times New Roman" w:cs="Times New Roman" w:hint="eastAsia"/>
          <w:b/>
          <w:bCs/>
          <w:sz w:val="24"/>
          <w:szCs w:val="24"/>
        </w:rPr>
        <w:t>Availability of Data and Materials</w:t>
      </w:r>
      <w:r w:rsidRPr="00487165">
        <w:rPr>
          <w:rFonts w:ascii="Times New Roman" w:eastAsia="SimSun" w:hAnsi="Times New Roman" w:cs="Times New Roman"/>
          <w:b/>
          <w:bCs/>
          <w:sz w:val="24"/>
          <w:szCs w:val="24"/>
        </w:rPr>
        <w:t xml:space="preserve">: </w:t>
      </w:r>
      <w:r w:rsidRPr="00487165">
        <w:rPr>
          <w:rFonts w:ascii="Times New Roman" w:eastAsia="SimSun" w:hAnsi="Times New Roman" w:cs="Times New Roman" w:hint="eastAsia"/>
          <w:sz w:val="24"/>
          <w:szCs w:val="24"/>
        </w:rPr>
        <w:t>Not applicable.</w:t>
      </w:r>
    </w:p>
    <w:p w:rsidR="00487165" w:rsidRDefault="00487165" w:rsidP="00DB37DF">
      <w:pPr>
        <w:pStyle w:val="ListParagraph"/>
        <w:adjustRightInd w:val="0"/>
        <w:snapToGrid w:val="0"/>
        <w:spacing w:beforeLines="50" w:line="480" w:lineRule="auto"/>
        <w:jc w:val="both"/>
        <w:rPr>
          <w:rFonts w:ascii="Times New Roman" w:eastAsia="SimSun" w:hAnsi="Times New Roman" w:cs="Times New Roman"/>
          <w:bCs/>
          <w:iCs/>
          <w:color w:val="000000"/>
          <w:sz w:val="24"/>
          <w:szCs w:val="24"/>
        </w:rPr>
      </w:pPr>
      <w:r w:rsidRPr="00487165">
        <w:rPr>
          <w:rFonts w:ascii="Times New Roman" w:eastAsia="SimSun" w:hAnsi="Times New Roman" w:cs="Times New Roman"/>
          <w:b/>
          <w:bCs/>
          <w:iCs/>
          <w:color w:val="000000"/>
          <w:sz w:val="24"/>
          <w:szCs w:val="24"/>
        </w:rPr>
        <w:t xml:space="preserve">Financial support and sponsorship: </w:t>
      </w:r>
      <w:r w:rsidRPr="00487165">
        <w:rPr>
          <w:rFonts w:ascii="Times New Roman" w:eastAsia="SimSun" w:hAnsi="Times New Roman" w:cs="Times New Roman"/>
          <w:bCs/>
          <w:iCs/>
          <w:color w:val="000000"/>
          <w:sz w:val="24"/>
          <w:szCs w:val="24"/>
        </w:rPr>
        <w:t>None</w:t>
      </w:r>
    </w:p>
    <w:p w:rsidR="00487165" w:rsidRPr="00487165" w:rsidRDefault="00487165" w:rsidP="00DB37DF">
      <w:pPr>
        <w:pStyle w:val="ListParagraph"/>
        <w:adjustRightInd w:val="0"/>
        <w:snapToGrid w:val="0"/>
        <w:spacing w:beforeLines="50" w:line="480" w:lineRule="auto"/>
        <w:jc w:val="both"/>
        <w:rPr>
          <w:rFonts w:ascii="Times New Roman" w:eastAsia="SimSun" w:hAnsi="Times New Roman" w:cs="Times New Roman"/>
          <w:b/>
          <w:bCs/>
          <w:iCs/>
          <w:color w:val="000000"/>
          <w:sz w:val="24"/>
          <w:szCs w:val="24"/>
        </w:rPr>
      </w:pPr>
      <w:r w:rsidRPr="00487165">
        <w:rPr>
          <w:rFonts w:ascii="Times New Roman" w:eastAsia="SimSun" w:hAnsi="Times New Roman" w:cs="Times New Roman"/>
          <w:b/>
          <w:bCs/>
          <w:iCs/>
          <w:sz w:val="24"/>
          <w:szCs w:val="24"/>
        </w:rPr>
        <w:t xml:space="preserve">Conflicts of interest: </w:t>
      </w:r>
      <w:r w:rsidRPr="00487165">
        <w:rPr>
          <w:rFonts w:ascii="Times New Roman" w:eastAsia="SimSun" w:hAnsi="Times New Roman" w:cs="Times New Roman"/>
          <w:bCs/>
          <w:iCs/>
          <w:sz w:val="24"/>
          <w:szCs w:val="24"/>
        </w:rPr>
        <w:t>None</w:t>
      </w:r>
    </w:p>
    <w:p w:rsidR="00487165" w:rsidRPr="00A74AD8" w:rsidRDefault="00487165" w:rsidP="00A74AD8">
      <w:pPr>
        <w:pStyle w:val="ListParagraph"/>
        <w:spacing w:before="240" w:line="480" w:lineRule="auto"/>
        <w:jc w:val="both"/>
        <w:rPr>
          <w:rFonts w:ascii="Times New Roman" w:hAnsi="Times New Roman" w:cs="Times New Roman"/>
          <w:color w:val="FF0000"/>
          <w:sz w:val="24"/>
          <w:szCs w:val="24"/>
        </w:rPr>
      </w:pPr>
      <w:r w:rsidRPr="00487165">
        <w:rPr>
          <w:rFonts w:ascii="Times New Roman" w:eastAsia="SimSun" w:hAnsi="Times New Roman" w:cs="Times New Roman"/>
          <w:b/>
          <w:bCs/>
          <w:iCs/>
          <w:color w:val="000000"/>
          <w:sz w:val="24"/>
          <w:szCs w:val="24"/>
        </w:rPr>
        <w:t xml:space="preserve">Ethical approval and consent to participate: </w:t>
      </w:r>
      <w:r w:rsidRPr="00487165">
        <w:rPr>
          <w:rFonts w:ascii="Times New Roman" w:hAnsi="Times New Roman" w:cs="Times New Roman"/>
          <w:sz w:val="24"/>
          <w:szCs w:val="24"/>
        </w:rPr>
        <w:t>Approved by Institutional Ethical Committee Dr. Sampurnanand Medical College Jodhpur.</w:t>
      </w:r>
      <w:r w:rsidR="0080298E">
        <w:rPr>
          <w:rFonts w:ascii="Times New Roman" w:hAnsi="Times New Roman" w:cs="Times New Roman"/>
          <w:sz w:val="24"/>
          <w:szCs w:val="24"/>
        </w:rPr>
        <w:t xml:space="preserve"> </w:t>
      </w:r>
      <w:r w:rsidRPr="0080298E">
        <w:rPr>
          <w:rFonts w:ascii="Times New Roman" w:hAnsi="Times New Roman" w:cs="Times New Roman"/>
          <w:color w:val="FF0000"/>
          <w:sz w:val="24"/>
          <w:szCs w:val="24"/>
        </w:rPr>
        <w:t>Certificate reference number: SNMC/IEC/2021/plan/387</w:t>
      </w:r>
      <w:r w:rsidR="00FA728C">
        <w:rPr>
          <w:rFonts w:ascii="Times New Roman" w:hAnsi="Times New Roman" w:cs="Times New Roman"/>
          <w:color w:val="FF0000"/>
          <w:sz w:val="24"/>
          <w:szCs w:val="24"/>
        </w:rPr>
        <w:t xml:space="preserve">                   </w:t>
      </w:r>
      <w:r w:rsidRPr="00A74AD8">
        <w:rPr>
          <w:rFonts w:ascii="Times New Roman" w:eastAsia="SimSun" w:hAnsi="Times New Roman" w:cs="Times New Roman"/>
          <w:b/>
          <w:bCs/>
          <w:iCs/>
          <w:color w:val="000000"/>
          <w:sz w:val="24"/>
          <w:szCs w:val="24"/>
        </w:rPr>
        <w:t xml:space="preserve">Consent for </w:t>
      </w:r>
      <w:r w:rsidRPr="00A74AD8">
        <w:rPr>
          <w:rFonts w:ascii="Times New Roman" w:eastAsia="SimSun" w:hAnsi="Times New Roman" w:cs="Times New Roman" w:hint="eastAsia"/>
          <w:b/>
          <w:bCs/>
          <w:iCs/>
          <w:color w:val="000000"/>
          <w:sz w:val="24"/>
          <w:szCs w:val="24"/>
        </w:rPr>
        <w:t>p</w:t>
      </w:r>
      <w:r w:rsidRPr="00A74AD8">
        <w:rPr>
          <w:rFonts w:ascii="Times New Roman" w:eastAsia="SimSun" w:hAnsi="Times New Roman" w:cs="Times New Roman"/>
          <w:b/>
          <w:bCs/>
          <w:iCs/>
          <w:color w:val="000000"/>
          <w:sz w:val="24"/>
          <w:szCs w:val="24"/>
        </w:rPr>
        <w:t xml:space="preserve">ublication: </w:t>
      </w:r>
      <w:r w:rsidRPr="00A74AD8">
        <w:rPr>
          <w:rFonts w:ascii="Times New Roman" w:eastAsia="SimSun" w:hAnsi="Times New Roman" w:cs="Times New Roman" w:hint="eastAsia"/>
          <w:sz w:val="24"/>
          <w:szCs w:val="24"/>
        </w:rPr>
        <w:t>Not applicable</w:t>
      </w:r>
    </w:p>
    <w:p w:rsidR="00A66310" w:rsidRPr="007B4DA8" w:rsidRDefault="00A66310" w:rsidP="007B4DA8">
      <w:pPr>
        <w:spacing w:line="480" w:lineRule="auto"/>
        <w:jc w:val="both"/>
        <w:rPr>
          <w:rFonts w:ascii="Times New Roman" w:hAnsi="Times New Roman" w:cs="Times New Roman"/>
          <w:sz w:val="24"/>
          <w:szCs w:val="24"/>
        </w:rPr>
      </w:pPr>
      <w:r w:rsidRPr="007B4DA8">
        <w:rPr>
          <w:rFonts w:ascii="Times New Roman" w:hAnsi="Times New Roman" w:cs="Times New Roman"/>
          <w:b/>
          <w:sz w:val="24"/>
          <w:szCs w:val="24"/>
        </w:rPr>
        <w:lastRenderedPageBreak/>
        <w:t>REFRENCES:</w:t>
      </w:r>
    </w:p>
    <w:p w:rsidR="006F48F0" w:rsidRPr="00BD3DE9" w:rsidRDefault="00A66310" w:rsidP="009B7499">
      <w:pPr>
        <w:pStyle w:val="ListParagraph"/>
        <w:numPr>
          <w:ilvl w:val="0"/>
          <w:numId w:val="15"/>
        </w:numPr>
        <w:jc w:val="both"/>
        <w:rPr>
          <w:rStyle w:val="Emphasis"/>
          <w:i w:val="0"/>
        </w:rPr>
      </w:pPr>
      <w:r w:rsidRPr="00BD3DE9">
        <w:rPr>
          <w:rStyle w:val="Emphasis"/>
          <w:i w:val="0"/>
        </w:rPr>
        <w:t xml:space="preserve">Mangram AJ, Horan TC, Pearson ML, Silver LC, Jarvis WR. Guideline for Prevention of Surgical Site Infection, 1999. Centres for Disease Control and Prevention (CDC) Hospital Infection Control Practices Advisory Committee. Am J Infect Control. 1999;27:97–132. https://doi.org/10.1016/S0196-6553(99)70088-X. </w:t>
      </w:r>
    </w:p>
    <w:p w:rsidR="006F48F0" w:rsidRPr="00BD3DE9" w:rsidRDefault="00A66310" w:rsidP="009B7499">
      <w:pPr>
        <w:pStyle w:val="ListParagraph"/>
        <w:numPr>
          <w:ilvl w:val="0"/>
          <w:numId w:val="15"/>
        </w:numPr>
        <w:jc w:val="both"/>
        <w:rPr>
          <w:rStyle w:val="Emphasis"/>
          <w:i w:val="0"/>
        </w:rPr>
      </w:pPr>
      <w:r w:rsidRPr="00BD3DE9">
        <w:rPr>
          <w:rStyle w:val="Emphasis"/>
          <w:i w:val="0"/>
        </w:rPr>
        <w:t>Owens CD, Stoessel K. Surgical site infections: epidemiology, microbiology and [2] prevention. J Hosp Infect. 2008; 70 (Suppl 2)</w:t>
      </w:r>
    </w:p>
    <w:p w:rsidR="006F48F0" w:rsidRPr="00BD3DE9" w:rsidRDefault="00A66310" w:rsidP="009B7499">
      <w:pPr>
        <w:pStyle w:val="ListParagraph"/>
        <w:numPr>
          <w:ilvl w:val="0"/>
          <w:numId w:val="15"/>
        </w:numPr>
        <w:jc w:val="both"/>
        <w:rPr>
          <w:rStyle w:val="Emphasis"/>
          <w:i w:val="0"/>
        </w:rPr>
      </w:pPr>
      <w:r w:rsidRPr="00BD3DE9">
        <w:rPr>
          <w:rStyle w:val="Emphasis"/>
          <w:i w:val="0"/>
        </w:rPr>
        <w:t xml:space="preserve">Weigelt JA, Lipsky BA, Tabak YP, Derby KG, Kim M, Gupta V. Surgical site infections:Causative pathogens and associated outcomes. Am J Infect Control. 2010;38:112–20. </w:t>
      </w:r>
      <w:hyperlink r:id="rId20" w:history="1">
        <w:r w:rsidR="006F48F0" w:rsidRPr="00BD3DE9">
          <w:rPr>
            <w:rStyle w:val="Emphasis"/>
            <w:i w:val="0"/>
          </w:rPr>
          <w:t>https://doi.org/10.1016/j.ajic.2009.06.010 PMid:19889474</w:t>
        </w:r>
      </w:hyperlink>
      <w:r w:rsidRPr="00BD3DE9">
        <w:rPr>
          <w:rStyle w:val="Emphasis"/>
          <w:i w:val="0"/>
        </w:rPr>
        <w:t>.</w:t>
      </w:r>
    </w:p>
    <w:p w:rsidR="006F48F0" w:rsidRPr="00BD3DE9" w:rsidRDefault="00A66310" w:rsidP="009B7499">
      <w:pPr>
        <w:pStyle w:val="ListParagraph"/>
        <w:numPr>
          <w:ilvl w:val="0"/>
          <w:numId w:val="15"/>
        </w:numPr>
        <w:jc w:val="both"/>
        <w:rPr>
          <w:rStyle w:val="Emphasis"/>
          <w:i w:val="0"/>
        </w:rPr>
      </w:pPr>
      <w:r w:rsidRPr="00BD3DE9">
        <w:rPr>
          <w:rStyle w:val="Emphasis"/>
          <w:i w:val="0"/>
        </w:rPr>
        <w:t>Owens CD, Stoessel K. Surgical site infections: epidemiology, microbiology and  prevention. J Hosp Infect. 2008; 70 (Suppl 2)</w:t>
      </w:r>
    </w:p>
    <w:p w:rsidR="006F48F0" w:rsidRPr="00BD3DE9" w:rsidRDefault="00A66310" w:rsidP="009B7499">
      <w:pPr>
        <w:pStyle w:val="ListParagraph"/>
        <w:numPr>
          <w:ilvl w:val="0"/>
          <w:numId w:val="15"/>
        </w:numPr>
        <w:jc w:val="both"/>
        <w:rPr>
          <w:rStyle w:val="Emphasis"/>
          <w:i w:val="0"/>
        </w:rPr>
      </w:pPr>
      <w:r w:rsidRPr="00BD3DE9">
        <w:rPr>
          <w:rStyle w:val="Emphasis"/>
          <w:i w:val="0"/>
        </w:rPr>
        <w:t>Ezechi, OC., Fasuba, OB., Dare, FO. Socioeconomic barrier to safe motherhood among booked patients in rural Nigerian communities. J Obstet Gynaec 2000; 20</w:t>
      </w:r>
    </w:p>
    <w:p w:rsidR="006F48F0" w:rsidRPr="00BD3DE9" w:rsidRDefault="00A66310" w:rsidP="009B7499">
      <w:pPr>
        <w:pStyle w:val="ListParagraph"/>
        <w:numPr>
          <w:ilvl w:val="0"/>
          <w:numId w:val="15"/>
        </w:numPr>
        <w:jc w:val="both"/>
        <w:rPr>
          <w:rStyle w:val="Emphasis"/>
          <w:i w:val="0"/>
        </w:rPr>
      </w:pPr>
      <w:r w:rsidRPr="00BD3DE9">
        <w:rPr>
          <w:rStyle w:val="Emphasis"/>
          <w:i w:val="0"/>
        </w:rPr>
        <w:t>Chaim, W., Bashiri, A, Bar-David, J., Shoham-Vardi, I., Mazor, M. Prevalence and clinical significance of postpartum endometritis and wound infection. Infect Dis Obstet Gynecol 2000; 8: 77- 82.</w:t>
      </w:r>
    </w:p>
    <w:p w:rsidR="006F48F0" w:rsidRPr="00BD3DE9" w:rsidRDefault="00A66310" w:rsidP="009B7499">
      <w:pPr>
        <w:pStyle w:val="ListParagraph"/>
        <w:numPr>
          <w:ilvl w:val="0"/>
          <w:numId w:val="15"/>
        </w:numPr>
        <w:jc w:val="both"/>
        <w:rPr>
          <w:rStyle w:val="Emphasis"/>
          <w:i w:val="0"/>
        </w:rPr>
      </w:pPr>
      <w:r w:rsidRPr="00BD3DE9">
        <w:rPr>
          <w:rStyle w:val="Emphasis"/>
          <w:i w:val="0"/>
        </w:rPr>
        <w:t>Killian, CA., Graffunder, EM., Vinciguerra, TJ., Venezia, RA. Risk factors for surgical-site infections following cesarean section. Infect Control Hosp Epidemiol 2001; 22: 613- 617.</w:t>
      </w:r>
    </w:p>
    <w:p w:rsidR="006F48F0" w:rsidRPr="00BD3DE9" w:rsidRDefault="00A66310" w:rsidP="009B7499">
      <w:pPr>
        <w:pStyle w:val="ListParagraph"/>
        <w:numPr>
          <w:ilvl w:val="0"/>
          <w:numId w:val="15"/>
        </w:numPr>
        <w:jc w:val="both"/>
        <w:rPr>
          <w:rStyle w:val="Emphasis"/>
          <w:i w:val="0"/>
        </w:rPr>
      </w:pPr>
      <w:r w:rsidRPr="00BD3DE9">
        <w:rPr>
          <w:rStyle w:val="Emphasis"/>
          <w:i w:val="0"/>
        </w:rPr>
        <w:t>Johnson, A., Young, D., Reilly, J. Caesarean section surgical site infection surveillance. J Hosp Infect 2006; 64: 1-6.</w:t>
      </w:r>
    </w:p>
    <w:p w:rsidR="006F48F0" w:rsidRPr="00BD3DE9" w:rsidRDefault="00A66310" w:rsidP="009B7499">
      <w:pPr>
        <w:pStyle w:val="ListParagraph"/>
        <w:numPr>
          <w:ilvl w:val="0"/>
          <w:numId w:val="15"/>
        </w:numPr>
        <w:jc w:val="both"/>
        <w:rPr>
          <w:rStyle w:val="Emphasis"/>
          <w:i w:val="0"/>
        </w:rPr>
      </w:pPr>
      <w:r w:rsidRPr="00BD3DE9">
        <w:rPr>
          <w:rStyle w:val="Emphasis"/>
          <w:i w:val="0"/>
        </w:rPr>
        <w:t xml:space="preserve">Webster, J. Post Caesarean wound infection: a review of the risk factors. Aust N Z J                             </w:t>
      </w:r>
      <w:r w:rsidR="0079615F" w:rsidRPr="00BD3DE9">
        <w:rPr>
          <w:rStyle w:val="Emphasis"/>
          <w:i w:val="0"/>
        </w:rPr>
        <w:t xml:space="preserve">          </w:t>
      </w:r>
      <w:r w:rsidRPr="00BD3DE9">
        <w:rPr>
          <w:rStyle w:val="Emphasis"/>
          <w:i w:val="0"/>
        </w:rPr>
        <w:t>Obstet Gynaecol 1988; 28: 201-207.</w:t>
      </w:r>
    </w:p>
    <w:p w:rsidR="006F48F0" w:rsidRPr="00BD3DE9" w:rsidRDefault="00A66310" w:rsidP="009B7499">
      <w:pPr>
        <w:pStyle w:val="ListParagraph"/>
        <w:numPr>
          <w:ilvl w:val="0"/>
          <w:numId w:val="15"/>
        </w:numPr>
        <w:jc w:val="both"/>
        <w:rPr>
          <w:rStyle w:val="Emphasis"/>
          <w:i w:val="0"/>
        </w:rPr>
      </w:pPr>
      <w:r w:rsidRPr="00BD3DE9">
        <w:rPr>
          <w:rStyle w:val="Emphasis"/>
          <w:i w:val="0"/>
        </w:rPr>
        <w:t xml:space="preserve">Mitt, P., Lang, K., Peri, A., Marimets, M. Surgical-site infections following    Caesarean </w:t>
      </w:r>
      <w:r w:rsidR="0079615F" w:rsidRPr="00BD3DE9">
        <w:rPr>
          <w:rStyle w:val="Emphasis"/>
          <w:i w:val="0"/>
        </w:rPr>
        <w:t xml:space="preserve">   </w:t>
      </w:r>
      <w:r w:rsidRPr="00BD3DE9">
        <w:rPr>
          <w:rStyle w:val="Emphasis"/>
          <w:i w:val="0"/>
        </w:rPr>
        <w:t xml:space="preserve">section in an Estonian University hospital: post discharge surveillance and analysis of risk factors. Infect Control Hosp Epidemiol 2005; 26: 449-454. </w:t>
      </w:r>
    </w:p>
    <w:p w:rsidR="006F48F0" w:rsidRPr="00BD3DE9" w:rsidRDefault="00A66310" w:rsidP="009B7499">
      <w:pPr>
        <w:pStyle w:val="ListParagraph"/>
        <w:numPr>
          <w:ilvl w:val="0"/>
          <w:numId w:val="15"/>
        </w:numPr>
        <w:jc w:val="both"/>
        <w:rPr>
          <w:rStyle w:val="Emphasis"/>
          <w:i w:val="0"/>
        </w:rPr>
      </w:pPr>
      <w:r w:rsidRPr="00BD3DE9">
        <w:rPr>
          <w:rStyle w:val="Emphasis"/>
          <w:i w:val="0"/>
        </w:rPr>
        <w:t xml:space="preserve">Litta, P., Vita, P., Konshi, de Toffoli, J., Omnis, GL. Risk factors for complicating infections after Caesarean section. Clin Exp Obstet Gynaecol 1995; 22: 71-75. </w:t>
      </w:r>
    </w:p>
    <w:p w:rsidR="006F48F0" w:rsidRPr="00BD3DE9" w:rsidRDefault="00A66310" w:rsidP="009B7499">
      <w:pPr>
        <w:pStyle w:val="ListParagraph"/>
        <w:numPr>
          <w:ilvl w:val="0"/>
          <w:numId w:val="15"/>
        </w:numPr>
        <w:jc w:val="both"/>
        <w:rPr>
          <w:rStyle w:val="Emphasis"/>
          <w:i w:val="0"/>
        </w:rPr>
      </w:pPr>
      <w:r w:rsidRPr="00BD3DE9">
        <w:rPr>
          <w:rStyle w:val="Emphasis"/>
          <w:i w:val="0"/>
        </w:rPr>
        <w:t>Beattie, PG., Rings, TR., Hunter, MF., Lake, Y. Risk factors for wound infection following Caesarean section. Aust N Z J Obstet Gynaecol 1994; 34: 398-402.</w:t>
      </w:r>
    </w:p>
    <w:p w:rsidR="006F48F0" w:rsidRPr="00BD3DE9" w:rsidRDefault="00A66310" w:rsidP="009B7499">
      <w:pPr>
        <w:pStyle w:val="ListParagraph"/>
        <w:numPr>
          <w:ilvl w:val="0"/>
          <w:numId w:val="15"/>
        </w:numPr>
        <w:jc w:val="both"/>
        <w:rPr>
          <w:rStyle w:val="Emphasis"/>
          <w:i w:val="0"/>
        </w:rPr>
      </w:pPr>
      <w:r w:rsidRPr="00BD3DE9">
        <w:rPr>
          <w:rStyle w:val="Emphasis"/>
          <w:i w:val="0"/>
        </w:rPr>
        <w:t xml:space="preserve">Gorbach, S., Bartlett, J., Blacklow, N. Surgical Site Infections. Infectious Diseases (3rdedtn). Lippincott Williams and Wilkins 2004; 823-829. </w:t>
      </w:r>
    </w:p>
    <w:p w:rsidR="006F48F0" w:rsidRPr="00BD3DE9" w:rsidRDefault="00A66310" w:rsidP="009B7499">
      <w:pPr>
        <w:pStyle w:val="ListParagraph"/>
        <w:numPr>
          <w:ilvl w:val="0"/>
          <w:numId w:val="15"/>
        </w:numPr>
        <w:jc w:val="both"/>
        <w:rPr>
          <w:rStyle w:val="Emphasis"/>
          <w:i w:val="0"/>
        </w:rPr>
      </w:pPr>
      <w:r w:rsidRPr="00BD3DE9">
        <w:rPr>
          <w:rStyle w:val="Emphasis"/>
          <w:i w:val="0"/>
        </w:rPr>
        <w:t>Lilani, SP., Jangale, N., Chowdhury, A. Surgical Site Infections in clean and clean-contaminated cases. Ind J of Med Microbiol 2005; 23: 249-252.</w:t>
      </w:r>
    </w:p>
    <w:p w:rsidR="006F48F0" w:rsidRPr="00BD3DE9" w:rsidRDefault="00A66310" w:rsidP="009B7499">
      <w:pPr>
        <w:pStyle w:val="ListParagraph"/>
        <w:numPr>
          <w:ilvl w:val="0"/>
          <w:numId w:val="15"/>
        </w:numPr>
        <w:jc w:val="both"/>
        <w:rPr>
          <w:rStyle w:val="Emphasis"/>
          <w:i w:val="0"/>
        </w:rPr>
      </w:pPr>
      <w:r w:rsidRPr="00BD3DE9">
        <w:rPr>
          <w:rStyle w:val="Emphasis"/>
          <w:i w:val="0"/>
        </w:rPr>
        <w:t>Centers for Disease Control and Prevention (CDC). Surgical site infection (SSI) event: procedure-associated module, vol. 2017; 2016.</w:t>
      </w:r>
    </w:p>
    <w:p w:rsidR="006F48F0" w:rsidRPr="00BD3DE9" w:rsidRDefault="00A66310" w:rsidP="009B7499">
      <w:pPr>
        <w:pStyle w:val="ListParagraph"/>
        <w:numPr>
          <w:ilvl w:val="0"/>
          <w:numId w:val="15"/>
        </w:numPr>
        <w:jc w:val="both"/>
        <w:rPr>
          <w:rStyle w:val="Emphasis"/>
          <w:i w:val="0"/>
        </w:rPr>
      </w:pPr>
      <w:r w:rsidRPr="00BD3DE9">
        <w:rPr>
          <w:rStyle w:val="Emphasis"/>
          <w:i w:val="0"/>
        </w:rPr>
        <w:t>Clinical and Laboratory Standards Institute (CLSI). Performance standards for antimicrobial susceptibility testing, 16th informational supplements. CLSI Document M2-A9 , Wayne PA:2006</w:t>
      </w:r>
      <w:r w:rsidRPr="00BD3DE9">
        <w:rPr>
          <w:rStyle w:val="Emphasis"/>
          <w:i w:val="0"/>
        </w:rPr>
        <w:tab/>
      </w:r>
    </w:p>
    <w:p w:rsidR="006F48F0" w:rsidRPr="00BD3DE9" w:rsidRDefault="00A66310" w:rsidP="009B7499">
      <w:pPr>
        <w:pStyle w:val="ListParagraph"/>
        <w:numPr>
          <w:ilvl w:val="0"/>
          <w:numId w:val="15"/>
        </w:numPr>
        <w:jc w:val="both"/>
        <w:rPr>
          <w:rStyle w:val="Emphasis"/>
          <w:i w:val="0"/>
        </w:rPr>
      </w:pPr>
      <w:r w:rsidRPr="00BD3DE9">
        <w:rPr>
          <w:rStyle w:val="Emphasis"/>
          <w:i w:val="0"/>
        </w:rPr>
        <w:lastRenderedPageBreak/>
        <w:t>Charles Obinna Njoku 1 , Amarachi Nnaemezie Njoku (2019) Microbiological Pattern of Surgical Site Infection Following Caesarean Section at the University of Calabar Teaching Hospital, Available at:https://www.ncbi.nlm.nih.gov/pmc/articles/PMC4625239/ (Accessed: ).</w:t>
      </w:r>
    </w:p>
    <w:p w:rsidR="006F48F0" w:rsidRPr="00BD3DE9" w:rsidRDefault="00A66310" w:rsidP="009B7499">
      <w:pPr>
        <w:pStyle w:val="ListParagraph"/>
        <w:numPr>
          <w:ilvl w:val="0"/>
          <w:numId w:val="15"/>
        </w:numPr>
        <w:jc w:val="both"/>
        <w:rPr>
          <w:rStyle w:val="Emphasis"/>
          <w:i w:val="0"/>
        </w:rPr>
      </w:pPr>
      <w:r w:rsidRPr="00BD3DE9">
        <w:rPr>
          <w:rStyle w:val="Emphasis"/>
          <w:i w:val="0"/>
        </w:rPr>
        <w:t>Vikrant Negi,1 Shekhar Pal,2 Deepak Juyal,corresponding author3 Munesh Kumar Sharma,4 and Neelam Sharma5 (2015) Bacteriological Profile of Surgical Site Infections and Their Antibiogram: A Study From Resource Constrained Rural Setting of</w:t>
      </w:r>
      <w:r w:rsidR="006F48F0" w:rsidRPr="00BD3DE9">
        <w:rPr>
          <w:rStyle w:val="Emphasis"/>
          <w:i w:val="0"/>
        </w:rPr>
        <w:t xml:space="preserve"> Uttarakhand </w:t>
      </w:r>
      <w:r w:rsidRPr="00BD3DE9">
        <w:rPr>
          <w:rStyle w:val="Emphasis"/>
          <w:i w:val="0"/>
        </w:rPr>
        <w:t>State, India, Available at:https://www.ncbi.nlm.nih.gov/pmc/articles/PMC4625239/ (Accessed: ).</w:t>
      </w:r>
    </w:p>
    <w:p w:rsidR="006F48F0" w:rsidRPr="00BD3DE9" w:rsidRDefault="00A66310" w:rsidP="009B7499">
      <w:pPr>
        <w:pStyle w:val="ListParagraph"/>
        <w:numPr>
          <w:ilvl w:val="0"/>
          <w:numId w:val="15"/>
        </w:numPr>
        <w:jc w:val="both"/>
        <w:rPr>
          <w:rStyle w:val="Emphasis"/>
          <w:i w:val="0"/>
        </w:rPr>
      </w:pPr>
      <w:r w:rsidRPr="00BD3DE9">
        <w:rPr>
          <w:rStyle w:val="Emphasis"/>
          <w:i w:val="0"/>
        </w:rPr>
        <w:t>Cunningham F. G. Williams Obstetrics. McGRAW Hill: New York, 23, 2009</w:t>
      </w:r>
    </w:p>
    <w:p w:rsidR="0080298E" w:rsidRPr="00BD3DE9" w:rsidRDefault="00C522C0" w:rsidP="0080298E">
      <w:pPr>
        <w:pStyle w:val="ListParagraph"/>
        <w:numPr>
          <w:ilvl w:val="0"/>
          <w:numId w:val="15"/>
        </w:numPr>
      </w:pPr>
      <w:r w:rsidRPr="00BD3DE9">
        <w:t>Ward VP, Charlett A, Fagan J, Crawshaw SC. Enhanced surgical site infection surveillance following caesarean section: experience of a multicentre collaborative post-discharge system. J Hosp Infect. 2008;70:166–173</w:t>
      </w:r>
    </w:p>
    <w:p w:rsidR="006F48F0" w:rsidRPr="00BD3DE9" w:rsidRDefault="00A66310" w:rsidP="0080298E">
      <w:pPr>
        <w:pStyle w:val="ListParagraph"/>
        <w:numPr>
          <w:ilvl w:val="0"/>
          <w:numId w:val="15"/>
        </w:numPr>
        <w:rPr>
          <w:rStyle w:val="Emphasis"/>
          <w:i w:val="0"/>
          <w:iCs w:val="0"/>
        </w:rPr>
      </w:pPr>
      <w:r w:rsidRPr="00BD3DE9">
        <w:rPr>
          <w:rStyle w:val="Emphasis"/>
          <w:i w:val="0"/>
        </w:rPr>
        <w:t xml:space="preserve">Tsehaynesh Aslake Wendmagegn,corresponding author Gerezgiher Buruh Abera, eyzer                       </w:t>
      </w:r>
      <w:r w:rsidR="0079615F" w:rsidRPr="00BD3DE9">
        <w:rPr>
          <w:rStyle w:val="Emphasis"/>
          <w:i w:val="0"/>
        </w:rPr>
        <w:t xml:space="preserve">   </w:t>
      </w:r>
      <w:r w:rsidRPr="00BD3DE9">
        <w:rPr>
          <w:rStyle w:val="Emphasis"/>
          <w:i w:val="0"/>
        </w:rPr>
        <w:t>Tilahun Tsehaye, Kibrom Brhanu Gebresslasie, and Berhe Girmay Tella (2018) Magnitude and determinants of surgical site infecion among women underwent cesarean section in Ayder comprehensive specialized hospital Mekelle City, Tigray region, Northern Ethiopia, 2016, Available at:https://www.ncbi.nlm.nih.gov/pmc/articles/PMC6291995/ (Accessed: )</w:t>
      </w:r>
    </w:p>
    <w:p w:rsidR="00A66310" w:rsidRPr="00BD3DE9" w:rsidRDefault="00A66310" w:rsidP="009B7499">
      <w:pPr>
        <w:pStyle w:val="ListParagraph"/>
        <w:numPr>
          <w:ilvl w:val="0"/>
          <w:numId w:val="15"/>
        </w:numPr>
        <w:jc w:val="both"/>
        <w:rPr>
          <w:rStyle w:val="Emphasis"/>
          <w:i w:val="0"/>
        </w:rPr>
      </w:pPr>
      <w:r w:rsidRPr="00BD3DE9">
        <w:rPr>
          <w:rStyle w:val="Emphasis"/>
          <w:i w:val="0"/>
        </w:rPr>
        <w:t>Ghirmay G et al (2015) Incidence of Post Cesarean Section Wound Infection and its AssociatedRisk Factors in Orrota National Referral Maternity Hospital , Available at:Ghirmay G et al / Int. J. of Allied Med. Sci. and Clin. Research Vol-4(3) 2016 [495-506(Accesed: ).</w:t>
      </w:r>
    </w:p>
    <w:p w:rsidR="00027883" w:rsidRPr="00BD3DE9" w:rsidRDefault="00027883" w:rsidP="009B7499">
      <w:pPr>
        <w:pStyle w:val="ListParagraph"/>
        <w:numPr>
          <w:ilvl w:val="0"/>
          <w:numId w:val="15"/>
        </w:numPr>
        <w:jc w:val="both"/>
        <w:rPr>
          <w:iCs/>
        </w:rPr>
      </w:pPr>
      <w:r w:rsidRPr="00BD3DE9">
        <w:t>Shapiro M, Muñoz A, Tager IB, Schoenbaum SC, Polk BF. Risk factors for infection at the operative site after abdominal or vaginal hysterectomy. N Engl J Med. 1982;307(27):1661-6.</w:t>
      </w:r>
    </w:p>
    <w:p w:rsidR="00027883" w:rsidRPr="00BD3DE9" w:rsidRDefault="00027883" w:rsidP="009B7499">
      <w:pPr>
        <w:pStyle w:val="ListParagraph"/>
        <w:numPr>
          <w:ilvl w:val="0"/>
          <w:numId w:val="15"/>
        </w:numPr>
        <w:jc w:val="both"/>
        <w:rPr>
          <w:rStyle w:val="Emphasis"/>
          <w:i w:val="0"/>
        </w:rPr>
      </w:pPr>
      <w:r w:rsidRPr="00BD3DE9">
        <w:t>Trans TS, Jamulitrat S, chongsuvivatwong V,  Geater A. Risk factors for post cesarean surgical site infection. Obstet Gynaecol. 2000;95(3):367-71</w:t>
      </w:r>
    </w:p>
    <w:p w:rsidR="00A66310" w:rsidRPr="00BD3DE9" w:rsidRDefault="00A66310" w:rsidP="009B7499">
      <w:pPr>
        <w:spacing w:line="240" w:lineRule="auto"/>
        <w:jc w:val="both"/>
        <w:rPr>
          <w:rStyle w:val="Emphasis"/>
          <w:i w:val="0"/>
        </w:rPr>
      </w:pPr>
    </w:p>
    <w:p w:rsidR="00A66310" w:rsidRPr="009B7499" w:rsidRDefault="00A66310" w:rsidP="009B7499">
      <w:pPr>
        <w:jc w:val="both"/>
        <w:rPr>
          <w:rFonts w:cstheme="minorHAnsi"/>
          <w:b/>
          <w:sz w:val="20"/>
          <w:szCs w:val="20"/>
        </w:rPr>
      </w:pPr>
    </w:p>
    <w:p w:rsidR="00A66310" w:rsidRDefault="009B7499" w:rsidP="009B7499">
      <w:pPr>
        <w:pStyle w:val="ListParagraph"/>
        <w:tabs>
          <w:tab w:val="left" w:pos="39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A66310" w:rsidRDefault="00A66310" w:rsidP="00C334E3">
      <w:pPr>
        <w:pStyle w:val="ListParagraph"/>
        <w:spacing w:line="480" w:lineRule="auto"/>
        <w:jc w:val="both"/>
        <w:rPr>
          <w:rFonts w:ascii="Times New Roman" w:hAnsi="Times New Roman" w:cs="Times New Roman"/>
          <w:b/>
          <w:sz w:val="24"/>
          <w:szCs w:val="24"/>
        </w:rPr>
      </w:pPr>
    </w:p>
    <w:p w:rsidR="00FC5597" w:rsidRPr="00C334E3" w:rsidRDefault="00FC5597" w:rsidP="00A66310">
      <w:pPr>
        <w:spacing w:line="240" w:lineRule="auto"/>
        <w:jc w:val="both"/>
        <w:rPr>
          <w:rFonts w:ascii="Times New Roman" w:hAnsi="Times New Roman" w:cs="Times New Roman"/>
          <w:color w:val="000000"/>
          <w:sz w:val="24"/>
          <w:szCs w:val="24"/>
          <w:shd w:val="clear" w:color="auto" w:fill="FFFFFF"/>
        </w:rPr>
      </w:pPr>
    </w:p>
    <w:p w:rsidR="00FC5597" w:rsidRDefault="00FC5597" w:rsidP="00A66310">
      <w:pPr>
        <w:spacing w:line="240" w:lineRule="auto"/>
        <w:jc w:val="both"/>
        <w:rPr>
          <w:rFonts w:ascii="Arial" w:hAnsi="Arial" w:cs="Arial"/>
          <w:color w:val="000000"/>
          <w:sz w:val="24"/>
          <w:szCs w:val="24"/>
          <w:shd w:val="clear" w:color="auto" w:fill="FFFFFF"/>
        </w:rPr>
      </w:pPr>
    </w:p>
    <w:p w:rsidR="00FF48E8" w:rsidRDefault="00FF48E8" w:rsidP="00A66310">
      <w:pPr>
        <w:spacing w:line="240" w:lineRule="auto"/>
        <w:jc w:val="both"/>
        <w:rPr>
          <w:rFonts w:ascii="Arial" w:hAnsi="Arial" w:cs="Arial"/>
          <w:color w:val="000000"/>
          <w:sz w:val="24"/>
          <w:szCs w:val="24"/>
          <w:shd w:val="clear" w:color="auto" w:fill="FFFFFF"/>
        </w:rPr>
      </w:pPr>
    </w:p>
    <w:p w:rsidR="00FF48E8" w:rsidRPr="009F245C" w:rsidRDefault="00FF48E8" w:rsidP="00FD2A46">
      <w:pPr>
        <w:jc w:val="both"/>
        <w:rPr>
          <w:rFonts w:ascii="Arial" w:hAnsi="Arial" w:cs="Arial"/>
          <w:color w:val="000000"/>
          <w:sz w:val="24"/>
          <w:szCs w:val="24"/>
          <w:shd w:val="clear" w:color="auto" w:fill="FFFFFF"/>
        </w:rPr>
      </w:pPr>
    </w:p>
    <w:p w:rsidR="0041238D" w:rsidRPr="00857272" w:rsidRDefault="0041238D" w:rsidP="00FD2A46">
      <w:pPr>
        <w:jc w:val="both"/>
        <w:rPr>
          <w:rFonts w:ascii="Times" w:eastAsia="Times New Roman" w:hAnsi="Times" w:cs="Times New Roman"/>
          <w:color w:val="000000"/>
          <w:sz w:val="24"/>
          <w:szCs w:val="24"/>
          <w:shd w:val="clear" w:color="auto" w:fill="FFFFFF"/>
        </w:rPr>
      </w:pPr>
    </w:p>
    <w:p w:rsidR="00857272" w:rsidRPr="00857272" w:rsidRDefault="00857272" w:rsidP="00857272">
      <w:pPr>
        <w:spacing w:after="0" w:line="240" w:lineRule="auto"/>
        <w:rPr>
          <w:rFonts w:ascii="Times" w:eastAsia="Times New Roman" w:hAnsi="Times" w:cs="Times New Roman"/>
          <w:color w:val="000000"/>
          <w:sz w:val="24"/>
          <w:szCs w:val="24"/>
          <w:shd w:val="clear" w:color="auto" w:fill="FFFFFF"/>
        </w:rPr>
      </w:pPr>
    </w:p>
    <w:p w:rsidR="00857272" w:rsidRPr="00857272" w:rsidRDefault="00857272" w:rsidP="000A3D84">
      <w:pPr>
        <w:ind w:left="360"/>
        <w:rPr>
          <w:rFonts w:ascii="Arial" w:hAnsi="Arial" w:cs="Arial"/>
          <w:sz w:val="24"/>
          <w:szCs w:val="24"/>
        </w:rPr>
      </w:pPr>
    </w:p>
    <w:sectPr w:rsidR="00857272" w:rsidRPr="00857272" w:rsidSect="00247E7F">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68" w:rsidRDefault="00B37D68" w:rsidP="008E64E8">
      <w:pPr>
        <w:spacing w:after="0" w:line="240" w:lineRule="auto"/>
      </w:pPr>
      <w:r>
        <w:separator/>
      </w:r>
    </w:p>
  </w:endnote>
  <w:endnote w:type="continuationSeparator" w:id="1">
    <w:p w:rsidR="00B37D68" w:rsidRDefault="00B37D68" w:rsidP="008E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48" w:rsidRDefault="007D2148">
    <w:pPr>
      <w:pStyle w:val="Footer"/>
    </w:pPr>
  </w:p>
  <w:p w:rsidR="007D2148" w:rsidRDefault="007D2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68" w:rsidRDefault="00B37D68" w:rsidP="008E64E8">
      <w:pPr>
        <w:spacing w:after="0" w:line="240" w:lineRule="auto"/>
      </w:pPr>
      <w:r>
        <w:separator/>
      </w:r>
    </w:p>
  </w:footnote>
  <w:footnote w:type="continuationSeparator" w:id="1">
    <w:p w:rsidR="00B37D68" w:rsidRDefault="00B37D68" w:rsidP="008E6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9B5"/>
    <w:multiLevelType w:val="hybridMultilevel"/>
    <w:tmpl w:val="CAF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189E"/>
    <w:multiLevelType w:val="hybridMultilevel"/>
    <w:tmpl w:val="168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1D0"/>
    <w:multiLevelType w:val="hybridMultilevel"/>
    <w:tmpl w:val="29560FCC"/>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C338E"/>
    <w:multiLevelType w:val="hybridMultilevel"/>
    <w:tmpl w:val="0CF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D1ED6"/>
    <w:multiLevelType w:val="hybridMultilevel"/>
    <w:tmpl w:val="BEC04A36"/>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71048"/>
    <w:multiLevelType w:val="hybridMultilevel"/>
    <w:tmpl w:val="57469E22"/>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937ED"/>
    <w:multiLevelType w:val="hybridMultilevel"/>
    <w:tmpl w:val="78B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96D22"/>
    <w:multiLevelType w:val="hybridMultilevel"/>
    <w:tmpl w:val="E92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375A5"/>
    <w:multiLevelType w:val="hybridMultilevel"/>
    <w:tmpl w:val="13FE3CE4"/>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224E1"/>
    <w:multiLevelType w:val="hybridMultilevel"/>
    <w:tmpl w:val="0E424AB6"/>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A3B97"/>
    <w:multiLevelType w:val="hybridMultilevel"/>
    <w:tmpl w:val="7066969C"/>
    <w:lvl w:ilvl="0" w:tplc="73CCF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93F0B96"/>
    <w:multiLevelType w:val="hybridMultilevel"/>
    <w:tmpl w:val="1B027AB4"/>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716D6"/>
    <w:multiLevelType w:val="hybridMultilevel"/>
    <w:tmpl w:val="6E52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404F3"/>
    <w:multiLevelType w:val="hybridMultilevel"/>
    <w:tmpl w:val="1B7A8730"/>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032BF"/>
    <w:multiLevelType w:val="hybridMultilevel"/>
    <w:tmpl w:val="ECCAC2A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4"/>
  </w:num>
  <w:num w:numId="6">
    <w:abstractNumId w:val="3"/>
  </w:num>
  <w:num w:numId="7">
    <w:abstractNumId w:val="12"/>
  </w:num>
  <w:num w:numId="8">
    <w:abstractNumId w:val="6"/>
  </w:num>
  <w:num w:numId="9">
    <w:abstractNumId w:val="14"/>
  </w:num>
  <w:num w:numId="10">
    <w:abstractNumId w:val="13"/>
  </w:num>
  <w:num w:numId="11">
    <w:abstractNumId w:val="2"/>
  </w:num>
  <w:num w:numId="12">
    <w:abstractNumId w:val="8"/>
  </w:num>
  <w:num w:numId="13">
    <w:abstractNumId w:val="1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1794"/>
  </w:hdrShapeDefaults>
  <w:footnotePr>
    <w:footnote w:id="0"/>
    <w:footnote w:id="1"/>
  </w:footnotePr>
  <w:endnotePr>
    <w:endnote w:id="0"/>
    <w:endnote w:id="1"/>
  </w:endnotePr>
  <w:compat/>
  <w:rsids>
    <w:rsidRoot w:val="00235133"/>
    <w:rsid w:val="000000D7"/>
    <w:rsid w:val="0000136F"/>
    <w:rsid w:val="000076E0"/>
    <w:rsid w:val="00010264"/>
    <w:rsid w:val="000213D9"/>
    <w:rsid w:val="00022BA9"/>
    <w:rsid w:val="000252F9"/>
    <w:rsid w:val="00027883"/>
    <w:rsid w:val="00030687"/>
    <w:rsid w:val="00032ECC"/>
    <w:rsid w:val="00033552"/>
    <w:rsid w:val="00033D47"/>
    <w:rsid w:val="00034532"/>
    <w:rsid w:val="000372BE"/>
    <w:rsid w:val="000405E1"/>
    <w:rsid w:val="000528C8"/>
    <w:rsid w:val="00052FC2"/>
    <w:rsid w:val="00055D32"/>
    <w:rsid w:val="0007003B"/>
    <w:rsid w:val="00074480"/>
    <w:rsid w:val="0007567B"/>
    <w:rsid w:val="00075F26"/>
    <w:rsid w:val="0008110C"/>
    <w:rsid w:val="0008331B"/>
    <w:rsid w:val="00084AE6"/>
    <w:rsid w:val="00087D29"/>
    <w:rsid w:val="000A1D0F"/>
    <w:rsid w:val="000A3D84"/>
    <w:rsid w:val="000B01C8"/>
    <w:rsid w:val="000B39C5"/>
    <w:rsid w:val="000B4801"/>
    <w:rsid w:val="000D0BA5"/>
    <w:rsid w:val="000D782B"/>
    <w:rsid w:val="000E3E46"/>
    <w:rsid w:val="000E665E"/>
    <w:rsid w:val="00100D4F"/>
    <w:rsid w:val="00100F92"/>
    <w:rsid w:val="00101952"/>
    <w:rsid w:val="001071A7"/>
    <w:rsid w:val="00120A50"/>
    <w:rsid w:val="00125772"/>
    <w:rsid w:val="0012705F"/>
    <w:rsid w:val="00127D87"/>
    <w:rsid w:val="001375E1"/>
    <w:rsid w:val="00142F14"/>
    <w:rsid w:val="00151935"/>
    <w:rsid w:val="001559DB"/>
    <w:rsid w:val="00156C00"/>
    <w:rsid w:val="00167AA3"/>
    <w:rsid w:val="001703F8"/>
    <w:rsid w:val="00172235"/>
    <w:rsid w:val="001733F9"/>
    <w:rsid w:val="00175BEC"/>
    <w:rsid w:val="00175D2D"/>
    <w:rsid w:val="00184B4F"/>
    <w:rsid w:val="00185A22"/>
    <w:rsid w:val="001911A0"/>
    <w:rsid w:val="001A0958"/>
    <w:rsid w:val="001A0A82"/>
    <w:rsid w:val="001A59FA"/>
    <w:rsid w:val="001B25A4"/>
    <w:rsid w:val="001C7A66"/>
    <w:rsid w:val="001D0B88"/>
    <w:rsid w:val="001D5411"/>
    <w:rsid w:val="001F3603"/>
    <w:rsid w:val="001F4066"/>
    <w:rsid w:val="0020137C"/>
    <w:rsid w:val="0020361A"/>
    <w:rsid w:val="002121AD"/>
    <w:rsid w:val="00216734"/>
    <w:rsid w:val="00216BDE"/>
    <w:rsid w:val="00221587"/>
    <w:rsid w:val="0022200A"/>
    <w:rsid w:val="0022220F"/>
    <w:rsid w:val="002263B0"/>
    <w:rsid w:val="00233E45"/>
    <w:rsid w:val="00235133"/>
    <w:rsid w:val="00236BD5"/>
    <w:rsid w:val="002372D0"/>
    <w:rsid w:val="00246286"/>
    <w:rsid w:val="00247E7F"/>
    <w:rsid w:val="0026404D"/>
    <w:rsid w:val="00277A21"/>
    <w:rsid w:val="00280D55"/>
    <w:rsid w:val="002848B9"/>
    <w:rsid w:val="0028603B"/>
    <w:rsid w:val="00287C19"/>
    <w:rsid w:val="002904BA"/>
    <w:rsid w:val="00292922"/>
    <w:rsid w:val="002B0C49"/>
    <w:rsid w:val="002B35ED"/>
    <w:rsid w:val="002B41A7"/>
    <w:rsid w:val="002C0AC5"/>
    <w:rsid w:val="002C0F86"/>
    <w:rsid w:val="002C7771"/>
    <w:rsid w:val="002C7DB5"/>
    <w:rsid w:val="002D0013"/>
    <w:rsid w:val="002D2BEB"/>
    <w:rsid w:val="002E058D"/>
    <w:rsid w:val="002E5215"/>
    <w:rsid w:val="002E61AD"/>
    <w:rsid w:val="002E6409"/>
    <w:rsid w:val="00301C59"/>
    <w:rsid w:val="003134CB"/>
    <w:rsid w:val="003136FF"/>
    <w:rsid w:val="00321AFD"/>
    <w:rsid w:val="00326402"/>
    <w:rsid w:val="0033003E"/>
    <w:rsid w:val="00337FC9"/>
    <w:rsid w:val="00341E87"/>
    <w:rsid w:val="00353BEF"/>
    <w:rsid w:val="003577A8"/>
    <w:rsid w:val="003627F4"/>
    <w:rsid w:val="0036460D"/>
    <w:rsid w:val="00365AAC"/>
    <w:rsid w:val="00365C62"/>
    <w:rsid w:val="00366285"/>
    <w:rsid w:val="003676AE"/>
    <w:rsid w:val="0037235D"/>
    <w:rsid w:val="00372453"/>
    <w:rsid w:val="003757F0"/>
    <w:rsid w:val="00381900"/>
    <w:rsid w:val="003A3E09"/>
    <w:rsid w:val="003A4945"/>
    <w:rsid w:val="003B1192"/>
    <w:rsid w:val="003B3BEB"/>
    <w:rsid w:val="003B6B85"/>
    <w:rsid w:val="003C3AB5"/>
    <w:rsid w:val="003C6CC8"/>
    <w:rsid w:val="003D0AFD"/>
    <w:rsid w:val="003D578D"/>
    <w:rsid w:val="003E74AD"/>
    <w:rsid w:val="003F3079"/>
    <w:rsid w:val="003F7733"/>
    <w:rsid w:val="00411BB7"/>
    <w:rsid w:val="0041238D"/>
    <w:rsid w:val="004133E6"/>
    <w:rsid w:val="00440537"/>
    <w:rsid w:val="004458D2"/>
    <w:rsid w:val="00447404"/>
    <w:rsid w:val="00447E66"/>
    <w:rsid w:val="0046706A"/>
    <w:rsid w:val="004671CE"/>
    <w:rsid w:val="00471B69"/>
    <w:rsid w:val="00471C61"/>
    <w:rsid w:val="0047436D"/>
    <w:rsid w:val="00475DDA"/>
    <w:rsid w:val="004766EA"/>
    <w:rsid w:val="004776CA"/>
    <w:rsid w:val="0048126A"/>
    <w:rsid w:val="00481C78"/>
    <w:rsid w:val="00483AE6"/>
    <w:rsid w:val="00484F9C"/>
    <w:rsid w:val="00487165"/>
    <w:rsid w:val="004961C9"/>
    <w:rsid w:val="00496573"/>
    <w:rsid w:val="00496837"/>
    <w:rsid w:val="004972FC"/>
    <w:rsid w:val="004B75C2"/>
    <w:rsid w:val="004C20E5"/>
    <w:rsid w:val="004C29FD"/>
    <w:rsid w:val="004C3B9F"/>
    <w:rsid w:val="004D35B2"/>
    <w:rsid w:val="004E03E3"/>
    <w:rsid w:val="004F334F"/>
    <w:rsid w:val="004F7EDC"/>
    <w:rsid w:val="0050076E"/>
    <w:rsid w:val="00505E8C"/>
    <w:rsid w:val="00510111"/>
    <w:rsid w:val="00522843"/>
    <w:rsid w:val="00525CBD"/>
    <w:rsid w:val="005333AF"/>
    <w:rsid w:val="00540675"/>
    <w:rsid w:val="00541936"/>
    <w:rsid w:val="00541C51"/>
    <w:rsid w:val="00542435"/>
    <w:rsid w:val="00552405"/>
    <w:rsid w:val="0055411B"/>
    <w:rsid w:val="00555A15"/>
    <w:rsid w:val="00560068"/>
    <w:rsid w:val="00560681"/>
    <w:rsid w:val="00565AB2"/>
    <w:rsid w:val="0056634C"/>
    <w:rsid w:val="005707BF"/>
    <w:rsid w:val="005715DA"/>
    <w:rsid w:val="00572103"/>
    <w:rsid w:val="00577969"/>
    <w:rsid w:val="00581F8F"/>
    <w:rsid w:val="0058254A"/>
    <w:rsid w:val="005972C8"/>
    <w:rsid w:val="005B4579"/>
    <w:rsid w:val="005B782D"/>
    <w:rsid w:val="005C3B71"/>
    <w:rsid w:val="005C62E7"/>
    <w:rsid w:val="005D40C5"/>
    <w:rsid w:val="00604A52"/>
    <w:rsid w:val="0060544F"/>
    <w:rsid w:val="0061616C"/>
    <w:rsid w:val="006250EC"/>
    <w:rsid w:val="00631521"/>
    <w:rsid w:val="00635971"/>
    <w:rsid w:val="006365D5"/>
    <w:rsid w:val="00636F6E"/>
    <w:rsid w:val="006408C2"/>
    <w:rsid w:val="00644EDB"/>
    <w:rsid w:val="00657BF8"/>
    <w:rsid w:val="006604D8"/>
    <w:rsid w:val="00660569"/>
    <w:rsid w:val="00663BDF"/>
    <w:rsid w:val="00664F91"/>
    <w:rsid w:val="00670D6C"/>
    <w:rsid w:val="00692178"/>
    <w:rsid w:val="006A0511"/>
    <w:rsid w:val="006A056F"/>
    <w:rsid w:val="006A0D94"/>
    <w:rsid w:val="006A3419"/>
    <w:rsid w:val="006A69A9"/>
    <w:rsid w:val="006A74EC"/>
    <w:rsid w:val="006B4091"/>
    <w:rsid w:val="006B7959"/>
    <w:rsid w:val="006C59C1"/>
    <w:rsid w:val="006C65A2"/>
    <w:rsid w:val="006D0220"/>
    <w:rsid w:val="006D478D"/>
    <w:rsid w:val="006D495D"/>
    <w:rsid w:val="006D5323"/>
    <w:rsid w:val="006E219B"/>
    <w:rsid w:val="006E3B8C"/>
    <w:rsid w:val="006E42C1"/>
    <w:rsid w:val="006F3872"/>
    <w:rsid w:val="006F4684"/>
    <w:rsid w:val="006F48F0"/>
    <w:rsid w:val="00700B2B"/>
    <w:rsid w:val="007065C1"/>
    <w:rsid w:val="00707975"/>
    <w:rsid w:val="00711464"/>
    <w:rsid w:val="0072663E"/>
    <w:rsid w:val="00732DBE"/>
    <w:rsid w:val="0073465E"/>
    <w:rsid w:val="0073468A"/>
    <w:rsid w:val="00745FA4"/>
    <w:rsid w:val="00750969"/>
    <w:rsid w:val="00751182"/>
    <w:rsid w:val="007568C1"/>
    <w:rsid w:val="00757213"/>
    <w:rsid w:val="007650A5"/>
    <w:rsid w:val="0076728C"/>
    <w:rsid w:val="007729D1"/>
    <w:rsid w:val="00772EA0"/>
    <w:rsid w:val="007777B6"/>
    <w:rsid w:val="00784697"/>
    <w:rsid w:val="007854A0"/>
    <w:rsid w:val="00785F2B"/>
    <w:rsid w:val="00786303"/>
    <w:rsid w:val="007922F3"/>
    <w:rsid w:val="0079615F"/>
    <w:rsid w:val="007A54D2"/>
    <w:rsid w:val="007B0716"/>
    <w:rsid w:val="007B4DA8"/>
    <w:rsid w:val="007B771C"/>
    <w:rsid w:val="007C5276"/>
    <w:rsid w:val="007D1096"/>
    <w:rsid w:val="007D2148"/>
    <w:rsid w:val="007E07CE"/>
    <w:rsid w:val="007F0C0E"/>
    <w:rsid w:val="007F67A8"/>
    <w:rsid w:val="0080298E"/>
    <w:rsid w:val="008043E4"/>
    <w:rsid w:val="00804814"/>
    <w:rsid w:val="00816EFA"/>
    <w:rsid w:val="00822577"/>
    <w:rsid w:val="0083045C"/>
    <w:rsid w:val="00837DE0"/>
    <w:rsid w:val="008445B9"/>
    <w:rsid w:val="00847F26"/>
    <w:rsid w:val="00854B5A"/>
    <w:rsid w:val="00855038"/>
    <w:rsid w:val="00857272"/>
    <w:rsid w:val="008617A8"/>
    <w:rsid w:val="00867E7E"/>
    <w:rsid w:val="0087171C"/>
    <w:rsid w:val="00875F51"/>
    <w:rsid w:val="00881372"/>
    <w:rsid w:val="0088528B"/>
    <w:rsid w:val="0089791F"/>
    <w:rsid w:val="008A354E"/>
    <w:rsid w:val="008A72CF"/>
    <w:rsid w:val="008B3D1C"/>
    <w:rsid w:val="008C2214"/>
    <w:rsid w:val="008C492A"/>
    <w:rsid w:val="008D4AE4"/>
    <w:rsid w:val="008D71AF"/>
    <w:rsid w:val="008E0EDA"/>
    <w:rsid w:val="008E1DD7"/>
    <w:rsid w:val="008E3246"/>
    <w:rsid w:val="008E49F9"/>
    <w:rsid w:val="008E64E8"/>
    <w:rsid w:val="008F1FA1"/>
    <w:rsid w:val="009008EE"/>
    <w:rsid w:val="00902527"/>
    <w:rsid w:val="00903C42"/>
    <w:rsid w:val="00903D13"/>
    <w:rsid w:val="00937A6D"/>
    <w:rsid w:val="00956FB4"/>
    <w:rsid w:val="009667A7"/>
    <w:rsid w:val="009774D2"/>
    <w:rsid w:val="00984E97"/>
    <w:rsid w:val="00984FE8"/>
    <w:rsid w:val="00986712"/>
    <w:rsid w:val="00986840"/>
    <w:rsid w:val="009909AD"/>
    <w:rsid w:val="00992795"/>
    <w:rsid w:val="00995565"/>
    <w:rsid w:val="009959FB"/>
    <w:rsid w:val="009B65EE"/>
    <w:rsid w:val="009B7499"/>
    <w:rsid w:val="009C1107"/>
    <w:rsid w:val="009C18DE"/>
    <w:rsid w:val="009E28BD"/>
    <w:rsid w:val="009E59A3"/>
    <w:rsid w:val="009E74E5"/>
    <w:rsid w:val="009E76E1"/>
    <w:rsid w:val="009F245C"/>
    <w:rsid w:val="00A010AF"/>
    <w:rsid w:val="00A11557"/>
    <w:rsid w:val="00A11CDC"/>
    <w:rsid w:val="00A254CF"/>
    <w:rsid w:val="00A37116"/>
    <w:rsid w:val="00A3778F"/>
    <w:rsid w:val="00A400B6"/>
    <w:rsid w:val="00A639E5"/>
    <w:rsid w:val="00A66310"/>
    <w:rsid w:val="00A7229D"/>
    <w:rsid w:val="00A74AD8"/>
    <w:rsid w:val="00A7705B"/>
    <w:rsid w:val="00A77FB5"/>
    <w:rsid w:val="00A84A04"/>
    <w:rsid w:val="00A85BBD"/>
    <w:rsid w:val="00A86126"/>
    <w:rsid w:val="00A940A4"/>
    <w:rsid w:val="00AA49C9"/>
    <w:rsid w:val="00AA5B0B"/>
    <w:rsid w:val="00AB0889"/>
    <w:rsid w:val="00AB0B92"/>
    <w:rsid w:val="00AB120B"/>
    <w:rsid w:val="00AC1C89"/>
    <w:rsid w:val="00AD0D7A"/>
    <w:rsid w:val="00AE011C"/>
    <w:rsid w:val="00AE2103"/>
    <w:rsid w:val="00AF751D"/>
    <w:rsid w:val="00B01AD6"/>
    <w:rsid w:val="00B0346D"/>
    <w:rsid w:val="00B06B43"/>
    <w:rsid w:val="00B06E18"/>
    <w:rsid w:val="00B10F33"/>
    <w:rsid w:val="00B16232"/>
    <w:rsid w:val="00B1674F"/>
    <w:rsid w:val="00B269F8"/>
    <w:rsid w:val="00B26D87"/>
    <w:rsid w:val="00B33F0C"/>
    <w:rsid w:val="00B36947"/>
    <w:rsid w:val="00B36E89"/>
    <w:rsid w:val="00B37D68"/>
    <w:rsid w:val="00B40AF8"/>
    <w:rsid w:val="00B42CDF"/>
    <w:rsid w:val="00B43143"/>
    <w:rsid w:val="00B457C4"/>
    <w:rsid w:val="00B4595F"/>
    <w:rsid w:val="00B56FEC"/>
    <w:rsid w:val="00B601B6"/>
    <w:rsid w:val="00B63C69"/>
    <w:rsid w:val="00B72395"/>
    <w:rsid w:val="00B745EC"/>
    <w:rsid w:val="00B80132"/>
    <w:rsid w:val="00B871DB"/>
    <w:rsid w:val="00B87AA3"/>
    <w:rsid w:val="00BA7236"/>
    <w:rsid w:val="00BB077E"/>
    <w:rsid w:val="00BB64FF"/>
    <w:rsid w:val="00BC1A26"/>
    <w:rsid w:val="00BC6274"/>
    <w:rsid w:val="00BD3063"/>
    <w:rsid w:val="00BD3DE9"/>
    <w:rsid w:val="00BE252F"/>
    <w:rsid w:val="00BF0C09"/>
    <w:rsid w:val="00BF7C8F"/>
    <w:rsid w:val="00C0216E"/>
    <w:rsid w:val="00C07E6F"/>
    <w:rsid w:val="00C12ADF"/>
    <w:rsid w:val="00C20B5A"/>
    <w:rsid w:val="00C24FAC"/>
    <w:rsid w:val="00C25DBB"/>
    <w:rsid w:val="00C33056"/>
    <w:rsid w:val="00C334E3"/>
    <w:rsid w:val="00C33ED3"/>
    <w:rsid w:val="00C407E3"/>
    <w:rsid w:val="00C45899"/>
    <w:rsid w:val="00C465A2"/>
    <w:rsid w:val="00C522C0"/>
    <w:rsid w:val="00C53812"/>
    <w:rsid w:val="00C601C0"/>
    <w:rsid w:val="00C6664B"/>
    <w:rsid w:val="00C66CE5"/>
    <w:rsid w:val="00C671DB"/>
    <w:rsid w:val="00C80B83"/>
    <w:rsid w:val="00C81EB7"/>
    <w:rsid w:val="00C905BB"/>
    <w:rsid w:val="00C90EED"/>
    <w:rsid w:val="00C9166D"/>
    <w:rsid w:val="00C97DFB"/>
    <w:rsid w:val="00CA2C11"/>
    <w:rsid w:val="00CB209C"/>
    <w:rsid w:val="00CC11B8"/>
    <w:rsid w:val="00CC3879"/>
    <w:rsid w:val="00CC498D"/>
    <w:rsid w:val="00CC5D7C"/>
    <w:rsid w:val="00CE2BED"/>
    <w:rsid w:val="00CF3133"/>
    <w:rsid w:val="00CF493F"/>
    <w:rsid w:val="00CF68D4"/>
    <w:rsid w:val="00D01679"/>
    <w:rsid w:val="00D06C58"/>
    <w:rsid w:val="00D077AF"/>
    <w:rsid w:val="00D11FC3"/>
    <w:rsid w:val="00D215AD"/>
    <w:rsid w:val="00D233D5"/>
    <w:rsid w:val="00D3384D"/>
    <w:rsid w:val="00D3612D"/>
    <w:rsid w:val="00D47F6E"/>
    <w:rsid w:val="00D5151C"/>
    <w:rsid w:val="00D8691D"/>
    <w:rsid w:val="00D941ED"/>
    <w:rsid w:val="00D94E1E"/>
    <w:rsid w:val="00D96827"/>
    <w:rsid w:val="00DA2427"/>
    <w:rsid w:val="00DA396D"/>
    <w:rsid w:val="00DB2F6C"/>
    <w:rsid w:val="00DB3782"/>
    <w:rsid w:val="00DB37DF"/>
    <w:rsid w:val="00DB661D"/>
    <w:rsid w:val="00DD363B"/>
    <w:rsid w:val="00DD4ED6"/>
    <w:rsid w:val="00DD5EC5"/>
    <w:rsid w:val="00DE0178"/>
    <w:rsid w:val="00DE0260"/>
    <w:rsid w:val="00DE5F4C"/>
    <w:rsid w:val="00DF3717"/>
    <w:rsid w:val="00DF44AB"/>
    <w:rsid w:val="00DF5FA7"/>
    <w:rsid w:val="00E00771"/>
    <w:rsid w:val="00E02F30"/>
    <w:rsid w:val="00E041BA"/>
    <w:rsid w:val="00E12426"/>
    <w:rsid w:val="00E157D0"/>
    <w:rsid w:val="00E20932"/>
    <w:rsid w:val="00E21D65"/>
    <w:rsid w:val="00E22281"/>
    <w:rsid w:val="00E22B42"/>
    <w:rsid w:val="00E24680"/>
    <w:rsid w:val="00E254F2"/>
    <w:rsid w:val="00E455CB"/>
    <w:rsid w:val="00E458E4"/>
    <w:rsid w:val="00E50B9D"/>
    <w:rsid w:val="00E70B32"/>
    <w:rsid w:val="00E74FC3"/>
    <w:rsid w:val="00E84B87"/>
    <w:rsid w:val="00E92AB3"/>
    <w:rsid w:val="00E95BC3"/>
    <w:rsid w:val="00E964E3"/>
    <w:rsid w:val="00EA4D2A"/>
    <w:rsid w:val="00EA5EFD"/>
    <w:rsid w:val="00EA72C7"/>
    <w:rsid w:val="00EB0240"/>
    <w:rsid w:val="00EB533A"/>
    <w:rsid w:val="00EB5403"/>
    <w:rsid w:val="00EB7398"/>
    <w:rsid w:val="00EC6782"/>
    <w:rsid w:val="00EC7B12"/>
    <w:rsid w:val="00ED612D"/>
    <w:rsid w:val="00EF05BF"/>
    <w:rsid w:val="00EF2879"/>
    <w:rsid w:val="00EF354B"/>
    <w:rsid w:val="00EF43C0"/>
    <w:rsid w:val="00EF59B2"/>
    <w:rsid w:val="00F011B1"/>
    <w:rsid w:val="00F07F73"/>
    <w:rsid w:val="00F1173B"/>
    <w:rsid w:val="00F14C64"/>
    <w:rsid w:val="00F23743"/>
    <w:rsid w:val="00F37071"/>
    <w:rsid w:val="00F47E16"/>
    <w:rsid w:val="00F51351"/>
    <w:rsid w:val="00F54DEA"/>
    <w:rsid w:val="00F560EB"/>
    <w:rsid w:val="00F57244"/>
    <w:rsid w:val="00F60966"/>
    <w:rsid w:val="00F66E94"/>
    <w:rsid w:val="00F714BE"/>
    <w:rsid w:val="00F92200"/>
    <w:rsid w:val="00F93916"/>
    <w:rsid w:val="00F94DEF"/>
    <w:rsid w:val="00F975D0"/>
    <w:rsid w:val="00FA04CF"/>
    <w:rsid w:val="00FA728C"/>
    <w:rsid w:val="00FA73E5"/>
    <w:rsid w:val="00FC10A6"/>
    <w:rsid w:val="00FC2F63"/>
    <w:rsid w:val="00FC5597"/>
    <w:rsid w:val="00FC6C9B"/>
    <w:rsid w:val="00FC6E20"/>
    <w:rsid w:val="00FD2A46"/>
    <w:rsid w:val="00FD40B5"/>
    <w:rsid w:val="00FD7FE8"/>
    <w:rsid w:val="00FE3A42"/>
    <w:rsid w:val="00FE442F"/>
    <w:rsid w:val="00FF3AFF"/>
    <w:rsid w:val="00FF476A"/>
    <w:rsid w:val="00FF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F"/>
  </w:style>
  <w:style w:type="paragraph" w:styleId="Heading3">
    <w:name w:val="heading 3"/>
    <w:basedOn w:val="Normal"/>
    <w:link w:val="Heading3Char"/>
    <w:uiPriority w:val="9"/>
    <w:qFormat/>
    <w:rsid w:val="00AA4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1A0"/>
    <w:pPr>
      <w:ind w:left="720"/>
      <w:contextualSpacing/>
    </w:pPr>
  </w:style>
  <w:style w:type="paragraph" w:styleId="BalloonText">
    <w:name w:val="Balloon Text"/>
    <w:basedOn w:val="Normal"/>
    <w:link w:val="BalloonTextChar"/>
    <w:uiPriority w:val="99"/>
    <w:semiHidden/>
    <w:unhideWhenUsed/>
    <w:rsid w:val="0015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35"/>
    <w:rPr>
      <w:rFonts w:ascii="Tahoma" w:hAnsi="Tahoma" w:cs="Tahoma"/>
      <w:sz w:val="16"/>
      <w:szCs w:val="16"/>
    </w:rPr>
  </w:style>
  <w:style w:type="paragraph" w:styleId="Header">
    <w:name w:val="header"/>
    <w:basedOn w:val="Normal"/>
    <w:link w:val="HeaderChar"/>
    <w:uiPriority w:val="99"/>
    <w:semiHidden/>
    <w:unhideWhenUsed/>
    <w:rsid w:val="008E6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4E8"/>
  </w:style>
  <w:style w:type="paragraph" w:styleId="Footer">
    <w:name w:val="footer"/>
    <w:basedOn w:val="Normal"/>
    <w:link w:val="FooterChar"/>
    <w:uiPriority w:val="99"/>
    <w:unhideWhenUsed/>
    <w:rsid w:val="008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E8"/>
  </w:style>
  <w:style w:type="character" w:styleId="Hyperlink">
    <w:name w:val="Hyperlink"/>
    <w:basedOn w:val="DefaultParagraphFont"/>
    <w:uiPriority w:val="99"/>
    <w:unhideWhenUsed/>
    <w:rsid w:val="00DB3782"/>
    <w:rPr>
      <w:color w:val="0000FF"/>
      <w:u w:val="single"/>
    </w:rPr>
  </w:style>
  <w:style w:type="character" w:customStyle="1" w:styleId="element-citation">
    <w:name w:val="element-citation"/>
    <w:basedOn w:val="DefaultParagraphFont"/>
    <w:rsid w:val="00DB3782"/>
  </w:style>
  <w:style w:type="character" w:customStyle="1" w:styleId="ref-journal">
    <w:name w:val="ref-journal"/>
    <w:basedOn w:val="DefaultParagraphFont"/>
    <w:rsid w:val="00DB3782"/>
  </w:style>
  <w:style w:type="character" w:customStyle="1" w:styleId="ref-vol">
    <w:name w:val="ref-vol"/>
    <w:basedOn w:val="DefaultParagraphFont"/>
    <w:rsid w:val="00DB3782"/>
  </w:style>
  <w:style w:type="character" w:customStyle="1" w:styleId="nowrap">
    <w:name w:val="nowrap"/>
    <w:basedOn w:val="DefaultParagraphFont"/>
    <w:rsid w:val="00DB3782"/>
  </w:style>
  <w:style w:type="character" w:customStyle="1" w:styleId="apple-converted-space">
    <w:name w:val="apple-converted-space"/>
    <w:basedOn w:val="DefaultParagraphFont"/>
    <w:rsid w:val="00857272"/>
  </w:style>
  <w:style w:type="character" w:customStyle="1" w:styleId="Heading3Char">
    <w:name w:val="Heading 3 Char"/>
    <w:basedOn w:val="DefaultParagraphFont"/>
    <w:link w:val="Heading3"/>
    <w:uiPriority w:val="9"/>
    <w:rsid w:val="00AA49C9"/>
    <w:rPr>
      <w:rFonts w:ascii="Times New Roman" w:eastAsia="Times New Roman" w:hAnsi="Times New Roman" w:cs="Times New Roman"/>
      <w:b/>
      <w:bCs/>
      <w:sz w:val="27"/>
      <w:szCs w:val="27"/>
    </w:rPr>
  </w:style>
  <w:style w:type="paragraph" w:customStyle="1" w:styleId="p">
    <w:name w:val="p"/>
    <w:basedOn w:val="Normal"/>
    <w:rsid w:val="00AA49C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458D2"/>
    <w:pPr>
      <w:spacing w:line="240" w:lineRule="auto"/>
    </w:pPr>
    <w:rPr>
      <w:b/>
      <w:bCs/>
      <w:color w:val="4F81BD" w:themeColor="accent1"/>
      <w:sz w:val="18"/>
      <w:szCs w:val="18"/>
    </w:rPr>
  </w:style>
  <w:style w:type="character" w:styleId="Emphasis">
    <w:name w:val="Emphasis"/>
    <w:basedOn w:val="DefaultParagraphFont"/>
    <w:uiPriority w:val="20"/>
    <w:qFormat/>
    <w:rsid w:val="009B7499"/>
    <w:rPr>
      <w:i/>
      <w:iCs/>
    </w:rPr>
  </w:style>
</w:styles>
</file>

<file path=word/webSettings.xml><?xml version="1.0" encoding="utf-8"?>
<w:webSettings xmlns:r="http://schemas.openxmlformats.org/officeDocument/2006/relationships" xmlns:w="http://schemas.openxmlformats.org/wordprocessingml/2006/main">
  <w:divs>
    <w:div w:id="104884414">
      <w:bodyDiv w:val="1"/>
      <w:marLeft w:val="0"/>
      <w:marRight w:val="0"/>
      <w:marTop w:val="0"/>
      <w:marBottom w:val="0"/>
      <w:divBdr>
        <w:top w:val="none" w:sz="0" w:space="0" w:color="auto"/>
        <w:left w:val="none" w:sz="0" w:space="0" w:color="auto"/>
        <w:bottom w:val="none" w:sz="0" w:space="0" w:color="auto"/>
        <w:right w:val="none" w:sz="0" w:space="0" w:color="auto"/>
      </w:divBdr>
      <w:divsChild>
        <w:div w:id="437875120">
          <w:marLeft w:val="0"/>
          <w:marRight w:val="0"/>
          <w:marTop w:val="0"/>
          <w:marBottom w:val="0"/>
          <w:divBdr>
            <w:top w:val="none" w:sz="0" w:space="0" w:color="auto"/>
            <w:left w:val="none" w:sz="0" w:space="0" w:color="auto"/>
            <w:bottom w:val="none" w:sz="0" w:space="0" w:color="auto"/>
            <w:right w:val="none" w:sz="0" w:space="0" w:color="auto"/>
          </w:divBdr>
        </w:div>
        <w:div w:id="195392707">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627125442">
          <w:marLeft w:val="0"/>
          <w:marRight w:val="0"/>
          <w:marTop w:val="0"/>
          <w:marBottom w:val="0"/>
          <w:divBdr>
            <w:top w:val="none" w:sz="0" w:space="0" w:color="auto"/>
            <w:left w:val="none" w:sz="0" w:space="0" w:color="auto"/>
            <w:bottom w:val="none" w:sz="0" w:space="0" w:color="auto"/>
            <w:right w:val="none" w:sz="0" w:space="0" w:color="auto"/>
          </w:divBdr>
        </w:div>
        <w:div w:id="618997809">
          <w:marLeft w:val="0"/>
          <w:marRight w:val="0"/>
          <w:marTop w:val="0"/>
          <w:marBottom w:val="0"/>
          <w:divBdr>
            <w:top w:val="none" w:sz="0" w:space="0" w:color="auto"/>
            <w:left w:val="none" w:sz="0" w:space="0" w:color="auto"/>
            <w:bottom w:val="none" w:sz="0" w:space="0" w:color="auto"/>
            <w:right w:val="none" w:sz="0" w:space="0" w:color="auto"/>
          </w:divBdr>
        </w:div>
        <w:div w:id="1720593156">
          <w:marLeft w:val="0"/>
          <w:marRight w:val="0"/>
          <w:marTop w:val="0"/>
          <w:marBottom w:val="0"/>
          <w:divBdr>
            <w:top w:val="none" w:sz="0" w:space="0" w:color="auto"/>
            <w:left w:val="none" w:sz="0" w:space="0" w:color="auto"/>
            <w:bottom w:val="none" w:sz="0" w:space="0" w:color="auto"/>
            <w:right w:val="none" w:sz="0" w:space="0" w:color="auto"/>
          </w:divBdr>
        </w:div>
        <w:div w:id="1164779078">
          <w:marLeft w:val="0"/>
          <w:marRight w:val="0"/>
          <w:marTop w:val="0"/>
          <w:marBottom w:val="0"/>
          <w:divBdr>
            <w:top w:val="none" w:sz="0" w:space="0" w:color="auto"/>
            <w:left w:val="none" w:sz="0" w:space="0" w:color="auto"/>
            <w:bottom w:val="none" w:sz="0" w:space="0" w:color="auto"/>
            <w:right w:val="none" w:sz="0" w:space="0" w:color="auto"/>
          </w:divBdr>
        </w:div>
        <w:div w:id="2081445093">
          <w:marLeft w:val="0"/>
          <w:marRight w:val="0"/>
          <w:marTop w:val="0"/>
          <w:marBottom w:val="0"/>
          <w:divBdr>
            <w:top w:val="none" w:sz="0" w:space="0" w:color="auto"/>
            <w:left w:val="none" w:sz="0" w:space="0" w:color="auto"/>
            <w:bottom w:val="none" w:sz="0" w:space="0" w:color="auto"/>
            <w:right w:val="none" w:sz="0" w:space="0" w:color="auto"/>
          </w:divBdr>
        </w:div>
        <w:div w:id="146358867">
          <w:marLeft w:val="0"/>
          <w:marRight w:val="0"/>
          <w:marTop w:val="0"/>
          <w:marBottom w:val="0"/>
          <w:divBdr>
            <w:top w:val="none" w:sz="0" w:space="0" w:color="auto"/>
            <w:left w:val="none" w:sz="0" w:space="0" w:color="auto"/>
            <w:bottom w:val="none" w:sz="0" w:space="0" w:color="auto"/>
            <w:right w:val="none" w:sz="0" w:space="0" w:color="auto"/>
          </w:divBdr>
        </w:div>
      </w:divsChild>
    </w:div>
    <w:div w:id="473520945">
      <w:bodyDiv w:val="1"/>
      <w:marLeft w:val="0"/>
      <w:marRight w:val="0"/>
      <w:marTop w:val="0"/>
      <w:marBottom w:val="0"/>
      <w:divBdr>
        <w:top w:val="none" w:sz="0" w:space="0" w:color="auto"/>
        <w:left w:val="none" w:sz="0" w:space="0" w:color="auto"/>
        <w:bottom w:val="none" w:sz="0" w:space="0" w:color="auto"/>
        <w:right w:val="none" w:sz="0" w:space="0" w:color="auto"/>
      </w:divBdr>
      <w:divsChild>
        <w:div w:id="2077698685">
          <w:marLeft w:val="0"/>
          <w:marRight w:val="0"/>
          <w:marTop w:val="0"/>
          <w:marBottom w:val="0"/>
          <w:divBdr>
            <w:top w:val="none" w:sz="0" w:space="0" w:color="auto"/>
            <w:left w:val="none" w:sz="0" w:space="0" w:color="auto"/>
            <w:bottom w:val="none" w:sz="0" w:space="0" w:color="auto"/>
            <w:right w:val="none" w:sz="0" w:space="0" w:color="auto"/>
          </w:divBdr>
        </w:div>
        <w:div w:id="100687320">
          <w:marLeft w:val="0"/>
          <w:marRight w:val="0"/>
          <w:marTop w:val="0"/>
          <w:marBottom w:val="0"/>
          <w:divBdr>
            <w:top w:val="none" w:sz="0" w:space="0" w:color="auto"/>
            <w:left w:val="none" w:sz="0" w:space="0" w:color="auto"/>
            <w:bottom w:val="none" w:sz="0" w:space="0" w:color="auto"/>
            <w:right w:val="none" w:sz="0" w:space="0" w:color="auto"/>
          </w:divBdr>
        </w:div>
        <w:div w:id="1264800058">
          <w:marLeft w:val="0"/>
          <w:marRight w:val="0"/>
          <w:marTop w:val="0"/>
          <w:marBottom w:val="0"/>
          <w:divBdr>
            <w:top w:val="none" w:sz="0" w:space="0" w:color="auto"/>
            <w:left w:val="none" w:sz="0" w:space="0" w:color="auto"/>
            <w:bottom w:val="none" w:sz="0" w:space="0" w:color="auto"/>
            <w:right w:val="none" w:sz="0" w:space="0" w:color="auto"/>
          </w:divBdr>
        </w:div>
        <w:div w:id="1189492851">
          <w:marLeft w:val="0"/>
          <w:marRight w:val="0"/>
          <w:marTop w:val="0"/>
          <w:marBottom w:val="0"/>
          <w:divBdr>
            <w:top w:val="none" w:sz="0" w:space="0" w:color="auto"/>
            <w:left w:val="none" w:sz="0" w:space="0" w:color="auto"/>
            <w:bottom w:val="none" w:sz="0" w:space="0" w:color="auto"/>
            <w:right w:val="none" w:sz="0" w:space="0" w:color="auto"/>
          </w:divBdr>
        </w:div>
      </w:divsChild>
    </w:div>
    <w:div w:id="564687165">
      <w:bodyDiv w:val="1"/>
      <w:marLeft w:val="0"/>
      <w:marRight w:val="0"/>
      <w:marTop w:val="0"/>
      <w:marBottom w:val="0"/>
      <w:divBdr>
        <w:top w:val="none" w:sz="0" w:space="0" w:color="auto"/>
        <w:left w:val="none" w:sz="0" w:space="0" w:color="auto"/>
        <w:bottom w:val="none" w:sz="0" w:space="0" w:color="auto"/>
        <w:right w:val="none" w:sz="0" w:space="0" w:color="auto"/>
      </w:divBdr>
      <w:divsChild>
        <w:div w:id="945963436">
          <w:marLeft w:val="0"/>
          <w:marRight w:val="0"/>
          <w:marTop w:val="0"/>
          <w:marBottom w:val="0"/>
          <w:divBdr>
            <w:top w:val="none" w:sz="0" w:space="0" w:color="auto"/>
            <w:left w:val="none" w:sz="0" w:space="0" w:color="auto"/>
            <w:bottom w:val="none" w:sz="0" w:space="0" w:color="auto"/>
            <w:right w:val="none" w:sz="0" w:space="0" w:color="auto"/>
          </w:divBdr>
        </w:div>
        <w:div w:id="1978218120">
          <w:marLeft w:val="0"/>
          <w:marRight w:val="0"/>
          <w:marTop w:val="0"/>
          <w:marBottom w:val="0"/>
          <w:divBdr>
            <w:top w:val="none" w:sz="0" w:space="0" w:color="auto"/>
            <w:left w:val="none" w:sz="0" w:space="0" w:color="auto"/>
            <w:bottom w:val="none" w:sz="0" w:space="0" w:color="auto"/>
            <w:right w:val="none" w:sz="0" w:space="0" w:color="auto"/>
          </w:divBdr>
        </w:div>
        <w:div w:id="417092965">
          <w:marLeft w:val="0"/>
          <w:marRight w:val="0"/>
          <w:marTop w:val="0"/>
          <w:marBottom w:val="0"/>
          <w:divBdr>
            <w:top w:val="none" w:sz="0" w:space="0" w:color="auto"/>
            <w:left w:val="none" w:sz="0" w:space="0" w:color="auto"/>
            <w:bottom w:val="none" w:sz="0" w:space="0" w:color="auto"/>
            <w:right w:val="none" w:sz="0" w:space="0" w:color="auto"/>
          </w:divBdr>
        </w:div>
      </w:divsChild>
    </w:div>
    <w:div w:id="645863960">
      <w:bodyDiv w:val="1"/>
      <w:marLeft w:val="0"/>
      <w:marRight w:val="0"/>
      <w:marTop w:val="0"/>
      <w:marBottom w:val="0"/>
      <w:divBdr>
        <w:top w:val="none" w:sz="0" w:space="0" w:color="auto"/>
        <w:left w:val="none" w:sz="0" w:space="0" w:color="auto"/>
        <w:bottom w:val="none" w:sz="0" w:space="0" w:color="auto"/>
        <w:right w:val="none" w:sz="0" w:space="0" w:color="auto"/>
      </w:divBdr>
      <w:divsChild>
        <w:div w:id="360252795">
          <w:marLeft w:val="0"/>
          <w:marRight w:val="0"/>
          <w:marTop w:val="0"/>
          <w:marBottom w:val="0"/>
          <w:divBdr>
            <w:top w:val="none" w:sz="0" w:space="0" w:color="auto"/>
            <w:left w:val="none" w:sz="0" w:space="0" w:color="auto"/>
            <w:bottom w:val="none" w:sz="0" w:space="0" w:color="auto"/>
            <w:right w:val="none" w:sz="0" w:space="0" w:color="auto"/>
          </w:divBdr>
        </w:div>
        <w:div w:id="1144736420">
          <w:marLeft w:val="0"/>
          <w:marRight w:val="0"/>
          <w:marTop w:val="0"/>
          <w:marBottom w:val="0"/>
          <w:divBdr>
            <w:top w:val="none" w:sz="0" w:space="0" w:color="auto"/>
            <w:left w:val="none" w:sz="0" w:space="0" w:color="auto"/>
            <w:bottom w:val="none" w:sz="0" w:space="0" w:color="auto"/>
            <w:right w:val="none" w:sz="0" w:space="0" w:color="auto"/>
          </w:divBdr>
        </w:div>
      </w:divsChild>
    </w:div>
    <w:div w:id="753094196">
      <w:bodyDiv w:val="1"/>
      <w:marLeft w:val="0"/>
      <w:marRight w:val="0"/>
      <w:marTop w:val="0"/>
      <w:marBottom w:val="0"/>
      <w:divBdr>
        <w:top w:val="none" w:sz="0" w:space="0" w:color="auto"/>
        <w:left w:val="none" w:sz="0" w:space="0" w:color="auto"/>
        <w:bottom w:val="none" w:sz="0" w:space="0" w:color="auto"/>
        <w:right w:val="none" w:sz="0" w:space="0" w:color="auto"/>
      </w:divBdr>
      <w:divsChild>
        <w:div w:id="277179103">
          <w:marLeft w:val="0"/>
          <w:marRight w:val="0"/>
          <w:marTop w:val="0"/>
          <w:marBottom w:val="0"/>
          <w:divBdr>
            <w:top w:val="none" w:sz="0" w:space="0" w:color="auto"/>
            <w:left w:val="none" w:sz="0" w:space="0" w:color="auto"/>
            <w:bottom w:val="none" w:sz="0" w:space="0" w:color="auto"/>
            <w:right w:val="none" w:sz="0" w:space="0" w:color="auto"/>
          </w:divBdr>
        </w:div>
        <w:div w:id="335035184">
          <w:marLeft w:val="0"/>
          <w:marRight w:val="0"/>
          <w:marTop w:val="0"/>
          <w:marBottom w:val="0"/>
          <w:divBdr>
            <w:top w:val="none" w:sz="0" w:space="0" w:color="auto"/>
            <w:left w:val="none" w:sz="0" w:space="0" w:color="auto"/>
            <w:bottom w:val="none" w:sz="0" w:space="0" w:color="auto"/>
            <w:right w:val="none" w:sz="0" w:space="0" w:color="auto"/>
          </w:divBdr>
        </w:div>
        <w:div w:id="1144665670">
          <w:marLeft w:val="0"/>
          <w:marRight w:val="0"/>
          <w:marTop w:val="0"/>
          <w:marBottom w:val="0"/>
          <w:divBdr>
            <w:top w:val="none" w:sz="0" w:space="0" w:color="auto"/>
            <w:left w:val="none" w:sz="0" w:space="0" w:color="auto"/>
            <w:bottom w:val="none" w:sz="0" w:space="0" w:color="auto"/>
            <w:right w:val="none" w:sz="0" w:space="0" w:color="auto"/>
          </w:divBdr>
        </w:div>
      </w:divsChild>
    </w:div>
    <w:div w:id="819927342">
      <w:bodyDiv w:val="1"/>
      <w:marLeft w:val="0"/>
      <w:marRight w:val="0"/>
      <w:marTop w:val="0"/>
      <w:marBottom w:val="0"/>
      <w:divBdr>
        <w:top w:val="none" w:sz="0" w:space="0" w:color="auto"/>
        <w:left w:val="none" w:sz="0" w:space="0" w:color="auto"/>
        <w:bottom w:val="none" w:sz="0" w:space="0" w:color="auto"/>
        <w:right w:val="none" w:sz="0" w:space="0" w:color="auto"/>
      </w:divBdr>
      <w:divsChild>
        <w:div w:id="1130129871">
          <w:marLeft w:val="0"/>
          <w:marRight w:val="0"/>
          <w:marTop w:val="0"/>
          <w:marBottom w:val="0"/>
          <w:divBdr>
            <w:top w:val="none" w:sz="0" w:space="0" w:color="auto"/>
            <w:left w:val="none" w:sz="0" w:space="0" w:color="auto"/>
            <w:bottom w:val="none" w:sz="0" w:space="0" w:color="auto"/>
            <w:right w:val="none" w:sz="0" w:space="0" w:color="auto"/>
          </w:divBdr>
        </w:div>
        <w:div w:id="1177814612">
          <w:marLeft w:val="0"/>
          <w:marRight w:val="0"/>
          <w:marTop w:val="0"/>
          <w:marBottom w:val="0"/>
          <w:divBdr>
            <w:top w:val="none" w:sz="0" w:space="0" w:color="auto"/>
            <w:left w:val="none" w:sz="0" w:space="0" w:color="auto"/>
            <w:bottom w:val="none" w:sz="0" w:space="0" w:color="auto"/>
            <w:right w:val="none" w:sz="0" w:space="0" w:color="auto"/>
          </w:divBdr>
        </w:div>
        <w:div w:id="1170876283">
          <w:marLeft w:val="0"/>
          <w:marRight w:val="0"/>
          <w:marTop w:val="0"/>
          <w:marBottom w:val="0"/>
          <w:divBdr>
            <w:top w:val="none" w:sz="0" w:space="0" w:color="auto"/>
            <w:left w:val="none" w:sz="0" w:space="0" w:color="auto"/>
            <w:bottom w:val="none" w:sz="0" w:space="0" w:color="auto"/>
            <w:right w:val="none" w:sz="0" w:space="0" w:color="auto"/>
          </w:divBdr>
        </w:div>
      </w:divsChild>
    </w:div>
    <w:div w:id="822307621">
      <w:bodyDiv w:val="1"/>
      <w:marLeft w:val="0"/>
      <w:marRight w:val="0"/>
      <w:marTop w:val="0"/>
      <w:marBottom w:val="0"/>
      <w:divBdr>
        <w:top w:val="none" w:sz="0" w:space="0" w:color="auto"/>
        <w:left w:val="none" w:sz="0" w:space="0" w:color="auto"/>
        <w:bottom w:val="none" w:sz="0" w:space="0" w:color="auto"/>
        <w:right w:val="none" w:sz="0" w:space="0" w:color="auto"/>
      </w:divBdr>
      <w:divsChild>
        <w:div w:id="1923027159">
          <w:marLeft w:val="0"/>
          <w:marRight w:val="0"/>
          <w:marTop w:val="0"/>
          <w:marBottom w:val="0"/>
          <w:divBdr>
            <w:top w:val="none" w:sz="0" w:space="0" w:color="auto"/>
            <w:left w:val="none" w:sz="0" w:space="0" w:color="auto"/>
            <w:bottom w:val="none" w:sz="0" w:space="0" w:color="auto"/>
            <w:right w:val="none" w:sz="0" w:space="0" w:color="auto"/>
          </w:divBdr>
        </w:div>
        <w:div w:id="535123934">
          <w:marLeft w:val="0"/>
          <w:marRight w:val="0"/>
          <w:marTop w:val="0"/>
          <w:marBottom w:val="0"/>
          <w:divBdr>
            <w:top w:val="none" w:sz="0" w:space="0" w:color="auto"/>
            <w:left w:val="none" w:sz="0" w:space="0" w:color="auto"/>
            <w:bottom w:val="none" w:sz="0" w:space="0" w:color="auto"/>
            <w:right w:val="none" w:sz="0" w:space="0" w:color="auto"/>
          </w:divBdr>
        </w:div>
        <w:div w:id="1891990059">
          <w:marLeft w:val="0"/>
          <w:marRight w:val="0"/>
          <w:marTop w:val="0"/>
          <w:marBottom w:val="0"/>
          <w:divBdr>
            <w:top w:val="none" w:sz="0" w:space="0" w:color="auto"/>
            <w:left w:val="none" w:sz="0" w:space="0" w:color="auto"/>
            <w:bottom w:val="none" w:sz="0" w:space="0" w:color="auto"/>
            <w:right w:val="none" w:sz="0" w:space="0" w:color="auto"/>
          </w:divBdr>
        </w:div>
        <w:div w:id="2053916064">
          <w:marLeft w:val="0"/>
          <w:marRight w:val="0"/>
          <w:marTop w:val="0"/>
          <w:marBottom w:val="0"/>
          <w:divBdr>
            <w:top w:val="none" w:sz="0" w:space="0" w:color="auto"/>
            <w:left w:val="none" w:sz="0" w:space="0" w:color="auto"/>
            <w:bottom w:val="none" w:sz="0" w:space="0" w:color="auto"/>
            <w:right w:val="none" w:sz="0" w:space="0" w:color="auto"/>
          </w:divBdr>
        </w:div>
      </w:divsChild>
    </w:div>
    <w:div w:id="1005519270">
      <w:bodyDiv w:val="1"/>
      <w:marLeft w:val="0"/>
      <w:marRight w:val="0"/>
      <w:marTop w:val="0"/>
      <w:marBottom w:val="0"/>
      <w:divBdr>
        <w:top w:val="none" w:sz="0" w:space="0" w:color="auto"/>
        <w:left w:val="none" w:sz="0" w:space="0" w:color="auto"/>
        <w:bottom w:val="none" w:sz="0" w:space="0" w:color="auto"/>
        <w:right w:val="none" w:sz="0" w:space="0" w:color="auto"/>
      </w:divBdr>
      <w:divsChild>
        <w:div w:id="251398389">
          <w:marLeft w:val="0"/>
          <w:marRight w:val="0"/>
          <w:marTop w:val="0"/>
          <w:marBottom w:val="0"/>
          <w:divBdr>
            <w:top w:val="none" w:sz="0" w:space="0" w:color="auto"/>
            <w:left w:val="none" w:sz="0" w:space="0" w:color="auto"/>
            <w:bottom w:val="none" w:sz="0" w:space="0" w:color="auto"/>
            <w:right w:val="none" w:sz="0" w:space="0" w:color="auto"/>
          </w:divBdr>
        </w:div>
        <w:div w:id="433983112">
          <w:marLeft w:val="0"/>
          <w:marRight w:val="0"/>
          <w:marTop w:val="0"/>
          <w:marBottom w:val="0"/>
          <w:divBdr>
            <w:top w:val="none" w:sz="0" w:space="0" w:color="auto"/>
            <w:left w:val="none" w:sz="0" w:space="0" w:color="auto"/>
            <w:bottom w:val="none" w:sz="0" w:space="0" w:color="auto"/>
            <w:right w:val="none" w:sz="0" w:space="0" w:color="auto"/>
          </w:divBdr>
        </w:div>
        <w:div w:id="166210959">
          <w:marLeft w:val="0"/>
          <w:marRight w:val="0"/>
          <w:marTop w:val="0"/>
          <w:marBottom w:val="0"/>
          <w:divBdr>
            <w:top w:val="none" w:sz="0" w:space="0" w:color="auto"/>
            <w:left w:val="none" w:sz="0" w:space="0" w:color="auto"/>
            <w:bottom w:val="none" w:sz="0" w:space="0" w:color="auto"/>
            <w:right w:val="none" w:sz="0" w:space="0" w:color="auto"/>
          </w:divBdr>
        </w:div>
        <w:div w:id="1822039604">
          <w:marLeft w:val="0"/>
          <w:marRight w:val="0"/>
          <w:marTop w:val="0"/>
          <w:marBottom w:val="0"/>
          <w:divBdr>
            <w:top w:val="none" w:sz="0" w:space="0" w:color="auto"/>
            <w:left w:val="none" w:sz="0" w:space="0" w:color="auto"/>
            <w:bottom w:val="none" w:sz="0" w:space="0" w:color="auto"/>
            <w:right w:val="none" w:sz="0" w:space="0" w:color="auto"/>
          </w:divBdr>
        </w:div>
      </w:divsChild>
    </w:div>
    <w:div w:id="1088310127">
      <w:bodyDiv w:val="1"/>
      <w:marLeft w:val="0"/>
      <w:marRight w:val="0"/>
      <w:marTop w:val="0"/>
      <w:marBottom w:val="0"/>
      <w:divBdr>
        <w:top w:val="none" w:sz="0" w:space="0" w:color="auto"/>
        <w:left w:val="none" w:sz="0" w:space="0" w:color="auto"/>
        <w:bottom w:val="none" w:sz="0" w:space="0" w:color="auto"/>
        <w:right w:val="none" w:sz="0" w:space="0" w:color="auto"/>
      </w:divBdr>
    </w:div>
    <w:div w:id="1481847473">
      <w:bodyDiv w:val="1"/>
      <w:marLeft w:val="0"/>
      <w:marRight w:val="0"/>
      <w:marTop w:val="0"/>
      <w:marBottom w:val="0"/>
      <w:divBdr>
        <w:top w:val="none" w:sz="0" w:space="0" w:color="auto"/>
        <w:left w:val="none" w:sz="0" w:space="0" w:color="auto"/>
        <w:bottom w:val="none" w:sz="0" w:space="0" w:color="auto"/>
        <w:right w:val="none" w:sz="0" w:space="0" w:color="auto"/>
      </w:divBdr>
    </w:div>
    <w:div w:id="1565679529">
      <w:bodyDiv w:val="1"/>
      <w:marLeft w:val="0"/>
      <w:marRight w:val="0"/>
      <w:marTop w:val="0"/>
      <w:marBottom w:val="0"/>
      <w:divBdr>
        <w:top w:val="none" w:sz="0" w:space="0" w:color="auto"/>
        <w:left w:val="none" w:sz="0" w:space="0" w:color="auto"/>
        <w:bottom w:val="none" w:sz="0" w:space="0" w:color="auto"/>
        <w:right w:val="none" w:sz="0" w:space="0" w:color="auto"/>
      </w:divBdr>
      <w:divsChild>
        <w:div w:id="1104156908">
          <w:marLeft w:val="0"/>
          <w:marRight w:val="0"/>
          <w:marTop w:val="0"/>
          <w:marBottom w:val="0"/>
          <w:divBdr>
            <w:top w:val="none" w:sz="0" w:space="0" w:color="auto"/>
            <w:left w:val="none" w:sz="0" w:space="0" w:color="auto"/>
            <w:bottom w:val="none" w:sz="0" w:space="0" w:color="auto"/>
            <w:right w:val="none" w:sz="0" w:space="0" w:color="auto"/>
          </w:divBdr>
        </w:div>
        <w:div w:id="675963809">
          <w:marLeft w:val="0"/>
          <w:marRight w:val="0"/>
          <w:marTop w:val="0"/>
          <w:marBottom w:val="0"/>
          <w:divBdr>
            <w:top w:val="none" w:sz="0" w:space="0" w:color="auto"/>
            <w:left w:val="none" w:sz="0" w:space="0" w:color="auto"/>
            <w:bottom w:val="none" w:sz="0" w:space="0" w:color="auto"/>
            <w:right w:val="none" w:sz="0" w:space="0" w:color="auto"/>
          </w:divBdr>
        </w:div>
        <w:div w:id="945574555">
          <w:marLeft w:val="0"/>
          <w:marRight w:val="0"/>
          <w:marTop w:val="0"/>
          <w:marBottom w:val="0"/>
          <w:divBdr>
            <w:top w:val="none" w:sz="0" w:space="0" w:color="auto"/>
            <w:left w:val="none" w:sz="0" w:space="0" w:color="auto"/>
            <w:bottom w:val="none" w:sz="0" w:space="0" w:color="auto"/>
            <w:right w:val="none" w:sz="0" w:space="0" w:color="auto"/>
          </w:divBdr>
        </w:div>
        <w:div w:id="531958664">
          <w:marLeft w:val="0"/>
          <w:marRight w:val="0"/>
          <w:marTop w:val="0"/>
          <w:marBottom w:val="0"/>
          <w:divBdr>
            <w:top w:val="none" w:sz="0" w:space="0" w:color="auto"/>
            <w:left w:val="none" w:sz="0" w:space="0" w:color="auto"/>
            <w:bottom w:val="none" w:sz="0" w:space="0" w:color="auto"/>
            <w:right w:val="none" w:sz="0" w:space="0" w:color="auto"/>
          </w:divBdr>
        </w:div>
        <w:div w:id="1592926633">
          <w:marLeft w:val="0"/>
          <w:marRight w:val="0"/>
          <w:marTop w:val="0"/>
          <w:marBottom w:val="0"/>
          <w:divBdr>
            <w:top w:val="none" w:sz="0" w:space="0" w:color="auto"/>
            <w:left w:val="none" w:sz="0" w:space="0" w:color="auto"/>
            <w:bottom w:val="none" w:sz="0" w:space="0" w:color="auto"/>
            <w:right w:val="none" w:sz="0" w:space="0" w:color="auto"/>
          </w:divBdr>
        </w:div>
        <w:div w:id="1794012794">
          <w:marLeft w:val="0"/>
          <w:marRight w:val="0"/>
          <w:marTop w:val="0"/>
          <w:marBottom w:val="0"/>
          <w:divBdr>
            <w:top w:val="none" w:sz="0" w:space="0" w:color="auto"/>
            <w:left w:val="none" w:sz="0" w:space="0" w:color="auto"/>
            <w:bottom w:val="none" w:sz="0" w:space="0" w:color="auto"/>
            <w:right w:val="none" w:sz="0" w:space="0" w:color="auto"/>
          </w:divBdr>
        </w:div>
        <w:div w:id="1551187868">
          <w:marLeft w:val="0"/>
          <w:marRight w:val="0"/>
          <w:marTop w:val="0"/>
          <w:marBottom w:val="0"/>
          <w:divBdr>
            <w:top w:val="none" w:sz="0" w:space="0" w:color="auto"/>
            <w:left w:val="none" w:sz="0" w:space="0" w:color="auto"/>
            <w:bottom w:val="none" w:sz="0" w:space="0" w:color="auto"/>
            <w:right w:val="none" w:sz="0" w:space="0" w:color="auto"/>
          </w:divBdr>
        </w:div>
        <w:div w:id="1846283406">
          <w:marLeft w:val="0"/>
          <w:marRight w:val="0"/>
          <w:marTop w:val="0"/>
          <w:marBottom w:val="0"/>
          <w:divBdr>
            <w:top w:val="none" w:sz="0" w:space="0" w:color="auto"/>
            <w:left w:val="none" w:sz="0" w:space="0" w:color="auto"/>
            <w:bottom w:val="none" w:sz="0" w:space="0" w:color="auto"/>
            <w:right w:val="none" w:sz="0" w:space="0" w:color="auto"/>
          </w:divBdr>
        </w:div>
        <w:div w:id="753011995">
          <w:marLeft w:val="0"/>
          <w:marRight w:val="0"/>
          <w:marTop w:val="0"/>
          <w:marBottom w:val="0"/>
          <w:divBdr>
            <w:top w:val="none" w:sz="0" w:space="0" w:color="auto"/>
            <w:left w:val="none" w:sz="0" w:space="0" w:color="auto"/>
            <w:bottom w:val="none" w:sz="0" w:space="0" w:color="auto"/>
            <w:right w:val="none" w:sz="0" w:space="0" w:color="auto"/>
          </w:divBdr>
        </w:div>
      </w:divsChild>
    </w:div>
    <w:div w:id="1781873850">
      <w:bodyDiv w:val="1"/>
      <w:marLeft w:val="0"/>
      <w:marRight w:val="0"/>
      <w:marTop w:val="0"/>
      <w:marBottom w:val="0"/>
      <w:divBdr>
        <w:top w:val="none" w:sz="0" w:space="0" w:color="auto"/>
        <w:left w:val="none" w:sz="0" w:space="0" w:color="auto"/>
        <w:bottom w:val="none" w:sz="0" w:space="0" w:color="auto"/>
        <w:right w:val="none" w:sz="0" w:space="0" w:color="auto"/>
      </w:divBdr>
      <w:divsChild>
        <w:div w:id="649947407">
          <w:marLeft w:val="0"/>
          <w:marRight w:val="0"/>
          <w:marTop w:val="0"/>
          <w:marBottom w:val="0"/>
          <w:divBdr>
            <w:top w:val="none" w:sz="0" w:space="0" w:color="auto"/>
            <w:left w:val="none" w:sz="0" w:space="0" w:color="auto"/>
            <w:bottom w:val="none" w:sz="0" w:space="0" w:color="auto"/>
            <w:right w:val="none" w:sz="0" w:space="0" w:color="auto"/>
          </w:divBdr>
        </w:div>
        <w:div w:id="2141143763">
          <w:marLeft w:val="0"/>
          <w:marRight w:val="0"/>
          <w:marTop w:val="0"/>
          <w:marBottom w:val="0"/>
          <w:divBdr>
            <w:top w:val="none" w:sz="0" w:space="0" w:color="auto"/>
            <w:left w:val="none" w:sz="0" w:space="0" w:color="auto"/>
            <w:bottom w:val="none" w:sz="0" w:space="0" w:color="auto"/>
            <w:right w:val="none" w:sz="0" w:space="0" w:color="auto"/>
          </w:divBdr>
        </w:div>
        <w:div w:id="1045636902">
          <w:marLeft w:val="0"/>
          <w:marRight w:val="0"/>
          <w:marTop w:val="0"/>
          <w:marBottom w:val="0"/>
          <w:divBdr>
            <w:top w:val="none" w:sz="0" w:space="0" w:color="auto"/>
            <w:left w:val="none" w:sz="0" w:space="0" w:color="auto"/>
            <w:bottom w:val="none" w:sz="0" w:space="0" w:color="auto"/>
            <w:right w:val="none" w:sz="0" w:space="0" w:color="auto"/>
          </w:divBdr>
        </w:div>
      </w:divsChild>
    </w:div>
    <w:div w:id="1925532104">
      <w:bodyDiv w:val="1"/>
      <w:marLeft w:val="0"/>
      <w:marRight w:val="0"/>
      <w:marTop w:val="0"/>
      <w:marBottom w:val="0"/>
      <w:divBdr>
        <w:top w:val="none" w:sz="0" w:space="0" w:color="auto"/>
        <w:left w:val="none" w:sz="0" w:space="0" w:color="auto"/>
        <w:bottom w:val="none" w:sz="0" w:space="0" w:color="auto"/>
        <w:right w:val="none" w:sz="0" w:space="0" w:color="auto"/>
      </w:divBdr>
      <w:divsChild>
        <w:div w:id="422536236">
          <w:marLeft w:val="0"/>
          <w:marRight w:val="0"/>
          <w:marTop w:val="0"/>
          <w:marBottom w:val="0"/>
          <w:divBdr>
            <w:top w:val="none" w:sz="0" w:space="0" w:color="auto"/>
            <w:left w:val="none" w:sz="0" w:space="0" w:color="auto"/>
            <w:bottom w:val="none" w:sz="0" w:space="0" w:color="auto"/>
            <w:right w:val="none" w:sz="0" w:space="0" w:color="auto"/>
          </w:divBdr>
        </w:div>
        <w:div w:id="529072809">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sChild>
    </w:div>
    <w:div w:id="1998071837">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7">
          <w:marLeft w:val="0"/>
          <w:marRight w:val="0"/>
          <w:marTop w:val="0"/>
          <w:marBottom w:val="0"/>
          <w:divBdr>
            <w:top w:val="none" w:sz="0" w:space="0" w:color="auto"/>
            <w:left w:val="none" w:sz="0" w:space="0" w:color="auto"/>
            <w:bottom w:val="none" w:sz="0" w:space="0" w:color="auto"/>
            <w:right w:val="none" w:sz="0" w:space="0" w:color="auto"/>
          </w:divBdr>
        </w:div>
        <w:div w:id="2055108854">
          <w:marLeft w:val="0"/>
          <w:marRight w:val="0"/>
          <w:marTop w:val="0"/>
          <w:marBottom w:val="0"/>
          <w:divBdr>
            <w:top w:val="none" w:sz="0" w:space="0" w:color="auto"/>
            <w:left w:val="none" w:sz="0" w:space="0" w:color="auto"/>
            <w:bottom w:val="none" w:sz="0" w:space="0" w:color="auto"/>
            <w:right w:val="none" w:sz="0" w:space="0" w:color="auto"/>
          </w:divBdr>
        </w:div>
        <w:div w:id="861817493">
          <w:marLeft w:val="0"/>
          <w:marRight w:val="0"/>
          <w:marTop w:val="0"/>
          <w:marBottom w:val="0"/>
          <w:divBdr>
            <w:top w:val="none" w:sz="0" w:space="0" w:color="auto"/>
            <w:left w:val="none" w:sz="0" w:space="0" w:color="auto"/>
            <w:bottom w:val="none" w:sz="0" w:space="0" w:color="auto"/>
            <w:right w:val="none" w:sz="0" w:space="0" w:color="auto"/>
          </w:divBdr>
        </w:div>
        <w:div w:id="1719738181">
          <w:marLeft w:val="0"/>
          <w:marRight w:val="0"/>
          <w:marTop w:val="0"/>
          <w:marBottom w:val="0"/>
          <w:divBdr>
            <w:top w:val="none" w:sz="0" w:space="0" w:color="auto"/>
            <w:left w:val="none" w:sz="0" w:space="0" w:color="auto"/>
            <w:bottom w:val="none" w:sz="0" w:space="0" w:color="auto"/>
            <w:right w:val="none" w:sz="0" w:space="0" w:color="auto"/>
          </w:divBdr>
        </w:div>
        <w:div w:id="426972517">
          <w:marLeft w:val="0"/>
          <w:marRight w:val="0"/>
          <w:marTop w:val="0"/>
          <w:marBottom w:val="0"/>
          <w:divBdr>
            <w:top w:val="none" w:sz="0" w:space="0" w:color="auto"/>
            <w:left w:val="none" w:sz="0" w:space="0" w:color="auto"/>
            <w:bottom w:val="none" w:sz="0" w:space="0" w:color="auto"/>
            <w:right w:val="none" w:sz="0" w:space="0" w:color="auto"/>
          </w:divBdr>
        </w:div>
        <w:div w:id="1649017124">
          <w:marLeft w:val="0"/>
          <w:marRight w:val="0"/>
          <w:marTop w:val="0"/>
          <w:marBottom w:val="0"/>
          <w:divBdr>
            <w:top w:val="none" w:sz="0" w:space="0" w:color="auto"/>
            <w:left w:val="none" w:sz="0" w:space="0" w:color="auto"/>
            <w:bottom w:val="none" w:sz="0" w:space="0" w:color="auto"/>
            <w:right w:val="none" w:sz="0" w:space="0" w:color="auto"/>
          </w:divBdr>
        </w:div>
        <w:div w:id="1491825037">
          <w:marLeft w:val="0"/>
          <w:marRight w:val="0"/>
          <w:marTop w:val="0"/>
          <w:marBottom w:val="0"/>
          <w:divBdr>
            <w:top w:val="none" w:sz="0" w:space="0" w:color="auto"/>
            <w:left w:val="none" w:sz="0" w:space="0" w:color="auto"/>
            <w:bottom w:val="none" w:sz="0" w:space="0" w:color="auto"/>
            <w:right w:val="none" w:sz="0" w:space="0" w:color="auto"/>
          </w:divBdr>
        </w:div>
        <w:div w:id="1293901145">
          <w:marLeft w:val="0"/>
          <w:marRight w:val="0"/>
          <w:marTop w:val="0"/>
          <w:marBottom w:val="0"/>
          <w:divBdr>
            <w:top w:val="none" w:sz="0" w:space="0" w:color="auto"/>
            <w:left w:val="none" w:sz="0" w:space="0" w:color="auto"/>
            <w:bottom w:val="none" w:sz="0" w:space="0" w:color="auto"/>
            <w:right w:val="none" w:sz="0" w:space="0" w:color="auto"/>
          </w:divBdr>
        </w:div>
        <w:div w:id="10673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cbi.nlm.nih.gov/pubmed/?term=Njoku%20CO%5BAuthor%5D&amp;cauthor=true&amp;cauthor_uid=31198449" TargetMode="External"/><Relationship Id="rId2" Type="http://schemas.openxmlformats.org/officeDocument/2006/relationships/numbering" Target="numbering.xml"/><Relationship Id="rId16" Type="http://schemas.openxmlformats.org/officeDocument/2006/relationships/hyperlink" Target="https://www.ncbi.nlm.nih.gov/pubmed/?term=Njoku%20CO%5BAuthor%5D&amp;cauthor=true&amp;cauthor_uid=31198449" TargetMode="External"/><Relationship Id="rId20" Type="http://schemas.openxmlformats.org/officeDocument/2006/relationships/hyperlink" Target="https://doi.org/10.1016/j.ajic.2009.06.010%20PMid:19889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ncbi.nlm.nih.gov/pubmed/?term=Njoku%20CO%5BAuthor%5D&amp;cauthor=true&amp;cauthor_uid=31198449"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dLbl>
              <c:idx val="0"/>
              <c:tx>
                <c:rich>
                  <a:bodyPr/>
                  <a:lstStyle/>
                  <a:p>
                    <a:r>
                      <a:rPr lang="en-US"/>
                      <a:t>3.12%</a:t>
                    </a:r>
                  </a:p>
                </c:rich>
              </c:tx>
              <c:showPercent val="1"/>
            </c:dLbl>
            <c:dLbl>
              <c:idx val="1"/>
              <c:tx>
                <c:rich>
                  <a:bodyPr/>
                  <a:lstStyle/>
                  <a:p>
                    <a:r>
                      <a:rPr lang="en-US"/>
                      <a:t>96.88%</a:t>
                    </a:r>
                  </a:p>
                </c:rich>
              </c:tx>
              <c:showPercent val="1"/>
            </c:dLbl>
            <c:showPercent val="1"/>
          </c:dLbls>
          <c:cat>
            <c:strRef>
              <c:f>Sheet1!$A$2:$A$3</c:f>
              <c:strCache>
                <c:ptCount val="2"/>
                <c:pt idx="0">
                  <c:v>SSI PRESENT</c:v>
                </c:pt>
                <c:pt idx="1">
                  <c:v>SSI ABSENT</c:v>
                </c:pt>
              </c:strCache>
            </c:strRef>
          </c:cat>
          <c:val>
            <c:numRef>
              <c:f>Sheet1!$B$2:$B$3</c:f>
              <c:numCache>
                <c:formatCode>General</c:formatCode>
                <c:ptCount val="2"/>
                <c:pt idx="0">
                  <c:v>50</c:v>
                </c:pt>
                <c:pt idx="1">
                  <c:v>1500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clustered"/>
        <c:ser>
          <c:idx val="0"/>
          <c:order val="0"/>
          <c:tx>
            <c:strRef>
              <c:f>Sheet1!$B$1</c:f>
              <c:strCache>
                <c:ptCount val="1"/>
                <c:pt idx="0">
                  <c:v>Growth of organism</c:v>
                </c:pt>
              </c:strCache>
            </c:strRef>
          </c:tx>
          <c:dLbls>
            <c:dLbl>
              <c:idx val="0"/>
              <c:tx>
                <c:rich>
                  <a:bodyPr/>
                  <a:lstStyle/>
                  <a:p>
                    <a:r>
                      <a:rPr lang="en-US"/>
                      <a:t>56%</a:t>
                    </a:r>
                  </a:p>
                </c:rich>
              </c:tx>
              <c:showVal val="1"/>
            </c:dLbl>
            <c:dLbl>
              <c:idx val="1"/>
              <c:tx>
                <c:rich>
                  <a:bodyPr/>
                  <a:lstStyle/>
                  <a:p>
                    <a:r>
                      <a:rPr lang="en-US"/>
                      <a:t>44%</a:t>
                    </a:r>
                  </a:p>
                </c:rich>
              </c:tx>
              <c:showVal val="1"/>
            </c:dLbl>
            <c:showVal val="1"/>
          </c:dLbls>
          <c:cat>
            <c:strRef>
              <c:f>Sheet1!$A$2:$A$3</c:f>
              <c:strCache>
                <c:ptCount val="2"/>
                <c:pt idx="0">
                  <c:v>growth</c:v>
                </c:pt>
                <c:pt idx="1">
                  <c:v>no growth</c:v>
                </c:pt>
              </c:strCache>
            </c:strRef>
          </c:cat>
          <c:val>
            <c:numRef>
              <c:f>Sheet1!$B$2:$B$3</c:f>
              <c:numCache>
                <c:formatCode>General</c:formatCode>
                <c:ptCount val="2"/>
                <c:pt idx="0">
                  <c:v>56</c:v>
                </c:pt>
                <c:pt idx="1">
                  <c:v>44</c:v>
                </c:pt>
              </c:numCache>
            </c:numRef>
          </c:val>
        </c:ser>
        <c:axId val="130968960"/>
        <c:axId val="130983808"/>
      </c:barChart>
      <c:catAx>
        <c:axId val="130968960"/>
        <c:scaling>
          <c:orientation val="minMax"/>
        </c:scaling>
        <c:axPos val="b"/>
        <c:tickLblPos val="nextTo"/>
        <c:crossAx val="130983808"/>
        <c:crosses val="autoZero"/>
        <c:auto val="1"/>
        <c:lblAlgn val="ctr"/>
        <c:lblOffset val="100"/>
      </c:catAx>
      <c:valAx>
        <c:axId val="130983808"/>
        <c:scaling>
          <c:orientation val="minMax"/>
        </c:scaling>
        <c:axPos val="l"/>
        <c:majorGridlines/>
        <c:title>
          <c:tx>
            <c:rich>
              <a:bodyPr rot="-5400000" vert="horz"/>
              <a:lstStyle/>
              <a:p>
                <a:pPr>
                  <a:defRPr/>
                </a:pPr>
                <a:r>
                  <a:rPr lang="en-US" sz="1200"/>
                  <a:t>% of</a:t>
                </a:r>
                <a:r>
                  <a:rPr lang="en-US" sz="1200" baseline="0"/>
                  <a:t> patient </a:t>
                </a:r>
                <a:endParaRPr lang="en-US" sz="1200"/>
              </a:p>
            </c:rich>
          </c:tx>
          <c:layout>
            <c:manualLayout>
              <c:xMode val="edge"/>
              <c:yMode val="edge"/>
              <c:x val="2.0833333333333412E-2"/>
              <c:y val="0.34215598050243717"/>
            </c:manualLayout>
          </c:layout>
        </c:title>
        <c:numFmt formatCode="General" sourceLinked="1"/>
        <c:tickLblPos val="nextTo"/>
        <c:crossAx val="1309689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Frequency</a:t>
            </a:r>
            <a:r>
              <a:rPr lang="en-US" baseline="0"/>
              <a:t> of bacterial isolates from post operative wound culture</a:t>
            </a:r>
            <a:endParaRPr lang="en-US"/>
          </a:p>
        </c:rich>
      </c:tx>
    </c:title>
    <c:plotArea>
      <c:layout/>
      <c:barChart>
        <c:barDir val="col"/>
        <c:grouping val="clustered"/>
        <c:ser>
          <c:idx val="0"/>
          <c:order val="0"/>
          <c:tx>
            <c:strRef>
              <c:f>Sheet1!$B$1</c:f>
              <c:strCache>
                <c:ptCount val="1"/>
                <c:pt idx="0">
                  <c:v>Sales</c:v>
                </c:pt>
              </c:strCache>
            </c:strRef>
          </c:tx>
          <c:spPr>
            <a:solidFill>
              <a:schemeClr val="accent1"/>
            </a:solidFill>
          </c:spPr>
          <c:dLbls>
            <c:dLbl>
              <c:idx val="0"/>
              <c:tx>
                <c:rich>
                  <a:bodyPr/>
                  <a:lstStyle/>
                  <a:p>
                    <a:r>
                      <a:rPr lang="en-US"/>
                      <a:t>61%</a:t>
                    </a:r>
                  </a:p>
                </c:rich>
              </c:tx>
              <c:showVal val="1"/>
            </c:dLbl>
            <c:dLbl>
              <c:idx val="1"/>
              <c:tx>
                <c:rich>
                  <a:bodyPr/>
                  <a:lstStyle/>
                  <a:p>
                    <a:r>
                      <a:rPr lang="en-US"/>
                      <a:t>15%</a:t>
                    </a:r>
                  </a:p>
                </c:rich>
              </c:tx>
              <c:showVal val="1"/>
            </c:dLbl>
            <c:dLbl>
              <c:idx val="2"/>
              <c:tx>
                <c:rich>
                  <a:bodyPr/>
                  <a:lstStyle/>
                  <a:p>
                    <a:r>
                      <a:rPr lang="en-US"/>
                      <a:t>15%</a:t>
                    </a:r>
                  </a:p>
                </c:rich>
              </c:tx>
              <c:showVal val="1"/>
            </c:dLbl>
            <c:dLbl>
              <c:idx val="3"/>
              <c:tx>
                <c:rich>
                  <a:bodyPr/>
                  <a:lstStyle/>
                  <a:p>
                    <a:r>
                      <a:rPr lang="en-US"/>
                      <a:t>3%</a:t>
                    </a:r>
                  </a:p>
                </c:rich>
              </c:tx>
              <c:showVal val="1"/>
            </c:dLbl>
            <c:dLbl>
              <c:idx val="4"/>
              <c:tx>
                <c:rich>
                  <a:bodyPr/>
                  <a:lstStyle/>
                  <a:p>
                    <a:r>
                      <a:rPr lang="en-US"/>
                      <a:t>6%</a:t>
                    </a:r>
                  </a:p>
                </c:rich>
              </c:tx>
              <c:showVal val="1"/>
            </c:dLbl>
            <c:showVal val="1"/>
          </c:dLbls>
          <c:cat>
            <c:strRef>
              <c:f>Sheet1!$A$2:$A$6</c:f>
              <c:strCache>
                <c:ptCount val="5"/>
                <c:pt idx="0">
                  <c:v>CONS</c:v>
                </c:pt>
                <c:pt idx="1">
                  <c:v>E. coli</c:v>
                </c:pt>
                <c:pt idx="2">
                  <c:v>STAPH AUREUS</c:v>
                </c:pt>
                <c:pt idx="3">
                  <c:v>KLEBSIELLA</c:v>
                </c:pt>
                <c:pt idx="4">
                  <c:v>ACINATBACTOR</c:v>
                </c:pt>
              </c:strCache>
            </c:strRef>
          </c:cat>
          <c:val>
            <c:numRef>
              <c:f>Sheet1!$B$2:$B$6</c:f>
              <c:numCache>
                <c:formatCode>General</c:formatCode>
                <c:ptCount val="5"/>
                <c:pt idx="0">
                  <c:v>61</c:v>
                </c:pt>
                <c:pt idx="1">
                  <c:v>15</c:v>
                </c:pt>
                <c:pt idx="2">
                  <c:v>15</c:v>
                </c:pt>
                <c:pt idx="3">
                  <c:v>3</c:v>
                </c:pt>
                <c:pt idx="4">
                  <c:v>6</c:v>
                </c:pt>
              </c:numCache>
            </c:numRef>
          </c:val>
        </c:ser>
        <c:gapWidth val="100"/>
        <c:axId val="128150912"/>
        <c:axId val="129553536"/>
      </c:barChart>
      <c:catAx>
        <c:axId val="128150912"/>
        <c:scaling>
          <c:orientation val="minMax"/>
        </c:scaling>
        <c:axPos val="b"/>
        <c:tickLblPos val="nextTo"/>
        <c:crossAx val="129553536"/>
        <c:crosses val="autoZero"/>
        <c:auto val="1"/>
        <c:lblAlgn val="ctr"/>
        <c:lblOffset val="100"/>
      </c:catAx>
      <c:valAx>
        <c:axId val="129553536"/>
        <c:scaling>
          <c:orientation val="minMax"/>
        </c:scaling>
        <c:axPos val="l"/>
        <c:majorGridlines/>
        <c:title>
          <c:tx>
            <c:rich>
              <a:bodyPr rot="-5400000" vert="horz"/>
              <a:lstStyle/>
              <a:p>
                <a:pPr>
                  <a:defRPr/>
                </a:pPr>
                <a:r>
                  <a:rPr lang="en-US"/>
                  <a:t>% of patients</a:t>
                </a:r>
              </a:p>
            </c:rich>
          </c:tx>
        </c:title>
        <c:numFmt formatCode="General" sourceLinked="1"/>
        <c:tickLblPos val="nextTo"/>
        <c:crossAx val="128150912"/>
        <c:crosses val="autoZero"/>
        <c:crossBetween val="between"/>
      </c:valAx>
    </c:plotArea>
    <c:plotVisOnly val="1"/>
  </c:chart>
  <c:txPr>
    <a:bodyPr/>
    <a:lstStyle/>
    <a:p>
      <a:pPr>
        <a:defRPr>
          <a:solidFill>
            <a:schemeClr val="tx1"/>
          </a:solidFil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Lbls>
            <c:dLbl>
              <c:idx val="0"/>
              <c:tx>
                <c:rich>
                  <a:bodyPr/>
                  <a:lstStyle/>
                  <a:p>
                    <a:r>
                      <a:rPr lang="en-US"/>
                      <a:t>
Superficial
76%</a:t>
                    </a:r>
                  </a:p>
                </c:rich>
              </c:tx>
              <c:showCatName val="1"/>
              <c:showSerName val="1"/>
              <c:showPercent val="1"/>
            </c:dLbl>
            <c:dLbl>
              <c:idx val="1"/>
              <c:tx>
                <c:rich>
                  <a:bodyPr/>
                  <a:lstStyle/>
                  <a:p>
                    <a:r>
                      <a:rPr lang="en-US"/>
                      <a:t>
Deep
24%</a:t>
                    </a:r>
                  </a:p>
                </c:rich>
              </c:tx>
              <c:showCatName val="1"/>
              <c:showSerName val="1"/>
              <c:showPercent val="1"/>
            </c:dLbl>
            <c:showCatName val="1"/>
            <c:showSerName val="1"/>
            <c:showPercent val="1"/>
          </c:dLbls>
          <c:cat>
            <c:strRef>
              <c:f>Sheet1!$A$2:$A$3</c:f>
              <c:strCache>
                <c:ptCount val="2"/>
                <c:pt idx="0">
                  <c:v>Superficial</c:v>
                </c:pt>
                <c:pt idx="1">
                  <c:v>Deep</c:v>
                </c:pt>
              </c:strCache>
            </c:strRef>
          </c:cat>
          <c:val>
            <c:numRef>
              <c:f>Sheet1!$B$2:$B$5</c:f>
              <c:numCache>
                <c:formatCode>General</c:formatCode>
                <c:ptCount val="4"/>
                <c:pt idx="0">
                  <c:v>38</c:v>
                </c:pt>
                <c:pt idx="1">
                  <c:v>12</c:v>
                </c:pt>
              </c:numCache>
            </c:numRef>
          </c:val>
        </c:ser>
        <c:firstSliceAng val="0"/>
      </c:pieChart>
    </c:plotArea>
    <c:legend>
      <c:legendPos val="r"/>
      <c:legendEntry>
        <c:idx val="2"/>
        <c:delete val="1"/>
      </c:legendEntry>
      <c:legendEntry>
        <c:idx val="3"/>
        <c:delete val="1"/>
      </c:legendEntry>
      <c:layout>
        <c:manualLayout>
          <c:xMode val="edge"/>
          <c:yMode val="edge"/>
          <c:x val="0.75681703656194221"/>
          <c:y val="0.23631067243355117"/>
          <c:w val="0.19360636725751787"/>
          <c:h val="0.3630594063066063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Management</a:t>
            </a:r>
            <a:r>
              <a:rPr lang="en-US" baseline="0"/>
              <a:t> of patient with SSI</a:t>
            </a:r>
            <a:endParaRPr lang="en-US"/>
          </a:p>
        </c:rich>
      </c:tx>
    </c:title>
    <c:plotArea>
      <c:layout/>
      <c:barChart>
        <c:barDir val="col"/>
        <c:grouping val="clustered"/>
        <c:ser>
          <c:idx val="0"/>
          <c:order val="0"/>
          <c:tx>
            <c:strRef>
              <c:f>Sheet1!$B$1</c:f>
              <c:strCache>
                <c:ptCount val="1"/>
                <c:pt idx="0">
                  <c:v>Series 1</c:v>
                </c:pt>
              </c:strCache>
            </c:strRef>
          </c:tx>
          <c:cat>
            <c:strRef>
              <c:f>Sheet1!$A$2:$A$3</c:f>
              <c:strCache>
                <c:ptCount val="2"/>
                <c:pt idx="0">
                  <c:v>DRESSING</c:v>
                </c:pt>
                <c:pt idx="1">
                  <c:v>RESUTURING</c:v>
                </c:pt>
              </c:strCache>
            </c:strRef>
          </c:cat>
          <c:val>
            <c:numRef>
              <c:f>Sheet1!$B$2:$B$3</c:f>
              <c:numCache>
                <c:formatCode>General</c:formatCode>
                <c:ptCount val="2"/>
                <c:pt idx="0">
                  <c:v>0</c:v>
                </c:pt>
                <c:pt idx="1">
                  <c:v>0</c:v>
                </c:pt>
              </c:numCache>
            </c:numRef>
          </c:val>
        </c:ser>
        <c:ser>
          <c:idx val="1"/>
          <c:order val="1"/>
          <c:tx>
            <c:strRef>
              <c:f>Sheet1!$C$1</c:f>
              <c:strCache>
                <c:ptCount val="1"/>
                <c:pt idx="0">
                  <c:v>Series 2</c:v>
                </c:pt>
              </c:strCache>
            </c:strRef>
          </c:tx>
          <c:dLbls>
            <c:dLbl>
              <c:idx val="0"/>
              <c:tx>
                <c:rich>
                  <a:bodyPr/>
                  <a:lstStyle/>
                  <a:p>
                    <a:r>
                      <a:rPr lang="en-US"/>
                      <a:t>78%</a:t>
                    </a:r>
                  </a:p>
                </c:rich>
              </c:tx>
              <c:showVal val="1"/>
            </c:dLbl>
            <c:dLbl>
              <c:idx val="1"/>
              <c:tx>
                <c:rich>
                  <a:bodyPr/>
                  <a:lstStyle/>
                  <a:p>
                    <a:r>
                      <a:rPr lang="en-US"/>
                      <a:t>22%</a:t>
                    </a:r>
                  </a:p>
                </c:rich>
              </c:tx>
              <c:showVal val="1"/>
            </c:dLbl>
            <c:showVal val="1"/>
          </c:dLbls>
          <c:cat>
            <c:strRef>
              <c:f>Sheet1!$A$2:$A$3</c:f>
              <c:strCache>
                <c:ptCount val="2"/>
                <c:pt idx="0">
                  <c:v>DRESSING</c:v>
                </c:pt>
                <c:pt idx="1">
                  <c:v>RESUTURING</c:v>
                </c:pt>
              </c:strCache>
            </c:strRef>
          </c:cat>
          <c:val>
            <c:numRef>
              <c:f>Sheet1!$C$2:$C$3</c:f>
              <c:numCache>
                <c:formatCode>General</c:formatCode>
                <c:ptCount val="2"/>
                <c:pt idx="0">
                  <c:v>39</c:v>
                </c:pt>
                <c:pt idx="1">
                  <c:v>11</c:v>
                </c:pt>
              </c:numCache>
            </c:numRef>
          </c:val>
        </c:ser>
        <c:axId val="131202048"/>
        <c:axId val="131273472"/>
      </c:barChart>
      <c:catAx>
        <c:axId val="131202048"/>
        <c:scaling>
          <c:orientation val="minMax"/>
        </c:scaling>
        <c:axPos val="b"/>
        <c:numFmt formatCode="General" sourceLinked="1"/>
        <c:tickLblPos val="nextTo"/>
        <c:crossAx val="131273472"/>
        <c:crosses val="autoZero"/>
        <c:auto val="1"/>
        <c:lblAlgn val="ctr"/>
        <c:lblOffset val="100"/>
      </c:catAx>
      <c:valAx>
        <c:axId val="131273472"/>
        <c:scaling>
          <c:orientation val="minMax"/>
        </c:scaling>
        <c:axPos val="l"/>
        <c:majorGridlines/>
        <c:title>
          <c:tx>
            <c:rich>
              <a:bodyPr rot="-5400000" vert="horz"/>
              <a:lstStyle/>
              <a:p>
                <a:pPr>
                  <a:defRPr/>
                </a:pPr>
                <a:r>
                  <a:rPr lang="en-US" sz="1200"/>
                  <a:t>%of</a:t>
                </a:r>
                <a:r>
                  <a:rPr lang="en-US" sz="1200" baseline="0"/>
                  <a:t> patient</a:t>
                </a:r>
                <a:endParaRPr lang="en-US" sz="1200"/>
              </a:p>
            </c:rich>
          </c:tx>
        </c:title>
        <c:numFmt formatCode="General" sourceLinked="1"/>
        <c:tickLblPos val="nextTo"/>
        <c:crossAx val="1312020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F3EA-C7DA-4C24-927A-0656F65E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7406</TotalTime>
  <Pages>22</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203</cp:revision>
  <dcterms:created xsi:type="dcterms:W3CDTF">2019-12-15T06:15:00Z</dcterms:created>
  <dcterms:modified xsi:type="dcterms:W3CDTF">2021-07-02T13:14:00Z</dcterms:modified>
</cp:coreProperties>
</file>