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44FC" w14:textId="77777777" w:rsidR="002A7FDD" w:rsidRDefault="002A7FDD" w:rsidP="002A7FDD">
      <w:pPr>
        <w:spacing w:line="360" w:lineRule="auto"/>
        <w:rPr>
          <w:rFonts w:ascii="Arial" w:hAnsi="Arial" w:cs="Arial"/>
          <w:b/>
          <w:color w:val="000000" w:themeColor="text1"/>
        </w:rPr>
      </w:pPr>
    </w:p>
    <w:p w14:paraId="0E2E389C" w14:textId="77777777" w:rsidR="002A7FDD" w:rsidRPr="003B7E3A" w:rsidRDefault="002A7FDD" w:rsidP="002A7FDD">
      <w:pPr>
        <w:widowControl w:val="0"/>
        <w:autoSpaceDE w:val="0"/>
        <w:autoSpaceDN w:val="0"/>
        <w:adjustRightInd w:val="0"/>
      </w:pPr>
      <w:r w:rsidRPr="003B7E3A">
        <w:t>Dear Editors:</w:t>
      </w:r>
    </w:p>
    <w:p w14:paraId="1E3E7FA2" w14:textId="77777777" w:rsidR="002A7FDD" w:rsidRPr="003B7E3A" w:rsidRDefault="002A7FDD" w:rsidP="002A7FDD">
      <w:pPr>
        <w:widowControl w:val="0"/>
        <w:autoSpaceDE w:val="0"/>
        <w:autoSpaceDN w:val="0"/>
        <w:adjustRightInd w:val="0"/>
      </w:pPr>
    </w:p>
    <w:p w14:paraId="5EB31DDA" w14:textId="77777777" w:rsidR="002A7FDD" w:rsidRDefault="002A7FDD" w:rsidP="002A7FDD">
      <w:pPr>
        <w:widowControl w:val="0"/>
        <w:autoSpaceDE w:val="0"/>
        <w:autoSpaceDN w:val="0"/>
        <w:adjustRightInd w:val="0"/>
      </w:pPr>
      <w:r w:rsidRPr="003B7E3A">
        <w:t>We would like to submit the enclosed manuscript entitled “</w:t>
      </w:r>
      <w:r w:rsidRPr="003B7E3A">
        <w:rPr>
          <w:b/>
        </w:rPr>
        <w:t>Trends on Extremity Vascular Trauma in Tikur Anbessa specialized hospital Addis Ababa, Ethiopia: A Retrospective Cross-Sectional study</w:t>
      </w:r>
      <w:r w:rsidRPr="003B7E3A">
        <w:t>”, which we wish to be</w:t>
      </w:r>
      <w:r>
        <w:t xml:space="preserve"> </w:t>
      </w:r>
      <w:r w:rsidRPr="003B7E3A">
        <w:t>considered for publication</w:t>
      </w:r>
      <w:r>
        <w:t xml:space="preserve"> in “Clinical Surgery Research Communication</w:t>
      </w:r>
      <w:r w:rsidRPr="003B7E3A">
        <w:t xml:space="preserve">”. </w:t>
      </w:r>
    </w:p>
    <w:p w14:paraId="188D1049" w14:textId="77777777" w:rsidR="002A7FDD" w:rsidRDefault="002A7FDD" w:rsidP="002A7FDD">
      <w:pPr>
        <w:widowControl w:val="0"/>
        <w:autoSpaceDE w:val="0"/>
        <w:autoSpaceDN w:val="0"/>
        <w:adjustRightInd w:val="0"/>
      </w:pPr>
    </w:p>
    <w:p w14:paraId="76B67D0F" w14:textId="77777777" w:rsidR="002A7FDD" w:rsidRDefault="002A7FDD" w:rsidP="002A7FDD">
      <w:pPr>
        <w:widowControl w:val="0"/>
        <w:autoSpaceDE w:val="0"/>
        <w:autoSpaceDN w:val="0"/>
        <w:adjustRightInd w:val="0"/>
      </w:pPr>
      <w:r w:rsidRPr="003B7E3A">
        <w:t>No conflict of interest exits in the submission of</w:t>
      </w:r>
      <w:r>
        <w:t xml:space="preserve"> </w:t>
      </w:r>
      <w:r w:rsidRPr="003B7E3A">
        <w:t xml:space="preserve">this manuscript, and all approve </w:t>
      </w:r>
      <w:r>
        <w:t xml:space="preserve">the </w:t>
      </w:r>
      <w:r w:rsidRPr="003B7E3A">
        <w:t>manuscript</w:t>
      </w:r>
      <w:r>
        <w:t xml:space="preserve"> for publication</w:t>
      </w:r>
      <w:r w:rsidRPr="003B7E3A">
        <w:t>. I would like to declare</w:t>
      </w:r>
      <w:r>
        <w:t xml:space="preserve"> </w:t>
      </w:r>
      <w:r w:rsidRPr="003B7E3A">
        <w:t>on behalf of my co-authors that the work described was original research that has not been</w:t>
      </w:r>
      <w:r>
        <w:t xml:space="preserve"> </w:t>
      </w:r>
      <w:r w:rsidRPr="003B7E3A">
        <w:t>published previously, and not under consideration for publication elsewhere, in whole or in part.</w:t>
      </w:r>
    </w:p>
    <w:p w14:paraId="51E89FA9" w14:textId="77777777" w:rsidR="002A7FDD" w:rsidRPr="003B7E3A" w:rsidRDefault="002A7FDD" w:rsidP="002A7FDD">
      <w:pPr>
        <w:widowControl w:val="0"/>
        <w:autoSpaceDE w:val="0"/>
        <w:autoSpaceDN w:val="0"/>
        <w:adjustRightInd w:val="0"/>
      </w:pPr>
    </w:p>
    <w:p w14:paraId="6441EFEF" w14:textId="77777777" w:rsidR="002A7FDD" w:rsidRDefault="002A7FDD" w:rsidP="002A7FDD">
      <w:pPr>
        <w:widowControl w:val="0"/>
        <w:autoSpaceDE w:val="0"/>
        <w:autoSpaceDN w:val="0"/>
        <w:adjustRightInd w:val="0"/>
      </w:pPr>
      <w:r w:rsidRPr="003B7E3A">
        <w:t>All the authors listed have approved the manuscript that is enclosed.</w:t>
      </w:r>
      <w:r>
        <w:t xml:space="preserve"> </w:t>
      </w:r>
      <w:r w:rsidRPr="003B7E3A">
        <w:t xml:space="preserve">In this work, we evaluated </w:t>
      </w:r>
      <w:r w:rsidRPr="00E8561F">
        <w:t xml:space="preserve">the magnitude of extremity vascular injuries and their outcome among patients who </w:t>
      </w:r>
      <w:r>
        <w:t xml:space="preserve">are admitted and treated at </w:t>
      </w:r>
      <w:r w:rsidRPr="00E8561F">
        <w:rPr>
          <w:lang w:val="en-GB"/>
        </w:rPr>
        <w:t>Tikur</w:t>
      </w:r>
      <w:r>
        <w:rPr>
          <w:lang w:val="en-GB"/>
        </w:rPr>
        <w:t xml:space="preserve"> Anbessa Specialized Hospital</w:t>
      </w:r>
      <w:r w:rsidRPr="00E8561F">
        <w:rPr>
          <w:lang w:val="en-GB"/>
        </w:rPr>
        <w:t xml:space="preserve"> in Ethiopia</w:t>
      </w:r>
      <w:r w:rsidRPr="003B7E3A">
        <w:t>.</w:t>
      </w:r>
      <w:r>
        <w:t xml:space="preserve"> This is the first attempt to describe and reflect on the status of management on vascular trauma in Ethiopia. I</w:t>
      </w:r>
      <w:r w:rsidRPr="003B7E3A">
        <w:t xml:space="preserve"> hope this paper is</w:t>
      </w:r>
      <w:r>
        <w:t xml:space="preserve"> suitable for “ Clinical Surgery Research Communication</w:t>
      </w:r>
      <w:r w:rsidRPr="003B7E3A">
        <w:t>”.</w:t>
      </w:r>
    </w:p>
    <w:p w14:paraId="509E7FFC" w14:textId="77777777" w:rsidR="002A7FDD" w:rsidRPr="003B7E3A" w:rsidRDefault="002A7FDD" w:rsidP="002A7FDD">
      <w:pPr>
        <w:widowControl w:val="0"/>
        <w:autoSpaceDE w:val="0"/>
        <w:autoSpaceDN w:val="0"/>
        <w:adjustRightInd w:val="0"/>
      </w:pPr>
    </w:p>
    <w:p w14:paraId="6BA0D06B" w14:textId="77777777" w:rsidR="002A7FDD" w:rsidRDefault="002A7FDD" w:rsidP="002A7FDD">
      <w:pPr>
        <w:widowControl w:val="0"/>
        <w:autoSpaceDE w:val="0"/>
        <w:autoSpaceDN w:val="0"/>
        <w:adjustRightInd w:val="0"/>
      </w:pPr>
      <w:r w:rsidRPr="003B7E3A">
        <w:t>We deeply appreciate your consideration of our manuscript, and we look forward to receiving</w:t>
      </w:r>
      <w:r>
        <w:t xml:space="preserve"> </w:t>
      </w:r>
      <w:r w:rsidRPr="003B7E3A">
        <w:t>comments from the reviewers. If you have any queries, please don’t hesitate to contact me at the</w:t>
      </w:r>
      <w:r>
        <w:t xml:space="preserve"> </w:t>
      </w:r>
      <w:r w:rsidRPr="003B7E3A">
        <w:t>address below.</w:t>
      </w:r>
    </w:p>
    <w:p w14:paraId="13688BF7" w14:textId="77777777" w:rsidR="002A7FDD" w:rsidRPr="003B7E3A" w:rsidRDefault="002A7FDD" w:rsidP="002A7FDD">
      <w:pPr>
        <w:widowControl w:val="0"/>
        <w:autoSpaceDE w:val="0"/>
        <w:autoSpaceDN w:val="0"/>
        <w:adjustRightInd w:val="0"/>
      </w:pPr>
    </w:p>
    <w:p w14:paraId="2CCE3635" w14:textId="77777777" w:rsidR="002A7FDD" w:rsidRDefault="002A7FDD" w:rsidP="002A7FDD">
      <w:pPr>
        <w:widowControl w:val="0"/>
        <w:autoSpaceDE w:val="0"/>
        <w:autoSpaceDN w:val="0"/>
        <w:adjustRightInd w:val="0"/>
      </w:pPr>
      <w:r w:rsidRPr="003B7E3A">
        <w:t>Thank you and best regards.</w:t>
      </w:r>
    </w:p>
    <w:p w14:paraId="7E0260EC" w14:textId="77777777" w:rsidR="002A7FDD" w:rsidRPr="003B7E3A" w:rsidRDefault="002A7FDD" w:rsidP="002A7FDD">
      <w:pPr>
        <w:widowControl w:val="0"/>
        <w:autoSpaceDE w:val="0"/>
        <w:autoSpaceDN w:val="0"/>
        <w:adjustRightInd w:val="0"/>
      </w:pPr>
    </w:p>
    <w:p w14:paraId="3C4D3D7D" w14:textId="77777777" w:rsidR="002A7FDD" w:rsidRPr="003B7E3A" w:rsidRDefault="002A7FDD" w:rsidP="002A7FDD">
      <w:pPr>
        <w:widowControl w:val="0"/>
        <w:autoSpaceDE w:val="0"/>
        <w:autoSpaceDN w:val="0"/>
        <w:adjustRightInd w:val="0"/>
      </w:pPr>
      <w:r w:rsidRPr="003B7E3A">
        <w:t>Yours sincerely,</w:t>
      </w:r>
    </w:p>
    <w:p w14:paraId="7A3CB2B5" w14:textId="77777777" w:rsidR="002A7FDD" w:rsidRPr="003B7E3A" w:rsidRDefault="002A7FDD" w:rsidP="002A7FDD">
      <w:pPr>
        <w:widowControl w:val="0"/>
        <w:autoSpaceDE w:val="0"/>
        <w:autoSpaceDN w:val="0"/>
        <w:adjustRightInd w:val="0"/>
      </w:pPr>
      <w:r w:rsidRPr="003B7E3A">
        <w:t>Corresponding author:</w:t>
      </w:r>
      <w:r>
        <w:t xml:space="preserve"> </w:t>
      </w:r>
    </w:p>
    <w:p w14:paraId="05A0C2D8" w14:textId="77777777" w:rsidR="002A7FDD" w:rsidRPr="003B7E3A" w:rsidRDefault="002A7FDD" w:rsidP="002A7FDD">
      <w:pPr>
        <w:widowControl w:val="0"/>
        <w:autoSpaceDE w:val="0"/>
        <w:autoSpaceDN w:val="0"/>
        <w:adjustRightInd w:val="0"/>
      </w:pPr>
      <w:r>
        <w:t>Name: Dr. Berhanu Nega</w:t>
      </w:r>
    </w:p>
    <w:p w14:paraId="035F79F7" w14:textId="77777777" w:rsidR="002A7FDD" w:rsidRPr="003B7E3A" w:rsidRDefault="002A7FDD" w:rsidP="002A7FDD">
      <w:r>
        <w:t>E-mail: b_nega@yahoo.com</w:t>
      </w:r>
    </w:p>
    <w:p w14:paraId="43ED64DE" w14:textId="77777777" w:rsidR="002A7FDD" w:rsidRDefault="002A7FDD" w:rsidP="002A7FDD">
      <w:pPr>
        <w:spacing w:line="360" w:lineRule="auto"/>
        <w:rPr>
          <w:rFonts w:ascii="Arial" w:hAnsi="Arial" w:cs="Arial"/>
          <w:b/>
          <w:color w:val="000000" w:themeColor="text1"/>
        </w:rPr>
      </w:pPr>
    </w:p>
    <w:p w14:paraId="00D6B3A1" w14:textId="77777777" w:rsidR="002A7FDD" w:rsidRDefault="002A7FDD" w:rsidP="002A7FDD">
      <w:pPr>
        <w:spacing w:line="360" w:lineRule="auto"/>
        <w:rPr>
          <w:rFonts w:ascii="Arial" w:hAnsi="Arial" w:cs="Arial"/>
          <w:b/>
          <w:color w:val="000000" w:themeColor="text1"/>
        </w:rPr>
      </w:pPr>
    </w:p>
    <w:p w14:paraId="47B5D21F" w14:textId="77777777" w:rsidR="002A7FDD" w:rsidRDefault="002A7FDD" w:rsidP="002A7FDD">
      <w:pPr>
        <w:spacing w:line="360" w:lineRule="auto"/>
        <w:rPr>
          <w:rFonts w:ascii="Arial" w:hAnsi="Arial" w:cs="Arial"/>
          <w:b/>
          <w:color w:val="000000" w:themeColor="text1"/>
        </w:rPr>
      </w:pPr>
    </w:p>
    <w:p w14:paraId="254AD6AA" w14:textId="77777777" w:rsidR="002A7FDD" w:rsidRDefault="002A7FDD" w:rsidP="002A7FDD">
      <w:pPr>
        <w:spacing w:line="360" w:lineRule="auto"/>
        <w:rPr>
          <w:rFonts w:ascii="Arial" w:hAnsi="Arial" w:cs="Arial"/>
          <w:b/>
          <w:color w:val="000000" w:themeColor="text1"/>
        </w:rPr>
      </w:pPr>
    </w:p>
    <w:p w14:paraId="431A102C" w14:textId="77777777" w:rsidR="002A7FDD" w:rsidRDefault="002A7FDD" w:rsidP="002A7FDD">
      <w:pPr>
        <w:spacing w:line="360" w:lineRule="auto"/>
        <w:rPr>
          <w:rFonts w:ascii="Arial" w:hAnsi="Arial" w:cs="Arial"/>
          <w:b/>
          <w:color w:val="000000" w:themeColor="text1"/>
        </w:rPr>
      </w:pPr>
    </w:p>
    <w:p w14:paraId="59EB4EB6" w14:textId="77777777" w:rsidR="002A7FDD" w:rsidRDefault="002A7FDD" w:rsidP="002A7FDD">
      <w:pPr>
        <w:spacing w:line="360" w:lineRule="auto"/>
        <w:rPr>
          <w:rFonts w:ascii="Arial" w:hAnsi="Arial" w:cs="Arial"/>
          <w:b/>
          <w:color w:val="000000" w:themeColor="text1"/>
        </w:rPr>
      </w:pPr>
    </w:p>
    <w:p w14:paraId="33377715" w14:textId="77777777" w:rsidR="002A7FDD" w:rsidRDefault="002A7FDD" w:rsidP="002A7FDD">
      <w:pPr>
        <w:spacing w:line="360" w:lineRule="auto"/>
        <w:rPr>
          <w:rFonts w:ascii="Arial" w:hAnsi="Arial" w:cs="Arial"/>
          <w:b/>
          <w:color w:val="000000" w:themeColor="text1"/>
        </w:rPr>
      </w:pPr>
    </w:p>
    <w:p w14:paraId="71E027BC" w14:textId="77777777" w:rsidR="002A7FDD" w:rsidRDefault="002A7FDD" w:rsidP="002A7FDD">
      <w:pPr>
        <w:spacing w:line="360" w:lineRule="auto"/>
        <w:rPr>
          <w:rFonts w:ascii="Arial" w:hAnsi="Arial" w:cs="Arial"/>
          <w:b/>
          <w:color w:val="000000" w:themeColor="text1"/>
        </w:rPr>
      </w:pPr>
    </w:p>
    <w:p w14:paraId="3F613F99" w14:textId="77777777" w:rsidR="002A7FDD" w:rsidRDefault="002A7FDD" w:rsidP="002A7FDD">
      <w:pPr>
        <w:spacing w:line="360" w:lineRule="auto"/>
        <w:rPr>
          <w:rFonts w:ascii="Arial" w:hAnsi="Arial" w:cs="Arial"/>
          <w:b/>
          <w:color w:val="000000" w:themeColor="text1"/>
        </w:rPr>
      </w:pPr>
    </w:p>
    <w:p w14:paraId="10D1A46E" w14:textId="77777777" w:rsidR="002A7FDD" w:rsidRDefault="002A7FDD" w:rsidP="002A7FDD">
      <w:pPr>
        <w:spacing w:line="360" w:lineRule="auto"/>
        <w:rPr>
          <w:rFonts w:ascii="Arial" w:hAnsi="Arial" w:cs="Arial"/>
          <w:b/>
          <w:color w:val="000000" w:themeColor="text1"/>
        </w:rPr>
      </w:pPr>
    </w:p>
    <w:p w14:paraId="559DCD40" w14:textId="77777777" w:rsidR="002A7FDD" w:rsidRDefault="002A7FDD" w:rsidP="002A7FDD">
      <w:pPr>
        <w:spacing w:line="360" w:lineRule="auto"/>
        <w:rPr>
          <w:rFonts w:ascii="Arial" w:hAnsi="Arial" w:cs="Arial"/>
          <w:b/>
          <w:color w:val="000000" w:themeColor="text1"/>
        </w:rPr>
      </w:pPr>
    </w:p>
    <w:p w14:paraId="21D8006B" w14:textId="77777777" w:rsidR="002A7FDD" w:rsidRDefault="002A7FDD" w:rsidP="002A7FDD">
      <w:pPr>
        <w:spacing w:line="360" w:lineRule="auto"/>
        <w:rPr>
          <w:rFonts w:ascii="Arial" w:hAnsi="Arial" w:cs="Arial"/>
          <w:b/>
          <w:color w:val="000000" w:themeColor="text1"/>
        </w:rPr>
      </w:pPr>
    </w:p>
    <w:p w14:paraId="7694DF7C" w14:textId="77777777" w:rsidR="002A7FDD" w:rsidRDefault="002A7FDD" w:rsidP="002A7FDD">
      <w:pPr>
        <w:spacing w:line="360" w:lineRule="auto"/>
        <w:rPr>
          <w:rFonts w:ascii="Arial" w:hAnsi="Arial" w:cs="Arial"/>
          <w:b/>
          <w:color w:val="000000" w:themeColor="text1"/>
        </w:rPr>
      </w:pPr>
    </w:p>
    <w:p w14:paraId="03772E0C" w14:textId="77777777" w:rsidR="002A7FDD" w:rsidRDefault="002A7FDD" w:rsidP="002A7FDD">
      <w:pPr>
        <w:spacing w:line="360" w:lineRule="auto"/>
        <w:rPr>
          <w:rFonts w:ascii="Arial" w:hAnsi="Arial" w:cs="Arial"/>
          <w:b/>
          <w:color w:val="000000" w:themeColor="text1"/>
        </w:rPr>
      </w:pPr>
    </w:p>
    <w:p w14:paraId="1BAA9F74" w14:textId="77777777" w:rsidR="002A7FDD" w:rsidRDefault="002A7FDD" w:rsidP="002A7FDD">
      <w:pPr>
        <w:spacing w:line="360" w:lineRule="auto"/>
        <w:rPr>
          <w:b/>
        </w:rPr>
      </w:pPr>
      <w:r w:rsidRPr="00475B3C">
        <w:rPr>
          <w:rFonts w:ascii="Arial" w:hAnsi="Arial" w:cs="Arial"/>
          <w:b/>
          <w:color w:val="000000" w:themeColor="text1"/>
        </w:rPr>
        <w:lastRenderedPageBreak/>
        <w:t>Title:</w:t>
      </w:r>
      <w:r>
        <w:rPr>
          <w:rFonts w:ascii="Arial" w:hAnsi="Arial" w:cs="Arial"/>
          <w:b/>
          <w:color w:val="000000" w:themeColor="text1"/>
        </w:rPr>
        <w:t xml:space="preserve"> </w:t>
      </w:r>
      <w:r w:rsidRPr="006F3311">
        <w:rPr>
          <w:b/>
        </w:rPr>
        <w:t>Trends on Extremity Vascular Trauma in Tikur Anbessa specialized hospital Addis Ababa, Ethiopia: A Retrospective Cross-Sectional study</w:t>
      </w:r>
    </w:p>
    <w:p w14:paraId="7BB3F6BC" w14:textId="77777777" w:rsidR="002A7FDD" w:rsidRPr="006F3311" w:rsidRDefault="002A7FDD" w:rsidP="002A7FDD">
      <w:pPr>
        <w:spacing w:line="360" w:lineRule="auto"/>
        <w:rPr>
          <w:b/>
          <w:sz w:val="36"/>
          <w:szCs w:val="28"/>
        </w:rPr>
      </w:pPr>
    </w:p>
    <w:p w14:paraId="420D8315" w14:textId="77777777" w:rsidR="002A7FDD" w:rsidRPr="00475B3C" w:rsidRDefault="002A7FDD" w:rsidP="002A7FDD">
      <w:pPr>
        <w:spacing w:line="360" w:lineRule="auto"/>
        <w:jc w:val="both"/>
        <w:rPr>
          <w:rFonts w:ascii="Arial" w:hAnsi="Arial" w:cs="Arial"/>
          <w:color w:val="000000" w:themeColor="text1"/>
        </w:rPr>
      </w:pPr>
      <w:r w:rsidRPr="006F3311">
        <w:t>Dawit Gebregiorgis</w:t>
      </w:r>
      <w:r>
        <w:rPr>
          <w:rFonts w:ascii="Arial" w:hAnsi="Arial" w:cs="Arial"/>
          <w:color w:val="000000" w:themeColor="text1"/>
          <w:vertAlign w:val="superscript"/>
        </w:rPr>
        <w:t>1</w:t>
      </w:r>
      <w:r w:rsidRPr="006F3311">
        <w:rPr>
          <w:rFonts w:ascii="Arial" w:hAnsi="Arial" w:cs="Arial"/>
          <w:color w:val="000000" w:themeColor="text1"/>
        </w:rPr>
        <w:t>,</w:t>
      </w:r>
      <w:r w:rsidRPr="00703E50">
        <w:rPr>
          <w:rFonts w:ascii="Arial" w:hAnsi="Arial" w:cs="Arial"/>
          <w:color w:val="000000" w:themeColor="text1"/>
        </w:rPr>
        <w:t xml:space="preserve"> </w:t>
      </w:r>
      <w:r w:rsidRPr="00475B3C">
        <w:rPr>
          <w:rFonts w:ascii="Arial" w:hAnsi="Arial" w:cs="Arial"/>
          <w:color w:val="000000" w:themeColor="text1"/>
        </w:rPr>
        <w:t>Berhanu Nega</w:t>
      </w:r>
      <w:r>
        <w:rPr>
          <w:rFonts w:ascii="Arial" w:hAnsi="Arial" w:cs="Arial"/>
          <w:color w:val="000000" w:themeColor="text1"/>
          <w:vertAlign w:val="superscript"/>
        </w:rPr>
        <w:t>1</w:t>
      </w:r>
      <w:r>
        <w:rPr>
          <w:rFonts w:ascii="Arial" w:hAnsi="Arial" w:cs="Arial"/>
          <w:color w:val="000000" w:themeColor="text1"/>
        </w:rPr>
        <w:t xml:space="preserve">, </w:t>
      </w:r>
      <w:r w:rsidRPr="006F3311">
        <w:t>Nebyou Seyoum</w:t>
      </w:r>
      <w:r>
        <w:rPr>
          <w:rFonts w:ascii="Arial" w:hAnsi="Arial" w:cs="Arial"/>
          <w:color w:val="000000" w:themeColor="text1"/>
          <w:vertAlign w:val="superscript"/>
        </w:rPr>
        <w:t>1</w:t>
      </w:r>
      <w:r w:rsidRPr="006F3311">
        <w:t>,</w:t>
      </w:r>
      <w:r>
        <w:rPr>
          <w:sz w:val="36"/>
          <w:szCs w:val="28"/>
        </w:rPr>
        <w:t xml:space="preserve"> </w:t>
      </w:r>
    </w:p>
    <w:p w14:paraId="1B6A8EFA" w14:textId="77777777" w:rsidR="002A7FDD" w:rsidRPr="00475B3C" w:rsidRDefault="002A7FDD" w:rsidP="002A7FDD">
      <w:pPr>
        <w:spacing w:line="360" w:lineRule="auto"/>
        <w:jc w:val="both"/>
        <w:rPr>
          <w:rFonts w:ascii="Arial" w:hAnsi="Arial" w:cs="Arial"/>
          <w:color w:val="000000" w:themeColor="text1"/>
        </w:rPr>
      </w:pPr>
      <w:r>
        <w:rPr>
          <w:rFonts w:ascii="Arial" w:hAnsi="Arial" w:cs="Arial"/>
          <w:color w:val="000000" w:themeColor="text1"/>
          <w:vertAlign w:val="superscript"/>
        </w:rPr>
        <w:t>1</w:t>
      </w:r>
      <w:r w:rsidRPr="00475B3C">
        <w:rPr>
          <w:rFonts w:ascii="Arial" w:hAnsi="Arial" w:cs="Arial"/>
          <w:color w:val="000000" w:themeColor="text1"/>
        </w:rPr>
        <w:t>Department of surgery, school of medicine, Addis Ababa</w:t>
      </w:r>
      <w:r>
        <w:rPr>
          <w:rFonts w:ascii="Arial" w:hAnsi="Arial" w:cs="Arial"/>
          <w:color w:val="000000" w:themeColor="text1"/>
        </w:rPr>
        <w:t xml:space="preserve">, </w:t>
      </w:r>
      <w:r w:rsidRPr="00475B3C">
        <w:rPr>
          <w:rFonts w:ascii="Arial" w:hAnsi="Arial" w:cs="Arial"/>
          <w:color w:val="000000" w:themeColor="text1"/>
        </w:rPr>
        <w:t>University, Addis Ababa, Ethiopia</w:t>
      </w:r>
    </w:p>
    <w:p w14:paraId="61FBD832" w14:textId="77777777" w:rsidR="002A7FDD" w:rsidRPr="00475B3C" w:rsidRDefault="002A7FDD" w:rsidP="002A7FDD">
      <w:pPr>
        <w:widowControl w:val="0"/>
        <w:autoSpaceDE w:val="0"/>
        <w:autoSpaceDN w:val="0"/>
        <w:adjustRightInd w:val="0"/>
        <w:spacing w:line="360" w:lineRule="auto"/>
        <w:jc w:val="both"/>
        <w:rPr>
          <w:rFonts w:ascii="Arial" w:hAnsi="Arial" w:cs="Arial"/>
          <w:color w:val="000000" w:themeColor="text1"/>
        </w:rPr>
      </w:pPr>
      <w:r w:rsidRPr="00475B3C">
        <w:rPr>
          <w:rFonts w:ascii="Arial" w:hAnsi="Arial" w:cs="Arial"/>
          <w:b/>
          <w:bCs/>
          <w:color w:val="000000" w:themeColor="text1"/>
        </w:rPr>
        <w:t>*</w:t>
      </w:r>
      <w:r w:rsidRPr="00475B3C">
        <w:rPr>
          <w:rFonts w:ascii="Arial" w:hAnsi="Arial" w:cs="Arial"/>
          <w:color w:val="000000" w:themeColor="text1"/>
        </w:rPr>
        <w:t>Corresponding author</w:t>
      </w:r>
    </w:p>
    <w:p w14:paraId="15A1EC07" w14:textId="77777777" w:rsidR="002A7FDD" w:rsidRPr="00475B3C" w:rsidRDefault="002A7FDD" w:rsidP="002A7FDD">
      <w:pPr>
        <w:widowControl w:val="0"/>
        <w:autoSpaceDE w:val="0"/>
        <w:autoSpaceDN w:val="0"/>
        <w:adjustRightInd w:val="0"/>
        <w:spacing w:line="360" w:lineRule="auto"/>
        <w:jc w:val="both"/>
        <w:rPr>
          <w:rFonts w:ascii="Arial" w:hAnsi="Arial" w:cs="Arial"/>
          <w:color w:val="000000" w:themeColor="text1"/>
        </w:rPr>
      </w:pPr>
      <w:r w:rsidRPr="00475B3C">
        <w:rPr>
          <w:rFonts w:ascii="Arial" w:eastAsia="MS Mincho" w:hAnsi="Arial" w:cs="Arial"/>
          <w:color w:val="000000" w:themeColor="text1"/>
        </w:rPr>
        <w:t xml:space="preserve">        </w:t>
      </w:r>
      <w:r w:rsidRPr="00475B3C">
        <w:rPr>
          <w:rFonts w:ascii="Arial" w:hAnsi="Arial" w:cs="Arial"/>
          <w:color w:val="000000" w:themeColor="text1"/>
        </w:rPr>
        <w:t xml:space="preserve">E-mail: </w:t>
      </w:r>
      <w:hyperlink r:id="rId9" w:history="1">
        <w:r w:rsidRPr="00703E50">
          <w:rPr>
            <w:rStyle w:val="Hyperlink"/>
            <w:rFonts w:ascii="Arial" w:hAnsi="Arial" w:cs="Arial"/>
            <w:color w:val="000000" w:themeColor="text1"/>
          </w:rPr>
          <w:t>b_nega@yahoo.com</w:t>
        </w:r>
      </w:hyperlink>
      <w:r>
        <w:rPr>
          <w:rStyle w:val="Hyperlink"/>
          <w:rFonts w:ascii="Arial" w:hAnsi="Arial" w:cs="Arial"/>
          <w:color w:val="000000" w:themeColor="text1"/>
        </w:rPr>
        <w:t xml:space="preserve"> </w:t>
      </w:r>
    </w:p>
    <w:p w14:paraId="7FE897AA" w14:textId="77777777" w:rsidR="002A7FDD" w:rsidRPr="00475B3C" w:rsidRDefault="002A7FDD" w:rsidP="002A7FDD">
      <w:pPr>
        <w:widowControl w:val="0"/>
        <w:autoSpaceDE w:val="0"/>
        <w:autoSpaceDN w:val="0"/>
        <w:adjustRightInd w:val="0"/>
        <w:spacing w:line="360" w:lineRule="auto"/>
        <w:jc w:val="both"/>
        <w:rPr>
          <w:rFonts w:ascii="Arial" w:hAnsi="Arial" w:cs="Arial"/>
          <w:b/>
          <w:color w:val="000000" w:themeColor="text1"/>
          <w:position w:val="13"/>
        </w:rPr>
      </w:pPr>
      <w:r w:rsidRPr="00475B3C">
        <w:rPr>
          <w:rFonts w:ascii="Arial" w:hAnsi="Arial" w:cs="Arial"/>
          <w:b/>
          <w:color w:val="000000" w:themeColor="text1"/>
          <w:position w:val="13"/>
        </w:rPr>
        <w:t>Declaration</w:t>
      </w:r>
    </w:p>
    <w:p w14:paraId="190F4DC5" w14:textId="77777777" w:rsidR="002A7FDD" w:rsidRPr="00475B3C" w:rsidRDefault="002A7FDD" w:rsidP="002A7FDD">
      <w:pPr>
        <w:widowControl w:val="0"/>
        <w:autoSpaceDE w:val="0"/>
        <w:autoSpaceDN w:val="0"/>
        <w:adjustRightInd w:val="0"/>
        <w:spacing w:line="360" w:lineRule="auto"/>
        <w:jc w:val="both"/>
        <w:rPr>
          <w:rFonts w:ascii="Arial" w:hAnsi="Arial" w:cs="Arial"/>
          <w:color w:val="000000" w:themeColor="text1"/>
          <w:position w:val="13"/>
        </w:rPr>
      </w:pPr>
      <w:r w:rsidRPr="00475B3C">
        <w:rPr>
          <w:rFonts w:ascii="Arial" w:hAnsi="Arial" w:cs="Arial"/>
          <w:color w:val="000000" w:themeColor="text1"/>
          <w:position w:val="13"/>
        </w:rPr>
        <w:t>Funding: No funding was received</w:t>
      </w:r>
    </w:p>
    <w:p w14:paraId="7B273F87" w14:textId="77777777" w:rsidR="002A7FDD" w:rsidRPr="00475B3C" w:rsidRDefault="002A7FDD" w:rsidP="002A7FDD">
      <w:pPr>
        <w:widowControl w:val="0"/>
        <w:autoSpaceDE w:val="0"/>
        <w:autoSpaceDN w:val="0"/>
        <w:adjustRightInd w:val="0"/>
        <w:spacing w:line="360" w:lineRule="auto"/>
        <w:jc w:val="both"/>
        <w:rPr>
          <w:rFonts w:ascii="Arial" w:hAnsi="Arial" w:cs="Arial"/>
          <w:color w:val="000000" w:themeColor="text1"/>
          <w:position w:val="13"/>
        </w:rPr>
      </w:pPr>
      <w:r w:rsidRPr="00475B3C">
        <w:rPr>
          <w:rFonts w:ascii="Arial" w:hAnsi="Arial" w:cs="Arial"/>
          <w:color w:val="000000" w:themeColor="text1"/>
          <w:position w:val="13"/>
        </w:rPr>
        <w:t>Conflict of interest: All authors declared that there is no competing interest.</w:t>
      </w:r>
    </w:p>
    <w:p w14:paraId="2BBD0A64" w14:textId="77777777" w:rsidR="002A7FDD" w:rsidRPr="00475B3C" w:rsidRDefault="002A7FDD" w:rsidP="002A7FDD">
      <w:pPr>
        <w:widowControl w:val="0"/>
        <w:autoSpaceDE w:val="0"/>
        <w:autoSpaceDN w:val="0"/>
        <w:adjustRightInd w:val="0"/>
        <w:spacing w:line="360" w:lineRule="auto"/>
        <w:jc w:val="both"/>
        <w:rPr>
          <w:rFonts w:ascii="Arial" w:hAnsi="Arial" w:cs="Arial"/>
          <w:color w:val="000000" w:themeColor="text1"/>
          <w:position w:val="13"/>
        </w:rPr>
      </w:pPr>
      <w:r w:rsidRPr="00475B3C">
        <w:rPr>
          <w:rFonts w:ascii="Arial" w:hAnsi="Arial" w:cs="Arial"/>
          <w:color w:val="000000" w:themeColor="text1"/>
          <w:position w:val="13"/>
        </w:rPr>
        <w:t>Authors approval: The manuscript has been read and approved by all authors</w:t>
      </w:r>
    </w:p>
    <w:p w14:paraId="0E446AFC" w14:textId="77777777" w:rsidR="002A7FDD" w:rsidRPr="00475B3C" w:rsidRDefault="002A7FDD" w:rsidP="002A7FDD">
      <w:pPr>
        <w:widowControl w:val="0"/>
        <w:autoSpaceDE w:val="0"/>
        <w:autoSpaceDN w:val="0"/>
        <w:adjustRightInd w:val="0"/>
        <w:spacing w:line="360" w:lineRule="auto"/>
        <w:jc w:val="both"/>
        <w:rPr>
          <w:rFonts w:ascii="Arial" w:hAnsi="Arial" w:cs="Arial"/>
          <w:color w:val="000000" w:themeColor="text1"/>
          <w:position w:val="13"/>
        </w:rPr>
      </w:pPr>
      <w:r w:rsidRPr="00475B3C">
        <w:rPr>
          <w:rFonts w:ascii="Arial" w:hAnsi="Arial" w:cs="Arial"/>
          <w:color w:val="000000" w:themeColor="text1"/>
          <w:position w:val="13"/>
        </w:rPr>
        <w:t>Availability of data and materials: A soft copy of all data used for this article are available from the corresponding author, it can be made available up on a reasonable request</w:t>
      </w:r>
    </w:p>
    <w:p w14:paraId="71C8F20D" w14:textId="77777777" w:rsidR="002A7FDD" w:rsidRPr="006F3311" w:rsidRDefault="002A7FDD" w:rsidP="002A7FDD">
      <w:pPr>
        <w:widowControl w:val="0"/>
        <w:autoSpaceDE w:val="0"/>
        <w:autoSpaceDN w:val="0"/>
        <w:adjustRightInd w:val="0"/>
        <w:spacing w:line="360" w:lineRule="auto"/>
        <w:jc w:val="both"/>
        <w:rPr>
          <w:rFonts w:ascii="Arial" w:hAnsi="Arial" w:cs="Arial"/>
          <w:color w:val="000000" w:themeColor="text1"/>
          <w:position w:val="13"/>
        </w:rPr>
      </w:pPr>
      <w:r w:rsidRPr="00475B3C">
        <w:rPr>
          <w:rFonts w:ascii="Arial" w:hAnsi="Arial" w:cs="Arial"/>
          <w:color w:val="000000" w:themeColor="text1"/>
          <w:position w:val="13"/>
        </w:rPr>
        <w:t xml:space="preserve">Ethics approval: The study was approved by Research &amp; Ethical committee of Addis Ababa university, </w:t>
      </w:r>
      <w:r>
        <w:rPr>
          <w:rFonts w:ascii="Arial" w:hAnsi="Arial" w:cs="Arial"/>
          <w:color w:val="000000" w:themeColor="text1"/>
          <w:position w:val="13"/>
        </w:rPr>
        <w:t>Collage of health science.</w:t>
      </w:r>
    </w:p>
    <w:p w14:paraId="44FAD8E1" w14:textId="77777777" w:rsidR="002A7FDD" w:rsidRPr="00475B3C" w:rsidRDefault="002A7FDD" w:rsidP="002A7FDD">
      <w:pPr>
        <w:rPr>
          <w:rFonts w:ascii="Arial" w:hAnsi="Arial" w:cs="Arial"/>
        </w:rPr>
      </w:pPr>
    </w:p>
    <w:p w14:paraId="665F08D3" w14:textId="77777777" w:rsidR="002A7FDD" w:rsidRPr="00475B3C" w:rsidRDefault="002A7FDD" w:rsidP="002A7FDD">
      <w:pPr>
        <w:rPr>
          <w:rFonts w:ascii="Arial" w:hAnsi="Arial" w:cs="Arial"/>
        </w:rPr>
      </w:pPr>
    </w:p>
    <w:p w14:paraId="3D69B752" w14:textId="77777777" w:rsidR="002A7FDD" w:rsidRDefault="002A7FDD" w:rsidP="002A7FDD">
      <w:pPr>
        <w:spacing w:line="360" w:lineRule="auto"/>
        <w:jc w:val="both"/>
        <w:rPr>
          <w:b/>
          <w:i/>
          <w:color w:val="000000" w:themeColor="text1"/>
        </w:rPr>
      </w:pPr>
    </w:p>
    <w:p w14:paraId="66E285BB" w14:textId="77777777" w:rsidR="002A7FDD" w:rsidRDefault="002A7FDD" w:rsidP="002A7FDD">
      <w:pPr>
        <w:spacing w:line="360" w:lineRule="auto"/>
        <w:jc w:val="both"/>
        <w:rPr>
          <w:b/>
          <w:i/>
          <w:color w:val="000000" w:themeColor="text1"/>
        </w:rPr>
      </w:pPr>
    </w:p>
    <w:p w14:paraId="1B31332C" w14:textId="77777777" w:rsidR="002A7FDD" w:rsidRDefault="002A7FDD" w:rsidP="002A7FDD">
      <w:pPr>
        <w:spacing w:line="360" w:lineRule="auto"/>
        <w:jc w:val="both"/>
        <w:rPr>
          <w:b/>
          <w:i/>
          <w:color w:val="000000" w:themeColor="text1"/>
        </w:rPr>
      </w:pPr>
    </w:p>
    <w:p w14:paraId="4984E976" w14:textId="77777777" w:rsidR="002A7FDD" w:rsidRDefault="002A7FDD" w:rsidP="002A7FDD">
      <w:pPr>
        <w:spacing w:line="360" w:lineRule="auto"/>
        <w:jc w:val="both"/>
        <w:rPr>
          <w:b/>
          <w:i/>
          <w:color w:val="000000" w:themeColor="text1"/>
        </w:rPr>
      </w:pPr>
    </w:p>
    <w:p w14:paraId="0AFD42D7" w14:textId="77777777" w:rsidR="002A7FDD" w:rsidRDefault="002A7FDD" w:rsidP="002A7FDD">
      <w:pPr>
        <w:spacing w:line="360" w:lineRule="auto"/>
        <w:jc w:val="both"/>
        <w:rPr>
          <w:b/>
          <w:i/>
          <w:color w:val="000000" w:themeColor="text1"/>
        </w:rPr>
      </w:pPr>
    </w:p>
    <w:p w14:paraId="30F9E5F5" w14:textId="77777777" w:rsidR="002A7FDD" w:rsidRDefault="002A7FDD" w:rsidP="002A7FDD">
      <w:pPr>
        <w:spacing w:line="360" w:lineRule="auto"/>
        <w:jc w:val="both"/>
        <w:rPr>
          <w:b/>
          <w:i/>
          <w:color w:val="000000" w:themeColor="text1"/>
        </w:rPr>
      </w:pPr>
    </w:p>
    <w:p w14:paraId="7DF7B627" w14:textId="77777777" w:rsidR="002A7FDD" w:rsidRDefault="002A7FDD" w:rsidP="002A7FDD">
      <w:pPr>
        <w:spacing w:line="360" w:lineRule="auto"/>
        <w:jc w:val="both"/>
        <w:rPr>
          <w:b/>
          <w:i/>
          <w:color w:val="000000" w:themeColor="text1"/>
        </w:rPr>
      </w:pPr>
    </w:p>
    <w:p w14:paraId="2313E151" w14:textId="77777777" w:rsidR="002A7FDD" w:rsidRDefault="002A7FDD" w:rsidP="002A7FDD">
      <w:pPr>
        <w:spacing w:line="360" w:lineRule="auto"/>
        <w:jc w:val="both"/>
        <w:rPr>
          <w:b/>
          <w:i/>
          <w:color w:val="000000" w:themeColor="text1"/>
        </w:rPr>
      </w:pPr>
    </w:p>
    <w:p w14:paraId="4CB7B0AC" w14:textId="77777777" w:rsidR="002A7FDD" w:rsidRDefault="002A7FDD" w:rsidP="002A7FDD">
      <w:pPr>
        <w:spacing w:line="360" w:lineRule="auto"/>
        <w:jc w:val="both"/>
        <w:rPr>
          <w:b/>
          <w:i/>
          <w:color w:val="000000" w:themeColor="text1"/>
        </w:rPr>
      </w:pPr>
    </w:p>
    <w:p w14:paraId="3E01A4EE" w14:textId="77777777" w:rsidR="002A7FDD" w:rsidRDefault="002A7FDD" w:rsidP="002A7FDD">
      <w:pPr>
        <w:spacing w:line="360" w:lineRule="auto"/>
        <w:jc w:val="both"/>
        <w:rPr>
          <w:b/>
          <w:i/>
          <w:color w:val="000000" w:themeColor="text1"/>
        </w:rPr>
      </w:pPr>
    </w:p>
    <w:p w14:paraId="60210E42" w14:textId="77777777" w:rsidR="002A7FDD" w:rsidRDefault="002A7FDD" w:rsidP="002A7FDD">
      <w:pPr>
        <w:spacing w:line="360" w:lineRule="auto"/>
        <w:jc w:val="both"/>
        <w:rPr>
          <w:b/>
          <w:i/>
          <w:color w:val="000000" w:themeColor="text1"/>
        </w:rPr>
      </w:pPr>
    </w:p>
    <w:p w14:paraId="6F2CE4F9" w14:textId="77777777" w:rsidR="002A7FDD" w:rsidRDefault="002A7FDD" w:rsidP="002A7FDD">
      <w:pPr>
        <w:spacing w:line="360" w:lineRule="auto"/>
        <w:jc w:val="both"/>
        <w:rPr>
          <w:b/>
          <w:i/>
          <w:color w:val="000000" w:themeColor="text1"/>
        </w:rPr>
      </w:pPr>
    </w:p>
    <w:p w14:paraId="28590CFC" w14:textId="77777777" w:rsidR="002A7FDD" w:rsidRDefault="002A7FDD" w:rsidP="002A7FDD">
      <w:pPr>
        <w:spacing w:line="360" w:lineRule="auto"/>
        <w:jc w:val="both"/>
        <w:rPr>
          <w:b/>
          <w:i/>
          <w:color w:val="000000" w:themeColor="text1"/>
        </w:rPr>
      </w:pPr>
    </w:p>
    <w:p w14:paraId="7B53E201" w14:textId="77777777" w:rsidR="002A7FDD" w:rsidRDefault="002A7FDD" w:rsidP="002A7FDD">
      <w:pPr>
        <w:spacing w:line="360" w:lineRule="auto"/>
        <w:jc w:val="both"/>
        <w:rPr>
          <w:b/>
          <w:i/>
          <w:color w:val="000000" w:themeColor="text1"/>
        </w:rPr>
      </w:pPr>
    </w:p>
    <w:p w14:paraId="26CCE106" w14:textId="77777777" w:rsidR="002A7FDD" w:rsidRPr="00743569" w:rsidRDefault="002A7FDD" w:rsidP="002A7FDD">
      <w:pPr>
        <w:spacing w:line="360" w:lineRule="auto"/>
        <w:jc w:val="both"/>
        <w:rPr>
          <w:b/>
          <w:i/>
          <w:color w:val="000000" w:themeColor="text1"/>
        </w:rPr>
      </w:pPr>
      <w:r w:rsidRPr="00743569">
        <w:rPr>
          <w:b/>
          <w:i/>
          <w:color w:val="000000" w:themeColor="text1"/>
        </w:rPr>
        <w:t>Abstract</w:t>
      </w:r>
    </w:p>
    <w:p w14:paraId="1CE160C6" w14:textId="77777777" w:rsidR="002A7FDD" w:rsidRPr="00743569" w:rsidRDefault="002A7FDD" w:rsidP="002A7FDD">
      <w:pPr>
        <w:spacing w:line="360" w:lineRule="auto"/>
        <w:jc w:val="both"/>
        <w:rPr>
          <w:rFonts w:eastAsia="Times New Roman"/>
          <w:i/>
          <w:color w:val="212529"/>
          <w:shd w:val="clear" w:color="auto" w:fill="FFFFFF"/>
        </w:rPr>
      </w:pPr>
      <w:r w:rsidRPr="00743569">
        <w:rPr>
          <w:rFonts w:eastAsia="Times New Roman"/>
          <w:b/>
          <w:i/>
        </w:rPr>
        <w:t>Background:</w:t>
      </w:r>
      <w:r w:rsidRPr="00743569">
        <w:rPr>
          <w:rFonts w:eastAsia="Times New Roman"/>
          <w:i/>
        </w:rPr>
        <w:t xml:space="preserve"> </w:t>
      </w:r>
      <w:r w:rsidRPr="004D4928">
        <w:rPr>
          <w:i/>
        </w:rPr>
        <w:t>Extremity vascular injuries are one of the major causes of limb loss and potentially preventable deaths after trauma. Al</w:t>
      </w:r>
      <w:r w:rsidRPr="004D4928">
        <w:rPr>
          <w:i/>
          <w:color w:val="231F20"/>
        </w:rPr>
        <w:t xml:space="preserve">though it’s a major challenge, especially in countries with less established trauma center, early diagnosis and intervention is important for better outcome. </w:t>
      </w:r>
      <w:r w:rsidRPr="004D4928">
        <w:rPr>
          <w:i/>
        </w:rPr>
        <w:t>Amidst the high rates of vascular trauma and its associated consequences</w:t>
      </w:r>
      <w:proofErr w:type="gramStart"/>
      <w:r w:rsidRPr="004D4928">
        <w:rPr>
          <w:i/>
        </w:rPr>
        <w:t>;</w:t>
      </w:r>
      <w:proofErr w:type="gramEnd"/>
      <w:r w:rsidRPr="004D4928">
        <w:rPr>
          <w:i/>
        </w:rPr>
        <w:t xml:space="preserve"> little is known on the epidemiology, management strategies and outcomes in the Ethiopian setting.</w:t>
      </w:r>
    </w:p>
    <w:p w14:paraId="0D4A4B3F" w14:textId="77777777" w:rsidR="002A7FDD" w:rsidRPr="00743569" w:rsidRDefault="002A7FDD" w:rsidP="002A7FDD">
      <w:pPr>
        <w:spacing w:line="360" w:lineRule="auto"/>
        <w:jc w:val="both"/>
        <w:rPr>
          <w:b/>
          <w:i/>
          <w:color w:val="000000" w:themeColor="text1"/>
        </w:rPr>
      </w:pPr>
      <w:r w:rsidRPr="00743569">
        <w:rPr>
          <w:rFonts w:eastAsia="Times New Roman"/>
          <w:b/>
          <w:i/>
          <w:color w:val="212529"/>
          <w:shd w:val="clear" w:color="auto" w:fill="FFFFFF"/>
        </w:rPr>
        <w:t>Methods</w:t>
      </w:r>
      <w:r w:rsidRPr="00743569">
        <w:rPr>
          <w:rFonts w:eastAsia="Times New Roman"/>
          <w:i/>
          <w:color w:val="212529"/>
          <w:shd w:val="clear" w:color="auto" w:fill="FFFFFF"/>
        </w:rPr>
        <w:t xml:space="preserve">: </w:t>
      </w:r>
      <w:r w:rsidRPr="004D4928">
        <w:rPr>
          <w:i/>
        </w:rPr>
        <w:t xml:space="preserve">A retrospective observational study was conducted </w:t>
      </w:r>
      <w:r w:rsidRPr="004D4928">
        <w:rPr>
          <w:rFonts w:eastAsiaTheme="minorEastAsia"/>
          <w:i/>
          <w:kern w:val="24"/>
        </w:rPr>
        <w:t xml:space="preserve">among all extremity vascular trauma patients who are admitted and treated at </w:t>
      </w:r>
      <w:r>
        <w:rPr>
          <w:rFonts w:eastAsiaTheme="minorEastAsia"/>
          <w:i/>
          <w:kern w:val="24"/>
        </w:rPr>
        <w:t>Tikur Anbessa Specialized hospital (</w:t>
      </w:r>
      <w:r w:rsidRPr="004D4928">
        <w:rPr>
          <w:rFonts w:eastAsiaTheme="minorEastAsia"/>
          <w:i/>
          <w:kern w:val="24"/>
        </w:rPr>
        <w:t>TASH</w:t>
      </w:r>
      <w:r>
        <w:rPr>
          <w:rFonts w:eastAsiaTheme="minorEastAsia"/>
          <w:i/>
          <w:kern w:val="24"/>
        </w:rPr>
        <w:t>)</w:t>
      </w:r>
      <w:r w:rsidRPr="004D4928">
        <w:rPr>
          <w:rFonts w:eastAsiaTheme="minorEastAsia"/>
          <w:i/>
          <w:kern w:val="24"/>
        </w:rPr>
        <w:t xml:space="preserve"> with </w:t>
      </w:r>
      <w:r w:rsidRPr="004D4928">
        <w:rPr>
          <w:rFonts w:eastAsiaTheme="minorEastAsia"/>
          <w:i/>
          <w:color w:val="000000" w:themeColor="text1"/>
          <w:kern w:val="24"/>
        </w:rPr>
        <w:t>in the period of June</w:t>
      </w:r>
      <w:r>
        <w:rPr>
          <w:rFonts w:eastAsiaTheme="minorEastAsia"/>
          <w:i/>
          <w:color w:val="000000" w:themeColor="text1"/>
          <w:kern w:val="24"/>
        </w:rPr>
        <w:t xml:space="preserve"> 1,</w:t>
      </w:r>
      <w:r w:rsidRPr="004D4928">
        <w:rPr>
          <w:rFonts w:eastAsiaTheme="minorEastAsia"/>
          <w:i/>
          <w:color w:val="000000" w:themeColor="text1"/>
          <w:kern w:val="24"/>
        </w:rPr>
        <w:t xml:space="preserve"> 2015 till May</w:t>
      </w:r>
      <w:r>
        <w:rPr>
          <w:rFonts w:eastAsiaTheme="minorEastAsia"/>
          <w:i/>
          <w:color w:val="000000" w:themeColor="text1"/>
          <w:kern w:val="24"/>
        </w:rPr>
        <w:t xml:space="preserve"> 30,</w:t>
      </w:r>
      <w:r w:rsidRPr="004D4928">
        <w:rPr>
          <w:rFonts w:eastAsiaTheme="minorEastAsia"/>
          <w:i/>
          <w:color w:val="000000" w:themeColor="text1"/>
          <w:kern w:val="24"/>
        </w:rPr>
        <w:t xml:space="preserve"> 2020</w:t>
      </w:r>
    </w:p>
    <w:p w14:paraId="76357604" w14:textId="77777777" w:rsidR="002A7FDD" w:rsidRPr="004D4928" w:rsidRDefault="002A7FDD" w:rsidP="002A7FDD">
      <w:pPr>
        <w:spacing w:after="160" w:line="360" w:lineRule="auto"/>
      </w:pPr>
      <w:r w:rsidRPr="00743569">
        <w:rPr>
          <w:rFonts w:eastAsia="Times New Roman"/>
          <w:b/>
          <w:i/>
          <w:color w:val="212529"/>
          <w:shd w:val="clear" w:color="auto" w:fill="FFFFFF"/>
        </w:rPr>
        <w:t>Result:</w:t>
      </w:r>
      <w:r w:rsidRPr="00743569">
        <w:rPr>
          <w:rFonts w:eastAsia="Times New Roman"/>
          <w:i/>
          <w:color w:val="212529"/>
          <w:shd w:val="clear" w:color="auto" w:fill="FFFFFF"/>
        </w:rPr>
        <w:t xml:space="preserve"> </w:t>
      </w:r>
      <w:r w:rsidRPr="004D4928">
        <w:rPr>
          <w:i/>
        </w:rPr>
        <w:t>A total of 85 patients with extremity vascular trauma, predominantly male 90.6%, were included</w:t>
      </w:r>
      <w:r>
        <w:rPr>
          <w:i/>
        </w:rPr>
        <w:t xml:space="preserve"> in the study</w:t>
      </w:r>
      <w:r w:rsidRPr="004D4928">
        <w:rPr>
          <w:i/>
        </w:rPr>
        <w:t xml:space="preserve">. The mean age was 27 ± 9 years. Penetrating trauma caused 89.4% of extremity vascular injuries. Majority of the injuries are caused by stab/sharp (40%), bullet (29.1%) and road traffic </w:t>
      </w:r>
      <w:r>
        <w:rPr>
          <w:i/>
        </w:rPr>
        <w:t xml:space="preserve">accident </w:t>
      </w:r>
      <w:r w:rsidRPr="004D4928">
        <w:rPr>
          <w:i/>
        </w:rPr>
        <w:t>(17.7%). Brachial artery was the commonest vessel injured accounting for 36.5% followed by femoral artery injury of 22.4%. The commonest types of vascular injuries were complete transection (74.1%), laceration (15.3%) and partial transection (8.2%). The most commonly used method of vascular reconstruction was reverse interposition venous graft accounting for 45.9%. Other methods of reconstructions were ligation &amp; hemostasis (20%), primary repair with End-to-End Anastomosis (17.7%), primary simple repair (15.3%) and venous patch (1.2%). A limb salvage rate of 91.8% was achieved despite a 67.1% of late presentation (&gt;6 hour).</w:t>
      </w:r>
    </w:p>
    <w:p w14:paraId="7BFD7840" w14:textId="77777777" w:rsidR="002A7FDD" w:rsidRPr="00743569" w:rsidRDefault="002A7FDD" w:rsidP="002A7FDD">
      <w:pPr>
        <w:spacing w:line="360" w:lineRule="auto"/>
        <w:jc w:val="both"/>
        <w:rPr>
          <w:rFonts w:eastAsia="Times New Roman"/>
          <w:i/>
          <w:color w:val="212529"/>
          <w:shd w:val="clear" w:color="auto" w:fill="FFFFFF"/>
        </w:rPr>
      </w:pPr>
      <w:r w:rsidRPr="00743569">
        <w:rPr>
          <w:rFonts w:eastAsia="Times New Roman"/>
          <w:i/>
          <w:color w:val="212529"/>
          <w:shd w:val="clear" w:color="auto" w:fill="FFFFFF"/>
        </w:rPr>
        <w:t xml:space="preserve"> </w:t>
      </w:r>
      <w:r w:rsidRPr="00743569">
        <w:rPr>
          <w:rFonts w:eastAsia="Times New Roman"/>
          <w:b/>
          <w:i/>
          <w:color w:val="212529"/>
          <w:shd w:val="clear" w:color="auto" w:fill="FFFFFF"/>
        </w:rPr>
        <w:t>Conclusion</w:t>
      </w:r>
      <w:r w:rsidRPr="00743569">
        <w:rPr>
          <w:rFonts w:eastAsia="Times New Roman"/>
          <w:i/>
          <w:color w:val="212529"/>
          <w:shd w:val="clear" w:color="auto" w:fill="FFFFFF"/>
        </w:rPr>
        <w:t xml:space="preserve">: </w:t>
      </w:r>
      <w:r w:rsidRPr="004D4928">
        <w:rPr>
          <w:i/>
          <w:color w:val="000000" w:themeColor="text1"/>
        </w:rPr>
        <w:t>Vascular injuries are mainly due violence and road traffic accidents; which are on the rise. Limb loss and mortality due to this injury can be mitigated by improving health policies, implementing emergency ambulatory system and provision of vascular services with better training centers.</w:t>
      </w:r>
    </w:p>
    <w:p w14:paraId="45FB38BE" w14:textId="77777777" w:rsidR="002A7FDD" w:rsidRPr="00743569" w:rsidRDefault="002A7FDD" w:rsidP="002A7FDD">
      <w:pPr>
        <w:rPr>
          <w:i/>
        </w:rPr>
      </w:pPr>
      <w:r w:rsidRPr="00743569">
        <w:rPr>
          <w:rFonts w:eastAsia="Times New Roman"/>
          <w:b/>
          <w:i/>
          <w:color w:val="212529"/>
          <w:shd w:val="clear" w:color="auto" w:fill="FFFFFF"/>
        </w:rPr>
        <w:t xml:space="preserve">Key words: </w:t>
      </w:r>
      <w:r w:rsidRPr="00B91D8C">
        <w:rPr>
          <w:rFonts w:eastAsia="Times New Roman"/>
          <w:i/>
          <w:color w:val="212529"/>
          <w:shd w:val="clear" w:color="auto" w:fill="FFFFFF"/>
        </w:rPr>
        <w:t>Trauma</w:t>
      </w:r>
      <w:r>
        <w:rPr>
          <w:rFonts w:eastAsia="Times New Roman"/>
          <w:b/>
          <w:i/>
          <w:color w:val="212529"/>
          <w:shd w:val="clear" w:color="auto" w:fill="FFFFFF"/>
        </w:rPr>
        <w:t xml:space="preserve">, </w:t>
      </w:r>
      <w:r w:rsidRPr="00B91D8C">
        <w:rPr>
          <w:rFonts w:eastAsia="Times New Roman"/>
          <w:i/>
          <w:color w:val="212529"/>
          <w:shd w:val="clear" w:color="auto" w:fill="FFFFFF"/>
        </w:rPr>
        <w:t>Vascular injury</w:t>
      </w:r>
      <w:r>
        <w:rPr>
          <w:rFonts w:eastAsia="Times New Roman"/>
          <w:i/>
          <w:color w:val="212529"/>
          <w:shd w:val="clear" w:color="auto" w:fill="FFFFFF"/>
        </w:rPr>
        <w:t>, vascular reconstruction, and vascular repair.</w:t>
      </w:r>
    </w:p>
    <w:p w14:paraId="426138CD" w14:textId="6AC15329" w:rsidR="002A7FDD" w:rsidRPr="002A7FDD" w:rsidRDefault="002A7FDD" w:rsidP="002A7FDD">
      <w:pPr>
        <w:tabs>
          <w:tab w:val="left" w:pos="6214"/>
        </w:tabs>
        <w:rPr>
          <w:i/>
        </w:rPr>
      </w:pPr>
      <w:r>
        <w:rPr>
          <w:i/>
        </w:rPr>
        <w:tab/>
      </w:r>
    </w:p>
    <w:p w14:paraId="484E975A" w14:textId="77777777" w:rsidR="002A7FDD" w:rsidRDefault="002A7FDD" w:rsidP="00E8561F">
      <w:pPr>
        <w:spacing w:line="360" w:lineRule="auto"/>
        <w:jc w:val="both"/>
        <w:rPr>
          <w:rFonts w:eastAsia="Times New Roman"/>
          <w:b/>
          <w:sz w:val="28"/>
          <w:szCs w:val="28"/>
          <w:shd w:val="clear" w:color="auto" w:fill="FFFFFF"/>
        </w:rPr>
      </w:pPr>
    </w:p>
    <w:p w14:paraId="0A11228D" w14:textId="77777777" w:rsidR="002A7FDD" w:rsidRDefault="002A7FDD" w:rsidP="00E8561F">
      <w:pPr>
        <w:spacing w:line="360" w:lineRule="auto"/>
        <w:jc w:val="both"/>
        <w:rPr>
          <w:rFonts w:eastAsia="Times New Roman"/>
          <w:b/>
          <w:sz w:val="28"/>
          <w:szCs w:val="28"/>
          <w:shd w:val="clear" w:color="auto" w:fill="FFFFFF"/>
        </w:rPr>
      </w:pPr>
    </w:p>
    <w:p w14:paraId="4E67404E" w14:textId="77777777" w:rsidR="002A7FDD" w:rsidRDefault="002A7FDD" w:rsidP="00E8561F">
      <w:pPr>
        <w:spacing w:line="360" w:lineRule="auto"/>
        <w:jc w:val="both"/>
        <w:rPr>
          <w:rFonts w:eastAsia="Times New Roman"/>
          <w:b/>
          <w:sz w:val="28"/>
          <w:szCs w:val="28"/>
          <w:shd w:val="clear" w:color="auto" w:fill="FFFFFF"/>
        </w:rPr>
      </w:pPr>
    </w:p>
    <w:p w14:paraId="6A1ADC4E" w14:textId="77777777" w:rsidR="002A7FDD" w:rsidRDefault="002A7FDD" w:rsidP="00E8561F">
      <w:pPr>
        <w:spacing w:line="360" w:lineRule="auto"/>
        <w:jc w:val="both"/>
        <w:rPr>
          <w:rFonts w:eastAsia="Times New Roman"/>
          <w:b/>
          <w:sz w:val="28"/>
          <w:szCs w:val="28"/>
          <w:shd w:val="clear" w:color="auto" w:fill="FFFFFF"/>
        </w:rPr>
      </w:pPr>
    </w:p>
    <w:p w14:paraId="238292BA" w14:textId="77777777" w:rsidR="002A7FDD" w:rsidRDefault="002A7FDD" w:rsidP="00E8561F">
      <w:pPr>
        <w:spacing w:line="360" w:lineRule="auto"/>
        <w:jc w:val="both"/>
        <w:rPr>
          <w:rFonts w:eastAsia="Times New Roman"/>
          <w:b/>
          <w:sz w:val="28"/>
          <w:szCs w:val="28"/>
          <w:shd w:val="clear" w:color="auto" w:fill="FFFFFF"/>
        </w:rPr>
      </w:pPr>
    </w:p>
    <w:p w14:paraId="51A647B1" w14:textId="6D3A2302" w:rsidR="00FB7C81" w:rsidRPr="00E8561F" w:rsidRDefault="0080093E" w:rsidP="00E8561F">
      <w:pPr>
        <w:spacing w:line="360" w:lineRule="auto"/>
        <w:jc w:val="both"/>
        <w:rPr>
          <w:rFonts w:eastAsia="Times New Roman"/>
          <w:sz w:val="28"/>
          <w:szCs w:val="28"/>
          <w:shd w:val="clear" w:color="auto" w:fill="FFFFFF"/>
        </w:rPr>
      </w:pPr>
      <w:r w:rsidRPr="00E8561F">
        <w:rPr>
          <w:rFonts w:eastAsia="Times New Roman"/>
          <w:b/>
          <w:sz w:val="28"/>
          <w:szCs w:val="28"/>
          <w:shd w:val="clear" w:color="auto" w:fill="FFFFFF"/>
        </w:rPr>
        <w:lastRenderedPageBreak/>
        <w:t>Introduction</w:t>
      </w:r>
    </w:p>
    <w:p w14:paraId="55DA18D5" w14:textId="7EA26978" w:rsidR="00FB7C81" w:rsidRPr="00E8561F" w:rsidRDefault="00FB7C81" w:rsidP="00E8561F">
      <w:pPr>
        <w:autoSpaceDE w:val="0"/>
        <w:autoSpaceDN w:val="0"/>
        <w:adjustRightInd w:val="0"/>
        <w:spacing w:line="360" w:lineRule="auto"/>
        <w:jc w:val="both"/>
      </w:pPr>
      <w:r w:rsidRPr="00E8561F">
        <w:t>Trauma is one of the leading</w:t>
      </w:r>
      <w:r w:rsidR="008C0460" w:rsidRPr="00E8561F">
        <w:t xml:space="preserve"> worldwide health problems</w:t>
      </w:r>
      <w:r w:rsidR="00091E01" w:rsidRPr="00E8561F">
        <w:t xml:space="preserve"> that</w:t>
      </w:r>
      <w:r w:rsidR="008C27F9">
        <w:t xml:space="preserve"> cause</w:t>
      </w:r>
      <w:r w:rsidRPr="00E8561F">
        <w:t xml:space="preserve"> </w:t>
      </w:r>
      <w:r w:rsidR="00091E01" w:rsidRPr="00E8561F">
        <w:t>an estimate of mo</w:t>
      </w:r>
      <w:r w:rsidR="008C27F9">
        <w:t>re than 5.8 million people to die</w:t>
      </w:r>
      <w:r w:rsidR="00091E01" w:rsidRPr="00E8561F">
        <w:t xml:space="preserve"> each year (10% of the world’s total death). (1,2)</w:t>
      </w:r>
      <w:r w:rsidR="00140E11" w:rsidRPr="00E8561F">
        <w:t xml:space="preserve"> </w:t>
      </w:r>
      <w:r w:rsidRPr="00E8561F">
        <w:t xml:space="preserve">Though vascular injury accounts for only 1-2% of the total injury, hemorrhages resulting from the injury are a major cause of potentially preventable deaths (3-6). Although uncommon following civilian trauma, vascular injuries may be responsible for up to 20% of trauma deaths (7) and </w:t>
      </w:r>
      <w:r w:rsidR="008C27F9">
        <w:t xml:space="preserve">the </w:t>
      </w:r>
      <w:r w:rsidR="00140E11" w:rsidRPr="00E8561F">
        <w:t>highest utilization of hospital</w:t>
      </w:r>
      <w:r w:rsidR="00C63BD5" w:rsidRPr="00E8561F">
        <w:t xml:space="preserve"> resources</w:t>
      </w:r>
      <w:r w:rsidR="00140E11" w:rsidRPr="00E8561F">
        <w:t xml:space="preserve"> (3,4,8)</w:t>
      </w:r>
      <w:r w:rsidR="00F006E1" w:rsidRPr="00E8561F">
        <w:t>.</w:t>
      </w:r>
      <w:r w:rsidR="00F006E1" w:rsidRPr="00E8561F">
        <w:rPr>
          <w:rFonts w:eastAsiaTheme="minorEastAsia"/>
          <w:kern w:val="24"/>
        </w:rPr>
        <w:t xml:space="preserve"> Vascu</w:t>
      </w:r>
      <w:r w:rsidR="008C27F9">
        <w:rPr>
          <w:rFonts w:eastAsiaTheme="minorEastAsia"/>
          <w:kern w:val="24"/>
        </w:rPr>
        <w:t>lar injuries to the extremity are</w:t>
      </w:r>
      <w:r w:rsidR="00F006E1" w:rsidRPr="00E8561F">
        <w:rPr>
          <w:rFonts w:eastAsiaTheme="minorEastAsia"/>
          <w:kern w:val="24"/>
        </w:rPr>
        <w:t xml:space="preserve"> common accounting for up to half of all vascular injuries, and it is the</w:t>
      </w:r>
      <w:r w:rsidR="00F006E1" w:rsidRPr="00E8561F">
        <w:t xml:space="preserve"> third leading cause of potentially survivable injury</w:t>
      </w:r>
      <w:r w:rsidR="00F006E1" w:rsidRPr="00E8561F">
        <w:rPr>
          <w:rFonts w:eastAsiaTheme="minorEastAsia"/>
          <w:kern w:val="24"/>
        </w:rPr>
        <w:t xml:space="preserve"> (5,10,11)</w:t>
      </w:r>
      <w:r w:rsidR="00F006E1" w:rsidRPr="00E8561F">
        <w:t xml:space="preserve">. </w:t>
      </w:r>
    </w:p>
    <w:p w14:paraId="7B4E057C" w14:textId="6CE79940" w:rsidR="00FB7C81" w:rsidRPr="00E8561F" w:rsidRDefault="00140E11" w:rsidP="00E8561F">
      <w:pPr>
        <w:spacing w:line="360" w:lineRule="auto"/>
        <w:jc w:val="both"/>
        <w:rPr>
          <w:rFonts w:eastAsiaTheme="minorEastAsia"/>
          <w:kern w:val="24"/>
        </w:rPr>
      </w:pPr>
      <w:r w:rsidRPr="00E8561F">
        <w:rPr>
          <w:rFonts w:eastAsiaTheme="minorEastAsia"/>
          <w:kern w:val="24"/>
        </w:rPr>
        <w:t>Extremity vascular trauma patients tend to be predominantly male and mainly occur</w:t>
      </w:r>
      <w:r w:rsidR="00FB7C81" w:rsidRPr="00E8561F">
        <w:rPr>
          <w:rFonts w:eastAsiaTheme="minorEastAsia"/>
          <w:kern w:val="24"/>
        </w:rPr>
        <w:t xml:space="preserve"> in </w:t>
      </w:r>
      <w:r w:rsidR="008C27F9">
        <w:rPr>
          <w:rFonts w:eastAsiaTheme="minorEastAsia"/>
          <w:kern w:val="24"/>
        </w:rPr>
        <w:t xml:space="preserve">the </w:t>
      </w:r>
      <w:r w:rsidR="00FB7C81" w:rsidRPr="00E8561F">
        <w:rPr>
          <w:rFonts w:eastAsiaTheme="minorEastAsia"/>
          <w:kern w:val="24"/>
        </w:rPr>
        <w:t xml:space="preserve">younger population </w:t>
      </w:r>
      <w:r w:rsidRPr="00E8561F">
        <w:rPr>
          <w:rFonts w:eastAsiaTheme="minorEastAsia"/>
          <w:kern w:val="24"/>
        </w:rPr>
        <w:t>with average ages in the 30’s</w:t>
      </w:r>
      <w:r w:rsidR="00FB7C81" w:rsidRPr="00E8561F">
        <w:rPr>
          <w:rFonts w:eastAsiaTheme="minorEastAsia"/>
          <w:kern w:val="24"/>
        </w:rPr>
        <w:t xml:space="preserve"> (3,4,10). Extremity vascular injury can result from both blunt and penetrating mechanisms. Those with blunt vascular injury to the extremity have a higher rate of mortality (2-5%) than penetrating trauma</w:t>
      </w:r>
      <w:proofErr w:type="gramStart"/>
      <w:r w:rsidR="00FB7C81" w:rsidRPr="00E8561F">
        <w:rPr>
          <w:rFonts w:eastAsiaTheme="minorEastAsia"/>
          <w:kern w:val="24"/>
        </w:rPr>
        <w:t>;</w:t>
      </w:r>
      <w:proofErr w:type="gramEnd"/>
      <w:r w:rsidR="00FB7C81" w:rsidRPr="00E8561F">
        <w:rPr>
          <w:rFonts w:eastAsiaTheme="minorEastAsia"/>
          <w:kern w:val="24"/>
        </w:rPr>
        <w:t xml:space="preserve"> mainly due to associated non-vascular injuries in the blunt trauma. </w:t>
      </w:r>
      <w:r w:rsidR="008C27F9">
        <w:rPr>
          <w:rFonts w:eastAsiaTheme="minorEastAsia"/>
          <w:kern w:val="24"/>
        </w:rPr>
        <w:t>The a</w:t>
      </w:r>
      <w:r w:rsidR="00FB7C81" w:rsidRPr="00E8561F">
        <w:rPr>
          <w:rFonts w:eastAsiaTheme="minorEastAsia"/>
          <w:kern w:val="24"/>
        </w:rPr>
        <w:t>mputation rate is also higher in blunt extremity vascular injuries (4,17).</w:t>
      </w:r>
    </w:p>
    <w:p w14:paraId="12A1D137" w14:textId="5B97FEE6" w:rsidR="00C74C76" w:rsidRPr="00E8561F" w:rsidRDefault="00C74C76" w:rsidP="00E8561F">
      <w:pPr>
        <w:spacing w:line="360" w:lineRule="auto"/>
        <w:jc w:val="both"/>
      </w:pPr>
      <w:r w:rsidRPr="00E8561F">
        <w:t>In Ethiopia, i</w:t>
      </w:r>
      <w:r w:rsidR="00FB7C81" w:rsidRPr="00E8561F">
        <w:t>njury is a majo</w:t>
      </w:r>
      <w:r w:rsidRPr="00E8561F">
        <w:t>r cause of mortality</w:t>
      </w:r>
      <w:r w:rsidR="00FB7C81" w:rsidRPr="00E8561F">
        <w:t xml:space="preserve"> with</w:t>
      </w:r>
      <w:r w:rsidR="00140E11" w:rsidRPr="00E8561F">
        <w:t xml:space="preserve"> an estimated rate of 12% and </w:t>
      </w:r>
      <w:r w:rsidR="00FB7C81" w:rsidRPr="00E8561F">
        <w:t>extremity injury resulting in fracture and/or dislocation is the commonest one (</w:t>
      </w:r>
      <w:r w:rsidR="00140E11" w:rsidRPr="00E8561F">
        <w:t xml:space="preserve">18, </w:t>
      </w:r>
      <w:r w:rsidR="00FB7C81" w:rsidRPr="00E8561F">
        <w:t xml:space="preserve">19). </w:t>
      </w:r>
      <w:r w:rsidRPr="00E8561F">
        <w:t>S</w:t>
      </w:r>
      <w:r w:rsidR="008C27F9">
        <w:t>tudies have also shown a</w:t>
      </w:r>
      <w:r w:rsidR="00140E11" w:rsidRPr="00E8561F">
        <w:t xml:space="preserve"> higher incidence of amputation in trauma </w:t>
      </w:r>
      <w:r w:rsidRPr="00E8561F">
        <w:t>patients with comminuted fracture associated with vas</w:t>
      </w:r>
      <w:r w:rsidR="00F006E1" w:rsidRPr="00E8561F">
        <w:t xml:space="preserve">cular injury (12,14,20). In Ethiopia, </w:t>
      </w:r>
      <w:r w:rsidR="008C27F9">
        <w:t xml:space="preserve">a </w:t>
      </w:r>
      <w:r w:rsidR="00F006E1" w:rsidRPr="00E8561F">
        <w:t xml:space="preserve">literature review showed very limited studies done on vascular trauma. Hence, the current study was done to </w:t>
      </w:r>
      <w:r w:rsidR="00CA2959" w:rsidRPr="00E8561F">
        <w:t>determine the magnitude of extremity vascular injuries and their outcome among patients who are admitted and treated at TASH</w:t>
      </w:r>
      <w:r w:rsidR="00CA2959" w:rsidRPr="00E8561F">
        <w:rPr>
          <w:lang w:val="en-GB"/>
        </w:rPr>
        <w:t xml:space="preserve"> (Tikur</w:t>
      </w:r>
      <w:r w:rsidR="00F006E1" w:rsidRPr="00E8561F">
        <w:rPr>
          <w:lang w:val="en-GB"/>
        </w:rPr>
        <w:t xml:space="preserve"> Anbessa Specialized Hospital) in</w:t>
      </w:r>
      <w:r w:rsidR="00C63BD5" w:rsidRPr="00E8561F">
        <w:rPr>
          <w:lang w:val="en-GB"/>
        </w:rPr>
        <w:t xml:space="preserve"> Ethiopia</w:t>
      </w:r>
    </w:p>
    <w:p w14:paraId="6B591499" w14:textId="77777777" w:rsidR="00243197" w:rsidRPr="00E8561F" w:rsidRDefault="00AC1BC2" w:rsidP="00E8561F">
      <w:pPr>
        <w:spacing w:line="360" w:lineRule="auto"/>
        <w:jc w:val="both"/>
        <w:rPr>
          <w:b/>
          <w:sz w:val="28"/>
          <w:szCs w:val="28"/>
        </w:rPr>
      </w:pPr>
      <w:r w:rsidRPr="00E8561F">
        <w:rPr>
          <w:b/>
          <w:sz w:val="28"/>
          <w:szCs w:val="28"/>
        </w:rPr>
        <w:t xml:space="preserve">Materials and </w:t>
      </w:r>
      <w:r w:rsidR="008C2687" w:rsidRPr="00E8561F">
        <w:rPr>
          <w:b/>
          <w:sz w:val="28"/>
          <w:szCs w:val="28"/>
        </w:rPr>
        <w:t>Methods</w:t>
      </w:r>
    </w:p>
    <w:p w14:paraId="21953B8E" w14:textId="3F1E5401" w:rsidR="00905ED7" w:rsidRPr="00E8561F" w:rsidRDefault="00CA2959" w:rsidP="00E8561F">
      <w:pPr>
        <w:spacing w:line="360" w:lineRule="auto"/>
        <w:jc w:val="both"/>
      </w:pPr>
      <w:bookmarkStart w:id="0" w:name="_Hlk16938353"/>
      <w:r w:rsidRPr="00E8561F">
        <w:t>Tikur Anbessa specialized hospi</w:t>
      </w:r>
      <w:r w:rsidR="00991B06">
        <w:t>tal (TASH) is an 800-</w:t>
      </w:r>
      <w:r w:rsidR="006347B4" w:rsidRPr="00E8561F">
        <w:t xml:space="preserve">bed tertiary referral hospital that </w:t>
      </w:r>
      <w:r w:rsidRPr="00E8561F">
        <w:t>offers diagnosis &amp; treatment for approximately 500,000 patients a year. The ho</w:t>
      </w:r>
      <w:r w:rsidR="00905ED7" w:rsidRPr="00E8561F">
        <w:t>spital receives patients that are</w:t>
      </w:r>
      <w:r w:rsidRPr="00E8561F">
        <w:t xml:space="preserve"> referred from across the </w:t>
      </w:r>
      <w:r w:rsidR="00905ED7" w:rsidRPr="00E8561F">
        <w:t xml:space="preserve">whole </w:t>
      </w:r>
      <w:r w:rsidRPr="00E8561F">
        <w:t>country and gives specialized clinical servi</w:t>
      </w:r>
      <w:r w:rsidR="0045398E" w:rsidRPr="00E8561F">
        <w:t>ces</w:t>
      </w:r>
      <w:r w:rsidR="00905ED7" w:rsidRPr="00E8561F">
        <w:t xml:space="preserve"> including vascular surgery</w:t>
      </w:r>
      <w:r w:rsidRPr="00E8561F">
        <w:t xml:space="preserve"> (43). </w:t>
      </w:r>
      <w:r w:rsidR="0045398E" w:rsidRPr="00E8561F">
        <w:t xml:space="preserve">The hospital is </w:t>
      </w:r>
      <w:r w:rsidR="00905ED7" w:rsidRPr="00E8561F">
        <w:t xml:space="preserve">also a training center for both undergraduate and postgraduate training including </w:t>
      </w:r>
      <w:r w:rsidR="00991B06">
        <w:t xml:space="preserve">a </w:t>
      </w:r>
      <w:r w:rsidR="00905ED7" w:rsidRPr="00E8561F">
        <w:t xml:space="preserve">fellowship program on vascular surgery. The hospital is equipped with 14 operating </w:t>
      </w:r>
      <w:bookmarkEnd w:id="0"/>
      <w:r w:rsidR="00991B06" w:rsidRPr="00E8561F">
        <w:t>theater</w:t>
      </w:r>
      <w:r w:rsidR="00991B06">
        <w:t xml:space="preserve">s; </w:t>
      </w:r>
      <w:r w:rsidR="00905ED7" w:rsidRPr="00E8561F">
        <w:t>one is dedicated for vascular</w:t>
      </w:r>
      <w:r w:rsidR="008B2E47" w:rsidRPr="00E8561F">
        <w:t xml:space="preserve"> surgery</w:t>
      </w:r>
      <w:r w:rsidR="00905ED7" w:rsidRPr="00E8561F">
        <w:t xml:space="preserve">. Recently, the center has also acquired a new bi-plane and a monoplane cardiac catheterization laboratory that can </w:t>
      </w:r>
      <w:r w:rsidR="008B2E47" w:rsidRPr="00E8561F">
        <w:t xml:space="preserve">also </w:t>
      </w:r>
      <w:r w:rsidR="00991B06">
        <w:t>serve</w:t>
      </w:r>
      <w:r w:rsidR="00905ED7" w:rsidRPr="00E8561F">
        <w:t xml:space="preserve"> peripheral </w:t>
      </w:r>
      <w:r w:rsidR="008B2E47" w:rsidRPr="00E8561F">
        <w:t>vascular disease</w:t>
      </w:r>
      <w:r w:rsidR="00905ED7" w:rsidRPr="00E8561F">
        <w:t>.</w:t>
      </w:r>
    </w:p>
    <w:p w14:paraId="0CBC4755" w14:textId="79B606AD" w:rsidR="00517CBC" w:rsidRPr="00E8561F" w:rsidRDefault="00CA2959" w:rsidP="00E8561F">
      <w:pPr>
        <w:spacing w:line="360" w:lineRule="auto"/>
        <w:contextualSpacing/>
        <w:jc w:val="both"/>
        <w:rPr>
          <w:rFonts w:eastAsia="Times New Roman"/>
        </w:rPr>
      </w:pPr>
      <w:r w:rsidRPr="00E8561F">
        <w:lastRenderedPageBreak/>
        <w:t xml:space="preserve">A retrospective </w:t>
      </w:r>
      <w:r w:rsidR="00991B06">
        <w:t>cross-</w:t>
      </w:r>
      <w:r w:rsidR="00517CBC" w:rsidRPr="00E8561F">
        <w:t>sectional</w:t>
      </w:r>
      <w:r w:rsidR="00905ED7" w:rsidRPr="00E8561F">
        <w:t xml:space="preserve"> study was conducted</w:t>
      </w:r>
      <w:r w:rsidR="00517CBC" w:rsidRPr="00E8561F">
        <w:t xml:space="preserve"> on</w:t>
      </w:r>
      <w:r w:rsidRPr="00E8561F">
        <w:t xml:space="preserve"> patients with Extremity Vascular Trauma between June 2015 and May 2020.</w:t>
      </w:r>
      <w:r w:rsidR="00517CBC" w:rsidRPr="00E8561F">
        <w:t xml:space="preserve"> </w:t>
      </w:r>
      <w:r w:rsidR="00517CBC" w:rsidRPr="00E8561F">
        <w:rPr>
          <w:rFonts w:eastAsiaTheme="minorEastAsia"/>
          <w:kern w:val="24"/>
        </w:rPr>
        <w:t>All patients who were diagnosed and treated for extremity vascular trauma with a named blood vessel injury were included in the study.</w:t>
      </w:r>
    </w:p>
    <w:p w14:paraId="0599F617" w14:textId="446B7751" w:rsidR="008B2E47" w:rsidRPr="00E8561F" w:rsidRDefault="00517CBC" w:rsidP="00E8561F">
      <w:pPr>
        <w:spacing w:line="360" w:lineRule="auto"/>
        <w:jc w:val="both"/>
      </w:pPr>
      <w:r w:rsidRPr="00E8561F">
        <w:t>While those patients with an injury to the named blood vessel proximal to the j</w:t>
      </w:r>
      <w:r w:rsidR="008B2E47" w:rsidRPr="00E8561F">
        <w:t>unctional zone (central injury),</w:t>
      </w:r>
      <w:r w:rsidRPr="00E8561F">
        <w:t xml:space="preserve"> proximal to </w:t>
      </w:r>
      <w:r w:rsidR="00991B06">
        <w:t xml:space="preserve">the </w:t>
      </w:r>
      <w:r w:rsidRPr="00E8561F">
        <w:t xml:space="preserve">axillary artery (upper extremity), proximal to </w:t>
      </w:r>
      <w:r w:rsidR="00991B06">
        <w:t xml:space="preserve">the </w:t>
      </w:r>
      <w:r w:rsidRPr="00E8561F">
        <w:t>common femoral artery (lower extremity)</w:t>
      </w:r>
      <w:r w:rsidR="00991B06">
        <w:t xml:space="preserve">, </w:t>
      </w:r>
      <w:r w:rsidRPr="00E8561F">
        <w:t>and non-extremity peripheral vascular injuries were excluded.</w:t>
      </w:r>
    </w:p>
    <w:p w14:paraId="6EA1E3F6" w14:textId="3ACD003A" w:rsidR="00CA2959" w:rsidRPr="00E8561F" w:rsidRDefault="008B2E47" w:rsidP="00E8561F">
      <w:pPr>
        <w:spacing w:line="360" w:lineRule="auto"/>
        <w:jc w:val="both"/>
      </w:pPr>
      <w:r w:rsidRPr="00E8561F">
        <w:t xml:space="preserve">Records </w:t>
      </w:r>
      <w:r w:rsidR="00517CBC" w:rsidRPr="00E8561F">
        <w:t>were reviewed to examine demographic, anthropometric, residence, occupation, duration</w:t>
      </w:r>
      <w:r w:rsidR="00963EF9" w:rsidRPr="00E8561F">
        <w:t>, type, site,</w:t>
      </w:r>
      <w:r w:rsidRPr="00E8561F">
        <w:t xml:space="preserve"> mechanism, and </w:t>
      </w:r>
      <w:r w:rsidR="00517CBC" w:rsidRPr="00E8561F">
        <w:t>any other associated inj</w:t>
      </w:r>
      <w:r w:rsidRPr="00E8561F">
        <w:t>uries.</w:t>
      </w:r>
      <w:r w:rsidR="00517CBC" w:rsidRPr="00E8561F">
        <w:t xml:space="preserve"> </w:t>
      </w:r>
      <w:r w:rsidRPr="00E8561F">
        <w:t>A</w:t>
      </w:r>
      <w:r w:rsidR="00517CBC" w:rsidRPr="00E8561F">
        <w:t xml:space="preserve"> clinical, laboratory, radiological, echocardiographic, </w:t>
      </w:r>
      <w:r w:rsidRPr="00E8561F">
        <w:t>operative data, type of repair</w:t>
      </w:r>
      <w:r w:rsidR="002C68E9" w:rsidRPr="00E8561F">
        <w:t>, perioperative complications, hospital stay,</w:t>
      </w:r>
      <w:r w:rsidRPr="00E8561F">
        <w:t xml:space="preserve"> </w:t>
      </w:r>
      <w:r w:rsidR="00517CBC" w:rsidRPr="00E8561F">
        <w:t xml:space="preserve">and other covariates like </w:t>
      </w:r>
      <w:r w:rsidR="002C68E9" w:rsidRPr="00E8561F">
        <w:t>other morbidity and mortality were collected using a structured data abstraction fo</w:t>
      </w:r>
      <w:r w:rsidR="00991B06">
        <w:t>rmat prepared for</w:t>
      </w:r>
      <w:r w:rsidR="002C68E9" w:rsidRPr="00E8561F">
        <w:t xml:space="preserve"> this study.  Data were </w:t>
      </w:r>
      <w:r w:rsidR="00CA2959" w:rsidRPr="00E8561F">
        <w:t>collected through self-administered a structured questionnaire from an existing HMIS logbook, registry book</w:t>
      </w:r>
      <w:r w:rsidR="00991B06">
        <w:t>,</w:t>
      </w:r>
      <w:r w:rsidR="00CA2959" w:rsidRPr="00E8561F">
        <w:t xml:space="preserve"> and patients chart at T</w:t>
      </w:r>
      <w:r w:rsidR="002C68E9" w:rsidRPr="00E8561F">
        <w:t xml:space="preserve">ASH. </w:t>
      </w:r>
      <w:r w:rsidR="00CA2959" w:rsidRPr="00E8561F">
        <w:t>During data collection the princ</w:t>
      </w:r>
      <w:r w:rsidR="00991B06">
        <w:t>ipal investigator did supervise</w:t>
      </w:r>
      <w:r w:rsidR="00CA2959" w:rsidRPr="00E8561F">
        <w:t xml:space="preserve"> all activities during the data collection. Data completeness and consistency were checked on spot questionnaires</w:t>
      </w:r>
      <w:r w:rsidR="00991B06">
        <w:t>,</w:t>
      </w:r>
      <w:r w:rsidR="00CA2959" w:rsidRPr="00E8561F">
        <w:t xml:space="preserve"> and missed variables were turned back for correction</w:t>
      </w:r>
      <w:bookmarkStart w:id="1" w:name="_Toc15464726"/>
      <w:r w:rsidR="00CA2959" w:rsidRPr="00E8561F">
        <w:t>.</w:t>
      </w:r>
      <w:bookmarkEnd w:id="1"/>
      <w:r w:rsidR="002C68E9" w:rsidRPr="00E8561F">
        <w:t xml:space="preserve"> </w:t>
      </w:r>
      <w:r w:rsidR="00CA2959" w:rsidRPr="00E8561F">
        <w:t xml:space="preserve">Data was </w:t>
      </w:r>
      <w:r w:rsidR="002C68E9" w:rsidRPr="00E8561F">
        <w:t xml:space="preserve">then </w:t>
      </w:r>
      <w:r w:rsidR="00CA2959" w:rsidRPr="00E8561F">
        <w:t xml:space="preserve">cleaned manually for consistency, for any missing values and finally, entered </w:t>
      </w:r>
      <w:r w:rsidR="00991B06">
        <w:t xml:space="preserve">in </w:t>
      </w:r>
      <w:r w:rsidR="00CA2959" w:rsidRPr="00E8561F">
        <w:t>to SPSS Version 23.0 for analysis.</w:t>
      </w:r>
      <w:r w:rsidR="002C68E9" w:rsidRPr="00E8561F">
        <w:t xml:space="preserve"> </w:t>
      </w:r>
      <w:r w:rsidR="00CA2959" w:rsidRPr="00E8561F">
        <w:t>Descriptive analysis was performed using SPSS version 23 to describe the study variables. Frequency analysis was run for socio-demographic, clinical diagnosis and management outcome.</w:t>
      </w:r>
      <w:r w:rsidR="00E8561F" w:rsidRPr="00E8561F">
        <w:t xml:space="preserve"> </w:t>
      </w:r>
      <w:r w:rsidR="00CA2959" w:rsidRPr="00E8561F">
        <w:t xml:space="preserve">Finally, the findings were described in </w:t>
      </w:r>
      <w:r w:rsidR="00991B06">
        <w:t xml:space="preserve">the </w:t>
      </w:r>
      <w:r w:rsidR="00CA2959" w:rsidRPr="00E8561F">
        <w:t xml:space="preserve">text, </w:t>
      </w:r>
      <w:r w:rsidR="00E8561F" w:rsidRPr="00E8561F">
        <w:t>percent</w:t>
      </w:r>
      <w:r w:rsidR="00991B06">
        <w:t>,</w:t>
      </w:r>
      <w:r w:rsidR="00CA2959" w:rsidRPr="00E8561F">
        <w:t xml:space="preserve"> </w:t>
      </w:r>
      <w:r w:rsidR="00991B06" w:rsidRPr="00E8561F">
        <w:t>and means</w:t>
      </w:r>
      <w:r w:rsidR="00CA2959" w:rsidRPr="00E8561F">
        <w:t xml:space="preserve"> and presented using frequency tables &amp; charts</w:t>
      </w:r>
      <w:r w:rsidR="00E8561F" w:rsidRPr="00E8561F">
        <w:t xml:space="preserve">. </w:t>
      </w:r>
    </w:p>
    <w:p w14:paraId="53B33819" w14:textId="02E7620E" w:rsidR="00CA2959" w:rsidRPr="00E8561F" w:rsidRDefault="00CA2959" w:rsidP="00E8561F">
      <w:pPr>
        <w:spacing w:line="360" w:lineRule="auto"/>
        <w:jc w:val="both"/>
      </w:pPr>
      <w:r w:rsidRPr="00E8561F">
        <w:rPr>
          <w:lang w:val="en-GB"/>
        </w:rPr>
        <w:t>An</w:t>
      </w:r>
      <w:r w:rsidRPr="00E8561F">
        <w:t xml:space="preserve"> ethical clearance was granted from Institutional Review Board; Collage of Health Science Addis Ababa University. A letter of permission to retrieve a medical record of needed patients from an archive was then obtained from Tikur Anbessa Specialized Hospital. Every </w:t>
      </w:r>
      <w:r w:rsidR="00E8561F" w:rsidRPr="00E8561F">
        <w:t>aspect</w:t>
      </w:r>
      <w:r w:rsidRPr="00E8561F">
        <w:t xml:space="preserve"> of human </w:t>
      </w:r>
      <w:r w:rsidR="00E8561F" w:rsidRPr="00E8561F">
        <w:t>rights, which includes the right to privacy and confidentiality,</w:t>
      </w:r>
      <w:r w:rsidRPr="00E8561F">
        <w:t xml:space="preserve"> was maintained throughout the study; a</w:t>
      </w:r>
      <w:r w:rsidR="008D2984">
        <w:t xml:space="preserve">nd measures were taken </w:t>
      </w:r>
      <w:r w:rsidRPr="00E8561F">
        <w:t>to maintain anonymity by not including patients’ name</w:t>
      </w:r>
      <w:r w:rsidR="008D2984">
        <w:t>s</w:t>
      </w:r>
      <w:r w:rsidRPr="00E8561F">
        <w:t xml:space="preserve"> in the questionnaire.</w:t>
      </w:r>
    </w:p>
    <w:p w14:paraId="171AB5FF" w14:textId="37FFCD87" w:rsidR="00CA2959" w:rsidRPr="009E1807" w:rsidRDefault="00CA2959" w:rsidP="00E8561F">
      <w:pPr>
        <w:pStyle w:val="Heading1"/>
        <w:spacing w:before="0" w:line="360" w:lineRule="auto"/>
        <w:jc w:val="both"/>
        <w:rPr>
          <w:rFonts w:ascii="Times New Roman" w:hAnsi="Times New Roman" w:cs="Times New Roman"/>
          <w:b/>
          <w:color w:val="auto"/>
          <w:sz w:val="28"/>
          <w:szCs w:val="28"/>
        </w:rPr>
      </w:pPr>
      <w:bookmarkStart w:id="2" w:name="_Hlk13155511"/>
      <w:bookmarkStart w:id="3" w:name="_Toc10686606"/>
      <w:bookmarkStart w:id="4" w:name="_Toc57211148"/>
      <w:bookmarkStart w:id="5" w:name="_Hlk11572512"/>
      <w:bookmarkEnd w:id="2"/>
      <w:r w:rsidRPr="009E1807">
        <w:rPr>
          <w:rFonts w:ascii="Times New Roman" w:hAnsi="Times New Roman" w:cs="Times New Roman"/>
          <w:b/>
          <w:color w:val="auto"/>
          <w:sz w:val="28"/>
          <w:szCs w:val="28"/>
        </w:rPr>
        <w:t xml:space="preserve"> Result</w:t>
      </w:r>
      <w:bookmarkEnd w:id="3"/>
      <w:bookmarkEnd w:id="4"/>
    </w:p>
    <w:p w14:paraId="72CB3EDC" w14:textId="71FD2340" w:rsidR="00CA2959" w:rsidRPr="00E8561F" w:rsidRDefault="00CA2959" w:rsidP="00E8561F">
      <w:pPr>
        <w:spacing w:line="360" w:lineRule="auto"/>
        <w:jc w:val="both"/>
      </w:pPr>
      <w:r w:rsidRPr="00E8561F">
        <w:t xml:space="preserve">A total of 85 patients with extremity vascular trauma who attended and </w:t>
      </w:r>
      <w:r w:rsidR="008D2984">
        <w:t xml:space="preserve">were </w:t>
      </w:r>
      <w:r w:rsidRPr="00E8561F">
        <w:t xml:space="preserve">treated at </w:t>
      </w:r>
      <w:r w:rsidR="008D2984">
        <w:t xml:space="preserve">the </w:t>
      </w:r>
      <w:r w:rsidRPr="00E8561F">
        <w:t>TASH surgical department, and who met the eligi</w:t>
      </w:r>
      <w:r w:rsidR="008D2984">
        <w:t>bility criteria were enrolled in</w:t>
      </w:r>
      <w:r w:rsidRPr="00E8561F">
        <w:t xml:space="preserve"> the study. Extremity vascular trauma accounts for 62% of the total vascular injuries attended during the </w:t>
      </w:r>
      <w:r w:rsidR="00E8561F" w:rsidRPr="00E8561F">
        <w:t>five-year</w:t>
      </w:r>
      <w:r w:rsidRPr="00E8561F">
        <w:t xml:space="preserve"> study period.</w:t>
      </w:r>
    </w:p>
    <w:p w14:paraId="7A37670B" w14:textId="48CB128D" w:rsidR="00CA2959" w:rsidRPr="00E86E17" w:rsidRDefault="008D2984" w:rsidP="00E8561F">
      <w:pPr>
        <w:pStyle w:val="Heading2"/>
        <w:spacing w:before="0" w:line="360" w:lineRule="auto"/>
        <w:jc w:val="both"/>
        <w:rPr>
          <w:rFonts w:ascii="Times New Roman" w:hAnsi="Times New Roman" w:cs="Times New Roman"/>
          <w:color w:val="auto"/>
          <w:sz w:val="24"/>
          <w:szCs w:val="24"/>
        </w:rPr>
      </w:pPr>
      <w:bookmarkStart w:id="6" w:name="_Toc10686607"/>
      <w:bookmarkStart w:id="7" w:name="_Toc57211149"/>
      <w:bookmarkStart w:id="8" w:name="_Hlk14458088"/>
      <w:r>
        <w:rPr>
          <w:rFonts w:ascii="Times New Roman" w:hAnsi="Times New Roman" w:cs="Times New Roman"/>
          <w:color w:val="auto"/>
          <w:sz w:val="24"/>
          <w:szCs w:val="24"/>
        </w:rPr>
        <w:lastRenderedPageBreak/>
        <w:t>Socio-</w:t>
      </w:r>
      <w:r w:rsidR="00CA2959" w:rsidRPr="00E86E17">
        <w:rPr>
          <w:rFonts w:ascii="Times New Roman" w:hAnsi="Times New Roman" w:cs="Times New Roman"/>
          <w:color w:val="auto"/>
          <w:sz w:val="24"/>
          <w:szCs w:val="24"/>
        </w:rPr>
        <w:t>demographic &amp; economic characteristic</w:t>
      </w:r>
      <w:bookmarkEnd w:id="6"/>
      <w:bookmarkEnd w:id="7"/>
      <w:bookmarkEnd w:id="8"/>
    </w:p>
    <w:p w14:paraId="50AFAD9F" w14:textId="0264B400" w:rsidR="00CA2959" w:rsidRPr="00E8561F" w:rsidRDefault="00CA2959" w:rsidP="00E8561F">
      <w:pPr>
        <w:spacing w:line="360" w:lineRule="auto"/>
        <w:jc w:val="both"/>
        <w:rPr>
          <w:b/>
        </w:rPr>
      </w:pPr>
      <w:bookmarkStart w:id="9" w:name="_Toc10606330"/>
      <w:bookmarkStart w:id="10" w:name="_Toc16783405"/>
      <w:bookmarkEnd w:id="5"/>
      <w:r w:rsidRPr="00E8561F">
        <w:t xml:space="preserve">Among the total of 85 extremity vascular trauma patients, 77(90.6%) were males while the remaining 8(9.4%) were females. The ratio of male to female was 9.6:1. The median age (IQR) was 26 years with the range being from 13 to 60 years. Most of the cases (78.8%) were between the age group of 15 to 35 years. Urban residents accounted for 45(52.9%) and 40(47.1%) were from </w:t>
      </w:r>
      <w:r w:rsidR="008D2984">
        <w:t xml:space="preserve">a </w:t>
      </w:r>
      <w:r w:rsidRPr="00E8561F">
        <w:t xml:space="preserve">rural area of the country. In this study, majority of the patients were an employee of </w:t>
      </w:r>
      <w:r w:rsidR="008D2984">
        <w:t xml:space="preserve">the </w:t>
      </w:r>
      <w:r w:rsidRPr="00E8561F">
        <w:t xml:space="preserve">government or private sector 33(38.8%) and students 22(25.9%). Additionally, farmers were 15(17.7%) and daily laborers were 7(8.2%). </w:t>
      </w:r>
      <w:r w:rsidR="0037389D" w:rsidRPr="00E8561F">
        <w:rPr>
          <w:b/>
        </w:rPr>
        <w:t>(</w:t>
      </w:r>
      <w:r w:rsidRPr="00E8561F">
        <w:rPr>
          <w:b/>
        </w:rPr>
        <w:t>Table 1)</w:t>
      </w:r>
    </w:p>
    <w:p w14:paraId="7EA47D88" w14:textId="64E59E61" w:rsidR="00CA2959" w:rsidRPr="00E86E17" w:rsidRDefault="00CA2959" w:rsidP="00E8561F">
      <w:pPr>
        <w:pStyle w:val="Heading2"/>
        <w:spacing w:before="0" w:line="360" w:lineRule="auto"/>
        <w:jc w:val="both"/>
        <w:rPr>
          <w:rFonts w:ascii="Times New Roman" w:hAnsi="Times New Roman" w:cs="Times New Roman"/>
          <w:color w:val="auto"/>
          <w:sz w:val="24"/>
          <w:szCs w:val="24"/>
        </w:rPr>
      </w:pPr>
      <w:bookmarkStart w:id="11" w:name="_Toc57211150"/>
      <w:r w:rsidRPr="00E86E17">
        <w:rPr>
          <w:rFonts w:ascii="Times New Roman" w:hAnsi="Times New Roman" w:cs="Times New Roman"/>
          <w:color w:val="auto"/>
          <w:sz w:val="24"/>
          <w:szCs w:val="24"/>
        </w:rPr>
        <w:t>Clinical Presentation, Mechanism of Injury and Diagnosis</w:t>
      </w:r>
      <w:bookmarkEnd w:id="11"/>
    </w:p>
    <w:p w14:paraId="134EC6AB" w14:textId="34E2357F" w:rsidR="00CA2959" w:rsidRDefault="008D2984" w:rsidP="00E8561F">
      <w:pPr>
        <w:spacing w:line="360" w:lineRule="auto"/>
        <w:jc w:val="both"/>
      </w:pPr>
      <w:r>
        <w:t>As shown in</w:t>
      </w:r>
      <w:r w:rsidR="00CA2959" w:rsidRPr="00E8561F">
        <w:t xml:space="preserve"> Table 2 majority of the patients 57(67.1%) presented after 6 hours of injury. Penetrating trauma accounted for 89.4% of the cases; which is significantly higher than blunt trauma (10.6%). Unintentional injuries were the primary causes for 43(50.6%) of extremity vascular trauma and</w:t>
      </w:r>
      <w:r>
        <w:t xml:space="preserve"> Intentional injuries, which have</w:t>
      </w:r>
      <w:r w:rsidR="00CA2959" w:rsidRPr="00E8561F">
        <w:t xml:space="preserve"> a relatively equal proportion; resulted in 42(49.4%) of vascular trauma. Stab (or Sharp) injuries 34(40%) were the commonest causes of extremity vascular trauma, which was followed by Bullet injury 25(29.4%). Other causes were Road Traffic Accident 15(17.7%), Grinder or Machine injury 5(5.9%), Fall 4(4.7%), Iatrogenic 1(1.2%)</w:t>
      </w:r>
      <w:r>
        <w:t>,</w:t>
      </w:r>
      <w:r w:rsidR="00CA2959" w:rsidRPr="00E8561F">
        <w:t xml:space="preserve"> and Suicidal 1(1.2%).</w:t>
      </w:r>
    </w:p>
    <w:p w14:paraId="63439CBF" w14:textId="77777777" w:rsidR="002A7FDD" w:rsidRPr="00E8561F" w:rsidRDefault="002A7FDD" w:rsidP="00E8561F">
      <w:pPr>
        <w:spacing w:line="360" w:lineRule="auto"/>
        <w:jc w:val="both"/>
      </w:pPr>
    </w:p>
    <w:p w14:paraId="50285A2C" w14:textId="414035A2" w:rsidR="00CA2959" w:rsidRPr="00E8561F" w:rsidRDefault="00CA2959" w:rsidP="00E8561F">
      <w:pPr>
        <w:pStyle w:val="Caption"/>
        <w:spacing w:after="0" w:line="360" w:lineRule="auto"/>
        <w:ind w:left="0"/>
        <w:rPr>
          <w:rFonts w:ascii="Times New Roman" w:hAnsi="Times New Roman" w:cs="Times New Roman"/>
          <w:color w:val="auto"/>
          <w:sz w:val="24"/>
          <w:szCs w:val="24"/>
        </w:rPr>
      </w:pPr>
      <w:r w:rsidRPr="00E8561F">
        <w:rPr>
          <w:rFonts w:ascii="Times New Roman" w:hAnsi="Times New Roman" w:cs="Times New Roman"/>
          <w:color w:val="auto"/>
          <w:sz w:val="24"/>
          <w:szCs w:val="24"/>
        </w:rPr>
        <w:t xml:space="preserve">Table </w:t>
      </w:r>
      <w:r w:rsidRPr="00E8561F">
        <w:rPr>
          <w:rFonts w:ascii="Times New Roman" w:hAnsi="Times New Roman" w:cs="Times New Roman"/>
          <w:color w:val="auto"/>
          <w:sz w:val="24"/>
          <w:szCs w:val="24"/>
        </w:rPr>
        <w:fldChar w:fldCharType="begin"/>
      </w:r>
      <w:r w:rsidRPr="00E8561F">
        <w:rPr>
          <w:rFonts w:ascii="Times New Roman" w:hAnsi="Times New Roman" w:cs="Times New Roman"/>
          <w:color w:val="auto"/>
          <w:sz w:val="24"/>
          <w:szCs w:val="24"/>
        </w:rPr>
        <w:instrText xml:space="preserve"> SEQ Table \* ARABIC </w:instrText>
      </w:r>
      <w:r w:rsidRPr="00E8561F">
        <w:rPr>
          <w:rFonts w:ascii="Times New Roman" w:hAnsi="Times New Roman" w:cs="Times New Roman"/>
          <w:color w:val="auto"/>
          <w:sz w:val="24"/>
          <w:szCs w:val="24"/>
        </w:rPr>
        <w:fldChar w:fldCharType="separate"/>
      </w:r>
      <w:r w:rsidRPr="00E8561F">
        <w:rPr>
          <w:rFonts w:ascii="Times New Roman" w:hAnsi="Times New Roman" w:cs="Times New Roman"/>
          <w:noProof/>
          <w:color w:val="auto"/>
          <w:sz w:val="24"/>
          <w:szCs w:val="24"/>
        </w:rPr>
        <w:t>1</w:t>
      </w:r>
      <w:r w:rsidRPr="00E8561F">
        <w:rPr>
          <w:rFonts w:ascii="Times New Roman" w:hAnsi="Times New Roman" w:cs="Times New Roman"/>
          <w:color w:val="auto"/>
          <w:sz w:val="24"/>
          <w:szCs w:val="24"/>
        </w:rPr>
        <w:fldChar w:fldCharType="end"/>
      </w:r>
      <w:r w:rsidR="008D2984">
        <w:rPr>
          <w:rFonts w:ascii="Times New Roman" w:hAnsi="Times New Roman" w:cs="Times New Roman"/>
          <w:color w:val="auto"/>
          <w:sz w:val="24"/>
          <w:szCs w:val="24"/>
        </w:rPr>
        <w:t xml:space="preserve">: </w:t>
      </w:r>
      <w:proofErr w:type="spellStart"/>
      <w:r w:rsidR="008D2984">
        <w:rPr>
          <w:rFonts w:ascii="Times New Roman" w:hAnsi="Times New Roman" w:cs="Times New Roman"/>
          <w:color w:val="auto"/>
          <w:sz w:val="24"/>
          <w:szCs w:val="24"/>
        </w:rPr>
        <w:t>Socio</w:t>
      </w:r>
      <w:r w:rsidRPr="00E8561F">
        <w:rPr>
          <w:rFonts w:ascii="Times New Roman" w:hAnsi="Times New Roman" w:cs="Times New Roman"/>
          <w:color w:val="auto"/>
          <w:sz w:val="24"/>
          <w:szCs w:val="24"/>
        </w:rPr>
        <w:t>demographic</w:t>
      </w:r>
      <w:proofErr w:type="spellEnd"/>
      <w:r w:rsidRPr="00E8561F">
        <w:rPr>
          <w:rFonts w:ascii="Times New Roman" w:hAnsi="Times New Roman" w:cs="Times New Roman"/>
          <w:color w:val="auto"/>
          <w:sz w:val="24"/>
          <w:szCs w:val="24"/>
        </w:rPr>
        <w:t xml:space="preserve"> characteristics of patients with extremity vascular trauma in Tikur Anbessa specialized hospital, Addis Ababa, Ethiopia</w:t>
      </w:r>
      <w:bookmarkEnd w:id="9"/>
      <w:bookmarkEnd w:id="10"/>
      <w:r w:rsidRPr="00E8561F">
        <w:rPr>
          <w:rFonts w:ascii="Times New Roman" w:hAnsi="Times New Roman" w:cs="Times New Roman"/>
          <w:color w:val="auto"/>
          <w:sz w:val="24"/>
          <w:szCs w:val="24"/>
        </w:rPr>
        <w:t>.</w:t>
      </w:r>
    </w:p>
    <w:tbl>
      <w:tblPr>
        <w:tblW w:w="8280" w:type="dxa"/>
        <w:tblLook w:val="04A0" w:firstRow="1" w:lastRow="0" w:firstColumn="1" w:lastColumn="0" w:noHBand="0" w:noVBand="1"/>
      </w:tblPr>
      <w:tblGrid>
        <w:gridCol w:w="4321"/>
        <w:gridCol w:w="1889"/>
        <w:gridCol w:w="2070"/>
      </w:tblGrid>
      <w:tr w:rsidR="00CA2959" w:rsidRPr="00E8561F" w14:paraId="194A5CA4" w14:textId="77777777" w:rsidTr="00CA2959">
        <w:trPr>
          <w:trHeight w:val="265"/>
        </w:trPr>
        <w:tc>
          <w:tcPr>
            <w:tcW w:w="4321" w:type="dxa"/>
            <w:tcBorders>
              <w:top w:val="single" w:sz="18" w:space="0" w:color="000000"/>
              <w:bottom w:val="single" w:sz="18" w:space="0" w:color="000000"/>
            </w:tcBorders>
          </w:tcPr>
          <w:p w14:paraId="371831D6" w14:textId="77777777" w:rsidR="00CA2959" w:rsidRPr="00E8561F" w:rsidRDefault="00CA2959" w:rsidP="00E8561F">
            <w:pPr>
              <w:spacing w:line="360" w:lineRule="auto"/>
              <w:jc w:val="both"/>
              <w:rPr>
                <w:b/>
              </w:rPr>
            </w:pPr>
            <w:r w:rsidRPr="00E8561F">
              <w:rPr>
                <w:b/>
              </w:rPr>
              <w:t>Category/ Characteristics</w:t>
            </w:r>
          </w:p>
        </w:tc>
        <w:tc>
          <w:tcPr>
            <w:tcW w:w="1889" w:type="dxa"/>
            <w:tcBorders>
              <w:top w:val="single" w:sz="18" w:space="0" w:color="000000"/>
              <w:bottom w:val="single" w:sz="18" w:space="0" w:color="000000"/>
            </w:tcBorders>
          </w:tcPr>
          <w:p w14:paraId="363CAF24" w14:textId="77777777" w:rsidR="00CA2959" w:rsidRPr="00E8561F" w:rsidRDefault="00CA2959" w:rsidP="00E8561F">
            <w:pPr>
              <w:spacing w:line="360" w:lineRule="auto"/>
              <w:jc w:val="both"/>
              <w:rPr>
                <w:b/>
              </w:rPr>
            </w:pPr>
            <w:r w:rsidRPr="00E8561F">
              <w:rPr>
                <w:b/>
              </w:rPr>
              <w:t>Frequency</w:t>
            </w:r>
          </w:p>
        </w:tc>
        <w:tc>
          <w:tcPr>
            <w:tcW w:w="2070" w:type="dxa"/>
            <w:tcBorders>
              <w:top w:val="single" w:sz="18" w:space="0" w:color="000000"/>
              <w:bottom w:val="single" w:sz="18" w:space="0" w:color="000000"/>
            </w:tcBorders>
          </w:tcPr>
          <w:p w14:paraId="5117CE18" w14:textId="77777777" w:rsidR="00CA2959" w:rsidRPr="00E8561F" w:rsidRDefault="00CA2959" w:rsidP="00E8561F">
            <w:pPr>
              <w:spacing w:line="360" w:lineRule="auto"/>
              <w:jc w:val="both"/>
              <w:rPr>
                <w:b/>
              </w:rPr>
            </w:pPr>
            <w:r w:rsidRPr="00E8561F">
              <w:rPr>
                <w:b/>
              </w:rPr>
              <w:t>Percent (%)</w:t>
            </w:r>
          </w:p>
        </w:tc>
      </w:tr>
      <w:tr w:rsidR="00CA2959" w:rsidRPr="00E8561F" w14:paraId="5AEC8B55" w14:textId="77777777" w:rsidTr="00CA2959">
        <w:trPr>
          <w:trHeight w:val="256"/>
        </w:trPr>
        <w:tc>
          <w:tcPr>
            <w:tcW w:w="4321" w:type="dxa"/>
            <w:tcBorders>
              <w:top w:val="single" w:sz="18" w:space="0" w:color="000000"/>
              <w:bottom w:val="single" w:sz="18" w:space="0" w:color="000000"/>
            </w:tcBorders>
          </w:tcPr>
          <w:p w14:paraId="54D0C4F6" w14:textId="77777777" w:rsidR="00CA2959" w:rsidRPr="00E8561F" w:rsidRDefault="00CA2959" w:rsidP="00E8561F">
            <w:pPr>
              <w:spacing w:line="360" w:lineRule="auto"/>
              <w:jc w:val="both"/>
              <w:rPr>
                <w:b/>
              </w:rPr>
            </w:pPr>
            <w:r w:rsidRPr="00E8561F">
              <w:rPr>
                <w:b/>
              </w:rPr>
              <w:t>Age</w:t>
            </w:r>
          </w:p>
        </w:tc>
        <w:tc>
          <w:tcPr>
            <w:tcW w:w="1889" w:type="dxa"/>
            <w:tcBorders>
              <w:top w:val="single" w:sz="18" w:space="0" w:color="000000"/>
              <w:bottom w:val="single" w:sz="18" w:space="0" w:color="000000"/>
            </w:tcBorders>
          </w:tcPr>
          <w:p w14:paraId="6820F2D9" w14:textId="77777777" w:rsidR="00CA2959" w:rsidRPr="00E8561F" w:rsidRDefault="00CA2959" w:rsidP="00E8561F">
            <w:pPr>
              <w:spacing w:line="360" w:lineRule="auto"/>
              <w:jc w:val="both"/>
            </w:pPr>
          </w:p>
        </w:tc>
        <w:tc>
          <w:tcPr>
            <w:tcW w:w="2070" w:type="dxa"/>
            <w:tcBorders>
              <w:top w:val="single" w:sz="18" w:space="0" w:color="000000"/>
              <w:bottom w:val="single" w:sz="18" w:space="0" w:color="000000"/>
            </w:tcBorders>
          </w:tcPr>
          <w:p w14:paraId="531154BC" w14:textId="77777777" w:rsidR="00CA2959" w:rsidRPr="00E8561F" w:rsidRDefault="00CA2959" w:rsidP="00E8561F">
            <w:pPr>
              <w:spacing w:line="360" w:lineRule="auto"/>
              <w:jc w:val="both"/>
            </w:pPr>
          </w:p>
        </w:tc>
      </w:tr>
      <w:tr w:rsidR="00CA2959" w:rsidRPr="00E8561F" w14:paraId="45E290E5" w14:textId="77777777" w:rsidTr="00CA2959">
        <w:trPr>
          <w:trHeight w:val="254"/>
        </w:trPr>
        <w:tc>
          <w:tcPr>
            <w:tcW w:w="4321" w:type="dxa"/>
            <w:tcBorders>
              <w:top w:val="single" w:sz="18" w:space="0" w:color="000000"/>
            </w:tcBorders>
          </w:tcPr>
          <w:p w14:paraId="3FAA3051" w14:textId="77777777" w:rsidR="00CA2959" w:rsidRPr="00E8561F" w:rsidRDefault="00CA2959" w:rsidP="00E8561F">
            <w:pPr>
              <w:spacing w:line="360" w:lineRule="auto"/>
              <w:ind w:left="5"/>
              <w:jc w:val="both"/>
            </w:pPr>
            <w:r w:rsidRPr="00E8561F">
              <w:t xml:space="preserve">   &lt; 15</w:t>
            </w:r>
          </w:p>
          <w:p w14:paraId="7F0C779A" w14:textId="77777777" w:rsidR="00CA2959" w:rsidRPr="00E8561F" w:rsidRDefault="00CA2959" w:rsidP="00E8561F">
            <w:pPr>
              <w:spacing w:line="360" w:lineRule="auto"/>
              <w:ind w:left="5"/>
              <w:jc w:val="both"/>
            </w:pPr>
            <w:r w:rsidRPr="00E8561F">
              <w:t xml:space="preserve"> 15-24</w:t>
            </w:r>
          </w:p>
          <w:p w14:paraId="1C554988" w14:textId="77777777" w:rsidR="00CA2959" w:rsidRPr="00E8561F" w:rsidRDefault="00CA2959" w:rsidP="00E8561F">
            <w:pPr>
              <w:spacing w:line="360" w:lineRule="auto"/>
              <w:ind w:left="5"/>
              <w:jc w:val="both"/>
            </w:pPr>
            <w:r w:rsidRPr="00E8561F">
              <w:t xml:space="preserve"> 25-34</w:t>
            </w:r>
          </w:p>
          <w:p w14:paraId="0EF2A02E" w14:textId="77777777" w:rsidR="00CA2959" w:rsidRPr="00E8561F" w:rsidRDefault="00CA2959" w:rsidP="00E8561F">
            <w:pPr>
              <w:spacing w:line="360" w:lineRule="auto"/>
              <w:jc w:val="both"/>
            </w:pPr>
            <w:r w:rsidRPr="00E8561F">
              <w:t xml:space="preserve"> 35-44</w:t>
            </w:r>
          </w:p>
          <w:p w14:paraId="0CF7B9EA" w14:textId="77777777" w:rsidR="00CA2959" w:rsidRPr="00E8561F" w:rsidRDefault="00CA2959" w:rsidP="00E8561F">
            <w:pPr>
              <w:spacing w:line="360" w:lineRule="auto"/>
              <w:jc w:val="both"/>
            </w:pPr>
            <w:r w:rsidRPr="00E8561F">
              <w:t xml:space="preserve"> 45-54</w:t>
            </w:r>
          </w:p>
        </w:tc>
        <w:tc>
          <w:tcPr>
            <w:tcW w:w="1889" w:type="dxa"/>
            <w:tcBorders>
              <w:top w:val="single" w:sz="18" w:space="0" w:color="000000"/>
            </w:tcBorders>
          </w:tcPr>
          <w:p w14:paraId="16A3F823" w14:textId="77777777" w:rsidR="00CA2959" w:rsidRPr="00E8561F" w:rsidRDefault="00CA2959" w:rsidP="00E8561F">
            <w:pPr>
              <w:spacing w:line="360" w:lineRule="auto"/>
              <w:jc w:val="both"/>
            </w:pPr>
            <w:r w:rsidRPr="00E8561F">
              <w:t>3</w:t>
            </w:r>
          </w:p>
          <w:p w14:paraId="2B731E0C" w14:textId="77777777" w:rsidR="00CA2959" w:rsidRPr="00E8561F" w:rsidRDefault="00CA2959" w:rsidP="00E8561F">
            <w:pPr>
              <w:spacing w:line="360" w:lineRule="auto"/>
              <w:jc w:val="both"/>
            </w:pPr>
            <w:r w:rsidRPr="00E8561F">
              <w:t>33</w:t>
            </w:r>
          </w:p>
          <w:p w14:paraId="7A548933" w14:textId="77777777" w:rsidR="00CA2959" w:rsidRPr="00E8561F" w:rsidRDefault="00CA2959" w:rsidP="00E8561F">
            <w:pPr>
              <w:spacing w:line="360" w:lineRule="auto"/>
              <w:jc w:val="both"/>
            </w:pPr>
            <w:r w:rsidRPr="00E8561F">
              <w:t>34</w:t>
            </w:r>
          </w:p>
          <w:p w14:paraId="18205760" w14:textId="77777777" w:rsidR="00CA2959" w:rsidRPr="00E8561F" w:rsidRDefault="00CA2959" w:rsidP="00E8561F">
            <w:pPr>
              <w:spacing w:line="360" w:lineRule="auto"/>
              <w:jc w:val="both"/>
            </w:pPr>
            <w:r w:rsidRPr="00E8561F">
              <w:t>11</w:t>
            </w:r>
          </w:p>
          <w:p w14:paraId="2BC4BC71" w14:textId="77777777" w:rsidR="00CA2959" w:rsidRPr="00E8561F" w:rsidRDefault="00CA2959" w:rsidP="00E8561F">
            <w:pPr>
              <w:spacing w:line="360" w:lineRule="auto"/>
              <w:jc w:val="both"/>
            </w:pPr>
            <w:r w:rsidRPr="00E8561F">
              <w:t>2</w:t>
            </w:r>
          </w:p>
        </w:tc>
        <w:tc>
          <w:tcPr>
            <w:tcW w:w="2070" w:type="dxa"/>
            <w:tcBorders>
              <w:top w:val="single" w:sz="18" w:space="0" w:color="000000"/>
            </w:tcBorders>
          </w:tcPr>
          <w:p w14:paraId="357E083A" w14:textId="77777777" w:rsidR="00CA2959" w:rsidRPr="00E8561F" w:rsidRDefault="00CA2959" w:rsidP="00E8561F">
            <w:pPr>
              <w:spacing w:line="360" w:lineRule="auto"/>
              <w:jc w:val="both"/>
            </w:pPr>
            <w:r w:rsidRPr="00E8561F">
              <w:t>3.5</w:t>
            </w:r>
          </w:p>
          <w:p w14:paraId="3F0E765B" w14:textId="77777777" w:rsidR="00CA2959" w:rsidRPr="00E8561F" w:rsidRDefault="00CA2959" w:rsidP="00E8561F">
            <w:pPr>
              <w:spacing w:line="360" w:lineRule="auto"/>
              <w:jc w:val="both"/>
            </w:pPr>
            <w:r w:rsidRPr="00E8561F">
              <w:t>38.8</w:t>
            </w:r>
          </w:p>
          <w:p w14:paraId="28DF605E" w14:textId="77777777" w:rsidR="00CA2959" w:rsidRPr="00E8561F" w:rsidRDefault="00CA2959" w:rsidP="00E8561F">
            <w:pPr>
              <w:spacing w:line="360" w:lineRule="auto"/>
              <w:jc w:val="both"/>
            </w:pPr>
            <w:r w:rsidRPr="00E8561F">
              <w:t>40</w:t>
            </w:r>
          </w:p>
          <w:p w14:paraId="1C80D1CA" w14:textId="77777777" w:rsidR="00CA2959" w:rsidRPr="00E8561F" w:rsidRDefault="00CA2959" w:rsidP="00E8561F">
            <w:pPr>
              <w:spacing w:line="360" w:lineRule="auto"/>
              <w:jc w:val="both"/>
            </w:pPr>
            <w:r w:rsidRPr="00E8561F">
              <w:t>12.9</w:t>
            </w:r>
          </w:p>
          <w:p w14:paraId="14FCEB7B" w14:textId="77777777" w:rsidR="00CA2959" w:rsidRPr="00E8561F" w:rsidRDefault="00CA2959" w:rsidP="00E8561F">
            <w:pPr>
              <w:spacing w:line="360" w:lineRule="auto"/>
              <w:jc w:val="both"/>
            </w:pPr>
            <w:r w:rsidRPr="00E8561F">
              <w:t>2.4</w:t>
            </w:r>
          </w:p>
        </w:tc>
      </w:tr>
      <w:tr w:rsidR="00CA2959" w:rsidRPr="00E8561F" w14:paraId="453595AF" w14:textId="77777777" w:rsidTr="00CA2959">
        <w:trPr>
          <w:trHeight w:val="252"/>
        </w:trPr>
        <w:tc>
          <w:tcPr>
            <w:tcW w:w="4321" w:type="dxa"/>
            <w:tcBorders>
              <w:bottom w:val="single" w:sz="24" w:space="0" w:color="000000"/>
            </w:tcBorders>
          </w:tcPr>
          <w:p w14:paraId="1FDD7869" w14:textId="77777777" w:rsidR="00CA2959" w:rsidRPr="00E8561F" w:rsidRDefault="00CA2959" w:rsidP="00E8561F">
            <w:pPr>
              <w:spacing w:line="360" w:lineRule="auto"/>
              <w:ind w:left="8"/>
              <w:jc w:val="both"/>
            </w:pPr>
            <w:r w:rsidRPr="00E8561F">
              <w:rPr>
                <w:rFonts w:eastAsia="Segoe UI Symbol"/>
              </w:rPr>
              <w:t xml:space="preserve">   ≥</w:t>
            </w:r>
            <w:r w:rsidRPr="00E8561F">
              <w:t xml:space="preserve"> 55</w:t>
            </w:r>
          </w:p>
          <w:p w14:paraId="0E61181C" w14:textId="77777777" w:rsidR="00CA2959" w:rsidRPr="00E8561F" w:rsidRDefault="00CA2959" w:rsidP="00E8561F">
            <w:pPr>
              <w:spacing w:line="360" w:lineRule="auto"/>
              <w:ind w:left="8"/>
              <w:jc w:val="both"/>
            </w:pPr>
            <w:r w:rsidRPr="00E8561F">
              <w:t xml:space="preserve"> Mean Age</w:t>
            </w:r>
          </w:p>
        </w:tc>
        <w:tc>
          <w:tcPr>
            <w:tcW w:w="1889" w:type="dxa"/>
            <w:tcBorders>
              <w:bottom w:val="single" w:sz="24" w:space="0" w:color="000000"/>
            </w:tcBorders>
          </w:tcPr>
          <w:p w14:paraId="3DE693FB" w14:textId="77777777" w:rsidR="00CA2959" w:rsidRPr="00E8561F" w:rsidRDefault="00CA2959" w:rsidP="00E8561F">
            <w:pPr>
              <w:spacing w:line="360" w:lineRule="auto"/>
              <w:jc w:val="both"/>
            </w:pPr>
            <w:r w:rsidRPr="00E8561F">
              <w:t>2</w:t>
            </w:r>
          </w:p>
          <w:p w14:paraId="51C7EBA9" w14:textId="77777777" w:rsidR="00CA2959" w:rsidRPr="00E8561F" w:rsidRDefault="00CA2959" w:rsidP="00E8561F">
            <w:pPr>
              <w:spacing w:line="360" w:lineRule="auto"/>
              <w:jc w:val="both"/>
            </w:pPr>
            <w:r w:rsidRPr="00E8561F">
              <w:t>27.02 +/- 9.3</w:t>
            </w:r>
          </w:p>
        </w:tc>
        <w:tc>
          <w:tcPr>
            <w:tcW w:w="2070" w:type="dxa"/>
            <w:tcBorders>
              <w:bottom w:val="single" w:sz="24" w:space="0" w:color="000000"/>
            </w:tcBorders>
          </w:tcPr>
          <w:p w14:paraId="7DA88650" w14:textId="77777777" w:rsidR="00CA2959" w:rsidRPr="00E8561F" w:rsidRDefault="00CA2959" w:rsidP="00E8561F">
            <w:pPr>
              <w:spacing w:line="360" w:lineRule="auto"/>
              <w:jc w:val="both"/>
            </w:pPr>
            <w:r w:rsidRPr="00E8561F">
              <w:t>2.4</w:t>
            </w:r>
          </w:p>
        </w:tc>
      </w:tr>
      <w:tr w:rsidR="00CA2959" w:rsidRPr="00E8561F" w14:paraId="31E78326" w14:textId="77777777" w:rsidTr="00CA2959">
        <w:trPr>
          <w:trHeight w:val="254"/>
        </w:trPr>
        <w:tc>
          <w:tcPr>
            <w:tcW w:w="4321" w:type="dxa"/>
            <w:tcBorders>
              <w:top w:val="single" w:sz="24" w:space="0" w:color="000000"/>
              <w:bottom w:val="single" w:sz="18" w:space="0" w:color="000000"/>
            </w:tcBorders>
          </w:tcPr>
          <w:p w14:paraId="33BC46B2" w14:textId="77777777" w:rsidR="00CA2959" w:rsidRPr="00E8561F" w:rsidRDefault="00CA2959" w:rsidP="00E8561F">
            <w:pPr>
              <w:spacing w:line="360" w:lineRule="auto"/>
              <w:jc w:val="both"/>
              <w:rPr>
                <w:b/>
              </w:rPr>
            </w:pPr>
            <w:r w:rsidRPr="00E8561F">
              <w:rPr>
                <w:b/>
              </w:rPr>
              <w:t>Sex</w:t>
            </w:r>
          </w:p>
        </w:tc>
        <w:tc>
          <w:tcPr>
            <w:tcW w:w="1889" w:type="dxa"/>
            <w:tcBorders>
              <w:top w:val="single" w:sz="24" w:space="0" w:color="000000"/>
              <w:bottom w:val="single" w:sz="18" w:space="0" w:color="000000"/>
            </w:tcBorders>
          </w:tcPr>
          <w:p w14:paraId="58F0F89F" w14:textId="77777777" w:rsidR="00CA2959" w:rsidRPr="00E8561F" w:rsidRDefault="00CA2959" w:rsidP="00E8561F">
            <w:pPr>
              <w:spacing w:line="360" w:lineRule="auto"/>
              <w:jc w:val="both"/>
            </w:pPr>
          </w:p>
        </w:tc>
        <w:tc>
          <w:tcPr>
            <w:tcW w:w="2070" w:type="dxa"/>
            <w:tcBorders>
              <w:top w:val="single" w:sz="24" w:space="0" w:color="000000"/>
              <w:bottom w:val="single" w:sz="18" w:space="0" w:color="000000"/>
            </w:tcBorders>
          </w:tcPr>
          <w:p w14:paraId="2F7EE36C" w14:textId="77777777" w:rsidR="00CA2959" w:rsidRPr="00E8561F" w:rsidRDefault="00CA2959" w:rsidP="00E8561F">
            <w:pPr>
              <w:spacing w:line="360" w:lineRule="auto"/>
              <w:jc w:val="both"/>
            </w:pPr>
          </w:p>
        </w:tc>
      </w:tr>
      <w:tr w:rsidR="00CA2959" w:rsidRPr="00E8561F" w14:paraId="667E0156" w14:textId="77777777" w:rsidTr="00CA2959">
        <w:trPr>
          <w:trHeight w:val="252"/>
        </w:trPr>
        <w:tc>
          <w:tcPr>
            <w:tcW w:w="4321" w:type="dxa"/>
            <w:tcBorders>
              <w:top w:val="single" w:sz="18" w:space="0" w:color="000000"/>
            </w:tcBorders>
          </w:tcPr>
          <w:p w14:paraId="199F0546" w14:textId="77777777" w:rsidR="00CA2959" w:rsidRPr="00E8561F" w:rsidRDefault="00CA2959" w:rsidP="00E8561F">
            <w:pPr>
              <w:spacing w:line="360" w:lineRule="auto"/>
              <w:jc w:val="both"/>
            </w:pPr>
            <w:r w:rsidRPr="00E8561F">
              <w:t xml:space="preserve"> Male</w:t>
            </w:r>
          </w:p>
        </w:tc>
        <w:tc>
          <w:tcPr>
            <w:tcW w:w="1889" w:type="dxa"/>
            <w:tcBorders>
              <w:top w:val="single" w:sz="18" w:space="0" w:color="000000"/>
            </w:tcBorders>
          </w:tcPr>
          <w:p w14:paraId="049A1850" w14:textId="77777777" w:rsidR="00CA2959" w:rsidRPr="00E8561F" w:rsidRDefault="00CA2959" w:rsidP="00E8561F">
            <w:pPr>
              <w:spacing w:line="360" w:lineRule="auto"/>
              <w:jc w:val="both"/>
            </w:pPr>
            <w:r w:rsidRPr="00E8561F">
              <w:t>77</w:t>
            </w:r>
          </w:p>
        </w:tc>
        <w:tc>
          <w:tcPr>
            <w:tcW w:w="2070" w:type="dxa"/>
            <w:tcBorders>
              <w:top w:val="single" w:sz="18" w:space="0" w:color="000000"/>
            </w:tcBorders>
          </w:tcPr>
          <w:p w14:paraId="26A36C49" w14:textId="77777777" w:rsidR="00CA2959" w:rsidRPr="00E8561F" w:rsidRDefault="00CA2959" w:rsidP="00E8561F">
            <w:pPr>
              <w:spacing w:line="360" w:lineRule="auto"/>
              <w:jc w:val="both"/>
            </w:pPr>
            <w:r w:rsidRPr="00E8561F">
              <w:t>90.6</w:t>
            </w:r>
          </w:p>
        </w:tc>
      </w:tr>
      <w:tr w:rsidR="00CA2959" w:rsidRPr="00E8561F" w14:paraId="5F2E2615" w14:textId="77777777" w:rsidTr="00CA2959">
        <w:trPr>
          <w:trHeight w:val="254"/>
        </w:trPr>
        <w:tc>
          <w:tcPr>
            <w:tcW w:w="4321" w:type="dxa"/>
            <w:tcBorders>
              <w:bottom w:val="single" w:sz="24" w:space="0" w:color="000000"/>
            </w:tcBorders>
          </w:tcPr>
          <w:p w14:paraId="0B0631C3" w14:textId="77777777" w:rsidR="00CA2959" w:rsidRPr="00E8561F" w:rsidRDefault="00CA2959" w:rsidP="00E8561F">
            <w:pPr>
              <w:spacing w:line="360" w:lineRule="auto"/>
              <w:jc w:val="both"/>
            </w:pPr>
            <w:r w:rsidRPr="00E8561F">
              <w:t xml:space="preserve"> Female</w:t>
            </w:r>
          </w:p>
        </w:tc>
        <w:tc>
          <w:tcPr>
            <w:tcW w:w="1889" w:type="dxa"/>
            <w:tcBorders>
              <w:bottom w:val="single" w:sz="24" w:space="0" w:color="000000"/>
            </w:tcBorders>
          </w:tcPr>
          <w:p w14:paraId="07AFC070" w14:textId="77777777" w:rsidR="00CA2959" w:rsidRPr="00E8561F" w:rsidRDefault="00CA2959" w:rsidP="00E8561F">
            <w:pPr>
              <w:spacing w:line="360" w:lineRule="auto"/>
              <w:jc w:val="both"/>
            </w:pPr>
            <w:r w:rsidRPr="00E8561F">
              <w:t>8</w:t>
            </w:r>
          </w:p>
        </w:tc>
        <w:tc>
          <w:tcPr>
            <w:tcW w:w="2070" w:type="dxa"/>
            <w:tcBorders>
              <w:bottom w:val="single" w:sz="24" w:space="0" w:color="000000"/>
            </w:tcBorders>
          </w:tcPr>
          <w:p w14:paraId="7C763DCF" w14:textId="77777777" w:rsidR="00CA2959" w:rsidRPr="00E8561F" w:rsidRDefault="00CA2959" w:rsidP="00E8561F">
            <w:pPr>
              <w:spacing w:line="360" w:lineRule="auto"/>
              <w:jc w:val="both"/>
            </w:pPr>
            <w:r w:rsidRPr="00E8561F">
              <w:t>9.4</w:t>
            </w:r>
          </w:p>
        </w:tc>
      </w:tr>
      <w:tr w:rsidR="00CA2959" w:rsidRPr="00E8561F" w14:paraId="32563FE8" w14:textId="77777777" w:rsidTr="00CA2959">
        <w:trPr>
          <w:trHeight w:val="252"/>
        </w:trPr>
        <w:tc>
          <w:tcPr>
            <w:tcW w:w="4321" w:type="dxa"/>
            <w:tcBorders>
              <w:top w:val="single" w:sz="24" w:space="0" w:color="000000"/>
              <w:bottom w:val="single" w:sz="18" w:space="0" w:color="000000"/>
            </w:tcBorders>
          </w:tcPr>
          <w:p w14:paraId="0877E573" w14:textId="77777777" w:rsidR="00CA2959" w:rsidRPr="00E8561F" w:rsidRDefault="00CA2959" w:rsidP="00E8561F">
            <w:pPr>
              <w:spacing w:line="360" w:lineRule="auto"/>
              <w:jc w:val="both"/>
              <w:rPr>
                <w:b/>
              </w:rPr>
            </w:pPr>
            <w:r w:rsidRPr="00E8561F">
              <w:rPr>
                <w:b/>
              </w:rPr>
              <w:lastRenderedPageBreak/>
              <w:t>Residence</w:t>
            </w:r>
          </w:p>
        </w:tc>
        <w:tc>
          <w:tcPr>
            <w:tcW w:w="1889" w:type="dxa"/>
            <w:tcBorders>
              <w:top w:val="single" w:sz="24" w:space="0" w:color="000000"/>
              <w:bottom w:val="single" w:sz="18" w:space="0" w:color="000000"/>
            </w:tcBorders>
          </w:tcPr>
          <w:p w14:paraId="7AAA1CE1" w14:textId="77777777" w:rsidR="00CA2959" w:rsidRPr="00E8561F" w:rsidRDefault="00CA2959" w:rsidP="00E8561F">
            <w:pPr>
              <w:spacing w:line="360" w:lineRule="auto"/>
              <w:jc w:val="both"/>
            </w:pPr>
          </w:p>
        </w:tc>
        <w:tc>
          <w:tcPr>
            <w:tcW w:w="2070" w:type="dxa"/>
            <w:tcBorders>
              <w:top w:val="single" w:sz="24" w:space="0" w:color="000000"/>
              <w:bottom w:val="single" w:sz="18" w:space="0" w:color="000000"/>
            </w:tcBorders>
          </w:tcPr>
          <w:p w14:paraId="6B22D51A" w14:textId="77777777" w:rsidR="00CA2959" w:rsidRPr="00E8561F" w:rsidRDefault="00CA2959" w:rsidP="00E8561F">
            <w:pPr>
              <w:spacing w:line="360" w:lineRule="auto"/>
              <w:jc w:val="both"/>
            </w:pPr>
          </w:p>
        </w:tc>
      </w:tr>
      <w:tr w:rsidR="00CA2959" w:rsidRPr="00E8561F" w14:paraId="55B15F37" w14:textId="77777777" w:rsidTr="00CA2959">
        <w:trPr>
          <w:trHeight w:val="252"/>
        </w:trPr>
        <w:tc>
          <w:tcPr>
            <w:tcW w:w="4321" w:type="dxa"/>
            <w:tcBorders>
              <w:top w:val="single" w:sz="18" w:space="0" w:color="000000"/>
            </w:tcBorders>
          </w:tcPr>
          <w:p w14:paraId="31DE6BB1" w14:textId="77777777" w:rsidR="00CA2959" w:rsidRPr="00E8561F" w:rsidRDefault="00CA2959" w:rsidP="00E8561F">
            <w:pPr>
              <w:spacing w:line="360" w:lineRule="auto"/>
              <w:ind w:left="2"/>
              <w:jc w:val="both"/>
            </w:pPr>
            <w:r w:rsidRPr="00E8561F">
              <w:t xml:space="preserve"> Urban</w:t>
            </w:r>
          </w:p>
        </w:tc>
        <w:tc>
          <w:tcPr>
            <w:tcW w:w="1889" w:type="dxa"/>
            <w:tcBorders>
              <w:top w:val="single" w:sz="18" w:space="0" w:color="000000"/>
            </w:tcBorders>
          </w:tcPr>
          <w:p w14:paraId="3CD638EC" w14:textId="77777777" w:rsidR="00CA2959" w:rsidRPr="00E8561F" w:rsidRDefault="00CA2959" w:rsidP="00E8561F">
            <w:pPr>
              <w:spacing w:line="360" w:lineRule="auto"/>
              <w:jc w:val="both"/>
            </w:pPr>
            <w:r w:rsidRPr="00E8561F">
              <w:t>45</w:t>
            </w:r>
          </w:p>
        </w:tc>
        <w:tc>
          <w:tcPr>
            <w:tcW w:w="2070" w:type="dxa"/>
            <w:tcBorders>
              <w:top w:val="single" w:sz="18" w:space="0" w:color="000000"/>
            </w:tcBorders>
          </w:tcPr>
          <w:p w14:paraId="0152847D" w14:textId="77777777" w:rsidR="00CA2959" w:rsidRPr="00E8561F" w:rsidRDefault="00CA2959" w:rsidP="00E8561F">
            <w:pPr>
              <w:spacing w:line="360" w:lineRule="auto"/>
              <w:jc w:val="both"/>
            </w:pPr>
            <w:r w:rsidRPr="00E8561F">
              <w:t>52.9</w:t>
            </w:r>
          </w:p>
        </w:tc>
      </w:tr>
      <w:tr w:rsidR="00CA2959" w:rsidRPr="00E8561F" w14:paraId="2E1B6F37" w14:textId="77777777" w:rsidTr="00CA2959">
        <w:trPr>
          <w:trHeight w:val="255"/>
        </w:trPr>
        <w:tc>
          <w:tcPr>
            <w:tcW w:w="4321" w:type="dxa"/>
            <w:tcBorders>
              <w:bottom w:val="single" w:sz="24" w:space="0" w:color="000000"/>
            </w:tcBorders>
          </w:tcPr>
          <w:p w14:paraId="109E967A" w14:textId="77777777" w:rsidR="00CA2959" w:rsidRPr="00E8561F" w:rsidRDefault="00CA2959" w:rsidP="00E8561F">
            <w:pPr>
              <w:spacing w:line="360" w:lineRule="auto"/>
              <w:ind w:left="2"/>
              <w:jc w:val="both"/>
            </w:pPr>
            <w:r w:rsidRPr="00E8561F">
              <w:t xml:space="preserve"> Rural</w:t>
            </w:r>
          </w:p>
        </w:tc>
        <w:tc>
          <w:tcPr>
            <w:tcW w:w="1889" w:type="dxa"/>
            <w:tcBorders>
              <w:bottom w:val="single" w:sz="24" w:space="0" w:color="000000"/>
            </w:tcBorders>
          </w:tcPr>
          <w:p w14:paraId="2EFF8EED" w14:textId="77777777" w:rsidR="00CA2959" w:rsidRPr="00E8561F" w:rsidRDefault="00CA2959" w:rsidP="00E8561F">
            <w:pPr>
              <w:spacing w:line="360" w:lineRule="auto"/>
              <w:jc w:val="both"/>
            </w:pPr>
            <w:r w:rsidRPr="00E8561F">
              <w:t>40</w:t>
            </w:r>
          </w:p>
        </w:tc>
        <w:tc>
          <w:tcPr>
            <w:tcW w:w="2070" w:type="dxa"/>
            <w:tcBorders>
              <w:bottom w:val="single" w:sz="24" w:space="0" w:color="000000"/>
            </w:tcBorders>
          </w:tcPr>
          <w:p w14:paraId="1D1AF450" w14:textId="77777777" w:rsidR="00CA2959" w:rsidRPr="00E8561F" w:rsidRDefault="00CA2959" w:rsidP="00E8561F">
            <w:pPr>
              <w:spacing w:line="360" w:lineRule="auto"/>
              <w:jc w:val="both"/>
            </w:pPr>
            <w:r w:rsidRPr="00E8561F">
              <w:t>47.1</w:t>
            </w:r>
          </w:p>
        </w:tc>
      </w:tr>
      <w:tr w:rsidR="00CA2959" w:rsidRPr="00E8561F" w14:paraId="41963898" w14:textId="77777777" w:rsidTr="00CA2959">
        <w:trPr>
          <w:trHeight w:val="252"/>
        </w:trPr>
        <w:tc>
          <w:tcPr>
            <w:tcW w:w="4321" w:type="dxa"/>
            <w:tcBorders>
              <w:top w:val="single" w:sz="24" w:space="0" w:color="000000"/>
              <w:bottom w:val="single" w:sz="18" w:space="0" w:color="000000"/>
            </w:tcBorders>
          </w:tcPr>
          <w:p w14:paraId="6D8655C3" w14:textId="77777777" w:rsidR="00CA2959" w:rsidRPr="00E8561F" w:rsidRDefault="00CA2959" w:rsidP="00E8561F">
            <w:pPr>
              <w:spacing w:line="360" w:lineRule="auto"/>
              <w:jc w:val="both"/>
              <w:rPr>
                <w:b/>
                <w:highlight w:val="red"/>
              </w:rPr>
            </w:pPr>
            <w:r w:rsidRPr="00E8561F">
              <w:rPr>
                <w:b/>
              </w:rPr>
              <w:t>Occupation</w:t>
            </w:r>
          </w:p>
        </w:tc>
        <w:tc>
          <w:tcPr>
            <w:tcW w:w="1889" w:type="dxa"/>
            <w:tcBorders>
              <w:top w:val="single" w:sz="24" w:space="0" w:color="000000"/>
              <w:bottom w:val="single" w:sz="18" w:space="0" w:color="000000"/>
            </w:tcBorders>
          </w:tcPr>
          <w:p w14:paraId="5595104D" w14:textId="77777777" w:rsidR="00CA2959" w:rsidRPr="00E8561F" w:rsidRDefault="00CA2959" w:rsidP="00E8561F">
            <w:pPr>
              <w:spacing w:line="360" w:lineRule="auto"/>
              <w:jc w:val="both"/>
            </w:pPr>
          </w:p>
        </w:tc>
        <w:tc>
          <w:tcPr>
            <w:tcW w:w="2070" w:type="dxa"/>
            <w:tcBorders>
              <w:top w:val="single" w:sz="24" w:space="0" w:color="000000"/>
              <w:bottom w:val="single" w:sz="18" w:space="0" w:color="000000"/>
            </w:tcBorders>
          </w:tcPr>
          <w:p w14:paraId="529F3A8E" w14:textId="77777777" w:rsidR="00CA2959" w:rsidRPr="00E8561F" w:rsidRDefault="00CA2959" w:rsidP="00E8561F">
            <w:pPr>
              <w:spacing w:line="360" w:lineRule="auto"/>
              <w:jc w:val="both"/>
            </w:pPr>
          </w:p>
        </w:tc>
      </w:tr>
      <w:tr w:rsidR="00CA2959" w:rsidRPr="00E8561F" w14:paraId="7F26F43E" w14:textId="77777777" w:rsidTr="00CA2959">
        <w:trPr>
          <w:trHeight w:val="252"/>
        </w:trPr>
        <w:tc>
          <w:tcPr>
            <w:tcW w:w="4321" w:type="dxa"/>
            <w:tcBorders>
              <w:top w:val="single" w:sz="18" w:space="0" w:color="000000"/>
            </w:tcBorders>
          </w:tcPr>
          <w:p w14:paraId="3B060559" w14:textId="77777777" w:rsidR="00CA2959" w:rsidRPr="00E8561F" w:rsidRDefault="00CA2959" w:rsidP="00E8561F">
            <w:pPr>
              <w:spacing w:line="360" w:lineRule="auto"/>
              <w:ind w:left="8"/>
              <w:jc w:val="both"/>
            </w:pPr>
            <w:r w:rsidRPr="00E8561F">
              <w:t xml:space="preserve"> Government or P</w:t>
            </w:r>
            <w:r w:rsidRPr="00E8561F">
              <w:rPr>
                <w:rFonts w:eastAsia="Times New Roman"/>
              </w:rPr>
              <w:t xml:space="preserve">rivate </w:t>
            </w:r>
            <w:r w:rsidRPr="00E8561F">
              <w:t>employee</w:t>
            </w:r>
          </w:p>
          <w:p w14:paraId="7107F0E9" w14:textId="77777777" w:rsidR="00CA2959" w:rsidRPr="00E8561F" w:rsidRDefault="00CA2959" w:rsidP="00E8561F">
            <w:pPr>
              <w:spacing w:line="360" w:lineRule="auto"/>
              <w:ind w:left="8"/>
              <w:jc w:val="both"/>
            </w:pPr>
            <w:r w:rsidRPr="00E8561F">
              <w:t xml:space="preserve"> Student</w:t>
            </w:r>
          </w:p>
        </w:tc>
        <w:tc>
          <w:tcPr>
            <w:tcW w:w="1889" w:type="dxa"/>
            <w:tcBorders>
              <w:top w:val="single" w:sz="18" w:space="0" w:color="000000"/>
            </w:tcBorders>
          </w:tcPr>
          <w:p w14:paraId="58B202B8" w14:textId="77777777" w:rsidR="00CA2959" w:rsidRPr="00E8561F" w:rsidRDefault="00CA2959" w:rsidP="00E8561F">
            <w:pPr>
              <w:spacing w:line="360" w:lineRule="auto"/>
              <w:jc w:val="both"/>
            </w:pPr>
            <w:r w:rsidRPr="00E8561F">
              <w:t>33</w:t>
            </w:r>
          </w:p>
          <w:p w14:paraId="401F3239" w14:textId="77777777" w:rsidR="00CA2959" w:rsidRPr="00E8561F" w:rsidRDefault="00CA2959" w:rsidP="00E8561F">
            <w:pPr>
              <w:spacing w:line="360" w:lineRule="auto"/>
              <w:jc w:val="both"/>
            </w:pPr>
            <w:r w:rsidRPr="00E8561F">
              <w:t>22</w:t>
            </w:r>
          </w:p>
        </w:tc>
        <w:tc>
          <w:tcPr>
            <w:tcW w:w="2070" w:type="dxa"/>
            <w:tcBorders>
              <w:top w:val="single" w:sz="18" w:space="0" w:color="000000"/>
            </w:tcBorders>
          </w:tcPr>
          <w:p w14:paraId="07D68555" w14:textId="77777777" w:rsidR="00CA2959" w:rsidRPr="00E8561F" w:rsidRDefault="00CA2959" w:rsidP="00E8561F">
            <w:pPr>
              <w:spacing w:line="360" w:lineRule="auto"/>
              <w:jc w:val="both"/>
            </w:pPr>
            <w:r w:rsidRPr="00E8561F">
              <w:t>38.8</w:t>
            </w:r>
          </w:p>
          <w:p w14:paraId="4BC5D270" w14:textId="77777777" w:rsidR="00CA2959" w:rsidRPr="00E8561F" w:rsidRDefault="00CA2959" w:rsidP="00E8561F">
            <w:pPr>
              <w:spacing w:line="360" w:lineRule="auto"/>
              <w:jc w:val="both"/>
            </w:pPr>
            <w:r w:rsidRPr="00E8561F">
              <w:t>25.9</w:t>
            </w:r>
          </w:p>
        </w:tc>
      </w:tr>
      <w:tr w:rsidR="00CA2959" w:rsidRPr="00E8561F" w14:paraId="2DA2CAD0" w14:textId="77777777" w:rsidTr="00CA2959">
        <w:trPr>
          <w:trHeight w:val="254"/>
        </w:trPr>
        <w:tc>
          <w:tcPr>
            <w:tcW w:w="4321" w:type="dxa"/>
          </w:tcPr>
          <w:p w14:paraId="1474DB66" w14:textId="77777777" w:rsidR="00CA2959" w:rsidRPr="00E8561F" w:rsidRDefault="00CA2959" w:rsidP="00E8561F">
            <w:pPr>
              <w:spacing w:line="360" w:lineRule="auto"/>
              <w:ind w:left="8"/>
              <w:jc w:val="both"/>
            </w:pPr>
            <w:r w:rsidRPr="00E8561F">
              <w:t xml:space="preserve"> Farmer</w:t>
            </w:r>
          </w:p>
        </w:tc>
        <w:tc>
          <w:tcPr>
            <w:tcW w:w="1889" w:type="dxa"/>
          </w:tcPr>
          <w:p w14:paraId="621188AE" w14:textId="77777777" w:rsidR="00CA2959" w:rsidRPr="00E8561F" w:rsidRDefault="00CA2959" w:rsidP="00E8561F">
            <w:pPr>
              <w:spacing w:line="360" w:lineRule="auto"/>
              <w:jc w:val="both"/>
            </w:pPr>
            <w:r w:rsidRPr="00E8561F">
              <w:t>15</w:t>
            </w:r>
          </w:p>
        </w:tc>
        <w:tc>
          <w:tcPr>
            <w:tcW w:w="2070" w:type="dxa"/>
          </w:tcPr>
          <w:p w14:paraId="55B576FE" w14:textId="77777777" w:rsidR="00CA2959" w:rsidRPr="00E8561F" w:rsidRDefault="00CA2959" w:rsidP="00E8561F">
            <w:pPr>
              <w:spacing w:line="360" w:lineRule="auto"/>
              <w:jc w:val="both"/>
            </w:pPr>
            <w:r w:rsidRPr="00E8561F">
              <w:t>17.7</w:t>
            </w:r>
          </w:p>
        </w:tc>
      </w:tr>
      <w:tr w:rsidR="00CA2959" w:rsidRPr="00E8561F" w14:paraId="197BA2A9" w14:textId="77777777" w:rsidTr="00CA2959">
        <w:trPr>
          <w:trHeight w:val="252"/>
        </w:trPr>
        <w:tc>
          <w:tcPr>
            <w:tcW w:w="4321" w:type="dxa"/>
          </w:tcPr>
          <w:p w14:paraId="594B4D8D" w14:textId="77777777" w:rsidR="00CA2959" w:rsidRPr="00E8561F" w:rsidRDefault="00CA2959" w:rsidP="00E8561F">
            <w:pPr>
              <w:spacing w:line="360" w:lineRule="auto"/>
              <w:ind w:left="8"/>
              <w:jc w:val="both"/>
            </w:pPr>
            <w:r w:rsidRPr="00E8561F">
              <w:t xml:space="preserve"> Daily Laborer</w:t>
            </w:r>
          </w:p>
        </w:tc>
        <w:tc>
          <w:tcPr>
            <w:tcW w:w="1889" w:type="dxa"/>
          </w:tcPr>
          <w:p w14:paraId="38EAF8B5" w14:textId="77777777" w:rsidR="00CA2959" w:rsidRPr="00E8561F" w:rsidRDefault="00CA2959" w:rsidP="00E8561F">
            <w:pPr>
              <w:spacing w:line="360" w:lineRule="auto"/>
              <w:jc w:val="both"/>
            </w:pPr>
            <w:r w:rsidRPr="00E8561F">
              <w:t>7</w:t>
            </w:r>
          </w:p>
        </w:tc>
        <w:tc>
          <w:tcPr>
            <w:tcW w:w="2070" w:type="dxa"/>
          </w:tcPr>
          <w:p w14:paraId="29541378" w14:textId="77777777" w:rsidR="00CA2959" w:rsidRPr="00E8561F" w:rsidRDefault="00CA2959" w:rsidP="00E8561F">
            <w:pPr>
              <w:spacing w:line="360" w:lineRule="auto"/>
              <w:jc w:val="both"/>
            </w:pPr>
            <w:r w:rsidRPr="00E8561F">
              <w:t>8.2</w:t>
            </w:r>
          </w:p>
        </w:tc>
      </w:tr>
      <w:tr w:rsidR="00CA2959" w:rsidRPr="00E8561F" w14:paraId="41B245B5" w14:textId="77777777" w:rsidTr="00CA2959">
        <w:trPr>
          <w:trHeight w:val="258"/>
        </w:trPr>
        <w:tc>
          <w:tcPr>
            <w:tcW w:w="4321" w:type="dxa"/>
          </w:tcPr>
          <w:p w14:paraId="371BEC7C" w14:textId="77777777" w:rsidR="00CA2959" w:rsidRPr="00E8561F" w:rsidRDefault="00CA2959" w:rsidP="00E8561F">
            <w:pPr>
              <w:spacing w:line="360" w:lineRule="auto"/>
              <w:ind w:left="7"/>
              <w:jc w:val="both"/>
            </w:pPr>
            <w:r w:rsidRPr="00E8561F">
              <w:t xml:space="preserve"> </w:t>
            </w:r>
            <w:r w:rsidRPr="00E8561F">
              <w:rPr>
                <w:rFonts w:eastAsia="Times New Roman"/>
              </w:rPr>
              <w:t>Unemployed</w:t>
            </w:r>
          </w:p>
          <w:p w14:paraId="454C28A3" w14:textId="77777777" w:rsidR="00CA2959" w:rsidRPr="00E8561F" w:rsidRDefault="00CA2959" w:rsidP="00E8561F">
            <w:pPr>
              <w:spacing w:line="360" w:lineRule="auto"/>
              <w:ind w:left="7"/>
              <w:jc w:val="both"/>
            </w:pPr>
            <w:r w:rsidRPr="00E8561F">
              <w:t xml:space="preserve"> Merchant</w:t>
            </w:r>
          </w:p>
        </w:tc>
        <w:tc>
          <w:tcPr>
            <w:tcW w:w="1889" w:type="dxa"/>
          </w:tcPr>
          <w:p w14:paraId="15BFDC05" w14:textId="77777777" w:rsidR="00CA2959" w:rsidRPr="00E8561F" w:rsidRDefault="00CA2959" w:rsidP="00E8561F">
            <w:pPr>
              <w:spacing w:line="360" w:lineRule="auto"/>
              <w:jc w:val="both"/>
            </w:pPr>
            <w:r w:rsidRPr="00E8561F">
              <w:t>3</w:t>
            </w:r>
          </w:p>
          <w:p w14:paraId="7C686762" w14:textId="77777777" w:rsidR="00CA2959" w:rsidRPr="00E8561F" w:rsidRDefault="00CA2959" w:rsidP="00E8561F">
            <w:pPr>
              <w:spacing w:line="360" w:lineRule="auto"/>
              <w:jc w:val="both"/>
            </w:pPr>
            <w:r w:rsidRPr="00E8561F">
              <w:t>3</w:t>
            </w:r>
          </w:p>
        </w:tc>
        <w:tc>
          <w:tcPr>
            <w:tcW w:w="2070" w:type="dxa"/>
          </w:tcPr>
          <w:p w14:paraId="4C5303F3" w14:textId="77777777" w:rsidR="00CA2959" w:rsidRPr="00E8561F" w:rsidRDefault="00CA2959" w:rsidP="00E8561F">
            <w:pPr>
              <w:spacing w:line="360" w:lineRule="auto"/>
              <w:jc w:val="both"/>
            </w:pPr>
            <w:r w:rsidRPr="00E8561F">
              <w:t>3.5</w:t>
            </w:r>
          </w:p>
          <w:p w14:paraId="27CB6A1B" w14:textId="77777777" w:rsidR="00CA2959" w:rsidRPr="00E8561F" w:rsidRDefault="00CA2959" w:rsidP="00E8561F">
            <w:pPr>
              <w:spacing w:line="360" w:lineRule="auto"/>
              <w:jc w:val="both"/>
            </w:pPr>
            <w:r w:rsidRPr="00E8561F">
              <w:t>3.5</w:t>
            </w:r>
          </w:p>
        </w:tc>
      </w:tr>
      <w:tr w:rsidR="00CA2959" w:rsidRPr="00E8561F" w14:paraId="27D19D11" w14:textId="77777777" w:rsidTr="00CA2959">
        <w:trPr>
          <w:trHeight w:val="258"/>
        </w:trPr>
        <w:tc>
          <w:tcPr>
            <w:tcW w:w="4321" w:type="dxa"/>
            <w:tcBorders>
              <w:bottom w:val="single" w:sz="24" w:space="0" w:color="000000"/>
            </w:tcBorders>
          </w:tcPr>
          <w:p w14:paraId="6F28F78F" w14:textId="77777777" w:rsidR="00CA2959" w:rsidRPr="00E8561F" w:rsidRDefault="00CA2959" w:rsidP="00E8561F">
            <w:pPr>
              <w:tabs>
                <w:tab w:val="left" w:pos="3120"/>
              </w:tabs>
              <w:spacing w:line="360" w:lineRule="auto"/>
              <w:jc w:val="both"/>
              <w:rPr>
                <w:rFonts w:eastAsia="Times New Roman"/>
              </w:rPr>
            </w:pPr>
            <w:r w:rsidRPr="00E8561F">
              <w:t xml:space="preserve"> Retired</w:t>
            </w:r>
          </w:p>
        </w:tc>
        <w:tc>
          <w:tcPr>
            <w:tcW w:w="1889" w:type="dxa"/>
            <w:tcBorders>
              <w:bottom w:val="single" w:sz="24" w:space="0" w:color="000000"/>
            </w:tcBorders>
          </w:tcPr>
          <w:p w14:paraId="11AE1BBE" w14:textId="77777777" w:rsidR="00CA2959" w:rsidRPr="00E8561F" w:rsidRDefault="00CA2959" w:rsidP="00E8561F">
            <w:pPr>
              <w:spacing w:line="360" w:lineRule="auto"/>
              <w:jc w:val="both"/>
            </w:pPr>
            <w:r w:rsidRPr="00E8561F">
              <w:t>2</w:t>
            </w:r>
          </w:p>
        </w:tc>
        <w:tc>
          <w:tcPr>
            <w:tcW w:w="2070" w:type="dxa"/>
            <w:tcBorders>
              <w:bottom w:val="single" w:sz="24" w:space="0" w:color="000000"/>
            </w:tcBorders>
          </w:tcPr>
          <w:p w14:paraId="5F6B05FD" w14:textId="77777777" w:rsidR="00CA2959" w:rsidRPr="00E8561F" w:rsidRDefault="00CA2959" w:rsidP="00E8561F">
            <w:pPr>
              <w:spacing w:line="360" w:lineRule="auto"/>
              <w:jc w:val="both"/>
            </w:pPr>
            <w:r w:rsidRPr="00E8561F">
              <w:t>2.4</w:t>
            </w:r>
          </w:p>
        </w:tc>
      </w:tr>
    </w:tbl>
    <w:p w14:paraId="33E1278D" w14:textId="77777777" w:rsidR="002A7FDD" w:rsidRDefault="002A7FDD" w:rsidP="00E8561F">
      <w:pPr>
        <w:spacing w:line="360" w:lineRule="auto"/>
        <w:jc w:val="both"/>
        <w:rPr>
          <w:bCs/>
        </w:rPr>
      </w:pPr>
    </w:p>
    <w:p w14:paraId="6276AD5E" w14:textId="18C8404D" w:rsidR="00CA2959" w:rsidRPr="00E8561F" w:rsidRDefault="00CA2959" w:rsidP="00E8561F">
      <w:pPr>
        <w:spacing w:line="360" w:lineRule="auto"/>
        <w:jc w:val="both"/>
        <w:rPr>
          <w:bCs/>
        </w:rPr>
      </w:pPr>
      <w:r w:rsidRPr="00E8561F">
        <w:rPr>
          <w:bCs/>
        </w:rPr>
        <w:t xml:space="preserve">Diagnosis of extremity vascular trauma was made clinically in 55.3% of patients and the remaining </w:t>
      </w:r>
      <w:r w:rsidR="008D2984" w:rsidRPr="00E8561F">
        <w:rPr>
          <w:bCs/>
        </w:rPr>
        <w:t>was</w:t>
      </w:r>
      <w:r w:rsidRPr="00E8561F">
        <w:rPr>
          <w:bCs/>
        </w:rPr>
        <w:t xml:space="preserve"> diagnosed by using Doppler 37(43.5%) and Computed Tomographic Angiography 1(1.2%). There was an associated injury; apart from the vascular injury; in 39(45.9%) of cases, with 14(35.9%) of them having more than one. </w:t>
      </w:r>
      <w:r w:rsidRPr="00E8561F">
        <w:rPr>
          <w:b/>
          <w:bCs/>
        </w:rPr>
        <w:t>(Table 2)</w:t>
      </w:r>
      <w:r w:rsidRPr="00E8561F">
        <w:rPr>
          <w:bCs/>
        </w:rPr>
        <w:t xml:space="preserve"> The commonest associated injury was bone fracture (with or without dislocation</w:t>
      </w:r>
      <w:r w:rsidR="0037389D" w:rsidRPr="00E8561F">
        <w:rPr>
          <w:bCs/>
        </w:rPr>
        <w:t>), which</w:t>
      </w:r>
      <w:r w:rsidRPr="00E8561F">
        <w:rPr>
          <w:bCs/>
        </w:rPr>
        <w:t xml:space="preserve"> accounted for 28(71.8%); followed by Peripheral Nerve Injury of 22(56.4%). Median nerve</w:t>
      </w:r>
      <w:r w:rsidR="008D2984">
        <w:rPr>
          <w:bCs/>
        </w:rPr>
        <w:t xml:space="preserve"> injury was seen in 10(45.5%)</w:t>
      </w:r>
      <w:r w:rsidRPr="00E8561F">
        <w:rPr>
          <w:bCs/>
        </w:rPr>
        <w:t xml:space="preserve"> cases and is the commonest peripheral nerve injured.</w:t>
      </w:r>
    </w:p>
    <w:p w14:paraId="5FB70FBB" w14:textId="77777777" w:rsidR="002A7FDD" w:rsidRDefault="002A7FDD" w:rsidP="00E8561F">
      <w:pPr>
        <w:spacing w:line="360" w:lineRule="auto"/>
        <w:jc w:val="both"/>
        <w:rPr>
          <w:i/>
        </w:rPr>
      </w:pPr>
    </w:p>
    <w:p w14:paraId="7DE5E023" w14:textId="23DA82C1" w:rsidR="00CA2959" w:rsidRDefault="00CA2959" w:rsidP="00E8561F">
      <w:pPr>
        <w:spacing w:line="360" w:lineRule="auto"/>
        <w:jc w:val="both"/>
      </w:pPr>
      <w:r w:rsidRPr="00E8561F">
        <w:rPr>
          <w:i/>
        </w:rPr>
        <w:t>Table 2. Mechanism of injury, presentation</w:t>
      </w:r>
      <w:r w:rsidR="0037389D" w:rsidRPr="00E8561F">
        <w:rPr>
          <w:i/>
        </w:rPr>
        <w:t>,</w:t>
      </w:r>
      <w:r w:rsidRPr="00E8561F">
        <w:rPr>
          <w:i/>
        </w:rPr>
        <w:t xml:space="preserve"> and diagnosis of extremity vascular trauma patients in TASH, Ethiopia</w:t>
      </w:r>
      <w:r w:rsidRPr="00E8561F">
        <w:t>.</w:t>
      </w:r>
    </w:p>
    <w:p w14:paraId="0CE36C07" w14:textId="77777777" w:rsidR="002A7FDD" w:rsidRPr="00E8561F" w:rsidRDefault="002A7FDD" w:rsidP="00E8561F">
      <w:pPr>
        <w:spacing w:line="360" w:lineRule="auto"/>
        <w:jc w:val="both"/>
      </w:pPr>
    </w:p>
    <w:tbl>
      <w:tblPr>
        <w:tblW w:w="8460" w:type="dxa"/>
        <w:tblLook w:val="04A0" w:firstRow="1" w:lastRow="0" w:firstColumn="1" w:lastColumn="0" w:noHBand="0" w:noVBand="1"/>
      </w:tblPr>
      <w:tblGrid>
        <w:gridCol w:w="4291"/>
        <w:gridCol w:w="1876"/>
        <w:gridCol w:w="2055"/>
        <w:gridCol w:w="238"/>
      </w:tblGrid>
      <w:tr w:rsidR="00CA2959" w:rsidRPr="00E8561F" w14:paraId="21586F08" w14:textId="77777777" w:rsidTr="00CA2959">
        <w:trPr>
          <w:gridAfter w:val="1"/>
          <w:wAfter w:w="238" w:type="dxa"/>
          <w:trHeight w:val="261"/>
        </w:trPr>
        <w:tc>
          <w:tcPr>
            <w:tcW w:w="4291" w:type="dxa"/>
            <w:tcBorders>
              <w:top w:val="single" w:sz="18" w:space="0" w:color="000000"/>
              <w:bottom w:val="single" w:sz="18" w:space="0" w:color="000000"/>
            </w:tcBorders>
          </w:tcPr>
          <w:p w14:paraId="76D49B9E" w14:textId="77777777" w:rsidR="00CA2959" w:rsidRPr="00E8561F" w:rsidRDefault="00CA2959" w:rsidP="00E8561F">
            <w:pPr>
              <w:spacing w:line="360" w:lineRule="auto"/>
              <w:jc w:val="both"/>
              <w:rPr>
                <w:b/>
              </w:rPr>
            </w:pPr>
            <w:r w:rsidRPr="00E8561F">
              <w:rPr>
                <w:b/>
              </w:rPr>
              <w:t>Category/ Characteristics</w:t>
            </w:r>
          </w:p>
        </w:tc>
        <w:tc>
          <w:tcPr>
            <w:tcW w:w="1876" w:type="dxa"/>
            <w:tcBorders>
              <w:top w:val="single" w:sz="18" w:space="0" w:color="000000"/>
              <w:bottom w:val="single" w:sz="18" w:space="0" w:color="000000"/>
            </w:tcBorders>
          </w:tcPr>
          <w:p w14:paraId="5562F4CF" w14:textId="77777777" w:rsidR="00CA2959" w:rsidRPr="00E8561F" w:rsidRDefault="00CA2959" w:rsidP="00E8561F">
            <w:pPr>
              <w:spacing w:line="360" w:lineRule="auto"/>
              <w:jc w:val="both"/>
              <w:rPr>
                <w:b/>
              </w:rPr>
            </w:pPr>
            <w:r w:rsidRPr="00E8561F">
              <w:rPr>
                <w:b/>
              </w:rPr>
              <w:t>Frequency</w:t>
            </w:r>
          </w:p>
        </w:tc>
        <w:tc>
          <w:tcPr>
            <w:tcW w:w="2055" w:type="dxa"/>
            <w:tcBorders>
              <w:top w:val="single" w:sz="18" w:space="0" w:color="000000"/>
              <w:bottom w:val="single" w:sz="18" w:space="0" w:color="000000"/>
            </w:tcBorders>
          </w:tcPr>
          <w:p w14:paraId="50567F24" w14:textId="77777777" w:rsidR="00CA2959" w:rsidRPr="00E8561F" w:rsidRDefault="00CA2959" w:rsidP="00E8561F">
            <w:pPr>
              <w:spacing w:line="360" w:lineRule="auto"/>
              <w:jc w:val="both"/>
              <w:rPr>
                <w:b/>
              </w:rPr>
            </w:pPr>
            <w:r w:rsidRPr="00E8561F">
              <w:rPr>
                <w:b/>
              </w:rPr>
              <w:t>Percent (%)</w:t>
            </w:r>
          </w:p>
        </w:tc>
      </w:tr>
      <w:tr w:rsidR="00CA2959" w:rsidRPr="00E8561F" w14:paraId="2BB50621" w14:textId="77777777" w:rsidTr="00CA2959">
        <w:trPr>
          <w:gridAfter w:val="1"/>
          <w:wAfter w:w="238" w:type="dxa"/>
          <w:trHeight w:val="252"/>
        </w:trPr>
        <w:tc>
          <w:tcPr>
            <w:tcW w:w="4291" w:type="dxa"/>
            <w:tcBorders>
              <w:top w:val="single" w:sz="18" w:space="0" w:color="000000"/>
              <w:bottom w:val="single" w:sz="18" w:space="0" w:color="000000"/>
            </w:tcBorders>
          </w:tcPr>
          <w:p w14:paraId="58A84F69" w14:textId="77777777" w:rsidR="00CA2959" w:rsidRPr="00E8561F" w:rsidRDefault="00CA2959" w:rsidP="00E8561F">
            <w:pPr>
              <w:spacing w:line="360" w:lineRule="auto"/>
              <w:jc w:val="both"/>
              <w:rPr>
                <w:b/>
              </w:rPr>
            </w:pPr>
            <w:r w:rsidRPr="00E8561F">
              <w:rPr>
                <w:b/>
              </w:rPr>
              <w:t>Mechanism of injury</w:t>
            </w:r>
          </w:p>
        </w:tc>
        <w:tc>
          <w:tcPr>
            <w:tcW w:w="1876" w:type="dxa"/>
            <w:tcBorders>
              <w:top w:val="single" w:sz="18" w:space="0" w:color="000000"/>
              <w:bottom w:val="single" w:sz="18" w:space="0" w:color="000000"/>
            </w:tcBorders>
          </w:tcPr>
          <w:p w14:paraId="4BFB5040" w14:textId="77777777" w:rsidR="00CA2959" w:rsidRPr="00E8561F" w:rsidRDefault="00CA2959" w:rsidP="00E8561F">
            <w:pPr>
              <w:spacing w:line="360" w:lineRule="auto"/>
              <w:jc w:val="both"/>
            </w:pPr>
          </w:p>
        </w:tc>
        <w:tc>
          <w:tcPr>
            <w:tcW w:w="2055" w:type="dxa"/>
            <w:tcBorders>
              <w:top w:val="single" w:sz="18" w:space="0" w:color="000000"/>
              <w:bottom w:val="single" w:sz="18" w:space="0" w:color="000000"/>
            </w:tcBorders>
          </w:tcPr>
          <w:p w14:paraId="034290AE" w14:textId="77777777" w:rsidR="00CA2959" w:rsidRPr="00E8561F" w:rsidRDefault="00CA2959" w:rsidP="00E8561F">
            <w:pPr>
              <w:spacing w:line="360" w:lineRule="auto"/>
              <w:jc w:val="both"/>
            </w:pPr>
          </w:p>
        </w:tc>
      </w:tr>
      <w:tr w:rsidR="00CA2959" w:rsidRPr="00E8561F" w14:paraId="401ED17F" w14:textId="77777777" w:rsidTr="00CA2959">
        <w:trPr>
          <w:gridAfter w:val="1"/>
          <w:wAfter w:w="238" w:type="dxa"/>
          <w:trHeight w:val="250"/>
        </w:trPr>
        <w:tc>
          <w:tcPr>
            <w:tcW w:w="4291" w:type="dxa"/>
            <w:tcBorders>
              <w:top w:val="single" w:sz="18" w:space="0" w:color="000000"/>
            </w:tcBorders>
          </w:tcPr>
          <w:p w14:paraId="5AB8EC31" w14:textId="16F58B91" w:rsidR="00CA2959" w:rsidRPr="00E8561F" w:rsidRDefault="00CA2959" w:rsidP="00E8561F">
            <w:pPr>
              <w:spacing w:line="360" w:lineRule="auto"/>
              <w:ind w:left="5"/>
              <w:jc w:val="both"/>
              <w:rPr>
                <w:b/>
              </w:rPr>
            </w:pPr>
            <w:r w:rsidRPr="00E8561F">
              <w:rPr>
                <w:b/>
              </w:rPr>
              <w:t xml:space="preserve">Type </w:t>
            </w:r>
            <w:r w:rsidR="00E8561F" w:rsidRPr="00E8561F">
              <w:rPr>
                <w:b/>
              </w:rPr>
              <w:t>of trauma</w:t>
            </w:r>
          </w:p>
          <w:p w14:paraId="0349FA3B" w14:textId="77777777" w:rsidR="00CA2959" w:rsidRPr="00E8561F" w:rsidRDefault="00CA2959" w:rsidP="00E8561F">
            <w:pPr>
              <w:spacing w:line="360" w:lineRule="auto"/>
              <w:ind w:left="5"/>
              <w:jc w:val="both"/>
            </w:pPr>
            <w:r w:rsidRPr="00E8561F">
              <w:t xml:space="preserve"> Penetrating</w:t>
            </w:r>
          </w:p>
          <w:p w14:paraId="48116886" w14:textId="77777777" w:rsidR="00CA2959" w:rsidRPr="00E8561F" w:rsidRDefault="00CA2959" w:rsidP="00E8561F">
            <w:pPr>
              <w:spacing w:line="360" w:lineRule="auto"/>
              <w:ind w:left="5"/>
              <w:jc w:val="both"/>
            </w:pPr>
            <w:r w:rsidRPr="00E8561F">
              <w:t xml:space="preserve"> Blunt</w:t>
            </w:r>
          </w:p>
          <w:p w14:paraId="5EE3B446" w14:textId="77777777" w:rsidR="00CA2959" w:rsidRPr="00E8561F" w:rsidRDefault="00CA2959" w:rsidP="00E8561F">
            <w:pPr>
              <w:spacing w:line="360" w:lineRule="auto"/>
              <w:jc w:val="both"/>
              <w:rPr>
                <w:b/>
              </w:rPr>
            </w:pPr>
            <w:r w:rsidRPr="00E8561F">
              <w:rPr>
                <w:b/>
              </w:rPr>
              <w:t xml:space="preserve">Specific Mechanism </w:t>
            </w:r>
          </w:p>
          <w:p w14:paraId="6087B8DF" w14:textId="77777777" w:rsidR="00CA2959" w:rsidRPr="00E8561F" w:rsidRDefault="00CA2959" w:rsidP="00E8561F">
            <w:pPr>
              <w:spacing w:line="360" w:lineRule="auto"/>
              <w:jc w:val="both"/>
            </w:pPr>
            <w:r w:rsidRPr="00E8561F">
              <w:t xml:space="preserve"> Stab/ sharp injury</w:t>
            </w:r>
          </w:p>
          <w:p w14:paraId="51CC1BE0" w14:textId="77777777" w:rsidR="00CA2959" w:rsidRPr="00E8561F" w:rsidRDefault="00CA2959" w:rsidP="00E8561F">
            <w:pPr>
              <w:spacing w:line="360" w:lineRule="auto"/>
              <w:jc w:val="both"/>
            </w:pPr>
            <w:r w:rsidRPr="00E8561F">
              <w:t xml:space="preserve"> Bullet injury</w:t>
            </w:r>
          </w:p>
          <w:p w14:paraId="1E564A8D" w14:textId="77777777" w:rsidR="00CA2959" w:rsidRPr="00E8561F" w:rsidRDefault="00CA2959" w:rsidP="00E8561F">
            <w:pPr>
              <w:spacing w:line="360" w:lineRule="auto"/>
              <w:jc w:val="both"/>
            </w:pPr>
            <w:r w:rsidRPr="00E8561F">
              <w:t xml:space="preserve"> Road traffic accident</w:t>
            </w:r>
          </w:p>
          <w:p w14:paraId="6F76C575" w14:textId="77777777" w:rsidR="00CA2959" w:rsidRPr="00E8561F" w:rsidRDefault="00CA2959" w:rsidP="00E8561F">
            <w:pPr>
              <w:spacing w:line="360" w:lineRule="auto"/>
              <w:jc w:val="both"/>
            </w:pPr>
            <w:r w:rsidRPr="00E8561F">
              <w:lastRenderedPageBreak/>
              <w:t xml:space="preserve"> Grinder/ Machine injury</w:t>
            </w:r>
          </w:p>
          <w:p w14:paraId="3A820939" w14:textId="77777777" w:rsidR="00CA2959" w:rsidRPr="00E8561F" w:rsidRDefault="00CA2959" w:rsidP="00E8561F">
            <w:pPr>
              <w:spacing w:line="360" w:lineRule="auto"/>
              <w:jc w:val="both"/>
            </w:pPr>
            <w:r w:rsidRPr="00E8561F">
              <w:t xml:space="preserve"> Fall</w:t>
            </w:r>
          </w:p>
          <w:p w14:paraId="29A8A2F4" w14:textId="77777777" w:rsidR="00CA2959" w:rsidRPr="00E8561F" w:rsidRDefault="00CA2959" w:rsidP="00E8561F">
            <w:pPr>
              <w:spacing w:line="360" w:lineRule="auto"/>
              <w:jc w:val="both"/>
            </w:pPr>
            <w:r w:rsidRPr="00E8561F">
              <w:t xml:space="preserve"> Iatrogenic</w:t>
            </w:r>
          </w:p>
          <w:p w14:paraId="45803CE9" w14:textId="77777777" w:rsidR="00CA2959" w:rsidRPr="00E8561F" w:rsidRDefault="00CA2959" w:rsidP="00E8561F">
            <w:pPr>
              <w:spacing w:line="360" w:lineRule="auto"/>
              <w:jc w:val="both"/>
            </w:pPr>
            <w:r w:rsidRPr="00E8561F">
              <w:t xml:space="preserve"> Suicidal</w:t>
            </w:r>
          </w:p>
        </w:tc>
        <w:tc>
          <w:tcPr>
            <w:tcW w:w="1876" w:type="dxa"/>
            <w:tcBorders>
              <w:top w:val="single" w:sz="18" w:space="0" w:color="000000"/>
            </w:tcBorders>
          </w:tcPr>
          <w:p w14:paraId="63ADA16A" w14:textId="77777777" w:rsidR="00CA2959" w:rsidRPr="00E8561F" w:rsidRDefault="00CA2959" w:rsidP="00E8561F">
            <w:pPr>
              <w:spacing w:line="360" w:lineRule="auto"/>
              <w:jc w:val="both"/>
            </w:pPr>
          </w:p>
          <w:p w14:paraId="1716597E" w14:textId="77777777" w:rsidR="00CA2959" w:rsidRPr="00E8561F" w:rsidRDefault="00CA2959" w:rsidP="00E8561F">
            <w:pPr>
              <w:spacing w:line="360" w:lineRule="auto"/>
              <w:jc w:val="both"/>
            </w:pPr>
            <w:r w:rsidRPr="00E8561F">
              <w:t>76</w:t>
            </w:r>
          </w:p>
          <w:p w14:paraId="4F740586" w14:textId="77777777" w:rsidR="00CA2959" w:rsidRPr="00E8561F" w:rsidRDefault="00CA2959" w:rsidP="00E8561F">
            <w:pPr>
              <w:spacing w:line="360" w:lineRule="auto"/>
              <w:jc w:val="both"/>
            </w:pPr>
            <w:r w:rsidRPr="00E8561F">
              <w:t>9</w:t>
            </w:r>
          </w:p>
          <w:p w14:paraId="3104BBD9" w14:textId="77777777" w:rsidR="00CA2959" w:rsidRPr="00E8561F" w:rsidRDefault="00CA2959" w:rsidP="00E8561F">
            <w:pPr>
              <w:spacing w:line="360" w:lineRule="auto"/>
              <w:jc w:val="both"/>
            </w:pPr>
          </w:p>
          <w:p w14:paraId="1DA74954" w14:textId="77777777" w:rsidR="00CA2959" w:rsidRPr="00E8561F" w:rsidRDefault="00CA2959" w:rsidP="00E8561F">
            <w:pPr>
              <w:spacing w:line="360" w:lineRule="auto"/>
              <w:jc w:val="both"/>
            </w:pPr>
            <w:r w:rsidRPr="00E8561F">
              <w:t>34</w:t>
            </w:r>
          </w:p>
          <w:p w14:paraId="35B4D8A8" w14:textId="77777777" w:rsidR="00CA2959" w:rsidRPr="00E8561F" w:rsidRDefault="00CA2959" w:rsidP="00E8561F">
            <w:pPr>
              <w:spacing w:line="360" w:lineRule="auto"/>
              <w:jc w:val="both"/>
            </w:pPr>
            <w:r w:rsidRPr="00E8561F">
              <w:t>25</w:t>
            </w:r>
          </w:p>
          <w:p w14:paraId="75E88742" w14:textId="77777777" w:rsidR="00CA2959" w:rsidRPr="00E8561F" w:rsidRDefault="00CA2959" w:rsidP="00E8561F">
            <w:pPr>
              <w:spacing w:line="360" w:lineRule="auto"/>
              <w:jc w:val="both"/>
            </w:pPr>
            <w:r w:rsidRPr="00E8561F">
              <w:t>15</w:t>
            </w:r>
          </w:p>
          <w:p w14:paraId="7499F432" w14:textId="77777777" w:rsidR="00CA2959" w:rsidRPr="00E8561F" w:rsidRDefault="00CA2959" w:rsidP="00E8561F">
            <w:pPr>
              <w:spacing w:line="360" w:lineRule="auto"/>
              <w:jc w:val="both"/>
            </w:pPr>
            <w:r w:rsidRPr="00E8561F">
              <w:lastRenderedPageBreak/>
              <w:t>5</w:t>
            </w:r>
          </w:p>
          <w:p w14:paraId="513A20DE" w14:textId="77777777" w:rsidR="00CA2959" w:rsidRPr="00E8561F" w:rsidRDefault="00CA2959" w:rsidP="00E8561F">
            <w:pPr>
              <w:spacing w:line="360" w:lineRule="auto"/>
              <w:jc w:val="both"/>
            </w:pPr>
            <w:r w:rsidRPr="00E8561F">
              <w:t>4</w:t>
            </w:r>
          </w:p>
          <w:p w14:paraId="3E0BC47B" w14:textId="77777777" w:rsidR="00CA2959" w:rsidRPr="00E8561F" w:rsidRDefault="00CA2959" w:rsidP="00E8561F">
            <w:pPr>
              <w:spacing w:line="360" w:lineRule="auto"/>
              <w:jc w:val="both"/>
            </w:pPr>
            <w:r w:rsidRPr="00E8561F">
              <w:t>1</w:t>
            </w:r>
          </w:p>
          <w:p w14:paraId="647D88BC" w14:textId="77777777" w:rsidR="00CA2959" w:rsidRPr="00E8561F" w:rsidRDefault="00CA2959" w:rsidP="00E8561F">
            <w:pPr>
              <w:spacing w:line="360" w:lineRule="auto"/>
              <w:jc w:val="both"/>
            </w:pPr>
            <w:r w:rsidRPr="00E8561F">
              <w:t>1</w:t>
            </w:r>
          </w:p>
        </w:tc>
        <w:tc>
          <w:tcPr>
            <w:tcW w:w="2055" w:type="dxa"/>
            <w:tcBorders>
              <w:top w:val="single" w:sz="18" w:space="0" w:color="000000"/>
            </w:tcBorders>
          </w:tcPr>
          <w:p w14:paraId="3EF37D46" w14:textId="77777777" w:rsidR="00CA2959" w:rsidRPr="00E8561F" w:rsidRDefault="00CA2959" w:rsidP="00E8561F">
            <w:pPr>
              <w:spacing w:line="360" w:lineRule="auto"/>
              <w:jc w:val="both"/>
            </w:pPr>
          </w:p>
          <w:p w14:paraId="1E19AC44" w14:textId="77777777" w:rsidR="00CA2959" w:rsidRPr="00E8561F" w:rsidRDefault="00CA2959" w:rsidP="00E8561F">
            <w:pPr>
              <w:spacing w:line="360" w:lineRule="auto"/>
              <w:jc w:val="both"/>
            </w:pPr>
            <w:r w:rsidRPr="00E8561F">
              <w:t>89.4</w:t>
            </w:r>
          </w:p>
          <w:p w14:paraId="59F26B44" w14:textId="77777777" w:rsidR="00CA2959" w:rsidRPr="00E8561F" w:rsidRDefault="00CA2959" w:rsidP="00E8561F">
            <w:pPr>
              <w:spacing w:line="360" w:lineRule="auto"/>
              <w:jc w:val="both"/>
            </w:pPr>
            <w:r w:rsidRPr="00E8561F">
              <w:t>10.6</w:t>
            </w:r>
          </w:p>
          <w:p w14:paraId="440A033E" w14:textId="77777777" w:rsidR="00CA2959" w:rsidRPr="00E8561F" w:rsidRDefault="00CA2959" w:rsidP="00E8561F">
            <w:pPr>
              <w:spacing w:line="360" w:lineRule="auto"/>
              <w:jc w:val="both"/>
            </w:pPr>
          </w:p>
          <w:p w14:paraId="4F2B3ECF" w14:textId="77777777" w:rsidR="00CA2959" w:rsidRPr="00E8561F" w:rsidRDefault="00CA2959" w:rsidP="00E8561F">
            <w:pPr>
              <w:spacing w:line="360" w:lineRule="auto"/>
              <w:jc w:val="both"/>
            </w:pPr>
            <w:r w:rsidRPr="00E8561F">
              <w:t>40</w:t>
            </w:r>
          </w:p>
          <w:p w14:paraId="49156A82" w14:textId="77777777" w:rsidR="00CA2959" w:rsidRPr="00E8561F" w:rsidRDefault="00CA2959" w:rsidP="00E8561F">
            <w:pPr>
              <w:spacing w:line="360" w:lineRule="auto"/>
              <w:jc w:val="both"/>
            </w:pPr>
            <w:r w:rsidRPr="00E8561F">
              <w:t>29.4</w:t>
            </w:r>
          </w:p>
          <w:p w14:paraId="55A3D8DD" w14:textId="77777777" w:rsidR="00CA2959" w:rsidRPr="00E8561F" w:rsidRDefault="00CA2959" w:rsidP="00E8561F">
            <w:pPr>
              <w:spacing w:line="360" w:lineRule="auto"/>
              <w:jc w:val="both"/>
            </w:pPr>
            <w:r w:rsidRPr="00E8561F">
              <w:t>17.6</w:t>
            </w:r>
          </w:p>
          <w:p w14:paraId="09C375BF" w14:textId="77777777" w:rsidR="00CA2959" w:rsidRPr="00E8561F" w:rsidRDefault="00CA2959" w:rsidP="00E8561F">
            <w:pPr>
              <w:spacing w:line="360" w:lineRule="auto"/>
              <w:jc w:val="both"/>
            </w:pPr>
            <w:r w:rsidRPr="00E8561F">
              <w:lastRenderedPageBreak/>
              <w:t>5.9</w:t>
            </w:r>
          </w:p>
          <w:p w14:paraId="2A88E399" w14:textId="77777777" w:rsidR="00CA2959" w:rsidRPr="00E8561F" w:rsidRDefault="00CA2959" w:rsidP="00E8561F">
            <w:pPr>
              <w:spacing w:line="360" w:lineRule="auto"/>
              <w:jc w:val="both"/>
            </w:pPr>
            <w:r w:rsidRPr="00E8561F">
              <w:t>4.7</w:t>
            </w:r>
          </w:p>
          <w:p w14:paraId="60903BCC" w14:textId="77777777" w:rsidR="00CA2959" w:rsidRPr="00E8561F" w:rsidRDefault="00CA2959" w:rsidP="00E8561F">
            <w:pPr>
              <w:spacing w:line="360" w:lineRule="auto"/>
              <w:jc w:val="both"/>
            </w:pPr>
            <w:r w:rsidRPr="00E8561F">
              <w:t>1.2</w:t>
            </w:r>
          </w:p>
          <w:p w14:paraId="1852EB6F" w14:textId="77777777" w:rsidR="00CA2959" w:rsidRPr="00E8561F" w:rsidRDefault="00CA2959" w:rsidP="00E8561F">
            <w:pPr>
              <w:spacing w:line="360" w:lineRule="auto"/>
              <w:jc w:val="both"/>
            </w:pPr>
            <w:r w:rsidRPr="00E8561F">
              <w:t>1.2</w:t>
            </w:r>
          </w:p>
        </w:tc>
      </w:tr>
      <w:tr w:rsidR="00CA2959" w:rsidRPr="00E8561F" w14:paraId="76E69B62" w14:textId="77777777" w:rsidTr="00CA2959">
        <w:trPr>
          <w:gridAfter w:val="1"/>
          <w:wAfter w:w="238" w:type="dxa"/>
          <w:trHeight w:val="250"/>
        </w:trPr>
        <w:tc>
          <w:tcPr>
            <w:tcW w:w="4291" w:type="dxa"/>
            <w:tcBorders>
              <w:top w:val="single" w:sz="24" w:space="0" w:color="000000"/>
              <w:bottom w:val="single" w:sz="18" w:space="0" w:color="000000"/>
            </w:tcBorders>
          </w:tcPr>
          <w:p w14:paraId="7957DC9C" w14:textId="77777777" w:rsidR="00CA2959" w:rsidRPr="00E8561F" w:rsidRDefault="00CA2959" w:rsidP="00E8561F">
            <w:pPr>
              <w:spacing w:line="360" w:lineRule="auto"/>
              <w:jc w:val="both"/>
              <w:rPr>
                <w:b/>
              </w:rPr>
            </w:pPr>
            <w:r w:rsidRPr="00E8561F">
              <w:rPr>
                <w:b/>
              </w:rPr>
              <w:lastRenderedPageBreak/>
              <w:t>Time of Presentation</w:t>
            </w:r>
          </w:p>
        </w:tc>
        <w:tc>
          <w:tcPr>
            <w:tcW w:w="1876" w:type="dxa"/>
            <w:tcBorders>
              <w:top w:val="single" w:sz="24" w:space="0" w:color="000000"/>
              <w:bottom w:val="single" w:sz="18" w:space="0" w:color="000000"/>
            </w:tcBorders>
          </w:tcPr>
          <w:p w14:paraId="3AB746F5" w14:textId="77777777" w:rsidR="00CA2959" w:rsidRPr="00E8561F" w:rsidRDefault="00CA2959" w:rsidP="00E8561F">
            <w:pPr>
              <w:spacing w:line="360" w:lineRule="auto"/>
              <w:jc w:val="both"/>
            </w:pPr>
          </w:p>
        </w:tc>
        <w:tc>
          <w:tcPr>
            <w:tcW w:w="2055" w:type="dxa"/>
            <w:tcBorders>
              <w:top w:val="single" w:sz="24" w:space="0" w:color="000000"/>
              <w:bottom w:val="single" w:sz="18" w:space="0" w:color="000000"/>
            </w:tcBorders>
          </w:tcPr>
          <w:p w14:paraId="2429E944" w14:textId="77777777" w:rsidR="00CA2959" w:rsidRPr="00E8561F" w:rsidRDefault="00CA2959" w:rsidP="00E8561F">
            <w:pPr>
              <w:spacing w:line="360" w:lineRule="auto"/>
              <w:jc w:val="both"/>
            </w:pPr>
          </w:p>
        </w:tc>
      </w:tr>
      <w:tr w:rsidR="00CA2959" w:rsidRPr="00E8561F" w14:paraId="396EA7CF" w14:textId="77777777" w:rsidTr="00CA2959">
        <w:trPr>
          <w:gridAfter w:val="1"/>
          <w:wAfter w:w="238" w:type="dxa"/>
          <w:trHeight w:val="248"/>
        </w:trPr>
        <w:tc>
          <w:tcPr>
            <w:tcW w:w="4291" w:type="dxa"/>
            <w:tcBorders>
              <w:top w:val="single" w:sz="18" w:space="0" w:color="000000"/>
            </w:tcBorders>
          </w:tcPr>
          <w:p w14:paraId="07E3FBF6" w14:textId="77777777" w:rsidR="00CA2959" w:rsidRPr="00E8561F" w:rsidRDefault="00CA2959" w:rsidP="00E8561F">
            <w:pPr>
              <w:spacing w:line="360" w:lineRule="auto"/>
              <w:jc w:val="both"/>
            </w:pPr>
            <w:r w:rsidRPr="00E8561F">
              <w:t xml:space="preserve"> =&lt;6 hour</w:t>
            </w:r>
          </w:p>
        </w:tc>
        <w:tc>
          <w:tcPr>
            <w:tcW w:w="1876" w:type="dxa"/>
            <w:tcBorders>
              <w:top w:val="single" w:sz="18" w:space="0" w:color="000000"/>
            </w:tcBorders>
          </w:tcPr>
          <w:p w14:paraId="5045BB7F" w14:textId="77777777" w:rsidR="00CA2959" w:rsidRPr="00E8561F" w:rsidRDefault="00CA2959" w:rsidP="00E8561F">
            <w:pPr>
              <w:spacing w:line="360" w:lineRule="auto"/>
              <w:jc w:val="both"/>
            </w:pPr>
            <w:r w:rsidRPr="00E8561F">
              <w:t>28</w:t>
            </w:r>
          </w:p>
        </w:tc>
        <w:tc>
          <w:tcPr>
            <w:tcW w:w="2055" w:type="dxa"/>
            <w:tcBorders>
              <w:top w:val="single" w:sz="18" w:space="0" w:color="000000"/>
            </w:tcBorders>
          </w:tcPr>
          <w:p w14:paraId="1E36DAA5" w14:textId="77777777" w:rsidR="00CA2959" w:rsidRPr="00E8561F" w:rsidRDefault="00CA2959" w:rsidP="00E8561F">
            <w:pPr>
              <w:spacing w:line="360" w:lineRule="auto"/>
              <w:jc w:val="both"/>
            </w:pPr>
            <w:r w:rsidRPr="00E8561F">
              <w:t>32.9</w:t>
            </w:r>
          </w:p>
        </w:tc>
      </w:tr>
      <w:tr w:rsidR="00CA2959" w:rsidRPr="00E8561F" w14:paraId="6290EDA5" w14:textId="77777777" w:rsidTr="00CA2959">
        <w:trPr>
          <w:gridAfter w:val="1"/>
          <w:wAfter w:w="238" w:type="dxa"/>
          <w:trHeight w:val="250"/>
        </w:trPr>
        <w:tc>
          <w:tcPr>
            <w:tcW w:w="4291" w:type="dxa"/>
            <w:tcBorders>
              <w:bottom w:val="single" w:sz="24" w:space="0" w:color="000000"/>
            </w:tcBorders>
          </w:tcPr>
          <w:p w14:paraId="65288F0E" w14:textId="77777777" w:rsidR="00CA2959" w:rsidRPr="00E8561F" w:rsidRDefault="00CA2959" w:rsidP="00E8561F">
            <w:pPr>
              <w:spacing w:line="360" w:lineRule="auto"/>
              <w:jc w:val="both"/>
            </w:pPr>
            <w:r w:rsidRPr="00E8561F">
              <w:t xml:space="preserve"> 6-24 hour</w:t>
            </w:r>
          </w:p>
          <w:p w14:paraId="60050AA3" w14:textId="77777777" w:rsidR="00CA2959" w:rsidRPr="00E8561F" w:rsidRDefault="00CA2959" w:rsidP="00E8561F">
            <w:pPr>
              <w:spacing w:line="360" w:lineRule="auto"/>
              <w:jc w:val="both"/>
            </w:pPr>
            <w:r w:rsidRPr="00E8561F">
              <w:t xml:space="preserve"> &gt;24 hour</w:t>
            </w:r>
          </w:p>
        </w:tc>
        <w:tc>
          <w:tcPr>
            <w:tcW w:w="1876" w:type="dxa"/>
            <w:tcBorders>
              <w:bottom w:val="single" w:sz="24" w:space="0" w:color="000000"/>
            </w:tcBorders>
          </w:tcPr>
          <w:p w14:paraId="3C760766" w14:textId="77777777" w:rsidR="00CA2959" w:rsidRPr="00E8561F" w:rsidRDefault="00CA2959" w:rsidP="00E8561F">
            <w:pPr>
              <w:spacing w:line="360" w:lineRule="auto"/>
              <w:jc w:val="both"/>
            </w:pPr>
            <w:r w:rsidRPr="00E8561F">
              <w:t>21</w:t>
            </w:r>
          </w:p>
          <w:p w14:paraId="1706BB62" w14:textId="77777777" w:rsidR="00CA2959" w:rsidRPr="00E8561F" w:rsidRDefault="00CA2959" w:rsidP="00E8561F">
            <w:pPr>
              <w:spacing w:line="360" w:lineRule="auto"/>
              <w:jc w:val="both"/>
            </w:pPr>
            <w:r w:rsidRPr="00E8561F">
              <w:t>36</w:t>
            </w:r>
          </w:p>
        </w:tc>
        <w:tc>
          <w:tcPr>
            <w:tcW w:w="2055" w:type="dxa"/>
            <w:tcBorders>
              <w:bottom w:val="single" w:sz="24" w:space="0" w:color="000000"/>
            </w:tcBorders>
          </w:tcPr>
          <w:p w14:paraId="784F6495" w14:textId="77777777" w:rsidR="00CA2959" w:rsidRPr="00E8561F" w:rsidRDefault="00CA2959" w:rsidP="00E8561F">
            <w:pPr>
              <w:spacing w:line="360" w:lineRule="auto"/>
              <w:jc w:val="both"/>
            </w:pPr>
            <w:r w:rsidRPr="00E8561F">
              <w:t>24.7</w:t>
            </w:r>
          </w:p>
          <w:p w14:paraId="18D29AFF" w14:textId="77777777" w:rsidR="00CA2959" w:rsidRPr="00E8561F" w:rsidRDefault="00CA2959" w:rsidP="00E8561F">
            <w:pPr>
              <w:spacing w:line="360" w:lineRule="auto"/>
              <w:jc w:val="both"/>
            </w:pPr>
            <w:r w:rsidRPr="00E8561F">
              <w:t>42.4</w:t>
            </w:r>
          </w:p>
        </w:tc>
      </w:tr>
      <w:tr w:rsidR="00CA2959" w:rsidRPr="00E8561F" w14:paraId="3A4F6997" w14:textId="77777777" w:rsidTr="00CA2959">
        <w:trPr>
          <w:trHeight w:val="248"/>
        </w:trPr>
        <w:tc>
          <w:tcPr>
            <w:tcW w:w="4291" w:type="dxa"/>
            <w:tcBorders>
              <w:top w:val="single" w:sz="24" w:space="0" w:color="000000"/>
              <w:bottom w:val="single" w:sz="18" w:space="0" w:color="000000"/>
            </w:tcBorders>
          </w:tcPr>
          <w:p w14:paraId="6CF9B7F1" w14:textId="77777777" w:rsidR="00CA2959" w:rsidRPr="00E8561F" w:rsidRDefault="00CA2959" w:rsidP="00E8561F">
            <w:pPr>
              <w:spacing w:line="360" w:lineRule="auto"/>
              <w:jc w:val="both"/>
              <w:rPr>
                <w:b/>
              </w:rPr>
            </w:pPr>
            <w:r w:rsidRPr="00E8561F">
              <w:rPr>
                <w:b/>
              </w:rPr>
              <w:t>Method of Diagnosis</w:t>
            </w:r>
          </w:p>
        </w:tc>
        <w:tc>
          <w:tcPr>
            <w:tcW w:w="1876" w:type="dxa"/>
            <w:tcBorders>
              <w:top w:val="single" w:sz="24" w:space="0" w:color="000000"/>
              <w:bottom w:val="single" w:sz="18" w:space="0" w:color="000000"/>
            </w:tcBorders>
          </w:tcPr>
          <w:p w14:paraId="4312930F" w14:textId="77777777" w:rsidR="00CA2959" w:rsidRPr="00E8561F" w:rsidRDefault="00CA2959" w:rsidP="00E8561F">
            <w:pPr>
              <w:spacing w:line="360" w:lineRule="auto"/>
              <w:jc w:val="both"/>
            </w:pPr>
          </w:p>
        </w:tc>
        <w:tc>
          <w:tcPr>
            <w:tcW w:w="2293" w:type="dxa"/>
            <w:gridSpan w:val="2"/>
            <w:tcBorders>
              <w:top w:val="single" w:sz="24" w:space="0" w:color="000000"/>
              <w:bottom w:val="single" w:sz="18" w:space="0" w:color="000000"/>
            </w:tcBorders>
          </w:tcPr>
          <w:p w14:paraId="3AA07FB1" w14:textId="77777777" w:rsidR="00CA2959" w:rsidRPr="00E8561F" w:rsidRDefault="00CA2959" w:rsidP="00E8561F">
            <w:pPr>
              <w:spacing w:line="360" w:lineRule="auto"/>
              <w:jc w:val="both"/>
            </w:pPr>
          </w:p>
        </w:tc>
      </w:tr>
      <w:tr w:rsidR="00CA2959" w:rsidRPr="00E8561F" w14:paraId="779F6EAC" w14:textId="77777777" w:rsidTr="00CA2959">
        <w:trPr>
          <w:trHeight w:val="248"/>
        </w:trPr>
        <w:tc>
          <w:tcPr>
            <w:tcW w:w="4291" w:type="dxa"/>
            <w:tcBorders>
              <w:top w:val="single" w:sz="18" w:space="0" w:color="000000"/>
            </w:tcBorders>
          </w:tcPr>
          <w:p w14:paraId="139299DA" w14:textId="77777777" w:rsidR="00CA2959" w:rsidRPr="00E8561F" w:rsidRDefault="00CA2959" w:rsidP="00E8561F">
            <w:pPr>
              <w:spacing w:line="360" w:lineRule="auto"/>
              <w:ind w:left="2"/>
              <w:jc w:val="both"/>
            </w:pPr>
            <w:r w:rsidRPr="00E8561F">
              <w:t xml:space="preserve"> Clinical only</w:t>
            </w:r>
          </w:p>
          <w:p w14:paraId="7A250B6C" w14:textId="77777777" w:rsidR="00CA2959" w:rsidRPr="00E8561F" w:rsidRDefault="00CA2959" w:rsidP="00E8561F">
            <w:pPr>
              <w:spacing w:line="360" w:lineRule="auto"/>
              <w:ind w:left="2"/>
              <w:jc w:val="both"/>
            </w:pPr>
            <w:r w:rsidRPr="00E8561F">
              <w:t xml:space="preserve"> Clinical + Duplex study</w:t>
            </w:r>
          </w:p>
        </w:tc>
        <w:tc>
          <w:tcPr>
            <w:tcW w:w="1876" w:type="dxa"/>
            <w:tcBorders>
              <w:top w:val="single" w:sz="18" w:space="0" w:color="000000"/>
            </w:tcBorders>
          </w:tcPr>
          <w:p w14:paraId="7A341628" w14:textId="77777777" w:rsidR="00CA2959" w:rsidRPr="00E8561F" w:rsidRDefault="00CA2959" w:rsidP="00E8561F">
            <w:pPr>
              <w:spacing w:line="360" w:lineRule="auto"/>
              <w:jc w:val="both"/>
            </w:pPr>
            <w:r w:rsidRPr="00E8561F">
              <w:t>47</w:t>
            </w:r>
          </w:p>
          <w:p w14:paraId="3B42FA56" w14:textId="77777777" w:rsidR="00CA2959" w:rsidRPr="00E8561F" w:rsidRDefault="00CA2959" w:rsidP="00E8561F">
            <w:pPr>
              <w:spacing w:line="360" w:lineRule="auto"/>
              <w:jc w:val="both"/>
            </w:pPr>
            <w:r w:rsidRPr="00E8561F">
              <w:t>37</w:t>
            </w:r>
          </w:p>
        </w:tc>
        <w:tc>
          <w:tcPr>
            <w:tcW w:w="2293" w:type="dxa"/>
            <w:gridSpan w:val="2"/>
            <w:tcBorders>
              <w:top w:val="single" w:sz="18" w:space="0" w:color="000000"/>
            </w:tcBorders>
          </w:tcPr>
          <w:p w14:paraId="138A8E2F" w14:textId="77777777" w:rsidR="00CA2959" w:rsidRPr="00E8561F" w:rsidRDefault="00CA2959" w:rsidP="00E8561F">
            <w:pPr>
              <w:spacing w:line="360" w:lineRule="auto"/>
              <w:jc w:val="both"/>
            </w:pPr>
            <w:r w:rsidRPr="00E8561F">
              <w:t>55.3</w:t>
            </w:r>
          </w:p>
          <w:p w14:paraId="457D6BDA" w14:textId="77777777" w:rsidR="00CA2959" w:rsidRPr="00E8561F" w:rsidRDefault="00CA2959" w:rsidP="00E8561F">
            <w:pPr>
              <w:spacing w:line="360" w:lineRule="auto"/>
              <w:jc w:val="both"/>
            </w:pPr>
            <w:r w:rsidRPr="00E8561F">
              <w:t>43.5</w:t>
            </w:r>
          </w:p>
        </w:tc>
      </w:tr>
      <w:tr w:rsidR="00CA2959" w:rsidRPr="00E8561F" w14:paraId="758C0F71" w14:textId="77777777" w:rsidTr="00CA2959">
        <w:trPr>
          <w:trHeight w:val="251"/>
        </w:trPr>
        <w:tc>
          <w:tcPr>
            <w:tcW w:w="4291" w:type="dxa"/>
            <w:tcBorders>
              <w:bottom w:val="single" w:sz="24" w:space="0" w:color="000000"/>
            </w:tcBorders>
          </w:tcPr>
          <w:p w14:paraId="3A65AC94" w14:textId="77777777" w:rsidR="00CA2959" w:rsidRPr="00E8561F" w:rsidRDefault="00CA2959" w:rsidP="00E8561F">
            <w:pPr>
              <w:spacing w:line="360" w:lineRule="auto"/>
              <w:ind w:left="2"/>
              <w:jc w:val="both"/>
            </w:pPr>
            <w:r w:rsidRPr="00E8561F">
              <w:t xml:space="preserve"> Duplex + CT Angiography</w:t>
            </w:r>
          </w:p>
        </w:tc>
        <w:tc>
          <w:tcPr>
            <w:tcW w:w="1876" w:type="dxa"/>
            <w:tcBorders>
              <w:bottom w:val="single" w:sz="24" w:space="0" w:color="000000"/>
            </w:tcBorders>
          </w:tcPr>
          <w:p w14:paraId="699A796A" w14:textId="77777777" w:rsidR="00CA2959" w:rsidRPr="00E8561F" w:rsidRDefault="00CA2959" w:rsidP="00E8561F">
            <w:pPr>
              <w:spacing w:line="360" w:lineRule="auto"/>
              <w:jc w:val="both"/>
            </w:pPr>
            <w:r w:rsidRPr="00E8561F">
              <w:t>1</w:t>
            </w:r>
          </w:p>
        </w:tc>
        <w:tc>
          <w:tcPr>
            <w:tcW w:w="2293" w:type="dxa"/>
            <w:gridSpan w:val="2"/>
            <w:tcBorders>
              <w:bottom w:val="single" w:sz="24" w:space="0" w:color="000000"/>
            </w:tcBorders>
          </w:tcPr>
          <w:p w14:paraId="6630B491" w14:textId="77777777" w:rsidR="00CA2959" w:rsidRPr="00E8561F" w:rsidRDefault="00CA2959" w:rsidP="00E8561F">
            <w:pPr>
              <w:spacing w:line="360" w:lineRule="auto"/>
              <w:jc w:val="both"/>
            </w:pPr>
            <w:r w:rsidRPr="00E8561F">
              <w:t>1.2</w:t>
            </w:r>
          </w:p>
        </w:tc>
      </w:tr>
      <w:tr w:rsidR="00CA2959" w:rsidRPr="00E8561F" w14:paraId="0758BD61" w14:textId="77777777" w:rsidTr="00CA2959">
        <w:trPr>
          <w:trHeight w:val="248"/>
        </w:trPr>
        <w:tc>
          <w:tcPr>
            <w:tcW w:w="4291" w:type="dxa"/>
            <w:tcBorders>
              <w:top w:val="single" w:sz="24" w:space="0" w:color="000000"/>
              <w:bottom w:val="single" w:sz="18" w:space="0" w:color="000000"/>
            </w:tcBorders>
          </w:tcPr>
          <w:p w14:paraId="19394A0E" w14:textId="77777777" w:rsidR="00CA2959" w:rsidRPr="00E8561F" w:rsidRDefault="00CA2959" w:rsidP="00E8561F">
            <w:pPr>
              <w:spacing w:line="360" w:lineRule="auto"/>
              <w:jc w:val="both"/>
              <w:rPr>
                <w:b/>
                <w:highlight w:val="red"/>
              </w:rPr>
            </w:pPr>
            <w:r w:rsidRPr="00E8561F">
              <w:rPr>
                <w:b/>
              </w:rPr>
              <w:t>Associated Injury</w:t>
            </w:r>
          </w:p>
        </w:tc>
        <w:tc>
          <w:tcPr>
            <w:tcW w:w="1876" w:type="dxa"/>
            <w:tcBorders>
              <w:top w:val="single" w:sz="24" w:space="0" w:color="000000"/>
              <w:bottom w:val="single" w:sz="18" w:space="0" w:color="000000"/>
            </w:tcBorders>
          </w:tcPr>
          <w:p w14:paraId="45DAB30F" w14:textId="77777777" w:rsidR="00CA2959" w:rsidRPr="00E8561F" w:rsidRDefault="00CA2959" w:rsidP="00E8561F">
            <w:pPr>
              <w:spacing w:line="360" w:lineRule="auto"/>
              <w:jc w:val="both"/>
            </w:pPr>
          </w:p>
        </w:tc>
        <w:tc>
          <w:tcPr>
            <w:tcW w:w="2293" w:type="dxa"/>
            <w:gridSpan w:val="2"/>
            <w:tcBorders>
              <w:top w:val="single" w:sz="24" w:space="0" w:color="000000"/>
              <w:bottom w:val="single" w:sz="18" w:space="0" w:color="000000"/>
            </w:tcBorders>
          </w:tcPr>
          <w:p w14:paraId="72141439" w14:textId="77777777" w:rsidR="00CA2959" w:rsidRPr="00E8561F" w:rsidRDefault="00CA2959" w:rsidP="00E8561F">
            <w:pPr>
              <w:spacing w:line="360" w:lineRule="auto"/>
              <w:jc w:val="both"/>
            </w:pPr>
          </w:p>
        </w:tc>
      </w:tr>
      <w:tr w:rsidR="00CA2959" w:rsidRPr="00E8561F" w14:paraId="6B5CAA2D" w14:textId="77777777" w:rsidTr="00CA2959">
        <w:trPr>
          <w:trHeight w:val="248"/>
        </w:trPr>
        <w:tc>
          <w:tcPr>
            <w:tcW w:w="4291" w:type="dxa"/>
            <w:tcBorders>
              <w:top w:val="single" w:sz="18" w:space="0" w:color="000000"/>
            </w:tcBorders>
          </w:tcPr>
          <w:p w14:paraId="7265F0A7" w14:textId="77777777" w:rsidR="00CA2959" w:rsidRPr="00E8561F" w:rsidRDefault="00CA2959" w:rsidP="00E8561F">
            <w:pPr>
              <w:spacing w:line="360" w:lineRule="auto"/>
              <w:ind w:left="8"/>
              <w:jc w:val="both"/>
            </w:pPr>
            <w:r w:rsidRPr="00E8561F">
              <w:t xml:space="preserve"> Single injury</w:t>
            </w:r>
          </w:p>
          <w:p w14:paraId="4BCE1C45" w14:textId="77777777" w:rsidR="00CA2959" w:rsidRPr="00E8561F" w:rsidRDefault="00CA2959" w:rsidP="00E8561F">
            <w:pPr>
              <w:spacing w:line="360" w:lineRule="auto"/>
              <w:ind w:left="8"/>
              <w:jc w:val="both"/>
            </w:pPr>
            <w:r w:rsidRPr="00E8561F">
              <w:t xml:space="preserve"> Two injury</w:t>
            </w:r>
          </w:p>
          <w:p w14:paraId="3D1F6898" w14:textId="77777777" w:rsidR="00CA2959" w:rsidRPr="00E8561F" w:rsidRDefault="00CA2959" w:rsidP="00E8561F">
            <w:pPr>
              <w:spacing w:line="360" w:lineRule="auto"/>
              <w:ind w:left="8"/>
              <w:jc w:val="both"/>
            </w:pPr>
            <w:r w:rsidRPr="00E8561F">
              <w:t xml:space="preserve"> More than two injury</w:t>
            </w:r>
          </w:p>
        </w:tc>
        <w:tc>
          <w:tcPr>
            <w:tcW w:w="1876" w:type="dxa"/>
            <w:tcBorders>
              <w:top w:val="single" w:sz="18" w:space="0" w:color="000000"/>
            </w:tcBorders>
          </w:tcPr>
          <w:p w14:paraId="78FC6DC6" w14:textId="77777777" w:rsidR="00CA2959" w:rsidRPr="00E8561F" w:rsidRDefault="00CA2959" w:rsidP="00E8561F">
            <w:pPr>
              <w:spacing w:line="360" w:lineRule="auto"/>
              <w:jc w:val="both"/>
            </w:pPr>
            <w:r w:rsidRPr="00E8561F">
              <w:t>25</w:t>
            </w:r>
          </w:p>
          <w:p w14:paraId="070C4DFA" w14:textId="77777777" w:rsidR="00CA2959" w:rsidRPr="00E8561F" w:rsidRDefault="00CA2959" w:rsidP="00E8561F">
            <w:pPr>
              <w:spacing w:line="360" w:lineRule="auto"/>
              <w:jc w:val="both"/>
            </w:pPr>
            <w:r w:rsidRPr="00E8561F">
              <w:t>11</w:t>
            </w:r>
          </w:p>
          <w:p w14:paraId="7E182BD6" w14:textId="77777777" w:rsidR="00CA2959" w:rsidRPr="00E8561F" w:rsidRDefault="00CA2959" w:rsidP="00E8561F">
            <w:pPr>
              <w:spacing w:line="360" w:lineRule="auto"/>
              <w:jc w:val="both"/>
            </w:pPr>
            <w:r w:rsidRPr="00E8561F">
              <w:t>3</w:t>
            </w:r>
          </w:p>
        </w:tc>
        <w:tc>
          <w:tcPr>
            <w:tcW w:w="2293" w:type="dxa"/>
            <w:gridSpan w:val="2"/>
            <w:tcBorders>
              <w:top w:val="single" w:sz="18" w:space="0" w:color="000000"/>
            </w:tcBorders>
          </w:tcPr>
          <w:p w14:paraId="00569D8B" w14:textId="77777777" w:rsidR="00CA2959" w:rsidRPr="00E8561F" w:rsidRDefault="00CA2959" w:rsidP="00E8561F">
            <w:pPr>
              <w:spacing w:line="360" w:lineRule="auto"/>
              <w:jc w:val="both"/>
            </w:pPr>
            <w:r w:rsidRPr="00E8561F">
              <w:t>64.1</w:t>
            </w:r>
          </w:p>
          <w:p w14:paraId="15E68716" w14:textId="77777777" w:rsidR="00CA2959" w:rsidRPr="00E8561F" w:rsidRDefault="00CA2959" w:rsidP="00E8561F">
            <w:pPr>
              <w:spacing w:line="360" w:lineRule="auto"/>
              <w:jc w:val="both"/>
            </w:pPr>
            <w:r w:rsidRPr="00E8561F">
              <w:t>28.2</w:t>
            </w:r>
          </w:p>
          <w:p w14:paraId="47D90334" w14:textId="77777777" w:rsidR="00CA2959" w:rsidRPr="00E8561F" w:rsidRDefault="00CA2959" w:rsidP="00E8561F">
            <w:pPr>
              <w:spacing w:line="360" w:lineRule="auto"/>
              <w:jc w:val="both"/>
            </w:pPr>
            <w:r w:rsidRPr="00E8561F">
              <w:t>7.7</w:t>
            </w:r>
          </w:p>
        </w:tc>
      </w:tr>
      <w:tr w:rsidR="00CA2959" w:rsidRPr="00E8561F" w14:paraId="31DE3B1F" w14:textId="77777777" w:rsidTr="00CA2959">
        <w:trPr>
          <w:trHeight w:val="250"/>
        </w:trPr>
        <w:tc>
          <w:tcPr>
            <w:tcW w:w="4291" w:type="dxa"/>
          </w:tcPr>
          <w:p w14:paraId="5CF96CEB" w14:textId="77777777" w:rsidR="00CA2959" w:rsidRPr="00E8561F" w:rsidRDefault="00CA2959" w:rsidP="00E8561F">
            <w:pPr>
              <w:spacing w:line="360" w:lineRule="auto"/>
              <w:ind w:left="8"/>
              <w:jc w:val="both"/>
              <w:rPr>
                <w:b/>
              </w:rPr>
            </w:pPr>
            <w:r w:rsidRPr="00E8561F">
              <w:t xml:space="preserve">      </w:t>
            </w:r>
            <w:r w:rsidRPr="00E8561F">
              <w:rPr>
                <w:b/>
              </w:rPr>
              <w:t>Total</w:t>
            </w:r>
          </w:p>
        </w:tc>
        <w:tc>
          <w:tcPr>
            <w:tcW w:w="1876" w:type="dxa"/>
          </w:tcPr>
          <w:p w14:paraId="67D454DA" w14:textId="77777777" w:rsidR="00CA2959" w:rsidRPr="00E8561F" w:rsidRDefault="00CA2959" w:rsidP="00E8561F">
            <w:pPr>
              <w:spacing w:line="360" w:lineRule="auto"/>
              <w:jc w:val="both"/>
              <w:rPr>
                <w:b/>
              </w:rPr>
            </w:pPr>
            <w:r w:rsidRPr="00E8561F">
              <w:rPr>
                <w:b/>
              </w:rPr>
              <w:t>39</w:t>
            </w:r>
          </w:p>
        </w:tc>
        <w:tc>
          <w:tcPr>
            <w:tcW w:w="2293" w:type="dxa"/>
            <w:gridSpan w:val="2"/>
          </w:tcPr>
          <w:p w14:paraId="57C81519" w14:textId="77777777" w:rsidR="00CA2959" w:rsidRPr="00E8561F" w:rsidRDefault="00CA2959" w:rsidP="00E8561F">
            <w:pPr>
              <w:spacing w:line="360" w:lineRule="auto"/>
              <w:jc w:val="both"/>
              <w:rPr>
                <w:b/>
              </w:rPr>
            </w:pPr>
            <w:r w:rsidRPr="00E8561F">
              <w:rPr>
                <w:b/>
              </w:rPr>
              <w:t>100%</w:t>
            </w:r>
          </w:p>
        </w:tc>
      </w:tr>
      <w:tr w:rsidR="00CA2959" w:rsidRPr="00E8561F" w14:paraId="7D9D0245" w14:textId="77777777" w:rsidTr="00CA2959">
        <w:trPr>
          <w:trHeight w:val="248"/>
        </w:trPr>
        <w:tc>
          <w:tcPr>
            <w:tcW w:w="4291" w:type="dxa"/>
          </w:tcPr>
          <w:p w14:paraId="358EE257" w14:textId="77777777" w:rsidR="00CA2959" w:rsidRPr="00E8561F" w:rsidRDefault="00CA2959" w:rsidP="00E8561F">
            <w:pPr>
              <w:spacing w:line="360" w:lineRule="auto"/>
              <w:ind w:left="8"/>
              <w:jc w:val="both"/>
            </w:pPr>
            <w:r w:rsidRPr="00E8561F">
              <w:t xml:space="preserve"> Fracture or/and Dislocation</w:t>
            </w:r>
          </w:p>
        </w:tc>
        <w:tc>
          <w:tcPr>
            <w:tcW w:w="1876" w:type="dxa"/>
          </w:tcPr>
          <w:p w14:paraId="458DE16C" w14:textId="77777777" w:rsidR="00CA2959" w:rsidRPr="00E8561F" w:rsidRDefault="00CA2959" w:rsidP="00E8561F">
            <w:pPr>
              <w:spacing w:line="360" w:lineRule="auto"/>
              <w:jc w:val="both"/>
            </w:pPr>
            <w:r w:rsidRPr="00E8561F">
              <w:t>28</w:t>
            </w:r>
          </w:p>
        </w:tc>
        <w:tc>
          <w:tcPr>
            <w:tcW w:w="2293" w:type="dxa"/>
            <w:gridSpan w:val="2"/>
          </w:tcPr>
          <w:p w14:paraId="6F0DC074" w14:textId="77777777" w:rsidR="00CA2959" w:rsidRPr="00E8561F" w:rsidRDefault="00CA2959" w:rsidP="00E8561F">
            <w:pPr>
              <w:spacing w:line="360" w:lineRule="auto"/>
              <w:jc w:val="both"/>
            </w:pPr>
            <w:r w:rsidRPr="00E8561F">
              <w:t>71.8</w:t>
            </w:r>
          </w:p>
        </w:tc>
      </w:tr>
      <w:tr w:rsidR="00CA2959" w:rsidRPr="00E8561F" w14:paraId="35516EBF" w14:textId="77777777" w:rsidTr="00CA2959">
        <w:trPr>
          <w:trHeight w:val="254"/>
        </w:trPr>
        <w:tc>
          <w:tcPr>
            <w:tcW w:w="4291" w:type="dxa"/>
          </w:tcPr>
          <w:p w14:paraId="0B6D1312" w14:textId="77777777" w:rsidR="00CA2959" w:rsidRPr="00E8561F" w:rsidRDefault="00CA2959" w:rsidP="00E8561F">
            <w:pPr>
              <w:spacing w:line="360" w:lineRule="auto"/>
              <w:ind w:left="7"/>
              <w:jc w:val="both"/>
            </w:pPr>
            <w:r w:rsidRPr="00E8561F">
              <w:t xml:space="preserve"> Nerve injury</w:t>
            </w:r>
          </w:p>
          <w:p w14:paraId="728152B5" w14:textId="77777777" w:rsidR="00CA2959" w:rsidRPr="00E8561F" w:rsidRDefault="00CA2959" w:rsidP="00E8561F">
            <w:pPr>
              <w:spacing w:line="360" w:lineRule="auto"/>
              <w:ind w:left="7"/>
              <w:jc w:val="both"/>
            </w:pPr>
            <w:r w:rsidRPr="00E8561F">
              <w:t xml:space="preserve"> Thoracoabdominal injury</w:t>
            </w:r>
          </w:p>
        </w:tc>
        <w:tc>
          <w:tcPr>
            <w:tcW w:w="1876" w:type="dxa"/>
          </w:tcPr>
          <w:p w14:paraId="664EDA4B" w14:textId="77777777" w:rsidR="00CA2959" w:rsidRPr="00E8561F" w:rsidRDefault="00CA2959" w:rsidP="00E8561F">
            <w:pPr>
              <w:spacing w:line="360" w:lineRule="auto"/>
              <w:jc w:val="both"/>
            </w:pPr>
            <w:r w:rsidRPr="00E8561F">
              <w:t>22</w:t>
            </w:r>
          </w:p>
          <w:p w14:paraId="7A1968DA" w14:textId="77777777" w:rsidR="00CA2959" w:rsidRPr="00E8561F" w:rsidRDefault="00CA2959" w:rsidP="00E8561F">
            <w:pPr>
              <w:spacing w:line="360" w:lineRule="auto"/>
              <w:jc w:val="both"/>
            </w:pPr>
            <w:r w:rsidRPr="00E8561F">
              <w:t>4</w:t>
            </w:r>
          </w:p>
        </w:tc>
        <w:tc>
          <w:tcPr>
            <w:tcW w:w="2293" w:type="dxa"/>
            <w:gridSpan w:val="2"/>
          </w:tcPr>
          <w:p w14:paraId="3BD86BD5" w14:textId="77777777" w:rsidR="00CA2959" w:rsidRPr="00E8561F" w:rsidRDefault="00CA2959" w:rsidP="00E8561F">
            <w:pPr>
              <w:spacing w:line="360" w:lineRule="auto"/>
              <w:jc w:val="both"/>
            </w:pPr>
            <w:r w:rsidRPr="00E8561F">
              <w:t>56.4</w:t>
            </w:r>
          </w:p>
          <w:p w14:paraId="78AD8EEF" w14:textId="77777777" w:rsidR="00CA2959" w:rsidRPr="00E8561F" w:rsidRDefault="00CA2959" w:rsidP="00E8561F">
            <w:pPr>
              <w:spacing w:line="360" w:lineRule="auto"/>
              <w:jc w:val="both"/>
            </w:pPr>
            <w:r w:rsidRPr="00E8561F">
              <w:t>10.3</w:t>
            </w:r>
          </w:p>
        </w:tc>
      </w:tr>
      <w:tr w:rsidR="00CA2959" w:rsidRPr="00E8561F" w14:paraId="25EC83D4" w14:textId="77777777" w:rsidTr="00CA2959">
        <w:trPr>
          <w:trHeight w:val="254"/>
        </w:trPr>
        <w:tc>
          <w:tcPr>
            <w:tcW w:w="4291" w:type="dxa"/>
            <w:tcBorders>
              <w:bottom w:val="single" w:sz="24" w:space="0" w:color="000000"/>
            </w:tcBorders>
          </w:tcPr>
          <w:p w14:paraId="10125C0C" w14:textId="77777777" w:rsidR="00CA2959" w:rsidRPr="00E8561F" w:rsidRDefault="00CA2959" w:rsidP="00E8561F">
            <w:pPr>
              <w:tabs>
                <w:tab w:val="left" w:pos="3120"/>
              </w:tabs>
              <w:spacing w:line="360" w:lineRule="auto"/>
              <w:jc w:val="both"/>
              <w:rPr>
                <w:rFonts w:eastAsia="Times New Roman"/>
              </w:rPr>
            </w:pPr>
            <w:r w:rsidRPr="00E8561F">
              <w:t xml:space="preserve"> Traumatic Brain Injury</w:t>
            </w:r>
          </w:p>
        </w:tc>
        <w:tc>
          <w:tcPr>
            <w:tcW w:w="1876" w:type="dxa"/>
            <w:tcBorders>
              <w:bottom w:val="single" w:sz="24" w:space="0" w:color="000000"/>
            </w:tcBorders>
          </w:tcPr>
          <w:p w14:paraId="2B61F6DA" w14:textId="77777777" w:rsidR="00CA2959" w:rsidRPr="00E8561F" w:rsidRDefault="00CA2959" w:rsidP="00E8561F">
            <w:pPr>
              <w:spacing w:line="360" w:lineRule="auto"/>
              <w:jc w:val="both"/>
            </w:pPr>
            <w:r w:rsidRPr="00E8561F">
              <w:t>3</w:t>
            </w:r>
          </w:p>
        </w:tc>
        <w:tc>
          <w:tcPr>
            <w:tcW w:w="2293" w:type="dxa"/>
            <w:gridSpan w:val="2"/>
            <w:tcBorders>
              <w:bottom w:val="single" w:sz="24" w:space="0" w:color="000000"/>
            </w:tcBorders>
          </w:tcPr>
          <w:p w14:paraId="6847CF67" w14:textId="77777777" w:rsidR="00CA2959" w:rsidRPr="00E8561F" w:rsidRDefault="00CA2959" w:rsidP="00E8561F">
            <w:pPr>
              <w:spacing w:line="360" w:lineRule="auto"/>
              <w:jc w:val="both"/>
            </w:pPr>
            <w:r w:rsidRPr="00E8561F">
              <w:t>7.7</w:t>
            </w:r>
          </w:p>
        </w:tc>
      </w:tr>
    </w:tbl>
    <w:p w14:paraId="64F7EDF9" w14:textId="77777777" w:rsidR="00E8561F" w:rsidRPr="00E8561F" w:rsidRDefault="00E8561F" w:rsidP="00E8561F">
      <w:pPr>
        <w:pStyle w:val="Heading2"/>
        <w:spacing w:before="0" w:line="360" w:lineRule="auto"/>
        <w:jc w:val="both"/>
        <w:rPr>
          <w:rFonts w:ascii="Times New Roman" w:hAnsi="Times New Roman" w:cs="Times New Roman"/>
          <w:color w:val="auto"/>
          <w:sz w:val="24"/>
          <w:szCs w:val="24"/>
        </w:rPr>
      </w:pPr>
      <w:bookmarkStart w:id="12" w:name="_Toc57211151"/>
    </w:p>
    <w:p w14:paraId="331F0697" w14:textId="1671616C" w:rsidR="00CA2959" w:rsidRPr="00E86E17" w:rsidRDefault="00CA2959" w:rsidP="00E8561F">
      <w:pPr>
        <w:pStyle w:val="Heading2"/>
        <w:spacing w:before="0" w:line="360" w:lineRule="auto"/>
        <w:jc w:val="both"/>
        <w:rPr>
          <w:rFonts w:ascii="Times New Roman" w:hAnsi="Times New Roman" w:cs="Times New Roman"/>
          <w:color w:val="auto"/>
          <w:sz w:val="24"/>
          <w:szCs w:val="24"/>
        </w:rPr>
      </w:pPr>
      <w:r w:rsidRPr="00E86E17">
        <w:rPr>
          <w:rFonts w:ascii="Times New Roman" w:hAnsi="Times New Roman" w:cs="Times New Roman"/>
          <w:color w:val="auto"/>
          <w:sz w:val="24"/>
          <w:szCs w:val="24"/>
        </w:rPr>
        <w:t>Anatomical Distribution and Type of Vascular Injury</w:t>
      </w:r>
      <w:bookmarkStart w:id="13" w:name="_Hlk17718430"/>
      <w:bookmarkEnd w:id="12"/>
    </w:p>
    <w:p w14:paraId="484CAF70" w14:textId="1E487C78" w:rsidR="00CA2959" w:rsidRPr="00E8561F" w:rsidRDefault="00CA2959" w:rsidP="00E8561F">
      <w:pPr>
        <w:autoSpaceDE w:val="0"/>
        <w:autoSpaceDN w:val="0"/>
        <w:adjustRightInd w:val="0"/>
        <w:spacing w:line="360" w:lineRule="auto"/>
        <w:jc w:val="both"/>
      </w:pPr>
      <w:r w:rsidRPr="00E8561F">
        <w:t xml:space="preserve">Vascular injuries to the upper and lower extremities were found </w:t>
      </w:r>
      <w:r w:rsidR="008D2984">
        <w:t xml:space="preserve">to </w:t>
      </w:r>
      <w:r w:rsidRPr="00E8561F">
        <w:t xml:space="preserve">be proportionally distributed with 54.1% and 45.9%, respectively. </w:t>
      </w:r>
      <w:r w:rsidR="008D2984">
        <w:t>The a</w:t>
      </w:r>
      <w:r w:rsidRPr="00E8561F">
        <w:t>rterial injury was identified in 80(94.1%) cases and there was a concomitant venous injury to it in 42(52.5%). Also</w:t>
      </w:r>
      <w:r w:rsidR="008D2984">
        <w:t>,</w:t>
      </w:r>
      <w:r w:rsidRPr="00E8561F">
        <w:t xml:space="preserve"> an isolated venous injury was found in 5(5.9%) cases.</w:t>
      </w:r>
    </w:p>
    <w:p w14:paraId="62F2CA35" w14:textId="5DDBCC87" w:rsidR="0037389D" w:rsidRPr="00E8561F" w:rsidRDefault="00CA2959" w:rsidP="00E8561F">
      <w:pPr>
        <w:autoSpaceDE w:val="0"/>
        <w:autoSpaceDN w:val="0"/>
        <w:adjustRightInd w:val="0"/>
        <w:spacing w:line="360" w:lineRule="auto"/>
        <w:jc w:val="both"/>
      </w:pPr>
      <w:r w:rsidRPr="00E8561F">
        <w:t>The commonest type of arterial vascular injury was brachial artery 31(38.8%) and femoral artery injury was the second common arterial injury with 19(23.8%). The most dominant type of vascular injury was complete transection with 63(74.1%), followed by laceration 13(15.3%), partial transection 7(8.2%), wall defect 1(1.2%)</w:t>
      </w:r>
      <w:r w:rsidR="008D2984">
        <w:t>,</w:t>
      </w:r>
      <w:r w:rsidRPr="00E8561F">
        <w:t xml:space="preserve"> and contusion 1(1.2%); which could be with or without thrombosis.</w:t>
      </w:r>
      <w:r w:rsidR="00E8561F" w:rsidRPr="00E8561F">
        <w:t xml:space="preserve"> (Table 3)</w:t>
      </w:r>
    </w:p>
    <w:p w14:paraId="0BB3FC06" w14:textId="77777777" w:rsidR="002A7FDD" w:rsidRDefault="002A7FDD" w:rsidP="00E8561F">
      <w:pPr>
        <w:autoSpaceDE w:val="0"/>
        <w:autoSpaceDN w:val="0"/>
        <w:adjustRightInd w:val="0"/>
        <w:spacing w:line="360" w:lineRule="auto"/>
        <w:jc w:val="both"/>
        <w:rPr>
          <w:i/>
        </w:rPr>
      </w:pPr>
    </w:p>
    <w:p w14:paraId="12D81D7E" w14:textId="21B40FB3" w:rsidR="002A7FDD" w:rsidRPr="00E8561F" w:rsidRDefault="00CA2959" w:rsidP="00E8561F">
      <w:pPr>
        <w:autoSpaceDE w:val="0"/>
        <w:autoSpaceDN w:val="0"/>
        <w:adjustRightInd w:val="0"/>
        <w:spacing w:line="360" w:lineRule="auto"/>
        <w:jc w:val="both"/>
        <w:rPr>
          <w:i/>
        </w:rPr>
      </w:pPr>
      <w:r w:rsidRPr="00E8561F">
        <w:rPr>
          <w:i/>
        </w:rPr>
        <w:lastRenderedPageBreak/>
        <w:t xml:space="preserve">Table 3. </w:t>
      </w:r>
      <w:proofErr w:type="gramStart"/>
      <w:r w:rsidRPr="00E8561F">
        <w:rPr>
          <w:i/>
        </w:rPr>
        <w:t>Anatomical distribution and management with its outcome of extremity vascular injury in TASH, Ethiopia.</w:t>
      </w:r>
      <w:bookmarkEnd w:id="13"/>
      <w:proofErr w:type="gramEnd"/>
    </w:p>
    <w:tbl>
      <w:tblPr>
        <w:tblW w:w="8222" w:type="dxa"/>
        <w:tblLook w:val="04A0" w:firstRow="1" w:lastRow="0" w:firstColumn="1" w:lastColumn="0" w:noHBand="0" w:noVBand="1"/>
      </w:tblPr>
      <w:tblGrid>
        <w:gridCol w:w="4857"/>
        <w:gridCol w:w="1310"/>
        <w:gridCol w:w="2055"/>
      </w:tblGrid>
      <w:tr w:rsidR="00CA2959" w:rsidRPr="00E8561F" w14:paraId="77F2BC65" w14:textId="77777777" w:rsidTr="00E8561F">
        <w:trPr>
          <w:trHeight w:val="261"/>
        </w:trPr>
        <w:tc>
          <w:tcPr>
            <w:tcW w:w="4857" w:type="dxa"/>
            <w:tcBorders>
              <w:top w:val="single" w:sz="18" w:space="0" w:color="000000"/>
              <w:bottom w:val="single" w:sz="18" w:space="0" w:color="000000"/>
            </w:tcBorders>
          </w:tcPr>
          <w:p w14:paraId="2ECBBD17" w14:textId="77777777" w:rsidR="00CA2959" w:rsidRPr="00E8561F" w:rsidRDefault="00CA2959" w:rsidP="00E8561F">
            <w:pPr>
              <w:spacing w:line="360" w:lineRule="auto"/>
              <w:jc w:val="both"/>
              <w:rPr>
                <w:b/>
              </w:rPr>
            </w:pPr>
            <w:bookmarkStart w:id="14" w:name="_Hlk14458117"/>
            <w:r w:rsidRPr="00E8561F">
              <w:rPr>
                <w:b/>
              </w:rPr>
              <w:t>Category/ Characteristics</w:t>
            </w:r>
          </w:p>
        </w:tc>
        <w:tc>
          <w:tcPr>
            <w:tcW w:w="1310" w:type="dxa"/>
            <w:tcBorders>
              <w:top w:val="single" w:sz="18" w:space="0" w:color="000000"/>
              <w:bottom w:val="single" w:sz="18" w:space="0" w:color="000000"/>
            </w:tcBorders>
          </w:tcPr>
          <w:p w14:paraId="5921D62C" w14:textId="77777777" w:rsidR="00CA2959" w:rsidRPr="00E8561F" w:rsidRDefault="00CA2959" w:rsidP="00E8561F">
            <w:pPr>
              <w:spacing w:line="360" w:lineRule="auto"/>
              <w:jc w:val="both"/>
              <w:rPr>
                <w:b/>
              </w:rPr>
            </w:pPr>
            <w:r w:rsidRPr="00E8561F">
              <w:rPr>
                <w:b/>
              </w:rPr>
              <w:t>Frequency</w:t>
            </w:r>
          </w:p>
        </w:tc>
        <w:tc>
          <w:tcPr>
            <w:tcW w:w="2055" w:type="dxa"/>
            <w:tcBorders>
              <w:top w:val="single" w:sz="18" w:space="0" w:color="000000"/>
              <w:bottom w:val="single" w:sz="18" w:space="0" w:color="000000"/>
            </w:tcBorders>
          </w:tcPr>
          <w:p w14:paraId="02224662" w14:textId="77777777" w:rsidR="00CA2959" w:rsidRPr="00E8561F" w:rsidRDefault="00CA2959" w:rsidP="00E8561F">
            <w:pPr>
              <w:spacing w:line="360" w:lineRule="auto"/>
              <w:jc w:val="both"/>
              <w:rPr>
                <w:b/>
              </w:rPr>
            </w:pPr>
            <w:r w:rsidRPr="00E8561F">
              <w:rPr>
                <w:b/>
              </w:rPr>
              <w:t>Percent (%)</w:t>
            </w:r>
          </w:p>
        </w:tc>
      </w:tr>
      <w:tr w:rsidR="00CA2959" w:rsidRPr="00E8561F" w14:paraId="537F4082" w14:textId="77777777" w:rsidTr="00E8561F">
        <w:trPr>
          <w:trHeight w:val="252"/>
        </w:trPr>
        <w:tc>
          <w:tcPr>
            <w:tcW w:w="4857" w:type="dxa"/>
            <w:tcBorders>
              <w:top w:val="single" w:sz="18" w:space="0" w:color="000000"/>
              <w:bottom w:val="single" w:sz="18" w:space="0" w:color="000000"/>
            </w:tcBorders>
          </w:tcPr>
          <w:p w14:paraId="363261A2" w14:textId="77777777" w:rsidR="00CA2959" w:rsidRPr="00E8561F" w:rsidRDefault="00CA2959" w:rsidP="00E8561F">
            <w:pPr>
              <w:spacing w:line="360" w:lineRule="auto"/>
              <w:jc w:val="both"/>
              <w:rPr>
                <w:b/>
              </w:rPr>
            </w:pPr>
            <w:r w:rsidRPr="00E8561F">
              <w:rPr>
                <w:b/>
              </w:rPr>
              <w:t>Anatomical Distribution</w:t>
            </w:r>
          </w:p>
        </w:tc>
        <w:tc>
          <w:tcPr>
            <w:tcW w:w="1310" w:type="dxa"/>
            <w:tcBorders>
              <w:top w:val="single" w:sz="18" w:space="0" w:color="000000"/>
              <w:bottom w:val="single" w:sz="18" w:space="0" w:color="000000"/>
            </w:tcBorders>
          </w:tcPr>
          <w:p w14:paraId="45D866D5" w14:textId="77777777" w:rsidR="00CA2959" w:rsidRPr="00E8561F" w:rsidRDefault="00CA2959" w:rsidP="00E8561F">
            <w:pPr>
              <w:spacing w:line="360" w:lineRule="auto"/>
              <w:jc w:val="both"/>
            </w:pPr>
          </w:p>
        </w:tc>
        <w:tc>
          <w:tcPr>
            <w:tcW w:w="2055" w:type="dxa"/>
            <w:tcBorders>
              <w:top w:val="single" w:sz="18" w:space="0" w:color="000000"/>
              <w:bottom w:val="single" w:sz="18" w:space="0" w:color="000000"/>
            </w:tcBorders>
          </w:tcPr>
          <w:p w14:paraId="19EDD133" w14:textId="77777777" w:rsidR="00CA2959" w:rsidRPr="00E8561F" w:rsidRDefault="00CA2959" w:rsidP="00E8561F">
            <w:pPr>
              <w:spacing w:line="360" w:lineRule="auto"/>
              <w:jc w:val="both"/>
            </w:pPr>
          </w:p>
        </w:tc>
      </w:tr>
      <w:tr w:rsidR="00CA2959" w:rsidRPr="00E8561F" w14:paraId="646BFD80" w14:textId="77777777" w:rsidTr="00E8561F">
        <w:trPr>
          <w:trHeight w:val="250"/>
        </w:trPr>
        <w:tc>
          <w:tcPr>
            <w:tcW w:w="4857" w:type="dxa"/>
            <w:tcBorders>
              <w:top w:val="single" w:sz="18" w:space="0" w:color="000000"/>
            </w:tcBorders>
          </w:tcPr>
          <w:p w14:paraId="53DA90CB" w14:textId="77777777" w:rsidR="00CA2959" w:rsidRPr="00E8561F" w:rsidRDefault="00CA2959" w:rsidP="00E8561F">
            <w:pPr>
              <w:spacing w:line="360" w:lineRule="auto"/>
              <w:jc w:val="both"/>
              <w:rPr>
                <w:b/>
              </w:rPr>
            </w:pPr>
            <w:r w:rsidRPr="00E8561F">
              <w:rPr>
                <w:b/>
              </w:rPr>
              <w:t>Upper Extremity Arterial Injury</w:t>
            </w:r>
          </w:p>
          <w:p w14:paraId="02F1A639" w14:textId="77777777" w:rsidR="00CA2959" w:rsidRPr="00E8561F" w:rsidRDefault="00CA2959" w:rsidP="00E8561F">
            <w:pPr>
              <w:spacing w:line="360" w:lineRule="auto"/>
              <w:ind w:left="5"/>
              <w:jc w:val="both"/>
            </w:pPr>
            <w:r w:rsidRPr="00E8561F">
              <w:t xml:space="preserve"> Brachial</w:t>
            </w:r>
          </w:p>
          <w:p w14:paraId="0B829075" w14:textId="77777777" w:rsidR="00CA2959" w:rsidRPr="00E8561F" w:rsidRDefault="00CA2959" w:rsidP="00E8561F">
            <w:pPr>
              <w:spacing w:line="360" w:lineRule="auto"/>
              <w:ind w:left="5"/>
              <w:jc w:val="both"/>
            </w:pPr>
            <w:r w:rsidRPr="00E8561F">
              <w:t xml:space="preserve"> Radial</w:t>
            </w:r>
          </w:p>
          <w:p w14:paraId="2AEC9161" w14:textId="77777777" w:rsidR="00CA2959" w:rsidRPr="00E8561F" w:rsidRDefault="00CA2959" w:rsidP="00E8561F">
            <w:pPr>
              <w:spacing w:line="360" w:lineRule="auto"/>
              <w:ind w:left="5"/>
              <w:jc w:val="both"/>
            </w:pPr>
            <w:r w:rsidRPr="00E8561F">
              <w:t xml:space="preserve"> Ulnar</w:t>
            </w:r>
          </w:p>
          <w:p w14:paraId="5091FB89" w14:textId="77777777" w:rsidR="00CA2959" w:rsidRPr="00E8561F" w:rsidRDefault="00CA2959" w:rsidP="00E8561F">
            <w:pPr>
              <w:spacing w:line="360" w:lineRule="auto"/>
              <w:ind w:left="5"/>
              <w:jc w:val="both"/>
            </w:pPr>
            <w:r w:rsidRPr="00E8561F">
              <w:t xml:space="preserve"> Axillary</w:t>
            </w:r>
          </w:p>
          <w:p w14:paraId="0B6BA867" w14:textId="77777777" w:rsidR="00CA2959" w:rsidRPr="00E8561F" w:rsidRDefault="00CA2959" w:rsidP="00E8561F">
            <w:pPr>
              <w:spacing w:line="360" w:lineRule="auto"/>
              <w:ind w:left="5"/>
              <w:jc w:val="both"/>
              <w:rPr>
                <w:b/>
              </w:rPr>
            </w:pPr>
            <w:r w:rsidRPr="00E8561F">
              <w:rPr>
                <w:b/>
              </w:rPr>
              <w:t>Upper Extremity Venous Injury</w:t>
            </w:r>
          </w:p>
          <w:p w14:paraId="3C282952" w14:textId="77777777" w:rsidR="00CA2959" w:rsidRPr="00E8561F" w:rsidRDefault="00CA2959" w:rsidP="00E8561F">
            <w:pPr>
              <w:spacing w:line="360" w:lineRule="auto"/>
              <w:ind w:left="5"/>
              <w:jc w:val="both"/>
            </w:pPr>
            <w:r w:rsidRPr="00E8561F">
              <w:t xml:space="preserve"> Brachial (Basillic, Cephalic or Median cubital)</w:t>
            </w:r>
          </w:p>
          <w:p w14:paraId="6BC60794" w14:textId="77777777" w:rsidR="00CA2959" w:rsidRPr="00E8561F" w:rsidRDefault="00CA2959" w:rsidP="00E8561F">
            <w:pPr>
              <w:spacing w:line="360" w:lineRule="auto"/>
              <w:ind w:left="5"/>
              <w:jc w:val="both"/>
            </w:pPr>
            <w:r w:rsidRPr="00E8561F">
              <w:t xml:space="preserve"> Radial/ Ulnar</w:t>
            </w:r>
          </w:p>
          <w:p w14:paraId="271D9BF9" w14:textId="77777777" w:rsidR="00CA2959" w:rsidRPr="00E8561F" w:rsidRDefault="00CA2959" w:rsidP="00E8561F">
            <w:pPr>
              <w:spacing w:line="360" w:lineRule="auto"/>
              <w:ind w:left="5"/>
              <w:jc w:val="both"/>
            </w:pPr>
            <w:r w:rsidRPr="00E8561F">
              <w:t xml:space="preserve"> Axillary</w:t>
            </w:r>
          </w:p>
          <w:p w14:paraId="35F565D1" w14:textId="77777777" w:rsidR="00CA2959" w:rsidRPr="00E8561F" w:rsidRDefault="00CA2959" w:rsidP="00E8561F">
            <w:pPr>
              <w:spacing w:line="360" w:lineRule="auto"/>
              <w:ind w:left="5"/>
              <w:jc w:val="both"/>
              <w:rPr>
                <w:b/>
              </w:rPr>
            </w:pPr>
            <w:r w:rsidRPr="00E8561F">
              <w:rPr>
                <w:b/>
              </w:rPr>
              <w:t>Lower Extremity Arterial Injury</w:t>
            </w:r>
          </w:p>
          <w:p w14:paraId="224FCBE8" w14:textId="77777777" w:rsidR="00CA2959" w:rsidRPr="00E8561F" w:rsidRDefault="00CA2959" w:rsidP="00E8561F">
            <w:pPr>
              <w:spacing w:line="360" w:lineRule="auto"/>
              <w:ind w:left="5"/>
              <w:jc w:val="both"/>
            </w:pPr>
            <w:r w:rsidRPr="00E8561F">
              <w:t xml:space="preserve"> Femoral (CFA, SFA &amp; PFA)</w:t>
            </w:r>
          </w:p>
          <w:p w14:paraId="6A4E59F9" w14:textId="77777777" w:rsidR="00CA2959" w:rsidRPr="00E8561F" w:rsidRDefault="00CA2959" w:rsidP="00E8561F">
            <w:pPr>
              <w:spacing w:line="360" w:lineRule="auto"/>
              <w:ind w:left="5"/>
              <w:jc w:val="both"/>
            </w:pPr>
            <w:r w:rsidRPr="00E8561F">
              <w:t xml:space="preserve"> Popliteal</w:t>
            </w:r>
          </w:p>
          <w:p w14:paraId="5ADE855D" w14:textId="77777777" w:rsidR="00CA2959" w:rsidRPr="00E8561F" w:rsidRDefault="00CA2959" w:rsidP="00E8561F">
            <w:pPr>
              <w:spacing w:line="360" w:lineRule="auto"/>
              <w:ind w:left="5"/>
              <w:jc w:val="both"/>
            </w:pPr>
            <w:r w:rsidRPr="00E8561F">
              <w:t xml:space="preserve"> Tibio-peroneal (PTA, DPA)</w:t>
            </w:r>
          </w:p>
          <w:p w14:paraId="25AF2DCF" w14:textId="77777777" w:rsidR="00CA2959" w:rsidRPr="00E8561F" w:rsidRDefault="00CA2959" w:rsidP="00E8561F">
            <w:pPr>
              <w:spacing w:line="360" w:lineRule="auto"/>
              <w:ind w:left="5"/>
              <w:jc w:val="both"/>
              <w:rPr>
                <w:b/>
              </w:rPr>
            </w:pPr>
            <w:r w:rsidRPr="00E8561F">
              <w:rPr>
                <w:b/>
              </w:rPr>
              <w:t>Lower Extremity Venous Injury</w:t>
            </w:r>
          </w:p>
          <w:p w14:paraId="4C7D1CB0" w14:textId="77777777" w:rsidR="00CA2959" w:rsidRPr="00E8561F" w:rsidRDefault="00CA2959" w:rsidP="00E8561F">
            <w:pPr>
              <w:spacing w:line="360" w:lineRule="auto"/>
              <w:ind w:left="5"/>
              <w:jc w:val="both"/>
            </w:pPr>
            <w:r w:rsidRPr="00E8561F">
              <w:t xml:space="preserve"> Femoral (FV, GSV)</w:t>
            </w:r>
          </w:p>
          <w:p w14:paraId="76C27881" w14:textId="77777777" w:rsidR="00CA2959" w:rsidRPr="00E8561F" w:rsidRDefault="00CA2959" w:rsidP="00E8561F">
            <w:pPr>
              <w:spacing w:line="360" w:lineRule="auto"/>
              <w:ind w:left="5"/>
              <w:jc w:val="both"/>
            </w:pPr>
            <w:r w:rsidRPr="00E8561F">
              <w:t xml:space="preserve"> Popliteal</w:t>
            </w:r>
          </w:p>
        </w:tc>
        <w:tc>
          <w:tcPr>
            <w:tcW w:w="1310" w:type="dxa"/>
            <w:tcBorders>
              <w:top w:val="single" w:sz="18" w:space="0" w:color="000000"/>
            </w:tcBorders>
          </w:tcPr>
          <w:p w14:paraId="1D95F4A3" w14:textId="77777777" w:rsidR="00CA2959" w:rsidRPr="00E8561F" w:rsidRDefault="00CA2959" w:rsidP="00E8561F">
            <w:pPr>
              <w:spacing w:line="360" w:lineRule="auto"/>
              <w:jc w:val="both"/>
              <w:rPr>
                <w:b/>
              </w:rPr>
            </w:pPr>
            <w:r w:rsidRPr="00E8561F">
              <w:rPr>
                <w:b/>
              </w:rPr>
              <w:t>46</w:t>
            </w:r>
          </w:p>
          <w:p w14:paraId="1CD6C9CA" w14:textId="77777777" w:rsidR="00CA2959" w:rsidRPr="00E8561F" w:rsidRDefault="00CA2959" w:rsidP="00E8561F">
            <w:pPr>
              <w:spacing w:line="360" w:lineRule="auto"/>
              <w:jc w:val="both"/>
            </w:pPr>
            <w:r w:rsidRPr="00E8561F">
              <w:t>31</w:t>
            </w:r>
          </w:p>
          <w:p w14:paraId="7708032D" w14:textId="77777777" w:rsidR="00CA2959" w:rsidRPr="00E8561F" w:rsidRDefault="00CA2959" w:rsidP="00E8561F">
            <w:pPr>
              <w:spacing w:line="360" w:lineRule="auto"/>
              <w:jc w:val="both"/>
            </w:pPr>
            <w:r w:rsidRPr="00E8561F">
              <w:t>8</w:t>
            </w:r>
          </w:p>
          <w:p w14:paraId="096EC96A" w14:textId="77777777" w:rsidR="00CA2959" w:rsidRPr="00E8561F" w:rsidRDefault="00CA2959" w:rsidP="00E8561F">
            <w:pPr>
              <w:spacing w:line="360" w:lineRule="auto"/>
              <w:jc w:val="both"/>
            </w:pPr>
            <w:r w:rsidRPr="00E8561F">
              <w:t>4</w:t>
            </w:r>
          </w:p>
          <w:p w14:paraId="7A31A8EB" w14:textId="77777777" w:rsidR="00CA2959" w:rsidRPr="00E8561F" w:rsidRDefault="00CA2959" w:rsidP="00E8561F">
            <w:pPr>
              <w:spacing w:line="360" w:lineRule="auto"/>
              <w:jc w:val="both"/>
            </w:pPr>
            <w:r w:rsidRPr="00E8561F">
              <w:t>3</w:t>
            </w:r>
          </w:p>
          <w:p w14:paraId="5E2A2F2A" w14:textId="77777777" w:rsidR="00CA2959" w:rsidRPr="00E8561F" w:rsidRDefault="00CA2959" w:rsidP="00E8561F">
            <w:pPr>
              <w:spacing w:line="360" w:lineRule="auto"/>
              <w:jc w:val="both"/>
              <w:rPr>
                <w:b/>
              </w:rPr>
            </w:pPr>
            <w:r w:rsidRPr="00E8561F">
              <w:rPr>
                <w:b/>
              </w:rPr>
              <w:t>24</w:t>
            </w:r>
          </w:p>
          <w:p w14:paraId="13603866" w14:textId="77777777" w:rsidR="00CA2959" w:rsidRPr="00E8561F" w:rsidRDefault="00CA2959" w:rsidP="00E8561F">
            <w:pPr>
              <w:spacing w:line="360" w:lineRule="auto"/>
              <w:jc w:val="both"/>
            </w:pPr>
            <w:r w:rsidRPr="00E8561F">
              <w:t>17</w:t>
            </w:r>
          </w:p>
          <w:p w14:paraId="6D60683C" w14:textId="77777777" w:rsidR="00CA2959" w:rsidRPr="00E8561F" w:rsidRDefault="00CA2959" w:rsidP="00E8561F">
            <w:pPr>
              <w:spacing w:line="360" w:lineRule="auto"/>
              <w:jc w:val="both"/>
            </w:pPr>
            <w:r w:rsidRPr="00E8561F">
              <w:t>5</w:t>
            </w:r>
          </w:p>
          <w:p w14:paraId="268BB511" w14:textId="77777777" w:rsidR="00CA2959" w:rsidRPr="00E8561F" w:rsidRDefault="00CA2959" w:rsidP="00E8561F">
            <w:pPr>
              <w:spacing w:line="360" w:lineRule="auto"/>
              <w:jc w:val="both"/>
            </w:pPr>
            <w:r w:rsidRPr="00E8561F">
              <w:t>2</w:t>
            </w:r>
          </w:p>
          <w:p w14:paraId="58AE1CF9" w14:textId="77777777" w:rsidR="00CA2959" w:rsidRPr="00E8561F" w:rsidRDefault="00CA2959" w:rsidP="00E8561F">
            <w:pPr>
              <w:spacing w:line="360" w:lineRule="auto"/>
              <w:jc w:val="both"/>
              <w:rPr>
                <w:b/>
              </w:rPr>
            </w:pPr>
            <w:r w:rsidRPr="00E8561F">
              <w:rPr>
                <w:b/>
              </w:rPr>
              <w:t>34</w:t>
            </w:r>
          </w:p>
          <w:p w14:paraId="2A9A6775" w14:textId="77777777" w:rsidR="00CA2959" w:rsidRPr="00E8561F" w:rsidRDefault="00CA2959" w:rsidP="00E8561F">
            <w:pPr>
              <w:spacing w:line="360" w:lineRule="auto"/>
              <w:jc w:val="both"/>
            </w:pPr>
            <w:r w:rsidRPr="00E8561F">
              <w:t>19</w:t>
            </w:r>
          </w:p>
          <w:p w14:paraId="007FB5AB" w14:textId="77777777" w:rsidR="00CA2959" w:rsidRPr="00E8561F" w:rsidRDefault="00CA2959" w:rsidP="00E8561F">
            <w:pPr>
              <w:spacing w:line="360" w:lineRule="auto"/>
              <w:jc w:val="both"/>
            </w:pPr>
            <w:r w:rsidRPr="00E8561F">
              <w:t>10</w:t>
            </w:r>
          </w:p>
          <w:p w14:paraId="3E692382" w14:textId="77777777" w:rsidR="00CA2959" w:rsidRPr="00E8561F" w:rsidRDefault="00CA2959" w:rsidP="00E8561F">
            <w:pPr>
              <w:spacing w:line="360" w:lineRule="auto"/>
              <w:jc w:val="both"/>
            </w:pPr>
            <w:r w:rsidRPr="00E8561F">
              <w:t>5</w:t>
            </w:r>
          </w:p>
          <w:p w14:paraId="62840984" w14:textId="77777777" w:rsidR="00CA2959" w:rsidRPr="00E8561F" w:rsidRDefault="00CA2959" w:rsidP="00E8561F">
            <w:pPr>
              <w:spacing w:line="360" w:lineRule="auto"/>
              <w:jc w:val="both"/>
              <w:rPr>
                <w:b/>
              </w:rPr>
            </w:pPr>
            <w:r w:rsidRPr="00E8561F">
              <w:rPr>
                <w:b/>
              </w:rPr>
              <w:t>23</w:t>
            </w:r>
          </w:p>
          <w:p w14:paraId="7E6E09B5" w14:textId="77777777" w:rsidR="00CA2959" w:rsidRPr="00E8561F" w:rsidRDefault="00CA2959" w:rsidP="00E8561F">
            <w:pPr>
              <w:spacing w:line="360" w:lineRule="auto"/>
              <w:jc w:val="both"/>
            </w:pPr>
            <w:r w:rsidRPr="00E8561F">
              <w:t>15</w:t>
            </w:r>
          </w:p>
          <w:p w14:paraId="5E774F27" w14:textId="77777777" w:rsidR="00CA2959" w:rsidRPr="00E8561F" w:rsidRDefault="00CA2959" w:rsidP="00E8561F">
            <w:pPr>
              <w:spacing w:line="360" w:lineRule="auto"/>
              <w:jc w:val="both"/>
            </w:pPr>
            <w:r w:rsidRPr="00E8561F">
              <w:t>8</w:t>
            </w:r>
          </w:p>
        </w:tc>
        <w:tc>
          <w:tcPr>
            <w:tcW w:w="2055" w:type="dxa"/>
            <w:tcBorders>
              <w:top w:val="single" w:sz="18" w:space="0" w:color="000000"/>
            </w:tcBorders>
          </w:tcPr>
          <w:p w14:paraId="22246250" w14:textId="77777777" w:rsidR="00CA2959" w:rsidRPr="00E8561F" w:rsidRDefault="00CA2959" w:rsidP="00E8561F">
            <w:pPr>
              <w:spacing w:line="360" w:lineRule="auto"/>
              <w:jc w:val="both"/>
            </w:pPr>
          </w:p>
          <w:p w14:paraId="68DC540D" w14:textId="77777777" w:rsidR="00CA2959" w:rsidRPr="00E8561F" w:rsidRDefault="00CA2959" w:rsidP="00E8561F">
            <w:pPr>
              <w:spacing w:line="360" w:lineRule="auto"/>
              <w:jc w:val="both"/>
            </w:pPr>
            <w:r w:rsidRPr="00E8561F">
              <w:t>67.4</w:t>
            </w:r>
          </w:p>
          <w:p w14:paraId="67917161" w14:textId="77777777" w:rsidR="00CA2959" w:rsidRPr="00E8561F" w:rsidRDefault="00CA2959" w:rsidP="00E8561F">
            <w:pPr>
              <w:spacing w:line="360" w:lineRule="auto"/>
              <w:jc w:val="both"/>
            </w:pPr>
            <w:r w:rsidRPr="00E8561F">
              <w:t>17.4</w:t>
            </w:r>
          </w:p>
          <w:p w14:paraId="51B77D57" w14:textId="77777777" w:rsidR="00CA2959" w:rsidRPr="00E8561F" w:rsidRDefault="00CA2959" w:rsidP="00E8561F">
            <w:pPr>
              <w:spacing w:line="360" w:lineRule="auto"/>
              <w:jc w:val="both"/>
            </w:pPr>
            <w:r w:rsidRPr="00E8561F">
              <w:t>8.7</w:t>
            </w:r>
          </w:p>
          <w:p w14:paraId="07504A0D" w14:textId="77777777" w:rsidR="00CA2959" w:rsidRPr="00E8561F" w:rsidRDefault="00CA2959" w:rsidP="00E8561F">
            <w:pPr>
              <w:spacing w:line="360" w:lineRule="auto"/>
              <w:jc w:val="both"/>
            </w:pPr>
            <w:r w:rsidRPr="00E8561F">
              <w:t>6.5</w:t>
            </w:r>
          </w:p>
          <w:p w14:paraId="2E35873A" w14:textId="77777777" w:rsidR="00CA2959" w:rsidRPr="00E8561F" w:rsidRDefault="00CA2959" w:rsidP="00E8561F">
            <w:pPr>
              <w:spacing w:line="360" w:lineRule="auto"/>
              <w:jc w:val="both"/>
            </w:pPr>
          </w:p>
          <w:p w14:paraId="56917FE1" w14:textId="77777777" w:rsidR="00CA2959" w:rsidRPr="00E8561F" w:rsidRDefault="00CA2959" w:rsidP="00E8561F">
            <w:pPr>
              <w:spacing w:line="360" w:lineRule="auto"/>
              <w:jc w:val="both"/>
            </w:pPr>
            <w:r w:rsidRPr="00E8561F">
              <w:t>70.8</w:t>
            </w:r>
          </w:p>
          <w:p w14:paraId="26E3C357" w14:textId="77777777" w:rsidR="00CA2959" w:rsidRPr="00E8561F" w:rsidRDefault="00CA2959" w:rsidP="00E8561F">
            <w:pPr>
              <w:spacing w:line="360" w:lineRule="auto"/>
              <w:jc w:val="both"/>
            </w:pPr>
            <w:r w:rsidRPr="00E8561F">
              <w:t>20.8</w:t>
            </w:r>
          </w:p>
          <w:p w14:paraId="0AC9A9F7" w14:textId="77777777" w:rsidR="00CA2959" w:rsidRPr="00E8561F" w:rsidRDefault="00CA2959" w:rsidP="00E8561F">
            <w:pPr>
              <w:spacing w:line="360" w:lineRule="auto"/>
              <w:jc w:val="both"/>
            </w:pPr>
            <w:r w:rsidRPr="00E8561F">
              <w:t>8.3</w:t>
            </w:r>
          </w:p>
          <w:p w14:paraId="758A1589" w14:textId="77777777" w:rsidR="00CA2959" w:rsidRPr="00E8561F" w:rsidRDefault="00CA2959" w:rsidP="00E8561F">
            <w:pPr>
              <w:spacing w:line="360" w:lineRule="auto"/>
              <w:jc w:val="both"/>
            </w:pPr>
          </w:p>
          <w:p w14:paraId="4D691A6F" w14:textId="77777777" w:rsidR="00CA2959" w:rsidRPr="00E8561F" w:rsidRDefault="00CA2959" w:rsidP="00E8561F">
            <w:pPr>
              <w:spacing w:line="360" w:lineRule="auto"/>
              <w:jc w:val="both"/>
            </w:pPr>
            <w:r w:rsidRPr="00E8561F">
              <w:t>55.9</w:t>
            </w:r>
          </w:p>
          <w:p w14:paraId="5428034B" w14:textId="77777777" w:rsidR="00CA2959" w:rsidRPr="00E8561F" w:rsidRDefault="00CA2959" w:rsidP="00E8561F">
            <w:pPr>
              <w:spacing w:line="360" w:lineRule="auto"/>
              <w:jc w:val="both"/>
            </w:pPr>
            <w:r w:rsidRPr="00E8561F">
              <w:t>29.4</w:t>
            </w:r>
          </w:p>
          <w:p w14:paraId="1E132E76" w14:textId="77777777" w:rsidR="00CA2959" w:rsidRPr="00E8561F" w:rsidRDefault="00CA2959" w:rsidP="00E8561F">
            <w:pPr>
              <w:spacing w:line="360" w:lineRule="auto"/>
              <w:jc w:val="both"/>
            </w:pPr>
            <w:r w:rsidRPr="00E8561F">
              <w:t>14.7</w:t>
            </w:r>
          </w:p>
          <w:p w14:paraId="60EA3304" w14:textId="77777777" w:rsidR="00CA2959" w:rsidRPr="00E8561F" w:rsidRDefault="00CA2959" w:rsidP="00E8561F">
            <w:pPr>
              <w:spacing w:line="360" w:lineRule="auto"/>
              <w:jc w:val="both"/>
            </w:pPr>
          </w:p>
          <w:p w14:paraId="13B40B9B" w14:textId="77777777" w:rsidR="00CA2959" w:rsidRPr="00E8561F" w:rsidRDefault="00CA2959" w:rsidP="00E8561F">
            <w:pPr>
              <w:spacing w:line="360" w:lineRule="auto"/>
              <w:jc w:val="both"/>
            </w:pPr>
            <w:r w:rsidRPr="00E8561F">
              <w:t>65.2</w:t>
            </w:r>
          </w:p>
          <w:p w14:paraId="7D2DE30A" w14:textId="77777777" w:rsidR="00CA2959" w:rsidRPr="00E8561F" w:rsidRDefault="00CA2959" w:rsidP="00E8561F">
            <w:pPr>
              <w:spacing w:line="360" w:lineRule="auto"/>
              <w:jc w:val="both"/>
            </w:pPr>
            <w:r w:rsidRPr="00E8561F">
              <w:t>34.8</w:t>
            </w:r>
          </w:p>
        </w:tc>
      </w:tr>
      <w:tr w:rsidR="00CA2959" w:rsidRPr="00E8561F" w14:paraId="3073CD40" w14:textId="77777777" w:rsidTr="00E8561F">
        <w:trPr>
          <w:trHeight w:val="250"/>
        </w:trPr>
        <w:tc>
          <w:tcPr>
            <w:tcW w:w="4857" w:type="dxa"/>
            <w:tcBorders>
              <w:top w:val="single" w:sz="24" w:space="0" w:color="000000"/>
              <w:bottom w:val="single" w:sz="18" w:space="0" w:color="000000"/>
            </w:tcBorders>
          </w:tcPr>
          <w:p w14:paraId="1DE915E8" w14:textId="77777777" w:rsidR="00CA2959" w:rsidRPr="00E8561F" w:rsidRDefault="00CA2959" w:rsidP="00E8561F">
            <w:pPr>
              <w:spacing w:line="360" w:lineRule="auto"/>
              <w:jc w:val="both"/>
              <w:rPr>
                <w:b/>
              </w:rPr>
            </w:pPr>
            <w:r w:rsidRPr="00E8561F">
              <w:rPr>
                <w:b/>
              </w:rPr>
              <w:t>Injured Vessel</w:t>
            </w:r>
          </w:p>
        </w:tc>
        <w:tc>
          <w:tcPr>
            <w:tcW w:w="1310" w:type="dxa"/>
            <w:tcBorders>
              <w:top w:val="single" w:sz="24" w:space="0" w:color="000000"/>
              <w:bottom w:val="single" w:sz="18" w:space="0" w:color="000000"/>
            </w:tcBorders>
          </w:tcPr>
          <w:p w14:paraId="11FA292B" w14:textId="77777777" w:rsidR="00CA2959" w:rsidRPr="00E8561F" w:rsidRDefault="00CA2959" w:rsidP="00E8561F">
            <w:pPr>
              <w:spacing w:line="360" w:lineRule="auto"/>
              <w:jc w:val="both"/>
            </w:pPr>
          </w:p>
        </w:tc>
        <w:tc>
          <w:tcPr>
            <w:tcW w:w="2055" w:type="dxa"/>
            <w:tcBorders>
              <w:top w:val="single" w:sz="24" w:space="0" w:color="000000"/>
              <w:bottom w:val="single" w:sz="18" w:space="0" w:color="000000"/>
            </w:tcBorders>
          </w:tcPr>
          <w:p w14:paraId="450A1FD3" w14:textId="77777777" w:rsidR="00CA2959" w:rsidRPr="00E8561F" w:rsidRDefault="00CA2959" w:rsidP="00E8561F">
            <w:pPr>
              <w:spacing w:line="360" w:lineRule="auto"/>
              <w:jc w:val="both"/>
            </w:pPr>
          </w:p>
        </w:tc>
      </w:tr>
      <w:tr w:rsidR="00CA2959" w:rsidRPr="00E8561F" w14:paraId="60E77504" w14:textId="77777777" w:rsidTr="00E8561F">
        <w:trPr>
          <w:trHeight w:val="248"/>
        </w:trPr>
        <w:tc>
          <w:tcPr>
            <w:tcW w:w="4857" w:type="dxa"/>
            <w:tcBorders>
              <w:top w:val="single" w:sz="18" w:space="0" w:color="000000"/>
            </w:tcBorders>
          </w:tcPr>
          <w:p w14:paraId="6595E3CB" w14:textId="77777777" w:rsidR="00CA2959" w:rsidRPr="00E8561F" w:rsidRDefault="00CA2959" w:rsidP="00E8561F">
            <w:pPr>
              <w:spacing w:line="360" w:lineRule="auto"/>
              <w:jc w:val="both"/>
            </w:pPr>
            <w:r w:rsidRPr="00E8561F">
              <w:t xml:space="preserve"> Artery Only</w:t>
            </w:r>
          </w:p>
        </w:tc>
        <w:tc>
          <w:tcPr>
            <w:tcW w:w="1310" w:type="dxa"/>
            <w:tcBorders>
              <w:top w:val="single" w:sz="18" w:space="0" w:color="000000"/>
            </w:tcBorders>
          </w:tcPr>
          <w:p w14:paraId="4250D0E4" w14:textId="77777777" w:rsidR="00CA2959" w:rsidRPr="00E8561F" w:rsidRDefault="00CA2959" w:rsidP="00E8561F">
            <w:pPr>
              <w:spacing w:line="360" w:lineRule="auto"/>
              <w:jc w:val="both"/>
            </w:pPr>
            <w:r w:rsidRPr="00E8561F">
              <w:t>38</w:t>
            </w:r>
          </w:p>
        </w:tc>
        <w:tc>
          <w:tcPr>
            <w:tcW w:w="2055" w:type="dxa"/>
            <w:tcBorders>
              <w:top w:val="single" w:sz="18" w:space="0" w:color="000000"/>
            </w:tcBorders>
          </w:tcPr>
          <w:p w14:paraId="316A951E" w14:textId="77777777" w:rsidR="00CA2959" w:rsidRPr="00E8561F" w:rsidRDefault="00CA2959" w:rsidP="00E8561F">
            <w:pPr>
              <w:spacing w:line="360" w:lineRule="auto"/>
              <w:jc w:val="both"/>
            </w:pPr>
            <w:r w:rsidRPr="00E8561F">
              <w:t>44.7</w:t>
            </w:r>
          </w:p>
        </w:tc>
      </w:tr>
      <w:tr w:rsidR="00CA2959" w:rsidRPr="00E8561F" w14:paraId="6622EEE7" w14:textId="77777777" w:rsidTr="00E8561F">
        <w:trPr>
          <w:trHeight w:val="250"/>
        </w:trPr>
        <w:tc>
          <w:tcPr>
            <w:tcW w:w="4857" w:type="dxa"/>
            <w:tcBorders>
              <w:bottom w:val="single" w:sz="24" w:space="0" w:color="000000"/>
            </w:tcBorders>
          </w:tcPr>
          <w:p w14:paraId="2A81017B" w14:textId="77777777" w:rsidR="00CA2959" w:rsidRPr="00E8561F" w:rsidRDefault="00CA2959" w:rsidP="00E8561F">
            <w:pPr>
              <w:spacing w:line="360" w:lineRule="auto"/>
              <w:jc w:val="both"/>
            </w:pPr>
            <w:r w:rsidRPr="00E8561F">
              <w:t xml:space="preserve"> Vein Only</w:t>
            </w:r>
          </w:p>
          <w:p w14:paraId="32229C28" w14:textId="77777777" w:rsidR="00CA2959" w:rsidRPr="00E8561F" w:rsidRDefault="00CA2959" w:rsidP="00E8561F">
            <w:pPr>
              <w:spacing w:line="360" w:lineRule="auto"/>
              <w:jc w:val="both"/>
            </w:pPr>
            <w:r w:rsidRPr="00E8561F">
              <w:t xml:space="preserve"> Both</w:t>
            </w:r>
          </w:p>
        </w:tc>
        <w:tc>
          <w:tcPr>
            <w:tcW w:w="1310" w:type="dxa"/>
            <w:tcBorders>
              <w:bottom w:val="single" w:sz="24" w:space="0" w:color="000000"/>
            </w:tcBorders>
          </w:tcPr>
          <w:p w14:paraId="74CD8784" w14:textId="77777777" w:rsidR="00CA2959" w:rsidRPr="00E8561F" w:rsidRDefault="00CA2959" w:rsidP="00E8561F">
            <w:pPr>
              <w:spacing w:line="360" w:lineRule="auto"/>
              <w:jc w:val="both"/>
            </w:pPr>
            <w:r w:rsidRPr="00E8561F">
              <w:t>5</w:t>
            </w:r>
          </w:p>
          <w:p w14:paraId="0BD4BCC1" w14:textId="77777777" w:rsidR="00CA2959" w:rsidRPr="00E8561F" w:rsidRDefault="00CA2959" w:rsidP="00E8561F">
            <w:pPr>
              <w:spacing w:line="360" w:lineRule="auto"/>
              <w:jc w:val="both"/>
            </w:pPr>
            <w:r w:rsidRPr="00E8561F">
              <w:t>42</w:t>
            </w:r>
          </w:p>
        </w:tc>
        <w:tc>
          <w:tcPr>
            <w:tcW w:w="2055" w:type="dxa"/>
            <w:tcBorders>
              <w:bottom w:val="single" w:sz="24" w:space="0" w:color="000000"/>
            </w:tcBorders>
          </w:tcPr>
          <w:p w14:paraId="7B59FDDE" w14:textId="77777777" w:rsidR="00CA2959" w:rsidRPr="00E8561F" w:rsidRDefault="00CA2959" w:rsidP="00E8561F">
            <w:pPr>
              <w:spacing w:line="360" w:lineRule="auto"/>
              <w:jc w:val="both"/>
            </w:pPr>
            <w:r w:rsidRPr="00E8561F">
              <w:t>5.9</w:t>
            </w:r>
          </w:p>
          <w:p w14:paraId="466D31F9" w14:textId="77777777" w:rsidR="00CA2959" w:rsidRPr="00E8561F" w:rsidRDefault="00CA2959" w:rsidP="00E8561F">
            <w:pPr>
              <w:spacing w:line="360" w:lineRule="auto"/>
              <w:jc w:val="both"/>
            </w:pPr>
            <w:r w:rsidRPr="00E8561F">
              <w:t>49.4</w:t>
            </w:r>
          </w:p>
        </w:tc>
      </w:tr>
      <w:tr w:rsidR="00CA2959" w:rsidRPr="00E8561F" w14:paraId="5D818E6A" w14:textId="77777777" w:rsidTr="00E8561F">
        <w:trPr>
          <w:trHeight w:val="248"/>
        </w:trPr>
        <w:tc>
          <w:tcPr>
            <w:tcW w:w="4857" w:type="dxa"/>
            <w:tcBorders>
              <w:top w:val="single" w:sz="24" w:space="0" w:color="000000"/>
              <w:bottom w:val="single" w:sz="18" w:space="0" w:color="000000"/>
            </w:tcBorders>
          </w:tcPr>
          <w:p w14:paraId="6533FEC4" w14:textId="77777777" w:rsidR="00CA2959" w:rsidRPr="00E8561F" w:rsidRDefault="00CA2959" w:rsidP="00E8561F">
            <w:pPr>
              <w:spacing w:line="360" w:lineRule="auto"/>
              <w:jc w:val="both"/>
              <w:rPr>
                <w:b/>
              </w:rPr>
            </w:pPr>
            <w:r w:rsidRPr="00E8561F">
              <w:rPr>
                <w:b/>
              </w:rPr>
              <w:t>Method of Management</w:t>
            </w:r>
          </w:p>
        </w:tc>
        <w:tc>
          <w:tcPr>
            <w:tcW w:w="1310" w:type="dxa"/>
            <w:tcBorders>
              <w:top w:val="single" w:sz="24" w:space="0" w:color="000000"/>
              <w:bottom w:val="single" w:sz="18" w:space="0" w:color="000000"/>
            </w:tcBorders>
          </w:tcPr>
          <w:p w14:paraId="16C17FCB" w14:textId="77777777" w:rsidR="00CA2959" w:rsidRPr="00E8561F" w:rsidRDefault="00CA2959" w:rsidP="00E8561F">
            <w:pPr>
              <w:spacing w:line="360" w:lineRule="auto"/>
              <w:jc w:val="both"/>
            </w:pPr>
          </w:p>
        </w:tc>
        <w:tc>
          <w:tcPr>
            <w:tcW w:w="2055" w:type="dxa"/>
            <w:tcBorders>
              <w:top w:val="single" w:sz="24" w:space="0" w:color="000000"/>
              <w:bottom w:val="single" w:sz="18" w:space="0" w:color="000000"/>
            </w:tcBorders>
          </w:tcPr>
          <w:p w14:paraId="18505961" w14:textId="77777777" w:rsidR="00CA2959" w:rsidRPr="00E8561F" w:rsidRDefault="00CA2959" w:rsidP="00E8561F">
            <w:pPr>
              <w:spacing w:line="360" w:lineRule="auto"/>
              <w:jc w:val="both"/>
            </w:pPr>
          </w:p>
        </w:tc>
      </w:tr>
      <w:tr w:rsidR="00CA2959" w:rsidRPr="00E8561F" w14:paraId="477EC8F8" w14:textId="77777777" w:rsidTr="00E8561F">
        <w:trPr>
          <w:trHeight w:val="248"/>
        </w:trPr>
        <w:tc>
          <w:tcPr>
            <w:tcW w:w="4857" w:type="dxa"/>
            <w:tcBorders>
              <w:top w:val="single" w:sz="18" w:space="0" w:color="000000"/>
            </w:tcBorders>
          </w:tcPr>
          <w:p w14:paraId="4E4170D8" w14:textId="77777777" w:rsidR="00CA2959" w:rsidRPr="00E8561F" w:rsidRDefault="00CA2959" w:rsidP="00E8561F">
            <w:pPr>
              <w:spacing w:line="360" w:lineRule="auto"/>
              <w:ind w:left="2"/>
              <w:jc w:val="both"/>
            </w:pPr>
            <w:r w:rsidRPr="00E8561F">
              <w:t xml:space="preserve"> Reverse Interposition Venous Graft</w:t>
            </w:r>
          </w:p>
          <w:p w14:paraId="3F92DD5E" w14:textId="77777777" w:rsidR="00CA2959" w:rsidRPr="00E8561F" w:rsidRDefault="00CA2959" w:rsidP="00E8561F">
            <w:pPr>
              <w:spacing w:line="360" w:lineRule="auto"/>
              <w:ind w:left="2"/>
              <w:jc w:val="both"/>
            </w:pPr>
            <w:r w:rsidRPr="00E8561F">
              <w:t xml:space="preserve"> Ligation (Hemostasis)</w:t>
            </w:r>
          </w:p>
        </w:tc>
        <w:tc>
          <w:tcPr>
            <w:tcW w:w="1310" w:type="dxa"/>
            <w:tcBorders>
              <w:top w:val="single" w:sz="18" w:space="0" w:color="000000"/>
            </w:tcBorders>
          </w:tcPr>
          <w:p w14:paraId="00434342" w14:textId="77777777" w:rsidR="00CA2959" w:rsidRPr="00E8561F" w:rsidRDefault="00CA2959" w:rsidP="00E8561F">
            <w:pPr>
              <w:spacing w:line="360" w:lineRule="auto"/>
              <w:jc w:val="both"/>
            </w:pPr>
            <w:r w:rsidRPr="00E8561F">
              <w:t>39</w:t>
            </w:r>
          </w:p>
          <w:p w14:paraId="2F77E1DE" w14:textId="77777777" w:rsidR="00CA2959" w:rsidRPr="00E8561F" w:rsidRDefault="00CA2959" w:rsidP="00E8561F">
            <w:pPr>
              <w:spacing w:line="360" w:lineRule="auto"/>
              <w:jc w:val="both"/>
            </w:pPr>
            <w:r w:rsidRPr="00E8561F">
              <w:t>17</w:t>
            </w:r>
          </w:p>
        </w:tc>
        <w:tc>
          <w:tcPr>
            <w:tcW w:w="2055" w:type="dxa"/>
            <w:tcBorders>
              <w:top w:val="single" w:sz="18" w:space="0" w:color="000000"/>
            </w:tcBorders>
          </w:tcPr>
          <w:p w14:paraId="2520BF8B" w14:textId="77777777" w:rsidR="00CA2959" w:rsidRPr="00E8561F" w:rsidRDefault="00CA2959" w:rsidP="00E8561F">
            <w:pPr>
              <w:spacing w:line="360" w:lineRule="auto"/>
              <w:jc w:val="both"/>
            </w:pPr>
            <w:r w:rsidRPr="00E8561F">
              <w:t>45.9</w:t>
            </w:r>
          </w:p>
          <w:p w14:paraId="7460FAB4" w14:textId="77777777" w:rsidR="00CA2959" w:rsidRPr="00E8561F" w:rsidRDefault="00CA2959" w:rsidP="00E8561F">
            <w:pPr>
              <w:spacing w:line="360" w:lineRule="auto"/>
              <w:jc w:val="both"/>
            </w:pPr>
            <w:r w:rsidRPr="00E8561F">
              <w:t>20</w:t>
            </w:r>
          </w:p>
        </w:tc>
      </w:tr>
      <w:tr w:rsidR="00CA2959" w:rsidRPr="00E8561F" w14:paraId="3920E8F7" w14:textId="77777777" w:rsidTr="00E8561F">
        <w:trPr>
          <w:trHeight w:val="251"/>
        </w:trPr>
        <w:tc>
          <w:tcPr>
            <w:tcW w:w="4857" w:type="dxa"/>
            <w:tcBorders>
              <w:bottom w:val="single" w:sz="24" w:space="0" w:color="000000"/>
            </w:tcBorders>
          </w:tcPr>
          <w:p w14:paraId="65F0BC6A" w14:textId="77777777" w:rsidR="00CA2959" w:rsidRPr="00E8561F" w:rsidRDefault="00CA2959" w:rsidP="00E8561F">
            <w:pPr>
              <w:spacing w:line="360" w:lineRule="auto"/>
              <w:ind w:left="2"/>
              <w:jc w:val="both"/>
            </w:pPr>
            <w:r w:rsidRPr="00E8561F">
              <w:t xml:space="preserve"> Primary Repair with EEA</w:t>
            </w:r>
          </w:p>
          <w:p w14:paraId="5F79250B" w14:textId="77777777" w:rsidR="00CA2959" w:rsidRPr="00E8561F" w:rsidRDefault="00CA2959" w:rsidP="00E8561F">
            <w:pPr>
              <w:spacing w:line="360" w:lineRule="auto"/>
              <w:ind w:left="2"/>
              <w:jc w:val="both"/>
            </w:pPr>
            <w:r w:rsidRPr="00E8561F">
              <w:t xml:space="preserve"> Simple Primary Repair</w:t>
            </w:r>
          </w:p>
          <w:p w14:paraId="458EFE79" w14:textId="77777777" w:rsidR="00CA2959" w:rsidRPr="00E8561F" w:rsidRDefault="00CA2959" w:rsidP="00E8561F">
            <w:pPr>
              <w:spacing w:line="360" w:lineRule="auto"/>
              <w:ind w:left="2"/>
              <w:jc w:val="both"/>
            </w:pPr>
            <w:r w:rsidRPr="00E8561F">
              <w:t xml:space="preserve"> Venous Patch</w:t>
            </w:r>
          </w:p>
        </w:tc>
        <w:tc>
          <w:tcPr>
            <w:tcW w:w="1310" w:type="dxa"/>
            <w:tcBorders>
              <w:bottom w:val="single" w:sz="24" w:space="0" w:color="000000"/>
            </w:tcBorders>
          </w:tcPr>
          <w:p w14:paraId="19C53BE1" w14:textId="77777777" w:rsidR="00CA2959" w:rsidRPr="00E8561F" w:rsidRDefault="00CA2959" w:rsidP="00E8561F">
            <w:pPr>
              <w:spacing w:line="360" w:lineRule="auto"/>
              <w:jc w:val="both"/>
            </w:pPr>
            <w:r w:rsidRPr="00E8561F">
              <w:t>15</w:t>
            </w:r>
          </w:p>
          <w:p w14:paraId="3E96EB00" w14:textId="77777777" w:rsidR="00CA2959" w:rsidRPr="00E8561F" w:rsidRDefault="00CA2959" w:rsidP="00E8561F">
            <w:pPr>
              <w:spacing w:line="360" w:lineRule="auto"/>
              <w:jc w:val="both"/>
            </w:pPr>
            <w:r w:rsidRPr="00E8561F">
              <w:t>13</w:t>
            </w:r>
          </w:p>
          <w:p w14:paraId="3EC224AF" w14:textId="77777777" w:rsidR="00CA2959" w:rsidRPr="00E8561F" w:rsidRDefault="00CA2959" w:rsidP="00E8561F">
            <w:pPr>
              <w:spacing w:line="360" w:lineRule="auto"/>
              <w:jc w:val="both"/>
            </w:pPr>
            <w:r w:rsidRPr="00E8561F">
              <w:t>1</w:t>
            </w:r>
          </w:p>
        </w:tc>
        <w:tc>
          <w:tcPr>
            <w:tcW w:w="2055" w:type="dxa"/>
            <w:tcBorders>
              <w:bottom w:val="single" w:sz="24" w:space="0" w:color="000000"/>
            </w:tcBorders>
          </w:tcPr>
          <w:p w14:paraId="39062491" w14:textId="77777777" w:rsidR="00CA2959" w:rsidRPr="00E8561F" w:rsidRDefault="00CA2959" w:rsidP="00E8561F">
            <w:pPr>
              <w:spacing w:line="360" w:lineRule="auto"/>
              <w:jc w:val="both"/>
            </w:pPr>
            <w:r w:rsidRPr="00E8561F">
              <w:t>17.6</w:t>
            </w:r>
          </w:p>
          <w:p w14:paraId="3BB5A418" w14:textId="77777777" w:rsidR="00CA2959" w:rsidRPr="00E8561F" w:rsidRDefault="00CA2959" w:rsidP="00E8561F">
            <w:pPr>
              <w:spacing w:line="360" w:lineRule="auto"/>
              <w:jc w:val="both"/>
            </w:pPr>
            <w:r w:rsidRPr="00E8561F">
              <w:t>15.3</w:t>
            </w:r>
          </w:p>
          <w:p w14:paraId="42650941" w14:textId="77777777" w:rsidR="00CA2959" w:rsidRPr="00E8561F" w:rsidRDefault="00CA2959" w:rsidP="00E8561F">
            <w:pPr>
              <w:spacing w:line="360" w:lineRule="auto"/>
              <w:jc w:val="both"/>
            </w:pPr>
            <w:r w:rsidRPr="00E8561F">
              <w:t>1.2</w:t>
            </w:r>
          </w:p>
        </w:tc>
      </w:tr>
      <w:tr w:rsidR="00CA2959" w:rsidRPr="00E8561F" w14:paraId="78477405" w14:textId="77777777" w:rsidTr="00E8561F">
        <w:trPr>
          <w:trHeight w:val="248"/>
        </w:trPr>
        <w:tc>
          <w:tcPr>
            <w:tcW w:w="4857" w:type="dxa"/>
            <w:tcBorders>
              <w:top w:val="single" w:sz="24" w:space="0" w:color="000000"/>
              <w:bottom w:val="single" w:sz="18" w:space="0" w:color="000000"/>
            </w:tcBorders>
          </w:tcPr>
          <w:p w14:paraId="3E962A37" w14:textId="77777777" w:rsidR="00CA2959" w:rsidRPr="00E8561F" w:rsidRDefault="00CA2959" w:rsidP="00E8561F">
            <w:pPr>
              <w:spacing w:line="360" w:lineRule="auto"/>
              <w:jc w:val="both"/>
              <w:rPr>
                <w:b/>
                <w:highlight w:val="red"/>
              </w:rPr>
            </w:pPr>
            <w:r w:rsidRPr="00E8561F">
              <w:rPr>
                <w:b/>
              </w:rPr>
              <w:t>Fasciotomy</w:t>
            </w:r>
          </w:p>
        </w:tc>
        <w:tc>
          <w:tcPr>
            <w:tcW w:w="1310" w:type="dxa"/>
            <w:tcBorders>
              <w:top w:val="single" w:sz="24" w:space="0" w:color="000000"/>
              <w:bottom w:val="single" w:sz="18" w:space="0" w:color="000000"/>
            </w:tcBorders>
          </w:tcPr>
          <w:p w14:paraId="21DE5BB2" w14:textId="77777777" w:rsidR="00CA2959" w:rsidRPr="00E8561F" w:rsidRDefault="00CA2959" w:rsidP="00E8561F">
            <w:pPr>
              <w:spacing w:line="360" w:lineRule="auto"/>
              <w:jc w:val="both"/>
            </w:pPr>
          </w:p>
        </w:tc>
        <w:tc>
          <w:tcPr>
            <w:tcW w:w="2055" w:type="dxa"/>
            <w:tcBorders>
              <w:top w:val="single" w:sz="24" w:space="0" w:color="000000"/>
              <w:bottom w:val="single" w:sz="18" w:space="0" w:color="000000"/>
            </w:tcBorders>
          </w:tcPr>
          <w:p w14:paraId="6A707BBA" w14:textId="77777777" w:rsidR="00CA2959" w:rsidRPr="00E8561F" w:rsidRDefault="00CA2959" w:rsidP="00E8561F">
            <w:pPr>
              <w:spacing w:line="360" w:lineRule="auto"/>
              <w:jc w:val="both"/>
            </w:pPr>
          </w:p>
        </w:tc>
      </w:tr>
      <w:tr w:rsidR="00CA2959" w:rsidRPr="00E8561F" w14:paraId="6FAE84E5" w14:textId="77777777" w:rsidTr="00E8561F">
        <w:trPr>
          <w:trHeight w:val="248"/>
        </w:trPr>
        <w:tc>
          <w:tcPr>
            <w:tcW w:w="4857" w:type="dxa"/>
            <w:tcBorders>
              <w:top w:val="single" w:sz="18" w:space="0" w:color="000000"/>
            </w:tcBorders>
          </w:tcPr>
          <w:p w14:paraId="683AE1C5" w14:textId="77777777" w:rsidR="00CA2959" w:rsidRPr="00E8561F" w:rsidRDefault="00CA2959" w:rsidP="00E8561F">
            <w:pPr>
              <w:spacing w:line="360" w:lineRule="auto"/>
              <w:ind w:left="8"/>
              <w:jc w:val="both"/>
            </w:pPr>
            <w:r w:rsidRPr="00E8561F">
              <w:t xml:space="preserve"> Yes (Prophylaxis) + Post-op (2 patients)</w:t>
            </w:r>
          </w:p>
          <w:p w14:paraId="35F42972" w14:textId="77777777" w:rsidR="00CA2959" w:rsidRPr="00E8561F" w:rsidRDefault="00CA2959" w:rsidP="00E8561F">
            <w:pPr>
              <w:spacing w:line="360" w:lineRule="auto"/>
              <w:ind w:left="8"/>
              <w:jc w:val="both"/>
            </w:pPr>
            <w:r w:rsidRPr="00E8561F">
              <w:lastRenderedPageBreak/>
              <w:t xml:space="preserve"> No</w:t>
            </w:r>
          </w:p>
        </w:tc>
        <w:tc>
          <w:tcPr>
            <w:tcW w:w="1310" w:type="dxa"/>
            <w:tcBorders>
              <w:top w:val="single" w:sz="18" w:space="0" w:color="000000"/>
            </w:tcBorders>
          </w:tcPr>
          <w:p w14:paraId="72E6BCF3" w14:textId="77777777" w:rsidR="00CA2959" w:rsidRPr="00E8561F" w:rsidRDefault="00CA2959" w:rsidP="00E8561F">
            <w:pPr>
              <w:spacing w:line="360" w:lineRule="auto"/>
              <w:jc w:val="both"/>
            </w:pPr>
            <w:r w:rsidRPr="00E8561F">
              <w:lastRenderedPageBreak/>
              <w:t>29</w:t>
            </w:r>
          </w:p>
          <w:p w14:paraId="18EB9B82" w14:textId="77777777" w:rsidR="00CA2959" w:rsidRPr="00E8561F" w:rsidRDefault="00CA2959" w:rsidP="00E8561F">
            <w:pPr>
              <w:spacing w:line="360" w:lineRule="auto"/>
              <w:jc w:val="both"/>
            </w:pPr>
            <w:r w:rsidRPr="00E8561F">
              <w:lastRenderedPageBreak/>
              <w:t>56</w:t>
            </w:r>
          </w:p>
        </w:tc>
        <w:tc>
          <w:tcPr>
            <w:tcW w:w="2055" w:type="dxa"/>
            <w:tcBorders>
              <w:top w:val="single" w:sz="18" w:space="0" w:color="000000"/>
            </w:tcBorders>
          </w:tcPr>
          <w:p w14:paraId="21B98CFD" w14:textId="77777777" w:rsidR="00CA2959" w:rsidRPr="00E8561F" w:rsidRDefault="00CA2959" w:rsidP="00E8561F">
            <w:pPr>
              <w:spacing w:line="360" w:lineRule="auto"/>
              <w:jc w:val="both"/>
            </w:pPr>
            <w:r w:rsidRPr="00E8561F">
              <w:lastRenderedPageBreak/>
              <w:t>34.1</w:t>
            </w:r>
          </w:p>
          <w:p w14:paraId="666299AE" w14:textId="77777777" w:rsidR="00CA2959" w:rsidRPr="00E8561F" w:rsidRDefault="00CA2959" w:rsidP="00E8561F">
            <w:pPr>
              <w:spacing w:line="360" w:lineRule="auto"/>
              <w:jc w:val="both"/>
            </w:pPr>
            <w:r w:rsidRPr="00E8561F">
              <w:lastRenderedPageBreak/>
              <w:t>65.9</w:t>
            </w:r>
          </w:p>
        </w:tc>
      </w:tr>
      <w:tr w:rsidR="00CA2959" w:rsidRPr="00E8561F" w14:paraId="001FAE57" w14:textId="77777777" w:rsidTr="00E8561F">
        <w:trPr>
          <w:trHeight w:val="248"/>
        </w:trPr>
        <w:tc>
          <w:tcPr>
            <w:tcW w:w="4857" w:type="dxa"/>
            <w:tcBorders>
              <w:top w:val="single" w:sz="18" w:space="0" w:color="000000"/>
            </w:tcBorders>
          </w:tcPr>
          <w:p w14:paraId="152D397C" w14:textId="77777777" w:rsidR="00CA2959" w:rsidRPr="00E8561F" w:rsidRDefault="00CA2959" w:rsidP="00E8561F">
            <w:pPr>
              <w:spacing w:line="360" w:lineRule="auto"/>
              <w:ind w:left="8"/>
              <w:jc w:val="both"/>
              <w:rPr>
                <w:b/>
              </w:rPr>
            </w:pPr>
            <w:r w:rsidRPr="00E8561F">
              <w:rPr>
                <w:b/>
              </w:rPr>
              <w:lastRenderedPageBreak/>
              <w:t>Outcome</w:t>
            </w:r>
          </w:p>
        </w:tc>
        <w:tc>
          <w:tcPr>
            <w:tcW w:w="1310" w:type="dxa"/>
            <w:tcBorders>
              <w:top w:val="single" w:sz="18" w:space="0" w:color="000000"/>
            </w:tcBorders>
          </w:tcPr>
          <w:p w14:paraId="0302F9EE" w14:textId="77777777" w:rsidR="00CA2959" w:rsidRPr="00E8561F" w:rsidRDefault="00CA2959" w:rsidP="00E8561F">
            <w:pPr>
              <w:spacing w:line="360" w:lineRule="auto"/>
              <w:jc w:val="both"/>
            </w:pPr>
          </w:p>
        </w:tc>
        <w:tc>
          <w:tcPr>
            <w:tcW w:w="2055" w:type="dxa"/>
            <w:tcBorders>
              <w:top w:val="single" w:sz="18" w:space="0" w:color="000000"/>
            </w:tcBorders>
          </w:tcPr>
          <w:p w14:paraId="243AD590" w14:textId="77777777" w:rsidR="00CA2959" w:rsidRPr="00E8561F" w:rsidRDefault="00CA2959" w:rsidP="00E8561F">
            <w:pPr>
              <w:spacing w:line="360" w:lineRule="auto"/>
              <w:jc w:val="both"/>
            </w:pPr>
          </w:p>
        </w:tc>
      </w:tr>
      <w:tr w:rsidR="00CA2959" w:rsidRPr="00E8561F" w14:paraId="25AB4E8E" w14:textId="77777777" w:rsidTr="00E8561F">
        <w:trPr>
          <w:trHeight w:val="248"/>
        </w:trPr>
        <w:tc>
          <w:tcPr>
            <w:tcW w:w="4857" w:type="dxa"/>
            <w:tcBorders>
              <w:top w:val="single" w:sz="18" w:space="0" w:color="000000"/>
            </w:tcBorders>
          </w:tcPr>
          <w:p w14:paraId="5A6FEC7C" w14:textId="77777777" w:rsidR="00CA2959" w:rsidRPr="00E8561F" w:rsidRDefault="00CA2959" w:rsidP="00E8561F">
            <w:pPr>
              <w:spacing w:line="360" w:lineRule="auto"/>
              <w:ind w:left="8"/>
              <w:jc w:val="both"/>
            </w:pPr>
            <w:r w:rsidRPr="00E8561F">
              <w:t xml:space="preserve"> Improved</w:t>
            </w:r>
          </w:p>
          <w:p w14:paraId="12D049B0" w14:textId="77777777" w:rsidR="00CA2959" w:rsidRPr="00E8561F" w:rsidRDefault="00CA2959" w:rsidP="00E8561F">
            <w:pPr>
              <w:spacing w:line="360" w:lineRule="auto"/>
              <w:ind w:left="8"/>
              <w:jc w:val="both"/>
            </w:pPr>
            <w:r w:rsidRPr="00E8561F">
              <w:t xml:space="preserve"> Disability</w:t>
            </w:r>
          </w:p>
        </w:tc>
        <w:tc>
          <w:tcPr>
            <w:tcW w:w="1310" w:type="dxa"/>
            <w:tcBorders>
              <w:top w:val="single" w:sz="18" w:space="0" w:color="000000"/>
            </w:tcBorders>
          </w:tcPr>
          <w:p w14:paraId="5BA7915E" w14:textId="77777777" w:rsidR="00CA2959" w:rsidRPr="00E8561F" w:rsidRDefault="00CA2959" w:rsidP="00E8561F">
            <w:pPr>
              <w:spacing w:line="360" w:lineRule="auto"/>
              <w:jc w:val="both"/>
            </w:pPr>
            <w:r w:rsidRPr="00E8561F">
              <w:t>55</w:t>
            </w:r>
          </w:p>
          <w:p w14:paraId="4680B856" w14:textId="77777777" w:rsidR="00CA2959" w:rsidRPr="00E8561F" w:rsidRDefault="00CA2959" w:rsidP="00E8561F">
            <w:pPr>
              <w:spacing w:line="360" w:lineRule="auto"/>
              <w:jc w:val="both"/>
            </w:pPr>
            <w:r w:rsidRPr="00E8561F">
              <w:t>30</w:t>
            </w:r>
          </w:p>
        </w:tc>
        <w:tc>
          <w:tcPr>
            <w:tcW w:w="2055" w:type="dxa"/>
            <w:tcBorders>
              <w:top w:val="single" w:sz="18" w:space="0" w:color="000000"/>
            </w:tcBorders>
          </w:tcPr>
          <w:p w14:paraId="532C9861" w14:textId="77777777" w:rsidR="00CA2959" w:rsidRPr="00E8561F" w:rsidRDefault="00CA2959" w:rsidP="00E8561F">
            <w:pPr>
              <w:spacing w:line="360" w:lineRule="auto"/>
              <w:jc w:val="both"/>
            </w:pPr>
            <w:r w:rsidRPr="00E8561F">
              <w:t>64.7</w:t>
            </w:r>
          </w:p>
          <w:p w14:paraId="70DE929C" w14:textId="77777777" w:rsidR="00CA2959" w:rsidRPr="00E8561F" w:rsidRDefault="00CA2959" w:rsidP="00E8561F">
            <w:pPr>
              <w:spacing w:line="360" w:lineRule="auto"/>
              <w:jc w:val="both"/>
            </w:pPr>
            <w:r w:rsidRPr="00E8561F">
              <w:t>35.3</w:t>
            </w:r>
          </w:p>
        </w:tc>
      </w:tr>
      <w:tr w:rsidR="00CA2959" w:rsidRPr="00E8561F" w14:paraId="5F14FE4B" w14:textId="77777777" w:rsidTr="00E8561F">
        <w:trPr>
          <w:trHeight w:val="250"/>
        </w:trPr>
        <w:tc>
          <w:tcPr>
            <w:tcW w:w="4857" w:type="dxa"/>
          </w:tcPr>
          <w:p w14:paraId="37F15602" w14:textId="77777777" w:rsidR="00CA2959" w:rsidRPr="00E8561F" w:rsidRDefault="00CA2959" w:rsidP="00E8561F">
            <w:pPr>
              <w:spacing w:line="360" w:lineRule="auto"/>
              <w:ind w:left="8"/>
              <w:jc w:val="both"/>
              <w:rPr>
                <w:b/>
              </w:rPr>
            </w:pPr>
            <w:r w:rsidRPr="00E8561F">
              <w:t xml:space="preserve">      </w:t>
            </w:r>
            <w:r w:rsidRPr="00E8561F">
              <w:rPr>
                <w:b/>
              </w:rPr>
              <w:t>Disability</w:t>
            </w:r>
          </w:p>
        </w:tc>
        <w:tc>
          <w:tcPr>
            <w:tcW w:w="1310" w:type="dxa"/>
          </w:tcPr>
          <w:p w14:paraId="407D5BF3" w14:textId="77777777" w:rsidR="00CA2959" w:rsidRPr="00E8561F" w:rsidRDefault="00CA2959" w:rsidP="00E8561F">
            <w:pPr>
              <w:spacing w:line="360" w:lineRule="auto"/>
              <w:jc w:val="both"/>
              <w:rPr>
                <w:b/>
              </w:rPr>
            </w:pPr>
          </w:p>
        </w:tc>
        <w:tc>
          <w:tcPr>
            <w:tcW w:w="2055" w:type="dxa"/>
          </w:tcPr>
          <w:p w14:paraId="243D4F39" w14:textId="77777777" w:rsidR="00CA2959" w:rsidRPr="00E8561F" w:rsidRDefault="00CA2959" w:rsidP="00E8561F">
            <w:pPr>
              <w:spacing w:line="360" w:lineRule="auto"/>
              <w:jc w:val="both"/>
              <w:rPr>
                <w:b/>
              </w:rPr>
            </w:pPr>
          </w:p>
        </w:tc>
      </w:tr>
      <w:tr w:rsidR="00CA2959" w:rsidRPr="00E8561F" w14:paraId="5ACA58A4" w14:textId="77777777" w:rsidTr="00E8561F">
        <w:trPr>
          <w:trHeight w:val="248"/>
        </w:trPr>
        <w:tc>
          <w:tcPr>
            <w:tcW w:w="4857" w:type="dxa"/>
          </w:tcPr>
          <w:p w14:paraId="436C731D" w14:textId="77777777" w:rsidR="00CA2959" w:rsidRPr="00E8561F" w:rsidRDefault="00CA2959" w:rsidP="00E8561F">
            <w:pPr>
              <w:spacing w:line="360" w:lineRule="auto"/>
              <w:ind w:left="8"/>
              <w:jc w:val="both"/>
            </w:pPr>
            <w:r w:rsidRPr="00E8561F">
              <w:t xml:space="preserve"> Palsy</w:t>
            </w:r>
          </w:p>
        </w:tc>
        <w:tc>
          <w:tcPr>
            <w:tcW w:w="1310" w:type="dxa"/>
          </w:tcPr>
          <w:p w14:paraId="328900A5" w14:textId="77777777" w:rsidR="00CA2959" w:rsidRPr="00E8561F" w:rsidRDefault="00CA2959" w:rsidP="00E8561F">
            <w:pPr>
              <w:spacing w:line="360" w:lineRule="auto"/>
              <w:jc w:val="both"/>
            </w:pPr>
            <w:r w:rsidRPr="00E8561F">
              <w:t>18</w:t>
            </w:r>
          </w:p>
        </w:tc>
        <w:tc>
          <w:tcPr>
            <w:tcW w:w="2055" w:type="dxa"/>
          </w:tcPr>
          <w:p w14:paraId="4CEA7D00" w14:textId="77777777" w:rsidR="00CA2959" w:rsidRPr="00E8561F" w:rsidRDefault="00CA2959" w:rsidP="00E8561F">
            <w:pPr>
              <w:spacing w:line="360" w:lineRule="auto"/>
              <w:jc w:val="both"/>
            </w:pPr>
            <w:r w:rsidRPr="00E8561F">
              <w:t>60</w:t>
            </w:r>
          </w:p>
        </w:tc>
      </w:tr>
      <w:tr w:rsidR="00CA2959" w:rsidRPr="00E8561F" w14:paraId="647992AA" w14:textId="77777777" w:rsidTr="00E8561F">
        <w:trPr>
          <w:trHeight w:val="254"/>
        </w:trPr>
        <w:tc>
          <w:tcPr>
            <w:tcW w:w="4857" w:type="dxa"/>
          </w:tcPr>
          <w:p w14:paraId="1FB77E25" w14:textId="77777777" w:rsidR="00CA2959" w:rsidRPr="00E8561F" w:rsidRDefault="00CA2959" w:rsidP="00E8561F">
            <w:pPr>
              <w:spacing w:line="360" w:lineRule="auto"/>
              <w:ind w:left="7"/>
              <w:jc w:val="both"/>
            </w:pPr>
            <w:r w:rsidRPr="00E8561F">
              <w:t xml:space="preserve"> Amputated limb</w:t>
            </w:r>
          </w:p>
          <w:p w14:paraId="5D6F20DD" w14:textId="77777777" w:rsidR="00CA2959" w:rsidRPr="00E8561F" w:rsidRDefault="00CA2959" w:rsidP="00E8561F">
            <w:pPr>
              <w:spacing w:line="360" w:lineRule="auto"/>
              <w:ind w:left="7"/>
              <w:jc w:val="both"/>
            </w:pPr>
            <w:r w:rsidRPr="00E8561F">
              <w:t xml:space="preserve"> Wound Contracture</w:t>
            </w:r>
          </w:p>
        </w:tc>
        <w:tc>
          <w:tcPr>
            <w:tcW w:w="1310" w:type="dxa"/>
          </w:tcPr>
          <w:p w14:paraId="0B4CACCF" w14:textId="77777777" w:rsidR="00CA2959" w:rsidRPr="00E8561F" w:rsidRDefault="00CA2959" w:rsidP="00E8561F">
            <w:pPr>
              <w:spacing w:line="360" w:lineRule="auto"/>
              <w:jc w:val="both"/>
            </w:pPr>
            <w:r w:rsidRPr="00E8561F">
              <w:t>7</w:t>
            </w:r>
          </w:p>
          <w:p w14:paraId="178E319B" w14:textId="77777777" w:rsidR="00CA2959" w:rsidRPr="00E8561F" w:rsidRDefault="00CA2959" w:rsidP="00E8561F">
            <w:pPr>
              <w:spacing w:line="360" w:lineRule="auto"/>
              <w:jc w:val="both"/>
            </w:pPr>
            <w:r w:rsidRPr="00E8561F">
              <w:t>5</w:t>
            </w:r>
          </w:p>
        </w:tc>
        <w:tc>
          <w:tcPr>
            <w:tcW w:w="2055" w:type="dxa"/>
          </w:tcPr>
          <w:p w14:paraId="4511C7D2" w14:textId="77777777" w:rsidR="00CA2959" w:rsidRPr="00E8561F" w:rsidRDefault="00CA2959" w:rsidP="00E8561F">
            <w:pPr>
              <w:spacing w:line="360" w:lineRule="auto"/>
              <w:jc w:val="both"/>
            </w:pPr>
            <w:r w:rsidRPr="00E8561F">
              <w:t>23.3</w:t>
            </w:r>
          </w:p>
          <w:p w14:paraId="562BAC30" w14:textId="77777777" w:rsidR="00CA2959" w:rsidRPr="00E8561F" w:rsidRDefault="00CA2959" w:rsidP="00E8561F">
            <w:pPr>
              <w:spacing w:line="360" w:lineRule="auto"/>
              <w:jc w:val="both"/>
            </w:pPr>
            <w:r w:rsidRPr="00E8561F">
              <w:t>16.7</w:t>
            </w:r>
          </w:p>
        </w:tc>
      </w:tr>
      <w:tr w:rsidR="00CA2959" w:rsidRPr="00E8561F" w14:paraId="30D930C0" w14:textId="77777777" w:rsidTr="00E8561F">
        <w:trPr>
          <w:trHeight w:val="69"/>
        </w:trPr>
        <w:tc>
          <w:tcPr>
            <w:tcW w:w="4857" w:type="dxa"/>
            <w:tcBorders>
              <w:bottom w:val="single" w:sz="24" w:space="0" w:color="000000"/>
            </w:tcBorders>
          </w:tcPr>
          <w:p w14:paraId="26FC6CCF" w14:textId="124D513A" w:rsidR="00CA2959" w:rsidRPr="00E8561F" w:rsidRDefault="00CA2959" w:rsidP="00E8561F">
            <w:pPr>
              <w:tabs>
                <w:tab w:val="left" w:pos="3120"/>
              </w:tabs>
              <w:spacing w:line="360" w:lineRule="auto"/>
              <w:jc w:val="both"/>
              <w:rPr>
                <w:rFonts w:eastAsia="Times New Roman"/>
              </w:rPr>
            </w:pPr>
          </w:p>
        </w:tc>
        <w:tc>
          <w:tcPr>
            <w:tcW w:w="1310" w:type="dxa"/>
            <w:tcBorders>
              <w:bottom w:val="single" w:sz="24" w:space="0" w:color="000000"/>
            </w:tcBorders>
          </w:tcPr>
          <w:p w14:paraId="3CE70E00" w14:textId="77777777" w:rsidR="00CA2959" w:rsidRPr="00E8561F" w:rsidRDefault="00CA2959" w:rsidP="00E8561F">
            <w:pPr>
              <w:spacing w:line="360" w:lineRule="auto"/>
              <w:jc w:val="both"/>
            </w:pPr>
          </w:p>
        </w:tc>
        <w:tc>
          <w:tcPr>
            <w:tcW w:w="2055" w:type="dxa"/>
            <w:tcBorders>
              <w:bottom w:val="single" w:sz="24" w:space="0" w:color="000000"/>
            </w:tcBorders>
          </w:tcPr>
          <w:p w14:paraId="0710F6D0" w14:textId="77777777" w:rsidR="00CA2959" w:rsidRPr="00E8561F" w:rsidRDefault="00CA2959" w:rsidP="00E8561F">
            <w:pPr>
              <w:spacing w:line="360" w:lineRule="auto"/>
              <w:jc w:val="both"/>
            </w:pPr>
          </w:p>
        </w:tc>
      </w:tr>
    </w:tbl>
    <w:p w14:paraId="13CB11C8" w14:textId="77777777" w:rsidR="002A7FDD" w:rsidRDefault="002A7FDD" w:rsidP="00E8561F">
      <w:pPr>
        <w:pStyle w:val="Heading2"/>
        <w:spacing w:before="0" w:line="360" w:lineRule="auto"/>
        <w:jc w:val="both"/>
        <w:rPr>
          <w:rFonts w:ascii="Times New Roman" w:hAnsi="Times New Roman" w:cs="Times New Roman"/>
          <w:color w:val="auto"/>
          <w:sz w:val="24"/>
          <w:szCs w:val="24"/>
        </w:rPr>
      </w:pPr>
      <w:bookmarkStart w:id="15" w:name="_Toc57211152"/>
    </w:p>
    <w:p w14:paraId="2C75DB8B" w14:textId="174446F2" w:rsidR="00CA2959" w:rsidRPr="00E86E17" w:rsidRDefault="00CA2959" w:rsidP="00E8561F">
      <w:pPr>
        <w:pStyle w:val="Heading2"/>
        <w:spacing w:before="0" w:line="360" w:lineRule="auto"/>
        <w:jc w:val="both"/>
        <w:rPr>
          <w:rFonts w:ascii="Times New Roman" w:hAnsi="Times New Roman" w:cs="Times New Roman"/>
          <w:color w:val="auto"/>
          <w:sz w:val="24"/>
          <w:szCs w:val="24"/>
        </w:rPr>
      </w:pPr>
      <w:r w:rsidRPr="00E86E17">
        <w:rPr>
          <w:rFonts w:ascii="Times New Roman" w:hAnsi="Times New Roman" w:cs="Times New Roman"/>
          <w:color w:val="auto"/>
          <w:sz w:val="24"/>
          <w:szCs w:val="24"/>
        </w:rPr>
        <w:t>Management and Outcome</w:t>
      </w:r>
      <w:bookmarkStart w:id="16" w:name="_Hlk17730498"/>
      <w:bookmarkEnd w:id="14"/>
      <w:bookmarkEnd w:id="15"/>
    </w:p>
    <w:p w14:paraId="478904E4" w14:textId="17F576F8" w:rsidR="00CA2959" w:rsidRPr="00E8561F" w:rsidRDefault="008D2984" w:rsidP="00E8561F">
      <w:pPr>
        <w:autoSpaceDE w:val="0"/>
        <w:autoSpaceDN w:val="0"/>
        <w:adjustRightInd w:val="0"/>
        <w:spacing w:line="360" w:lineRule="auto"/>
        <w:jc w:val="both"/>
      </w:pPr>
      <w:r>
        <w:t>Up</w:t>
      </w:r>
      <w:r w:rsidR="00CA2959" w:rsidRPr="00E8561F">
        <w:t>on arrival (on referral) to TASH; eighteen (21.2</w:t>
      </w:r>
      <w:r w:rsidR="00E84C9F">
        <w:t>%) patients had been operated</w:t>
      </w:r>
      <w:r w:rsidR="00CA2959" w:rsidRPr="00E8561F">
        <w:t xml:space="preserve"> at forward</w:t>
      </w:r>
      <w:r w:rsidR="00E84C9F">
        <w:t>ing</w:t>
      </w:r>
      <w:r w:rsidR="00CA2959" w:rsidRPr="00E8561F">
        <w:t xml:space="preserve"> locations and ten (11.8%) patients came after a temporary shunt was applied to the injured vessels &amp; eight (9.4%) patients had a ligated vessels for hemostatic purpose. In all patients who had a shunt, it was found to be non-patent. The material used was an intravenous set plastic tube and was applied to five patients with brachial artery injury and one for each injury to the SFA, Popliteal artery, PTA, ATA &amp; Femoral vein.</w:t>
      </w:r>
    </w:p>
    <w:p w14:paraId="452160DF" w14:textId="0B358609" w:rsidR="00CA2959" w:rsidRPr="00E8561F" w:rsidRDefault="00CA2959" w:rsidP="00E8561F">
      <w:pPr>
        <w:autoSpaceDE w:val="0"/>
        <w:autoSpaceDN w:val="0"/>
        <w:adjustRightInd w:val="0"/>
        <w:spacing w:line="360" w:lineRule="auto"/>
        <w:jc w:val="both"/>
      </w:pPr>
      <w:r w:rsidRPr="00E8561F">
        <w:t xml:space="preserve">Open surgical techniques were employed </w:t>
      </w:r>
      <w:r w:rsidR="00E84C9F">
        <w:t>for all cases. As illustrated in Table 3</w:t>
      </w:r>
      <w:r w:rsidRPr="00E8561F">
        <w:t xml:space="preserve"> the method used for vascular reconstruction mainly was Reverse Interposition Venous Graft (commonly GSV) in 39(45.9%);</w:t>
      </w:r>
      <w:r w:rsidR="00E84C9F">
        <w:t xml:space="preserve"> followed by Ligation 17(20%), primary end to e</w:t>
      </w:r>
      <w:r w:rsidRPr="00E8561F">
        <w:t>nd Anastomosis 15(17.6%)</w:t>
      </w:r>
      <w:r w:rsidR="00E84C9F">
        <w:t>,</w:t>
      </w:r>
      <w:r w:rsidRPr="00E8561F">
        <w:t xml:space="preserve"> and Si</w:t>
      </w:r>
      <w:r w:rsidR="00E84C9F">
        <w:t>mple Repair 13(15.3%) in which Fogart</w:t>
      </w:r>
      <w:r w:rsidRPr="00E8561F">
        <w:t xml:space="preserve">y thrombectomy was coupled for those with thrombectomy. </w:t>
      </w:r>
      <w:r w:rsidR="00E84C9F">
        <w:t>The v</w:t>
      </w:r>
      <w:r w:rsidRPr="00E8561F">
        <w:t xml:space="preserve">enous patch was done for one patient (1.2%) with </w:t>
      </w:r>
      <w:r w:rsidR="00E84C9F">
        <w:t xml:space="preserve">a </w:t>
      </w:r>
      <w:r w:rsidRPr="00E8561F">
        <w:t xml:space="preserve">wall defect and for the patient with vascular contusion who had a thrombosis, an </w:t>
      </w:r>
      <w:proofErr w:type="spellStart"/>
      <w:r w:rsidRPr="00E8561F">
        <w:t>arteriotomy</w:t>
      </w:r>
      <w:proofErr w:type="spellEnd"/>
      <w:r w:rsidRPr="00E8561F">
        <w:t xml:space="preserve"> then thrombectomy was done. Fascio</w:t>
      </w:r>
      <w:r w:rsidR="00E84C9F">
        <w:t>tomy was done in 29(34.1%)</w:t>
      </w:r>
      <w:proofErr w:type="gramStart"/>
      <w:r w:rsidR="00E84C9F">
        <w:t>;</w:t>
      </w:r>
      <w:proofErr w:type="gramEnd"/>
      <w:r w:rsidR="00E84C9F">
        <w:t xml:space="preserve"> as</w:t>
      </w:r>
      <w:r w:rsidRPr="00E8561F">
        <w:t xml:space="preserve"> pr</w:t>
      </w:r>
      <w:r w:rsidR="00E84C9F">
        <w:t>ophylaxis in 27(93.1%) and post-</w:t>
      </w:r>
      <w:r w:rsidRPr="00E8561F">
        <w:t>operatively for compartment syndrome in 2(6.9%). The type anesthesia used were General Anesthesia in 66(77.6%); Spinal Anesthesia in 10(11.8%) and</w:t>
      </w:r>
      <w:proofErr w:type="gramStart"/>
      <w:r w:rsidRPr="00E8561F">
        <w:t>;</w:t>
      </w:r>
      <w:proofErr w:type="gramEnd"/>
      <w:r w:rsidRPr="00E8561F">
        <w:t xml:space="preserve"> Block in 9(10.6%) from which 2(2.4%) were converted to GA.</w:t>
      </w:r>
    </w:p>
    <w:p w14:paraId="2C8E14AB" w14:textId="07F01DCE" w:rsidR="00CA2959" w:rsidRPr="00E8561F" w:rsidRDefault="00CA2959" w:rsidP="00E8561F">
      <w:pPr>
        <w:spacing w:line="360" w:lineRule="auto"/>
        <w:jc w:val="both"/>
        <w:rPr>
          <w:rFonts w:eastAsia="Times New Roman"/>
        </w:rPr>
      </w:pPr>
      <w:r w:rsidRPr="00E8561F">
        <w:t xml:space="preserve">Surgical wound infection was the commonest post-op complication with 32(37.6%); followed by palsy 17(20%); failed repair 9(10.6%); sepsis 2(2.4%) and bleeding 1(1.2%). </w:t>
      </w:r>
      <w:r w:rsidR="00E84C9F">
        <w:t>The a</w:t>
      </w:r>
      <w:r w:rsidRPr="00E8561F">
        <w:t xml:space="preserve">mputation rate was 7(8.2%), which was done for failed vascular reconstruction. Good </w:t>
      </w:r>
      <w:r w:rsidR="00282484" w:rsidRPr="00E8561F">
        <w:t>long-term</w:t>
      </w:r>
      <w:r w:rsidRPr="00E8561F">
        <w:t xml:space="preserve"> outcome was achieved in 55(64.7%)</w:t>
      </w:r>
      <w:r w:rsidR="00282484">
        <w:t xml:space="preserve">. </w:t>
      </w:r>
      <w:r w:rsidR="00E84C9F">
        <w:t>The d</w:t>
      </w:r>
      <w:r w:rsidR="00282484">
        <w:t xml:space="preserve">isability rate was 30(35.2%), </w:t>
      </w:r>
      <w:r w:rsidRPr="00E8561F">
        <w:t>which was due to palsy/weakness 18(60%), amputated limb 7(23.3%)</w:t>
      </w:r>
      <w:r w:rsidR="00E84C9F">
        <w:t>,</w:t>
      </w:r>
      <w:r w:rsidRPr="00E8561F">
        <w:t xml:space="preserve"> and wound contracture 5(16.7%). </w:t>
      </w:r>
      <w:r w:rsidRPr="00E8561F">
        <w:rPr>
          <w:rFonts w:eastAsiaTheme="minorEastAsia"/>
          <w:kern w:val="24"/>
        </w:rPr>
        <w:t xml:space="preserve">No </w:t>
      </w:r>
      <w:r w:rsidRPr="00E8561F">
        <w:rPr>
          <w:rFonts w:eastAsiaTheme="minorEastAsia"/>
          <w:kern w:val="24"/>
        </w:rPr>
        <w:lastRenderedPageBreak/>
        <w:t>patients expired and all were discharged home</w:t>
      </w:r>
      <w:r w:rsidRPr="00E8561F">
        <w:rPr>
          <w:rFonts w:eastAsia="Times New Roman"/>
        </w:rPr>
        <w:t xml:space="preserve">. </w:t>
      </w:r>
      <w:r w:rsidRPr="00E8561F">
        <w:t>Length of hospital stay ranges from 2 to 102</w:t>
      </w:r>
      <w:r w:rsidR="002A7FDD">
        <w:t xml:space="preserve"> </w:t>
      </w:r>
      <w:r w:rsidRPr="00E8561F">
        <w:t>days</w:t>
      </w:r>
      <w:bookmarkEnd w:id="16"/>
      <w:r w:rsidRPr="00E8561F">
        <w:t xml:space="preserve">. </w:t>
      </w:r>
    </w:p>
    <w:p w14:paraId="7762A6A4" w14:textId="71048524" w:rsidR="00CA2959" w:rsidRPr="00E8561F" w:rsidRDefault="00CA2959" w:rsidP="00E8561F">
      <w:pPr>
        <w:pStyle w:val="Heading1"/>
        <w:spacing w:before="0" w:line="360" w:lineRule="auto"/>
        <w:jc w:val="both"/>
        <w:rPr>
          <w:rFonts w:ascii="Times New Roman" w:hAnsi="Times New Roman" w:cs="Times New Roman"/>
          <w:b/>
          <w:color w:val="auto"/>
          <w:sz w:val="28"/>
          <w:szCs w:val="28"/>
        </w:rPr>
      </w:pPr>
      <w:bookmarkStart w:id="17" w:name="_Toc57211153"/>
      <w:r w:rsidRPr="00E8561F">
        <w:rPr>
          <w:rFonts w:ascii="Times New Roman" w:hAnsi="Times New Roman" w:cs="Times New Roman"/>
          <w:b/>
          <w:color w:val="auto"/>
          <w:sz w:val="28"/>
          <w:szCs w:val="28"/>
        </w:rPr>
        <w:t>Discussion</w:t>
      </w:r>
      <w:bookmarkStart w:id="18" w:name="_Hlk47790451"/>
      <w:bookmarkEnd w:id="17"/>
    </w:p>
    <w:p w14:paraId="74E0CBBB" w14:textId="12D93840" w:rsidR="00CA2959" w:rsidRPr="00E8561F" w:rsidRDefault="00CA2959" w:rsidP="00E8561F">
      <w:pPr>
        <w:autoSpaceDE w:val="0"/>
        <w:autoSpaceDN w:val="0"/>
        <w:adjustRightInd w:val="0"/>
        <w:spacing w:line="360" w:lineRule="auto"/>
        <w:jc w:val="both"/>
      </w:pPr>
      <w:r w:rsidRPr="00E8561F">
        <w:t>Vascular trauma, especially to the extremity, is a common health care problem in our setup; and prompt diagnosis and management of this injury is mandatory to reduce the risk of ischemic limb loss and hemorrhages threatening the life of the patient. An epidemiological approach to the characterization of many health care problems that has been applied so far showed a significant benefit. Though it has been shown to have a benefit, application of an epidemiologic approach to a civilian vascular trauma to the extremity has not been applied extensively</w:t>
      </w:r>
      <w:proofErr w:type="gramStart"/>
      <w:r w:rsidRPr="00E8561F">
        <w:t>;</w:t>
      </w:r>
      <w:proofErr w:type="gramEnd"/>
      <w:r w:rsidRPr="00E8561F">
        <w:t xml:space="preserve"> not only in our setup but also in most of the world (22). This study serves as a getaway to the current trends of the epidemiology and management outcome of extremity vascular trauma in our institution, TASH.</w:t>
      </w:r>
    </w:p>
    <w:p w14:paraId="3F38C1AB" w14:textId="10CF9D16" w:rsidR="00CA2959" w:rsidRPr="00E8561F" w:rsidRDefault="00CA2959" w:rsidP="00E8561F">
      <w:pPr>
        <w:spacing w:line="360" w:lineRule="auto"/>
        <w:jc w:val="both"/>
      </w:pPr>
      <w:r w:rsidRPr="00E8561F">
        <w:t xml:space="preserve">Vascular trauma to the extremity predominantly occurs in male than females with the range of 70 to 95% (4,23-26). Our study also shows a male predominance of 90.6%. Trauma in general is more common in the younger age group; accounts for the majority of mortality in </w:t>
      </w:r>
      <w:r w:rsidR="007E1C11">
        <w:t xml:space="preserve">the </w:t>
      </w:r>
      <w:r w:rsidRPr="00E8561F">
        <w:t xml:space="preserve">younger population of </w:t>
      </w:r>
      <w:r w:rsidR="007E1C11">
        <w:t xml:space="preserve">the </w:t>
      </w:r>
      <w:r w:rsidRPr="00E8561F">
        <w:t>US</w:t>
      </w:r>
      <w:r w:rsidR="007E1C11">
        <w:t>A</w:t>
      </w:r>
      <w:r w:rsidRPr="00E8561F">
        <w:t xml:space="preserve"> (1). </w:t>
      </w:r>
      <w:r w:rsidRPr="00E8561F">
        <w:rPr>
          <w:rFonts w:eastAsiaTheme="minorEastAsia"/>
          <w:kern w:val="24"/>
        </w:rPr>
        <w:t>Perkins ZB, et al</w:t>
      </w:r>
      <w:proofErr w:type="gramStart"/>
      <w:r w:rsidRPr="00E8561F">
        <w:rPr>
          <w:rFonts w:eastAsiaTheme="minorEastAsia"/>
          <w:kern w:val="24"/>
        </w:rPr>
        <w:t>.(</w:t>
      </w:r>
      <w:proofErr w:type="gramEnd"/>
      <w:r w:rsidRPr="00E8561F">
        <w:rPr>
          <w:rFonts w:eastAsiaTheme="minorEastAsia"/>
          <w:kern w:val="24"/>
        </w:rPr>
        <w:t>4)</w:t>
      </w:r>
      <w:r w:rsidRPr="00E8561F">
        <w:t xml:space="preserve"> </w:t>
      </w:r>
      <w:proofErr w:type="spellStart"/>
      <w:r w:rsidRPr="00E8561F">
        <w:rPr>
          <w:rFonts w:eastAsiaTheme="minorEastAsia"/>
          <w:kern w:val="24"/>
        </w:rPr>
        <w:t>Murad</w:t>
      </w:r>
      <w:proofErr w:type="spellEnd"/>
      <w:r w:rsidRPr="00E8561F">
        <w:rPr>
          <w:rFonts w:eastAsiaTheme="minorEastAsia"/>
          <w:kern w:val="24"/>
        </w:rPr>
        <w:t xml:space="preserve"> M, et al.(33)</w:t>
      </w:r>
      <w:r w:rsidR="007E1C11">
        <w:rPr>
          <w:rFonts w:eastAsiaTheme="minorEastAsia"/>
          <w:kern w:val="24"/>
        </w:rPr>
        <w:t>,</w:t>
      </w:r>
      <w:r w:rsidRPr="00E8561F">
        <w:rPr>
          <w:rFonts w:eastAsiaTheme="minorEastAsia"/>
          <w:kern w:val="24"/>
        </w:rPr>
        <w:t xml:space="preserve"> and </w:t>
      </w:r>
      <w:proofErr w:type="spellStart"/>
      <w:r w:rsidRPr="00E8561F">
        <w:rPr>
          <w:rFonts w:eastAsiaTheme="minorEastAsia"/>
          <w:kern w:val="24"/>
        </w:rPr>
        <w:t>Sah</w:t>
      </w:r>
      <w:proofErr w:type="spellEnd"/>
      <w:r w:rsidRPr="00E8561F">
        <w:rPr>
          <w:rFonts w:eastAsiaTheme="minorEastAsia"/>
          <w:kern w:val="24"/>
        </w:rPr>
        <w:t xml:space="preserve"> B, et al.(26); all showed a higher incidence of vascular trauma in the younger, 30s</w:t>
      </w:r>
      <w:r w:rsidR="007E1C11">
        <w:rPr>
          <w:rFonts w:eastAsiaTheme="minorEastAsia"/>
          <w:kern w:val="24"/>
        </w:rPr>
        <w:t>,</w:t>
      </w:r>
      <w:r w:rsidRPr="00E8561F">
        <w:rPr>
          <w:rFonts w:eastAsiaTheme="minorEastAsia"/>
          <w:kern w:val="24"/>
        </w:rPr>
        <w:t xml:space="preserve"> and/ 40s age group. The median age in our study was 26years with a 78.8% occurrence of extremity vascular trauma between the age group of 15 to 35 years. The study also has shown that it mainly affects the working force of the population. A Nigerian study by </w:t>
      </w:r>
      <w:proofErr w:type="spellStart"/>
      <w:r w:rsidRPr="00E8561F">
        <w:rPr>
          <w:rFonts w:eastAsiaTheme="minorEastAsia"/>
          <w:kern w:val="24"/>
        </w:rPr>
        <w:t>Adeoye</w:t>
      </w:r>
      <w:proofErr w:type="spellEnd"/>
      <w:r w:rsidRPr="00E8561F">
        <w:rPr>
          <w:rFonts w:eastAsiaTheme="minorEastAsia"/>
          <w:kern w:val="24"/>
        </w:rPr>
        <w:t>, et al</w:t>
      </w:r>
      <w:proofErr w:type="gramStart"/>
      <w:r w:rsidRPr="00E8561F">
        <w:rPr>
          <w:rFonts w:eastAsiaTheme="minorEastAsia"/>
          <w:kern w:val="24"/>
        </w:rPr>
        <w:t>.(</w:t>
      </w:r>
      <w:proofErr w:type="gramEnd"/>
      <w:r w:rsidRPr="00E8561F">
        <w:rPr>
          <w:rFonts w:eastAsiaTheme="minorEastAsia"/>
          <w:kern w:val="24"/>
        </w:rPr>
        <w:t>24) also showed a younger age group predominance in civilian vascular trauma.</w:t>
      </w:r>
    </w:p>
    <w:p w14:paraId="3414D0BC" w14:textId="03419A04" w:rsidR="00CA2959" w:rsidRPr="00E8561F" w:rsidRDefault="00CA2959" w:rsidP="00E8561F">
      <w:pPr>
        <w:spacing w:line="360" w:lineRule="auto"/>
        <w:jc w:val="both"/>
        <w:rPr>
          <w:rFonts w:eastAsia="Times New Roman"/>
        </w:rPr>
      </w:pPr>
      <w:r w:rsidRPr="00E8561F">
        <w:rPr>
          <w:rFonts w:eastAsiaTheme="minorEastAsia"/>
          <w:kern w:val="24"/>
        </w:rPr>
        <w:t>Extremity civilian trauma from both blunt and penetrating mechanisms is common; despite having a difference in the pattern &amp; mechanism of injury based on the age group</w:t>
      </w:r>
      <w:proofErr w:type="gramStart"/>
      <w:r w:rsidRPr="00E8561F">
        <w:rPr>
          <w:rFonts w:eastAsiaTheme="minorEastAsia"/>
          <w:kern w:val="24"/>
        </w:rPr>
        <w:t>;</w:t>
      </w:r>
      <w:proofErr w:type="gramEnd"/>
      <w:r w:rsidRPr="00E8561F">
        <w:rPr>
          <w:rFonts w:eastAsiaTheme="minorEastAsia"/>
          <w:kern w:val="24"/>
        </w:rPr>
        <w:t xml:space="preserve"> accounting for approximately 0.7% to 2%. </w:t>
      </w:r>
      <w:r w:rsidRPr="00E8561F">
        <w:rPr>
          <w:rFonts w:eastAsiaTheme="minorEastAsia"/>
          <w:bCs/>
          <w:kern w:val="24"/>
        </w:rPr>
        <w:t>(34) Though blunt trauma has a higher risk of limb loss and mortality;</w:t>
      </w:r>
      <w:r w:rsidRPr="00E8561F">
        <w:rPr>
          <w:rFonts w:eastAsiaTheme="minorEastAsia"/>
          <w:kern w:val="24"/>
        </w:rPr>
        <w:t xml:space="preserve"> because of the high impact forces causing extensive damage to the soft tissue, bones and nerves</w:t>
      </w:r>
      <w:r w:rsidRPr="00E8561F">
        <w:rPr>
          <w:rFonts w:eastAsiaTheme="minorEastAsia"/>
          <w:bCs/>
          <w:kern w:val="24"/>
        </w:rPr>
        <w:t xml:space="preserve">; penetrating trauma tends to result in a higher rate of extremity vascular injuries to the long tracked vessels (17,29). Penetrating trauma accounts for 89.4% of extremity vascular injury in the current study. The commonest mechanisms of injury were found to be due to homicidal or interpersonal </w:t>
      </w:r>
      <w:r w:rsidR="007E1C11" w:rsidRPr="00E8561F">
        <w:rPr>
          <w:rFonts w:eastAsiaTheme="minorEastAsia"/>
          <w:bCs/>
          <w:kern w:val="24"/>
        </w:rPr>
        <w:t>violence, which</w:t>
      </w:r>
      <w:r w:rsidRPr="00E8561F">
        <w:rPr>
          <w:rFonts w:eastAsiaTheme="minorEastAsia"/>
          <w:bCs/>
          <w:kern w:val="24"/>
        </w:rPr>
        <w:t xml:space="preserve"> are stab or sharp injury of 40% and bullet injury of 29.4% followed by road traffic injury of 17.7%. A Nigerian study done by </w:t>
      </w:r>
      <w:proofErr w:type="spellStart"/>
      <w:r w:rsidRPr="00E8561F">
        <w:rPr>
          <w:rFonts w:eastAsiaTheme="minorEastAsia"/>
          <w:bCs/>
          <w:kern w:val="24"/>
        </w:rPr>
        <w:t>Adeoye</w:t>
      </w:r>
      <w:proofErr w:type="spellEnd"/>
      <w:r w:rsidRPr="00E8561F">
        <w:rPr>
          <w:rFonts w:eastAsiaTheme="minorEastAsia"/>
          <w:bCs/>
          <w:kern w:val="24"/>
        </w:rPr>
        <w:t xml:space="preserve"> et al. (24) and a UK study by </w:t>
      </w:r>
      <w:r w:rsidRPr="00E8561F">
        <w:t xml:space="preserve">Z.B. Perkins et al. (4) showed nearly the same patterns of </w:t>
      </w:r>
      <w:r w:rsidR="007E1C11">
        <w:t xml:space="preserve">the </w:t>
      </w:r>
      <w:r w:rsidRPr="00E8561F">
        <w:t>mechanism of civilian vascular trauma. A system</w:t>
      </w:r>
      <w:r w:rsidR="007E1C11">
        <w:t>ic review of trauma in Ethiopia</w:t>
      </w:r>
      <w:r w:rsidRPr="00E8561F">
        <w:t xml:space="preserve"> done by A. Azaj, et al</w:t>
      </w:r>
      <w:r w:rsidR="007E1C11" w:rsidRPr="00E8561F">
        <w:t>. (</w:t>
      </w:r>
      <w:r w:rsidRPr="00E8561F">
        <w:t xml:space="preserve">19) showed that the commonest mechanism of trauma, in general, was </w:t>
      </w:r>
      <w:r w:rsidRPr="00E8561F">
        <w:lastRenderedPageBreak/>
        <w:t xml:space="preserve">motor vehicle injury with an average of 30.3% followed by homicidal injury of </w:t>
      </w:r>
      <w:r w:rsidR="00443148">
        <w:t>24.4%. Even if it doesn’t</w:t>
      </w:r>
      <w:r w:rsidRPr="00E8561F">
        <w:t xml:space="preserve"> reflect the mechanism of injury pertaining specifically to the civilian vascular trauma, it can help </w:t>
      </w:r>
      <w:proofErr w:type="gramStart"/>
      <w:r w:rsidRPr="00E8561F">
        <w:t>us to mitigate and where to focus in terms of preventive measures</w:t>
      </w:r>
      <w:proofErr w:type="gramEnd"/>
      <w:r w:rsidRPr="00E8561F">
        <w:t>.</w:t>
      </w:r>
    </w:p>
    <w:p w14:paraId="7FB3A62E" w14:textId="5C5373EE" w:rsidR="00CA2959" w:rsidRPr="00E8561F" w:rsidRDefault="00CA2959" w:rsidP="00E8561F">
      <w:pPr>
        <w:spacing w:line="360" w:lineRule="auto"/>
        <w:jc w:val="both"/>
      </w:pPr>
      <w:r w:rsidRPr="00E8561F">
        <w:t xml:space="preserve">Trauma to vessels of the extremity; based on the mechanism and level of vascular injury, might also have an injury to other tissues. Most patients with vascular injury to both the upper and lower limb can suffer from an associated injury, and it could reach up to 90% (13,17,24,26,35). Our study showed that 45.9% of cases with an associated injury. One of the risks to patients with the extremity vascular injury is limb loss; it is most commonly due to the magnitude of associated injuries to the soft tissue, bones (i.e., </w:t>
      </w:r>
      <w:proofErr w:type="spellStart"/>
      <w:r w:rsidRPr="00E8561F">
        <w:t>Gustilo</w:t>
      </w:r>
      <w:proofErr w:type="spellEnd"/>
      <w:r w:rsidRPr="00E8561F">
        <w:t xml:space="preserve"> III C open fracture)</w:t>
      </w:r>
      <w:r w:rsidR="00443148">
        <w:t>,</w:t>
      </w:r>
      <w:r w:rsidRPr="00E8561F">
        <w:t xml:space="preserve"> or nerves; apart from a delay in the diagnosis and/or revascularization &amp; thrombosis of the injured vessel (32). Orthopedic fracture is the most commonly observed associated injury, followed by nerve injury (24,26). In Blunt trauma </w:t>
      </w:r>
      <w:r w:rsidRPr="00E8561F">
        <w:rPr>
          <w:rFonts w:eastAsiaTheme="minorEastAsia"/>
          <w:kern w:val="24"/>
        </w:rPr>
        <w:t>an associated fracture and/or dislocation could reach up to 95% (29) and if it is a</w:t>
      </w:r>
      <w:r w:rsidRPr="00E8561F">
        <w:t xml:space="preserve"> comminuted fracture, regardless of the mechanism, the risk of amputation increases</w:t>
      </w:r>
      <w:r w:rsidRPr="00E8561F">
        <w:rPr>
          <w:rFonts w:eastAsiaTheme="minorEastAsia"/>
          <w:bCs/>
          <w:kern w:val="24"/>
        </w:rPr>
        <w:t xml:space="preserve"> (14,20,30,31).</w:t>
      </w:r>
      <w:r w:rsidRPr="00E8561F">
        <w:t xml:space="preserve"> The current study also showed that fracture and/or dislocation was the commonly associated injury, followed by nerve injury.</w:t>
      </w:r>
    </w:p>
    <w:p w14:paraId="2372DD0D" w14:textId="44DC8E7F" w:rsidR="00CA2959" w:rsidRPr="00E8561F" w:rsidRDefault="00CA2959" w:rsidP="00E8561F">
      <w:pPr>
        <w:autoSpaceDE w:val="0"/>
        <w:autoSpaceDN w:val="0"/>
        <w:adjustRightInd w:val="0"/>
        <w:spacing w:line="360" w:lineRule="auto"/>
        <w:jc w:val="both"/>
      </w:pPr>
      <w:r w:rsidRPr="00E8561F">
        <w:t>Ischemia tolerance time for muscles and nerves is only 6-8hour. So early pres</w:t>
      </w:r>
      <w:r w:rsidR="00443148">
        <w:t>entation and intervention; with</w:t>
      </w:r>
      <w:r w:rsidRPr="00E8561F">
        <w:t>in the golden period of injury; to the extremity vessels has a better limb outcome. This is facilitated by rapid transportation and the availability of a nearby trauma center or health facil</w:t>
      </w:r>
      <w:r w:rsidR="00443148">
        <w:t>ity, which is lacking in most</w:t>
      </w:r>
      <w:r w:rsidRPr="00E8561F">
        <w:t xml:space="preserve"> </w:t>
      </w:r>
      <w:r w:rsidR="00462145" w:rsidRPr="00E8561F">
        <w:t>low-income</w:t>
      </w:r>
      <w:r w:rsidRPr="00E8561F">
        <w:t xml:space="preserve"> countries. A Nigerian (23) and Nepalese (26) study demonstrated that only 33% and 48%, respectively, of extremity vascular trauma patients presented within the golden hour. Our study also showed that a small proportion of patients, 32.9%, presented within 6 hours. In the Latin American survey, 78% of patients were managed within 6 hours of injury (28)</w:t>
      </w:r>
      <w:r w:rsidR="00443148">
        <w:t xml:space="preserve">. Because of the urgent need for </w:t>
      </w:r>
      <w:r w:rsidRPr="00E8561F">
        <w:t>prompt management and lack of available diagnostic technology, most decision</w:t>
      </w:r>
      <w:r w:rsidR="00443148">
        <w:t>s in low-income countries are</w:t>
      </w:r>
      <w:r w:rsidRPr="00E8561F">
        <w:t xml:space="preserve"> mainly based on clinical criteria (23,28). Clinical diagnosis was employed in 55.3% of patients in the current study.</w:t>
      </w:r>
    </w:p>
    <w:p w14:paraId="2570FA84" w14:textId="05FFE3FA" w:rsidR="00CA2959" w:rsidRPr="00E8561F" w:rsidRDefault="00CA2959" w:rsidP="00E8561F">
      <w:pPr>
        <w:autoSpaceDE w:val="0"/>
        <w:autoSpaceDN w:val="0"/>
        <w:adjustRightInd w:val="0"/>
        <w:spacing w:line="360" w:lineRule="auto"/>
        <w:jc w:val="both"/>
      </w:pPr>
      <w:r w:rsidRPr="00E8561F">
        <w:t xml:space="preserve">The commonly injured vessel in our study was the brachial artery accounting for 36.5% followed by </w:t>
      </w:r>
      <w:r w:rsidR="00443148">
        <w:t xml:space="preserve">a </w:t>
      </w:r>
      <w:r w:rsidRPr="00E8561F">
        <w:t xml:space="preserve">femoral artery with 22.4%; in which </w:t>
      </w:r>
      <w:proofErr w:type="spellStart"/>
      <w:r w:rsidRPr="00E8561F">
        <w:t>Onakpoya</w:t>
      </w:r>
      <w:proofErr w:type="spellEnd"/>
      <w:r w:rsidRPr="00E8561F">
        <w:t>,</w:t>
      </w:r>
      <w:r w:rsidRPr="00E8561F">
        <w:rPr>
          <w:iCs/>
        </w:rPr>
        <w:t xml:space="preserve"> et al. (23)</w:t>
      </w:r>
      <w:r w:rsidRPr="00E8561F">
        <w:t xml:space="preserve"> and De Silva, et al. (36) had shown a similar pattern with the upper extremity injury being predominant. Even if the anatomic distribution of extremity vascular trauma depends on the mechanism of injury, most studies reported an otherwise different pattern with a higher incidence of lower extremity injury and femoral artery injury being the commonest one (4,10,26-28).</w:t>
      </w:r>
    </w:p>
    <w:p w14:paraId="1DA5D8CC" w14:textId="5A36DE6D" w:rsidR="00CA2959" w:rsidRPr="00E8561F" w:rsidRDefault="00CA2959" w:rsidP="00E8561F">
      <w:pPr>
        <w:autoSpaceDE w:val="0"/>
        <w:autoSpaceDN w:val="0"/>
        <w:adjustRightInd w:val="0"/>
        <w:spacing w:line="360" w:lineRule="auto"/>
        <w:jc w:val="both"/>
      </w:pPr>
      <w:r w:rsidRPr="00E8561F">
        <w:t xml:space="preserve">Hafez </w:t>
      </w:r>
      <w:r w:rsidRPr="00E8561F">
        <w:rPr>
          <w:iCs/>
        </w:rPr>
        <w:t>et</w:t>
      </w:r>
      <w:r w:rsidRPr="00E8561F">
        <w:t xml:space="preserve"> </w:t>
      </w:r>
      <w:r w:rsidRPr="00E8561F">
        <w:rPr>
          <w:iCs/>
        </w:rPr>
        <w:t>al</w:t>
      </w:r>
      <w:r w:rsidRPr="00E8561F">
        <w:t xml:space="preserve">. (31) noted that </w:t>
      </w:r>
      <w:r w:rsidR="00443148">
        <w:t>complete arterial transection is</w:t>
      </w:r>
      <w:r w:rsidRPr="00E8561F">
        <w:t xml:space="preserve"> one of the factor</w:t>
      </w:r>
      <w:r w:rsidR="00443148">
        <w:t>s</w:t>
      </w:r>
      <w:r w:rsidRPr="00E8561F">
        <w:t xml:space="preserve"> that determined limb outcome after revascularization. The most frequent type of vascular injury as reported </w:t>
      </w:r>
      <w:r w:rsidRPr="00E8561F">
        <w:lastRenderedPageBreak/>
        <w:t xml:space="preserve">by </w:t>
      </w:r>
      <w:proofErr w:type="spellStart"/>
      <w:r w:rsidRPr="00E8561F">
        <w:rPr>
          <w:rFonts w:eastAsiaTheme="minorEastAsia"/>
          <w:kern w:val="24"/>
        </w:rPr>
        <w:t>Sah</w:t>
      </w:r>
      <w:proofErr w:type="spellEnd"/>
      <w:r w:rsidRPr="00E8561F">
        <w:rPr>
          <w:rFonts w:eastAsiaTheme="minorEastAsia"/>
          <w:kern w:val="24"/>
        </w:rPr>
        <w:t xml:space="preserve"> B, et al. (26) and </w:t>
      </w:r>
      <w:proofErr w:type="spellStart"/>
      <w:r w:rsidRPr="00E8561F">
        <w:t>Onakpoya</w:t>
      </w:r>
      <w:proofErr w:type="spellEnd"/>
      <w:r w:rsidRPr="00E8561F">
        <w:t>,</w:t>
      </w:r>
      <w:r w:rsidRPr="00E8561F">
        <w:rPr>
          <w:iCs/>
        </w:rPr>
        <w:t xml:space="preserve"> et al. (23) was complete transection with 62% &amp; 67.5%, respectively. Our study has also shown a similar result; that complete transection was the commonest type accounting for 74.1%, which is followed by laceration (15.3%).</w:t>
      </w:r>
    </w:p>
    <w:p w14:paraId="48A21451" w14:textId="4356E707" w:rsidR="00CA2959" w:rsidRPr="00E8561F" w:rsidRDefault="00CA2959" w:rsidP="00E8561F">
      <w:pPr>
        <w:autoSpaceDE w:val="0"/>
        <w:autoSpaceDN w:val="0"/>
        <w:adjustRightInd w:val="0"/>
        <w:spacing w:line="360" w:lineRule="auto"/>
        <w:jc w:val="both"/>
      </w:pPr>
      <w:r w:rsidRPr="00E8561F">
        <w:t>The goals in the management of extremity vascular trauma are immediate bleeding control, rapid resuscitation</w:t>
      </w:r>
      <w:r w:rsidR="00462145">
        <w:t>,</w:t>
      </w:r>
      <w:r w:rsidRPr="00E8561F">
        <w:t xml:space="preserve"> and restoration of blood flow. A variety of surgical techniques </w:t>
      </w:r>
      <w:proofErr w:type="gramStart"/>
      <w:r w:rsidRPr="00E8561F">
        <w:t>has</w:t>
      </w:r>
      <w:proofErr w:type="gramEnd"/>
      <w:r w:rsidRPr="00E8561F">
        <w:t xml:space="preserve"> been employed to restore blood flow and the choice of repair was dependent on the extent and severity of vascular trauma. Open surgical techniques were used in all cases and reverse interposition venous graft was the most commonly used technique in our study, which was employed in 45.9% of cases. Khan, et al. (25) reported that a similar method was used in 53.1%; but studies done in Africa and other parts of Asia showed that </w:t>
      </w:r>
      <w:r w:rsidR="00462145">
        <w:t xml:space="preserve">the </w:t>
      </w:r>
      <w:r w:rsidRPr="00E8561F">
        <w:t xml:space="preserve">commonly used method was </w:t>
      </w:r>
      <w:r w:rsidR="007E1C11" w:rsidRPr="00E8561F">
        <w:t>end-to-end</w:t>
      </w:r>
      <w:r w:rsidRPr="00E8561F">
        <w:t xml:space="preserve"> primary anastomosis (23,24,26). Compartment syndrome has a negative impact on the limb outcome and the wi</w:t>
      </w:r>
      <w:r w:rsidR="00462145">
        <w:t>de</w:t>
      </w:r>
      <w:r w:rsidRPr="00E8561F">
        <w:t xml:space="preserve">spread application of an accompanying procedure, prophylactic Fasciotomy, based on the risk factor </w:t>
      </w:r>
      <w:r w:rsidR="007E1C11">
        <w:t xml:space="preserve">that </w:t>
      </w:r>
      <w:r w:rsidRPr="00E8561F">
        <w:t>has influenced its true incidence (37). In our study</w:t>
      </w:r>
      <w:r w:rsidR="00462145">
        <w:t>,</w:t>
      </w:r>
      <w:r w:rsidRPr="00E8561F">
        <w:t xml:space="preserve"> Fasciotomy was done in 34.1% of cases.</w:t>
      </w:r>
    </w:p>
    <w:p w14:paraId="0CF235E1" w14:textId="03059972" w:rsidR="00CA2959" w:rsidRPr="00E8561F" w:rsidRDefault="00CA2959" w:rsidP="00E8561F">
      <w:pPr>
        <w:autoSpaceDE w:val="0"/>
        <w:autoSpaceDN w:val="0"/>
        <w:adjustRightInd w:val="0"/>
        <w:spacing w:line="360" w:lineRule="auto"/>
        <w:jc w:val="both"/>
      </w:pPr>
      <w:r w:rsidRPr="00E8561F">
        <w:t>The most common complication in this study was wound infection in 37.6% of cases. Similarly, different studies had shown wound infection as the commonest complication but with a lower incidence than the above (23,24,26). Extremity vascular injuries can also lead to significant disability. Viable limb with good long-t</w:t>
      </w:r>
      <w:r w:rsidR="00462145">
        <w:t>erm functional out</w:t>
      </w:r>
      <w:r w:rsidRPr="00E8561F">
        <w:t xml:space="preserve">come was achieved in 64.7% of cases in our study. An African study from Nigeria reported a limb viability rate of 58.3% (23). The current study showed an amputation rate of 8.2% and there was no in hospital death. </w:t>
      </w:r>
      <w:r w:rsidR="009E1807" w:rsidRPr="00E8561F">
        <w:t>A factor</w:t>
      </w:r>
      <w:r w:rsidRPr="00E8561F">
        <w:t xml:space="preserve"> that affects the outcome of vascular trauma to the extremity mainly includes limb ischemia time and blunt trauma or </w:t>
      </w:r>
      <w:r w:rsidR="00462145">
        <w:t xml:space="preserve">the </w:t>
      </w:r>
      <w:r w:rsidRPr="00E8561F">
        <w:t>presence of associated injury (4,23,25).</w:t>
      </w:r>
    </w:p>
    <w:p w14:paraId="655E1320" w14:textId="40E81E9C" w:rsidR="00CA2959" w:rsidRPr="00E8561F" w:rsidRDefault="00CA2959" w:rsidP="00E8561F">
      <w:pPr>
        <w:autoSpaceDE w:val="0"/>
        <w:autoSpaceDN w:val="0"/>
        <w:adjustRightInd w:val="0"/>
        <w:spacing w:line="360" w:lineRule="auto"/>
        <w:jc w:val="both"/>
      </w:pPr>
      <w:r w:rsidRPr="00E8561F">
        <w:t xml:space="preserve">This study had several limitations. Since the study was a retrospective one, it is subjected to an information bias. Even if the source of information was from the hospital database and patients chart, because of its poor documentation it was difficult to get the full scale of the problem. And it was not from a well-organized trauma system, which would have given us </w:t>
      </w:r>
      <w:r w:rsidR="0037389D" w:rsidRPr="00E8561F">
        <w:t>better</w:t>
      </w:r>
      <w:r w:rsidRPr="00E8561F">
        <w:t xml:space="preserve"> information. In addition, the study was done in a single tertiary hospital, so it doesn’t truly </w:t>
      </w:r>
      <w:r w:rsidR="0037389D" w:rsidRPr="00E8561F">
        <w:t>reflect</w:t>
      </w:r>
      <w:r w:rsidRPr="00E8561F">
        <w:t xml:space="preserve"> the magnitude of the problem.</w:t>
      </w:r>
    </w:p>
    <w:p w14:paraId="2A4611DF" w14:textId="6806F3C6" w:rsidR="00CA2959" w:rsidRPr="00E8561F" w:rsidRDefault="00CA2959" w:rsidP="00E8561F">
      <w:pPr>
        <w:pStyle w:val="Heading2"/>
        <w:spacing w:before="0" w:line="360" w:lineRule="auto"/>
        <w:jc w:val="both"/>
        <w:rPr>
          <w:rFonts w:ascii="Times New Roman" w:hAnsi="Times New Roman" w:cs="Times New Roman"/>
          <w:color w:val="auto"/>
          <w:sz w:val="28"/>
          <w:szCs w:val="28"/>
        </w:rPr>
      </w:pPr>
      <w:bookmarkStart w:id="19" w:name="_Toc57211155"/>
      <w:bookmarkEnd w:id="18"/>
      <w:r w:rsidRPr="00E8561F">
        <w:rPr>
          <w:rFonts w:ascii="Times New Roman" w:hAnsi="Times New Roman" w:cs="Times New Roman"/>
          <w:color w:val="auto"/>
          <w:sz w:val="28"/>
          <w:szCs w:val="28"/>
        </w:rPr>
        <w:t>Conclusions</w:t>
      </w:r>
      <w:bookmarkEnd w:id="19"/>
    </w:p>
    <w:p w14:paraId="6F493C0B" w14:textId="5D874EAA" w:rsidR="00CA2959" w:rsidRPr="00E8561F" w:rsidRDefault="00CA2959" w:rsidP="00E8561F">
      <w:pPr>
        <w:autoSpaceDE w:val="0"/>
        <w:autoSpaceDN w:val="0"/>
        <w:adjustRightInd w:val="0"/>
        <w:spacing w:line="360" w:lineRule="auto"/>
        <w:jc w:val="both"/>
      </w:pPr>
      <w:r w:rsidRPr="00E8561F">
        <w:t xml:space="preserve">Extremity vascular injury mainly affects </w:t>
      </w:r>
      <w:r w:rsidR="00E47AAE">
        <w:t>the working force, young adults</w:t>
      </w:r>
      <w:r w:rsidR="00462145">
        <w:t xml:space="preserve"> of </w:t>
      </w:r>
      <w:r w:rsidRPr="00E8561F">
        <w:t xml:space="preserve">society. It could be attributed to the rise of violence, which directly increases the incidence of extremity vascular injuries. Vascular injury to the extremity is a surgical emergency, where a delay in the diagnosis and treatment can lead to limb loss or death. The main factors in the delay could </w:t>
      </w:r>
      <w:r w:rsidRPr="00E8561F">
        <w:lastRenderedPageBreak/>
        <w:t>be attributed to lack of rapid transportation and unavailability of a nearby health facility equipped with trained professionals and vascular service. After arrival to the hospital</w:t>
      </w:r>
      <w:proofErr w:type="gramStart"/>
      <w:r w:rsidRPr="00E8561F">
        <w:t>;</w:t>
      </w:r>
      <w:proofErr w:type="gramEnd"/>
      <w:r w:rsidRPr="00E8561F">
        <w:t xml:space="preserve"> bleeding control, resuscitation</w:t>
      </w:r>
      <w:r w:rsidR="00462145">
        <w:t>,</w:t>
      </w:r>
      <w:r w:rsidRPr="00E8561F">
        <w:t xml:space="preserve"> and restoration of blo</w:t>
      </w:r>
      <w:r w:rsidR="00462145">
        <w:t>od flow are the main</w:t>
      </w:r>
      <w:r w:rsidRPr="00E8561F">
        <w:t>stay</w:t>
      </w:r>
      <w:r w:rsidR="00462145">
        <w:t>s</w:t>
      </w:r>
      <w:r w:rsidRPr="00E8561F">
        <w:t xml:space="preserve"> of management. Even though, intervention with endovascular techniques is increasing in the western setup</w:t>
      </w:r>
      <w:proofErr w:type="gramStart"/>
      <w:r w:rsidRPr="00E8561F">
        <w:t>;</w:t>
      </w:r>
      <w:proofErr w:type="gramEnd"/>
      <w:r w:rsidRPr="00E8561F">
        <w:t xml:space="preserve"> because of the unavailability of its service in our setup, only open surgical techniques are applied.</w:t>
      </w:r>
    </w:p>
    <w:p w14:paraId="00A46C61" w14:textId="6DC2E232" w:rsidR="00CA2959" w:rsidRPr="00E8561F" w:rsidRDefault="00CA2959" w:rsidP="00E8561F">
      <w:pPr>
        <w:pStyle w:val="Heading2"/>
        <w:spacing w:before="0" w:line="360" w:lineRule="auto"/>
        <w:jc w:val="both"/>
        <w:rPr>
          <w:rFonts w:ascii="Times New Roman" w:hAnsi="Times New Roman" w:cs="Times New Roman"/>
          <w:color w:val="auto"/>
          <w:sz w:val="28"/>
          <w:szCs w:val="28"/>
        </w:rPr>
      </w:pPr>
      <w:bookmarkStart w:id="20" w:name="_Toc57211156"/>
      <w:r w:rsidRPr="00E8561F">
        <w:rPr>
          <w:rFonts w:ascii="Times New Roman" w:hAnsi="Times New Roman" w:cs="Times New Roman"/>
          <w:color w:val="auto"/>
          <w:sz w:val="28"/>
          <w:szCs w:val="28"/>
        </w:rPr>
        <w:t>Recommendation</w:t>
      </w:r>
      <w:bookmarkEnd w:id="20"/>
    </w:p>
    <w:p w14:paraId="0829C4A5" w14:textId="03AA4A61" w:rsidR="00CA2959" w:rsidRPr="00E8561F" w:rsidRDefault="009E1807" w:rsidP="00E8561F">
      <w:pPr>
        <w:autoSpaceDE w:val="0"/>
        <w:autoSpaceDN w:val="0"/>
        <w:adjustRightInd w:val="0"/>
        <w:spacing w:line="360" w:lineRule="auto"/>
        <w:jc w:val="both"/>
      </w:pPr>
      <w:r>
        <w:t>The Ethiopian</w:t>
      </w:r>
      <w:r w:rsidR="00CA2959" w:rsidRPr="00E8561F">
        <w:t xml:space="preserve"> Ministry of </w:t>
      </w:r>
      <w:r>
        <w:t>Health</w:t>
      </w:r>
      <w:r w:rsidR="00500875">
        <w:t xml:space="preserve"> should emphasize</w:t>
      </w:r>
      <w:r w:rsidR="00CA2959" w:rsidRPr="00E8561F">
        <w:t xml:space="preserve"> the preventive measures to tackle the rising incidence of vascular injuries due to violence and road traffic accidents, by collaborating with the </w:t>
      </w:r>
      <w:r>
        <w:t>Ministry of Transportation</w:t>
      </w:r>
      <w:r w:rsidR="00CA2959" w:rsidRPr="00E8561F">
        <w:t>. Also should work on the expansion of vascular services with trained health professionals.</w:t>
      </w:r>
      <w:r>
        <w:t xml:space="preserve"> </w:t>
      </w:r>
      <w:r w:rsidR="00CA2959" w:rsidRPr="00E8561F">
        <w:t xml:space="preserve">Teaching hospitals should integrate a well-organized trauma system </w:t>
      </w:r>
      <w:r w:rsidR="00500875">
        <w:t>into their trauma centers</w:t>
      </w:r>
      <w:r w:rsidR="00CA2959" w:rsidRPr="00E8561F">
        <w:t xml:space="preserve"> if there is any. Health professionals training, who are equipped with the management of vascular injuries, should be made by </w:t>
      </w:r>
      <w:r w:rsidR="0037389D" w:rsidRPr="00E8561F">
        <w:t>these hospitals</w:t>
      </w:r>
      <w:r w:rsidR="00CA2959" w:rsidRPr="00E8561F">
        <w:t>.</w:t>
      </w:r>
      <w:r>
        <w:t xml:space="preserve"> </w:t>
      </w:r>
      <w:r w:rsidR="00CA2959" w:rsidRPr="00E8561F">
        <w:t>Clinicians need to be aware of the imp</w:t>
      </w:r>
      <w:r w:rsidR="00462145">
        <w:t>act of vascular injuries and their</w:t>
      </w:r>
      <w:r w:rsidR="00CA2959" w:rsidRPr="00E8561F">
        <w:t xml:space="preserve"> potential outcome</w:t>
      </w:r>
      <w:r w:rsidR="00462145">
        <w:t>s</w:t>
      </w:r>
      <w:r w:rsidR="00CA2959" w:rsidRPr="00E8561F">
        <w:t>. They should also</w:t>
      </w:r>
      <w:r w:rsidR="00462145">
        <w:t xml:space="preserve"> be well trained and vigilant in</w:t>
      </w:r>
      <w:r w:rsidR="00CA2959" w:rsidRPr="00E8561F">
        <w:t xml:space="preserve"> the management of va</w:t>
      </w:r>
      <w:r w:rsidR="0037389D" w:rsidRPr="00E8561F">
        <w:t>scular injury to the extremity.</w:t>
      </w:r>
      <w:r>
        <w:t xml:space="preserve"> </w:t>
      </w:r>
      <w:r w:rsidR="00CA2959" w:rsidRPr="00E8561F">
        <w:t>Further study should be employed by</w:t>
      </w:r>
      <w:r w:rsidR="00462145">
        <w:t xml:space="preserve"> all concerned bodies</w:t>
      </w:r>
      <w:r w:rsidR="00CA2959" w:rsidRPr="00E8561F">
        <w:t xml:space="preserve"> to assess the overall magnitude of extremity vascular injuries at the community level.</w:t>
      </w:r>
    </w:p>
    <w:p w14:paraId="4569B533" w14:textId="77777777" w:rsidR="00CA2959" w:rsidRPr="00E8561F" w:rsidRDefault="00CA2959" w:rsidP="00E8561F">
      <w:pPr>
        <w:pStyle w:val="Heading1"/>
        <w:spacing w:before="0" w:line="360" w:lineRule="auto"/>
        <w:jc w:val="both"/>
        <w:rPr>
          <w:rFonts w:ascii="Times New Roman" w:eastAsia="Calibri" w:hAnsi="Times New Roman" w:cs="Times New Roman"/>
          <w:b/>
          <w:color w:val="auto"/>
          <w:sz w:val="28"/>
          <w:szCs w:val="28"/>
          <w:lang w:val="fr-FR"/>
        </w:rPr>
      </w:pPr>
      <w:bookmarkStart w:id="21" w:name="_Toc57211157"/>
      <w:r w:rsidRPr="00E8561F">
        <w:rPr>
          <w:rFonts w:ascii="Times New Roman" w:eastAsia="Calibri" w:hAnsi="Times New Roman" w:cs="Times New Roman"/>
          <w:b/>
          <w:color w:val="auto"/>
          <w:sz w:val="28"/>
          <w:szCs w:val="28"/>
          <w:lang w:val="fr-FR"/>
        </w:rPr>
        <w:t>Reference</w:t>
      </w:r>
      <w:bookmarkEnd w:id="21"/>
    </w:p>
    <w:p w14:paraId="03593568"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kern w:val="24"/>
          <w:sz w:val="24"/>
          <w:szCs w:val="24"/>
        </w:rPr>
        <w:t>Kauvar</w:t>
      </w:r>
      <w:proofErr w:type="spellEnd"/>
      <w:r w:rsidRPr="00E8561F">
        <w:rPr>
          <w:rFonts w:ascii="Times New Roman" w:hAnsi="Times New Roman" w:cs="Times New Roman"/>
          <w:kern w:val="24"/>
          <w:sz w:val="24"/>
          <w:szCs w:val="24"/>
        </w:rPr>
        <w:t xml:space="preserve"> DS, et al. The epidemiology and modern management of traumatic hemorrhage: US and international perspectives. </w:t>
      </w:r>
      <w:proofErr w:type="spellStart"/>
      <w:r w:rsidRPr="00E8561F">
        <w:rPr>
          <w:rFonts w:ascii="Times New Roman" w:hAnsi="Times New Roman" w:cs="Times New Roman"/>
          <w:iCs/>
          <w:kern w:val="24"/>
          <w:sz w:val="24"/>
          <w:szCs w:val="24"/>
        </w:rPr>
        <w:t>Crit</w:t>
      </w:r>
      <w:proofErr w:type="spellEnd"/>
      <w:r w:rsidRPr="00E8561F">
        <w:rPr>
          <w:rFonts w:ascii="Times New Roman" w:hAnsi="Times New Roman" w:cs="Times New Roman"/>
          <w:iCs/>
          <w:kern w:val="24"/>
          <w:sz w:val="24"/>
          <w:szCs w:val="24"/>
        </w:rPr>
        <w:t xml:space="preserve"> Care. 2005</w:t>
      </w:r>
      <w:proofErr w:type="gramStart"/>
      <w:r w:rsidRPr="00E8561F">
        <w:rPr>
          <w:rFonts w:ascii="Times New Roman" w:hAnsi="Times New Roman" w:cs="Times New Roman"/>
          <w:iCs/>
          <w:kern w:val="24"/>
          <w:sz w:val="24"/>
          <w:szCs w:val="24"/>
        </w:rPr>
        <w:t>;9</w:t>
      </w:r>
      <w:proofErr w:type="gramEnd"/>
      <w:r w:rsidRPr="00E8561F">
        <w:rPr>
          <w:rFonts w:ascii="Times New Roman" w:hAnsi="Times New Roman" w:cs="Times New Roman"/>
          <w:iCs/>
          <w:kern w:val="24"/>
          <w:sz w:val="24"/>
          <w:szCs w:val="24"/>
        </w:rPr>
        <w:t>(5):S1–S9.</w:t>
      </w:r>
    </w:p>
    <w:p w14:paraId="3417AA2B" w14:textId="77777777" w:rsidR="0037389D"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hAnsi="Times New Roman" w:cs="Times New Roman"/>
          <w:sz w:val="24"/>
          <w:szCs w:val="24"/>
        </w:rPr>
        <w:t>World Health Organization; WHO, editor. Global Health Estimates,</w:t>
      </w:r>
      <w:r w:rsidRPr="00E8561F">
        <w:rPr>
          <w:rFonts w:ascii="Times New Roman" w:hAnsi="Times New Roman" w:cs="Times New Roman"/>
          <w:iCs/>
          <w:sz w:val="24"/>
          <w:szCs w:val="24"/>
        </w:rPr>
        <w:t xml:space="preserve"> Injuries and Violence: the facts 2012; Geneva, Switzerland</w:t>
      </w:r>
      <w:r w:rsidRPr="00E8561F">
        <w:rPr>
          <w:rFonts w:ascii="Times New Roman" w:hAnsi="Times New Roman" w:cs="Times New Roman"/>
          <w:sz w:val="24"/>
          <w:szCs w:val="24"/>
        </w:rPr>
        <w:t xml:space="preserve">: </w:t>
      </w:r>
      <w:r w:rsidRPr="00E8561F">
        <w:rPr>
          <w:rFonts w:ascii="Times New Roman" w:hAnsi="Times New Roman" w:cs="Times New Roman"/>
          <w:iCs/>
          <w:sz w:val="24"/>
          <w:szCs w:val="24"/>
        </w:rPr>
        <w:t>WHO</w:t>
      </w:r>
      <w:r w:rsidRPr="00E8561F">
        <w:rPr>
          <w:rFonts w:ascii="Times New Roman" w:hAnsi="Times New Roman" w:cs="Times New Roman"/>
          <w:sz w:val="24"/>
          <w:szCs w:val="24"/>
        </w:rPr>
        <w:t>; 2014; ISBN 978 92 4 150801 8</w:t>
      </w:r>
    </w:p>
    <w:p w14:paraId="10627C06" w14:textId="156A9630" w:rsidR="00CA2959" w:rsidRPr="00E8561F" w:rsidRDefault="00CA2959" w:rsidP="00E8561F">
      <w:pPr>
        <w:pStyle w:val="ListParagraph"/>
        <w:spacing w:after="0" w:line="360" w:lineRule="auto"/>
        <w:ind w:left="360"/>
        <w:jc w:val="both"/>
        <w:rPr>
          <w:rFonts w:ascii="Times New Roman" w:hAnsi="Times New Roman" w:cs="Times New Roman"/>
          <w:sz w:val="24"/>
          <w:szCs w:val="24"/>
        </w:rPr>
      </w:pPr>
      <w:r w:rsidRPr="00E8561F">
        <w:rPr>
          <w:rFonts w:ascii="Times New Roman" w:hAnsi="Times New Roman" w:cs="Times New Roman"/>
          <w:sz w:val="24"/>
          <w:szCs w:val="24"/>
        </w:rPr>
        <w:t xml:space="preserve"> (</w:t>
      </w:r>
      <w:hyperlink r:id="rId10" w:history="1">
        <w:r w:rsidRPr="00E8561F">
          <w:rPr>
            <w:rStyle w:val="Hyperlink"/>
            <w:rFonts w:ascii="Times New Roman" w:hAnsi="Times New Roman" w:cs="Times New Roman"/>
            <w:color w:val="auto"/>
            <w:sz w:val="24"/>
            <w:szCs w:val="24"/>
          </w:rPr>
          <w:t>www.who.int/healthinfo/global_burden_disease/projections/en/index.html</w:t>
        </w:r>
      </w:hyperlink>
      <w:r w:rsidRPr="00E8561F">
        <w:rPr>
          <w:rFonts w:ascii="Times New Roman" w:hAnsi="Times New Roman" w:cs="Times New Roman"/>
          <w:sz w:val="24"/>
          <w:szCs w:val="24"/>
        </w:rPr>
        <w:t>)</w:t>
      </w:r>
    </w:p>
    <w:p w14:paraId="2D3CB039" w14:textId="7ED1B805"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kern w:val="24"/>
          <w:sz w:val="24"/>
          <w:szCs w:val="24"/>
        </w:rPr>
        <w:t>Loh</w:t>
      </w:r>
      <w:proofErr w:type="spellEnd"/>
      <w:r w:rsidRPr="00E8561F">
        <w:rPr>
          <w:rFonts w:ascii="Times New Roman" w:hAnsi="Times New Roman" w:cs="Times New Roman"/>
          <w:kern w:val="24"/>
          <w:sz w:val="24"/>
          <w:szCs w:val="24"/>
        </w:rPr>
        <w:t xml:space="preserve"> SA, et al. Existing trauma and critical care scoring systems underestimate mortality among vascular trauma patients. </w:t>
      </w:r>
      <w:r w:rsidRPr="00E8561F">
        <w:rPr>
          <w:rFonts w:ascii="Times New Roman" w:hAnsi="Times New Roman" w:cs="Times New Roman"/>
          <w:iCs/>
          <w:kern w:val="24"/>
          <w:sz w:val="24"/>
          <w:szCs w:val="24"/>
        </w:rPr>
        <w:t xml:space="preserve">J </w:t>
      </w:r>
      <w:proofErr w:type="spellStart"/>
      <w:r w:rsidRPr="00E8561F">
        <w:rPr>
          <w:rFonts w:ascii="Times New Roman" w:hAnsi="Times New Roman" w:cs="Times New Roman"/>
          <w:iCs/>
          <w:kern w:val="24"/>
          <w:sz w:val="24"/>
          <w:szCs w:val="24"/>
        </w:rPr>
        <w:t>Vasc</w:t>
      </w:r>
      <w:proofErr w:type="spellEnd"/>
      <w:r w:rsidRPr="00E8561F">
        <w:rPr>
          <w:rFonts w:ascii="Times New Roman" w:hAnsi="Times New Roman" w:cs="Times New Roman"/>
          <w:iCs/>
          <w:kern w:val="24"/>
          <w:sz w:val="24"/>
          <w:szCs w:val="24"/>
        </w:rPr>
        <w:t xml:space="preserve"> Surg. 2011</w:t>
      </w:r>
      <w:proofErr w:type="gramStart"/>
      <w:r w:rsidRPr="00E8561F">
        <w:rPr>
          <w:rFonts w:ascii="Times New Roman" w:hAnsi="Times New Roman" w:cs="Times New Roman"/>
          <w:iCs/>
          <w:kern w:val="24"/>
          <w:sz w:val="24"/>
          <w:szCs w:val="24"/>
        </w:rPr>
        <w:t>;53</w:t>
      </w:r>
      <w:proofErr w:type="gramEnd"/>
      <w:r w:rsidRPr="00E8561F">
        <w:rPr>
          <w:rFonts w:ascii="Times New Roman" w:hAnsi="Times New Roman" w:cs="Times New Roman"/>
          <w:iCs/>
          <w:kern w:val="24"/>
          <w:sz w:val="24"/>
          <w:szCs w:val="24"/>
        </w:rPr>
        <w:t>:</w:t>
      </w:r>
      <w:r w:rsidR="00282484">
        <w:rPr>
          <w:rFonts w:ascii="Times New Roman" w:hAnsi="Times New Roman" w:cs="Times New Roman"/>
          <w:iCs/>
          <w:kern w:val="24"/>
          <w:sz w:val="24"/>
          <w:szCs w:val="24"/>
        </w:rPr>
        <w:t xml:space="preserve"> </w:t>
      </w:r>
      <w:r w:rsidRPr="00E8561F">
        <w:rPr>
          <w:rFonts w:ascii="Times New Roman" w:hAnsi="Times New Roman" w:cs="Times New Roman"/>
          <w:iCs/>
          <w:kern w:val="24"/>
          <w:sz w:val="24"/>
          <w:szCs w:val="24"/>
        </w:rPr>
        <w:t>359–366.</w:t>
      </w:r>
    </w:p>
    <w:p w14:paraId="0C413D79"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hAnsi="Times New Roman" w:cs="Times New Roman"/>
          <w:kern w:val="24"/>
          <w:sz w:val="24"/>
          <w:szCs w:val="24"/>
        </w:rPr>
        <w:t xml:space="preserve">Perkins ZB, et al. Epidemiology and outcome of vascular trauma at a British Major Trauma Centre. </w:t>
      </w:r>
      <w:proofErr w:type="spellStart"/>
      <w:r w:rsidRPr="00E8561F">
        <w:rPr>
          <w:rFonts w:ascii="Times New Roman" w:hAnsi="Times New Roman" w:cs="Times New Roman"/>
          <w:iCs/>
          <w:kern w:val="24"/>
          <w:sz w:val="24"/>
          <w:szCs w:val="24"/>
        </w:rPr>
        <w:t>Eur</w:t>
      </w:r>
      <w:proofErr w:type="spellEnd"/>
      <w:r w:rsidRPr="00E8561F">
        <w:rPr>
          <w:rFonts w:ascii="Times New Roman" w:hAnsi="Times New Roman" w:cs="Times New Roman"/>
          <w:iCs/>
          <w:kern w:val="24"/>
          <w:sz w:val="24"/>
          <w:szCs w:val="24"/>
        </w:rPr>
        <w:t xml:space="preserve"> J </w:t>
      </w:r>
      <w:proofErr w:type="spellStart"/>
      <w:r w:rsidRPr="00E8561F">
        <w:rPr>
          <w:rFonts w:ascii="Times New Roman" w:hAnsi="Times New Roman" w:cs="Times New Roman"/>
          <w:iCs/>
          <w:kern w:val="24"/>
          <w:sz w:val="24"/>
          <w:szCs w:val="24"/>
        </w:rPr>
        <w:t>Vasc</w:t>
      </w:r>
      <w:proofErr w:type="spellEnd"/>
      <w:r w:rsidRPr="00E8561F">
        <w:rPr>
          <w:rFonts w:ascii="Times New Roman" w:hAnsi="Times New Roman" w:cs="Times New Roman"/>
          <w:iCs/>
          <w:kern w:val="24"/>
          <w:sz w:val="24"/>
          <w:szCs w:val="24"/>
        </w:rPr>
        <w:t xml:space="preserve"> </w:t>
      </w:r>
      <w:proofErr w:type="spellStart"/>
      <w:r w:rsidRPr="00E8561F">
        <w:rPr>
          <w:rFonts w:ascii="Times New Roman" w:hAnsi="Times New Roman" w:cs="Times New Roman"/>
          <w:iCs/>
          <w:kern w:val="24"/>
          <w:sz w:val="24"/>
          <w:szCs w:val="24"/>
        </w:rPr>
        <w:t>Endovasc</w:t>
      </w:r>
      <w:proofErr w:type="spellEnd"/>
      <w:r w:rsidRPr="00E8561F">
        <w:rPr>
          <w:rFonts w:ascii="Times New Roman" w:hAnsi="Times New Roman" w:cs="Times New Roman"/>
          <w:iCs/>
          <w:kern w:val="24"/>
          <w:sz w:val="24"/>
          <w:szCs w:val="24"/>
        </w:rPr>
        <w:t xml:space="preserve"> Surg. 2012</w:t>
      </w:r>
      <w:proofErr w:type="gramStart"/>
      <w:r w:rsidRPr="00E8561F">
        <w:rPr>
          <w:rFonts w:ascii="Times New Roman" w:hAnsi="Times New Roman" w:cs="Times New Roman"/>
          <w:iCs/>
          <w:kern w:val="24"/>
          <w:sz w:val="24"/>
          <w:szCs w:val="24"/>
        </w:rPr>
        <w:t>;</w:t>
      </w:r>
      <w:r w:rsidRPr="00E8561F">
        <w:rPr>
          <w:rFonts w:ascii="Times New Roman" w:hAnsi="Times New Roman" w:cs="Times New Roman"/>
          <w:kern w:val="24"/>
          <w:sz w:val="24"/>
          <w:szCs w:val="24"/>
        </w:rPr>
        <w:t>44:203</w:t>
      </w:r>
      <w:proofErr w:type="gramEnd"/>
      <w:r w:rsidRPr="00E8561F">
        <w:rPr>
          <w:rFonts w:ascii="Times New Roman" w:hAnsi="Times New Roman" w:cs="Times New Roman"/>
          <w:kern w:val="24"/>
          <w:sz w:val="24"/>
          <w:szCs w:val="24"/>
        </w:rPr>
        <w:t>–209.</w:t>
      </w:r>
    </w:p>
    <w:p w14:paraId="3DDFF85D"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sz w:val="24"/>
          <w:szCs w:val="24"/>
        </w:rPr>
        <w:t>Eastridge</w:t>
      </w:r>
      <w:proofErr w:type="spellEnd"/>
      <w:r w:rsidRPr="00E8561F">
        <w:rPr>
          <w:rFonts w:ascii="Times New Roman" w:hAnsi="Times New Roman" w:cs="Times New Roman"/>
          <w:sz w:val="24"/>
          <w:szCs w:val="24"/>
        </w:rPr>
        <w:t xml:space="preserve"> BJ, et al. Death on the battlefield (2001–2011): implications for the future of combat casualty care. </w:t>
      </w:r>
      <w:r w:rsidRPr="00E8561F">
        <w:rPr>
          <w:rFonts w:ascii="Times New Roman" w:hAnsi="Times New Roman" w:cs="Times New Roman"/>
          <w:iCs/>
          <w:sz w:val="24"/>
          <w:szCs w:val="24"/>
        </w:rPr>
        <w:t>J Trauma Acute Care Surg</w:t>
      </w:r>
      <w:r w:rsidRPr="00E8561F">
        <w:rPr>
          <w:rFonts w:ascii="Times New Roman" w:hAnsi="Times New Roman" w:cs="Times New Roman"/>
          <w:sz w:val="24"/>
          <w:szCs w:val="24"/>
        </w:rPr>
        <w:t>. 2012</w:t>
      </w:r>
      <w:proofErr w:type="gramStart"/>
      <w:r w:rsidRPr="00E8561F">
        <w:rPr>
          <w:rFonts w:ascii="Times New Roman" w:hAnsi="Times New Roman" w:cs="Times New Roman"/>
          <w:sz w:val="24"/>
          <w:szCs w:val="24"/>
        </w:rPr>
        <w:t>;73</w:t>
      </w:r>
      <w:proofErr w:type="gramEnd"/>
      <w:r w:rsidRPr="00E8561F">
        <w:rPr>
          <w:rFonts w:ascii="Times New Roman" w:hAnsi="Times New Roman" w:cs="Times New Roman"/>
          <w:sz w:val="24"/>
          <w:szCs w:val="24"/>
        </w:rPr>
        <w:t>(6):S431–S437.</w:t>
      </w:r>
    </w:p>
    <w:p w14:paraId="5447E478"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hAnsi="Times New Roman" w:cs="Times New Roman"/>
          <w:sz w:val="24"/>
          <w:szCs w:val="24"/>
        </w:rPr>
        <w:t>B. Beck, et al. Potentially preventable trauma deaths</w:t>
      </w:r>
      <w:proofErr w:type="gramStart"/>
      <w:r w:rsidRPr="00E8561F">
        <w:rPr>
          <w:rFonts w:ascii="Times New Roman" w:hAnsi="Times New Roman" w:cs="Times New Roman"/>
          <w:sz w:val="24"/>
          <w:szCs w:val="24"/>
        </w:rPr>
        <w:t>:   A</w:t>
      </w:r>
      <w:proofErr w:type="gramEnd"/>
      <w:r w:rsidRPr="00E8561F">
        <w:rPr>
          <w:rFonts w:ascii="Times New Roman" w:hAnsi="Times New Roman" w:cs="Times New Roman"/>
          <w:sz w:val="24"/>
          <w:szCs w:val="24"/>
        </w:rPr>
        <w:t xml:space="preserve"> retrospective review. Int. J. Care Injured. 2019</w:t>
      </w:r>
      <w:proofErr w:type="gramStart"/>
      <w:r w:rsidRPr="00E8561F">
        <w:rPr>
          <w:rFonts w:ascii="Times New Roman" w:hAnsi="Times New Roman" w:cs="Times New Roman"/>
          <w:sz w:val="24"/>
          <w:szCs w:val="24"/>
        </w:rPr>
        <w:t>;50:1009</w:t>
      </w:r>
      <w:proofErr w:type="gramEnd"/>
      <w:r w:rsidRPr="00E8561F">
        <w:rPr>
          <w:rFonts w:ascii="Times New Roman" w:hAnsi="Times New Roman" w:cs="Times New Roman"/>
          <w:sz w:val="24"/>
          <w:szCs w:val="24"/>
        </w:rPr>
        <w:t>–1016.</w:t>
      </w:r>
    </w:p>
    <w:p w14:paraId="6514C3E1" w14:textId="77777777" w:rsidR="00CA2959" w:rsidRPr="00E8561F" w:rsidRDefault="00CA2959" w:rsidP="00E8561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sz w:val="24"/>
          <w:szCs w:val="24"/>
        </w:rPr>
        <w:t>Sugrue</w:t>
      </w:r>
      <w:proofErr w:type="spellEnd"/>
      <w:r w:rsidRPr="00E8561F">
        <w:rPr>
          <w:rFonts w:ascii="Times New Roman" w:hAnsi="Times New Roman" w:cs="Times New Roman"/>
          <w:sz w:val="24"/>
          <w:szCs w:val="24"/>
        </w:rPr>
        <w:t xml:space="preserve"> M, et al. Vascular injury in Australia. </w:t>
      </w:r>
      <w:proofErr w:type="spellStart"/>
      <w:r w:rsidRPr="00E8561F">
        <w:rPr>
          <w:rFonts w:ascii="Times New Roman" w:hAnsi="Times New Roman" w:cs="Times New Roman"/>
          <w:sz w:val="24"/>
          <w:szCs w:val="24"/>
        </w:rPr>
        <w:t>Surg</w:t>
      </w:r>
      <w:proofErr w:type="spellEnd"/>
      <w:r w:rsidRPr="00E8561F">
        <w:rPr>
          <w:rFonts w:ascii="Times New Roman" w:hAnsi="Times New Roman" w:cs="Times New Roman"/>
          <w:sz w:val="24"/>
          <w:szCs w:val="24"/>
        </w:rPr>
        <w:t xml:space="preserve"> </w:t>
      </w:r>
      <w:proofErr w:type="spellStart"/>
      <w:r w:rsidRPr="00E8561F">
        <w:rPr>
          <w:rFonts w:ascii="Times New Roman" w:hAnsi="Times New Roman" w:cs="Times New Roman"/>
          <w:sz w:val="24"/>
          <w:szCs w:val="24"/>
        </w:rPr>
        <w:t>Clin</w:t>
      </w:r>
      <w:proofErr w:type="spellEnd"/>
      <w:r w:rsidRPr="00E8561F">
        <w:rPr>
          <w:rFonts w:ascii="Times New Roman" w:hAnsi="Times New Roman" w:cs="Times New Roman"/>
          <w:sz w:val="24"/>
          <w:szCs w:val="24"/>
        </w:rPr>
        <w:t xml:space="preserve"> North Am. 2002</w:t>
      </w:r>
      <w:proofErr w:type="gramStart"/>
      <w:r w:rsidRPr="00E8561F">
        <w:rPr>
          <w:rFonts w:ascii="Times New Roman" w:hAnsi="Times New Roman" w:cs="Times New Roman"/>
          <w:sz w:val="24"/>
          <w:szCs w:val="24"/>
        </w:rPr>
        <w:t>;82</w:t>
      </w:r>
      <w:proofErr w:type="gramEnd"/>
      <w:r w:rsidRPr="00E8561F">
        <w:rPr>
          <w:rFonts w:ascii="Times New Roman" w:hAnsi="Times New Roman" w:cs="Times New Roman"/>
          <w:sz w:val="24"/>
          <w:szCs w:val="24"/>
        </w:rPr>
        <w:t>(1):211-219.</w:t>
      </w:r>
    </w:p>
    <w:p w14:paraId="68AB8B58"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hAnsi="Times New Roman" w:cs="Times New Roman"/>
          <w:sz w:val="24"/>
          <w:szCs w:val="24"/>
        </w:rPr>
        <w:t xml:space="preserve">Caps MT., The epidemiology of vascular trauma. </w:t>
      </w:r>
      <w:proofErr w:type="spellStart"/>
      <w:r w:rsidRPr="00E8561F">
        <w:rPr>
          <w:rFonts w:ascii="Times New Roman" w:hAnsi="Times New Roman" w:cs="Times New Roman"/>
          <w:sz w:val="24"/>
          <w:szCs w:val="24"/>
        </w:rPr>
        <w:t>Semin</w:t>
      </w:r>
      <w:proofErr w:type="spellEnd"/>
      <w:r w:rsidRPr="00E8561F">
        <w:rPr>
          <w:rFonts w:ascii="Times New Roman" w:hAnsi="Times New Roman" w:cs="Times New Roman"/>
          <w:sz w:val="24"/>
          <w:szCs w:val="24"/>
        </w:rPr>
        <w:t xml:space="preserve"> </w:t>
      </w:r>
      <w:proofErr w:type="spellStart"/>
      <w:r w:rsidRPr="00E8561F">
        <w:rPr>
          <w:rFonts w:ascii="Times New Roman" w:hAnsi="Times New Roman" w:cs="Times New Roman"/>
          <w:sz w:val="24"/>
          <w:szCs w:val="24"/>
        </w:rPr>
        <w:t>Vasc</w:t>
      </w:r>
      <w:proofErr w:type="spellEnd"/>
      <w:r w:rsidRPr="00E8561F">
        <w:rPr>
          <w:rFonts w:ascii="Times New Roman" w:hAnsi="Times New Roman" w:cs="Times New Roman"/>
          <w:sz w:val="24"/>
          <w:szCs w:val="24"/>
        </w:rPr>
        <w:t xml:space="preserve"> Surg. 1998</w:t>
      </w:r>
      <w:proofErr w:type="gramStart"/>
      <w:r w:rsidRPr="00E8561F">
        <w:rPr>
          <w:rFonts w:ascii="Times New Roman" w:hAnsi="Times New Roman" w:cs="Times New Roman"/>
          <w:sz w:val="24"/>
          <w:szCs w:val="24"/>
        </w:rPr>
        <w:t>;11</w:t>
      </w:r>
      <w:proofErr w:type="gramEnd"/>
      <w:r w:rsidRPr="00E8561F">
        <w:rPr>
          <w:rFonts w:ascii="Times New Roman" w:hAnsi="Times New Roman" w:cs="Times New Roman"/>
          <w:sz w:val="24"/>
          <w:szCs w:val="24"/>
        </w:rPr>
        <w:t>(4):227-231.</w:t>
      </w:r>
    </w:p>
    <w:p w14:paraId="180D8B6F"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sz w:val="24"/>
          <w:szCs w:val="24"/>
        </w:rPr>
        <w:lastRenderedPageBreak/>
        <w:t>Perler</w:t>
      </w:r>
      <w:proofErr w:type="spellEnd"/>
      <w:r w:rsidRPr="00E8561F">
        <w:rPr>
          <w:rFonts w:ascii="Times New Roman" w:hAnsi="Times New Roman" w:cs="Times New Roman"/>
          <w:sz w:val="24"/>
          <w:szCs w:val="24"/>
        </w:rPr>
        <w:t xml:space="preserve">, et al. </w:t>
      </w:r>
      <w:r w:rsidRPr="00E8561F">
        <w:rPr>
          <w:rFonts w:ascii="Times New Roman" w:hAnsi="Times New Roman" w:cs="Times New Roman"/>
          <w:i/>
          <w:sz w:val="24"/>
          <w:szCs w:val="24"/>
        </w:rPr>
        <w:t>Rutherford’s Vascular and Endovascular Therapy: Extremity Vascular Trauma</w:t>
      </w:r>
      <w:r w:rsidRPr="00E8561F">
        <w:rPr>
          <w:rFonts w:ascii="Times New Roman" w:hAnsi="Times New Roman" w:cs="Times New Roman"/>
          <w:sz w:val="24"/>
          <w:szCs w:val="24"/>
        </w:rPr>
        <w:t>. Philadelphia, PA: Elsevier, 2019.</w:t>
      </w:r>
    </w:p>
    <w:p w14:paraId="5AAADA58"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rPr>
        <w:t xml:space="preserve">Mattox KL, et al. Five thousand seven hundred sixty cardiovascular injuries in 4459 patients. Epidemiologic evolution 1958 to 1987. </w:t>
      </w:r>
      <w:r w:rsidRPr="00E8561F">
        <w:rPr>
          <w:rFonts w:ascii="Times New Roman" w:eastAsiaTheme="majorEastAsia" w:hAnsi="Times New Roman" w:cs="Times New Roman"/>
          <w:bCs/>
          <w:iCs/>
          <w:kern w:val="24"/>
          <w:sz w:val="24"/>
          <w:szCs w:val="24"/>
        </w:rPr>
        <w:t>Ann Surg. 1989</w:t>
      </w:r>
      <w:proofErr w:type="gramStart"/>
      <w:r w:rsidRPr="00E8561F">
        <w:rPr>
          <w:rFonts w:ascii="Times New Roman" w:eastAsiaTheme="majorEastAsia" w:hAnsi="Times New Roman" w:cs="Times New Roman"/>
          <w:bCs/>
          <w:iCs/>
          <w:kern w:val="24"/>
          <w:sz w:val="24"/>
          <w:szCs w:val="24"/>
        </w:rPr>
        <w:t>;209:698</w:t>
      </w:r>
      <w:proofErr w:type="gramEnd"/>
      <w:r w:rsidRPr="00E8561F">
        <w:rPr>
          <w:rFonts w:ascii="Times New Roman" w:eastAsiaTheme="majorEastAsia" w:hAnsi="Times New Roman" w:cs="Times New Roman"/>
          <w:bCs/>
          <w:iCs/>
          <w:kern w:val="24"/>
          <w:sz w:val="24"/>
          <w:szCs w:val="24"/>
        </w:rPr>
        <w:t>–707.</w:t>
      </w:r>
    </w:p>
    <w:p w14:paraId="67874493"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eastAsiaTheme="majorEastAsia" w:hAnsi="Times New Roman" w:cs="Times New Roman"/>
          <w:bCs/>
          <w:kern w:val="24"/>
          <w:sz w:val="24"/>
          <w:szCs w:val="24"/>
        </w:rPr>
        <w:t>Barmparas</w:t>
      </w:r>
      <w:proofErr w:type="spellEnd"/>
      <w:r w:rsidRPr="00E8561F">
        <w:rPr>
          <w:rFonts w:ascii="Times New Roman" w:eastAsiaTheme="majorEastAsia" w:hAnsi="Times New Roman" w:cs="Times New Roman"/>
          <w:bCs/>
          <w:kern w:val="24"/>
          <w:sz w:val="24"/>
          <w:szCs w:val="24"/>
        </w:rPr>
        <w:t xml:space="preserve"> G, et al. Pediatric </w:t>
      </w:r>
      <w:proofErr w:type="spellStart"/>
      <w:r w:rsidRPr="00E8561F">
        <w:rPr>
          <w:rFonts w:ascii="Times New Roman" w:eastAsiaTheme="majorEastAsia" w:hAnsi="Times New Roman" w:cs="Times New Roman"/>
          <w:bCs/>
          <w:kern w:val="24"/>
          <w:sz w:val="24"/>
          <w:szCs w:val="24"/>
        </w:rPr>
        <w:t>vs</w:t>
      </w:r>
      <w:proofErr w:type="spellEnd"/>
      <w:r w:rsidRPr="00E8561F">
        <w:rPr>
          <w:rFonts w:ascii="Times New Roman" w:eastAsiaTheme="majorEastAsia" w:hAnsi="Times New Roman" w:cs="Times New Roman"/>
          <w:bCs/>
          <w:kern w:val="24"/>
          <w:sz w:val="24"/>
          <w:szCs w:val="24"/>
        </w:rPr>
        <w:t xml:space="preserve"> adult vascular trauma: a National </w:t>
      </w:r>
      <w:r w:rsidRPr="00E8561F">
        <w:rPr>
          <w:rFonts w:ascii="Times New Roman" w:eastAsiaTheme="majorEastAsia" w:hAnsi="Times New Roman" w:cs="Times New Roman"/>
          <w:bCs/>
          <w:kern w:val="24"/>
          <w:sz w:val="24"/>
          <w:szCs w:val="24"/>
          <w:lang w:val="pt-BR"/>
        </w:rPr>
        <w:t xml:space="preserve">Trauma </w:t>
      </w:r>
      <w:proofErr w:type="spellStart"/>
      <w:r w:rsidRPr="00E8561F">
        <w:rPr>
          <w:rFonts w:ascii="Times New Roman" w:eastAsiaTheme="majorEastAsia" w:hAnsi="Times New Roman" w:cs="Times New Roman"/>
          <w:bCs/>
          <w:kern w:val="24"/>
          <w:sz w:val="24"/>
          <w:szCs w:val="24"/>
          <w:lang w:val="pt-BR"/>
        </w:rPr>
        <w:t>Databank</w:t>
      </w:r>
      <w:proofErr w:type="spellEnd"/>
      <w:r w:rsidRPr="00E8561F">
        <w:rPr>
          <w:rFonts w:ascii="Times New Roman" w:eastAsiaTheme="majorEastAsia" w:hAnsi="Times New Roman" w:cs="Times New Roman"/>
          <w:bCs/>
          <w:kern w:val="24"/>
          <w:sz w:val="24"/>
          <w:szCs w:val="24"/>
          <w:lang w:val="pt-BR"/>
        </w:rPr>
        <w:t xml:space="preserve"> </w:t>
      </w:r>
      <w:proofErr w:type="spellStart"/>
      <w:r w:rsidRPr="00E8561F">
        <w:rPr>
          <w:rFonts w:ascii="Times New Roman" w:eastAsiaTheme="majorEastAsia" w:hAnsi="Times New Roman" w:cs="Times New Roman"/>
          <w:bCs/>
          <w:kern w:val="24"/>
          <w:sz w:val="24"/>
          <w:szCs w:val="24"/>
          <w:lang w:val="pt-BR"/>
        </w:rPr>
        <w:t>review</w:t>
      </w:r>
      <w:proofErr w:type="spellEnd"/>
      <w:r w:rsidRPr="00E8561F">
        <w:rPr>
          <w:rFonts w:ascii="Times New Roman" w:eastAsiaTheme="majorEastAsia" w:hAnsi="Times New Roman" w:cs="Times New Roman"/>
          <w:bCs/>
          <w:kern w:val="24"/>
          <w:sz w:val="24"/>
          <w:szCs w:val="24"/>
          <w:lang w:val="pt-BR"/>
        </w:rPr>
        <w:t xml:space="preserve">. </w:t>
      </w:r>
      <w:r w:rsidRPr="00E8561F">
        <w:rPr>
          <w:rFonts w:ascii="Times New Roman" w:eastAsiaTheme="majorEastAsia" w:hAnsi="Times New Roman" w:cs="Times New Roman"/>
          <w:bCs/>
          <w:iCs/>
          <w:kern w:val="24"/>
          <w:sz w:val="24"/>
          <w:szCs w:val="24"/>
          <w:lang w:val="pt-BR"/>
        </w:rPr>
        <w:t xml:space="preserve">J </w:t>
      </w:r>
      <w:proofErr w:type="spellStart"/>
      <w:r w:rsidRPr="00E8561F">
        <w:rPr>
          <w:rFonts w:ascii="Times New Roman" w:eastAsiaTheme="majorEastAsia" w:hAnsi="Times New Roman" w:cs="Times New Roman"/>
          <w:bCs/>
          <w:iCs/>
          <w:kern w:val="24"/>
          <w:sz w:val="24"/>
          <w:szCs w:val="24"/>
          <w:lang w:val="pt-BR"/>
        </w:rPr>
        <w:t>Pediatr</w:t>
      </w:r>
      <w:proofErr w:type="spellEnd"/>
      <w:r w:rsidRPr="00E8561F">
        <w:rPr>
          <w:rFonts w:ascii="Times New Roman" w:eastAsiaTheme="majorEastAsia" w:hAnsi="Times New Roman" w:cs="Times New Roman"/>
          <w:bCs/>
          <w:iCs/>
          <w:kern w:val="24"/>
          <w:sz w:val="24"/>
          <w:szCs w:val="24"/>
          <w:lang w:val="pt-BR"/>
        </w:rPr>
        <w:t xml:space="preserve"> </w:t>
      </w:r>
      <w:proofErr w:type="spellStart"/>
      <w:r w:rsidRPr="00E8561F">
        <w:rPr>
          <w:rFonts w:ascii="Times New Roman" w:eastAsiaTheme="majorEastAsia" w:hAnsi="Times New Roman" w:cs="Times New Roman"/>
          <w:bCs/>
          <w:iCs/>
          <w:kern w:val="24"/>
          <w:sz w:val="24"/>
          <w:szCs w:val="24"/>
          <w:lang w:val="pt-BR"/>
        </w:rPr>
        <w:t>Surg</w:t>
      </w:r>
      <w:proofErr w:type="spellEnd"/>
      <w:r w:rsidRPr="00E8561F">
        <w:rPr>
          <w:rFonts w:ascii="Times New Roman" w:eastAsiaTheme="majorEastAsia" w:hAnsi="Times New Roman" w:cs="Times New Roman"/>
          <w:bCs/>
          <w:iCs/>
          <w:kern w:val="24"/>
          <w:sz w:val="24"/>
          <w:szCs w:val="24"/>
          <w:lang w:val="pt-BR"/>
        </w:rPr>
        <w:t>. 2010;45:1404–1412.</w:t>
      </w:r>
    </w:p>
    <w:p w14:paraId="4B5E96BD"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sz w:val="24"/>
          <w:szCs w:val="24"/>
        </w:rPr>
        <w:t>Berhe</w:t>
      </w:r>
      <w:proofErr w:type="spellEnd"/>
      <w:r w:rsidRPr="00E8561F">
        <w:rPr>
          <w:rFonts w:ascii="Times New Roman" w:hAnsi="Times New Roman" w:cs="Times New Roman"/>
          <w:sz w:val="24"/>
          <w:szCs w:val="24"/>
        </w:rPr>
        <w:t xml:space="preserve"> G, </w:t>
      </w:r>
      <w:r w:rsidRPr="00E8561F">
        <w:rPr>
          <w:rFonts w:ascii="Times New Roman" w:hAnsi="Times New Roman" w:cs="Times New Roman"/>
          <w:iCs/>
          <w:sz w:val="24"/>
          <w:szCs w:val="24"/>
        </w:rPr>
        <w:t>et al.</w:t>
      </w:r>
      <w:r w:rsidRPr="00E8561F">
        <w:rPr>
          <w:rFonts w:ascii="Times New Roman" w:hAnsi="Times New Roman" w:cs="Times New Roman"/>
          <w:bCs/>
          <w:sz w:val="24"/>
          <w:szCs w:val="24"/>
        </w:rPr>
        <w:t xml:space="preserve"> Patterns and Causes of Amputation in </w:t>
      </w:r>
      <w:proofErr w:type="spellStart"/>
      <w:r w:rsidRPr="00E8561F">
        <w:rPr>
          <w:rFonts w:ascii="Times New Roman" w:hAnsi="Times New Roman" w:cs="Times New Roman"/>
          <w:bCs/>
          <w:sz w:val="24"/>
          <w:szCs w:val="24"/>
        </w:rPr>
        <w:t>Ayder</w:t>
      </w:r>
      <w:proofErr w:type="spellEnd"/>
      <w:r w:rsidRPr="00E8561F">
        <w:rPr>
          <w:rFonts w:ascii="Times New Roman" w:hAnsi="Times New Roman" w:cs="Times New Roman"/>
          <w:bCs/>
          <w:sz w:val="24"/>
          <w:szCs w:val="24"/>
        </w:rPr>
        <w:t xml:space="preserve"> Referral Hospital, Mekelle, Ethiopia: A Three-Year Experience. </w:t>
      </w:r>
      <w:r w:rsidRPr="00E8561F">
        <w:rPr>
          <w:rFonts w:ascii="Times New Roman" w:hAnsi="Times New Roman" w:cs="Times New Roman"/>
          <w:sz w:val="24"/>
          <w:szCs w:val="24"/>
        </w:rPr>
        <w:t>A Three-Year Experience. Ethiop J Health Sci.2017</w:t>
      </w:r>
      <w:proofErr w:type="gramStart"/>
      <w:r w:rsidRPr="00E8561F">
        <w:rPr>
          <w:rFonts w:ascii="Times New Roman" w:hAnsi="Times New Roman" w:cs="Times New Roman"/>
          <w:sz w:val="24"/>
          <w:szCs w:val="24"/>
        </w:rPr>
        <w:t>;28</w:t>
      </w:r>
      <w:proofErr w:type="gramEnd"/>
      <w:r w:rsidRPr="00E8561F">
        <w:rPr>
          <w:rFonts w:ascii="Times New Roman" w:hAnsi="Times New Roman" w:cs="Times New Roman"/>
          <w:sz w:val="24"/>
          <w:szCs w:val="24"/>
        </w:rPr>
        <w:t>(1):31-36.</w:t>
      </w:r>
    </w:p>
    <w:p w14:paraId="06C9BA9D"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rPr>
        <w:t xml:space="preserve">Franz, et al. A 5-year review of management of lower extremity arterial injuries at an urban level I trauma center. J </w:t>
      </w:r>
      <w:proofErr w:type="spellStart"/>
      <w:r w:rsidRPr="00E8561F">
        <w:rPr>
          <w:rFonts w:ascii="Times New Roman" w:eastAsiaTheme="majorEastAsia" w:hAnsi="Times New Roman" w:cs="Times New Roman"/>
          <w:bCs/>
          <w:kern w:val="24"/>
          <w:sz w:val="24"/>
          <w:szCs w:val="24"/>
        </w:rPr>
        <w:t>Vasc</w:t>
      </w:r>
      <w:proofErr w:type="spellEnd"/>
      <w:r w:rsidRPr="00E8561F">
        <w:rPr>
          <w:rFonts w:ascii="Times New Roman" w:eastAsiaTheme="majorEastAsia" w:hAnsi="Times New Roman" w:cs="Times New Roman"/>
          <w:bCs/>
          <w:kern w:val="24"/>
          <w:sz w:val="24"/>
          <w:szCs w:val="24"/>
        </w:rPr>
        <w:t xml:space="preserve"> </w:t>
      </w:r>
      <w:proofErr w:type="spellStart"/>
      <w:r w:rsidRPr="00E8561F">
        <w:rPr>
          <w:rFonts w:ascii="Times New Roman" w:eastAsiaTheme="majorEastAsia" w:hAnsi="Times New Roman" w:cs="Times New Roman"/>
          <w:bCs/>
          <w:kern w:val="24"/>
          <w:sz w:val="24"/>
          <w:szCs w:val="24"/>
        </w:rPr>
        <w:t>Surg</w:t>
      </w:r>
      <w:proofErr w:type="spellEnd"/>
      <w:r w:rsidRPr="00E8561F">
        <w:rPr>
          <w:rFonts w:ascii="Times New Roman" w:eastAsiaTheme="majorEastAsia" w:hAnsi="Times New Roman" w:cs="Times New Roman"/>
          <w:bCs/>
          <w:kern w:val="24"/>
          <w:sz w:val="24"/>
          <w:szCs w:val="24"/>
        </w:rPr>
        <w:t xml:space="preserve"> 2011</w:t>
      </w:r>
      <w:proofErr w:type="gramStart"/>
      <w:r w:rsidRPr="00E8561F">
        <w:rPr>
          <w:rFonts w:ascii="Times New Roman" w:eastAsiaTheme="majorEastAsia" w:hAnsi="Times New Roman" w:cs="Times New Roman"/>
          <w:bCs/>
          <w:kern w:val="24"/>
          <w:sz w:val="24"/>
          <w:szCs w:val="24"/>
        </w:rPr>
        <w:t>;53:1604</w:t>
      </w:r>
      <w:proofErr w:type="gramEnd"/>
      <w:r w:rsidRPr="00E8561F">
        <w:rPr>
          <w:rFonts w:ascii="Times New Roman" w:eastAsiaTheme="majorEastAsia" w:hAnsi="Times New Roman" w:cs="Times New Roman"/>
          <w:bCs/>
          <w:kern w:val="24"/>
          <w:sz w:val="24"/>
          <w:szCs w:val="24"/>
        </w:rPr>
        <w:t>-10.</w:t>
      </w:r>
    </w:p>
    <w:p w14:paraId="0408C65F"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rPr>
        <w:t xml:space="preserve">Z. B. Perkins, B. Yet, S. Glasgow, E. Cole, W. Marsh, K. </w:t>
      </w:r>
      <w:proofErr w:type="spellStart"/>
      <w:r w:rsidRPr="00E8561F">
        <w:rPr>
          <w:rFonts w:ascii="Times New Roman" w:eastAsiaTheme="majorEastAsia" w:hAnsi="Times New Roman" w:cs="Times New Roman"/>
          <w:bCs/>
          <w:kern w:val="24"/>
          <w:sz w:val="24"/>
          <w:szCs w:val="24"/>
        </w:rPr>
        <w:t>Brohi</w:t>
      </w:r>
      <w:proofErr w:type="spellEnd"/>
      <w:r w:rsidRPr="00E8561F">
        <w:rPr>
          <w:rFonts w:ascii="Times New Roman" w:eastAsiaTheme="majorEastAsia" w:hAnsi="Times New Roman" w:cs="Times New Roman"/>
          <w:bCs/>
          <w:kern w:val="24"/>
          <w:sz w:val="24"/>
          <w:szCs w:val="24"/>
        </w:rPr>
        <w:t xml:space="preserve"> et al. Meta-analysis of prognostic factors for amputation following surgical repair of lower extremity vascular trauma. </w:t>
      </w:r>
      <w:r w:rsidRPr="00E8561F">
        <w:rPr>
          <w:rFonts w:ascii="Times New Roman" w:eastAsiaTheme="majorEastAsia" w:hAnsi="Times New Roman" w:cs="Times New Roman"/>
          <w:bCs/>
          <w:iCs/>
          <w:kern w:val="24"/>
          <w:sz w:val="24"/>
          <w:szCs w:val="24"/>
        </w:rPr>
        <w:t>BJS 2015</w:t>
      </w:r>
      <w:proofErr w:type="gramStart"/>
      <w:r w:rsidRPr="00E8561F">
        <w:rPr>
          <w:rFonts w:ascii="Times New Roman" w:eastAsiaTheme="majorEastAsia" w:hAnsi="Times New Roman" w:cs="Times New Roman"/>
          <w:bCs/>
          <w:iCs/>
          <w:kern w:val="24"/>
          <w:sz w:val="24"/>
          <w:szCs w:val="24"/>
        </w:rPr>
        <w:t>;102:436</w:t>
      </w:r>
      <w:proofErr w:type="gramEnd"/>
      <w:r w:rsidRPr="00E8561F">
        <w:rPr>
          <w:rFonts w:ascii="Times New Roman" w:eastAsiaTheme="majorEastAsia" w:hAnsi="Times New Roman" w:cs="Times New Roman"/>
          <w:bCs/>
          <w:iCs/>
          <w:kern w:val="24"/>
          <w:sz w:val="24"/>
          <w:szCs w:val="24"/>
        </w:rPr>
        <w:t>–450.</w:t>
      </w:r>
    </w:p>
    <w:p w14:paraId="5FAED9DD"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eastAsiaTheme="majorEastAsia" w:hAnsi="Times New Roman" w:cs="Times New Roman"/>
          <w:bCs/>
          <w:kern w:val="24"/>
          <w:sz w:val="24"/>
          <w:szCs w:val="24"/>
        </w:rPr>
        <w:t>Topal</w:t>
      </w:r>
      <w:proofErr w:type="spellEnd"/>
      <w:r w:rsidRPr="00E8561F">
        <w:rPr>
          <w:rFonts w:ascii="Times New Roman" w:eastAsiaTheme="majorEastAsia" w:hAnsi="Times New Roman" w:cs="Times New Roman"/>
          <w:bCs/>
          <w:kern w:val="24"/>
          <w:sz w:val="24"/>
          <w:szCs w:val="24"/>
        </w:rPr>
        <w:t xml:space="preserve">, et al. Lower extremity arterial injuries over a six-year period: outcomes, risk factors, and management. </w:t>
      </w:r>
      <w:proofErr w:type="spellStart"/>
      <w:r w:rsidRPr="00E8561F">
        <w:rPr>
          <w:rFonts w:ascii="Times New Roman" w:eastAsiaTheme="majorEastAsia" w:hAnsi="Times New Roman" w:cs="Times New Roman"/>
          <w:bCs/>
          <w:kern w:val="24"/>
          <w:sz w:val="24"/>
          <w:szCs w:val="24"/>
        </w:rPr>
        <w:t>Vasc</w:t>
      </w:r>
      <w:proofErr w:type="spellEnd"/>
      <w:r w:rsidRPr="00E8561F">
        <w:rPr>
          <w:rFonts w:ascii="Times New Roman" w:eastAsiaTheme="majorEastAsia" w:hAnsi="Times New Roman" w:cs="Times New Roman"/>
          <w:bCs/>
          <w:kern w:val="24"/>
          <w:sz w:val="24"/>
          <w:szCs w:val="24"/>
        </w:rPr>
        <w:t xml:space="preserve"> Health Risk </w:t>
      </w:r>
      <w:proofErr w:type="spellStart"/>
      <w:r w:rsidRPr="00E8561F">
        <w:rPr>
          <w:rFonts w:ascii="Times New Roman" w:eastAsiaTheme="majorEastAsia" w:hAnsi="Times New Roman" w:cs="Times New Roman"/>
          <w:bCs/>
          <w:kern w:val="24"/>
          <w:sz w:val="24"/>
          <w:szCs w:val="24"/>
        </w:rPr>
        <w:t>Manag</w:t>
      </w:r>
      <w:proofErr w:type="spellEnd"/>
      <w:r w:rsidRPr="00E8561F">
        <w:rPr>
          <w:rFonts w:ascii="Times New Roman" w:eastAsiaTheme="majorEastAsia" w:hAnsi="Times New Roman" w:cs="Times New Roman"/>
          <w:bCs/>
          <w:kern w:val="24"/>
          <w:sz w:val="24"/>
          <w:szCs w:val="24"/>
        </w:rPr>
        <w:t>. 2010</w:t>
      </w:r>
      <w:proofErr w:type="gramStart"/>
      <w:r w:rsidRPr="00E8561F">
        <w:rPr>
          <w:rFonts w:ascii="Times New Roman" w:eastAsiaTheme="majorEastAsia" w:hAnsi="Times New Roman" w:cs="Times New Roman"/>
          <w:bCs/>
          <w:kern w:val="24"/>
          <w:sz w:val="24"/>
          <w:szCs w:val="24"/>
        </w:rPr>
        <w:t>;6:1103</w:t>
      </w:r>
      <w:proofErr w:type="gramEnd"/>
      <w:r w:rsidRPr="00E8561F">
        <w:rPr>
          <w:rFonts w:ascii="Times New Roman" w:eastAsiaTheme="majorEastAsia" w:hAnsi="Times New Roman" w:cs="Times New Roman"/>
          <w:bCs/>
          <w:kern w:val="24"/>
          <w:sz w:val="24"/>
          <w:szCs w:val="24"/>
        </w:rPr>
        <w:t>–1110.</w:t>
      </w:r>
    </w:p>
    <w:p w14:paraId="51E8EBB2"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rPr>
        <w:t xml:space="preserve">Clouse, et al. Upper Extremity Vascular Injury: A Current In-Theater Wartime Report from Operation Iraqi Freedom. Ann </w:t>
      </w:r>
      <w:proofErr w:type="spellStart"/>
      <w:r w:rsidRPr="00E8561F">
        <w:rPr>
          <w:rFonts w:ascii="Times New Roman" w:eastAsiaTheme="majorEastAsia" w:hAnsi="Times New Roman" w:cs="Times New Roman"/>
          <w:bCs/>
          <w:kern w:val="24"/>
          <w:sz w:val="24"/>
          <w:szCs w:val="24"/>
        </w:rPr>
        <w:t>Vasc</w:t>
      </w:r>
      <w:proofErr w:type="spellEnd"/>
      <w:r w:rsidRPr="00E8561F">
        <w:rPr>
          <w:rFonts w:ascii="Times New Roman" w:eastAsiaTheme="majorEastAsia" w:hAnsi="Times New Roman" w:cs="Times New Roman"/>
          <w:bCs/>
          <w:kern w:val="24"/>
          <w:sz w:val="24"/>
          <w:szCs w:val="24"/>
        </w:rPr>
        <w:t xml:space="preserve"> </w:t>
      </w:r>
      <w:proofErr w:type="spellStart"/>
      <w:r w:rsidRPr="00E8561F">
        <w:rPr>
          <w:rFonts w:ascii="Times New Roman" w:eastAsiaTheme="majorEastAsia" w:hAnsi="Times New Roman" w:cs="Times New Roman"/>
          <w:bCs/>
          <w:kern w:val="24"/>
          <w:sz w:val="24"/>
          <w:szCs w:val="24"/>
        </w:rPr>
        <w:t>Surg</w:t>
      </w:r>
      <w:proofErr w:type="spellEnd"/>
      <w:r w:rsidRPr="00E8561F">
        <w:rPr>
          <w:rFonts w:ascii="Times New Roman" w:eastAsiaTheme="majorEastAsia" w:hAnsi="Times New Roman" w:cs="Times New Roman"/>
          <w:bCs/>
          <w:kern w:val="24"/>
          <w:sz w:val="24"/>
          <w:szCs w:val="24"/>
        </w:rPr>
        <w:t xml:space="preserve"> 2006</w:t>
      </w:r>
      <w:proofErr w:type="gramStart"/>
      <w:r w:rsidRPr="00E8561F">
        <w:rPr>
          <w:rFonts w:ascii="Times New Roman" w:eastAsiaTheme="majorEastAsia" w:hAnsi="Times New Roman" w:cs="Times New Roman"/>
          <w:bCs/>
          <w:kern w:val="24"/>
          <w:sz w:val="24"/>
          <w:szCs w:val="24"/>
        </w:rPr>
        <w:t>;20:429</w:t>
      </w:r>
      <w:proofErr w:type="gramEnd"/>
      <w:r w:rsidRPr="00E8561F">
        <w:rPr>
          <w:rFonts w:ascii="Times New Roman" w:eastAsiaTheme="majorEastAsia" w:hAnsi="Times New Roman" w:cs="Times New Roman"/>
          <w:bCs/>
          <w:kern w:val="24"/>
          <w:sz w:val="24"/>
          <w:szCs w:val="24"/>
        </w:rPr>
        <w:t>-434. DOI: 10.1007/s10016-006-9090-3</w:t>
      </w:r>
    </w:p>
    <w:p w14:paraId="6FA6E188"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lang w:val="nn-NO"/>
        </w:rPr>
        <w:t xml:space="preserve">Tan TW, </w:t>
      </w:r>
      <w:proofErr w:type="spellStart"/>
      <w:r w:rsidRPr="00E8561F">
        <w:rPr>
          <w:rFonts w:ascii="Times New Roman" w:eastAsiaTheme="majorEastAsia" w:hAnsi="Times New Roman" w:cs="Times New Roman"/>
          <w:bCs/>
          <w:kern w:val="24"/>
          <w:sz w:val="24"/>
          <w:szCs w:val="24"/>
          <w:lang w:val="nn-NO"/>
        </w:rPr>
        <w:t>Joglar</w:t>
      </w:r>
      <w:proofErr w:type="spellEnd"/>
      <w:r w:rsidRPr="00E8561F">
        <w:rPr>
          <w:rFonts w:ascii="Times New Roman" w:eastAsiaTheme="majorEastAsia" w:hAnsi="Times New Roman" w:cs="Times New Roman"/>
          <w:bCs/>
          <w:kern w:val="24"/>
          <w:sz w:val="24"/>
          <w:szCs w:val="24"/>
          <w:lang w:val="nn-NO"/>
        </w:rPr>
        <w:t xml:space="preserve"> FL, Hamburg NM, </w:t>
      </w:r>
      <w:proofErr w:type="spellStart"/>
      <w:r w:rsidRPr="00E8561F">
        <w:rPr>
          <w:rFonts w:ascii="Times New Roman" w:eastAsiaTheme="majorEastAsia" w:hAnsi="Times New Roman" w:cs="Times New Roman"/>
          <w:bCs/>
          <w:kern w:val="24"/>
          <w:sz w:val="24"/>
          <w:szCs w:val="24"/>
          <w:lang w:val="nn-NO"/>
        </w:rPr>
        <w:t>Eberhardt</w:t>
      </w:r>
      <w:proofErr w:type="spellEnd"/>
      <w:r w:rsidRPr="00E8561F">
        <w:rPr>
          <w:rFonts w:ascii="Times New Roman" w:eastAsiaTheme="majorEastAsia" w:hAnsi="Times New Roman" w:cs="Times New Roman"/>
          <w:bCs/>
          <w:kern w:val="24"/>
          <w:sz w:val="24"/>
          <w:szCs w:val="24"/>
          <w:lang w:val="nn-NO"/>
        </w:rPr>
        <w:t xml:space="preserve"> RT, Shaw </w:t>
      </w:r>
      <w:r w:rsidRPr="00E8561F">
        <w:rPr>
          <w:rFonts w:ascii="Times New Roman" w:eastAsiaTheme="majorEastAsia" w:hAnsi="Times New Roman" w:cs="Times New Roman"/>
          <w:bCs/>
          <w:kern w:val="24"/>
          <w:sz w:val="24"/>
          <w:szCs w:val="24"/>
        </w:rPr>
        <w:t xml:space="preserve">PM, </w:t>
      </w:r>
      <w:proofErr w:type="spellStart"/>
      <w:r w:rsidRPr="00E8561F">
        <w:rPr>
          <w:rFonts w:ascii="Times New Roman" w:eastAsiaTheme="majorEastAsia" w:hAnsi="Times New Roman" w:cs="Times New Roman"/>
          <w:bCs/>
          <w:kern w:val="24"/>
          <w:sz w:val="24"/>
          <w:szCs w:val="24"/>
        </w:rPr>
        <w:t>Rybin</w:t>
      </w:r>
      <w:proofErr w:type="spellEnd"/>
      <w:r w:rsidRPr="00E8561F">
        <w:rPr>
          <w:rFonts w:ascii="Times New Roman" w:eastAsiaTheme="majorEastAsia" w:hAnsi="Times New Roman" w:cs="Times New Roman"/>
          <w:bCs/>
          <w:kern w:val="24"/>
          <w:sz w:val="24"/>
          <w:szCs w:val="24"/>
        </w:rPr>
        <w:t xml:space="preserve"> D, et al. Limb outcome and mortality in lower and upper extremity arterial injury: a comparison using the </w:t>
      </w:r>
      <w:proofErr w:type="spellStart"/>
      <w:r w:rsidRPr="00E8561F">
        <w:rPr>
          <w:rFonts w:ascii="Times New Roman" w:eastAsiaTheme="majorEastAsia" w:hAnsi="Times New Roman" w:cs="Times New Roman"/>
          <w:bCs/>
          <w:kern w:val="24"/>
          <w:sz w:val="24"/>
          <w:szCs w:val="24"/>
          <w:lang w:val="pt-BR"/>
        </w:rPr>
        <w:t>National</w:t>
      </w:r>
      <w:proofErr w:type="spellEnd"/>
      <w:r w:rsidRPr="00E8561F">
        <w:rPr>
          <w:rFonts w:ascii="Times New Roman" w:eastAsiaTheme="majorEastAsia" w:hAnsi="Times New Roman" w:cs="Times New Roman"/>
          <w:bCs/>
          <w:kern w:val="24"/>
          <w:sz w:val="24"/>
          <w:szCs w:val="24"/>
          <w:lang w:val="pt-BR"/>
        </w:rPr>
        <w:t xml:space="preserve"> Trauma Data Bank. </w:t>
      </w:r>
      <w:proofErr w:type="spellStart"/>
      <w:r w:rsidRPr="00E8561F">
        <w:rPr>
          <w:rFonts w:ascii="Times New Roman" w:eastAsiaTheme="majorEastAsia" w:hAnsi="Times New Roman" w:cs="Times New Roman"/>
          <w:bCs/>
          <w:kern w:val="24"/>
          <w:sz w:val="24"/>
          <w:szCs w:val="24"/>
          <w:lang w:val="pt-BR"/>
        </w:rPr>
        <w:t>Vasc</w:t>
      </w:r>
      <w:proofErr w:type="spellEnd"/>
      <w:r w:rsidRPr="00E8561F">
        <w:rPr>
          <w:rFonts w:ascii="Times New Roman" w:eastAsiaTheme="majorEastAsia" w:hAnsi="Times New Roman" w:cs="Times New Roman"/>
          <w:bCs/>
          <w:kern w:val="24"/>
          <w:sz w:val="24"/>
          <w:szCs w:val="24"/>
          <w:lang w:val="pt-BR"/>
        </w:rPr>
        <w:t xml:space="preserve"> </w:t>
      </w:r>
      <w:proofErr w:type="spellStart"/>
      <w:r w:rsidRPr="00E8561F">
        <w:rPr>
          <w:rFonts w:ascii="Times New Roman" w:eastAsiaTheme="majorEastAsia" w:hAnsi="Times New Roman" w:cs="Times New Roman"/>
          <w:bCs/>
          <w:kern w:val="24"/>
          <w:sz w:val="24"/>
          <w:szCs w:val="24"/>
          <w:lang w:val="pt-BR"/>
        </w:rPr>
        <w:t>Endovascular</w:t>
      </w:r>
      <w:proofErr w:type="spellEnd"/>
      <w:r w:rsidRPr="00E8561F">
        <w:rPr>
          <w:rFonts w:ascii="Times New Roman" w:eastAsiaTheme="majorEastAsia" w:hAnsi="Times New Roman" w:cs="Times New Roman"/>
          <w:bCs/>
          <w:kern w:val="24"/>
          <w:sz w:val="24"/>
          <w:szCs w:val="24"/>
          <w:lang w:val="pt-BR"/>
        </w:rPr>
        <w:t xml:space="preserve"> </w:t>
      </w:r>
      <w:proofErr w:type="spellStart"/>
      <w:r w:rsidRPr="00E8561F">
        <w:rPr>
          <w:rFonts w:ascii="Times New Roman" w:eastAsiaTheme="majorEastAsia" w:hAnsi="Times New Roman" w:cs="Times New Roman"/>
          <w:bCs/>
          <w:kern w:val="24"/>
          <w:sz w:val="24"/>
          <w:szCs w:val="24"/>
          <w:lang w:val="pt-BR"/>
        </w:rPr>
        <w:t>Surg</w:t>
      </w:r>
      <w:proofErr w:type="spellEnd"/>
      <w:r w:rsidRPr="00E8561F">
        <w:rPr>
          <w:rFonts w:ascii="Times New Roman" w:eastAsiaTheme="majorEastAsia" w:hAnsi="Times New Roman" w:cs="Times New Roman"/>
          <w:bCs/>
          <w:kern w:val="24"/>
          <w:sz w:val="24"/>
          <w:szCs w:val="24"/>
          <w:lang w:val="pt-BR"/>
        </w:rPr>
        <w:t xml:space="preserve">. </w:t>
      </w:r>
      <w:r w:rsidRPr="00E8561F">
        <w:rPr>
          <w:rFonts w:ascii="Times New Roman" w:eastAsiaTheme="majorEastAsia" w:hAnsi="Times New Roman" w:cs="Times New Roman"/>
          <w:bCs/>
          <w:kern w:val="24"/>
          <w:sz w:val="24"/>
          <w:szCs w:val="24"/>
        </w:rPr>
        <w:t>2011</w:t>
      </w:r>
      <w:proofErr w:type="gramStart"/>
      <w:r w:rsidRPr="00E8561F">
        <w:rPr>
          <w:rFonts w:ascii="Times New Roman" w:eastAsiaTheme="majorEastAsia" w:hAnsi="Times New Roman" w:cs="Times New Roman"/>
          <w:bCs/>
          <w:kern w:val="24"/>
          <w:sz w:val="24"/>
          <w:szCs w:val="24"/>
        </w:rPr>
        <w:t>;45</w:t>
      </w:r>
      <w:proofErr w:type="gramEnd"/>
      <w:r w:rsidRPr="00E8561F">
        <w:rPr>
          <w:rFonts w:ascii="Times New Roman" w:eastAsiaTheme="majorEastAsia" w:hAnsi="Times New Roman" w:cs="Times New Roman"/>
          <w:bCs/>
          <w:kern w:val="24"/>
          <w:sz w:val="24"/>
          <w:szCs w:val="24"/>
        </w:rPr>
        <w:t>(7):592-7.</w:t>
      </w:r>
    </w:p>
    <w:p w14:paraId="7026FE63"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hAnsi="Times New Roman" w:cs="Times New Roman"/>
          <w:sz w:val="24"/>
          <w:szCs w:val="24"/>
        </w:rPr>
        <w:t>World Health Organization; WHO, editor. Noncommunicable Diseases (NCD) Country Profiles: Ethiopia 2016;</w:t>
      </w:r>
      <w:r w:rsidRPr="00E8561F">
        <w:rPr>
          <w:rFonts w:ascii="Times New Roman" w:hAnsi="Times New Roman" w:cs="Times New Roman"/>
          <w:iCs/>
          <w:sz w:val="24"/>
          <w:szCs w:val="24"/>
        </w:rPr>
        <w:t xml:space="preserve"> Geneva, Switzerland</w:t>
      </w:r>
      <w:r w:rsidRPr="00E8561F">
        <w:rPr>
          <w:rFonts w:ascii="Times New Roman" w:hAnsi="Times New Roman" w:cs="Times New Roman"/>
          <w:sz w:val="24"/>
          <w:szCs w:val="24"/>
        </w:rPr>
        <w:t xml:space="preserve">: </w:t>
      </w:r>
      <w:r w:rsidRPr="00E8561F">
        <w:rPr>
          <w:rFonts w:ascii="Times New Roman" w:hAnsi="Times New Roman" w:cs="Times New Roman"/>
          <w:iCs/>
          <w:sz w:val="24"/>
          <w:szCs w:val="24"/>
        </w:rPr>
        <w:t>WHO</w:t>
      </w:r>
      <w:r w:rsidRPr="00E8561F">
        <w:rPr>
          <w:rFonts w:ascii="Times New Roman" w:hAnsi="Times New Roman" w:cs="Times New Roman"/>
          <w:sz w:val="24"/>
          <w:szCs w:val="24"/>
        </w:rPr>
        <w:t xml:space="preserve"> 2018.</w:t>
      </w:r>
    </w:p>
    <w:p w14:paraId="22FA1008"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rPr>
        <w:t xml:space="preserve">A. Azaj, et al. Trauma in Ethiopia Revisited: A systematic Review. </w:t>
      </w:r>
      <w:r w:rsidRPr="00E8561F">
        <w:rPr>
          <w:rFonts w:ascii="Times New Roman" w:eastAsiaTheme="majorEastAsia" w:hAnsi="Times New Roman" w:cs="Times New Roman"/>
          <w:bCs/>
          <w:iCs/>
          <w:kern w:val="24"/>
          <w:sz w:val="24"/>
          <w:szCs w:val="24"/>
        </w:rPr>
        <w:t>East Cent. Afr. J. surg. July 2013</w:t>
      </w:r>
      <w:proofErr w:type="gramStart"/>
      <w:r w:rsidRPr="00E8561F">
        <w:rPr>
          <w:rFonts w:ascii="Times New Roman" w:eastAsiaTheme="majorEastAsia" w:hAnsi="Times New Roman" w:cs="Times New Roman"/>
          <w:bCs/>
          <w:iCs/>
          <w:kern w:val="24"/>
          <w:sz w:val="24"/>
          <w:szCs w:val="24"/>
        </w:rPr>
        <w:t>;18</w:t>
      </w:r>
      <w:proofErr w:type="gramEnd"/>
      <w:r w:rsidRPr="00E8561F">
        <w:rPr>
          <w:rFonts w:ascii="Times New Roman" w:eastAsiaTheme="majorEastAsia" w:hAnsi="Times New Roman" w:cs="Times New Roman"/>
          <w:bCs/>
          <w:iCs/>
          <w:kern w:val="24"/>
          <w:sz w:val="24"/>
          <w:szCs w:val="24"/>
        </w:rPr>
        <w:t>(2):108-118.</w:t>
      </w:r>
    </w:p>
    <w:p w14:paraId="6E45C451"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eastAsiaTheme="majorEastAsia" w:hAnsi="Times New Roman" w:cs="Times New Roman"/>
          <w:bCs/>
          <w:kern w:val="24"/>
          <w:sz w:val="24"/>
          <w:szCs w:val="24"/>
        </w:rPr>
        <w:t>Kauvar</w:t>
      </w:r>
      <w:proofErr w:type="spellEnd"/>
      <w:r w:rsidRPr="00E8561F">
        <w:rPr>
          <w:rFonts w:ascii="Times New Roman" w:eastAsiaTheme="majorEastAsia" w:hAnsi="Times New Roman" w:cs="Times New Roman"/>
          <w:bCs/>
          <w:kern w:val="24"/>
          <w:sz w:val="24"/>
          <w:szCs w:val="24"/>
        </w:rPr>
        <w:t xml:space="preserve">, et al. National trauma databank analysis of mortality and limb loss in isolated lower extremity vascular trauma. J </w:t>
      </w:r>
      <w:proofErr w:type="spellStart"/>
      <w:r w:rsidRPr="00E8561F">
        <w:rPr>
          <w:rFonts w:ascii="Times New Roman" w:eastAsiaTheme="majorEastAsia" w:hAnsi="Times New Roman" w:cs="Times New Roman"/>
          <w:bCs/>
          <w:kern w:val="24"/>
          <w:sz w:val="24"/>
          <w:szCs w:val="24"/>
        </w:rPr>
        <w:t>Vasc</w:t>
      </w:r>
      <w:proofErr w:type="spellEnd"/>
      <w:r w:rsidRPr="00E8561F">
        <w:rPr>
          <w:rFonts w:ascii="Times New Roman" w:eastAsiaTheme="majorEastAsia" w:hAnsi="Times New Roman" w:cs="Times New Roman"/>
          <w:bCs/>
          <w:kern w:val="24"/>
          <w:sz w:val="24"/>
          <w:szCs w:val="24"/>
        </w:rPr>
        <w:t xml:space="preserve"> Surg. 2011</w:t>
      </w:r>
      <w:proofErr w:type="gramStart"/>
      <w:r w:rsidRPr="00E8561F">
        <w:rPr>
          <w:rFonts w:ascii="Times New Roman" w:eastAsiaTheme="majorEastAsia" w:hAnsi="Times New Roman" w:cs="Times New Roman"/>
          <w:bCs/>
          <w:kern w:val="24"/>
          <w:sz w:val="24"/>
          <w:szCs w:val="24"/>
        </w:rPr>
        <w:t>;53:1598</w:t>
      </w:r>
      <w:proofErr w:type="gramEnd"/>
      <w:r w:rsidRPr="00E8561F">
        <w:rPr>
          <w:rFonts w:ascii="Times New Roman" w:eastAsiaTheme="majorEastAsia" w:hAnsi="Times New Roman" w:cs="Times New Roman"/>
          <w:bCs/>
          <w:kern w:val="24"/>
          <w:sz w:val="24"/>
          <w:szCs w:val="24"/>
        </w:rPr>
        <w:t>-603.</w:t>
      </w:r>
    </w:p>
    <w:p w14:paraId="05894739" w14:textId="77777777" w:rsidR="00CA2959" w:rsidRPr="00E8561F" w:rsidRDefault="00CA2959" w:rsidP="00E8561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E8561F">
        <w:rPr>
          <w:rFonts w:ascii="Times New Roman" w:hAnsi="Times New Roman" w:cs="Times New Roman"/>
          <w:sz w:val="24"/>
          <w:szCs w:val="24"/>
        </w:rPr>
        <w:t xml:space="preserve">Gupta R, </w:t>
      </w:r>
      <w:proofErr w:type="spellStart"/>
      <w:r w:rsidRPr="00E8561F">
        <w:rPr>
          <w:rFonts w:ascii="Times New Roman" w:hAnsi="Times New Roman" w:cs="Times New Roman"/>
          <w:sz w:val="24"/>
          <w:szCs w:val="24"/>
        </w:rPr>
        <w:t>Rao</w:t>
      </w:r>
      <w:proofErr w:type="spellEnd"/>
      <w:r w:rsidRPr="00E8561F">
        <w:rPr>
          <w:rFonts w:ascii="Times New Roman" w:hAnsi="Times New Roman" w:cs="Times New Roman"/>
          <w:sz w:val="24"/>
          <w:szCs w:val="24"/>
        </w:rPr>
        <w:t xml:space="preserve"> S, </w:t>
      </w:r>
      <w:proofErr w:type="spellStart"/>
      <w:r w:rsidRPr="00E8561F">
        <w:rPr>
          <w:rFonts w:ascii="Times New Roman" w:hAnsi="Times New Roman" w:cs="Times New Roman"/>
          <w:sz w:val="24"/>
          <w:szCs w:val="24"/>
        </w:rPr>
        <w:t>Sieunarine</w:t>
      </w:r>
      <w:proofErr w:type="spellEnd"/>
      <w:r w:rsidRPr="00E8561F">
        <w:rPr>
          <w:rFonts w:ascii="Times New Roman" w:hAnsi="Times New Roman" w:cs="Times New Roman"/>
          <w:sz w:val="24"/>
          <w:szCs w:val="24"/>
        </w:rPr>
        <w:t xml:space="preserve"> K. An epidemiological view of vascular trauma in Western Australia: a 5-year study. ANZ J Surg. 2001</w:t>
      </w:r>
      <w:proofErr w:type="gramStart"/>
      <w:r w:rsidRPr="00E8561F">
        <w:rPr>
          <w:rFonts w:ascii="Times New Roman" w:hAnsi="Times New Roman" w:cs="Times New Roman"/>
          <w:sz w:val="24"/>
          <w:szCs w:val="24"/>
        </w:rPr>
        <w:t>;71</w:t>
      </w:r>
      <w:proofErr w:type="gramEnd"/>
      <w:r w:rsidRPr="00E8561F">
        <w:rPr>
          <w:rFonts w:ascii="Times New Roman" w:hAnsi="Times New Roman" w:cs="Times New Roman"/>
          <w:sz w:val="24"/>
          <w:szCs w:val="24"/>
        </w:rPr>
        <w:t>(8):461e6.</w:t>
      </w:r>
    </w:p>
    <w:p w14:paraId="7E7E097B"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rPr>
        <w:t>Nebyou S, Dawit G, Berhanu N. Pattern of Vascular Diseases at Tikur Anbessa Specialized Hospital, Addis Ababa, Ethiopia. Ethiop J Health Sci. 2019</w:t>
      </w:r>
      <w:proofErr w:type="gramStart"/>
      <w:r w:rsidRPr="00E8561F">
        <w:rPr>
          <w:rFonts w:ascii="Times New Roman" w:eastAsiaTheme="majorEastAsia" w:hAnsi="Times New Roman" w:cs="Times New Roman"/>
          <w:bCs/>
          <w:kern w:val="24"/>
          <w:sz w:val="24"/>
          <w:szCs w:val="24"/>
        </w:rPr>
        <w:t>;29</w:t>
      </w:r>
      <w:proofErr w:type="gramEnd"/>
      <w:r w:rsidRPr="00E8561F">
        <w:rPr>
          <w:rFonts w:ascii="Times New Roman" w:eastAsiaTheme="majorEastAsia" w:hAnsi="Times New Roman" w:cs="Times New Roman"/>
          <w:bCs/>
          <w:kern w:val="24"/>
          <w:sz w:val="24"/>
          <w:szCs w:val="24"/>
        </w:rPr>
        <w:t>(3):377.</w:t>
      </w:r>
    </w:p>
    <w:p w14:paraId="443EA13B"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sz w:val="24"/>
          <w:szCs w:val="24"/>
        </w:rPr>
        <w:t>Onakpoya</w:t>
      </w:r>
      <w:proofErr w:type="spellEnd"/>
      <w:r w:rsidRPr="00E8561F">
        <w:rPr>
          <w:rFonts w:ascii="Times New Roman" w:hAnsi="Times New Roman" w:cs="Times New Roman"/>
          <w:sz w:val="24"/>
          <w:szCs w:val="24"/>
        </w:rPr>
        <w:t xml:space="preserve"> UU, et al. Pattern of extremity arterial injury and outcome of repair in Southwest, Nigeria. Niger J Surg. 2019</w:t>
      </w:r>
      <w:proofErr w:type="gramStart"/>
      <w:r w:rsidRPr="00E8561F">
        <w:rPr>
          <w:rFonts w:ascii="Times New Roman" w:hAnsi="Times New Roman" w:cs="Times New Roman"/>
          <w:sz w:val="24"/>
          <w:szCs w:val="24"/>
        </w:rPr>
        <w:t>;25:85</w:t>
      </w:r>
      <w:proofErr w:type="gramEnd"/>
      <w:r w:rsidRPr="00E8561F">
        <w:rPr>
          <w:rFonts w:ascii="Times New Roman" w:hAnsi="Times New Roman" w:cs="Times New Roman"/>
          <w:sz w:val="24"/>
          <w:szCs w:val="24"/>
        </w:rPr>
        <w:t>-90.</w:t>
      </w:r>
    </w:p>
    <w:p w14:paraId="31BC1D7D"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eastAsiaTheme="majorEastAsia" w:hAnsi="Times New Roman" w:cs="Times New Roman"/>
          <w:bCs/>
          <w:kern w:val="24"/>
          <w:sz w:val="24"/>
          <w:szCs w:val="24"/>
          <w:lang w:val="fr-FR"/>
        </w:rPr>
        <w:lastRenderedPageBreak/>
        <w:t xml:space="preserve">P. O. ADEOYE, et al. </w:t>
      </w:r>
      <w:r w:rsidRPr="00E8561F">
        <w:rPr>
          <w:rFonts w:ascii="Times New Roman" w:eastAsiaTheme="majorEastAsia" w:hAnsi="Times New Roman" w:cs="Times New Roman"/>
          <w:bCs/>
          <w:kern w:val="24"/>
          <w:sz w:val="24"/>
          <w:szCs w:val="24"/>
        </w:rPr>
        <w:t xml:space="preserve">Civilian Vascular Injuries in an Urban African Referral Institution. </w:t>
      </w:r>
      <w:r w:rsidRPr="00E8561F">
        <w:rPr>
          <w:rFonts w:ascii="Times New Roman" w:eastAsiaTheme="majorEastAsia" w:hAnsi="Times New Roman" w:cs="Times New Roman"/>
          <w:bCs/>
          <w:iCs/>
          <w:kern w:val="24"/>
          <w:sz w:val="24"/>
          <w:szCs w:val="24"/>
        </w:rPr>
        <w:t>East African Medical Journal. 2013</w:t>
      </w:r>
      <w:proofErr w:type="gramStart"/>
      <w:r w:rsidRPr="00E8561F">
        <w:rPr>
          <w:rFonts w:ascii="Times New Roman" w:eastAsiaTheme="majorEastAsia" w:hAnsi="Times New Roman" w:cs="Times New Roman"/>
          <w:bCs/>
          <w:iCs/>
          <w:kern w:val="24"/>
          <w:sz w:val="24"/>
          <w:szCs w:val="24"/>
        </w:rPr>
        <w:t>;90</w:t>
      </w:r>
      <w:proofErr w:type="gramEnd"/>
      <w:r w:rsidRPr="00E8561F">
        <w:rPr>
          <w:rFonts w:ascii="Times New Roman" w:eastAsiaTheme="majorEastAsia" w:hAnsi="Times New Roman" w:cs="Times New Roman"/>
          <w:bCs/>
          <w:iCs/>
          <w:kern w:val="24"/>
          <w:sz w:val="24"/>
          <w:szCs w:val="24"/>
        </w:rPr>
        <w:t>(12):404-8.</w:t>
      </w:r>
    </w:p>
    <w:p w14:paraId="18C42213"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r w:rsidRPr="00E8561F">
        <w:rPr>
          <w:rFonts w:ascii="Times New Roman" w:hAnsi="Times New Roman" w:cs="Times New Roman"/>
          <w:sz w:val="24"/>
          <w:szCs w:val="24"/>
        </w:rPr>
        <w:t>Khan, et al. Vascular injuries of the extremities are a major challenge in a third world country. Journal of Trauma Management &amp; Outcomes. 2015</w:t>
      </w:r>
      <w:proofErr w:type="gramStart"/>
      <w:r w:rsidRPr="00E8561F">
        <w:rPr>
          <w:rFonts w:ascii="Times New Roman" w:hAnsi="Times New Roman" w:cs="Times New Roman"/>
          <w:sz w:val="24"/>
          <w:szCs w:val="24"/>
        </w:rPr>
        <w:t>;9:5</w:t>
      </w:r>
      <w:proofErr w:type="gramEnd"/>
      <w:r w:rsidRPr="00E8561F">
        <w:rPr>
          <w:rFonts w:ascii="Times New Roman" w:hAnsi="Times New Roman" w:cs="Times New Roman"/>
          <w:sz w:val="24"/>
          <w:szCs w:val="24"/>
        </w:rPr>
        <w:t>. DOI 10.1186/s13032-015-0027-0.</w:t>
      </w:r>
    </w:p>
    <w:p w14:paraId="375BE854"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sz w:val="24"/>
          <w:szCs w:val="24"/>
        </w:rPr>
        <w:t>Sah</w:t>
      </w:r>
      <w:proofErr w:type="spellEnd"/>
      <w:r w:rsidRPr="00E8561F">
        <w:rPr>
          <w:rFonts w:ascii="Times New Roman" w:hAnsi="Times New Roman" w:cs="Times New Roman"/>
          <w:sz w:val="24"/>
          <w:szCs w:val="24"/>
        </w:rPr>
        <w:t xml:space="preserve"> B, </w:t>
      </w:r>
      <w:proofErr w:type="spellStart"/>
      <w:r w:rsidRPr="00E8561F">
        <w:rPr>
          <w:rFonts w:ascii="Times New Roman" w:hAnsi="Times New Roman" w:cs="Times New Roman"/>
          <w:sz w:val="24"/>
          <w:szCs w:val="24"/>
        </w:rPr>
        <w:t>Shrestha</w:t>
      </w:r>
      <w:proofErr w:type="spellEnd"/>
      <w:r w:rsidRPr="00E8561F">
        <w:rPr>
          <w:rFonts w:ascii="Times New Roman" w:hAnsi="Times New Roman" w:cs="Times New Roman"/>
          <w:sz w:val="24"/>
          <w:szCs w:val="24"/>
        </w:rPr>
        <w:t xml:space="preserve"> KG, </w:t>
      </w:r>
      <w:proofErr w:type="spellStart"/>
      <w:r w:rsidRPr="00E8561F">
        <w:rPr>
          <w:rFonts w:ascii="Times New Roman" w:hAnsi="Times New Roman" w:cs="Times New Roman"/>
          <w:sz w:val="24"/>
          <w:szCs w:val="24"/>
        </w:rPr>
        <w:t>Tiwari</w:t>
      </w:r>
      <w:proofErr w:type="spellEnd"/>
      <w:r w:rsidRPr="00E8561F">
        <w:rPr>
          <w:rFonts w:ascii="Times New Roman" w:hAnsi="Times New Roman" w:cs="Times New Roman"/>
          <w:sz w:val="24"/>
          <w:szCs w:val="24"/>
        </w:rPr>
        <w:t xml:space="preserve"> KK, Reddy A. Analysis of Consecutive Cases of Vascular Injury in Tertiary Level Hospital in Central Nepal.  JCMS Nepal. 2017</w:t>
      </w:r>
      <w:proofErr w:type="gramStart"/>
      <w:r w:rsidRPr="00E8561F">
        <w:rPr>
          <w:rFonts w:ascii="Times New Roman" w:hAnsi="Times New Roman" w:cs="Times New Roman"/>
          <w:sz w:val="24"/>
          <w:szCs w:val="24"/>
        </w:rPr>
        <w:t>;13</w:t>
      </w:r>
      <w:proofErr w:type="gramEnd"/>
      <w:r w:rsidRPr="00E8561F">
        <w:rPr>
          <w:rFonts w:ascii="Times New Roman" w:hAnsi="Times New Roman" w:cs="Times New Roman"/>
          <w:sz w:val="24"/>
          <w:szCs w:val="24"/>
        </w:rPr>
        <w:t>(3):357-62.</w:t>
      </w:r>
    </w:p>
    <w:p w14:paraId="5BECA58C"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bCs/>
          <w:sz w:val="24"/>
          <w:szCs w:val="24"/>
          <w:lang w:val="fr-FR"/>
        </w:rPr>
        <w:t>Jian</w:t>
      </w:r>
      <w:proofErr w:type="spellEnd"/>
      <w:r w:rsidRPr="00E8561F">
        <w:rPr>
          <w:rFonts w:ascii="Times New Roman" w:hAnsi="Times New Roman" w:cs="Times New Roman"/>
          <w:bCs/>
          <w:sz w:val="24"/>
          <w:szCs w:val="24"/>
          <w:lang w:val="fr-FR"/>
        </w:rPr>
        <w:t xml:space="preserve">-Long Liu, et al. </w:t>
      </w:r>
      <w:r w:rsidRPr="00E8561F">
        <w:rPr>
          <w:rFonts w:ascii="Times New Roman" w:hAnsi="Times New Roman" w:cs="Times New Roman"/>
          <w:bCs/>
          <w:sz w:val="24"/>
          <w:szCs w:val="24"/>
        </w:rPr>
        <w:t>Literature review of peripheral vascular trauma: Is the era of intervention coming? Chinese Journal of Traumatology. 2020</w:t>
      </w:r>
      <w:proofErr w:type="gramStart"/>
      <w:r w:rsidRPr="00E8561F">
        <w:rPr>
          <w:rFonts w:ascii="Times New Roman" w:hAnsi="Times New Roman" w:cs="Times New Roman"/>
          <w:bCs/>
          <w:sz w:val="24"/>
          <w:szCs w:val="24"/>
        </w:rPr>
        <w:t>;23:5</w:t>
      </w:r>
      <w:proofErr w:type="gramEnd"/>
      <w:r w:rsidRPr="00E8561F">
        <w:rPr>
          <w:rFonts w:ascii="Times New Roman" w:hAnsi="Times New Roman" w:cs="Times New Roman"/>
          <w:bCs/>
          <w:sz w:val="24"/>
          <w:szCs w:val="24"/>
        </w:rPr>
        <w:t>-9.</w:t>
      </w:r>
    </w:p>
    <w:p w14:paraId="2097CD32"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eastAsiaTheme="majorEastAsia" w:hAnsi="Times New Roman" w:cs="Times New Roman"/>
          <w:bCs/>
          <w:kern w:val="24"/>
          <w:sz w:val="24"/>
          <w:szCs w:val="24"/>
          <w:lang w:val="fr-FR"/>
        </w:rPr>
        <w:t>Sonneborn</w:t>
      </w:r>
      <w:proofErr w:type="spellEnd"/>
      <w:r w:rsidRPr="00E8561F">
        <w:rPr>
          <w:rFonts w:ascii="Times New Roman" w:eastAsiaTheme="majorEastAsia" w:hAnsi="Times New Roman" w:cs="Times New Roman"/>
          <w:bCs/>
          <w:kern w:val="24"/>
          <w:sz w:val="24"/>
          <w:szCs w:val="24"/>
          <w:lang w:val="fr-FR"/>
        </w:rPr>
        <w:t xml:space="preserve"> R, Andrade R, Bello F, et al. </w:t>
      </w:r>
      <w:r w:rsidRPr="00E8561F">
        <w:rPr>
          <w:rFonts w:ascii="Times New Roman" w:eastAsiaTheme="majorEastAsia" w:hAnsi="Times New Roman" w:cs="Times New Roman"/>
          <w:bCs/>
          <w:kern w:val="24"/>
          <w:sz w:val="24"/>
          <w:szCs w:val="24"/>
        </w:rPr>
        <w:t xml:space="preserve">Vascular trauma in Latin America: a regional survey. </w:t>
      </w:r>
      <w:proofErr w:type="spellStart"/>
      <w:r w:rsidRPr="00E8561F">
        <w:rPr>
          <w:rFonts w:ascii="Times New Roman" w:eastAsiaTheme="majorEastAsia" w:hAnsi="Times New Roman" w:cs="Times New Roman"/>
          <w:bCs/>
          <w:kern w:val="24"/>
          <w:sz w:val="24"/>
          <w:szCs w:val="24"/>
        </w:rPr>
        <w:t>Surg</w:t>
      </w:r>
      <w:proofErr w:type="spellEnd"/>
      <w:r w:rsidRPr="00E8561F">
        <w:rPr>
          <w:rFonts w:ascii="Times New Roman" w:eastAsiaTheme="majorEastAsia" w:hAnsi="Times New Roman" w:cs="Times New Roman"/>
          <w:bCs/>
          <w:kern w:val="24"/>
          <w:sz w:val="24"/>
          <w:szCs w:val="24"/>
        </w:rPr>
        <w:t xml:space="preserve"> </w:t>
      </w:r>
      <w:proofErr w:type="spellStart"/>
      <w:r w:rsidRPr="00E8561F">
        <w:rPr>
          <w:rFonts w:ascii="Times New Roman" w:eastAsiaTheme="majorEastAsia" w:hAnsi="Times New Roman" w:cs="Times New Roman"/>
          <w:bCs/>
          <w:kern w:val="24"/>
          <w:sz w:val="24"/>
          <w:szCs w:val="24"/>
        </w:rPr>
        <w:t>Clin</w:t>
      </w:r>
      <w:proofErr w:type="spellEnd"/>
      <w:r w:rsidRPr="00E8561F">
        <w:rPr>
          <w:rFonts w:ascii="Times New Roman" w:eastAsiaTheme="majorEastAsia" w:hAnsi="Times New Roman" w:cs="Times New Roman"/>
          <w:bCs/>
          <w:kern w:val="24"/>
          <w:sz w:val="24"/>
          <w:szCs w:val="24"/>
        </w:rPr>
        <w:t xml:space="preserve"> North Am. 2002</w:t>
      </w:r>
      <w:proofErr w:type="gramStart"/>
      <w:r w:rsidRPr="00E8561F">
        <w:rPr>
          <w:rFonts w:ascii="Times New Roman" w:eastAsiaTheme="majorEastAsia" w:hAnsi="Times New Roman" w:cs="Times New Roman"/>
          <w:bCs/>
          <w:kern w:val="24"/>
          <w:sz w:val="24"/>
          <w:szCs w:val="24"/>
        </w:rPr>
        <w:t>;82:189</w:t>
      </w:r>
      <w:proofErr w:type="gramEnd"/>
      <w:r w:rsidRPr="00E8561F">
        <w:rPr>
          <w:rFonts w:ascii="Times New Roman" w:eastAsiaTheme="majorEastAsia" w:hAnsi="Times New Roman" w:cs="Times New Roman"/>
          <w:bCs/>
          <w:kern w:val="24"/>
          <w:sz w:val="24"/>
          <w:szCs w:val="24"/>
        </w:rPr>
        <w:t>-94.</w:t>
      </w:r>
    </w:p>
    <w:p w14:paraId="7AA7A8C3"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sz w:val="24"/>
          <w:szCs w:val="24"/>
        </w:rPr>
      </w:pPr>
      <w:proofErr w:type="spellStart"/>
      <w:r w:rsidRPr="00E8561F">
        <w:rPr>
          <w:rFonts w:ascii="Times New Roman" w:hAnsi="Times New Roman" w:cs="Times New Roman"/>
          <w:sz w:val="24"/>
          <w:szCs w:val="24"/>
        </w:rPr>
        <w:t>Rozycki</w:t>
      </w:r>
      <w:proofErr w:type="spellEnd"/>
      <w:r w:rsidRPr="00E8561F">
        <w:rPr>
          <w:rFonts w:ascii="Times New Roman" w:hAnsi="Times New Roman" w:cs="Times New Roman"/>
          <w:sz w:val="24"/>
          <w:szCs w:val="24"/>
        </w:rPr>
        <w:t>, et al. Blunt Vascular Trauma in the Extremity: Diagnosis, Management, and Outcome. J Trauma. 2003</w:t>
      </w:r>
      <w:proofErr w:type="gramStart"/>
      <w:r w:rsidRPr="00E8561F">
        <w:rPr>
          <w:rFonts w:ascii="Times New Roman" w:hAnsi="Times New Roman" w:cs="Times New Roman"/>
          <w:sz w:val="24"/>
          <w:szCs w:val="24"/>
        </w:rPr>
        <w:t>;55:814</w:t>
      </w:r>
      <w:proofErr w:type="gramEnd"/>
      <w:r w:rsidRPr="00E8561F">
        <w:rPr>
          <w:rFonts w:ascii="Times New Roman" w:hAnsi="Times New Roman" w:cs="Times New Roman"/>
          <w:sz w:val="24"/>
          <w:szCs w:val="24"/>
        </w:rPr>
        <w:t xml:space="preserve"> –824.</w:t>
      </w:r>
    </w:p>
    <w:p w14:paraId="0D024A7D"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pPr>
      <w:proofErr w:type="spellStart"/>
      <w:r w:rsidRPr="00E8561F">
        <w:rPr>
          <w:rFonts w:ascii="Times New Roman" w:hAnsi="Times New Roman" w:cs="Times New Roman"/>
          <w:bCs/>
          <w:sz w:val="24"/>
          <w:szCs w:val="24"/>
        </w:rPr>
        <w:t>Mullenix</w:t>
      </w:r>
      <w:proofErr w:type="spellEnd"/>
      <w:r w:rsidRPr="00E8561F">
        <w:rPr>
          <w:rFonts w:ascii="Times New Roman" w:hAnsi="Times New Roman" w:cs="Times New Roman"/>
          <w:bCs/>
          <w:sz w:val="24"/>
          <w:szCs w:val="24"/>
        </w:rPr>
        <w:t xml:space="preserve">, et al. Limb salvage and outcomes among patients with traumatic popliteal vascular injury: An analysis of the National Trauma Data Bank. J </w:t>
      </w:r>
      <w:proofErr w:type="spellStart"/>
      <w:r w:rsidRPr="00E8561F">
        <w:rPr>
          <w:rFonts w:ascii="Times New Roman" w:hAnsi="Times New Roman" w:cs="Times New Roman"/>
          <w:bCs/>
          <w:sz w:val="24"/>
          <w:szCs w:val="24"/>
        </w:rPr>
        <w:t>Vasc</w:t>
      </w:r>
      <w:proofErr w:type="spellEnd"/>
      <w:r w:rsidRPr="00E8561F">
        <w:rPr>
          <w:rFonts w:ascii="Times New Roman" w:hAnsi="Times New Roman" w:cs="Times New Roman"/>
          <w:bCs/>
          <w:sz w:val="24"/>
          <w:szCs w:val="24"/>
        </w:rPr>
        <w:t xml:space="preserve"> Surg. 2006</w:t>
      </w:r>
      <w:proofErr w:type="gramStart"/>
      <w:r w:rsidRPr="00E8561F">
        <w:rPr>
          <w:rFonts w:ascii="Times New Roman" w:hAnsi="Times New Roman" w:cs="Times New Roman"/>
          <w:bCs/>
          <w:sz w:val="24"/>
          <w:szCs w:val="24"/>
        </w:rPr>
        <w:t>;44:94</w:t>
      </w:r>
      <w:proofErr w:type="gramEnd"/>
      <w:r w:rsidRPr="00E8561F">
        <w:rPr>
          <w:rFonts w:ascii="Times New Roman" w:hAnsi="Times New Roman" w:cs="Times New Roman"/>
          <w:bCs/>
          <w:sz w:val="24"/>
          <w:szCs w:val="24"/>
        </w:rPr>
        <w:t>-100.</w:t>
      </w:r>
    </w:p>
    <w:p w14:paraId="2BF04473"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pPr>
      <w:r w:rsidRPr="00E8561F">
        <w:rPr>
          <w:rFonts w:ascii="Times New Roman" w:hAnsi="Times New Roman" w:cs="Times New Roman"/>
          <w:bCs/>
          <w:sz w:val="24"/>
          <w:szCs w:val="24"/>
        </w:rPr>
        <w:t xml:space="preserve">Hafez, </w:t>
      </w:r>
      <w:proofErr w:type="spellStart"/>
      <w:r w:rsidRPr="00E8561F">
        <w:rPr>
          <w:rFonts w:ascii="Times New Roman" w:hAnsi="Times New Roman" w:cs="Times New Roman"/>
          <w:bCs/>
          <w:sz w:val="24"/>
          <w:szCs w:val="24"/>
        </w:rPr>
        <w:t>Woolgar</w:t>
      </w:r>
      <w:proofErr w:type="spellEnd"/>
      <w:r w:rsidRPr="00E8561F">
        <w:rPr>
          <w:rFonts w:ascii="Times New Roman" w:hAnsi="Times New Roman" w:cs="Times New Roman"/>
          <w:bCs/>
          <w:sz w:val="24"/>
          <w:szCs w:val="24"/>
        </w:rPr>
        <w:t xml:space="preserve">, and </w:t>
      </w:r>
      <w:proofErr w:type="spellStart"/>
      <w:r w:rsidRPr="00E8561F">
        <w:rPr>
          <w:rFonts w:ascii="Times New Roman" w:hAnsi="Times New Roman" w:cs="Times New Roman"/>
          <w:bCs/>
          <w:sz w:val="24"/>
          <w:szCs w:val="24"/>
        </w:rPr>
        <w:t>Robbs</w:t>
      </w:r>
      <w:proofErr w:type="spellEnd"/>
      <w:r w:rsidRPr="00E8561F">
        <w:rPr>
          <w:rFonts w:ascii="Times New Roman" w:hAnsi="Times New Roman" w:cs="Times New Roman"/>
          <w:bCs/>
          <w:sz w:val="24"/>
          <w:szCs w:val="24"/>
        </w:rPr>
        <w:t xml:space="preserve">. Lower extremity arterial injury: Results of 550 cases and review of risk factors associated with limb loss. J </w:t>
      </w:r>
      <w:proofErr w:type="spellStart"/>
      <w:r w:rsidRPr="00E8561F">
        <w:rPr>
          <w:rFonts w:ascii="Times New Roman" w:hAnsi="Times New Roman" w:cs="Times New Roman"/>
          <w:bCs/>
          <w:sz w:val="24"/>
          <w:szCs w:val="24"/>
        </w:rPr>
        <w:t>Vasc</w:t>
      </w:r>
      <w:proofErr w:type="spellEnd"/>
      <w:r w:rsidRPr="00E8561F">
        <w:rPr>
          <w:rFonts w:ascii="Times New Roman" w:hAnsi="Times New Roman" w:cs="Times New Roman"/>
          <w:bCs/>
          <w:sz w:val="24"/>
          <w:szCs w:val="24"/>
        </w:rPr>
        <w:t xml:space="preserve"> </w:t>
      </w:r>
      <w:proofErr w:type="spellStart"/>
      <w:r w:rsidRPr="00E8561F">
        <w:rPr>
          <w:rFonts w:ascii="Times New Roman" w:hAnsi="Times New Roman" w:cs="Times New Roman"/>
          <w:bCs/>
          <w:sz w:val="24"/>
          <w:szCs w:val="24"/>
        </w:rPr>
        <w:t>Surg</w:t>
      </w:r>
      <w:proofErr w:type="spellEnd"/>
      <w:r w:rsidRPr="00E8561F">
        <w:rPr>
          <w:rFonts w:ascii="Times New Roman" w:hAnsi="Times New Roman" w:cs="Times New Roman"/>
          <w:bCs/>
          <w:sz w:val="24"/>
          <w:szCs w:val="24"/>
        </w:rPr>
        <w:t xml:space="preserve"> 2001</w:t>
      </w:r>
      <w:proofErr w:type="gramStart"/>
      <w:r w:rsidRPr="00E8561F">
        <w:rPr>
          <w:rFonts w:ascii="Times New Roman" w:hAnsi="Times New Roman" w:cs="Times New Roman"/>
          <w:bCs/>
          <w:sz w:val="24"/>
          <w:szCs w:val="24"/>
        </w:rPr>
        <w:t>;33:1212</w:t>
      </w:r>
      <w:proofErr w:type="gramEnd"/>
      <w:r w:rsidRPr="00E8561F">
        <w:rPr>
          <w:rFonts w:ascii="Times New Roman" w:hAnsi="Times New Roman" w:cs="Times New Roman"/>
          <w:bCs/>
          <w:sz w:val="24"/>
          <w:szCs w:val="24"/>
        </w:rPr>
        <w:t>-9.</w:t>
      </w:r>
    </w:p>
    <w:p w14:paraId="3B7EBB9B"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pPr>
      <w:r w:rsidRPr="00E8561F">
        <w:rPr>
          <w:rFonts w:ascii="Times New Roman" w:hAnsi="Times New Roman" w:cs="Times New Roman"/>
          <w:bCs/>
          <w:sz w:val="24"/>
          <w:szCs w:val="24"/>
        </w:rPr>
        <w:t>Feliciano, et al. Evaluation and Management of Peripheral Vascular Injury. J Trauma. 2011</w:t>
      </w:r>
      <w:proofErr w:type="gramStart"/>
      <w:r w:rsidRPr="00E8561F">
        <w:rPr>
          <w:rFonts w:ascii="Times New Roman" w:hAnsi="Times New Roman" w:cs="Times New Roman"/>
          <w:bCs/>
          <w:sz w:val="24"/>
          <w:szCs w:val="24"/>
        </w:rPr>
        <w:t>;70:1551</w:t>
      </w:r>
      <w:proofErr w:type="gramEnd"/>
      <w:r w:rsidRPr="00E8561F">
        <w:rPr>
          <w:rFonts w:ascii="Times New Roman" w:hAnsi="Times New Roman" w:cs="Times New Roman"/>
          <w:bCs/>
          <w:sz w:val="24"/>
          <w:szCs w:val="24"/>
        </w:rPr>
        <w:t>–1556.</w:t>
      </w:r>
    </w:p>
    <w:p w14:paraId="07EFFC42"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pPr>
      <w:proofErr w:type="spellStart"/>
      <w:r w:rsidRPr="00E8561F">
        <w:rPr>
          <w:rFonts w:ascii="Times New Roman" w:hAnsi="Times New Roman" w:cs="Times New Roman"/>
          <w:bCs/>
          <w:sz w:val="24"/>
          <w:szCs w:val="24"/>
        </w:rPr>
        <w:t>Murad</w:t>
      </w:r>
      <w:proofErr w:type="spellEnd"/>
      <w:r w:rsidRPr="00E8561F">
        <w:rPr>
          <w:rFonts w:ascii="Times New Roman" w:hAnsi="Times New Roman" w:cs="Times New Roman"/>
          <w:bCs/>
          <w:sz w:val="24"/>
          <w:szCs w:val="24"/>
        </w:rPr>
        <w:t xml:space="preserve"> M, </w:t>
      </w:r>
      <w:proofErr w:type="spellStart"/>
      <w:r w:rsidRPr="00E8561F">
        <w:rPr>
          <w:rFonts w:ascii="Times New Roman" w:hAnsi="Times New Roman" w:cs="Times New Roman"/>
          <w:bCs/>
          <w:sz w:val="24"/>
          <w:szCs w:val="24"/>
        </w:rPr>
        <w:t>Eweda</w:t>
      </w:r>
      <w:proofErr w:type="spellEnd"/>
      <w:r w:rsidRPr="00E8561F">
        <w:rPr>
          <w:rFonts w:ascii="Times New Roman" w:hAnsi="Times New Roman" w:cs="Times New Roman"/>
          <w:bCs/>
          <w:sz w:val="24"/>
          <w:szCs w:val="24"/>
        </w:rPr>
        <w:t xml:space="preserve"> A, Abdel-</w:t>
      </w:r>
      <w:proofErr w:type="spellStart"/>
      <w:r w:rsidRPr="00E8561F">
        <w:rPr>
          <w:rFonts w:ascii="Times New Roman" w:hAnsi="Times New Roman" w:cs="Times New Roman"/>
          <w:bCs/>
          <w:sz w:val="24"/>
          <w:szCs w:val="24"/>
        </w:rPr>
        <w:t>Moamen</w:t>
      </w:r>
      <w:proofErr w:type="spellEnd"/>
      <w:r w:rsidRPr="00E8561F">
        <w:rPr>
          <w:rFonts w:ascii="Times New Roman" w:hAnsi="Times New Roman" w:cs="Times New Roman"/>
          <w:bCs/>
          <w:sz w:val="24"/>
          <w:szCs w:val="24"/>
        </w:rPr>
        <w:t xml:space="preserve"> H, </w:t>
      </w:r>
      <w:proofErr w:type="spellStart"/>
      <w:r w:rsidRPr="00E8561F">
        <w:rPr>
          <w:rFonts w:ascii="Times New Roman" w:hAnsi="Times New Roman" w:cs="Times New Roman"/>
          <w:bCs/>
          <w:sz w:val="24"/>
          <w:szCs w:val="24"/>
        </w:rPr>
        <w:t>Hussien</w:t>
      </w:r>
      <w:proofErr w:type="spellEnd"/>
      <w:r w:rsidRPr="00E8561F">
        <w:rPr>
          <w:rFonts w:ascii="Times New Roman" w:hAnsi="Times New Roman" w:cs="Times New Roman"/>
          <w:bCs/>
          <w:sz w:val="24"/>
          <w:szCs w:val="24"/>
        </w:rPr>
        <w:t xml:space="preserve"> M, </w:t>
      </w:r>
      <w:proofErr w:type="spellStart"/>
      <w:r w:rsidRPr="00E8561F">
        <w:rPr>
          <w:rFonts w:ascii="Times New Roman" w:hAnsi="Times New Roman" w:cs="Times New Roman"/>
          <w:bCs/>
          <w:sz w:val="24"/>
          <w:szCs w:val="24"/>
        </w:rPr>
        <w:t>Elsaghir</w:t>
      </w:r>
      <w:proofErr w:type="spellEnd"/>
      <w:r w:rsidRPr="00E8561F">
        <w:rPr>
          <w:rFonts w:ascii="Times New Roman" w:hAnsi="Times New Roman" w:cs="Times New Roman"/>
          <w:bCs/>
          <w:sz w:val="24"/>
          <w:szCs w:val="24"/>
        </w:rPr>
        <w:t xml:space="preserve"> M. Vascular trauma and its management: one and a half years after the 25th January revolution. Journal of the Arab Society for Medical Research. 2013</w:t>
      </w:r>
      <w:proofErr w:type="gramStart"/>
      <w:r w:rsidRPr="00E8561F">
        <w:rPr>
          <w:rFonts w:ascii="Times New Roman" w:hAnsi="Times New Roman" w:cs="Times New Roman"/>
          <w:bCs/>
          <w:sz w:val="24"/>
          <w:szCs w:val="24"/>
        </w:rPr>
        <w:t>;8:43</w:t>
      </w:r>
      <w:proofErr w:type="gramEnd"/>
      <w:r w:rsidRPr="00E8561F">
        <w:rPr>
          <w:rFonts w:ascii="Times New Roman" w:hAnsi="Times New Roman" w:cs="Times New Roman"/>
          <w:bCs/>
          <w:sz w:val="24"/>
          <w:szCs w:val="24"/>
        </w:rPr>
        <w:t>–47.</w:t>
      </w:r>
    </w:p>
    <w:p w14:paraId="1CAD2661"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pPr>
      <w:proofErr w:type="spellStart"/>
      <w:r w:rsidRPr="00E8561F">
        <w:rPr>
          <w:rFonts w:ascii="Times New Roman" w:hAnsi="Times New Roman" w:cs="Times New Roman"/>
          <w:bCs/>
          <w:sz w:val="24"/>
          <w:szCs w:val="24"/>
          <w:lang w:val="fr-FR"/>
        </w:rPr>
        <w:t>Konstantinidis</w:t>
      </w:r>
      <w:proofErr w:type="spellEnd"/>
      <w:r w:rsidRPr="00E8561F">
        <w:rPr>
          <w:rFonts w:ascii="Times New Roman" w:hAnsi="Times New Roman" w:cs="Times New Roman"/>
          <w:bCs/>
          <w:sz w:val="24"/>
          <w:szCs w:val="24"/>
          <w:lang w:val="fr-FR"/>
        </w:rPr>
        <w:t xml:space="preserve"> A, </w:t>
      </w:r>
      <w:proofErr w:type="spellStart"/>
      <w:r w:rsidRPr="00E8561F">
        <w:rPr>
          <w:rFonts w:ascii="Times New Roman" w:hAnsi="Times New Roman" w:cs="Times New Roman"/>
          <w:bCs/>
          <w:sz w:val="24"/>
          <w:szCs w:val="24"/>
          <w:lang w:val="fr-FR"/>
        </w:rPr>
        <w:t>Inaba</w:t>
      </w:r>
      <w:proofErr w:type="spellEnd"/>
      <w:r w:rsidRPr="00E8561F">
        <w:rPr>
          <w:rFonts w:ascii="Times New Roman" w:hAnsi="Times New Roman" w:cs="Times New Roman"/>
          <w:bCs/>
          <w:sz w:val="24"/>
          <w:szCs w:val="24"/>
          <w:lang w:val="fr-FR"/>
        </w:rPr>
        <w:t xml:space="preserve"> K, </w:t>
      </w:r>
      <w:proofErr w:type="spellStart"/>
      <w:r w:rsidRPr="00E8561F">
        <w:rPr>
          <w:rFonts w:ascii="Times New Roman" w:hAnsi="Times New Roman" w:cs="Times New Roman"/>
          <w:bCs/>
          <w:sz w:val="24"/>
          <w:szCs w:val="24"/>
          <w:lang w:val="fr-FR"/>
        </w:rPr>
        <w:t>Dubose</w:t>
      </w:r>
      <w:proofErr w:type="spellEnd"/>
      <w:r w:rsidRPr="00E8561F">
        <w:rPr>
          <w:rFonts w:ascii="Times New Roman" w:hAnsi="Times New Roman" w:cs="Times New Roman"/>
          <w:bCs/>
          <w:sz w:val="24"/>
          <w:szCs w:val="24"/>
          <w:lang w:val="fr-FR"/>
        </w:rPr>
        <w:t xml:space="preserve"> J, et al. </w:t>
      </w:r>
      <w:r w:rsidRPr="00E8561F">
        <w:rPr>
          <w:rFonts w:ascii="Times New Roman" w:hAnsi="Times New Roman" w:cs="Times New Roman"/>
          <w:bCs/>
          <w:sz w:val="24"/>
          <w:szCs w:val="24"/>
        </w:rPr>
        <w:t>Vascular trauma in geriatric patients: a national trauma databank review. J Trauma Acute Care Surg. 2011</w:t>
      </w:r>
      <w:proofErr w:type="gramStart"/>
      <w:r w:rsidRPr="00E8561F">
        <w:rPr>
          <w:rFonts w:ascii="Times New Roman" w:hAnsi="Times New Roman" w:cs="Times New Roman"/>
          <w:bCs/>
          <w:sz w:val="24"/>
          <w:szCs w:val="24"/>
        </w:rPr>
        <w:t>;71</w:t>
      </w:r>
      <w:proofErr w:type="gramEnd"/>
      <w:r w:rsidRPr="00E8561F">
        <w:rPr>
          <w:rFonts w:ascii="Times New Roman" w:hAnsi="Times New Roman" w:cs="Times New Roman"/>
          <w:bCs/>
          <w:sz w:val="24"/>
          <w:szCs w:val="24"/>
        </w:rPr>
        <w:t>(4):909–916.</w:t>
      </w:r>
    </w:p>
    <w:p w14:paraId="39A605C5"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pPr>
      <w:r w:rsidRPr="00E8561F">
        <w:rPr>
          <w:rFonts w:ascii="Times New Roman" w:hAnsi="Times New Roman" w:cs="Times New Roman"/>
          <w:bCs/>
          <w:sz w:val="24"/>
          <w:szCs w:val="24"/>
        </w:rPr>
        <w:t xml:space="preserve">Franz, et al. Management of Upper Extremity Arterial Injuries at an Urban Level I Trauma Center. Ann </w:t>
      </w:r>
      <w:proofErr w:type="spellStart"/>
      <w:r w:rsidRPr="00E8561F">
        <w:rPr>
          <w:rFonts w:ascii="Times New Roman" w:hAnsi="Times New Roman" w:cs="Times New Roman"/>
          <w:bCs/>
          <w:sz w:val="24"/>
          <w:szCs w:val="24"/>
        </w:rPr>
        <w:t>Vasc</w:t>
      </w:r>
      <w:proofErr w:type="spellEnd"/>
      <w:r w:rsidRPr="00E8561F">
        <w:rPr>
          <w:rFonts w:ascii="Times New Roman" w:hAnsi="Times New Roman" w:cs="Times New Roman"/>
          <w:bCs/>
          <w:sz w:val="24"/>
          <w:szCs w:val="24"/>
        </w:rPr>
        <w:t xml:space="preserve"> Surg. 2009</w:t>
      </w:r>
      <w:proofErr w:type="gramStart"/>
      <w:r w:rsidRPr="00E8561F">
        <w:rPr>
          <w:rFonts w:ascii="Times New Roman" w:hAnsi="Times New Roman" w:cs="Times New Roman"/>
          <w:bCs/>
          <w:sz w:val="24"/>
          <w:szCs w:val="24"/>
        </w:rPr>
        <w:t>;23:8</w:t>
      </w:r>
      <w:proofErr w:type="gramEnd"/>
      <w:r w:rsidRPr="00E8561F">
        <w:rPr>
          <w:rFonts w:ascii="Times New Roman" w:hAnsi="Times New Roman" w:cs="Times New Roman"/>
          <w:bCs/>
          <w:sz w:val="24"/>
          <w:szCs w:val="24"/>
        </w:rPr>
        <w:t>-16.</w:t>
      </w:r>
    </w:p>
    <w:p w14:paraId="313828B0"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pPr>
      <w:r w:rsidRPr="00E8561F">
        <w:rPr>
          <w:rFonts w:ascii="Times New Roman" w:hAnsi="Times New Roman" w:cs="Times New Roman"/>
          <w:bCs/>
          <w:sz w:val="24"/>
          <w:szCs w:val="24"/>
        </w:rPr>
        <w:t>De Silva, et al.</w:t>
      </w:r>
      <w:r w:rsidRPr="00E8561F">
        <w:rPr>
          <w:rFonts w:ascii="Times New Roman" w:hAnsi="Times New Roman" w:cs="Times New Roman"/>
          <w:sz w:val="24"/>
          <w:szCs w:val="24"/>
        </w:rPr>
        <w:t xml:space="preserve"> </w:t>
      </w:r>
      <w:r w:rsidRPr="00E8561F">
        <w:rPr>
          <w:rFonts w:ascii="Times New Roman" w:hAnsi="Times New Roman" w:cs="Times New Roman"/>
          <w:bCs/>
          <w:sz w:val="24"/>
          <w:szCs w:val="24"/>
        </w:rPr>
        <w:t xml:space="preserve">Challenges in the management of extremity vascular injuries: A wartime experience from a tertiary </w:t>
      </w:r>
      <w:proofErr w:type="spellStart"/>
      <w:r w:rsidRPr="00E8561F">
        <w:rPr>
          <w:rFonts w:ascii="Times New Roman" w:hAnsi="Times New Roman" w:cs="Times New Roman"/>
          <w:bCs/>
          <w:sz w:val="24"/>
          <w:szCs w:val="24"/>
        </w:rPr>
        <w:t>centre</w:t>
      </w:r>
      <w:proofErr w:type="spellEnd"/>
      <w:r w:rsidRPr="00E8561F">
        <w:rPr>
          <w:rFonts w:ascii="Times New Roman" w:hAnsi="Times New Roman" w:cs="Times New Roman"/>
          <w:bCs/>
          <w:sz w:val="24"/>
          <w:szCs w:val="24"/>
        </w:rPr>
        <w:t xml:space="preserve"> in Sri Lanka. World Journal of Emergency Surgery. 2011</w:t>
      </w:r>
      <w:proofErr w:type="gramStart"/>
      <w:r w:rsidRPr="00E8561F">
        <w:rPr>
          <w:rFonts w:ascii="Times New Roman" w:hAnsi="Times New Roman" w:cs="Times New Roman"/>
          <w:bCs/>
          <w:sz w:val="24"/>
          <w:szCs w:val="24"/>
        </w:rPr>
        <w:t>;6:24</w:t>
      </w:r>
      <w:proofErr w:type="gramEnd"/>
      <w:r w:rsidRPr="00E8561F">
        <w:rPr>
          <w:rFonts w:ascii="Times New Roman" w:hAnsi="Times New Roman" w:cs="Times New Roman"/>
          <w:bCs/>
          <w:sz w:val="24"/>
          <w:szCs w:val="24"/>
        </w:rPr>
        <w:t>.</w:t>
      </w:r>
    </w:p>
    <w:p w14:paraId="527DC4C6" w14:textId="77777777" w:rsidR="00CA2959" w:rsidRPr="00E8561F" w:rsidRDefault="00CA2959" w:rsidP="00E8561F">
      <w:pPr>
        <w:pStyle w:val="ListParagraph"/>
        <w:numPr>
          <w:ilvl w:val="0"/>
          <w:numId w:val="20"/>
        </w:numPr>
        <w:spacing w:after="0" w:line="360" w:lineRule="auto"/>
        <w:jc w:val="both"/>
        <w:rPr>
          <w:rFonts w:ascii="Times New Roman" w:hAnsi="Times New Roman" w:cs="Times New Roman"/>
          <w:bCs/>
          <w:sz w:val="24"/>
          <w:szCs w:val="24"/>
        </w:rPr>
        <w:sectPr w:rsidR="00CA2959" w:rsidRPr="00E8561F" w:rsidSect="00CA2959">
          <w:headerReference w:type="even" r:id="rId11"/>
          <w:headerReference w:type="default" r:id="rId12"/>
          <w:pgSz w:w="11906" w:h="16838" w:code="9"/>
          <w:pgMar w:top="1440" w:right="1440" w:bottom="1440" w:left="1440" w:header="864" w:footer="864" w:gutter="0"/>
          <w:cols w:space="720"/>
          <w:titlePg/>
          <w:docGrid w:linePitch="360"/>
        </w:sectPr>
      </w:pPr>
      <w:r w:rsidRPr="00E8561F">
        <w:rPr>
          <w:rFonts w:ascii="Times New Roman" w:hAnsi="Times New Roman" w:cs="Times New Roman"/>
          <w:bCs/>
          <w:sz w:val="24"/>
          <w:szCs w:val="24"/>
          <w:lang w:val="fr-FR"/>
        </w:rPr>
        <w:t>B.C. Branco, et al.</w:t>
      </w:r>
      <w:r w:rsidRPr="00E8561F">
        <w:rPr>
          <w:rFonts w:ascii="Times New Roman" w:hAnsi="Times New Roman" w:cs="Times New Roman"/>
          <w:sz w:val="24"/>
          <w:szCs w:val="24"/>
          <w:lang w:val="fr-FR"/>
        </w:rPr>
        <w:t xml:space="preserve"> </w:t>
      </w:r>
      <w:r w:rsidRPr="00E8561F">
        <w:rPr>
          <w:rFonts w:ascii="Times New Roman" w:hAnsi="Times New Roman" w:cs="Times New Roman"/>
          <w:bCs/>
          <w:sz w:val="24"/>
          <w:szCs w:val="24"/>
        </w:rPr>
        <w:t xml:space="preserve">Incidence and predictors for the need for </w:t>
      </w:r>
      <w:proofErr w:type="spellStart"/>
      <w:r w:rsidRPr="00E8561F">
        <w:rPr>
          <w:rFonts w:ascii="Times New Roman" w:hAnsi="Times New Roman" w:cs="Times New Roman"/>
          <w:bCs/>
          <w:sz w:val="24"/>
          <w:szCs w:val="24"/>
        </w:rPr>
        <w:t>fasciotomy</w:t>
      </w:r>
      <w:proofErr w:type="spellEnd"/>
      <w:r w:rsidRPr="00E8561F">
        <w:rPr>
          <w:rFonts w:ascii="Times New Roman" w:hAnsi="Times New Roman" w:cs="Times New Roman"/>
          <w:bCs/>
          <w:sz w:val="24"/>
          <w:szCs w:val="24"/>
        </w:rPr>
        <w:t xml:space="preserve"> after extremity trauma: A 10-year review in a mature level I trauma center. Int. J. Care Injured. 2011;42:1157–1.</w:t>
      </w:r>
    </w:p>
    <w:p w14:paraId="78044587" w14:textId="77777777" w:rsidR="00CA2959" w:rsidRPr="00E8561F" w:rsidRDefault="00CA2959" w:rsidP="00E8561F">
      <w:pPr>
        <w:spacing w:line="360" w:lineRule="auto"/>
        <w:jc w:val="both"/>
        <w:rPr>
          <w:rFonts w:eastAsia="Times New Roman"/>
        </w:rPr>
      </w:pPr>
      <w:bookmarkStart w:id="22" w:name="_GoBack"/>
      <w:bookmarkEnd w:id="22"/>
    </w:p>
    <w:sectPr w:rsidR="00CA2959" w:rsidRPr="00E8561F" w:rsidSect="00ED7E6C">
      <w:headerReference w:type="even" r:id="rId13"/>
      <w:headerReference w:type="default" r:id="rId14"/>
      <w:headerReference w:type="first" r:id="rId15"/>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A7A6F" w14:textId="77777777" w:rsidR="00443148" w:rsidRDefault="00443148" w:rsidP="00A90057">
      <w:r>
        <w:separator/>
      </w:r>
    </w:p>
  </w:endnote>
  <w:endnote w:type="continuationSeparator" w:id="0">
    <w:p w14:paraId="579EAA48" w14:textId="77777777" w:rsidR="00443148" w:rsidRDefault="00443148" w:rsidP="00A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Yu Gothic Light">
    <w:panose1 w:val="00000000000000000000"/>
    <w:charset w:val="0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WebPro-Italic">
    <w:altName w:val="Times New Roman"/>
    <w:panose1 w:val="00000000000000000000"/>
    <w:charset w:val="00"/>
    <w:family w:val="roman"/>
    <w:notTrueType/>
    <w:pitch w:val="default"/>
  </w:font>
  <w:font w:name="TimesNewRoman">
    <w:altName w:val="Cambria"/>
    <w:charset w:val="A1"/>
    <w:family w:val="auto"/>
    <w:pitch w:val="default"/>
    <w:sig w:usb0="00000081" w:usb1="00000000" w:usb2="00000000" w:usb3="00000000" w:csb0="00000008" w:csb1="00000000"/>
  </w:font>
  <w:font w:name="Liberation Serif">
    <w:altName w:val="MS PMincho"/>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QuadraatOT-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egoe UI Symbol">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DC7F3" w14:textId="77777777" w:rsidR="00443148" w:rsidRDefault="00443148" w:rsidP="00A90057">
      <w:r>
        <w:separator/>
      </w:r>
    </w:p>
  </w:footnote>
  <w:footnote w:type="continuationSeparator" w:id="0">
    <w:p w14:paraId="0BC94181" w14:textId="77777777" w:rsidR="00443148" w:rsidRDefault="00443148" w:rsidP="00A90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FDA99" w14:textId="77777777" w:rsidR="00443148" w:rsidRDefault="00443148" w:rsidP="004F3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E2434" w14:textId="77777777" w:rsidR="00443148" w:rsidRDefault="00443148" w:rsidP="004F37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4CB" w14:textId="77777777" w:rsidR="00443148" w:rsidRDefault="00443148" w:rsidP="004F3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FDD">
      <w:rPr>
        <w:rStyle w:val="PageNumber"/>
        <w:noProof/>
      </w:rPr>
      <w:t>16</w:t>
    </w:r>
    <w:r>
      <w:rPr>
        <w:rStyle w:val="PageNumber"/>
      </w:rPr>
      <w:fldChar w:fldCharType="end"/>
    </w:r>
  </w:p>
  <w:p w14:paraId="2EE97D26" w14:textId="77777777" w:rsidR="00443148" w:rsidRDefault="00443148" w:rsidP="004F377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8ABB" w14:textId="77777777" w:rsidR="00443148" w:rsidRDefault="00443148" w:rsidP="0072022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9C453" w14:textId="77777777" w:rsidR="00443148" w:rsidRDefault="00443148" w:rsidP="00A90057">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3096" w14:textId="3815DD8C" w:rsidR="00443148" w:rsidRDefault="00443148" w:rsidP="00ED7E6C">
    <w:pPr>
      <w:pStyle w:val="Head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A92B" w14:textId="5BB9C884" w:rsidR="00443148" w:rsidRDefault="00443148">
    <w:pPr>
      <w:pStyle w:val="Header"/>
      <w:jc w:val="right"/>
    </w:pPr>
  </w:p>
  <w:p w14:paraId="592811F9" w14:textId="77777777" w:rsidR="00443148" w:rsidRDefault="004431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C66"/>
    <w:multiLevelType w:val="hybridMultilevel"/>
    <w:tmpl w:val="2C76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80245"/>
    <w:multiLevelType w:val="hybridMultilevel"/>
    <w:tmpl w:val="5BFE83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91A50"/>
    <w:multiLevelType w:val="hybridMultilevel"/>
    <w:tmpl w:val="D850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B29C6"/>
    <w:multiLevelType w:val="hybridMultilevel"/>
    <w:tmpl w:val="815C19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9DE5C1C"/>
    <w:multiLevelType w:val="hybridMultilevel"/>
    <w:tmpl w:val="CBA2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642CA"/>
    <w:multiLevelType w:val="multilevel"/>
    <w:tmpl w:val="A18ABEE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6">
    <w:nsid w:val="33CB2177"/>
    <w:multiLevelType w:val="hybridMultilevel"/>
    <w:tmpl w:val="B8089644"/>
    <w:lvl w:ilvl="0" w:tplc="47C2423E">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38152E31"/>
    <w:multiLevelType w:val="hybridMultilevel"/>
    <w:tmpl w:val="03120522"/>
    <w:lvl w:ilvl="0" w:tplc="16ECD6B8">
      <w:start w:val="1"/>
      <w:numFmt w:val="decimal"/>
      <w:pStyle w:val="DecimalAligned"/>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93C2E"/>
    <w:multiLevelType w:val="hybridMultilevel"/>
    <w:tmpl w:val="638C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0221C"/>
    <w:multiLevelType w:val="hybridMultilevel"/>
    <w:tmpl w:val="D850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406A6"/>
    <w:multiLevelType w:val="multilevel"/>
    <w:tmpl w:val="A170F4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F2F0A24"/>
    <w:multiLevelType w:val="hybridMultilevel"/>
    <w:tmpl w:val="AB2ADF40"/>
    <w:lvl w:ilvl="0" w:tplc="23C80316">
      <w:start w:val="2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6BD5C0E"/>
    <w:multiLevelType w:val="hybridMultilevel"/>
    <w:tmpl w:val="34F62CC2"/>
    <w:lvl w:ilvl="0" w:tplc="8160D46A">
      <w:start w:val="1"/>
      <w:numFmt w:val="decimal"/>
      <w:lvlText w:val="%1."/>
      <w:lvlJc w:val="left"/>
      <w:pPr>
        <w:ind w:left="1080" w:hanging="360"/>
      </w:pPr>
      <w:rPr>
        <w:rFonts w:ascii="Times New Roman" w:eastAsiaTheme="minorHAnsi" w:hAnsi="Times New Roman" w:cs="Times New Roman"/>
      </w:rPr>
    </w:lvl>
    <w:lvl w:ilvl="1" w:tplc="36E66C1C">
      <w:start w:val="1"/>
      <w:numFmt w:val="decimal"/>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6F35B9"/>
    <w:multiLevelType w:val="hybridMultilevel"/>
    <w:tmpl w:val="FC84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960CA"/>
    <w:multiLevelType w:val="hybridMultilevel"/>
    <w:tmpl w:val="060A2772"/>
    <w:lvl w:ilvl="0" w:tplc="D0FE46C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57431"/>
    <w:multiLevelType w:val="multilevel"/>
    <w:tmpl w:val="02FCDF9A"/>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6634342A"/>
    <w:multiLevelType w:val="hybridMultilevel"/>
    <w:tmpl w:val="D9505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70A707D1"/>
    <w:multiLevelType w:val="hybridMultilevel"/>
    <w:tmpl w:val="327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56F6D"/>
    <w:multiLevelType w:val="multilevel"/>
    <w:tmpl w:val="F4DE8BD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77338A1"/>
    <w:multiLevelType w:val="multilevel"/>
    <w:tmpl w:val="715EA65C"/>
    <w:lvl w:ilvl="0">
      <w:start w:val="4"/>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EF1BFF"/>
    <w:multiLevelType w:val="multilevel"/>
    <w:tmpl w:val="5FF6F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4"/>
  </w:num>
  <w:num w:numId="4">
    <w:abstractNumId w:val="15"/>
  </w:num>
  <w:num w:numId="5">
    <w:abstractNumId w:val="6"/>
  </w:num>
  <w:num w:numId="6">
    <w:abstractNumId w:val="11"/>
  </w:num>
  <w:num w:numId="7">
    <w:abstractNumId w:val="13"/>
  </w:num>
  <w:num w:numId="8">
    <w:abstractNumId w:val="14"/>
  </w:num>
  <w:num w:numId="9">
    <w:abstractNumId w:val="9"/>
  </w:num>
  <w:num w:numId="10">
    <w:abstractNumId w:val="2"/>
  </w:num>
  <w:num w:numId="11">
    <w:abstractNumId w:val="8"/>
  </w:num>
  <w:num w:numId="12">
    <w:abstractNumId w:val="18"/>
  </w:num>
  <w:num w:numId="13">
    <w:abstractNumId w:val="5"/>
  </w:num>
  <w:num w:numId="14">
    <w:abstractNumId w:val="12"/>
  </w:num>
  <w:num w:numId="15">
    <w:abstractNumId w:val="7"/>
  </w:num>
  <w:num w:numId="16">
    <w:abstractNumId w:val="3"/>
  </w:num>
  <w:num w:numId="17">
    <w:abstractNumId w:val="10"/>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vxsp2zsta0f5edwfqxdar6ex2pf2fv9sr0&quot;&gt;validation&lt;record-ids&gt;&lt;item&gt;44&lt;/item&gt;&lt;/record-ids&gt;&lt;/item&gt;&lt;/Libraries&gt;"/>
  </w:docVars>
  <w:rsids>
    <w:rsidRoot w:val="002A2446"/>
    <w:rsid w:val="000003F8"/>
    <w:rsid w:val="000164B8"/>
    <w:rsid w:val="000428D2"/>
    <w:rsid w:val="00070918"/>
    <w:rsid w:val="00083BFD"/>
    <w:rsid w:val="00086CCD"/>
    <w:rsid w:val="00091E01"/>
    <w:rsid w:val="000956D2"/>
    <w:rsid w:val="00096F7B"/>
    <w:rsid w:val="000B03C4"/>
    <w:rsid w:val="000B2BB4"/>
    <w:rsid w:val="000B3294"/>
    <w:rsid w:val="000C1092"/>
    <w:rsid w:val="000D2ABA"/>
    <w:rsid w:val="000D327D"/>
    <w:rsid w:val="000E3078"/>
    <w:rsid w:val="000F7290"/>
    <w:rsid w:val="00140E11"/>
    <w:rsid w:val="001421CE"/>
    <w:rsid w:val="0015569F"/>
    <w:rsid w:val="00155877"/>
    <w:rsid w:val="001953F7"/>
    <w:rsid w:val="001B23B9"/>
    <w:rsid w:val="001B4734"/>
    <w:rsid w:val="001D12C1"/>
    <w:rsid w:val="001D3E89"/>
    <w:rsid w:val="001D7060"/>
    <w:rsid w:val="001E2ADE"/>
    <w:rsid w:val="001F180C"/>
    <w:rsid w:val="001F7201"/>
    <w:rsid w:val="00220D96"/>
    <w:rsid w:val="002215EF"/>
    <w:rsid w:val="00243197"/>
    <w:rsid w:val="00257B71"/>
    <w:rsid w:val="00282484"/>
    <w:rsid w:val="00285C7D"/>
    <w:rsid w:val="00295FFA"/>
    <w:rsid w:val="002A2446"/>
    <w:rsid w:val="002A5CFF"/>
    <w:rsid w:val="002A7FDD"/>
    <w:rsid w:val="002B6EB7"/>
    <w:rsid w:val="002B742F"/>
    <w:rsid w:val="002C68E9"/>
    <w:rsid w:val="002D6C22"/>
    <w:rsid w:val="00306553"/>
    <w:rsid w:val="003631E1"/>
    <w:rsid w:val="0037389D"/>
    <w:rsid w:val="0038640E"/>
    <w:rsid w:val="003A6083"/>
    <w:rsid w:val="003C0AB9"/>
    <w:rsid w:val="003C3110"/>
    <w:rsid w:val="003C55D3"/>
    <w:rsid w:val="003D752A"/>
    <w:rsid w:val="003E6699"/>
    <w:rsid w:val="003F02C3"/>
    <w:rsid w:val="003F11D3"/>
    <w:rsid w:val="003F2131"/>
    <w:rsid w:val="0042197D"/>
    <w:rsid w:val="00437065"/>
    <w:rsid w:val="00443148"/>
    <w:rsid w:val="00453774"/>
    <w:rsid w:val="0045398E"/>
    <w:rsid w:val="00457680"/>
    <w:rsid w:val="00462145"/>
    <w:rsid w:val="004840B6"/>
    <w:rsid w:val="00493E6C"/>
    <w:rsid w:val="004967C8"/>
    <w:rsid w:val="004A333C"/>
    <w:rsid w:val="004B22B2"/>
    <w:rsid w:val="004C0D1A"/>
    <w:rsid w:val="004C3B10"/>
    <w:rsid w:val="004C68D7"/>
    <w:rsid w:val="004F2F12"/>
    <w:rsid w:val="004F3774"/>
    <w:rsid w:val="00500875"/>
    <w:rsid w:val="00517CBC"/>
    <w:rsid w:val="00520931"/>
    <w:rsid w:val="00527CC0"/>
    <w:rsid w:val="00540FAE"/>
    <w:rsid w:val="0054497A"/>
    <w:rsid w:val="0055744D"/>
    <w:rsid w:val="0056439F"/>
    <w:rsid w:val="00581CF8"/>
    <w:rsid w:val="0058271E"/>
    <w:rsid w:val="005A68F2"/>
    <w:rsid w:val="005C042B"/>
    <w:rsid w:val="005D52F1"/>
    <w:rsid w:val="005E7855"/>
    <w:rsid w:val="005F3290"/>
    <w:rsid w:val="006347B4"/>
    <w:rsid w:val="00655C65"/>
    <w:rsid w:val="00677496"/>
    <w:rsid w:val="0069507F"/>
    <w:rsid w:val="006A3F6F"/>
    <w:rsid w:val="006A6950"/>
    <w:rsid w:val="006B30CE"/>
    <w:rsid w:val="006C02AF"/>
    <w:rsid w:val="006C3FCD"/>
    <w:rsid w:val="006D2BD7"/>
    <w:rsid w:val="006D7B9C"/>
    <w:rsid w:val="007009FC"/>
    <w:rsid w:val="00705938"/>
    <w:rsid w:val="0072022F"/>
    <w:rsid w:val="00721079"/>
    <w:rsid w:val="00723DF8"/>
    <w:rsid w:val="007266CA"/>
    <w:rsid w:val="00727DEB"/>
    <w:rsid w:val="007362AA"/>
    <w:rsid w:val="00740417"/>
    <w:rsid w:val="00780454"/>
    <w:rsid w:val="007858A0"/>
    <w:rsid w:val="00793A35"/>
    <w:rsid w:val="007D3D56"/>
    <w:rsid w:val="007E1BFB"/>
    <w:rsid w:val="007E1C11"/>
    <w:rsid w:val="007E7D6A"/>
    <w:rsid w:val="0080093E"/>
    <w:rsid w:val="00801D09"/>
    <w:rsid w:val="008169AD"/>
    <w:rsid w:val="00821667"/>
    <w:rsid w:val="008219F0"/>
    <w:rsid w:val="008222DC"/>
    <w:rsid w:val="00827A5D"/>
    <w:rsid w:val="00832B10"/>
    <w:rsid w:val="008422F4"/>
    <w:rsid w:val="00850D49"/>
    <w:rsid w:val="00866CDD"/>
    <w:rsid w:val="008716CC"/>
    <w:rsid w:val="008817F0"/>
    <w:rsid w:val="00887A33"/>
    <w:rsid w:val="008B2E47"/>
    <w:rsid w:val="008C0460"/>
    <w:rsid w:val="008C2687"/>
    <w:rsid w:val="008C27F9"/>
    <w:rsid w:val="008D2984"/>
    <w:rsid w:val="008F1D6D"/>
    <w:rsid w:val="00900AB2"/>
    <w:rsid w:val="009011B3"/>
    <w:rsid w:val="00905ED7"/>
    <w:rsid w:val="009125A2"/>
    <w:rsid w:val="009241CC"/>
    <w:rsid w:val="009313E7"/>
    <w:rsid w:val="009563AE"/>
    <w:rsid w:val="00961ECB"/>
    <w:rsid w:val="00963EF9"/>
    <w:rsid w:val="0096560E"/>
    <w:rsid w:val="0097012E"/>
    <w:rsid w:val="00985DA5"/>
    <w:rsid w:val="00991B06"/>
    <w:rsid w:val="009E03D1"/>
    <w:rsid w:val="009E1807"/>
    <w:rsid w:val="009E504A"/>
    <w:rsid w:val="00A06705"/>
    <w:rsid w:val="00A20BA3"/>
    <w:rsid w:val="00A27CFC"/>
    <w:rsid w:val="00A40925"/>
    <w:rsid w:val="00A90057"/>
    <w:rsid w:val="00AC1BC2"/>
    <w:rsid w:val="00AD6EF2"/>
    <w:rsid w:val="00B12D4A"/>
    <w:rsid w:val="00B27BF5"/>
    <w:rsid w:val="00B31384"/>
    <w:rsid w:val="00B44BC7"/>
    <w:rsid w:val="00B51C88"/>
    <w:rsid w:val="00B83C11"/>
    <w:rsid w:val="00BA187B"/>
    <w:rsid w:val="00BA2E14"/>
    <w:rsid w:val="00BA7D84"/>
    <w:rsid w:val="00BB134D"/>
    <w:rsid w:val="00BB3E79"/>
    <w:rsid w:val="00BC77B0"/>
    <w:rsid w:val="00BD1003"/>
    <w:rsid w:val="00BE5073"/>
    <w:rsid w:val="00BF6717"/>
    <w:rsid w:val="00C0053B"/>
    <w:rsid w:val="00C0165F"/>
    <w:rsid w:val="00C37A32"/>
    <w:rsid w:val="00C508A8"/>
    <w:rsid w:val="00C61B4E"/>
    <w:rsid w:val="00C63BD5"/>
    <w:rsid w:val="00C74C76"/>
    <w:rsid w:val="00C918AC"/>
    <w:rsid w:val="00CA2959"/>
    <w:rsid w:val="00CA4E75"/>
    <w:rsid w:val="00CC7BD8"/>
    <w:rsid w:val="00D01641"/>
    <w:rsid w:val="00D11FF5"/>
    <w:rsid w:val="00D24C3F"/>
    <w:rsid w:val="00D67F5F"/>
    <w:rsid w:val="00D82F3D"/>
    <w:rsid w:val="00D87A84"/>
    <w:rsid w:val="00D97538"/>
    <w:rsid w:val="00DA5016"/>
    <w:rsid w:val="00DB20BD"/>
    <w:rsid w:val="00DB67F3"/>
    <w:rsid w:val="00DB7938"/>
    <w:rsid w:val="00DC652B"/>
    <w:rsid w:val="00DD77A4"/>
    <w:rsid w:val="00DF6E1A"/>
    <w:rsid w:val="00E02766"/>
    <w:rsid w:val="00E1691B"/>
    <w:rsid w:val="00E31805"/>
    <w:rsid w:val="00E36E5F"/>
    <w:rsid w:val="00E46E20"/>
    <w:rsid w:val="00E47AAE"/>
    <w:rsid w:val="00E55923"/>
    <w:rsid w:val="00E67D9B"/>
    <w:rsid w:val="00E70093"/>
    <w:rsid w:val="00E71CB9"/>
    <w:rsid w:val="00E75946"/>
    <w:rsid w:val="00E84C9F"/>
    <w:rsid w:val="00E8561F"/>
    <w:rsid w:val="00E86E17"/>
    <w:rsid w:val="00EA256C"/>
    <w:rsid w:val="00EC30FA"/>
    <w:rsid w:val="00ED16BB"/>
    <w:rsid w:val="00ED1B09"/>
    <w:rsid w:val="00ED7A09"/>
    <w:rsid w:val="00ED7E6C"/>
    <w:rsid w:val="00EF3A8F"/>
    <w:rsid w:val="00F006E1"/>
    <w:rsid w:val="00F131EC"/>
    <w:rsid w:val="00F354A4"/>
    <w:rsid w:val="00F55880"/>
    <w:rsid w:val="00F6084E"/>
    <w:rsid w:val="00F63C80"/>
    <w:rsid w:val="00F71DF4"/>
    <w:rsid w:val="00F7754B"/>
    <w:rsid w:val="00F86443"/>
    <w:rsid w:val="00F97EB1"/>
    <w:rsid w:val="00FA0412"/>
    <w:rsid w:val="00FA0AAA"/>
    <w:rsid w:val="00FB7C81"/>
    <w:rsid w:val="00FF26AB"/>
    <w:rsid w:val="00FF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A51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CD"/>
    <w:rPr>
      <w:rFonts w:ascii="Times New Roman" w:hAnsi="Times New Roman" w:cs="Times New Roman"/>
    </w:rPr>
  </w:style>
  <w:style w:type="paragraph" w:styleId="Heading1">
    <w:name w:val="heading 1"/>
    <w:basedOn w:val="Normal"/>
    <w:next w:val="Normal"/>
    <w:link w:val="Heading1Char"/>
    <w:uiPriority w:val="9"/>
    <w:qFormat/>
    <w:rsid w:val="004576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7C8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A2959"/>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A2959"/>
    <w:pPr>
      <w:keepNext/>
      <w:keepLines/>
      <w:spacing w:before="40" w:line="276" w:lineRule="auto"/>
      <w:ind w:left="360"/>
      <w:jc w:val="both"/>
      <w:outlineLvl w:val="3"/>
    </w:pPr>
    <w:rPr>
      <w:rFonts w:asciiTheme="majorHAnsi" w:eastAsiaTheme="majorEastAsia" w:hAnsiTheme="majorHAnsi" w:cstheme="majorBidi"/>
      <w:i/>
      <w:iCs/>
      <w:color w:val="2E74B5" w:themeColor="accent1" w:themeShade="BF"/>
      <w:sz w:val="22"/>
      <w:szCs w:val="22"/>
    </w:rPr>
  </w:style>
  <w:style w:type="paragraph" w:styleId="Heading7">
    <w:name w:val="heading 7"/>
    <w:basedOn w:val="Normal"/>
    <w:next w:val="Normal"/>
    <w:link w:val="Heading7Char"/>
    <w:uiPriority w:val="9"/>
    <w:unhideWhenUsed/>
    <w:qFormat/>
    <w:rsid w:val="00CA2959"/>
    <w:pPr>
      <w:keepNext/>
      <w:keepLines/>
      <w:spacing w:before="40" w:line="276" w:lineRule="auto"/>
      <w:ind w:left="360"/>
      <w:jc w:val="both"/>
      <w:outlineLvl w:val="6"/>
    </w:pPr>
    <w:rPr>
      <w:rFonts w:asciiTheme="majorHAnsi" w:eastAsiaTheme="majorEastAsia" w:hAnsiTheme="majorHAnsi" w:cstheme="majorBidi"/>
      <w:i/>
      <w:iCs/>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6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7C8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A295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A2959"/>
    <w:rPr>
      <w:rFonts w:asciiTheme="majorHAnsi" w:eastAsiaTheme="majorEastAsia" w:hAnsiTheme="majorHAnsi" w:cstheme="majorBidi"/>
      <w:i/>
      <w:iCs/>
      <w:color w:val="2E74B5" w:themeColor="accent1" w:themeShade="BF"/>
      <w:sz w:val="22"/>
      <w:szCs w:val="22"/>
    </w:rPr>
  </w:style>
  <w:style w:type="character" w:customStyle="1" w:styleId="Heading7Char">
    <w:name w:val="Heading 7 Char"/>
    <w:basedOn w:val="DefaultParagraphFont"/>
    <w:link w:val="Heading7"/>
    <w:uiPriority w:val="9"/>
    <w:rsid w:val="00CA2959"/>
    <w:rPr>
      <w:rFonts w:asciiTheme="majorHAnsi" w:eastAsiaTheme="majorEastAsia" w:hAnsiTheme="majorHAnsi" w:cstheme="majorBidi"/>
      <w:i/>
      <w:iCs/>
      <w:color w:val="1F4D78" w:themeColor="accent1" w:themeShade="7F"/>
      <w:sz w:val="22"/>
      <w:szCs w:val="22"/>
    </w:rPr>
  </w:style>
  <w:style w:type="paragraph" w:customStyle="1" w:styleId="Style1">
    <w:name w:val="Style1"/>
    <w:basedOn w:val="Heading1"/>
    <w:qFormat/>
    <w:rsid w:val="00457680"/>
    <w:pPr>
      <w:keepLines w:val="0"/>
      <w:widowControl w:val="0"/>
      <w:autoSpaceDE w:val="0"/>
      <w:autoSpaceDN w:val="0"/>
      <w:adjustRightInd w:val="0"/>
      <w:spacing w:before="0"/>
    </w:pPr>
    <w:rPr>
      <w:rFonts w:ascii="Bookman Old Style" w:eastAsia="Times New Roman" w:hAnsi="Bookman Old Style" w:cs="Bookman Old Style"/>
      <w:b/>
      <w:bCs/>
      <w:color w:val="auto"/>
      <w:sz w:val="28"/>
      <w:szCs w:val="28"/>
      <w:u w:val="single"/>
    </w:rPr>
  </w:style>
  <w:style w:type="character" w:styleId="Hyperlink">
    <w:name w:val="Hyperlink"/>
    <w:basedOn w:val="DefaultParagraphFont"/>
    <w:uiPriority w:val="99"/>
    <w:unhideWhenUsed/>
    <w:rsid w:val="002A2446"/>
    <w:rPr>
      <w:color w:val="0563C1" w:themeColor="hyperlink"/>
      <w:u w:val="single"/>
    </w:rPr>
  </w:style>
  <w:style w:type="paragraph" w:styleId="ListParagraph">
    <w:name w:val="List Paragraph"/>
    <w:basedOn w:val="Normal"/>
    <w:uiPriority w:val="34"/>
    <w:qFormat/>
    <w:rsid w:val="008C2687"/>
    <w:pPr>
      <w:spacing w:after="160" w:line="300" w:lineRule="auto"/>
      <w:ind w:left="720"/>
      <w:contextualSpacing/>
    </w:pPr>
    <w:rPr>
      <w:rFonts w:asciiTheme="minorHAnsi" w:eastAsiaTheme="minorEastAsia" w:hAnsiTheme="minorHAnsi" w:cstheme="minorBidi"/>
      <w:sz w:val="21"/>
      <w:szCs w:val="21"/>
    </w:rPr>
  </w:style>
  <w:style w:type="character" w:styleId="FollowedHyperlink">
    <w:name w:val="FollowedHyperlink"/>
    <w:basedOn w:val="DefaultParagraphFont"/>
    <w:uiPriority w:val="99"/>
    <w:semiHidden/>
    <w:unhideWhenUsed/>
    <w:rsid w:val="00900AB2"/>
    <w:rPr>
      <w:color w:val="954F72" w:themeColor="followedHyperlink"/>
      <w:u w:val="single"/>
    </w:rPr>
  </w:style>
  <w:style w:type="paragraph" w:styleId="Header">
    <w:name w:val="header"/>
    <w:basedOn w:val="Normal"/>
    <w:link w:val="HeaderChar"/>
    <w:uiPriority w:val="99"/>
    <w:unhideWhenUsed/>
    <w:rsid w:val="00A90057"/>
    <w:pPr>
      <w:tabs>
        <w:tab w:val="center" w:pos="4680"/>
        <w:tab w:val="right" w:pos="9360"/>
      </w:tabs>
    </w:pPr>
  </w:style>
  <w:style w:type="character" w:customStyle="1" w:styleId="HeaderChar">
    <w:name w:val="Header Char"/>
    <w:basedOn w:val="DefaultParagraphFont"/>
    <w:link w:val="Header"/>
    <w:uiPriority w:val="99"/>
    <w:rsid w:val="00A90057"/>
    <w:rPr>
      <w:rFonts w:ascii="Times New Roman" w:hAnsi="Times New Roman" w:cs="Times New Roman"/>
    </w:rPr>
  </w:style>
  <w:style w:type="character" w:styleId="PageNumber">
    <w:name w:val="page number"/>
    <w:basedOn w:val="DefaultParagraphFont"/>
    <w:uiPriority w:val="99"/>
    <w:semiHidden/>
    <w:unhideWhenUsed/>
    <w:rsid w:val="00A90057"/>
  </w:style>
  <w:style w:type="paragraph" w:styleId="PlainText">
    <w:name w:val="Plain Text"/>
    <w:basedOn w:val="Normal"/>
    <w:link w:val="PlainTextChar"/>
    <w:uiPriority w:val="99"/>
    <w:unhideWhenUsed/>
    <w:rsid w:val="0072022F"/>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2022F"/>
    <w:rPr>
      <w:rFonts w:ascii="Consolas" w:eastAsiaTheme="minorEastAsia" w:hAnsi="Consolas"/>
      <w:sz w:val="21"/>
      <w:szCs w:val="21"/>
    </w:rPr>
  </w:style>
  <w:style w:type="table" w:customStyle="1" w:styleId="LightShading-Accent11">
    <w:name w:val="Light Shading - Accent 11"/>
    <w:basedOn w:val="TableNormal"/>
    <w:uiPriority w:val="60"/>
    <w:rsid w:val="0072022F"/>
    <w:rPr>
      <w:rFonts w:eastAsiaTheme="minorEastAsia"/>
      <w:color w:val="2E74B5" w:themeColor="accent1" w:themeShade="BF"/>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rsid w:val="0072022F"/>
    <w:rPr>
      <w:rFonts w:eastAsiaTheme="minorEastAsia"/>
      <w:color w:val="000000" w:themeColor="text1"/>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ColorfulShading-Accent1">
    <w:name w:val="Colorful Shading Accent 1"/>
    <w:basedOn w:val="TableNormal"/>
    <w:uiPriority w:val="71"/>
    <w:rsid w:val="0072022F"/>
    <w:rPr>
      <w:rFonts w:eastAsiaTheme="minorEastAsia"/>
      <w:color w:val="000000" w:themeColor="text1"/>
      <w:sz w:val="22"/>
      <w:szCs w:val="22"/>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72022F"/>
    <w:rPr>
      <w:rFonts w:eastAsiaTheme="minorEastAsia"/>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List1-Accent5">
    <w:name w:val="Medium List 1 Accent 5"/>
    <w:basedOn w:val="TableNormal"/>
    <w:uiPriority w:val="65"/>
    <w:rsid w:val="0072022F"/>
    <w:rPr>
      <w:rFonts w:eastAsiaTheme="minorEastAsia"/>
      <w:color w:val="000000" w:themeColor="text1"/>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ColorfulGrid-Accent1">
    <w:name w:val="Colorful Grid Accent 1"/>
    <w:basedOn w:val="TableNormal"/>
    <w:uiPriority w:val="73"/>
    <w:rsid w:val="0072022F"/>
    <w:rPr>
      <w:rFonts w:eastAsiaTheme="minorEastAsia"/>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PlainTable41">
    <w:name w:val="Plain Table 41"/>
    <w:basedOn w:val="TableNormal"/>
    <w:uiPriority w:val="44"/>
    <w:rsid w:val="00D0164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1">
    <w:name w:val="List Table 6 Colorful - Accent 11"/>
    <w:basedOn w:val="TableNormal"/>
    <w:uiPriority w:val="51"/>
    <w:rsid w:val="00EA256C"/>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DD77A4"/>
    <w:pPr>
      <w:tabs>
        <w:tab w:val="center" w:pos="4680"/>
        <w:tab w:val="right" w:pos="9360"/>
      </w:tabs>
    </w:pPr>
  </w:style>
  <w:style w:type="character" w:customStyle="1" w:styleId="FooterChar">
    <w:name w:val="Footer Char"/>
    <w:basedOn w:val="DefaultParagraphFont"/>
    <w:link w:val="Footer"/>
    <w:uiPriority w:val="99"/>
    <w:rsid w:val="00DD77A4"/>
    <w:rPr>
      <w:rFonts w:ascii="Times New Roman" w:hAnsi="Times New Roman" w:cs="Times New Roman"/>
    </w:rPr>
  </w:style>
  <w:style w:type="paragraph" w:styleId="BalloonText">
    <w:name w:val="Balloon Text"/>
    <w:basedOn w:val="Normal"/>
    <w:link w:val="BalloonTextChar"/>
    <w:uiPriority w:val="99"/>
    <w:semiHidden/>
    <w:unhideWhenUsed/>
    <w:rsid w:val="00DB67F3"/>
    <w:rPr>
      <w:rFonts w:ascii="Tahoma" w:hAnsi="Tahoma" w:cs="Tahoma"/>
      <w:sz w:val="16"/>
      <w:szCs w:val="16"/>
    </w:rPr>
  </w:style>
  <w:style w:type="character" w:customStyle="1" w:styleId="BalloonTextChar">
    <w:name w:val="Balloon Text Char"/>
    <w:basedOn w:val="DefaultParagraphFont"/>
    <w:link w:val="BalloonText"/>
    <w:uiPriority w:val="99"/>
    <w:semiHidden/>
    <w:rsid w:val="00DB67F3"/>
    <w:rPr>
      <w:rFonts w:ascii="Tahoma" w:hAnsi="Tahoma" w:cs="Tahoma"/>
      <w:sz w:val="16"/>
      <w:szCs w:val="16"/>
    </w:rPr>
  </w:style>
  <w:style w:type="paragraph" w:customStyle="1" w:styleId="EndNoteBibliographyTitle">
    <w:name w:val="EndNote Bibliography Title"/>
    <w:basedOn w:val="Normal"/>
    <w:link w:val="EndNoteBibliographyTitleChar"/>
    <w:rsid w:val="00083BFD"/>
    <w:pPr>
      <w:jc w:val="center"/>
    </w:pPr>
    <w:rPr>
      <w:noProof/>
    </w:rPr>
  </w:style>
  <w:style w:type="character" w:customStyle="1" w:styleId="EndNoteBibliographyTitleChar">
    <w:name w:val="EndNote Bibliography Title Char"/>
    <w:basedOn w:val="DefaultParagraphFont"/>
    <w:link w:val="EndNoteBibliographyTitle"/>
    <w:rsid w:val="00083BFD"/>
    <w:rPr>
      <w:rFonts w:ascii="Times New Roman" w:hAnsi="Times New Roman" w:cs="Times New Roman"/>
      <w:noProof/>
    </w:rPr>
  </w:style>
  <w:style w:type="paragraph" w:customStyle="1" w:styleId="EndNoteBibliography">
    <w:name w:val="EndNote Bibliography"/>
    <w:basedOn w:val="Normal"/>
    <w:link w:val="EndNoteBibliographyChar"/>
    <w:rsid w:val="00083BFD"/>
    <w:pPr>
      <w:jc w:val="both"/>
    </w:pPr>
    <w:rPr>
      <w:noProof/>
    </w:rPr>
  </w:style>
  <w:style w:type="character" w:customStyle="1" w:styleId="EndNoteBibliographyChar">
    <w:name w:val="EndNote Bibliography Char"/>
    <w:basedOn w:val="DefaultParagraphFont"/>
    <w:link w:val="EndNoteBibliography"/>
    <w:rsid w:val="00083BFD"/>
    <w:rPr>
      <w:rFonts w:ascii="Times New Roman" w:hAnsi="Times New Roman" w:cs="Times New Roman"/>
      <w:noProof/>
    </w:rPr>
  </w:style>
  <w:style w:type="paragraph" w:styleId="NoSpacing">
    <w:name w:val="No Spacing"/>
    <w:link w:val="NoSpacingChar"/>
    <w:uiPriority w:val="1"/>
    <w:qFormat/>
    <w:rsid w:val="00CA2959"/>
    <w:rPr>
      <w:rFonts w:eastAsiaTheme="minorEastAsia"/>
      <w:sz w:val="22"/>
      <w:szCs w:val="22"/>
    </w:rPr>
  </w:style>
  <w:style w:type="character" w:customStyle="1" w:styleId="NoSpacingChar">
    <w:name w:val="No Spacing Char"/>
    <w:basedOn w:val="DefaultParagraphFont"/>
    <w:link w:val="NoSpacing"/>
    <w:uiPriority w:val="1"/>
    <w:rsid w:val="00CA2959"/>
    <w:rPr>
      <w:rFonts w:eastAsiaTheme="minorEastAsia"/>
      <w:sz w:val="22"/>
      <w:szCs w:val="22"/>
    </w:rPr>
  </w:style>
  <w:style w:type="character" w:customStyle="1" w:styleId="fontstyle01">
    <w:name w:val="fontstyle01"/>
    <w:basedOn w:val="DefaultParagraphFont"/>
    <w:rsid w:val="00CA2959"/>
    <w:rPr>
      <w:rFonts w:ascii="TimesNewRomanPSMT" w:hAnsi="TimesNewRomanPSMT" w:hint="default"/>
      <w:b w:val="0"/>
      <w:bCs w:val="0"/>
      <w:i w:val="0"/>
      <w:iCs w:val="0"/>
      <w:color w:val="000000"/>
      <w:sz w:val="20"/>
      <w:szCs w:val="20"/>
    </w:rPr>
  </w:style>
  <w:style w:type="paragraph" w:styleId="TOCHeading">
    <w:name w:val="TOC Heading"/>
    <w:basedOn w:val="Heading1"/>
    <w:next w:val="Normal"/>
    <w:uiPriority w:val="39"/>
    <w:unhideWhenUsed/>
    <w:qFormat/>
    <w:rsid w:val="00CA2959"/>
    <w:pPr>
      <w:spacing w:line="259" w:lineRule="auto"/>
      <w:outlineLvl w:val="9"/>
    </w:pPr>
  </w:style>
  <w:style w:type="paragraph" w:styleId="TOC1">
    <w:name w:val="toc 1"/>
    <w:basedOn w:val="Normal"/>
    <w:next w:val="Normal"/>
    <w:autoRedefine/>
    <w:uiPriority w:val="39"/>
    <w:unhideWhenUsed/>
    <w:rsid w:val="00CA2959"/>
    <w:pPr>
      <w:tabs>
        <w:tab w:val="right" w:leader="dot" w:pos="9016"/>
      </w:tabs>
      <w:spacing w:after="100" w:line="360" w:lineRule="auto"/>
      <w:jc w:val="both"/>
    </w:pPr>
    <w:rPr>
      <w:rFonts w:asciiTheme="minorHAnsi" w:hAnsiTheme="minorHAnsi" w:cstheme="minorBidi"/>
      <w:sz w:val="22"/>
      <w:szCs w:val="22"/>
    </w:rPr>
  </w:style>
  <w:style w:type="paragraph" w:styleId="TOC2">
    <w:name w:val="toc 2"/>
    <w:basedOn w:val="Normal"/>
    <w:next w:val="Normal"/>
    <w:autoRedefine/>
    <w:uiPriority w:val="39"/>
    <w:unhideWhenUsed/>
    <w:rsid w:val="00CA2959"/>
    <w:pPr>
      <w:spacing w:after="100" w:line="276" w:lineRule="auto"/>
      <w:ind w:left="220"/>
      <w:jc w:val="both"/>
    </w:pPr>
    <w:rPr>
      <w:rFonts w:asciiTheme="minorHAnsi" w:hAnsiTheme="minorHAnsi" w:cstheme="minorBidi"/>
      <w:sz w:val="22"/>
      <w:szCs w:val="22"/>
    </w:rPr>
  </w:style>
  <w:style w:type="character" w:customStyle="1" w:styleId="fontstyle21">
    <w:name w:val="fontstyle21"/>
    <w:basedOn w:val="DefaultParagraphFont"/>
    <w:rsid w:val="00CA2959"/>
    <w:rPr>
      <w:rFonts w:ascii="MyriadWebPro-Italic" w:hAnsi="MyriadWebPro-Italic" w:hint="default"/>
      <w:b w:val="0"/>
      <w:bCs w:val="0"/>
      <w:i/>
      <w:iCs/>
      <w:color w:val="312F30"/>
      <w:sz w:val="20"/>
      <w:szCs w:val="20"/>
    </w:rPr>
  </w:style>
  <w:style w:type="character" w:customStyle="1" w:styleId="ref-title">
    <w:name w:val="ref-title"/>
    <w:basedOn w:val="DefaultParagraphFont"/>
    <w:rsid w:val="00CA2959"/>
  </w:style>
  <w:style w:type="character" w:styleId="Emphasis">
    <w:name w:val="Emphasis"/>
    <w:basedOn w:val="DefaultParagraphFont"/>
    <w:uiPriority w:val="20"/>
    <w:qFormat/>
    <w:rsid w:val="00CA2959"/>
    <w:rPr>
      <w:i/>
      <w:iCs/>
    </w:rPr>
  </w:style>
  <w:style w:type="character" w:customStyle="1" w:styleId="ref-vol">
    <w:name w:val="ref-vol"/>
    <w:basedOn w:val="DefaultParagraphFont"/>
    <w:rsid w:val="00CA2959"/>
  </w:style>
  <w:style w:type="character" w:customStyle="1" w:styleId="ref-iss">
    <w:name w:val="ref-iss"/>
    <w:basedOn w:val="DefaultParagraphFont"/>
    <w:rsid w:val="00CA2959"/>
  </w:style>
  <w:style w:type="paragraph" w:styleId="TOC3">
    <w:name w:val="toc 3"/>
    <w:basedOn w:val="Normal"/>
    <w:next w:val="Normal"/>
    <w:autoRedefine/>
    <w:uiPriority w:val="39"/>
    <w:unhideWhenUsed/>
    <w:rsid w:val="00CA2959"/>
    <w:pPr>
      <w:spacing w:after="100" w:line="276" w:lineRule="auto"/>
      <w:ind w:left="440"/>
      <w:jc w:val="both"/>
    </w:pPr>
    <w:rPr>
      <w:rFonts w:asciiTheme="minorHAnsi" w:hAnsiTheme="minorHAnsi" w:cstheme="minorBidi"/>
      <w:sz w:val="22"/>
      <w:szCs w:val="22"/>
    </w:rPr>
  </w:style>
  <w:style w:type="character" w:customStyle="1" w:styleId="ref-journal">
    <w:name w:val="ref-journal"/>
    <w:basedOn w:val="DefaultParagraphFont"/>
    <w:rsid w:val="00CA2959"/>
  </w:style>
  <w:style w:type="character" w:customStyle="1" w:styleId="nowrap">
    <w:name w:val="nowrap"/>
    <w:basedOn w:val="DefaultParagraphFont"/>
    <w:rsid w:val="00CA2959"/>
  </w:style>
  <w:style w:type="table" w:customStyle="1" w:styleId="TableGrid">
    <w:name w:val="TableGrid"/>
    <w:rsid w:val="00CA2959"/>
    <w:rPr>
      <w:rFonts w:eastAsiaTheme="minorEastAsia"/>
      <w:sz w:val="22"/>
      <w:szCs w:val="22"/>
    </w:rPr>
    <w:tblPr>
      <w:tblCellMar>
        <w:top w:w="0" w:type="dxa"/>
        <w:left w:w="0" w:type="dxa"/>
        <w:bottom w:w="0" w:type="dxa"/>
        <w:right w:w="0" w:type="dxa"/>
      </w:tblCellMar>
    </w:tblPr>
  </w:style>
  <w:style w:type="paragraph" w:styleId="Caption">
    <w:name w:val="caption"/>
    <w:basedOn w:val="Normal"/>
    <w:next w:val="Normal"/>
    <w:uiPriority w:val="35"/>
    <w:unhideWhenUsed/>
    <w:qFormat/>
    <w:rsid w:val="00CA2959"/>
    <w:pPr>
      <w:spacing w:after="200"/>
      <w:ind w:left="360"/>
      <w:jc w:val="both"/>
    </w:pPr>
    <w:rPr>
      <w:rFonts w:ascii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CA2959"/>
    <w:pPr>
      <w:spacing w:line="276" w:lineRule="auto"/>
      <w:jc w:val="both"/>
    </w:pPr>
    <w:rPr>
      <w:rFonts w:cstheme="minorBidi"/>
      <w:szCs w:val="22"/>
    </w:rPr>
  </w:style>
  <w:style w:type="character" w:customStyle="1" w:styleId="fontstyle31">
    <w:name w:val="fontstyle31"/>
    <w:basedOn w:val="DefaultParagraphFont"/>
    <w:rsid w:val="00CA2959"/>
    <w:rPr>
      <w:rFonts w:ascii="TimesNewRoman" w:hAnsi="TimesNewRoman" w:hint="default"/>
      <w:b w:val="0"/>
      <w:bCs w:val="0"/>
      <w:i w:val="0"/>
      <w:iCs w:val="0"/>
      <w:color w:val="000000"/>
      <w:sz w:val="24"/>
      <w:szCs w:val="24"/>
    </w:rPr>
  </w:style>
  <w:style w:type="character" w:customStyle="1" w:styleId="HTMLPreformattedChar">
    <w:name w:val="HTML Preformatted Char"/>
    <w:basedOn w:val="DefaultParagraphFont"/>
    <w:link w:val="HTMLPreformatted"/>
    <w:uiPriority w:val="99"/>
    <w:semiHidden/>
    <w:rsid w:val="00CA295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A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BodyText">
    <w:name w:val="Body Text"/>
    <w:basedOn w:val="Normal"/>
    <w:link w:val="BodyTextChar"/>
    <w:uiPriority w:val="99"/>
    <w:unhideWhenUsed/>
    <w:rsid w:val="00CA2959"/>
    <w:pPr>
      <w:spacing w:after="120" w:line="276"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CA2959"/>
    <w:rPr>
      <w:sz w:val="22"/>
      <w:szCs w:val="22"/>
    </w:rPr>
  </w:style>
  <w:style w:type="paragraph" w:customStyle="1" w:styleId="Standard">
    <w:name w:val="Standard"/>
    <w:rsid w:val="00CA2959"/>
    <w:pPr>
      <w:widowControl w:val="0"/>
      <w:suppressAutoHyphens/>
      <w:autoSpaceDN w:val="0"/>
      <w:textAlignment w:val="baseline"/>
    </w:pPr>
    <w:rPr>
      <w:rFonts w:ascii="Liberation Serif" w:eastAsia="DejaVu Sans" w:hAnsi="Liberation Serif" w:cs="Lohit Hindi"/>
      <w:kern w:val="3"/>
    </w:rPr>
  </w:style>
  <w:style w:type="paragraph" w:customStyle="1" w:styleId="Normalarial">
    <w:name w:val="Normal arial"/>
    <w:basedOn w:val="Normal"/>
    <w:rsid w:val="00CA2959"/>
    <w:pPr>
      <w:numPr>
        <w:numId w:val="15"/>
      </w:numPr>
      <w:spacing w:line="360" w:lineRule="auto"/>
    </w:pPr>
    <w:rPr>
      <w:rFonts w:eastAsia="Times New Roman"/>
      <w:b/>
      <w:lang w:val="en-GB"/>
    </w:rPr>
  </w:style>
  <w:style w:type="character" w:customStyle="1" w:styleId="apple-converted-space">
    <w:name w:val="apple-converted-space"/>
    <w:rsid w:val="00CA2959"/>
  </w:style>
  <w:style w:type="paragraph" w:customStyle="1" w:styleId="Default">
    <w:name w:val="Default"/>
    <w:rsid w:val="00CA2959"/>
    <w:pPr>
      <w:autoSpaceDE w:val="0"/>
      <w:autoSpaceDN w:val="0"/>
      <w:adjustRightInd w:val="0"/>
    </w:pPr>
    <w:rPr>
      <w:rFonts w:ascii="Times New Roman" w:hAnsi="Times New Roman" w:cs="Times New Roman"/>
      <w:color w:val="000000"/>
    </w:rPr>
  </w:style>
  <w:style w:type="character" w:customStyle="1" w:styleId="A10">
    <w:name w:val="A10"/>
    <w:uiPriority w:val="99"/>
    <w:rsid w:val="00CA2959"/>
    <w:rPr>
      <w:rFonts w:ascii="QuadraatOT-Bold" w:hAnsi="QuadraatOT-Bold" w:cs="QuadraatOT-Bold"/>
      <w:b/>
      <w:bCs/>
      <w:color w:val="000000"/>
      <w:sz w:val="14"/>
      <w:szCs w:val="14"/>
    </w:rPr>
  </w:style>
  <w:style w:type="paragraph" w:customStyle="1" w:styleId="DecimalAligned">
    <w:name w:val="Decimal Aligned"/>
    <w:basedOn w:val="Normal"/>
    <w:uiPriority w:val="40"/>
    <w:qFormat/>
    <w:rsid w:val="00CA295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CA2959"/>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CA2959"/>
    <w:rPr>
      <w:rFonts w:eastAsiaTheme="minorEastAsia" w:cs="Times New Roman"/>
      <w:sz w:val="20"/>
      <w:szCs w:val="20"/>
    </w:rPr>
  </w:style>
  <w:style w:type="character" w:styleId="SubtleEmphasis">
    <w:name w:val="Subtle Emphasis"/>
    <w:basedOn w:val="DefaultParagraphFont"/>
    <w:uiPriority w:val="19"/>
    <w:qFormat/>
    <w:rsid w:val="00CA29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CD"/>
    <w:rPr>
      <w:rFonts w:ascii="Times New Roman" w:hAnsi="Times New Roman" w:cs="Times New Roman"/>
    </w:rPr>
  </w:style>
  <w:style w:type="paragraph" w:styleId="Heading1">
    <w:name w:val="heading 1"/>
    <w:basedOn w:val="Normal"/>
    <w:next w:val="Normal"/>
    <w:link w:val="Heading1Char"/>
    <w:uiPriority w:val="9"/>
    <w:qFormat/>
    <w:rsid w:val="004576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7C8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A2959"/>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A2959"/>
    <w:pPr>
      <w:keepNext/>
      <w:keepLines/>
      <w:spacing w:before="40" w:line="276" w:lineRule="auto"/>
      <w:ind w:left="360"/>
      <w:jc w:val="both"/>
      <w:outlineLvl w:val="3"/>
    </w:pPr>
    <w:rPr>
      <w:rFonts w:asciiTheme="majorHAnsi" w:eastAsiaTheme="majorEastAsia" w:hAnsiTheme="majorHAnsi" w:cstheme="majorBidi"/>
      <w:i/>
      <w:iCs/>
      <w:color w:val="2E74B5" w:themeColor="accent1" w:themeShade="BF"/>
      <w:sz w:val="22"/>
      <w:szCs w:val="22"/>
    </w:rPr>
  </w:style>
  <w:style w:type="paragraph" w:styleId="Heading7">
    <w:name w:val="heading 7"/>
    <w:basedOn w:val="Normal"/>
    <w:next w:val="Normal"/>
    <w:link w:val="Heading7Char"/>
    <w:uiPriority w:val="9"/>
    <w:unhideWhenUsed/>
    <w:qFormat/>
    <w:rsid w:val="00CA2959"/>
    <w:pPr>
      <w:keepNext/>
      <w:keepLines/>
      <w:spacing w:before="40" w:line="276" w:lineRule="auto"/>
      <w:ind w:left="360"/>
      <w:jc w:val="both"/>
      <w:outlineLvl w:val="6"/>
    </w:pPr>
    <w:rPr>
      <w:rFonts w:asciiTheme="majorHAnsi" w:eastAsiaTheme="majorEastAsia" w:hAnsiTheme="majorHAnsi" w:cstheme="majorBidi"/>
      <w:i/>
      <w:iCs/>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6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7C8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A295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A2959"/>
    <w:rPr>
      <w:rFonts w:asciiTheme="majorHAnsi" w:eastAsiaTheme="majorEastAsia" w:hAnsiTheme="majorHAnsi" w:cstheme="majorBidi"/>
      <w:i/>
      <w:iCs/>
      <w:color w:val="2E74B5" w:themeColor="accent1" w:themeShade="BF"/>
      <w:sz w:val="22"/>
      <w:szCs w:val="22"/>
    </w:rPr>
  </w:style>
  <w:style w:type="character" w:customStyle="1" w:styleId="Heading7Char">
    <w:name w:val="Heading 7 Char"/>
    <w:basedOn w:val="DefaultParagraphFont"/>
    <w:link w:val="Heading7"/>
    <w:uiPriority w:val="9"/>
    <w:rsid w:val="00CA2959"/>
    <w:rPr>
      <w:rFonts w:asciiTheme="majorHAnsi" w:eastAsiaTheme="majorEastAsia" w:hAnsiTheme="majorHAnsi" w:cstheme="majorBidi"/>
      <w:i/>
      <w:iCs/>
      <w:color w:val="1F4D78" w:themeColor="accent1" w:themeShade="7F"/>
      <w:sz w:val="22"/>
      <w:szCs w:val="22"/>
    </w:rPr>
  </w:style>
  <w:style w:type="paragraph" w:customStyle="1" w:styleId="Style1">
    <w:name w:val="Style1"/>
    <w:basedOn w:val="Heading1"/>
    <w:qFormat/>
    <w:rsid w:val="00457680"/>
    <w:pPr>
      <w:keepLines w:val="0"/>
      <w:widowControl w:val="0"/>
      <w:autoSpaceDE w:val="0"/>
      <w:autoSpaceDN w:val="0"/>
      <w:adjustRightInd w:val="0"/>
      <w:spacing w:before="0"/>
    </w:pPr>
    <w:rPr>
      <w:rFonts w:ascii="Bookman Old Style" w:eastAsia="Times New Roman" w:hAnsi="Bookman Old Style" w:cs="Bookman Old Style"/>
      <w:b/>
      <w:bCs/>
      <w:color w:val="auto"/>
      <w:sz w:val="28"/>
      <w:szCs w:val="28"/>
      <w:u w:val="single"/>
    </w:rPr>
  </w:style>
  <w:style w:type="character" w:styleId="Hyperlink">
    <w:name w:val="Hyperlink"/>
    <w:basedOn w:val="DefaultParagraphFont"/>
    <w:uiPriority w:val="99"/>
    <w:unhideWhenUsed/>
    <w:rsid w:val="002A2446"/>
    <w:rPr>
      <w:color w:val="0563C1" w:themeColor="hyperlink"/>
      <w:u w:val="single"/>
    </w:rPr>
  </w:style>
  <w:style w:type="paragraph" w:styleId="ListParagraph">
    <w:name w:val="List Paragraph"/>
    <w:basedOn w:val="Normal"/>
    <w:uiPriority w:val="34"/>
    <w:qFormat/>
    <w:rsid w:val="008C2687"/>
    <w:pPr>
      <w:spacing w:after="160" w:line="300" w:lineRule="auto"/>
      <w:ind w:left="720"/>
      <w:contextualSpacing/>
    </w:pPr>
    <w:rPr>
      <w:rFonts w:asciiTheme="minorHAnsi" w:eastAsiaTheme="minorEastAsia" w:hAnsiTheme="minorHAnsi" w:cstheme="minorBidi"/>
      <w:sz w:val="21"/>
      <w:szCs w:val="21"/>
    </w:rPr>
  </w:style>
  <w:style w:type="character" w:styleId="FollowedHyperlink">
    <w:name w:val="FollowedHyperlink"/>
    <w:basedOn w:val="DefaultParagraphFont"/>
    <w:uiPriority w:val="99"/>
    <w:semiHidden/>
    <w:unhideWhenUsed/>
    <w:rsid w:val="00900AB2"/>
    <w:rPr>
      <w:color w:val="954F72" w:themeColor="followedHyperlink"/>
      <w:u w:val="single"/>
    </w:rPr>
  </w:style>
  <w:style w:type="paragraph" w:styleId="Header">
    <w:name w:val="header"/>
    <w:basedOn w:val="Normal"/>
    <w:link w:val="HeaderChar"/>
    <w:uiPriority w:val="99"/>
    <w:unhideWhenUsed/>
    <w:rsid w:val="00A90057"/>
    <w:pPr>
      <w:tabs>
        <w:tab w:val="center" w:pos="4680"/>
        <w:tab w:val="right" w:pos="9360"/>
      </w:tabs>
    </w:pPr>
  </w:style>
  <w:style w:type="character" w:customStyle="1" w:styleId="HeaderChar">
    <w:name w:val="Header Char"/>
    <w:basedOn w:val="DefaultParagraphFont"/>
    <w:link w:val="Header"/>
    <w:uiPriority w:val="99"/>
    <w:rsid w:val="00A90057"/>
    <w:rPr>
      <w:rFonts w:ascii="Times New Roman" w:hAnsi="Times New Roman" w:cs="Times New Roman"/>
    </w:rPr>
  </w:style>
  <w:style w:type="character" w:styleId="PageNumber">
    <w:name w:val="page number"/>
    <w:basedOn w:val="DefaultParagraphFont"/>
    <w:uiPriority w:val="99"/>
    <w:semiHidden/>
    <w:unhideWhenUsed/>
    <w:rsid w:val="00A90057"/>
  </w:style>
  <w:style w:type="paragraph" w:styleId="PlainText">
    <w:name w:val="Plain Text"/>
    <w:basedOn w:val="Normal"/>
    <w:link w:val="PlainTextChar"/>
    <w:uiPriority w:val="99"/>
    <w:unhideWhenUsed/>
    <w:rsid w:val="0072022F"/>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2022F"/>
    <w:rPr>
      <w:rFonts w:ascii="Consolas" w:eastAsiaTheme="minorEastAsia" w:hAnsi="Consolas"/>
      <w:sz w:val="21"/>
      <w:szCs w:val="21"/>
    </w:rPr>
  </w:style>
  <w:style w:type="table" w:customStyle="1" w:styleId="LightShading-Accent11">
    <w:name w:val="Light Shading - Accent 11"/>
    <w:basedOn w:val="TableNormal"/>
    <w:uiPriority w:val="60"/>
    <w:rsid w:val="0072022F"/>
    <w:rPr>
      <w:rFonts w:eastAsiaTheme="minorEastAsia"/>
      <w:color w:val="2E74B5" w:themeColor="accent1" w:themeShade="BF"/>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rsid w:val="0072022F"/>
    <w:rPr>
      <w:rFonts w:eastAsiaTheme="minorEastAsia"/>
      <w:color w:val="000000" w:themeColor="text1"/>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ColorfulShading-Accent1">
    <w:name w:val="Colorful Shading Accent 1"/>
    <w:basedOn w:val="TableNormal"/>
    <w:uiPriority w:val="71"/>
    <w:rsid w:val="0072022F"/>
    <w:rPr>
      <w:rFonts w:eastAsiaTheme="minorEastAsia"/>
      <w:color w:val="000000" w:themeColor="text1"/>
      <w:sz w:val="22"/>
      <w:szCs w:val="22"/>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72022F"/>
    <w:rPr>
      <w:rFonts w:eastAsiaTheme="minorEastAsia"/>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List1-Accent5">
    <w:name w:val="Medium List 1 Accent 5"/>
    <w:basedOn w:val="TableNormal"/>
    <w:uiPriority w:val="65"/>
    <w:rsid w:val="0072022F"/>
    <w:rPr>
      <w:rFonts w:eastAsiaTheme="minorEastAsia"/>
      <w:color w:val="000000" w:themeColor="text1"/>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ColorfulGrid-Accent1">
    <w:name w:val="Colorful Grid Accent 1"/>
    <w:basedOn w:val="TableNormal"/>
    <w:uiPriority w:val="73"/>
    <w:rsid w:val="0072022F"/>
    <w:rPr>
      <w:rFonts w:eastAsiaTheme="minorEastAsia"/>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PlainTable41">
    <w:name w:val="Plain Table 41"/>
    <w:basedOn w:val="TableNormal"/>
    <w:uiPriority w:val="44"/>
    <w:rsid w:val="00D0164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1">
    <w:name w:val="List Table 6 Colorful - Accent 11"/>
    <w:basedOn w:val="TableNormal"/>
    <w:uiPriority w:val="51"/>
    <w:rsid w:val="00EA256C"/>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DD77A4"/>
    <w:pPr>
      <w:tabs>
        <w:tab w:val="center" w:pos="4680"/>
        <w:tab w:val="right" w:pos="9360"/>
      </w:tabs>
    </w:pPr>
  </w:style>
  <w:style w:type="character" w:customStyle="1" w:styleId="FooterChar">
    <w:name w:val="Footer Char"/>
    <w:basedOn w:val="DefaultParagraphFont"/>
    <w:link w:val="Footer"/>
    <w:uiPriority w:val="99"/>
    <w:rsid w:val="00DD77A4"/>
    <w:rPr>
      <w:rFonts w:ascii="Times New Roman" w:hAnsi="Times New Roman" w:cs="Times New Roman"/>
    </w:rPr>
  </w:style>
  <w:style w:type="paragraph" w:styleId="BalloonText">
    <w:name w:val="Balloon Text"/>
    <w:basedOn w:val="Normal"/>
    <w:link w:val="BalloonTextChar"/>
    <w:uiPriority w:val="99"/>
    <w:semiHidden/>
    <w:unhideWhenUsed/>
    <w:rsid w:val="00DB67F3"/>
    <w:rPr>
      <w:rFonts w:ascii="Tahoma" w:hAnsi="Tahoma" w:cs="Tahoma"/>
      <w:sz w:val="16"/>
      <w:szCs w:val="16"/>
    </w:rPr>
  </w:style>
  <w:style w:type="character" w:customStyle="1" w:styleId="BalloonTextChar">
    <w:name w:val="Balloon Text Char"/>
    <w:basedOn w:val="DefaultParagraphFont"/>
    <w:link w:val="BalloonText"/>
    <w:uiPriority w:val="99"/>
    <w:semiHidden/>
    <w:rsid w:val="00DB67F3"/>
    <w:rPr>
      <w:rFonts w:ascii="Tahoma" w:hAnsi="Tahoma" w:cs="Tahoma"/>
      <w:sz w:val="16"/>
      <w:szCs w:val="16"/>
    </w:rPr>
  </w:style>
  <w:style w:type="paragraph" w:customStyle="1" w:styleId="EndNoteBibliographyTitle">
    <w:name w:val="EndNote Bibliography Title"/>
    <w:basedOn w:val="Normal"/>
    <w:link w:val="EndNoteBibliographyTitleChar"/>
    <w:rsid w:val="00083BFD"/>
    <w:pPr>
      <w:jc w:val="center"/>
    </w:pPr>
    <w:rPr>
      <w:noProof/>
    </w:rPr>
  </w:style>
  <w:style w:type="character" w:customStyle="1" w:styleId="EndNoteBibliographyTitleChar">
    <w:name w:val="EndNote Bibliography Title Char"/>
    <w:basedOn w:val="DefaultParagraphFont"/>
    <w:link w:val="EndNoteBibliographyTitle"/>
    <w:rsid w:val="00083BFD"/>
    <w:rPr>
      <w:rFonts w:ascii="Times New Roman" w:hAnsi="Times New Roman" w:cs="Times New Roman"/>
      <w:noProof/>
    </w:rPr>
  </w:style>
  <w:style w:type="paragraph" w:customStyle="1" w:styleId="EndNoteBibliography">
    <w:name w:val="EndNote Bibliography"/>
    <w:basedOn w:val="Normal"/>
    <w:link w:val="EndNoteBibliographyChar"/>
    <w:rsid w:val="00083BFD"/>
    <w:pPr>
      <w:jc w:val="both"/>
    </w:pPr>
    <w:rPr>
      <w:noProof/>
    </w:rPr>
  </w:style>
  <w:style w:type="character" w:customStyle="1" w:styleId="EndNoteBibliographyChar">
    <w:name w:val="EndNote Bibliography Char"/>
    <w:basedOn w:val="DefaultParagraphFont"/>
    <w:link w:val="EndNoteBibliography"/>
    <w:rsid w:val="00083BFD"/>
    <w:rPr>
      <w:rFonts w:ascii="Times New Roman" w:hAnsi="Times New Roman" w:cs="Times New Roman"/>
      <w:noProof/>
    </w:rPr>
  </w:style>
  <w:style w:type="paragraph" w:styleId="NoSpacing">
    <w:name w:val="No Spacing"/>
    <w:link w:val="NoSpacingChar"/>
    <w:uiPriority w:val="1"/>
    <w:qFormat/>
    <w:rsid w:val="00CA2959"/>
    <w:rPr>
      <w:rFonts w:eastAsiaTheme="minorEastAsia"/>
      <w:sz w:val="22"/>
      <w:szCs w:val="22"/>
    </w:rPr>
  </w:style>
  <w:style w:type="character" w:customStyle="1" w:styleId="NoSpacingChar">
    <w:name w:val="No Spacing Char"/>
    <w:basedOn w:val="DefaultParagraphFont"/>
    <w:link w:val="NoSpacing"/>
    <w:uiPriority w:val="1"/>
    <w:rsid w:val="00CA2959"/>
    <w:rPr>
      <w:rFonts w:eastAsiaTheme="minorEastAsia"/>
      <w:sz w:val="22"/>
      <w:szCs w:val="22"/>
    </w:rPr>
  </w:style>
  <w:style w:type="character" w:customStyle="1" w:styleId="fontstyle01">
    <w:name w:val="fontstyle01"/>
    <w:basedOn w:val="DefaultParagraphFont"/>
    <w:rsid w:val="00CA2959"/>
    <w:rPr>
      <w:rFonts w:ascii="TimesNewRomanPSMT" w:hAnsi="TimesNewRomanPSMT" w:hint="default"/>
      <w:b w:val="0"/>
      <w:bCs w:val="0"/>
      <w:i w:val="0"/>
      <w:iCs w:val="0"/>
      <w:color w:val="000000"/>
      <w:sz w:val="20"/>
      <w:szCs w:val="20"/>
    </w:rPr>
  </w:style>
  <w:style w:type="paragraph" w:styleId="TOCHeading">
    <w:name w:val="TOC Heading"/>
    <w:basedOn w:val="Heading1"/>
    <w:next w:val="Normal"/>
    <w:uiPriority w:val="39"/>
    <w:unhideWhenUsed/>
    <w:qFormat/>
    <w:rsid w:val="00CA2959"/>
    <w:pPr>
      <w:spacing w:line="259" w:lineRule="auto"/>
      <w:outlineLvl w:val="9"/>
    </w:pPr>
  </w:style>
  <w:style w:type="paragraph" w:styleId="TOC1">
    <w:name w:val="toc 1"/>
    <w:basedOn w:val="Normal"/>
    <w:next w:val="Normal"/>
    <w:autoRedefine/>
    <w:uiPriority w:val="39"/>
    <w:unhideWhenUsed/>
    <w:rsid w:val="00CA2959"/>
    <w:pPr>
      <w:tabs>
        <w:tab w:val="right" w:leader="dot" w:pos="9016"/>
      </w:tabs>
      <w:spacing w:after="100" w:line="360" w:lineRule="auto"/>
      <w:jc w:val="both"/>
    </w:pPr>
    <w:rPr>
      <w:rFonts w:asciiTheme="minorHAnsi" w:hAnsiTheme="minorHAnsi" w:cstheme="minorBidi"/>
      <w:sz w:val="22"/>
      <w:szCs w:val="22"/>
    </w:rPr>
  </w:style>
  <w:style w:type="paragraph" w:styleId="TOC2">
    <w:name w:val="toc 2"/>
    <w:basedOn w:val="Normal"/>
    <w:next w:val="Normal"/>
    <w:autoRedefine/>
    <w:uiPriority w:val="39"/>
    <w:unhideWhenUsed/>
    <w:rsid w:val="00CA2959"/>
    <w:pPr>
      <w:spacing w:after="100" w:line="276" w:lineRule="auto"/>
      <w:ind w:left="220"/>
      <w:jc w:val="both"/>
    </w:pPr>
    <w:rPr>
      <w:rFonts w:asciiTheme="minorHAnsi" w:hAnsiTheme="minorHAnsi" w:cstheme="minorBidi"/>
      <w:sz w:val="22"/>
      <w:szCs w:val="22"/>
    </w:rPr>
  </w:style>
  <w:style w:type="character" w:customStyle="1" w:styleId="fontstyle21">
    <w:name w:val="fontstyle21"/>
    <w:basedOn w:val="DefaultParagraphFont"/>
    <w:rsid w:val="00CA2959"/>
    <w:rPr>
      <w:rFonts w:ascii="MyriadWebPro-Italic" w:hAnsi="MyriadWebPro-Italic" w:hint="default"/>
      <w:b w:val="0"/>
      <w:bCs w:val="0"/>
      <w:i/>
      <w:iCs/>
      <w:color w:val="312F30"/>
      <w:sz w:val="20"/>
      <w:szCs w:val="20"/>
    </w:rPr>
  </w:style>
  <w:style w:type="character" w:customStyle="1" w:styleId="ref-title">
    <w:name w:val="ref-title"/>
    <w:basedOn w:val="DefaultParagraphFont"/>
    <w:rsid w:val="00CA2959"/>
  </w:style>
  <w:style w:type="character" w:styleId="Emphasis">
    <w:name w:val="Emphasis"/>
    <w:basedOn w:val="DefaultParagraphFont"/>
    <w:uiPriority w:val="20"/>
    <w:qFormat/>
    <w:rsid w:val="00CA2959"/>
    <w:rPr>
      <w:i/>
      <w:iCs/>
    </w:rPr>
  </w:style>
  <w:style w:type="character" w:customStyle="1" w:styleId="ref-vol">
    <w:name w:val="ref-vol"/>
    <w:basedOn w:val="DefaultParagraphFont"/>
    <w:rsid w:val="00CA2959"/>
  </w:style>
  <w:style w:type="character" w:customStyle="1" w:styleId="ref-iss">
    <w:name w:val="ref-iss"/>
    <w:basedOn w:val="DefaultParagraphFont"/>
    <w:rsid w:val="00CA2959"/>
  </w:style>
  <w:style w:type="paragraph" w:styleId="TOC3">
    <w:name w:val="toc 3"/>
    <w:basedOn w:val="Normal"/>
    <w:next w:val="Normal"/>
    <w:autoRedefine/>
    <w:uiPriority w:val="39"/>
    <w:unhideWhenUsed/>
    <w:rsid w:val="00CA2959"/>
    <w:pPr>
      <w:spacing w:after="100" w:line="276" w:lineRule="auto"/>
      <w:ind w:left="440"/>
      <w:jc w:val="both"/>
    </w:pPr>
    <w:rPr>
      <w:rFonts w:asciiTheme="minorHAnsi" w:hAnsiTheme="minorHAnsi" w:cstheme="minorBidi"/>
      <w:sz w:val="22"/>
      <w:szCs w:val="22"/>
    </w:rPr>
  </w:style>
  <w:style w:type="character" w:customStyle="1" w:styleId="ref-journal">
    <w:name w:val="ref-journal"/>
    <w:basedOn w:val="DefaultParagraphFont"/>
    <w:rsid w:val="00CA2959"/>
  </w:style>
  <w:style w:type="character" w:customStyle="1" w:styleId="nowrap">
    <w:name w:val="nowrap"/>
    <w:basedOn w:val="DefaultParagraphFont"/>
    <w:rsid w:val="00CA2959"/>
  </w:style>
  <w:style w:type="table" w:customStyle="1" w:styleId="TableGrid">
    <w:name w:val="TableGrid"/>
    <w:rsid w:val="00CA2959"/>
    <w:rPr>
      <w:rFonts w:eastAsiaTheme="minorEastAsia"/>
      <w:sz w:val="22"/>
      <w:szCs w:val="22"/>
    </w:rPr>
    <w:tblPr>
      <w:tblCellMar>
        <w:top w:w="0" w:type="dxa"/>
        <w:left w:w="0" w:type="dxa"/>
        <w:bottom w:w="0" w:type="dxa"/>
        <w:right w:w="0" w:type="dxa"/>
      </w:tblCellMar>
    </w:tblPr>
  </w:style>
  <w:style w:type="paragraph" w:styleId="Caption">
    <w:name w:val="caption"/>
    <w:basedOn w:val="Normal"/>
    <w:next w:val="Normal"/>
    <w:uiPriority w:val="35"/>
    <w:unhideWhenUsed/>
    <w:qFormat/>
    <w:rsid w:val="00CA2959"/>
    <w:pPr>
      <w:spacing w:after="200"/>
      <w:ind w:left="360"/>
      <w:jc w:val="both"/>
    </w:pPr>
    <w:rPr>
      <w:rFonts w:ascii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CA2959"/>
    <w:pPr>
      <w:spacing w:line="276" w:lineRule="auto"/>
      <w:jc w:val="both"/>
    </w:pPr>
    <w:rPr>
      <w:rFonts w:cstheme="minorBidi"/>
      <w:szCs w:val="22"/>
    </w:rPr>
  </w:style>
  <w:style w:type="character" w:customStyle="1" w:styleId="fontstyle31">
    <w:name w:val="fontstyle31"/>
    <w:basedOn w:val="DefaultParagraphFont"/>
    <w:rsid w:val="00CA2959"/>
    <w:rPr>
      <w:rFonts w:ascii="TimesNewRoman" w:hAnsi="TimesNewRoman" w:hint="default"/>
      <w:b w:val="0"/>
      <w:bCs w:val="0"/>
      <w:i w:val="0"/>
      <w:iCs w:val="0"/>
      <w:color w:val="000000"/>
      <w:sz w:val="24"/>
      <w:szCs w:val="24"/>
    </w:rPr>
  </w:style>
  <w:style w:type="character" w:customStyle="1" w:styleId="HTMLPreformattedChar">
    <w:name w:val="HTML Preformatted Char"/>
    <w:basedOn w:val="DefaultParagraphFont"/>
    <w:link w:val="HTMLPreformatted"/>
    <w:uiPriority w:val="99"/>
    <w:semiHidden/>
    <w:rsid w:val="00CA295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A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BodyText">
    <w:name w:val="Body Text"/>
    <w:basedOn w:val="Normal"/>
    <w:link w:val="BodyTextChar"/>
    <w:uiPriority w:val="99"/>
    <w:unhideWhenUsed/>
    <w:rsid w:val="00CA2959"/>
    <w:pPr>
      <w:spacing w:after="120" w:line="276"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CA2959"/>
    <w:rPr>
      <w:sz w:val="22"/>
      <w:szCs w:val="22"/>
    </w:rPr>
  </w:style>
  <w:style w:type="paragraph" w:customStyle="1" w:styleId="Standard">
    <w:name w:val="Standard"/>
    <w:rsid w:val="00CA2959"/>
    <w:pPr>
      <w:widowControl w:val="0"/>
      <w:suppressAutoHyphens/>
      <w:autoSpaceDN w:val="0"/>
      <w:textAlignment w:val="baseline"/>
    </w:pPr>
    <w:rPr>
      <w:rFonts w:ascii="Liberation Serif" w:eastAsia="DejaVu Sans" w:hAnsi="Liberation Serif" w:cs="Lohit Hindi"/>
      <w:kern w:val="3"/>
    </w:rPr>
  </w:style>
  <w:style w:type="paragraph" w:customStyle="1" w:styleId="Normalarial">
    <w:name w:val="Normal arial"/>
    <w:basedOn w:val="Normal"/>
    <w:rsid w:val="00CA2959"/>
    <w:pPr>
      <w:numPr>
        <w:numId w:val="15"/>
      </w:numPr>
      <w:spacing w:line="360" w:lineRule="auto"/>
    </w:pPr>
    <w:rPr>
      <w:rFonts w:eastAsia="Times New Roman"/>
      <w:b/>
      <w:lang w:val="en-GB"/>
    </w:rPr>
  </w:style>
  <w:style w:type="character" w:customStyle="1" w:styleId="apple-converted-space">
    <w:name w:val="apple-converted-space"/>
    <w:rsid w:val="00CA2959"/>
  </w:style>
  <w:style w:type="paragraph" w:customStyle="1" w:styleId="Default">
    <w:name w:val="Default"/>
    <w:rsid w:val="00CA2959"/>
    <w:pPr>
      <w:autoSpaceDE w:val="0"/>
      <w:autoSpaceDN w:val="0"/>
      <w:adjustRightInd w:val="0"/>
    </w:pPr>
    <w:rPr>
      <w:rFonts w:ascii="Times New Roman" w:hAnsi="Times New Roman" w:cs="Times New Roman"/>
      <w:color w:val="000000"/>
    </w:rPr>
  </w:style>
  <w:style w:type="character" w:customStyle="1" w:styleId="A10">
    <w:name w:val="A10"/>
    <w:uiPriority w:val="99"/>
    <w:rsid w:val="00CA2959"/>
    <w:rPr>
      <w:rFonts w:ascii="QuadraatOT-Bold" w:hAnsi="QuadraatOT-Bold" w:cs="QuadraatOT-Bold"/>
      <w:b/>
      <w:bCs/>
      <w:color w:val="000000"/>
      <w:sz w:val="14"/>
      <w:szCs w:val="14"/>
    </w:rPr>
  </w:style>
  <w:style w:type="paragraph" w:customStyle="1" w:styleId="DecimalAligned">
    <w:name w:val="Decimal Aligned"/>
    <w:basedOn w:val="Normal"/>
    <w:uiPriority w:val="40"/>
    <w:qFormat/>
    <w:rsid w:val="00CA295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CA2959"/>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CA2959"/>
    <w:rPr>
      <w:rFonts w:eastAsiaTheme="minorEastAsia" w:cs="Times New Roman"/>
      <w:sz w:val="20"/>
      <w:szCs w:val="20"/>
    </w:rPr>
  </w:style>
  <w:style w:type="character" w:styleId="SubtleEmphasis">
    <w:name w:val="Subtle Emphasis"/>
    <w:basedOn w:val="DefaultParagraphFont"/>
    <w:uiPriority w:val="19"/>
    <w:qFormat/>
    <w:rsid w:val="00CA2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615">
      <w:bodyDiv w:val="1"/>
      <w:marLeft w:val="0"/>
      <w:marRight w:val="0"/>
      <w:marTop w:val="0"/>
      <w:marBottom w:val="0"/>
      <w:divBdr>
        <w:top w:val="none" w:sz="0" w:space="0" w:color="auto"/>
        <w:left w:val="none" w:sz="0" w:space="0" w:color="auto"/>
        <w:bottom w:val="none" w:sz="0" w:space="0" w:color="auto"/>
        <w:right w:val="none" w:sz="0" w:space="0" w:color="auto"/>
      </w:divBdr>
    </w:div>
    <w:div w:id="284698501">
      <w:bodyDiv w:val="1"/>
      <w:marLeft w:val="0"/>
      <w:marRight w:val="0"/>
      <w:marTop w:val="0"/>
      <w:marBottom w:val="0"/>
      <w:divBdr>
        <w:top w:val="none" w:sz="0" w:space="0" w:color="auto"/>
        <w:left w:val="none" w:sz="0" w:space="0" w:color="auto"/>
        <w:bottom w:val="none" w:sz="0" w:space="0" w:color="auto"/>
        <w:right w:val="none" w:sz="0" w:space="0" w:color="auto"/>
      </w:divBdr>
    </w:div>
    <w:div w:id="338238296">
      <w:bodyDiv w:val="1"/>
      <w:marLeft w:val="0"/>
      <w:marRight w:val="0"/>
      <w:marTop w:val="0"/>
      <w:marBottom w:val="0"/>
      <w:divBdr>
        <w:top w:val="none" w:sz="0" w:space="0" w:color="auto"/>
        <w:left w:val="none" w:sz="0" w:space="0" w:color="auto"/>
        <w:bottom w:val="none" w:sz="0" w:space="0" w:color="auto"/>
        <w:right w:val="none" w:sz="0" w:space="0" w:color="auto"/>
      </w:divBdr>
      <w:divsChild>
        <w:div w:id="149441977">
          <w:marLeft w:val="0"/>
          <w:marRight w:val="0"/>
          <w:marTop w:val="0"/>
          <w:marBottom w:val="75"/>
          <w:divBdr>
            <w:top w:val="none" w:sz="0" w:space="0" w:color="auto"/>
            <w:left w:val="none" w:sz="0" w:space="0" w:color="auto"/>
            <w:bottom w:val="none" w:sz="0" w:space="0" w:color="auto"/>
            <w:right w:val="none" w:sz="0" w:space="0" w:color="auto"/>
          </w:divBdr>
        </w:div>
        <w:div w:id="1654136765">
          <w:marLeft w:val="0"/>
          <w:marRight w:val="0"/>
          <w:marTop w:val="0"/>
          <w:marBottom w:val="75"/>
          <w:divBdr>
            <w:top w:val="none" w:sz="0" w:space="0" w:color="auto"/>
            <w:left w:val="none" w:sz="0" w:space="0" w:color="auto"/>
            <w:bottom w:val="none" w:sz="0" w:space="0" w:color="auto"/>
            <w:right w:val="none" w:sz="0" w:space="0" w:color="auto"/>
          </w:divBdr>
        </w:div>
      </w:divsChild>
    </w:div>
    <w:div w:id="376666099">
      <w:bodyDiv w:val="1"/>
      <w:marLeft w:val="0"/>
      <w:marRight w:val="0"/>
      <w:marTop w:val="0"/>
      <w:marBottom w:val="0"/>
      <w:divBdr>
        <w:top w:val="none" w:sz="0" w:space="0" w:color="auto"/>
        <w:left w:val="none" w:sz="0" w:space="0" w:color="auto"/>
        <w:bottom w:val="none" w:sz="0" w:space="0" w:color="auto"/>
        <w:right w:val="none" w:sz="0" w:space="0" w:color="auto"/>
      </w:divBdr>
    </w:div>
    <w:div w:id="838690751">
      <w:bodyDiv w:val="1"/>
      <w:marLeft w:val="0"/>
      <w:marRight w:val="0"/>
      <w:marTop w:val="0"/>
      <w:marBottom w:val="0"/>
      <w:divBdr>
        <w:top w:val="none" w:sz="0" w:space="0" w:color="auto"/>
        <w:left w:val="none" w:sz="0" w:space="0" w:color="auto"/>
        <w:bottom w:val="none" w:sz="0" w:space="0" w:color="auto"/>
        <w:right w:val="none" w:sz="0" w:space="0" w:color="auto"/>
      </w:divBdr>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1728646882">
          <w:marLeft w:val="0"/>
          <w:marRight w:val="0"/>
          <w:marTop w:val="0"/>
          <w:marBottom w:val="75"/>
          <w:divBdr>
            <w:top w:val="none" w:sz="0" w:space="0" w:color="auto"/>
            <w:left w:val="none" w:sz="0" w:space="0" w:color="auto"/>
            <w:bottom w:val="none" w:sz="0" w:space="0" w:color="auto"/>
            <w:right w:val="none" w:sz="0" w:space="0" w:color="auto"/>
          </w:divBdr>
        </w:div>
        <w:div w:id="298998074">
          <w:marLeft w:val="0"/>
          <w:marRight w:val="0"/>
          <w:marTop w:val="0"/>
          <w:marBottom w:val="75"/>
          <w:divBdr>
            <w:top w:val="none" w:sz="0" w:space="0" w:color="auto"/>
            <w:left w:val="none" w:sz="0" w:space="0" w:color="auto"/>
            <w:bottom w:val="none" w:sz="0" w:space="0" w:color="auto"/>
            <w:right w:val="none" w:sz="0" w:space="0" w:color="auto"/>
          </w:divBdr>
        </w:div>
      </w:divsChild>
    </w:div>
    <w:div w:id="999500044">
      <w:bodyDiv w:val="1"/>
      <w:marLeft w:val="0"/>
      <w:marRight w:val="0"/>
      <w:marTop w:val="0"/>
      <w:marBottom w:val="0"/>
      <w:divBdr>
        <w:top w:val="none" w:sz="0" w:space="0" w:color="auto"/>
        <w:left w:val="none" w:sz="0" w:space="0" w:color="auto"/>
        <w:bottom w:val="none" w:sz="0" w:space="0" w:color="auto"/>
        <w:right w:val="none" w:sz="0" w:space="0" w:color="auto"/>
      </w:divBdr>
    </w:div>
    <w:div w:id="1081297261">
      <w:bodyDiv w:val="1"/>
      <w:marLeft w:val="0"/>
      <w:marRight w:val="0"/>
      <w:marTop w:val="0"/>
      <w:marBottom w:val="0"/>
      <w:divBdr>
        <w:top w:val="none" w:sz="0" w:space="0" w:color="auto"/>
        <w:left w:val="none" w:sz="0" w:space="0" w:color="auto"/>
        <w:bottom w:val="none" w:sz="0" w:space="0" w:color="auto"/>
        <w:right w:val="none" w:sz="0" w:space="0" w:color="auto"/>
      </w:divBdr>
    </w:div>
    <w:div w:id="1127436376">
      <w:bodyDiv w:val="1"/>
      <w:marLeft w:val="0"/>
      <w:marRight w:val="0"/>
      <w:marTop w:val="0"/>
      <w:marBottom w:val="0"/>
      <w:divBdr>
        <w:top w:val="none" w:sz="0" w:space="0" w:color="auto"/>
        <w:left w:val="none" w:sz="0" w:space="0" w:color="auto"/>
        <w:bottom w:val="none" w:sz="0" w:space="0" w:color="auto"/>
        <w:right w:val="none" w:sz="0" w:space="0" w:color="auto"/>
      </w:divBdr>
    </w:div>
    <w:div w:id="1459177515">
      <w:bodyDiv w:val="1"/>
      <w:marLeft w:val="0"/>
      <w:marRight w:val="0"/>
      <w:marTop w:val="0"/>
      <w:marBottom w:val="0"/>
      <w:divBdr>
        <w:top w:val="none" w:sz="0" w:space="0" w:color="auto"/>
        <w:left w:val="none" w:sz="0" w:space="0" w:color="auto"/>
        <w:bottom w:val="none" w:sz="0" w:space="0" w:color="auto"/>
        <w:right w:val="none" w:sz="0" w:space="0" w:color="auto"/>
      </w:divBdr>
    </w:div>
    <w:div w:id="1472626493">
      <w:bodyDiv w:val="1"/>
      <w:marLeft w:val="0"/>
      <w:marRight w:val="0"/>
      <w:marTop w:val="0"/>
      <w:marBottom w:val="0"/>
      <w:divBdr>
        <w:top w:val="none" w:sz="0" w:space="0" w:color="auto"/>
        <w:left w:val="none" w:sz="0" w:space="0" w:color="auto"/>
        <w:bottom w:val="none" w:sz="0" w:space="0" w:color="auto"/>
        <w:right w:val="none" w:sz="0" w:space="0" w:color="auto"/>
      </w:divBdr>
    </w:div>
    <w:div w:id="1522206281">
      <w:bodyDiv w:val="1"/>
      <w:marLeft w:val="0"/>
      <w:marRight w:val="0"/>
      <w:marTop w:val="0"/>
      <w:marBottom w:val="0"/>
      <w:divBdr>
        <w:top w:val="none" w:sz="0" w:space="0" w:color="auto"/>
        <w:left w:val="none" w:sz="0" w:space="0" w:color="auto"/>
        <w:bottom w:val="none" w:sz="0" w:space="0" w:color="auto"/>
        <w:right w:val="none" w:sz="0" w:space="0" w:color="auto"/>
      </w:divBdr>
    </w:div>
    <w:div w:id="1644962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_nega@yahoo.com" TargetMode="External"/><Relationship Id="rId10" Type="http://schemas.openxmlformats.org/officeDocument/2006/relationships/hyperlink" Target="http://www.who.int/healthinfo/global_burden_disease/projections/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FFB0F7-2B13-8E45-9017-9C875037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17</Pages>
  <Words>4817</Words>
  <Characters>27463</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Berhanu Nega Alemu</cp:lastModifiedBy>
  <cp:revision>30</cp:revision>
  <dcterms:created xsi:type="dcterms:W3CDTF">2020-05-23T15:34:00Z</dcterms:created>
  <dcterms:modified xsi:type="dcterms:W3CDTF">2021-05-13T18:28:00Z</dcterms:modified>
</cp:coreProperties>
</file>