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left"/>
        <w:rPr>
          <w:rFonts w:ascii="Times New Roman" w:hAnsi="Times New Roman" w:cs="Times New Roman"/>
          <w:b/>
          <w:sz w:val="24"/>
          <w:szCs w:val="24"/>
        </w:rPr>
      </w:pPr>
      <w:r>
        <w:rPr>
          <w:rFonts w:ascii="Times New Roman" w:hAnsi="Times New Roman" w:cs="Times New Roman"/>
          <w:b/>
          <w:sz w:val="24"/>
          <w:szCs w:val="24"/>
        </w:rPr>
        <w:t>Leucine Metabolite β-hydroxy-β-methylbutyrate (HMB) Supplementation on Muscle Mass during Resistance Training in Older Subjects- A Meta-analysis</w:t>
      </w:r>
    </w:p>
    <w:p>
      <w:pPr>
        <w:spacing w:line="480" w:lineRule="auto"/>
        <w:rPr>
          <w:rFonts w:ascii="Times New Roman" w:hAnsi="Times New Roman" w:cs="Times New Roman"/>
          <w:b/>
          <w:sz w:val="24"/>
          <w:szCs w:val="24"/>
        </w:rPr>
      </w:pPr>
      <w:r>
        <w:rPr>
          <w:rFonts w:ascii="Times New Roman" w:hAnsi="Times New Roman" w:cs="Times New Roman"/>
          <w:b/>
          <w:sz w:val="24"/>
          <w:szCs w:val="24"/>
        </w:rPr>
        <w:t>Guang-Qin Zou, MD</w:t>
      </w:r>
      <w:r>
        <w:rPr>
          <w:rFonts w:ascii="Times New Roman" w:hAnsi="Times New Roman" w:cs="Times New Roman"/>
          <w:b/>
          <w:sz w:val="24"/>
          <w:szCs w:val="24"/>
          <w:vertAlign w:val="superscript"/>
        </w:rPr>
        <w:fldChar w:fldCharType="begin"/>
      </w:r>
      <w:r>
        <w:rPr>
          <w:rFonts w:ascii="Times New Roman" w:hAnsi="Times New Roman" w:cs="Times New Roman"/>
          <w:b/>
          <w:sz w:val="24"/>
          <w:szCs w:val="24"/>
        </w:rPr>
        <w:instrText xml:space="preserve"> REF _Ref91475520 \h </w:instrText>
      </w:r>
      <w:r>
        <w:rPr>
          <w:rFonts w:ascii="Times New Roman" w:hAnsi="Times New Roman" w:cs="Times New Roman"/>
          <w:b/>
          <w:sz w:val="24"/>
          <w:szCs w:val="24"/>
          <w:vertAlign w:val="superscript"/>
        </w:rPr>
        <w:instrText xml:space="preserve"> \* MERGEFORMAT </w:instrText>
      </w:r>
      <w:r>
        <w:rPr>
          <w:rFonts w:ascii="Times New Roman" w:hAnsi="Times New Roman" w:cs="Times New Roman"/>
          <w:b/>
          <w:sz w:val="24"/>
          <w:szCs w:val="24"/>
          <w:vertAlign w:val="superscript"/>
        </w:rPr>
        <w:fldChar w:fldCharType="separate"/>
      </w:r>
      <w:r>
        <w:rPr>
          <w:rFonts w:ascii="Times New Roman" w:hAnsi="Times New Roman" w:cs="Times New Roman"/>
          <w:b/>
          <w:sz w:val="24"/>
          <w:szCs w:val="24"/>
          <w:vertAlign w:val="superscript"/>
        </w:rPr>
        <w:t>1</w:t>
      </w:r>
      <w:r>
        <w:rPr>
          <w:rFonts w:ascii="Times New Roman" w:hAnsi="Times New Roman" w:cs="Times New Roman"/>
          <w:b/>
          <w:sz w:val="24"/>
          <w:szCs w:val="24"/>
          <w:vertAlign w:val="superscript"/>
        </w:rPr>
        <w:fldChar w:fldCharType="end"/>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，Quan Wang, MD</w:t>
      </w:r>
      <w:r>
        <w:rPr>
          <w:rFonts w:ascii="Times New Roman" w:hAnsi="Times New Roman" w:cs="Times New Roman"/>
          <w:b/>
          <w:sz w:val="24"/>
          <w:szCs w:val="24"/>
          <w:vertAlign w:val="superscript"/>
        </w:rPr>
        <w:fldChar w:fldCharType="begin"/>
      </w:r>
      <w:r>
        <w:rPr>
          <w:rFonts w:ascii="Times New Roman" w:hAnsi="Times New Roman" w:cs="Times New Roman"/>
          <w:b/>
          <w:sz w:val="24"/>
          <w:szCs w:val="24"/>
        </w:rPr>
        <w:instrText xml:space="preserve"> REF _Ref91475656 \h </w:instrText>
      </w:r>
      <w:r>
        <w:rPr>
          <w:rFonts w:ascii="Times New Roman" w:hAnsi="Times New Roman" w:cs="Times New Roman"/>
          <w:b/>
          <w:sz w:val="24"/>
          <w:szCs w:val="24"/>
          <w:vertAlign w:val="superscript"/>
        </w:rPr>
        <w:instrText xml:space="preserve"> \* MERGEFORMAT </w:instrText>
      </w:r>
      <w:r>
        <w:rPr>
          <w:rFonts w:ascii="Times New Roman" w:hAnsi="Times New Roman" w:cs="Times New Roman"/>
          <w:b/>
          <w:sz w:val="24"/>
          <w:szCs w:val="24"/>
          <w:vertAlign w:val="superscript"/>
        </w:rPr>
        <w:fldChar w:fldCharType="separate"/>
      </w:r>
      <w:r>
        <w:rPr>
          <w:rFonts w:ascii="Times New Roman" w:hAnsi="Times New Roman" w:cs="Times New Roman"/>
          <w:b/>
          <w:sz w:val="24"/>
          <w:szCs w:val="24"/>
          <w:vertAlign w:val="superscript"/>
        </w:rPr>
        <w:t>2</w:t>
      </w:r>
      <w:r>
        <w:rPr>
          <w:rFonts w:ascii="Times New Roman" w:hAnsi="Times New Roman" w:cs="Times New Roman"/>
          <w:b/>
          <w:sz w:val="24"/>
          <w:szCs w:val="24"/>
          <w:vertAlign w:val="superscript"/>
        </w:rPr>
        <w:fldChar w:fldCharType="end"/>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，Xiang Lu MD, PHD</w:t>
      </w:r>
      <w:r>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fldChar w:fldCharType="begin"/>
      </w:r>
      <w:r>
        <w:rPr>
          <w:rFonts w:ascii="Times New Roman" w:hAnsi="Times New Roman" w:cs="Times New Roman"/>
          <w:b/>
          <w:sz w:val="24"/>
          <w:szCs w:val="24"/>
          <w:vertAlign w:val="superscript"/>
        </w:rPr>
        <w:instrText xml:space="preserve"> REF _Ref91475656 \h  \* MERGEFORMAT </w:instrText>
      </w:r>
      <w:r>
        <w:rPr>
          <w:rFonts w:ascii="Times New Roman" w:hAnsi="Times New Roman" w:cs="Times New Roman"/>
          <w:b/>
          <w:sz w:val="24"/>
          <w:szCs w:val="24"/>
          <w:vertAlign w:val="superscript"/>
        </w:rPr>
        <w:fldChar w:fldCharType="separate"/>
      </w:r>
      <w:r>
        <w:rPr>
          <w:rFonts w:ascii="Times New Roman" w:hAnsi="Times New Roman" w:cs="Times New Roman"/>
          <w:b/>
          <w:sz w:val="24"/>
          <w:szCs w:val="24"/>
          <w:vertAlign w:val="superscript"/>
        </w:rPr>
        <w:t>2</w:t>
      </w:r>
      <w:r>
        <w:rPr>
          <w:rFonts w:ascii="Times New Roman" w:hAnsi="Times New Roman" w:cs="Times New Roman"/>
          <w:b/>
          <w:sz w:val="24"/>
          <w:szCs w:val="24"/>
          <w:vertAlign w:val="superscript"/>
        </w:rPr>
        <w:fldChar w:fldCharType="end"/>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,Wei Gao, MD, PHD，</w:t>
      </w:r>
      <w:r>
        <w:rPr>
          <w:rFonts w:ascii="Times New Roman" w:hAnsi="Times New Roman" w:cs="Times New Roman"/>
          <w:b/>
          <w:sz w:val="24"/>
          <w:szCs w:val="24"/>
          <w:vertAlign w:val="superscript"/>
        </w:rPr>
        <w:fldChar w:fldCharType="begin"/>
      </w:r>
      <w:r>
        <w:rPr>
          <w:rFonts w:ascii="Times New Roman" w:hAnsi="Times New Roman" w:cs="Times New Roman"/>
          <w:b/>
          <w:sz w:val="24"/>
          <w:szCs w:val="24"/>
        </w:rPr>
        <w:instrText xml:space="preserve"> REF _Ref91475656 \h </w:instrText>
      </w:r>
      <w:r>
        <w:rPr>
          <w:rFonts w:ascii="Times New Roman" w:hAnsi="Times New Roman" w:cs="Times New Roman"/>
          <w:b/>
          <w:sz w:val="24"/>
          <w:szCs w:val="24"/>
          <w:vertAlign w:val="superscript"/>
        </w:rPr>
        <w:instrText xml:space="preserve"> \* MERGEFORMAT </w:instrText>
      </w:r>
      <w:r>
        <w:rPr>
          <w:rFonts w:ascii="Times New Roman" w:hAnsi="Times New Roman" w:cs="Times New Roman"/>
          <w:b/>
          <w:sz w:val="24"/>
          <w:szCs w:val="24"/>
          <w:vertAlign w:val="superscript"/>
        </w:rPr>
        <w:fldChar w:fldCharType="separate"/>
      </w:r>
      <w:r>
        <w:rPr>
          <w:rFonts w:ascii="Times New Roman" w:hAnsi="Times New Roman" w:cs="Times New Roman"/>
          <w:b/>
          <w:sz w:val="24"/>
          <w:szCs w:val="24"/>
          <w:vertAlign w:val="superscript"/>
        </w:rPr>
        <w:t>2</w:t>
      </w:r>
      <w:r>
        <w:rPr>
          <w:rFonts w:ascii="Times New Roman" w:hAnsi="Times New Roman" w:cs="Times New Roman"/>
          <w:b/>
          <w:sz w:val="24"/>
          <w:szCs w:val="24"/>
          <w:vertAlign w:val="superscript"/>
        </w:rPr>
        <w:fldChar w:fldCharType="end"/>
      </w:r>
      <w:r>
        <w:rPr>
          <w:rFonts w:ascii="Times New Roman" w:hAnsi="Times New Roman" w:cs="Times New Roman"/>
          <w:b/>
          <w:sz w:val="24"/>
          <w:szCs w:val="24"/>
          <w:vertAlign w:val="superscript"/>
        </w:rPr>
        <w:t>,*</w:t>
      </w:r>
    </w:p>
    <w:p>
      <w:pPr>
        <w:pStyle w:val="2"/>
        <w:spacing w:line="480" w:lineRule="auto"/>
        <w:rPr>
          <w:rFonts w:ascii="Times New Roman" w:hAnsi="Times New Roman" w:eastAsia="宋体" w:cs="Times New Roman"/>
          <w:b/>
          <w:sz w:val="24"/>
          <w:szCs w:val="24"/>
          <w:lang w:eastAsia="zh-Hans"/>
        </w:rPr>
      </w:pPr>
      <w:r>
        <w:rPr>
          <w:rFonts w:ascii="Times New Roman" w:hAnsi="Times New Roman" w:cs="Times New Roman"/>
          <w:sz w:val="24"/>
          <w:szCs w:val="24"/>
          <w:vertAlign w:val="superscript"/>
        </w:rPr>
        <w:fldChar w:fldCharType="begin"/>
      </w:r>
      <w:r>
        <w:rPr>
          <w:rFonts w:ascii="Times New Roman" w:hAnsi="Times New Roman" w:cs="Times New Roman"/>
          <w:sz w:val="24"/>
          <w:szCs w:val="24"/>
          <w:vertAlign w:val="superscript"/>
        </w:rPr>
        <w:instrText xml:space="preserve"> SEQ _ \* ARABIC </w:instrText>
      </w:r>
      <w:r>
        <w:rPr>
          <w:rFonts w:ascii="Times New Roman" w:hAnsi="Times New Roman" w:cs="Times New Roman"/>
          <w:sz w:val="24"/>
          <w:szCs w:val="24"/>
          <w:vertAlign w:val="superscript"/>
        </w:rPr>
        <w:fldChar w:fldCharType="separate"/>
      </w:r>
      <w:r>
        <w:rPr>
          <w:rFonts w:ascii="Times New Roman" w:hAnsi="Times New Roman" w:cs="Times New Roman"/>
          <w:sz w:val="24"/>
          <w:szCs w:val="24"/>
          <w:vertAlign w:val="superscript"/>
        </w:rPr>
        <w:t>1</w:t>
      </w:r>
      <w:r>
        <w:rPr>
          <w:rFonts w:ascii="Times New Roman" w:hAnsi="Times New Roman" w:cs="Times New Roman"/>
          <w:sz w:val="24"/>
          <w:szCs w:val="24"/>
          <w:vertAlign w:val="superscript"/>
        </w:rPr>
        <w:fldChar w:fldCharType="end"/>
      </w:r>
      <w:r>
        <w:rPr>
          <w:rFonts w:ascii="Times New Roman" w:hAnsi="Times New Roman" w:cs="Times New Roman"/>
          <w:sz w:val="24"/>
          <w:szCs w:val="24"/>
        </w:rPr>
        <w:t>Department of Geriatrics, The Second Affiliated Hospital of Nanjing Medical University, Nanjing, China</w:t>
      </w:r>
    </w:p>
    <w:p>
      <w:pPr>
        <w:pStyle w:val="2"/>
        <w:spacing w:line="480" w:lineRule="auto"/>
        <w:rPr>
          <w:rFonts w:ascii="Times New Roman" w:hAnsi="Times New Roman" w:cs="Times New Roman"/>
          <w:sz w:val="24"/>
          <w:szCs w:val="24"/>
        </w:rPr>
      </w:pPr>
      <w:r>
        <w:rPr>
          <w:rFonts w:ascii="Times New Roman" w:hAnsi="Times New Roman" w:cs="Times New Roman"/>
          <w:sz w:val="24"/>
          <w:szCs w:val="24"/>
          <w:vertAlign w:val="superscript"/>
        </w:rPr>
        <w:fldChar w:fldCharType="begin"/>
      </w:r>
      <w:r>
        <w:rPr>
          <w:rFonts w:ascii="Times New Roman" w:hAnsi="Times New Roman" w:cs="Times New Roman"/>
          <w:sz w:val="24"/>
          <w:szCs w:val="24"/>
          <w:vertAlign w:val="superscript"/>
        </w:rPr>
        <w:instrText xml:space="preserve"> SEQ _ \* ARABIC </w:instrText>
      </w:r>
      <w:r>
        <w:rPr>
          <w:rFonts w:ascii="Times New Roman" w:hAnsi="Times New Roman" w:cs="Times New Roman"/>
          <w:sz w:val="24"/>
          <w:szCs w:val="24"/>
          <w:vertAlign w:val="superscript"/>
        </w:rPr>
        <w:fldChar w:fldCharType="separate"/>
      </w:r>
      <w:bookmarkStart w:id="0" w:name="_Ref91475656"/>
      <w:r>
        <w:rPr>
          <w:rFonts w:ascii="Times New Roman" w:hAnsi="Times New Roman" w:cs="Times New Roman"/>
          <w:sz w:val="24"/>
          <w:szCs w:val="24"/>
          <w:vertAlign w:val="superscript"/>
        </w:rPr>
        <w:t>2</w:t>
      </w:r>
      <w:bookmarkEnd w:id="0"/>
      <w:r>
        <w:rPr>
          <w:rFonts w:ascii="Times New Roman" w:hAnsi="Times New Roman" w:cs="Times New Roman"/>
          <w:sz w:val="24"/>
          <w:szCs w:val="24"/>
          <w:vertAlign w:val="superscript"/>
        </w:rPr>
        <w:fldChar w:fldCharType="end"/>
      </w:r>
      <w:r>
        <w:rPr>
          <w:rFonts w:ascii="Times New Roman" w:hAnsi="Times New Roman" w:cs="Times New Roman"/>
          <w:sz w:val="24"/>
          <w:szCs w:val="24"/>
        </w:rPr>
        <w:t>Department of Geriatrics, Sir Run Run Hospital, Nanjing Medical University, Nanjing, China</w:t>
      </w:r>
    </w:p>
    <w:p>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 xml:space="preserve"> these authors contributed equally to this work</w:t>
      </w:r>
    </w:p>
    <w:p>
      <w:pPr>
        <w:spacing w:line="480" w:lineRule="auto"/>
        <w:rPr>
          <w:rFonts w:ascii="Times New Roman" w:hAnsi="Times New Roman" w:eastAsia="黑体"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Correspondence to</w:t>
      </w:r>
      <w:r>
        <w:rPr>
          <w:rFonts w:ascii="Times New Roman" w:hAnsi="Times New Roman" w:cs="Times New Roman"/>
          <w:sz w:val="24"/>
          <w:szCs w:val="24"/>
        </w:rPr>
        <w:t xml:space="preserve">: Xiang Lu, MD, PhD, Department of Geriatrics, Sir Run Run Hospital, Nanjing Medical University, 211166, Nanjing, Jiangsu Province, China. </w:t>
      </w:r>
      <w:r>
        <w:rPr>
          <w:rFonts w:hint="eastAsia" w:ascii="Times New Roman" w:hAnsi="Times New Roman" w:eastAsia="黑体" w:cs="Times New Roman"/>
          <w:sz w:val="24"/>
          <w:szCs w:val="24"/>
        </w:rPr>
        <w:t>E</w:t>
      </w:r>
      <w:r>
        <w:rPr>
          <w:rFonts w:ascii="Times New Roman" w:hAnsi="Times New Roman" w:eastAsia="黑体" w:cs="Times New Roman"/>
          <w:sz w:val="24"/>
          <w:szCs w:val="24"/>
        </w:rPr>
        <w:t xml:space="preserve">mail: </w:t>
      </w:r>
      <w:r>
        <w:rPr>
          <w:rFonts w:hint="eastAsia" w:ascii="Times New Roman" w:hAnsi="Times New Roman" w:eastAsia="黑体" w:cs="Times New Roman"/>
          <w:sz w:val="24"/>
          <w:szCs w:val="24"/>
        </w:rPr>
        <w:t>lu</w:t>
      </w:r>
      <w:r>
        <w:rPr>
          <w:rFonts w:ascii="Times New Roman" w:hAnsi="Times New Roman" w:eastAsia="黑体" w:cs="Times New Roman"/>
          <w:sz w:val="24"/>
          <w:szCs w:val="24"/>
        </w:rPr>
        <w:t>xiang66@njmu.edu.cn.</w:t>
      </w:r>
      <w:r>
        <w:rPr>
          <w:rFonts w:ascii="Times New Roman" w:hAnsi="Times New Roman" w:cs="Times New Roman"/>
          <w:sz w:val="24"/>
          <w:szCs w:val="24"/>
        </w:rPr>
        <w:t>Wei Gao, MD, PhD, Department of Geriatrics, Sir Run Run Hospital, Nanjing Medical University, 211166, Nanjing, Jiangsu Province, China.</w:t>
      </w:r>
      <w:r>
        <w:rPr>
          <w:rFonts w:hint="eastAsia" w:ascii="Times New Roman" w:hAnsi="Times New Roman" w:eastAsia="黑体" w:cs="Times New Roman"/>
          <w:sz w:val="24"/>
          <w:szCs w:val="24"/>
        </w:rPr>
        <w:t xml:space="preserve"> E</w:t>
      </w:r>
      <w:r>
        <w:rPr>
          <w:rFonts w:ascii="Times New Roman" w:hAnsi="Times New Roman" w:eastAsia="黑体" w:cs="Times New Roman"/>
          <w:sz w:val="24"/>
          <w:szCs w:val="24"/>
        </w:rPr>
        <w:t>mail: gaowei84@njmu.edu.cn.</w:t>
      </w:r>
    </w:p>
    <w:p>
      <w:pPr>
        <w:spacing w:line="480" w:lineRule="auto"/>
        <w:rPr>
          <w:rFonts w:ascii="Times New Roman" w:hAnsi="Times New Roman" w:eastAsia="黑体" w:cs="Times New Roman"/>
          <w:sz w:val="24"/>
          <w:szCs w:val="24"/>
        </w:rPr>
      </w:pPr>
    </w:p>
    <w:p>
      <w:pPr>
        <w:spacing w:line="480" w:lineRule="auto"/>
        <w:jc w:val="left"/>
        <w:rPr>
          <w:rFonts w:ascii="Times New Roman" w:hAnsi="Times New Roman" w:cs="Times New Roman"/>
          <w:sz w:val="24"/>
          <w:szCs w:val="24"/>
        </w:rPr>
      </w:pPr>
      <w:r>
        <w:rPr>
          <w:rFonts w:hint="eastAsia" w:ascii="Times New Roman" w:hAnsi="Times New Roman" w:cs="Times New Roman"/>
          <w:b/>
          <w:bCs/>
          <w:sz w:val="24"/>
          <w:szCs w:val="24"/>
        </w:rPr>
        <w:t>Running</w:t>
      </w:r>
      <w:r>
        <w:rPr>
          <w:rFonts w:ascii="Times New Roman" w:hAnsi="Times New Roman" w:cs="Times New Roman"/>
          <w:b/>
          <w:bCs/>
          <w:sz w:val="24"/>
          <w:szCs w:val="24"/>
        </w:rPr>
        <w:t xml:space="preserve"> T</w:t>
      </w:r>
      <w:r>
        <w:rPr>
          <w:rFonts w:hint="eastAsia" w:ascii="Times New Roman" w:hAnsi="Times New Roman" w:cs="Times New Roman"/>
          <w:b/>
          <w:bCs/>
          <w:sz w:val="24"/>
          <w:szCs w:val="24"/>
        </w:rPr>
        <w:t>itle</w:t>
      </w:r>
      <w:r>
        <w:rPr>
          <w:rFonts w:ascii="Times New Roman" w:hAnsi="Times New Roman" w:cs="Times New Roman"/>
          <w:sz w:val="24"/>
          <w:szCs w:val="24"/>
        </w:rPr>
        <w:t xml:space="preserve">: </w:t>
      </w:r>
      <w:r>
        <w:rPr>
          <w:rFonts w:ascii="Times New Roman" w:hAnsi="Times New Roman" w:cs="Times New Roman"/>
          <w:bCs/>
          <w:sz w:val="24"/>
          <w:szCs w:val="24"/>
        </w:rPr>
        <w:t>leucine Metabolite β-hydroxy-β-methylbutyrate (HMB) supplementation during resistance exercise training(RET)</w:t>
      </w:r>
      <w:r>
        <w:rPr>
          <w:rFonts w:ascii="Times New Roman" w:hAnsi="Times New Roman" w:cs="Times New Roman"/>
          <w:b/>
          <w:sz w:val="24"/>
          <w:szCs w:val="24"/>
        </w:rPr>
        <w:t xml:space="preserve"> </w:t>
      </w:r>
      <w:r>
        <w:rPr>
          <w:rFonts w:ascii="Times New Roman" w:hAnsi="Times New Roman" w:cs="Times New Roman"/>
          <w:sz w:val="24"/>
          <w:szCs w:val="24"/>
        </w:rPr>
        <w:t xml:space="preserve">and </w:t>
      </w:r>
      <w:r>
        <w:rPr>
          <w:rFonts w:ascii="Times New Roman" w:hAnsi="Times New Roman" w:cs="Times New Roman"/>
          <w:bCs/>
          <w:sz w:val="24"/>
          <w:szCs w:val="24"/>
        </w:rPr>
        <w:t>muscle</w:t>
      </w:r>
    </w:p>
    <w:p>
      <w:pPr>
        <w:spacing w:line="480" w:lineRule="auto"/>
        <w:jc w:val="left"/>
        <w:rPr>
          <w:rFonts w:ascii="Times New Roman" w:hAnsi="Times New Roman" w:cs="Times New Roman"/>
          <w:b/>
          <w:bCs/>
          <w:sz w:val="24"/>
          <w:szCs w:val="24"/>
        </w:rPr>
      </w:pPr>
    </w:p>
    <w:p>
      <w:pPr>
        <w:spacing w:line="480" w:lineRule="auto"/>
        <w:jc w:val="left"/>
        <w:rPr>
          <w:rFonts w:ascii="Times New Roman" w:hAnsi="Times New Roman" w:cs="Times New Roman"/>
          <w:b/>
          <w:bCs/>
          <w:sz w:val="24"/>
          <w:szCs w:val="24"/>
        </w:rPr>
      </w:pPr>
    </w:p>
    <w:p>
      <w:pPr>
        <w:spacing w:line="480" w:lineRule="auto"/>
        <w:jc w:val="left"/>
        <w:rPr>
          <w:rFonts w:ascii="Times New Roman" w:hAnsi="Times New Roman" w:cs="Times New Roman"/>
          <w:b/>
          <w:bCs/>
          <w:sz w:val="24"/>
          <w:szCs w:val="24"/>
        </w:rPr>
      </w:pPr>
      <w:r>
        <w:rPr>
          <w:rFonts w:ascii="Times New Roman" w:hAnsi="Times New Roman" w:cs="Times New Roman"/>
          <w:b/>
          <w:bCs/>
          <w:sz w:val="24"/>
          <w:szCs w:val="24"/>
        </w:rPr>
        <w:t>Funding S</w:t>
      </w:r>
      <w:r>
        <w:rPr>
          <w:rFonts w:hint="eastAsia" w:ascii="Times New Roman" w:hAnsi="Times New Roman" w:cs="Times New Roman"/>
          <w:b/>
          <w:bCs/>
          <w:sz w:val="24"/>
          <w:szCs w:val="24"/>
        </w:rPr>
        <w:t>ources</w:t>
      </w:r>
    </w:p>
    <w:p>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This work was supported by grants from the National Key Research and Development Plan of China (No. 2020YFC2008505 to Xiang Lu), the National Natural Science Foundation of China (No. 81970218 to Xiang Lu and No. 81970217 to Wei Gao), the Six Talent Peaks Project of Jiangsu Province (No. WSN‐ 175 to Wei Gao), </w:t>
      </w:r>
      <w:r>
        <w:rPr>
          <w:rFonts w:hint="eastAsia" w:ascii="Times New Roman" w:hAnsi="Times New Roman" w:cs="Times New Roman"/>
          <w:sz w:val="24"/>
          <w:szCs w:val="24"/>
        </w:rPr>
        <w:t>and</w:t>
      </w:r>
      <w:r>
        <w:rPr>
          <w:rFonts w:ascii="Times New Roman" w:hAnsi="Times New Roman" w:cs="Times New Roman"/>
          <w:sz w:val="24"/>
          <w:szCs w:val="24"/>
        </w:rPr>
        <w:t xml:space="preserve"> J</w:t>
      </w:r>
      <w:r>
        <w:rPr>
          <w:rFonts w:hint="eastAsia" w:ascii="Times New Roman" w:hAnsi="Times New Roman" w:cs="Times New Roman"/>
          <w:sz w:val="24"/>
          <w:szCs w:val="24"/>
        </w:rPr>
        <w:t>iangsu</w:t>
      </w:r>
      <w:r>
        <w:rPr>
          <w:rFonts w:ascii="Times New Roman" w:hAnsi="Times New Roman" w:cs="Times New Roman"/>
          <w:sz w:val="24"/>
          <w:szCs w:val="24"/>
        </w:rPr>
        <w:t xml:space="preserve"> G</w:t>
      </w:r>
      <w:r>
        <w:rPr>
          <w:rFonts w:hint="eastAsia" w:ascii="Times New Roman" w:hAnsi="Times New Roman" w:cs="Times New Roman"/>
          <w:sz w:val="24"/>
          <w:szCs w:val="24"/>
        </w:rPr>
        <w:t>eriatrics</w:t>
      </w:r>
      <w:r>
        <w:rPr>
          <w:rFonts w:ascii="Times New Roman" w:hAnsi="Times New Roman" w:cs="Times New Roman"/>
          <w:sz w:val="24"/>
          <w:szCs w:val="24"/>
        </w:rPr>
        <w:t xml:space="preserve"> S</w:t>
      </w:r>
      <w:r>
        <w:rPr>
          <w:rFonts w:hint="eastAsia" w:ascii="Times New Roman" w:hAnsi="Times New Roman" w:cs="Times New Roman"/>
          <w:sz w:val="24"/>
          <w:szCs w:val="24"/>
        </w:rPr>
        <w:t>ociety</w:t>
      </w:r>
      <w:r>
        <w:rPr>
          <w:rFonts w:ascii="Times New Roman" w:hAnsi="Times New Roman" w:cs="Times New Roman"/>
          <w:sz w:val="24"/>
          <w:szCs w:val="24"/>
        </w:rPr>
        <w:t xml:space="preserve"> (JGS2019ZXYY06 </w:t>
      </w:r>
      <w:r>
        <w:rPr>
          <w:rFonts w:hint="eastAsia" w:ascii="Times New Roman" w:hAnsi="Times New Roman" w:cs="Times New Roman"/>
          <w:sz w:val="24"/>
          <w:szCs w:val="24"/>
        </w:rPr>
        <w:t>to</w:t>
      </w:r>
      <w:r>
        <w:rPr>
          <w:rFonts w:ascii="Times New Roman" w:hAnsi="Times New Roman" w:cs="Times New Roman"/>
          <w:sz w:val="24"/>
          <w:szCs w:val="24"/>
        </w:rPr>
        <w:t xml:space="preserve"> X</w:t>
      </w:r>
      <w:r>
        <w:rPr>
          <w:rFonts w:hint="eastAsia" w:ascii="Times New Roman" w:hAnsi="Times New Roman" w:cs="Times New Roman"/>
          <w:sz w:val="24"/>
          <w:szCs w:val="24"/>
        </w:rPr>
        <w:t>iang</w:t>
      </w:r>
      <w:r>
        <w:rPr>
          <w:rFonts w:ascii="Times New Roman" w:hAnsi="Times New Roman" w:cs="Times New Roman"/>
          <w:sz w:val="24"/>
          <w:szCs w:val="24"/>
        </w:rPr>
        <w:t xml:space="preserve"> L</w:t>
      </w:r>
      <w:r>
        <w:rPr>
          <w:rFonts w:hint="eastAsia" w:ascii="Times New Roman" w:hAnsi="Times New Roman" w:cs="Times New Roman"/>
          <w:sz w:val="24"/>
          <w:szCs w:val="24"/>
        </w:rPr>
        <w:t>u</w:t>
      </w:r>
      <w:r>
        <w:rPr>
          <w:rFonts w:ascii="Times New Roman" w:hAnsi="Times New Roman" w:cs="Times New Roman"/>
          <w:sz w:val="24"/>
          <w:szCs w:val="24"/>
        </w:rPr>
        <w:t>).</w:t>
      </w:r>
    </w:p>
    <w:p>
      <w:pPr>
        <w:spacing w:line="480" w:lineRule="auto"/>
        <w:jc w:val="left"/>
        <w:rPr>
          <w:rFonts w:ascii="Times New Roman" w:hAnsi="Times New Roman" w:cs="Times New Roman"/>
          <w:sz w:val="24"/>
          <w:szCs w:val="24"/>
        </w:rPr>
      </w:pPr>
    </w:p>
    <w:p>
      <w:pPr>
        <w:spacing w:line="480" w:lineRule="auto"/>
        <w:jc w:val="left"/>
        <w:rPr>
          <w:rFonts w:ascii="Times New Roman" w:hAnsi="Times New Roman" w:cs="Times New Roman"/>
          <w:b/>
          <w:bCs/>
          <w:sz w:val="24"/>
          <w:szCs w:val="24"/>
        </w:rPr>
      </w:pPr>
      <w:r>
        <w:rPr>
          <w:rFonts w:ascii="Times New Roman" w:hAnsi="Times New Roman" w:cs="Times New Roman"/>
          <w:b/>
          <w:bCs/>
          <w:sz w:val="24"/>
          <w:szCs w:val="24"/>
        </w:rPr>
        <w:t>g</w:t>
      </w:r>
      <w:r>
        <w:rPr>
          <w:rFonts w:hint="eastAsia" w:ascii="Times New Roman" w:hAnsi="Times New Roman" w:cs="Times New Roman"/>
          <w:b/>
          <w:bCs/>
          <w:sz w:val="24"/>
          <w:szCs w:val="24"/>
        </w:rPr>
        <w:t>raphics</w:t>
      </w:r>
      <w:r>
        <w:rPr>
          <w:rFonts w:ascii="Times New Roman" w:hAnsi="Times New Roman" w:cs="Times New Roman"/>
          <w:b/>
          <w:bCs/>
          <w:sz w:val="24"/>
          <w:szCs w:val="24"/>
        </w:rPr>
        <w:t xml:space="preserve"> </w:t>
      </w:r>
      <w:r>
        <w:rPr>
          <w:rFonts w:hint="eastAsia" w:ascii="Times New Roman" w:hAnsi="Times New Roman" w:cs="Times New Roman"/>
          <w:b/>
          <w:bCs/>
          <w:sz w:val="24"/>
          <w:szCs w:val="24"/>
        </w:rPr>
        <w:t>count:</w:t>
      </w:r>
      <w:r>
        <w:rPr>
          <w:rFonts w:ascii="Times New Roman" w:hAnsi="Times New Roman" w:cs="Times New Roman"/>
          <w:sz w:val="24"/>
          <w:szCs w:val="24"/>
        </w:rPr>
        <w:t xml:space="preserve"> 4 tables and 8 figure</w:t>
      </w:r>
    </w:p>
    <w:p>
      <w:pPr>
        <w:spacing w:line="480" w:lineRule="auto"/>
        <w:rPr>
          <w:rFonts w:ascii="Times New Roman" w:hAnsi="Times New Roman" w:eastAsia="黑体"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bookmarkStart w:id="47" w:name="_GoBack"/>
      <w:bookmarkEnd w:id="47"/>
    </w:p>
    <w:p>
      <w:pPr>
        <w:spacing w:line="480" w:lineRule="auto"/>
        <w:rPr>
          <w:rFonts w:ascii="Times New Roman" w:hAnsi="Times New Roman" w:cs="Times New Roman"/>
          <w:b/>
          <w:sz w:val="24"/>
          <w:szCs w:val="24"/>
          <w:lang w:eastAsia="zh-Hans"/>
        </w:rPr>
      </w:pPr>
      <w:r>
        <w:rPr>
          <w:rFonts w:ascii="Times New Roman" w:hAnsi="Times New Roman" w:eastAsia="宋体" w:cs="Times New Roman"/>
          <w:b/>
          <w:sz w:val="24"/>
          <w:szCs w:val="24"/>
          <w:lang w:eastAsia="zh-Hans"/>
        </w:rPr>
        <w:t>Abstract:</w:t>
      </w:r>
    </w:p>
    <w:p>
      <w:pPr>
        <w:widowControl/>
        <w:spacing w:line="480" w:lineRule="auto"/>
        <w:jc w:val="left"/>
        <w:rPr>
          <w:rFonts w:ascii="Times New Roman" w:hAnsi="Times New Roman" w:cs="Times New Roman"/>
          <w:bCs/>
          <w:sz w:val="24"/>
          <w:szCs w:val="24"/>
          <w:lang w:eastAsia="zh-Hans"/>
        </w:rPr>
      </w:pPr>
      <w:r>
        <w:rPr>
          <w:rFonts w:ascii="Times New Roman" w:hAnsi="Times New Roman" w:eastAsia="宋体" w:cs="Times New Roman"/>
          <w:b/>
          <w:bCs/>
          <w:i/>
          <w:iCs/>
          <w:sz w:val="24"/>
          <w:szCs w:val="24"/>
          <w:lang w:eastAsia="zh-Hans"/>
        </w:rPr>
        <w:t>Background</w:t>
      </w:r>
      <w:r>
        <w:rPr>
          <w:rFonts w:ascii="Times New Roman" w:hAnsi="Times New Roman" w:eastAsia="宋体" w:cs="Times New Roman"/>
          <w:bCs/>
          <w:i/>
          <w:iCs/>
          <w:sz w:val="24"/>
          <w:szCs w:val="24"/>
          <w:lang w:eastAsia="zh-Hans"/>
        </w:rPr>
        <w:t xml:space="preserve">: </w:t>
      </w:r>
      <w:r>
        <w:rPr>
          <w:rFonts w:ascii="Times New Roman" w:hAnsi="Times New Roman" w:eastAsia="宋体" w:cs="Times New Roman"/>
          <w:bCs/>
          <w:sz w:val="24"/>
          <w:szCs w:val="24"/>
          <w:lang w:eastAsia="zh-Hans"/>
        </w:rPr>
        <w:t xml:space="preserve">Aging accompanied by loss of muscle mass, strength and function, may contribute to the development of frailty </w:t>
      </w:r>
      <w:r>
        <w:rPr>
          <w:rFonts w:ascii="Times New Roman" w:hAnsi="Times New Roman" w:eastAsia="宋体" w:cs="Times New Roman"/>
          <w:bCs/>
          <w:sz w:val="24"/>
          <w:szCs w:val="24"/>
        </w:rPr>
        <w:t>and fracture</w:t>
      </w:r>
      <w:r>
        <w:rPr>
          <w:rFonts w:ascii="Times New Roman" w:hAnsi="Times New Roman" w:eastAsia="宋体" w:cs="Times New Roman"/>
          <w:bCs/>
          <w:sz w:val="24"/>
          <w:szCs w:val="24"/>
          <w:lang w:eastAsia="zh-Hans"/>
        </w:rPr>
        <w:t xml:space="preserve"> in older people. Inventions such as β</w:t>
      </w:r>
      <w:r>
        <w:rPr>
          <w:rFonts w:ascii="Times New Roman" w:hAnsi="Times New Roman" w:eastAsia="宋体" w:cs="Times New Roman"/>
          <w:bCs/>
          <w:sz w:val="24"/>
          <w:szCs w:val="24"/>
        </w:rPr>
        <w:t>-hydroxy-</w:t>
      </w:r>
      <w:r>
        <w:rPr>
          <w:rFonts w:ascii="Times New Roman" w:hAnsi="Times New Roman" w:eastAsia="宋体" w:cs="Times New Roman"/>
          <w:bCs/>
          <w:sz w:val="24"/>
          <w:szCs w:val="24"/>
          <w:lang w:eastAsia="zh-Hans"/>
        </w:rPr>
        <w:t>β</w:t>
      </w:r>
      <w:r>
        <w:rPr>
          <w:rFonts w:ascii="Times New Roman" w:hAnsi="Times New Roman" w:eastAsia="宋体" w:cs="Times New Roman"/>
          <w:bCs/>
          <w:sz w:val="24"/>
          <w:szCs w:val="24"/>
        </w:rPr>
        <w:t xml:space="preserve">-methylbutyrate (HMB)treatment </w:t>
      </w:r>
      <w:r>
        <w:rPr>
          <w:rFonts w:ascii="Times New Roman" w:hAnsi="Times New Roman" w:eastAsia="宋体" w:cs="Times New Roman"/>
          <w:bCs/>
          <w:sz w:val="24"/>
          <w:szCs w:val="24"/>
          <w:lang w:eastAsia="zh-Hans"/>
        </w:rPr>
        <w:t xml:space="preserve">and resistance exercise training (RET) have been well established alone in pro-researches to </w:t>
      </w:r>
      <w:r>
        <w:rPr>
          <w:rFonts w:ascii="Times New Roman" w:hAnsi="Times New Roman" w:eastAsia="宋体" w:cs="Times New Roman"/>
          <w:bCs/>
          <w:sz w:val="24"/>
          <w:szCs w:val="24"/>
        </w:rPr>
        <w:t>attenuate</w:t>
      </w:r>
      <w:r>
        <w:rPr>
          <w:rFonts w:ascii="Times New Roman" w:hAnsi="Times New Roman" w:eastAsia="宋体" w:cs="Times New Roman"/>
          <w:bCs/>
          <w:sz w:val="24"/>
          <w:szCs w:val="24"/>
          <w:lang w:eastAsia="zh-Hans"/>
        </w:rPr>
        <w:t xml:space="preserve"> muscle loss. Nevertheless, there is no consensus whether combination of HMB </w:t>
      </w:r>
      <w:r>
        <w:rPr>
          <w:rFonts w:ascii="Times New Roman" w:hAnsi="Times New Roman" w:eastAsia="宋体" w:cs="Times New Roman"/>
          <w:bCs/>
          <w:sz w:val="24"/>
          <w:szCs w:val="24"/>
        </w:rPr>
        <w:t xml:space="preserve">intervention </w:t>
      </w:r>
      <w:r>
        <w:rPr>
          <w:rFonts w:ascii="Times New Roman" w:hAnsi="Times New Roman" w:eastAsia="宋体" w:cs="Times New Roman"/>
          <w:bCs/>
          <w:sz w:val="24"/>
          <w:szCs w:val="24"/>
          <w:lang w:eastAsia="zh-Hans"/>
        </w:rPr>
        <w:t>and RET</w:t>
      </w:r>
      <w:r>
        <w:rPr>
          <w:rFonts w:ascii="Times New Roman" w:hAnsi="Times New Roman" w:eastAsia="宋体" w:cs="Times New Roman"/>
          <w:bCs/>
          <w:i/>
          <w:iCs/>
          <w:sz w:val="24"/>
          <w:szCs w:val="24"/>
          <w:lang w:eastAsia="zh-Hans"/>
        </w:rPr>
        <w:t xml:space="preserve"> </w:t>
      </w:r>
      <w:r>
        <w:rPr>
          <w:rFonts w:ascii="Times New Roman" w:hAnsi="Times New Roman" w:eastAsia="宋体" w:cs="Times New Roman"/>
          <w:bCs/>
          <w:sz w:val="24"/>
          <w:szCs w:val="24"/>
          <w:lang w:eastAsia="zh-Hans"/>
        </w:rPr>
        <w:t xml:space="preserve">could </w:t>
      </w:r>
      <w:r>
        <w:rPr>
          <w:rFonts w:ascii="Times New Roman" w:hAnsi="Times New Roman" w:eastAsia="宋体" w:cs="Times New Roman"/>
          <w:bCs/>
          <w:sz w:val="24"/>
          <w:szCs w:val="24"/>
        </w:rPr>
        <w:t>obtain an</w:t>
      </w:r>
      <w:r>
        <w:rPr>
          <w:rFonts w:ascii="Times New Roman" w:hAnsi="Times New Roman" w:eastAsia="宋体" w:cs="Times New Roman"/>
          <w:bCs/>
          <w:sz w:val="24"/>
          <w:szCs w:val="24"/>
          <w:lang w:eastAsia="zh-Hans"/>
        </w:rPr>
        <w:t xml:space="preserve"> additional benefit to older population.</w:t>
      </w:r>
    </w:p>
    <w:p>
      <w:pPr>
        <w:widowControl/>
        <w:spacing w:line="480" w:lineRule="auto"/>
        <w:jc w:val="left"/>
        <w:rPr>
          <w:rFonts w:ascii="Times New Roman" w:hAnsi="Times New Roman" w:eastAsia="宋体" w:cs="Times New Roman"/>
          <w:bCs/>
          <w:sz w:val="24"/>
          <w:szCs w:val="24"/>
          <w:lang w:eastAsia="zh-Hans"/>
        </w:rPr>
      </w:pPr>
      <w:r>
        <w:rPr>
          <w:rFonts w:ascii="Times New Roman" w:hAnsi="Times New Roman" w:eastAsia="宋体" w:cs="Times New Roman"/>
          <w:b/>
          <w:bCs/>
          <w:i/>
          <w:iCs/>
          <w:sz w:val="24"/>
          <w:szCs w:val="24"/>
          <w:lang w:eastAsia="zh-Hans"/>
        </w:rPr>
        <w:t>Objective</w:t>
      </w:r>
      <w:r>
        <w:rPr>
          <w:rFonts w:ascii="Times New Roman" w:hAnsi="Times New Roman" w:eastAsia="宋体" w:cs="Times New Roman"/>
          <w:bCs/>
          <w:i/>
          <w:iCs/>
          <w:sz w:val="24"/>
          <w:szCs w:val="24"/>
          <w:lang w:eastAsia="zh-Hans"/>
        </w:rPr>
        <w:t xml:space="preserve">: </w:t>
      </w:r>
      <w:r>
        <w:rPr>
          <w:rFonts w:ascii="Times New Roman" w:hAnsi="Times New Roman" w:eastAsia="宋体" w:cs="Times New Roman"/>
          <w:bCs/>
          <w:sz w:val="24"/>
          <w:szCs w:val="24"/>
          <w:lang w:eastAsia="zh-Hans"/>
        </w:rPr>
        <w:t xml:space="preserve">Our aim was to systematically and quantify whether HMB supplementation combined with RET could bring a synergistic effect in muscle mass, strength and function in older adults. </w:t>
      </w:r>
    </w:p>
    <w:p>
      <w:pPr>
        <w:pStyle w:val="8"/>
        <w:shd w:val="clear" w:color="auto" w:fill="F8F9FA"/>
        <w:spacing w:line="480" w:lineRule="auto"/>
        <w:rPr>
          <w:rFonts w:ascii="Times New Roman" w:hAnsi="Times New Roman" w:cs="Times New Roman"/>
          <w:bCs/>
          <w:kern w:val="2"/>
          <w:lang w:eastAsia="zh-Hans"/>
        </w:rPr>
      </w:pPr>
      <w:r>
        <w:rPr>
          <w:rFonts w:ascii="Times New Roman" w:hAnsi="Times New Roman" w:cs="Times New Roman"/>
          <w:b/>
          <w:i/>
          <w:iCs/>
        </w:rPr>
        <w:t>Methods：</w:t>
      </w:r>
      <w:r>
        <w:rPr>
          <w:rFonts w:ascii="Times New Roman" w:hAnsi="Times New Roman" w:cs="Times New Roman"/>
          <w:bCs/>
          <w:kern w:val="2"/>
          <w:lang w:eastAsia="zh-Hans"/>
        </w:rPr>
        <w:t>A systematic search was performed using the electronic databases MEDLINE, EMBASE, Cochrane library and Web of Science from inception to Oct 30,2021. The articles were all randomized controlled trials and met the inclusion and exclusion criteria. A fixed or randomized (if data were heterogeneous) effects meta-analysis was performed using the STATA.</w:t>
      </w:r>
    </w:p>
    <w:p>
      <w:pPr>
        <w:pStyle w:val="8"/>
        <w:shd w:val="clear" w:color="auto" w:fill="F8F9FA"/>
        <w:spacing w:line="480" w:lineRule="auto"/>
        <w:rPr>
          <w:rFonts w:ascii="Times New Roman" w:hAnsi="Times New Roman" w:cs="Times New Roman"/>
          <w:bCs/>
          <w:kern w:val="2"/>
          <w:lang w:eastAsia="zh-Hans"/>
        </w:rPr>
      </w:pPr>
      <w:r>
        <w:rPr>
          <w:rFonts w:ascii="Times New Roman" w:hAnsi="Times New Roman" w:cs="Times New Roman"/>
          <w:b/>
          <w:i/>
          <w:iCs/>
        </w:rPr>
        <w:t>Results</w:t>
      </w:r>
      <w:r>
        <w:rPr>
          <w:rFonts w:ascii="Times New Roman" w:hAnsi="Times New Roman" w:cs="Times New Roman"/>
        </w:rPr>
        <w:t>：</w:t>
      </w:r>
      <w:r>
        <w:rPr>
          <w:rFonts w:ascii="Times New Roman" w:hAnsi="Times New Roman" w:cs="Times New Roman"/>
          <w:bCs/>
          <w:kern w:val="2"/>
          <w:lang w:eastAsia="zh-Hans"/>
        </w:rPr>
        <w:t>Total of the 256 articles screened ,8 studies matched our eligibility criteria which enrolled 333 subjects (≥65 years). Meta-analysis were conducted and the results showed no significant difference between groups in lean mass, fat mass, or physical performance. In the subgroup analysis regarding the differences of muscle strength between appendicular, HMB supplementation combined with RET contributed to improve muscle strength of the lower limbs significantly [n= 6, SMD 0.55, 95% confidence interval(CI),0.06 to 1.04].</w:t>
      </w:r>
    </w:p>
    <w:p>
      <w:pPr>
        <w:pStyle w:val="8"/>
        <w:shd w:val="clear" w:color="auto" w:fill="F8F9FA"/>
        <w:spacing w:line="480" w:lineRule="auto"/>
        <w:rPr>
          <w:rFonts w:ascii="Times New Roman" w:hAnsi="Times New Roman" w:cs="Times New Roman"/>
          <w:color w:val="202124"/>
        </w:rPr>
      </w:pPr>
      <w:r>
        <w:rPr>
          <w:rFonts w:ascii="Times New Roman" w:hAnsi="Times New Roman" w:cs="Times New Roman"/>
          <w:b/>
          <w:i/>
          <w:iCs/>
        </w:rPr>
        <w:t>Conclusion</w:t>
      </w:r>
      <w:r>
        <w:rPr>
          <w:rFonts w:ascii="Times New Roman" w:hAnsi="Times New Roman" w:cs="Times New Roman"/>
          <w:i/>
          <w:iCs/>
        </w:rPr>
        <w:t>:</w:t>
      </w:r>
      <w:r>
        <w:rPr>
          <w:rFonts w:ascii="Times New Roman" w:hAnsi="Times New Roman" w:cs="Times New Roman"/>
        </w:rPr>
        <w:t xml:space="preserve"> Combination of HMB supplementation and RET in older people has an additional benefit </w:t>
      </w:r>
      <w:r>
        <w:rPr>
          <w:rFonts w:ascii="Times New Roman" w:hAnsi="Times New Roman" w:cs="Times New Roman"/>
          <w:lang w:eastAsia="zh-Hans"/>
        </w:rPr>
        <w:t>for muscle strength especially</w:t>
      </w:r>
      <w:r>
        <w:rPr>
          <w:rFonts w:ascii="Times New Roman" w:hAnsi="Times New Roman" w:cs="Times New Roman"/>
        </w:rPr>
        <w:t xml:space="preserve"> </w:t>
      </w:r>
      <w:r>
        <w:rPr>
          <w:rFonts w:ascii="Times New Roman" w:hAnsi="Times New Roman" w:cs="Times New Roman"/>
          <w:lang w:eastAsia="zh-Hans"/>
        </w:rPr>
        <w:t xml:space="preserve">in </w:t>
      </w:r>
      <w:r>
        <w:rPr>
          <w:rFonts w:ascii="Times New Roman" w:hAnsi="Times New Roman" w:cs="Times New Roman"/>
        </w:rPr>
        <w:t xml:space="preserve">lower limbs, instead of muscle function and physical performance. Further studies are needed to demonstrate the mechanism. </w:t>
      </w:r>
    </w:p>
    <w:p>
      <w:pPr>
        <w:widowControl/>
        <w:spacing w:line="480" w:lineRule="auto"/>
        <w:jc w:val="left"/>
        <w:rPr>
          <w:rFonts w:ascii="Times New Roman" w:hAnsi="Times New Roman" w:cs="Times New Roman"/>
          <w:sz w:val="24"/>
          <w:szCs w:val="24"/>
        </w:rPr>
      </w:pPr>
      <w:r>
        <w:rPr>
          <w:rFonts w:ascii="Times New Roman" w:hAnsi="Times New Roman" w:cs="Times New Roman"/>
          <w:b/>
          <w:i/>
          <w:iCs/>
          <w:sz w:val="24"/>
          <w:szCs w:val="24"/>
        </w:rPr>
        <w:t>KeyWords</w:t>
      </w:r>
      <w:r>
        <w:rPr>
          <w:rFonts w:ascii="Times New Roman" w:hAnsi="Times New Roman" w:cs="Times New Roman"/>
          <w:i/>
          <w:iCs/>
          <w:sz w:val="24"/>
          <w:szCs w:val="24"/>
        </w:rPr>
        <w:t>:</w:t>
      </w:r>
      <w:r>
        <w:rPr>
          <w:rFonts w:ascii="Times New Roman" w:hAnsi="Times New Roman" w:cs="Times New Roman"/>
          <w:sz w:val="24"/>
          <w:szCs w:val="24"/>
        </w:rPr>
        <w:t xml:space="preserve"> </w:t>
      </w:r>
      <w:bookmarkStart w:id="1" w:name="OLE_LINK1"/>
      <w:r>
        <w:rPr>
          <w:rFonts w:ascii="Times New Roman" w:hAnsi="Times New Roman" w:eastAsia="宋体" w:cs="Times New Roman"/>
          <w:bCs/>
          <w:sz w:val="24"/>
          <w:szCs w:val="24"/>
          <w:lang w:eastAsia="zh-Hans"/>
        </w:rPr>
        <w:t>β</w:t>
      </w:r>
      <w:r>
        <w:rPr>
          <w:rFonts w:ascii="Times New Roman" w:hAnsi="Times New Roman" w:eastAsia="宋体" w:cs="Times New Roman"/>
          <w:bCs/>
          <w:sz w:val="24"/>
          <w:szCs w:val="24"/>
        </w:rPr>
        <w:t>-hydroxy-</w:t>
      </w:r>
      <w:r>
        <w:rPr>
          <w:rFonts w:ascii="Times New Roman" w:hAnsi="Times New Roman" w:eastAsia="宋体" w:cs="Times New Roman"/>
          <w:bCs/>
          <w:sz w:val="24"/>
          <w:szCs w:val="24"/>
          <w:lang w:eastAsia="zh-Hans"/>
        </w:rPr>
        <w:t>β</w:t>
      </w:r>
      <w:r>
        <w:rPr>
          <w:rFonts w:ascii="Times New Roman" w:hAnsi="Times New Roman" w:eastAsia="宋体" w:cs="Times New Roman"/>
          <w:bCs/>
          <w:sz w:val="24"/>
          <w:szCs w:val="24"/>
        </w:rPr>
        <w:t xml:space="preserve">-methylbutyrate, HMB, </w:t>
      </w:r>
      <w:r>
        <w:rPr>
          <w:rFonts w:ascii="Times New Roman" w:hAnsi="Times New Roman" w:cs="Times New Roman"/>
          <w:sz w:val="24"/>
          <w:szCs w:val="24"/>
        </w:rPr>
        <w:t>muscle, resistance exercise training</w:t>
      </w:r>
      <w:bookmarkEnd w:id="1"/>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r>
        <w:rPr>
          <w:rFonts w:ascii="Times New Roman" w:hAnsi="Times New Roman" w:cs="Times New Roman"/>
          <w:b/>
          <w:sz w:val="24"/>
          <w:szCs w:val="24"/>
        </w:rPr>
        <w:t>Introduction</w:t>
      </w:r>
    </w:p>
    <w:p>
      <w:pPr>
        <w:widowControl/>
        <w:spacing w:line="480" w:lineRule="auto"/>
        <w:jc w:val="left"/>
        <w:rPr>
          <w:rFonts w:ascii="Times New Roman" w:hAnsi="Times New Roman" w:eastAsia="宋体" w:cs="Times New Roman"/>
          <w:bCs/>
          <w:sz w:val="24"/>
          <w:szCs w:val="24"/>
          <w:lang w:eastAsia="zh-Hans"/>
        </w:rPr>
      </w:pPr>
      <w:r>
        <w:rPr>
          <w:rFonts w:ascii="Times New Roman" w:hAnsi="Times New Roman" w:eastAsia="宋体" w:cs="Times New Roman"/>
          <w:bCs/>
          <w:sz w:val="24"/>
          <w:szCs w:val="24"/>
          <w:lang w:eastAsia="zh-Hans"/>
        </w:rPr>
        <w:t>Age-related loss of muscle mass is an important clinical problem in old people followed by decreasing in muscle strength and function which leads to multiple adverse consequences including disability, frailty, morbidity, and mortality</w:t>
      </w:r>
      <w:r>
        <w:rPr>
          <w:rFonts w:ascii="Times New Roman" w:hAnsi="Times New Roman" w:eastAsia="宋体" w:cs="Times New Roman"/>
          <w:bCs/>
          <w:sz w:val="24"/>
          <w:szCs w:val="24"/>
          <w:lang w:eastAsia="zh-Hans"/>
        </w:rPr>
        <w:fldChar w:fldCharType="begin"/>
      </w:r>
      <w:r>
        <w:rPr>
          <w:rFonts w:ascii="Times New Roman" w:hAnsi="Times New Roman" w:eastAsia="宋体" w:cs="Times New Roman"/>
          <w:bCs/>
          <w:sz w:val="24"/>
          <w:szCs w:val="24"/>
          <w:lang w:eastAsia="zh-Hans"/>
        </w:rPr>
        <w:instrText xml:space="preserve"> REF _Ref91466227 \r \h  \* MERGEFORMAT </w:instrText>
      </w:r>
      <w:r>
        <w:rPr>
          <w:rFonts w:ascii="Times New Roman" w:hAnsi="Times New Roman" w:eastAsia="宋体" w:cs="Times New Roman"/>
          <w:bCs/>
          <w:sz w:val="24"/>
          <w:szCs w:val="24"/>
          <w:lang w:eastAsia="zh-Hans"/>
        </w:rPr>
        <w:fldChar w:fldCharType="separate"/>
      </w:r>
      <w:r>
        <w:rPr>
          <w:rFonts w:ascii="Times New Roman" w:hAnsi="Times New Roman" w:eastAsia="宋体" w:cs="Times New Roman"/>
          <w:bCs/>
          <w:sz w:val="24"/>
          <w:szCs w:val="24"/>
          <w:lang w:eastAsia="zh-Hans"/>
        </w:rPr>
        <w:t>[1]</w:t>
      </w:r>
      <w:r>
        <w:rPr>
          <w:rFonts w:ascii="Times New Roman" w:hAnsi="Times New Roman" w:eastAsia="宋体" w:cs="Times New Roman"/>
          <w:bCs/>
          <w:sz w:val="24"/>
          <w:szCs w:val="24"/>
          <w:lang w:eastAsia="zh-Hans"/>
        </w:rPr>
        <w:fldChar w:fldCharType="end"/>
      </w:r>
      <w:r>
        <w:rPr>
          <w:rFonts w:ascii="Times New Roman" w:hAnsi="Times New Roman" w:eastAsia="宋体" w:cs="Times New Roman"/>
          <w:bCs/>
          <w:sz w:val="24"/>
          <w:szCs w:val="24"/>
          <w:lang w:eastAsia="zh-Hans"/>
        </w:rPr>
        <w:t>. The prevalence of sarcopenia which charactered of muscle loss and disfunction reported by EWSDOP2 is up to 9.9%~40.4% in old adults</w:t>
      </w:r>
      <w:r>
        <w:rPr>
          <w:rFonts w:ascii="Times New Roman" w:hAnsi="Times New Roman" w:eastAsia="宋体" w:cs="Times New Roman"/>
          <w:bCs/>
          <w:sz w:val="24"/>
          <w:szCs w:val="24"/>
          <w:lang w:eastAsia="zh-Hans"/>
        </w:rPr>
        <w:fldChar w:fldCharType="begin"/>
      </w:r>
      <w:r>
        <w:rPr>
          <w:rFonts w:ascii="Times New Roman" w:hAnsi="Times New Roman" w:eastAsia="宋体" w:cs="Times New Roman"/>
          <w:bCs/>
          <w:sz w:val="24"/>
          <w:szCs w:val="24"/>
          <w:lang w:eastAsia="zh-Hans"/>
        </w:rPr>
        <w:instrText xml:space="preserve"> REF _Ref91466257 \r \h  \* MERGEFORMAT </w:instrText>
      </w:r>
      <w:r>
        <w:rPr>
          <w:rFonts w:ascii="Times New Roman" w:hAnsi="Times New Roman" w:eastAsia="宋体" w:cs="Times New Roman"/>
          <w:bCs/>
          <w:sz w:val="24"/>
          <w:szCs w:val="24"/>
          <w:lang w:eastAsia="zh-Hans"/>
        </w:rPr>
        <w:fldChar w:fldCharType="separate"/>
      </w:r>
      <w:r>
        <w:rPr>
          <w:rFonts w:ascii="Times New Roman" w:hAnsi="Times New Roman" w:eastAsia="宋体" w:cs="Times New Roman"/>
          <w:bCs/>
          <w:sz w:val="24"/>
          <w:szCs w:val="24"/>
          <w:lang w:eastAsia="zh-Hans"/>
        </w:rPr>
        <w:t>[2]</w:t>
      </w:r>
      <w:r>
        <w:rPr>
          <w:rFonts w:ascii="Times New Roman" w:hAnsi="Times New Roman" w:eastAsia="宋体" w:cs="Times New Roman"/>
          <w:bCs/>
          <w:sz w:val="24"/>
          <w:szCs w:val="24"/>
          <w:lang w:eastAsia="zh-Hans"/>
        </w:rPr>
        <w:fldChar w:fldCharType="end"/>
      </w:r>
      <w:r>
        <w:rPr>
          <w:rFonts w:ascii="Times New Roman" w:hAnsi="Times New Roman" w:eastAsia="宋体" w:cs="Times New Roman"/>
          <w:bCs/>
          <w:sz w:val="24"/>
          <w:szCs w:val="24"/>
          <w:lang w:eastAsia="zh-Hans"/>
        </w:rPr>
        <w:t xml:space="preserve">. It is estimated that the number of old people should be 2 billion by 2050. So, interventions that can ameliorate, or even prevent, loss of muscle mass and improve physical function are a key clinical priority. </w:t>
      </w:r>
    </w:p>
    <w:p>
      <w:pPr>
        <w:pStyle w:val="8"/>
        <w:shd w:val="clear" w:color="auto" w:fill="F8F9FA"/>
        <w:spacing w:line="480" w:lineRule="auto"/>
        <w:ind w:firstLine="240" w:firstLineChars="100"/>
        <w:rPr>
          <w:rFonts w:ascii="Times New Roman" w:hAnsi="Times New Roman" w:cs="Times New Roman"/>
          <w:bCs/>
          <w:kern w:val="2"/>
          <w:lang w:eastAsia="zh-Hans"/>
        </w:rPr>
      </w:pPr>
      <w:r>
        <w:rPr>
          <w:rFonts w:ascii="Times New Roman" w:hAnsi="Times New Roman" w:cs="Times New Roman"/>
          <w:bCs/>
          <w:kern w:val="2"/>
          <w:lang w:eastAsia="zh-Hans"/>
        </w:rPr>
        <w:t>The loss of muscle mass is mainly due to a dynamic imbalance between muscle protein synthesis (MPS) and muscle protein breakdown(MPB).It is well known that both resistance exercise and nutrition therapy are two promising ways to maintain the protein balance</w:t>
      </w:r>
      <w:r>
        <w:rPr>
          <w:rFonts w:ascii="Times New Roman" w:hAnsi="Times New Roman" w:cs="Times New Roman"/>
          <w:bCs/>
          <w:kern w:val="2"/>
          <w:lang w:eastAsia="zh-Hans"/>
        </w:rPr>
        <w:fldChar w:fldCharType="begin"/>
      </w:r>
      <w:r>
        <w:rPr>
          <w:rFonts w:ascii="Times New Roman" w:hAnsi="Times New Roman" w:cs="Times New Roman"/>
          <w:bCs/>
          <w:kern w:val="2"/>
          <w:lang w:eastAsia="zh-Hans"/>
        </w:rPr>
        <w:instrText xml:space="preserve"> REF _Ref91466280 \r \h  \* MERGEFORMAT </w:instrText>
      </w:r>
      <w:r>
        <w:rPr>
          <w:rFonts w:ascii="Times New Roman" w:hAnsi="Times New Roman" w:cs="Times New Roman"/>
          <w:bCs/>
          <w:kern w:val="2"/>
          <w:lang w:eastAsia="zh-Hans"/>
        </w:rPr>
        <w:fldChar w:fldCharType="separate"/>
      </w:r>
      <w:r>
        <w:rPr>
          <w:rFonts w:ascii="Times New Roman" w:hAnsi="Times New Roman" w:cs="Times New Roman"/>
          <w:bCs/>
          <w:kern w:val="2"/>
          <w:lang w:eastAsia="zh-Hans"/>
        </w:rPr>
        <w:t>[3]</w:t>
      </w:r>
      <w:r>
        <w:rPr>
          <w:rFonts w:ascii="Times New Roman" w:hAnsi="Times New Roman" w:cs="Times New Roman"/>
          <w:bCs/>
          <w:kern w:val="2"/>
          <w:lang w:eastAsia="zh-Hans"/>
        </w:rPr>
        <w:fldChar w:fldCharType="end"/>
      </w:r>
      <w:r>
        <w:rPr>
          <w:rFonts w:ascii="Times New Roman" w:hAnsi="Times New Roman" w:cs="Times New Roman"/>
          <w:bCs/>
          <w:kern w:val="2"/>
          <w:lang w:eastAsia="zh-Hans"/>
        </w:rPr>
        <w:fldChar w:fldCharType="begin"/>
      </w:r>
      <w:r>
        <w:rPr>
          <w:rFonts w:ascii="Times New Roman" w:hAnsi="Times New Roman" w:cs="Times New Roman"/>
          <w:bCs/>
          <w:kern w:val="2"/>
          <w:lang w:eastAsia="zh-Hans"/>
        </w:rPr>
        <w:instrText xml:space="preserve"> REF _Ref91466307 \r \h  \* MERGEFORMAT </w:instrText>
      </w:r>
      <w:r>
        <w:rPr>
          <w:rFonts w:ascii="Times New Roman" w:hAnsi="Times New Roman" w:cs="Times New Roman"/>
          <w:bCs/>
          <w:kern w:val="2"/>
          <w:lang w:eastAsia="zh-Hans"/>
        </w:rPr>
        <w:fldChar w:fldCharType="separate"/>
      </w:r>
      <w:r>
        <w:rPr>
          <w:rFonts w:ascii="Times New Roman" w:hAnsi="Times New Roman" w:cs="Times New Roman"/>
          <w:bCs/>
          <w:kern w:val="2"/>
          <w:lang w:eastAsia="zh-Hans"/>
        </w:rPr>
        <w:t>[4]</w:t>
      </w:r>
      <w:r>
        <w:rPr>
          <w:rFonts w:ascii="Times New Roman" w:hAnsi="Times New Roman" w:cs="Times New Roman"/>
          <w:bCs/>
          <w:kern w:val="2"/>
          <w:lang w:eastAsia="zh-Hans"/>
        </w:rPr>
        <w:fldChar w:fldCharType="end"/>
      </w:r>
      <w:r>
        <w:rPr>
          <w:rFonts w:ascii="Times New Roman" w:hAnsi="Times New Roman" w:cs="Times New Roman"/>
          <w:bCs/>
          <w:kern w:val="2"/>
          <w:lang w:eastAsia="zh-Hans"/>
        </w:rPr>
        <w:t xml:space="preserve">. However, it is difficult for some elderly people to implement and persist resistance exercise particular during acute illness and disability. In addition, aiming to reduce the risk of sports injuries and falls, the elderly need professional guidance to carry out resistance training. On the other hand, nutritional supports including protein and amino acid supplements are considered to be safe and convenient, but the efficient depends on the appetite and digestive functions of the elderly. For this reason, investigating novel nutritional supplement programs more available and efficient such as amino acids and their metabolites are wanted.  </w:t>
      </w:r>
    </w:p>
    <w:p>
      <w:pPr>
        <w:pStyle w:val="8"/>
        <w:shd w:val="clear" w:color="auto" w:fill="F8F9FA"/>
        <w:spacing w:line="480" w:lineRule="auto"/>
        <w:ind w:firstLine="240" w:firstLineChars="100"/>
        <w:rPr>
          <w:rFonts w:ascii="Times New Roman" w:hAnsi="Times New Roman" w:cs="Times New Roman"/>
          <w:bCs/>
          <w:kern w:val="2"/>
          <w:lang w:eastAsia="zh-Hans"/>
        </w:rPr>
      </w:pPr>
      <w:r>
        <w:rPr>
          <w:rFonts w:ascii="Times New Roman" w:hAnsi="Times New Roman" w:cs="Times New Roman"/>
          <w:bCs/>
          <w:kern w:val="2"/>
          <w:lang w:eastAsia="zh-Hans"/>
        </w:rPr>
        <w:t>β-Hydroxy-β-methylbutyrate (HMB) is a metabolite of the amino acid leucine, and its effects on skeletal muscle mass and strength have been investigated</w:t>
      </w:r>
      <w:r>
        <w:rPr>
          <w:rFonts w:ascii="Times New Roman" w:hAnsi="Times New Roman" w:cs="Times New Roman"/>
          <w:bCs/>
          <w:kern w:val="2"/>
          <w:lang w:eastAsia="zh-Hans"/>
        </w:rPr>
        <w:fldChar w:fldCharType="begin"/>
      </w:r>
      <w:r>
        <w:rPr>
          <w:rFonts w:ascii="Times New Roman" w:hAnsi="Times New Roman" w:cs="Times New Roman"/>
          <w:bCs/>
          <w:kern w:val="2"/>
          <w:lang w:eastAsia="zh-Hans"/>
        </w:rPr>
        <w:instrText xml:space="preserve"> REF _Ref91466320 \r \h  \* MERGEFORMAT </w:instrText>
      </w:r>
      <w:r>
        <w:rPr>
          <w:rFonts w:ascii="Times New Roman" w:hAnsi="Times New Roman" w:cs="Times New Roman"/>
          <w:bCs/>
          <w:kern w:val="2"/>
          <w:lang w:eastAsia="zh-Hans"/>
        </w:rPr>
        <w:fldChar w:fldCharType="separate"/>
      </w:r>
      <w:r>
        <w:rPr>
          <w:rFonts w:ascii="Times New Roman" w:hAnsi="Times New Roman" w:cs="Times New Roman"/>
          <w:bCs/>
          <w:kern w:val="2"/>
          <w:lang w:eastAsia="zh-Hans"/>
        </w:rPr>
        <w:t>[5]</w:t>
      </w:r>
      <w:r>
        <w:rPr>
          <w:rFonts w:ascii="Times New Roman" w:hAnsi="Times New Roman" w:cs="Times New Roman"/>
          <w:bCs/>
          <w:kern w:val="2"/>
          <w:lang w:eastAsia="zh-Hans"/>
        </w:rPr>
        <w:fldChar w:fldCharType="end"/>
      </w:r>
      <w:r>
        <w:rPr>
          <w:rFonts w:ascii="Times New Roman" w:hAnsi="Times New Roman" w:cs="Times New Roman"/>
          <w:bCs/>
          <w:kern w:val="2"/>
          <w:lang w:eastAsia="zh-Hans"/>
        </w:rPr>
        <w:fldChar w:fldCharType="begin"/>
      </w:r>
      <w:r>
        <w:rPr>
          <w:rFonts w:ascii="Times New Roman" w:hAnsi="Times New Roman" w:cs="Times New Roman"/>
          <w:bCs/>
          <w:kern w:val="2"/>
          <w:lang w:eastAsia="zh-Hans"/>
        </w:rPr>
        <w:instrText xml:space="preserve"> REF _Ref91466327 \r \h  \* MERGEFORMAT </w:instrText>
      </w:r>
      <w:r>
        <w:rPr>
          <w:rFonts w:ascii="Times New Roman" w:hAnsi="Times New Roman" w:cs="Times New Roman"/>
          <w:bCs/>
          <w:kern w:val="2"/>
          <w:lang w:eastAsia="zh-Hans"/>
        </w:rPr>
        <w:fldChar w:fldCharType="separate"/>
      </w:r>
      <w:r>
        <w:rPr>
          <w:rFonts w:ascii="Times New Roman" w:hAnsi="Times New Roman" w:cs="Times New Roman"/>
          <w:bCs/>
          <w:kern w:val="2"/>
          <w:lang w:eastAsia="zh-Hans"/>
        </w:rPr>
        <w:t>[6]</w:t>
      </w:r>
      <w:r>
        <w:rPr>
          <w:rFonts w:ascii="Times New Roman" w:hAnsi="Times New Roman" w:cs="Times New Roman"/>
          <w:bCs/>
          <w:kern w:val="2"/>
          <w:lang w:eastAsia="zh-Hans"/>
        </w:rPr>
        <w:fldChar w:fldCharType="end"/>
      </w:r>
      <w:r>
        <w:rPr>
          <w:rFonts w:ascii="Times New Roman" w:hAnsi="Times New Roman" w:cs="Times New Roman"/>
          <w:bCs/>
          <w:kern w:val="2"/>
          <w:lang w:eastAsia="zh-Hans"/>
        </w:rPr>
        <w:t>. HMB is thought to be metabolized to β-Hydroxy-β-methylglutaryl -CoA, which participates cholesterol synthesis, and then provides material for muscle cell growth</w:t>
      </w:r>
      <w:r>
        <w:rPr>
          <w:rFonts w:ascii="Times New Roman" w:hAnsi="Times New Roman" w:cs="Times New Roman"/>
          <w:bCs/>
          <w:kern w:val="2"/>
          <w:lang w:eastAsia="zh-Hans"/>
        </w:rPr>
        <w:fldChar w:fldCharType="begin"/>
      </w:r>
      <w:r>
        <w:rPr>
          <w:rFonts w:ascii="Times New Roman" w:hAnsi="Times New Roman" w:cs="Times New Roman"/>
          <w:bCs/>
          <w:kern w:val="2"/>
          <w:lang w:eastAsia="zh-Hans"/>
        </w:rPr>
        <w:instrText xml:space="preserve"> REF _Ref91466336 \r \h  \* MERGEFORMAT </w:instrText>
      </w:r>
      <w:r>
        <w:rPr>
          <w:rFonts w:ascii="Times New Roman" w:hAnsi="Times New Roman" w:cs="Times New Roman"/>
          <w:bCs/>
          <w:kern w:val="2"/>
          <w:lang w:eastAsia="zh-Hans"/>
        </w:rPr>
        <w:fldChar w:fldCharType="separate"/>
      </w:r>
      <w:r>
        <w:rPr>
          <w:rFonts w:ascii="Times New Roman" w:hAnsi="Times New Roman" w:cs="Times New Roman"/>
          <w:bCs/>
          <w:kern w:val="2"/>
          <w:lang w:eastAsia="zh-Hans"/>
        </w:rPr>
        <w:t>[7]</w:t>
      </w:r>
      <w:r>
        <w:rPr>
          <w:rFonts w:ascii="Times New Roman" w:hAnsi="Times New Roman" w:cs="Times New Roman"/>
          <w:bCs/>
          <w:kern w:val="2"/>
          <w:lang w:eastAsia="zh-Hans"/>
        </w:rPr>
        <w:fldChar w:fldCharType="end"/>
      </w:r>
      <w:r>
        <w:rPr>
          <w:rFonts w:ascii="Times New Roman" w:hAnsi="Times New Roman" w:cs="Times New Roman"/>
          <w:bCs/>
          <w:kern w:val="2"/>
          <w:lang w:eastAsia="zh-Hans"/>
        </w:rPr>
        <w:t>. Also, HMB may enhance stability of cell membrane by undergoing polymerization. In clinical studies, the role of HMB combined with RET treatment has not yet reached consensus due to study-specific characteristics. Researchers have found both gains and no change in strength with HMB supplementation. Weather HMB supplementation combined with RET is effective than RET alone which focus on muscle mass, strength and function is unclear in older adults</w:t>
      </w:r>
      <w:r>
        <w:rPr>
          <w:rFonts w:ascii="Times New Roman" w:hAnsi="Times New Roman" w:cs="Times New Roman"/>
          <w:bCs/>
          <w:kern w:val="2"/>
          <w:lang w:eastAsia="zh-Hans"/>
        </w:rPr>
        <w:fldChar w:fldCharType="begin"/>
      </w:r>
      <w:r>
        <w:rPr>
          <w:rFonts w:ascii="Times New Roman" w:hAnsi="Times New Roman" w:cs="Times New Roman"/>
          <w:bCs/>
          <w:kern w:val="2"/>
          <w:lang w:eastAsia="zh-Hans"/>
        </w:rPr>
        <w:instrText xml:space="preserve"> REF _Ref91466344 \r \h  \* MERGEFORMAT </w:instrText>
      </w:r>
      <w:r>
        <w:rPr>
          <w:rFonts w:ascii="Times New Roman" w:hAnsi="Times New Roman" w:cs="Times New Roman"/>
          <w:bCs/>
          <w:kern w:val="2"/>
          <w:lang w:eastAsia="zh-Hans"/>
        </w:rPr>
        <w:fldChar w:fldCharType="separate"/>
      </w:r>
      <w:r>
        <w:rPr>
          <w:rFonts w:ascii="Times New Roman" w:hAnsi="Times New Roman" w:cs="Times New Roman"/>
          <w:bCs/>
          <w:kern w:val="2"/>
          <w:lang w:eastAsia="zh-Hans"/>
        </w:rPr>
        <w:t>[8]</w:t>
      </w:r>
      <w:r>
        <w:rPr>
          <w:rFonts w:ascii="Times New Roman" w:hAnsi="Times New Roman" w:cs="Times New Roman"/>
          <w:bCs/>
          <w:kern w:val="2"/>
          <w:lang w:eastAsia="zh-Hans"/>
        </w:rPr>
        <w:fldChar w:fldCharType="end"/>
      </w:r>
      <w:r>
        <w:rPr>
          <w:rFonts w:ascii="Times New Roman" w:hAnsi="Times New Roman" w:cs="Times New Roman"/>
          <w:bCs/>
          <w:kern w:val="2"/>
          <w:lang w:eastAsia="zh-Hans"/>
        </w:rPr>
        <w:fldChar w:fldCharType="begin"/>
      </w:r>
      <w:r>
        <w:rPr>
          <w:rFonts w:ascii="Times New Roman" w:hAnsi="Times New Roman" w:cs="Times New Roman"/>
          <w:bCs/>
          <w:kern w:val="2"/>
          <w:lang w:eastAsia="zh-Hans"/>
        </w:rPr>
        <w:instrText xml:space="preserve"> REF _Ref91466364 \r \h  \* MERGEFORMAT </w:instrText>
      </w:r>
      <w:r>
        <w:rPr>
          <w:rFonts w:ascii="Times New Roman" w:hAnsi="Times New Roman" w:cs="Times New Roman"/>
          <w:bCs/>
          <w:kern w:val="2"/>
          <w:lang w:eastAsia="zh-Hans"/>
        </w:rPr>
        <w:fldChar w:fldCharType="separate"/>
      </w:r>
      <w:r>
        <w:rPr>
          <w:rFonts w:ascii="Times New Roman" w:hAnsi="Times New Roman" w:cs="Times New Roman"/>
          <w:bCs/>
          <w:kern w:val="2"/>
          <w:lang w:eastAsia="zh-Hans"/>
        </w:rPr>
        <w:t>[9]</w:t>
      </w:r>
      <w:r>
        <w:rPr>
          <w:rFonts w:ascii="Times New Roman" w:hAnsi="Times New Roman" w:cs="Times New Roman"/>
          <w:bCs/>
          <w:kern w:val="2"/>
          <w:lang w:eastAsia="zh-Hans"/>
        </w:rPr>
        <w:fldChar w:fldCharType="end"/>
      </w:r>
      <w:r>
        <w:rPr>
          <w:rFonts w:ascii="Times New Roman" w:hAnsi="Times New Roman" w:cs="Times New Roman"/>
          <w:bCs/>
          <w:kern w:val="2"/>
          <w:lang w:eastAsia="zh-Hans"/>
        </w:rPr>
        <w:t xml:space="preserve"> </w:t>
      </w:r>
    </w:p>
    <w:p>
      <w:pPr>
        <w:pStyle w:val="8"/>
        <w:shd w:val="clear" w:color="auto" w:fill="F8F9FA"/>
        <w:spacing w:line="480" w:lineRule="auto"/>
        <w:ind w:firstLine="240" w:firstLineChars="100"/>
        <w:rPr>
          <w:rFonts w:ascii="Times New Roman" w:hAnsi="Times New Roman" w:cs="Times New Roman"/>
          <w:bCs/>
          <w:kern w:val="2"/>
          <w:lang w:eastAsia="zh-Hans"/>
        </w:rPr>
      </w:pPr>
      <w:r>
        <w:rPr>
          <w:rFonts w:ascii="Times New Roman" w:hAnsi="Times New Roman" w:cs="Times New Roman"/>
          <w:bCs/>
          <w:kern w:val="2"/>
          <w:lang w:eastAsia="zh-Hans"/>
        </w:rPr>
        <w:t>Hence</w:t>
      </w:r>
      <w:r>
        <w:rPr>
          <w:rFonts w:hint="eastAsia" w:ascii="Times New Roman" w:hAnsi="Times New Roman" w:cs="Times New Roman"/>
          <w:bCs/>
          <w:kern w:val="2"/>
          <w:lang w:eastAsia="zh-Hans"/>
        </w:rPr>
        <w:t>,</w:t>
      </w:r>
      <w:r>
        <w:rPr>
          <w:rFonts w:ascii="Times New Roman" w:hAnsi="Times New Roman" w:cs="Times New Roman"/>
          <w:bCs/>
          <w:kern w:val="2"/>
          <w:lang w:eastAsia="zh-Hans"/>
        </w:rPr>
        <w:t xml:space="preserve"> we conducted a meta-analysis to assess the influence of HMB supplementation combing with RET in older people on lean mass, body fat mass (FM), muscle strength, and muscle function.</w:t>
      </w:r>
    </w:p>
    <w:p>
      <w:pPr>
        <w:pStyle w:val="18"/>
        <w:spacing w:line="480" w:lineRule="auto"/>
        <w:ind w:firstLine="480"/>
        <w:jc w:val="left"/>
        <w:rPr>
          <w:rFonts w:ascii="Times New Roman" w:hAnsi="Times New Roman" w:cs="Times New Roman"/>
          <w:sz w:val="24"/>
          <w:szCs w:val="24"/>
        </w:rPr>
      </w:pPr>
    </w:p>
    <w:p>
      <w:pPr>
        <w:spacing w:line="480" w:lineRule="auto"/>
        <w:rPr>
          <w:rFonts w:ascii="Times New Roman" w:hAnsi="Times New Roman" w:cs="Times New Roman"/>
          <w:b/>
          <w:sz w:val="24"/>
          <w:szCs w:val="24"/>
        </w:rPr>
      </w:pPr>
      <w:r>
        <w:rPr>
          <w:rFonts w:ascii="Times New Roman" w:hAnsi="Times New Roman" w:cs="Times New Roman"/>
          <w:b/>
          <w:sz w:val="24"/>
          <w:szCs w:val="24"/>
        </w:rPr>
        <w:t>Methods</w:t>
      </w:r>
    </w:p>
    <w:p>
      <w:pPr>
        <w:spacing w:line="480" w:lineRule="auto"/>
        <w:rPr>
          <w:rFonts w:ascii="Times New Roman" w:hAnsi="Times New Roman" w:cs="Times New Roman"/>
          <w:b/>
          <w:sz w:val="24"/>
          <w:szCs w:val="24"/>
        </w:rPr>
      </w:pPr>
      <w:r>
        <w:rPr>
          <w:rFonts w:ascii="Times New Roman" w:hAnsi="Times New Roman" w:cs="Times New Roman"/>
          <w:b/>
          <w:sz w:val="24"/>
          <w:szCs w:val="24"/>
        </w:rPr>
        <w:t>Study inclusion/exclusion criteria</w:t>
      </w:r>
    </w:p>
    <w:p>
      <w:pPr>
        <w:widowControl/>
        <w:spacing w:line="480" w:lineRule="auto"/>
        <w:jc w:val="left"/>
        <w:rPr>
          <w:rFonts w:ascii="Times New Roman" w:hAnsi="Times New Roman" w:eastAsia="宋体" w:cs="Times New Roman"/>
          <w:bCs/>
          <w:sz w:val="24"/>
          <w:szCs w:val="24"/>
          <w:lang w:eastAsia="zh-Hans"/>
        </w:rPr>
      </w:pPr>
      <w:r>
        <w:rPr>
          <w:rFonts w:ascii="Times New Roman" w:hAnsi="Times New Roman" w:eastAsia="宋体" w:cs="Times New Roman"/>
          <w:bCs/>
          <w:sz w:val="24"/>
          <w:szCs w:val="24"/>
          <w:lang w:eastAsia="zh-Hans"/>
        </w:rPr>
        <w:t xml:space="preserve">Studies that met the following criteria were eligible for inclusion according to the PICOS (Participant, Intervention, Control, Outcome Measures and Study Design) strategy. The following </w:t>
      </w:r>
      <w:r>
        <w:rPr>
          <w:rFonts w:ascii="Times New Roman" w:hAnsi="Times New Roman" w:eastAsia="宋体" w:cs="Times New Roman"/>
          <w:b/>
          <w:bCs/>
          <w:sz w:val="24"/>
          <w:szCs w:val="24"/>
          <w:lang w:eastAsia="zh-Hans"/>
        </w:rPr>
        <w:t xml:space="preserve">Table </w:t>
      </w:r>
      <w:r>
        <w:fldChar w:fldCharType="begin"/>
      </w:r>
      <w:r>
        <w:instrText xml:space="preserve"> HYPERLINK \l "Table1" </w:instrText>
      </w:r>
      <w:r>
        <w:fldChar w:fldCharType="separate"/>
      </w:r>
      <w:r>
        <w:rPr>
          <w:rFonts w:ascii="Times New Roman" w:hAnsi="Times New Roman" w:cs="Times New Roman"/>
          <w:b/>
          <w:bCs/>
          <w:sz w:val="24"/>
          <w:szCs w:val="24"/>
          <w:lang w:eastAsia="zh-Hans"/>
        </w:rPr>
        <w:t>1</w:t>
      </w:r>
      <w:r>
        <w:rPr>
          <w:rFonts w:ascii="Times New Roman" w:hAnsi="Times New Roman" w:cs="Times New Roman"/>
          <w:b/>
          <w:bCs/>
          <w:sz w:val="24"/>
          <w:szCs w:val="24"/>
          <w:lang w:eastAsia="zh-Hans"/>
        </w:rPr>
        <w:fldChar w:fldCharType="end"/>
      </w:r>
      <w:r>
        <w:rPr>
          <w:rFonts w:ascii="Times New Roman" w:hAnsi="Times New Roman" w:eastAsia="宋体" w:cs="Times New Roman"/>
          <w:bCs/>
          <w:sz w:val="24"/>
          <w:szCs w:val="24"/>
          <w:lang w:eastAsia="zh-Hans"/>
        </w:rPr>
        <w:t>：</w:t>
      </w:r>
    </w:p>
    <w:tbl>
      <w:tblPr>
        <w:tblStyle w:val="11"/>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43"/>
        <w:gridCol w:w="11231"/>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2943" w:type="dxa"/>
            <w:tcBorders>
              <w:top w:val="single" w:color="auto" w:sz="12" w:space="0"/>
              <w:bottom w:val="single" w:color="auto" w:sz="4" w:space="0"/>
            </w:tcBorders>
          </w:tcPr>
          <w:p>
            <w:pPr>
              <w:widowControl/>
              <w:spacing w:line="480" w:lineRule="auto"/>
              <w:jc w:val="left"/>
              <w:rPr>
                <w:rFonts w:ascii="Times New Roman" w:hAnsi="Times New Roman" w:eastAsia="宋体" w:cs="Times New Roman"/>
                <w:bCs/>
                <w:sz w:val="24"/>
                <w:szCs w:val="24"/>
                <w:lang w:eastAsia="zh-Hans"/>
              </w:rPr>
            </w:pPr>
            <w:bookmarkStart w:id="2" w:name="Table1" w:colFirst="0" w:colLast="2"/>
            <w:r>
              <w:rPr>
                <w:rFonts w:ascii="Times New Roman" w:hAnsi="Times New Roman" w:eastAsia="宋体" w:cs="Times New Roman"/>
                <w:bCs/>
                <w:sz w:val="24"/>
                <w:szCs w:val="24"/>
                <w:lang w:eastAsia="zh-Hans"/>
              </w:rPr>
              <w:t>Inclusion criterion</w:t>
            </w:r>
          </w:p>
        </w:tc>
        <w:tc>
          <w:tcPr>
            <w:tcW w:w="11231" w:type="dxa"/>
            <w:tcBorders>
              <w:top w:val="single" w:color="auto" w:sz="12" w:space="0"/>
              <w:bottom w:val="single" w:color="auto" w:sz="4" w:space="0"/>
            </w:tcBorders>
          </w:tcPr>
          <w:p>
            <w:pPr>
              <w:widowControl/>
              <w:spacing w:line="480" w:lineRule="auto"/>
              <w:jc w:val="left"/>
              <w:rPr>
                <w:rFonts w:ascii="Times New Roman" w:hAnsi="Times New Roman" w:eastAsia="宋体" w:cs="Times New Roman"/>
                <w:bCs/>
                <w:sz w:val="24"/>
                <w:szCs w:val="24"/>
                <w:lang w:eastAsia="zh-Hans"/>
              </w:rPr>
            </w:pPr>
            <w:r>
              <w:rPr>
                <w:rFonts w:ascii="Times New Roman" w:hAnsi="Times New Roman" w:eastAsia="宋体" w:cs="Times New Roman"/>
                <w:bCs/>
                <w:sz w:val="24"/>
                <w:szCs w:val="24"/>
                <w:lang w:eastAsia="zh-Hans"/>
              </w:rPr>
              <w:t>Description</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Borders>
              <w:top w:val="single" w:color="auto" w:sz="4" w:space="0"/>
            </w:tcBorders>
          </w:tcPr>
          <w:p>
            <w:pPr>
              <w:widowControl/>
              <w:spacing w:line="480" w:lineRule="auto"/>
              <w:jc w:val="left"/>
              <w:rPr>
                <w:rFonts w:ascii="Times New Roman" w:hAnsi="Times New Roman" w:eastAsia="宋体" w:cs="Times New Roman"/>
                <w:bCs/>
                <w:sz w:val="24"/>
                <w:szCs w:val="24"/>
                <w:lang w:eastAsia="zh-Hans"/>
              </w:rPr>
            </w:pPr>
            <w:r>
              <w:rPr>
                <w:rFonts w:ascii="Times New Roman" w:hAnsi="Times New Roman" w:eastAsia="宋体" w:cs="Times New Roman"/>
                <w:bCs/>
                <w:sz w:val="24"/>
                <w:szCs w:val="24"/>
                <w:lang w:eastAsia="zh-Hans"/>
              </w:rPr>
              <w:t>Participants</w:t>
            </w:r>
          </w:p>
        </w:tc>
        <w:tc>
          <w:tcPr>
            <w:tcW w:w="11231" w:type="dxa"/>
            <w:tcBorders>
              <w:top w:val="single" w:color="auto" w:sz="4" w:space="0"/>
            </w:tcBorders>
          </w:tcPr>
          <w:p>
            <w:pPr>
              <w:widowControl/>
              <w:spacing w:line="480" w:lineRule="auto"/>
              <w:jc w:val="left"/>
              <w:rPr>
                <w:rFonts w:ascii="Times New Roman" w:hAnsi="Times New Roman" w:eastAsia="宋体" w:cs="Times New Roman"/>
                <w:bCs/>
                <w:sz w:val="24"/>
                <w:szCs w:val="24"/>
                <w:lang w:eastAsia="zh-Hans"/>
              </w:rPr>
            </w:pPr>
            <w:r>
              <w:rPr>
                <w:rFonts w:ascii="Times New Roman" w:hAnsi="Times New Roman" w:eastAsia="宋体" w:cs="Times New Roman"/>
                <w:bCs/>
                <w:sz w:val="24"/>
                <w:szCs w:val="24"/>
                <w:lang w:eastAsia="zh-Hans"/>
              </w:rPr>
              <w:t>Aged 65 or older.</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Pr>
          <w:p>
            <w:pPr>
              <w:widowControl/>
              <w:spacing w:line="480" w:lineRule="auto"/>
              <w:jc w:val="left"/>
              <w:rPr>
                <w:rFonts w:ascii="Times New Roman" w:hAnsi="Times New Roman" w:eastAsia="宋体" w:cs="Times New Roman"/>
                <w:bCs/>
                <w:sz w:val="24"/>
                <w:szCs w:val="24"/>
                <w:lang w:eastAsia="zh-Hans"/>
              </w:rPr>
            </w:pPr>
            <w:r>
              <w:rPr>
                <w:rFonts w:ascii="Times New Roman" w:hAnsi="Times New Roman" w:eastAsia="宋体" w:cs="Times New Roman"/>
                <w:bCs/>
                <w:sz w:val="24"/>
                <w:szCs w:val="24"/>
                <w:lang w:eastAsia="zh-Hans"/>
              </w:rPr>
              <w:t>Intervention</w:t>
            </w:r>
          </w:p>
        </w:tc>
        <w:tc>
          <w:tcPr>
            <w:tcW w:w="11231" w:type="dxa"/>
          </w:tcPr>
          <w:p>
            <w:pPr>
              <w:widowControl/>
              <w:spacing w:line="480" w:lineRule="auto"/>
              <w:jc w:val="left"/>
              <w:rPr>
                <w:rFonts w:ascii="Times New Roman" w:hAnsi="Times New Roman" w:eastAsia="宋体" w:cs="Times New Roman"/>
                <w:bCs/>
                <w:sz w:val="24"/>
                <w:szCs w:val="24"/>
                <w:lang w:eastAsia="zh-Hans"/>
              </w:rPr>
            </w:pPr>
            <w:r>
              <w:rPr>
                <w:rFonts w:ascii="Times New Roman" w:hAnsi="Times New Roman" w:eastAsia="宋体" w:cs="Times New Roman"/>
                <w:bCs/>
                <w:sz w:val="24"/>
                <w:szCs w:val="24"/>
                <w:lang w:eastAsia="zh-Hans"/>
              </w:rPr>
              <w:t>HMB oral supplementation in addition to Resistance Training</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Pr>
          <w:p>
            <w:pPr>
              <w:widowControl/>
              <w:spacing w:line="480" w:lineRule="auto"/>
              <w:jc w:val="left"/>
              <w:rPr>
                <w:rFonts w:ascii="Times New Roman" w:hAnsi="Times New Roman" w:eastAsia="宋体" w:cs="Times New Roman"/>
                <w:bCs/>
                <w:sz w:val="24"/>
                <w:szCs w:val="24"/>
                <w:lang w:eastAsia="zh-Hans"/>
              </w:rPr>
            </w:pPr>
            <w:r>
              <w:rPr>
                <w:rFonts w:ascii="Times New Roman" w:hAnsi="Times New Roman" w:eastAsia="宋体" w:cs="Times New Roman"/>
                <w:bCs/>
                <w:sz w:val="24"/>
                <w:szCs w:val="24"/>
                <w:lang w:eastAsia="zh-Hans"/>
              </w:rPr>
              <w:t>Control</w:t>
            </w:r>
          </w:p>
        </w:tc>
        <w:tc>
          <w:tcPr>
            <w:tcW w:w="11231" w:type="dxa"/>
          </w:tcPr>
          <w:p>
            <w:pPr>
              <w:widowControl/>
              <w:spacing w:line="480" w:lineRule="auto"/>
              <w:jc w:val="left"/>
              <w:rPr>
                <w:rFonts w:ascii="Times New Roman" w:hAnsi="Times New Roman" w:eastAsia="宋体" w:cs="Times New Roman"/>
                <w:bCs/>
                <w:sz w:val="24"/>
                <w:szCs w:val="24"/>
                <w:lang w:eastAsia="zh-Hans"/>
              </w:rPr>
            </w:pPr>
            <w:r>
              <w:rPr>
                <w:rFonts w:ascii="Times New Roman" w:hAnsi="Times New Roman" w:eastAsia="宋体" w:cs="Times New Roman"/>
                <w:bCs/>
                <w:sz w:val="24"/>
                <w:szCs w:val="24"/>
                <w:lang w:eastAsia="zh-Hans"/>
              </w:rPr>
              <w:t>Participants not provided with HMB supplementation (controls or placebo).</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Pr>
          <w:p>
            <w:pPr>
              <w:widowControl/>
              <w:spacing w:line="480" w:lineRule="auto"/>
              <w:jc w:val="left"/>
              <w:rPr>
                <w:rFonts w:ascii="Times New Roman" w:hAnsi="Times New Roman" w:eastAsia="宋体" w:cs="Times New Roman"/>
                <w:bCs/>
                <w:sz w:val="24"/>
                <w:szCs w:val="24"/>
                <w:lang w:eastAsia="zh-Hans"/>
              </w:rPr>
            </w:pPr>
            <w:r>
              <w:rPr>
                <w:rFonts w:ascii="Times New Roman" w:hAnsi="Times New Roman" w:eastAsia="宋体" w:cs="Times New Roman"/>
                <w:bCs/>
                <w:sz w:val="24"/>
                <w:szCs w:val="24"/>
                <w:lang w:eastAsia="zh-Hans"/>
              </w:rPr>
              <w:t>Outcome</w:t>
            </w:r>
          </w:p>
        </w:tc>
        <w:tc>
          <w:tcPr>
            <w:tcW w:w="11231" w:type="dxa"/>
          </w:tcPr>
          <w:p>
            <w:pPr>
              <w:widowControl/>
              <w:spacing w:line="480" w:lineRule="auto"/>
              <w:jc w:val="left"/>
              <w:rPr>
                <w:rFonts w:ascii="Times New Roman" w:hAnsi="Times New Roman" w:eastAsia="宋体" w:cs="Times New Roman"/>
                <w:bCs/>
                <w:sz w:val="24"/>
                <w:szCs w:val="24"/>
                <w:lang w:eastAsia="zh-Hans"/>
              </w:rPr>
            </w:pPr>
            <w:r>
              <w:rPr>
                <w:rFonts w:ascii="Times New Roman" w:hAnsi="Times New Roman" w:eastAsia="宋体" w:cs="Times New Roman"/>
                <w:bCs/>
                <w:sz w:val="24"/>
                <w:szCs w:val="24"/>
                <w:lang w:eastAsia="zh-Hans"/>
              </w:rPr>
              <w:t>body composition、muscle strength、muscle function</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Pr>
          <w:p>
            <w:pPr>
              <w:widowControl/>
              <w:spacing w:line="480" w:lineRule="auto"/>
              <w:jc w:val="left"/>
              <w:rPr>
                <w:rFonts w:ascii="Times New Roman" w:hAnsi="Times New Roman" w:eastAsia="宋体" w:cs="Times New Roman"/>
                <w:bCs/>
                <w:sz w:val="24"/>
                <w:szCs w:val="24"/>
                <w:lang w:eastAsia="zh-Hans"/>
              </w:rPr>
            </w:pPr>
            <w:r>
              <w:rPr>
                <w:rFonts w:ascii="Times New Roman" w:hAnsi="Times New Roman" w:eastAsia="宋体" w:cs="Times New Roman"/>
                <w:bCs/>
                <w:sz w:val="24"/>
                <w:szCs w:val="24"/>
                <w:lang w:eastAsia="zh-Hans"/>
              </w:rPr>
              <w:t>Study design</w:t>
            </w:r>
          </w:p>
        </w:tc>
        <w:tc>
          <w:tcPr>
            <w:tcW w:w="11231" w:type="dxa"/>
          </w:tcPr>
          <w:p>
            <w:pPr>
              <w:widowControl/>
              <w:spacing w:line="480" w:lineRule="auto"/>
              <w:jc w:val="left"/>
              <w:rPr>
                <w:rFonts w:ascii="Times New Roman" w:hAnsi="Times New Roman" w:eastAsia="宋体" w:cs="Times New Roman"/>
                <w:bCs/>
                <w:sz w:val="24"/>
                <w:szCs w:val="24"/>
                <w:lang w:eastAsia="zh-Hans"/>
              </w:rPr>
            </w:pPr>
            <w:r>
              <w:rPr>
                <w:rFonts w:ascii="Times New Roman" w:hAnsi="Times New Roman" w:eastAsia="宋体" w:cs="Times New Roman"/>
                <w:bCs/>
                <w:sz w:val="24"/>
                <w:szCs w:val="24"/>
                <w:lang w:eastAsia="zh-Hans"/>
              </w:rPr>
              <w:t>Randomized controlled trial</w:t>
            </w:r>
          </w:p>
        </w:tc>
      </w:tr>
      <w:bookmarkEnd w:id="2"/>
    </w:tbl>
    <w:p>
      <w:pPr>
        <w:pStyle w:val="2"/>
        <w:spacing w:line="480" w:lineRule="auto"/>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cs="Times New Roman"/>
          <w:sz w:val="24"/>
          <w:szCs w:val="24"/>
        </w:rPr>
        <w:t xml:space="preserve">Table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SEQ Table \* ARABIC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：Inclusion and exclusion criteria used to evaluate studies for the meta-analysis</w:t>
      </w:r>
    </w:p>
    <w:p>
      <w:pPr>
        <w:spacing w:line="480" w:lineRule="auto"/>
        <w:rPr>
          <w:rFonts w:ascii="Times New Roman" w:hAnsi="Times New Roman" w:cs="Times New Roman"/>
          <w:sz w:val="24"/>
          <w:szCs w:val="24"/>
        </w:rPr>
      </w:pPr>
    </w:p>
    <w:p>
      <w:pPr>
        <w:spacing w:line="480" w:lineRule="auto"/>
        <w:rPr>
          <w:rFonts w:ascii="Times New Roman" w:hAnsi="Times New Roman" w:cs="Times New Roman"/>
          <w:b/>
          <w:sz w:val="24"/>
          <w:szCs w:val="24"/>
        </w:rPr>
      </w:pPr>
      <w:r>
        <w:rPr>
          <w:rFonts w:ascii="Times New Roman" w:hAnsi="Times New Roman" w:cs="Times New Roman"/>
          <w:b/>
          <w:sz w:val="24"/>
          <w:szCs w:val="24"/>
        </w:rPr>
        <w:t>Data sources and searches</w:t>
      </w:r>
    </w:p>
    <w:p>
      <w:pPr>
        <w:widowControl/>
        <w:spacing w:line="480" w:lineRule="auto"/>
        <w:jc w:val="left"/>
        <w:rPr>
          <w:rFonts w:ascii="Times New Roman" w:hAnsi="Times New Roman" w:eastAsia="宋体" w:cs="Times New Roman"/>
          <w:bCs/>
          <w:sz w:val="24"/>
          <w:szCs w:val="24"/>
          <w:lang w:eastAsia="zh-Hans"/>
        </w:rPr>
      </w:pPr>
      <w:r>
        <w:rPr>
          <w:rFonts w:ascii="Times New Roman" w:hAnsi="Times New Roman" w:eastAsia="宋体" w:cs="Times New Roman"/>
          <w:bCs/>
          <w:sz w:val="24"/>
          <w:szCs w:val="24"/>
          <w:lang w:eastAsia="zh-Hans"/>
        </w:rPr>
        <w:t xml:space="preserve">A literature search was conducted by searching relevant databases to investigate the effects of HMB combined with resistance exercise on body composition, muscle strength and function in older adults. Relevant articles from the earliest year to 2000 were searched. Search terms were used including </w:t>
      </w:r>
      <w:r>
        <w:rPr>
          <w:rFonts w:ascii="Times New Roman" w:hAnsi="Times New Roman" w:eastAsia="宋体" w:cs="Times New Roman"/>
          <w:bCs/>
          <w:sz w:val="24"/>
          <w:szCs w:val="24"/>
        </w:rPr>
        <w:t>(</w:t>
      </w:r>
      <w:r>
        <w:rPr>
          <w:rFonts w:ascii="Times New Roman" w:hAnsi="Times New Roman" w:eastAsia="宋体" w:cs="Times New Roman"/>
          <w:bCs/>
          <w:sz w:val="24"/>
          <w:szCs w:val="24"/>
          <w:lang w:eastAsia="zh-Hans"/>
        </w:rPr>
        <w:t>HMB or beta-hydroxy-beta-methylbutyrate or β-hydroxy-β-methylbutyrate) and (exercise or training or "resistance exercise") and ("older adults" or elderly or elder) and (“muscle mass” or “muscle strength”or sarcopenia). Search electronic libraries included PubMed (</w:t>
      </w:r>
      <w:r>
        <w:fldChar w:fldCharType="begin"/>
      </w:r>
      <w:r>
        <w:instrText xml:space="preserve"> HYPERLINK "http://www.ncbi.nlm.nih.gov/pubmed/),Web" </w:instrText>
      </w:r>
      <w:r>
        <w:fldChar w:fldCharType="separate"/>
      </w:r>
      <w:r>
        <w:rPr>
          <w:rFonts w:ascii="Times New Roman" w:hAnsi="Times New Roman" w:eastAsia="宋体" w:cs="Times New Roman"/>
          <w:bCs/>
          <w:sz w:val="24"/>
          <w:szCs w:val="24"/>
          <w:lang w:eastAsia="zh-Hans"/>
        </w:rPr>
        <w:t>http://www.ncbi.nlm.nih.gov/pubmed/),Web</w:t>
      </w:r>
      <w:r>
        <w:rPr>
          <w:rFonts w:ascii="Times New Roman" w:hAnsi="Times New Roman" w:eastAsia="宋体" w:cs="Times New Roman"/>
          <w:bCs/>
          <w:sz w:val="24"/>
          <w:szCs w:val="24"/>
          <w:lang w:eastAsia="zh-Hans"/>
        </w:rPr>
        <w:fldChar w:fldCharType="end"/>
      </w:r>
      <w:r>
        <w:rPr>
          <w:rFonts w:ascii="Times New Roman" w:hAnsi="Times New Roman" w:eastAsia="宋体" w:cs="Times New Roman"/>
          <w:bCs/>
          <w:sz w:val="24"/>
          <w:szCs w:val="24"/>
          <w:lang w:eastAsia="zh-Hans"/>
        </w:rPr>
        <w:t xml:space="preserve"> of Science (</w:t>
      </w:r>
      <w:r>
        <w:fldChar w:fldCharType="begin"/>
      </w:r>
      <w:r>
        <w:instrText xml:space="preserve"> HYPERLINK "http://apps.webofknowledge.com/" </w:instrText>
      </w:r>
      <w:r>
        <w:fldChar w:fldCharType="separate"/>
      </w:r>
      <w:r>
        <w:rPr>
          <w:rFonts w:ascii="Times New Roman" w:hAnsi="Times New Roman" w:eastAsia="宋体" w:cs="Times New Roman"/>
          <w:bCs/>
          <w:sz w:val="24"/>
          <w:szCs w:val="24"/>
          <w:lang w:eastAsia="zh-Hans"/>
        </w:rPr>
        <w:t>http://apps.webofknowledge.com/</w:t>
      </w:r>
      <w:r>
        <w:rPr>
          <w:rFonts w:ascii="Times New Roman" w:hAnsi="Times New Roman" w:eastAsia="宋体" w:cs="Times New Roman"/>
          <w:bCs/>
          <w:sz w:val="24"/>
          <w:szCs w:val="24"/>
          <w:lang w:eastAsia="zh-Hans"/>
        </w:rPr>
        <w:fldChar w:fldCharType="end"/>
      </w:r>
      <w:r>
        <w:rPr>
          <w:rFonts w:ascii="Times New Roman" w:hAnsi="Times New Roman" w:eastAsia="宋体" w:cs="Times New Roman"/>
          <w:bCs/>
          <w:sz w:val="24"/>
          <w:szCs w:val="24"/>
          <w:lang w:eastAsia="zh-Hans"/>
        </w:rPr>
        <w:t>), Cochrane library (www.cochranelibrary.com) and Embase (http://www.embase.com/), with keywords used in various combinations, and maximum search results have been reached (last search date Oct 30, 2021). Trials were conducted in humans.</w:t>
      </w:r>
    </w:p>
    <w:p>
      <w:pPr>
        <w:spacing w:line="480" w:lineRule="auto"/>
        <w:rPr>
          <w:rFonts w:ascii="Times New Roman" w:hAnsi="Times New Roman" w:cs="Times New Roman"/>
          <w:b/>
          <w:sz w:val="24"/>
          <w:szCs w:val="24"/>
        </w:rPr>
      </w:pPr>
      <w:r>
        <w:rPr>
          <w:rFonts w:ascii="Times New Roman" w:hAnsi="Times New Roman" w:cs="Times New Roman"/>
          <w:b/>
          <w:sz w:val="24"/>
          <w:szCs w:val="24"/>
        </w:rPr>
        <w:t>Data extraction and Outcome Measures</w:t>
      </w:r>
    </w:p>
    <w:p>
      <w:pPr>
        <w:widowControl/>
        <w:spacing w:line="480" w:lineRule="auto"/>
        <w:jc w:val="left"/>
        <w:rPr>
          <w:rFonts w:ascii="Times New Roman" w:hAnsi="Times New Roman" w:eastAsia="宋体" w:cs="Times New Roman"/>
          <w:bCs/>
          <w:sz w:val="24"/>
          <w:szCs w:val="24"/>
          <w:lang w:eastAsia="zh-Hans"/>
        </w:rPr>
      </w:pPr>
      <w:r>
        <w:rPr>
          <w:rFonts w:ascii="Times New Roman" w:hAnsi="Times New Roman" w:eastAsia="宋体" w:cs="Times New Roman"/>
          <w:bCs/>
          <w:sz w:val="24"/>
          <w:szCs w:val="24"/>
          <w:lang w:eastAsia="zh-Hans"/>
        </w:rPr>
        <w:t xml:space="preserve">The data in the papers were extracted by 2 independent and parallel investigators using a predefined data sheet independently. Firstly, all papers were downloaded by two researchers. Secondly, removing the duplicates, screening the titles and abstracts to identify the studies which met the eligibility criteria. And after that, assessment of full text was performed subsequently. Furthermore, we hand-searched the references meeting the inclusion criteria for further analysis. The following data were extracted for each study: authors, years, sample size, gender, mean age, RET intervention, placebo/control information, body composition results, information on muscle strength and muscle function, and any other noteworthy information (e.g., source of bias/conflict of interest). </w:t>
      </w:r>
    </w:p>
    <w:p>
      <w:pPr>
        <w:spacing w:line="480" w:lineRule="auto"/>
        <w:rPr>
          <w:rFonts w:ascii="Times New Roman" w:hAnsi="Times New Roman" w:cs="Times New Roman"/>
          <w:b/>
          <w:sz w:val="24"/>
          <w:szCs w:val="24"/>
        </w:rPr>
      </w:pPr>
      <w:r>
        <w:rPr>
          <w:rFonts w:ascii="Times New Roman" w:hAnsi="Times New Roman" w:cs="Times New Roman"/>
          <w:b/>
          <w:sz w:val="24"/>
          <w:szCs w:val="24"/>
        </w:rPr>
        <w:t>Assessment of the methodological quality of include studies and risk of bias</w:t>
      </w:r>
    </w:p>
    <w:p>
      <w:pPr>
        <w:widowControl/>
        <w:spacing w:line="480" w:lineRule="auto"/>
        <w:jc w:val="left"/>
        <w:rPr>
          <w:rFonts w:ascii="Times New Roman" w:hAnsi="Times New Roman" w:eastAsia="宋体" w:cs="Times New Roman"/>
          <w:bCs/>
          <w:sz w:val="24"/>
          <w:szCs w:val="24"/>
          <w:lang w:eastAsia="zh-Hans"/>
        </w:rPr>
      </w:pPr>
      <w:r>
        <w:rPr>
          <w:rFonts w:ascii="Times New Roman" w:hAnsi="Times New Roman" w:eastAsia="宋体" w:cs="Times New Roman"/>
          <w:bCs/>
          <w:sz w:val="24"/>
          <w:szCs w:val="24"/>
          <w:lang w:eastAsia="zh-Hans"/>
        </w:rPr>
        <w:t>The methodological quality of the included articles was assessed by two investigators according to the Cochrane Collaboration risk-of-bias tool</w:t>
      </w:r>
      <w:r>
        <w:rPr>
          <w:rFonts w:ascii="Times New Roman" w:hAnsi="Times New Roman" w:eastAsia="宋体" w:cs="Times New Roman"/>
          <w:bCs/>
          <w:sz w:val="24"/>
          <w:szCs w:val="24"/>
          <w:lang w:eastAsia="zh-Hans"/>
        </w:rPr>
        <w:fldChar w:fldCharType="begin"/>
      </w:r>
      <w:r>
        <w:rPr>
          <w:rFonts w:ascii="Times New Roman" w:hAnsi="Times New Roman" w:eastAsia="宋体" w:cs="Times New Roman"/>
          <w:bCs/>
          <w:sz w:val="24"/>
          <w:szCs w:val="24"/>
          <w:lang w:eastAsia="zh-Hans"/>
        </w:rPr>
        <w:instrText xml:space="preserve"> REF _Ref91466377 \r \h  \* MERGEFORMAT </w:instrText>
      </w:r>
      <w:r>
        <w:rPr>
          <w:rFonts w:ascii="Times New Roman" w:hAnsi="Times New Roman" w:eastAsia="宋体" w:cs="Times New Roman"/>
          <w:bCs/>
          <w:sz w:val="24"/>
          <w:szCs w:val="24"/>
          <w:lang w:eastAsia="zh-Hans"/>
        </w:rPr>
        <w:fldChar w:fldCharType="separate"/>
      </w:r>
      <w:r>
        <w:rPr>
          <w:rFonts w:ascii="Times New Roman" w:hAnsi="Times New Roman" w:eastAsia="宋体" w:cs="Times New Roman"/>
          <w:bCs/>
          <w:sz w:val="24"/>
          <w:szCs w:val="24"/>
          <w:lang w:eastAsia="zh-Hans"/>
        </w:rPr>
        <w:t>[10]</w:t>
      </w:r>
      <w:r>
        <w:rPr>
          <w:rFonts w:ascii="Times New Roman" w:hAnsi="Times New Roman" w:eastAsia="宋体" w:cs="Times New Roman"/>
          <w:bCs/>
          <w:sz w:val="24"/>
          <w:szCs w:val="24"/>
          <w:lang w:eastAsia="zh-Hans"/>
        </w:rPr>
        <w:fldChar w:fldCharType="end"/>
      </w:r>
      <w:r>
        <w:rPr>
          <w:rFonts w:ascii="Times New Roman" w:hAnsi="Times New Roman" w:eastAsia="宋体" w:cs="Times New Roman"/>
          <w:bCs/>
          <w:sz w:val="24"/>
          <w:szCs w:val="24"/>
          <w:lang w:eastAsia="zh-Hans"/>
        </w:rPr>
        <w:t>, including seven separate areas:(1) random sequence generation; (2) allocation concealment; (3) blinding of participants and personnel; (4) blinding of outcome assessments; (5) incomplete outcome data; (6) selective reporting; and (7) other sources of bias. When 2 researchers have a disagreement on study eligibility, data extraction, and risk-of-bias assessment, a third investigator was available to arbitrate.</w:t>
      </w:r>
    </w:p>
    <w:p>
      <w:pPr>
        <w:spacing w:line="480" w:lineRule="auto"/>
        <w:rPr>
          <w:rFonts w:ascii="Times New Roman" w:hAnsi="Times New Roman" w:cs="Times New Roman"/>
          <w:b/>
          <w:sz w:val="24"/>
          <w:szCs w:val="24"/>
        </w:rPr>
      </w:pPr>
      <w:r>
        <w:rPr>
          <w:rFonts w:ascii="Times New Roman" w:hAnsi="Times New Roman" w:cs="Times New Roman"/>
          <w:b/>
          <w:sz w:val="24"/>
          <w:szCs w:val="24"/>
        </w:rPr>
        <w:t>Data analysis</w:t>
      </w:r>
    </w:p>
    <w:p>
      <w:pPr>
        <w:spacing w:line="480" w:lineRule="auto"/>
        <w:rPr>
          <w:rFonts w:ascii="Times New Roman" w:hAnsi="Times New Roman" w:eastAsia="宋体" w:cs="Times New Roman"/>
          <w:bCs/>
          <w:sz w:val="24"/>
          <w:szCs w:val="24"/>
          <w:lang w:eastAsia="zh-Hans"/>
        </w:rPr>
      </w:pPr>
      <w:r>
        <w:rPr>
          <w:rFonts w:ascii="Times New Roman" w:hAnsi="Times New Roman" w:eastAsia="宋体" w:cs="Times New Roman"/>
          <w:bCs/>
          <w:sz w:val="24"/>
          <w:szCs w:val="24"/>
          <w:lang w:eastAsia="zh-Hans"/>
        </w:rPr>
        <w:t>The outcome of interest in this paper included the effect on body composition, strength, physical function. If the dependent variable had multiple time points, only pre-intervention and post-intervention values were selected. Meta-analysis was performed on extracted data with stata-SE. For included studies, given the different ways used to measure muscle mass and strength, effect sizes were expressed as Standardized mean differences (SMDs) with 95% confidence interval (CI). SMD values of 0.2, 0.5, and 0.8 were defined as small, medium, and large effect sizes, respectively</w:t>
      </w:r>
      <w:r>
        <w:rPr>
          <w:rFonts w:ascii="Times New Roman" w:hAnsi="Times New Roman" w:eastAsia="宋体" w:cs="Times New Roman"/>
          <w:bCs/>
          <w:sz w:val="24"/>
          <w:szCs w:val="24"/>
          <w:lang w:eastAsia="zh-Hans"/>
        </w:rPr>
        <w:fldChar w:fldCharType="begin"/>
      </w:r>
      <w:r>
        <w:rPr>
          <w:rFonts w:ascii="Times New Roman" w:hAnsi="Times New Roman" w:eastAsia="宋体" w:cs="Times New Roman"/>
          <w:bCs/>
          <w:sz w:val="24"/>
          <w:szCs w:val="24"/>
          <w:lang w:eastAsia="zh-Hans"/>
        </w:rPr>
        <w:instrText xml:space="preserve"> REF _Ref91466385 \r \h  \* MERGEFORMAT </w:instrText>
      </w:r>
      <w:r>
        <w:rPr>
          <w:rFonts w:ascii="Times New Roman" w:hAnsi="Times New Roman" w:eastAsia="宋体" w:cs="Times New Roman"/>
          <w:bCs/>
          <w:sz w:val="24"/>
          <w:szCs w:val="24"/>
          <w:lang w:eastAsia="zh-Hans"/>
        </w:rPr>
        <w:fldChar w:fldCharType="separate"/>
      </w:r>
      <w:r>
        <w:rPr>
          <w:rFonts w:ascii="Times New Roman" w:hAnsi="Times New Roman" w:eastAsia="宋体" w:cs="Times New Roman"/>
          <w:bCs/>
          <w:sz w:val="24"/>
          <w:szCs w:val="24"/>
          <w:lang w:eastAsia="zh-Hans"/>
        </w:rPr>
        <w:t>[11]</w:t>
      </w:r>
      <w:r>
        <w:rPr>
          <w:rFonts w:ascii="Times New Roman" w:hAnsi="Times New Roman" w:eastAsia="宋体" w:cs="Times New Roman"/>
          <w:bCs/>
          <w:sz w:val="24"/>
          <w:szCs w:val="24"/>
          <w:lang w:eastAsia="zh-Hans"/>
        </w:rPr>
        <w:fldChar w:fldCharType="end"/>
      </w:r>
      <w:r>
        <w:rPr>
          <w:rFonts w:ascii="Times New Roman" w:hAnsi="Times New Roman" w:eastAsia="宋体" w:cs="Times New Roman"/>
          <w:bCs/>
          <w:sz w:val="24"/>
          <w:szCs w:val="24"/>
          <w:lang w:eastAsia="zh-Hans"/>
        </w:rPr>
        <w:t>.The heterogeneity of included studies was determined by I2(&lt;50% was considered low, 50-74.9% was considered moderate, and 75-100% was considered high heterogeneity). Fixed-effects model were used when I2 was less than 50%，otherwise random-effects model were used.</w:t>
      </w:r>
    </w:p>
    <w:p>
      <w:pPr>
        <w:spacing w:line="480" w:lineRule="auto"/>
        <w:rPr>
          <w:rFonts w:ascii="Times New Roman" w:hAnsi="Times New Roman" w:eastAsia="宋体" w:cs="Times New Roman"/>
          <w:bCs/>
          <w:sz w:val="24"/>
          <w:szCs w:val="24"/>
          <w:lang w:eastAsia="zh-Hans"/>
        </w:rPr>
      </w:pPr>
    </w:p>
    <w:p>
      <w:pPr>
        <w:spacing w:line="480" w:lineRule="auto"/>
        <w:rPr>
          <w:rFonts w:ascii="Times New Roman" w:hAnsi="Times New Roman" w:cs="Times New Roman"/>
          <w:b/>
          <w:sz w:val="24"/>
          <w:szCs w:val="24"/>
        </w:rPr>
      </w:pPr>
      <w:r>
        <w:rPr>
          <w:rFonts w:ascii="Times New Roman" w:hAnsi="Times New Roman" w:cs="Times New Roman"/>
          <w:b/>
          <w:sz w:val="24"/>
          <w:szCs w:val="24"/>
        </w:rPr>
        <w:t>Results</w:t>
      </w:r>
    </w:p>
    <w:p>
      <w:pPr>
        <w:spacing w:line="480" w:lineRule="auto"/>
        <w:rPr>
          <w:rFonts w:ascii="Times New Roman" w:hAnsi="Times New Roman" w:cs="Times New Roman"/>
          <w:b/>
          <w:sz w:val="24"/>
          <w:szCs w:val="24"/>
        </w:rPr>
      </w:pPr>
      <w:r>
        <w:rPr>
          <w:rFonts w:ascii="Times New Roman" w:hAnsi="Times New Roman" w:cs="Times New Roman"/>
          <w:b/>
          <w:sz w:val="24"/>
          <w:szCs w:val="24"/>
        </w:rPr>
        <w:t>Study selection</w:t>
      </w:r>
    </w:p>
    <w:p>
      <w:pPr>
        <w:spacing w:line="480" w:lineRule="auto"/>
        <w:rPr>
          <w:rFonts w:ascii="Times New Roman" w:hAnsi="Times New Roman" w:cs="Times New Roman"/>
          <w:sz w:val="24"/>
          <w:szCs w:val="24"/>
        </w:rPr>
      </w:pPr>
      <w:r>
        <w:rPr>
          <w:rFonts w:ascii="Times New Roman" w:hAnsi="Times New Roman" w:eastAsia="宋体" w:cs="Times New Roman"/>
          <w:bCs/>
          <w:sz w:val="24"/>
          <w:szCs w:val="24"/>
          <w:lang w:eastAsia="zh-Hans"/>
        </w:rPr>
        <w:t xml:space="preserve">A total of 256 studies were identified from the search strategy and other searches, and after eliminating duplicates, 215 records were available for title and abstract screening. 37 articles were screened for full text, and after further screening based on our selection criteria, 10 of these articles were reviewed for inclusion. After further exclusion based on our selection criteria, 8 randomized controlled trials met the inclusion criteria and underwent final analysis, </w:t>
      </w:r>
      <w:r>
        <w:rPr>
          <w:rFonts w:ascii="Times New Roman" w:hAnsi="Times New Roman" w:eastAsia="宋体" w:cs="Times New Roman"/>
          <w:b/>
          <w:bCs/>
          <w:sz w:val="24"/>
          <w:szCs w:val="24"/>
          <w:lang w:eastAsia="zh-Hans"/>
        </w:rPr>
        <w:fldChar w:fldCharType="begin"/>
      </w:r>
      <w:r>
        <w:rPr>
          <w:rFonts w:ascii="Times New Roman" w:hAnsi="Times New Roman" w:eastAsia="宋体" w:cs="Times New Roman"/>
          <w:b/>
          <w:bCs/>
          <w:sz w:val="24"/>
          <w:szCs w:val="24"/>
          <w:lang w:eastAsia="zh-Hans"/>
        </w:rPr>
        <w:instrText xml:space="preserve"> REF _Ref91476957 \h  \* MERGEFORMAT </w:instrText>
      </w:r>
      <w:r>
        <w:rPr>
          <w:rFonts w:ascii="Times New Roman" w:hAnsi="Times New Roman" w:eastAsia="宋体" w:cs="Times New Roman"/>
          <w:b/>
          <w:bCs/>
          <w:sz w:val="24"/>
          <w:szCs w:val="24"/>
          <w:lang w:eastAsia="zh-Hans"/>
        </w:rPr>
        <w:fldChar w:fldCharType="separate"/>
      </w:r>
      <w:r>
        <w:rPr>
          <w:rFonts w:ascii="Times New Roman" w:hAnsi="Times New Roman" w:cs="Times New Roman"/>
          <w:b/>
          <w:sz w:val="24"/>
          <w:szCs w:val="24"/>
        </w:rPr>
        <w:t>Figure 1</w:t>
      </w:r>
      <w:r>
        <w:rPr>
          <w:rFonts w:ascii="Times New Roman" w:hAnsi="Times New Roman" w:eastAsia="宋体" w:cs="Times New Roman"/>
          <w:b/>
          <w:bCs/>
          <w:sz w:val="24"/>
          <w:szCs w:val="24"/>
          <w:lang w:eastAsia="zh-Hans"/>
        </w:rPr>
        <w:fldChar w:fldCharType="end"/>
      </w:r>
      <w:r>
        <w:rPr>
          <w:rFonts w:ascii="Times New Roman" w:hAnsi="Times New Roman" w:eastAsia="宋体" w:cs="Times New Roman"/>
          <w:bCs/>
          <w:sz w:val="24"/>
          <w:szCs w:val="24"/>
          <w:lang w:eastAsia="zh-Hans"/>
        </w:rPr>
        <w:t xml:space="preserve"> shows the PRISMA flow diagram.</w:t>
      </w:r>
    </w:p>
    <w:p>
      <w:pPr>
        <w:spacing w:line="480" w:lineRule="auto"/>
        <w:rPr>
          <w:rFonts w:ascii="Times New Roman" w:hAnsi="Times New Roman" w:cs="Times New Roman"/>
          <w:b/>
          <w:sz w:val="24"/>
          <w:szCs w:val="24"/>
        </w:rPr>
      </w:pPr>
      <w:r>
        <w:rPr>
          <w:rFonts w:ascii="Times New Roman" w:hAnsi="Times New Roman" w:cs="Times New Roman"/>
          <w:b/>
          <w:sz w:val="24"/>
          <w:szCs w:val="24"/>
        </w:rPr>
        <w:t>Study characteristics</w:t>
      </w:r>
    </w:p>
    <w:p>
      <w:pPr>
        <w:spacing w:line="480" w:lineRule="auto"/>
        <w:rPr>
          <w:rFonts w:ascii="Times New Roman" w:hAnsi="Times New Roman" w:eastAsia="宋体" w:cs="Times New Roman"/>
          <w:bCs/>
          <w:sz w:val="24"/>
          <w:szCs w:val="24"/>
        </w:rPr>
      </w:pPr>
      <w:r>
        <w:rPr>
          <w:rFonts w:ascii="Times New Roman" w:hAnsi="Times New Roman" w:eastAsia="宋体" w:cs="Times New Roman"/>
          <w:bCs/>
          <w:sz w:val="24"/>
          <w:szCs w:val="24"/>
          <w:lang w:eastAsia="zh-Hans"/>
        </w:rPr>
        <w:t>The 8 eligible randomized controlled trials involved a total of 333 older adults: 159 received the experience group and 174 were assigned to the control group. Due to the unavailable data of 2 studies</w:t>
      </w:r>
      <w:r>
        <w:rPr>
          <w:rFonts w:ascii="Times New Roman" w:hAnsi="Times New Roman" w:eastAsia="宋体" w:cs="Times New Roman"/>
          <w:bCs/>
          <w:sz w:val="24"/>
          <w:szCs w:val="24"/>
          <w:lang w:eastAsia="zh-Hans"/>
        </w:rPr>
        <w:fldChar w:fldCharType="begin"/>
      </w:r>
      <w:r>
        <w:rPr>
          <w:rFonts w:ascii="Times New Roman" w:hAnsi="Times New Roman" w:eastAsia="宋体" w:cs="Times New Roman"/>
          <w:bCs/>
          <w:sz w:val="24"/>
          <w:szCs w:val="24"/>
          <w:lang w:eastAsia="zh-Hans"/>
        </w:rPr>
        <w:instrText xml:space="preserve"> REF _Ref75055790 \r \h  \* MERGEFORMAT </w:instrText>
      </w:r>
      <w:r>
        <w:rPr>
          <w:rFonts w:ascii="Times New Roman" w:hAnsi="Times New Roman" w:eastAsia="宋体" w:cs="Times New Roman"/>
          <w:bCs/>
          <w:sz w:val="24"/>
          <w:szCs w:val="24"/>
          <w:lang w:eastAsia="zh-Hans"/>
        </w:rPr>
        <w:fldChar w:fldCharType="separate"/>
      </w:r>
      <w:r>
        <w:rPr>
          <w:rFonts w:ascii="Times New Roman" w:hAnsi="Times New Roman" w:eastAsia="宋体" w:cs="Times New Roman"/>
          <w:bCs/>
          <w:sz w:val="24"/>
          <w:szCs w:val="24"/>
        </w:rPr>
        <w:t xml:space="preserve"> </w:t>
      </w:r>
      <w:r>
        <w:rPr>
          <w:rFonts w:ascii="Times New Roman" w:hAnsi="Times New Roman" w:eastAsia="宋体" w:cs="Times New Roman"/>
          <w:bCs/>
          <w:sz w:val="24"/>
          <w:szCs w:val="24"/>
          <w:lang w:eastAsia="zh-Hans"/>
        </w:rPr>
        <w:t>[16]</w:t>
      </w:r>
      <w:r>
        <w:rPr>
          <w:rFonts w:ascii="Times New Roman" w:hAnsi="Times New Roman" w:eastAsia="宋体" w:cs="Times New Roman"/>
          <w:bCs/>
          <w:sz w:val="24"/>
          <w:szCs w:val="24"/>
          <w:lang w:eastAsia="zh-Hans"/>
        </w:rPr>
        <w:fldChar w:fldCharType="end"/>
      </w:r>
      <w:r>
        <w:rPr>
          <w:rFonts w:ascii="Times New Roman" w:hAnsi="Times New Roman" w:eastAsia="宋体" w:cs="Times New Roman"/>
          <w:bCs/>
          <w:sz w:val="24"/>
          <w:szCs w:val="24"/>
          <w:lang w:eastAsia="zh-Hans"/>
        </w:rPr>
        <w:fldChar w:fldCharType="begin"/>
      </w:r>
      <w:r>
        <w:rPr>
          <w:rFonts w:ascii="Times New Roman" w:hAnsi="Times New Roman" w:eastAsia="宋体" w:cs="Times New Roman"/>
          <w:bCs/>
          <w:sz w:val="24"/>
          <w:szCs w:val="24"/>
          <w:lang w:eastAsia="zh-Hans"/>
        </w:rPr>
        <w:instrText xml:space="preserve"> REF _Ref91466453 \r \h  \* MERGEFORMAT </w:instrText>
      </w:r>
      <w:r>
        <w:rPr>
          <w:rFonts w:ascii="Times New Roman" w:hAnsi="Times New Roman" w:eastAsia="宋体" w:cs="Times New Roman"/>
          <w:bCs/>
          <w:sz w:val="24"/>
          <w:szCs w:val="24"/>
          <w:lang w:eastAsia="zh-Hans"/>
        </w:rPr>
        <w:fldChar w:fldCharType="separate"/>
      </w:r>
      <w:r>
        <w:rPr>
          <w:rFonts w:ascii="Times New Roman" w:hAnsi="Times New Roman" w:eastAsia="宋体" w:cs="Times New Roman"/>
          <w:bCs/>
          <w:sz w:val="24"/>
          <w:szCs w:val="24"/>
          <w:lang w:eastAsia="zh-Hans"/>
        </w:rPr>
        <w:t>[19]</w:t>
      </w:r>
      <w:r>
        <w:rPr>
          <w:rFonts w:ascii="Times New Roman" w:hAnsi="Times New Roman" w:eastAsia="宋体" w:cs="Times New Roman"/>
          <w:bCs/>
          <w:sz w:val="24"/>
          <w:szCs w:val="24"/>
          <w:lang w:eastAsia="zh-Hans"/>
        </w:rPr>
        <w:fldChar w:fldCharType="end"/>
      </w:r>
      <w:r>
        <w:rPr>
          <w:rFonts w:ascii="Times New Roman" w:hAnsi="Times New Roman" w:eastAsia="宋体" w:cs="Times New Roman"/>
          <w:bCs/>
          <w:sz w:val="24"/>
          <w:szCs w:val="24"/>
          <w:lang w:eastAsia="zh-Hans"/>
        </w:rPr>
        <w:t xml:space="preserve">, the authors were contacted to provide additional data and did not receive any response. The studies were conducted in healthy older adults which average age over 65 years. No studies mentioned the race of the subjects. The duration of the intervention varied widely, from 6 weeks to 12 months, and the frequency was 2 to 3 times per week. the HMB dose varied between 1.5 g/d (n = 2) and 3.0 g/d (n = 6). </w:t>
      </w:r>
      <w:r>
        <w:rPr>
          <w:rFonts w:ascii="Times New Roman" w:hAnsi="Times New Roman" w:eastAsia="宋体" w:cs="Times New Roman"/>
          <w:b/>
          <w:bCs/>
          <w:sz w:val="24"/>
          <w:szCs w:val="24"/>
          <w:lang w:eastAsia="zh-Hans"/>
        </w:rPr>
        <w:t>T</w:t>
      </w:r>
      <w:r>
        <w:rPr>
          <w:rFonts w:hint="eastAsia" w:ascii="Times New Roman" w:hAnsi="Times New Roman" w:eastAsia="宋体" w:cs="Times New Roman"/>
          <w:b/>
          <w:bCs/>
          <w:sz w:val="24"/>
          <w:szCs w:val="24"/>
        </w:rPr>
        <w:t>able</w:t>
      </w:r>
      <w:r>
        <w:rPr>
          <w:rFonts w:ascii="Times New Roman" w:hAnsi="Times New Roman" w:eastAsia="宋体" w:cs="Times New Roman"/>
          <w:b/>
          <w:bCs/>
          <w:sz w:val="24"/>
          <w:szCs w:val="24"/>
          <w:lang w:eastAsia="zh-Hans"/>
        </w:rPr>
        <w:t xml:space="preserve"> 2-4 </w:t>
      </w:r>
      <w:r>
        <w:rPr>
          <w:rFonts w:ascii="Times New Roman" w:hAnsi="Times New Roman" w:eastAsia="宋体" w:cs="Times New Roman"/>
          <w:bCs/>
          <w:sz w:val="24"/>
          <w:szCs w:val="24"/>
          <w:lang w:eastAsia="zh-Hans"/>
        </w:rPr>
        <w:t>provides basic data on the included trials.</w:t>
      </w:r>
    </w:p>
    <w:p>
      <w:pPr>
        <w:spacing w:line="480" w:lineRule="auto"/>
        <w:jc w:val="center"/>
        <w:rPr>
          <w:rFonts w:ascii="Times New Roman" w:hAnsi="Times New Roman" w:cs="Times New Roman"/>
          <w:sz w:val="24"/>
          <w:szCs w:val="24"/>
        </w:rPr>
      </w:pPr>
      <w:bookmarkStart w:id="3" w:name="_Ref91477075"/>
      <w:r>
        <w:rPr>
          <w:rFonts w:ascii="Times New Roman" w:hAnsi="Times New Roman" w:cs="Times New Roman"/>
          <w:sz w:val="24"/>
          <w:szCs w:val="24"/>
        </w:rPr>
        <w:t xml:space="preserve"> </w:t>
      </w:r>
    </w:p>
    <w:bookmarkEnd w:id="3"/>
    <w:p>
      <w:pPr>
        <w:pStyle w:val="2"/>
        <w:keepNext/>
        <w:spacing w:line="480" w:lineRule="auto"/>
        <w:rPr>
          <w:rFonts w:ascii="Times New Roman" w:hAnsi="Times New Roman" w:cs="Times New Roman"/>
          <w:sz w:val="24"/>
          <w:szCs w:val="24"/>
        </w:rPr>
      </w:pPr>
      <w:r>
        <w:rPr>
          <w:rFonts w:ascii="Times New Roman" w:hAnsi="Times New Roman" w:cs="Times New Roman"/>
          <w:b/>
          <w:sz w:val="24"/>
          <w:szCs w:val="24"/>
        </w:rPr>
        <w:t xml:space="preserve">Table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SEQ Table \* ARABIC </w:instrText>
      </w:r>
      <w:r>
        <w:rPr>
          <w:rFonts w:ascii="Times New Roman" w:hAnsi="Times New Roman" w:cs="Times New Roman"/>
          <w:b/>
          <w:sz w:val="24"/>
          <w:szCs w:val="24"/>
        </w:rPr>
        <w:fldChar w:fldCharType="separate"/>
      </w:r>
      <w:r>
        <w:rPr>
          <w:rFonts w:ascii="Times New Roman" w:hAnsi="Times New Roman" w:cs="Times New Roman"/>
          <w:b/>
          <w:sz w:val="24"/>
          <w:szCs w:val="24"/>
        </w:rPr>
        <w:t>2</w:t>
      </w:r>
      <w:r>
        <w:rPr>
          <w:rFonts w:ascii="Times New Roman" w:hAnsi="Times New Roman" w:cs="Times New Roman"/>
          <w:b/>
          <w:sz w:val="24"/>
          <w:szCs w:val="24"/>
        </w:rPr>
        <w:fldChar w:fldCharType="end"/>
      </w:r>
      <w:r>
        <w:rPr>
          <w:rFonts w:ascii="Times New Roman" w:hAnsi="Times New Roman" w:cs="Times New Roman"/>
          <w:b/>
          <w:sz w:val="24"/>
          <w:szCs w:val="24"/>
        </w:rPr>
        <w:t>.</w:t>
      </w:r>
      <w:r>
        <w:rPr>
          <w:rFonts w:ascii="Times New Roman" w:hAnsi="Times New Roman" w:cs="Times New Roman"/>
          <w:sz w:val="24"/>
          <w:szCs w:val="24"/>
        </w:rPr>
        <w:t xml:space="preserve"> Study characteristics of included trials</w:t>
      </w:r>
    </w:p>
    <w:tbl>
      <w:tblPr>
        <w:tblStyle w:val="10"/>
        <w:tblW w:w="14078" w:type="dxa"/>
        <w:tblInd w:w="96" w:type="dxa"/>
        <w:tblBorders>
          <w:top w:val="single" w:color="auto" w:sz="4"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
      <w:tblGrid>
        <w:gridCol w:w="1005"/>
        <w:gridCol w:w="1268"/>
        <w:gridCol w:w="858"/>
        <w:gridCol w:w="283"/>
        <w:gridCol w:w="1134"/>
        <w:gridCol w:w="142"/>
        <w:gridCol w:w="742"/>
        <w:gridCol w:w="109"/>
        <w:gridCol w:w="992"/>
        <w:gridCol w:w="1165"/>
        <w:gridCol w:w="230"/>
        <w:gridCol w:w="236"/>
        <w:gridCol w:w="70"/>
        <w:gridCol w:w="709"/>
        <w:gridCol w:w="1931"/>
        <w:gridCol w:w="1557"/>
        <w:gridCol w:w="197"/>
        <w:gridCol w:w="142"/>
        <w:gridCol w:w="1308"/>
      </w:tblGrid>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340" w:hRule="atLeast"/>
        </w:trPr>
        <w:tc>
          <w:tcPr>
            <w:tcW w:w="1005" w:type="dxa"/>
            <w:vMerge w:val="restart"/>
            <w:tcBorders>
              <w:left w:val="nil"/>
              <w:bottom w:val="single" w:color="000000" w:sz="8" w:space="0"/>
              <w:right w:val="nil"/>
            </w:tcBorders>
            <w:shd w:val="clear" w:color="auto" w:fill="auto"/>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 xml:space="preserve">Author, </w:t>
            </w:r>
            <w:r>
              <w:rPr>
                <w:rFonts w:ascii="Times New Roman" w:hAnsi="Times New Roman" w:eastAsia="宋体" w:cs="Times New Roman"/>
                <w:color w:val="000000"/>
                <w:kern w:val="0"/>
                <w:sz w:val="24"/>
                <w:szCs w:val="24"/>
                <w:lang w:bidi="ar"/>
              </w:rPr>
              <w:br w:type="textWrapping"/>
            </w:r>
            <w:r>
              <w:rPr>
                <w:rFonts w:ascii="Times New Roman" w:hAnsi="Times New Roman" w:eastAsia="宋体" w:cs="Times New Roman"/>
                <w:color w:val="000000"/>
                <w:kern w:val="0"/>
                <w:sz w:val="24"/>
                <w:szCs w:val="24"/>
                <w:lang w:bidi="ar"/>
              </w:rPr>
              <w:t>Year</w:t>
            </w:r>
          </w:p>
        </w:tc>
        <w:tc>
          <w:tcPr>
            <w:tcW w:w="1268" w:type="dxa"/>
            <w:vMerge w:val="restart"/>
            <w:tcBorders>
              <w:left w:val="nil"/>
              <w:bottom w:val="single" w:color="000000" w:sz="8" w:space="0"/>
              <w:right w:val="nil"/>
            </w:tcBorders>
            <w:shd w:val="clear" w:color="auto" w:fill="auto"/>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Subjects</w:t>
            </w:r>
          </w:p>
        </w:tc>
        <w:tc>
          <w:tcPr>
            <w:tcW w:w="858" w:type="dxa"/>
            <w:vMerge w:val="restart"/>
            <w:tcBorders>
              <w:left w:val="nil"/>
              <w:bottom w:val="single" w:color="000000" w:sz="8" w:space="0"/>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No.PL HMB</w:t>
            </w:r>
          </w:p>
        </w:tc>
        <w:tc>
          <w:tcPr>
            <w:tcW w:w="1417" w:type="dxa"/>
            <w:gridSpan w:val="2"/>
            <w:vMerge w:val="restart"/>
            <w:tcBorders>
              <w:left w:val="nil"/>
              <w:bottom w:val="single" w:color="000000" w:sz="8" w:space="0"/>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Age,</w:t>
            </w:r>
          </w:p>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 xml:space="preserve"> PL HMB</w:t>
            </w:r>
          </w:p>
        </w:tc>
        <w:tc>
          <w:tcPr>
            <w:tcW w:w="4395" w:type="dxa"/>
            <w:gridSpan w:val="9"/>
            <w:tcBorders>
              <w:left w:val="nil"/>
              <w:bottom w:val="single" w:color="000000" w:sz="8" w:space="0"/>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 xml:space="preserve"> Training Regimen  </w:t>
            </w:r>
          </w:p>
        </w:tc>
        <w:tc>
          <w:tcPr>
            <w:tcW w:w="5135" w:type="dxa"/>
            <w:gridSpan w:val="5"/>
            <w:tcBorders>
              <w:left w:val="nil"/>
              <w:bottom w:val="single" w:color="000000" w:sz="8" w:space="0"/>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 xml:space="preserve"> HMB Supplementation</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420" w:hRule="atLeast"/>
        </w:trPr>
        <w:tc>
          <w:tcPr>
            <w:tcW w:w="1005" w:type="dxa"/>
            <w:vMerge w:val="continue"/>
            <w:tcBorders>
              <w:top w:val="nil"/>
              <w:left w:val="nil"/>
              <w:bottom w:val="single" w:color="000000" w:sz="8" w:space="0"/>
              <w:right w:val="nil"/>
            </w:tcBorders>
            <w:shd w:val="clear" w:color="auto" w:fill="auto"/>
            <w:vAlign w:val="center"/>
          </w:tcPr>
          <w:p>
            <w:pPr>
              <w:spacing w:line="480" w:lineRule="auto"/>
              <w:jc w:val="center"/>
              <w:rPr>
                <w:rFonts w:ascii="Times New Roman" w:hAnsi="Times New Roman" w:eastAsia="宋体" w:cs="Times New Roman"/>
                <w:color w:val="000000"/>
                <w:sz w:val="24"/>
                <w:szCs w:val="24"/>
              </w:rPr>
            </w:pPr>
          </w:p>
        </w:tc>
        <w:tc>
          <w:tcPr>
            <w:tcW w:w="1268" w:type="dxa"/>
            <w:vMerge w:val="continue"/>
            <w:tcBorders>
              <w:top w:val="nil"/>
              <w:left w:val="nil"/>
              <w:bottom w:val="single" w:color="000000" w:sz="8" w:space="0"/>
              <w:right w:val="nil"/>
            </w:tcBorders>
            <w:shd w:val="clear" w:color="auto" w:fill="auto"/>
            <w:vAlign w:val="center"/>
          </w:tcPr>
          <w:p>
            <w:pPr>
              <w:spacing w:line="480" w:lineRule="auto"/>
              <w:jc w:val="center"/>
              <w:rPr>
                <w:rFonts w:ascii="Times New Roman" w:hAnsi="Times New Roman" w:eastAsia="宋体" w:cs="Times New Roman"/>
                <w:color w:val="000000"/>
                <w:sz w:val="24"/>
                <w:szCs w:val="24"/>
              </w:rPr>
            </w:pPr>
          </w:p>
        </w:tc>
        <w:tc>
          <w:tcPr>
            <w:tcW w:w="858" w:type="dxa"/>
            <w:vMerge w:val="continue"/>
            <w:tcBorders>
              <w:top w:val="nil"/>
              <w:left w:val="nil"/>
              <w:bottom w:val="single" w:color="000000" w:sz="8" w:space="0"/>
              <w:right w:val="nil"/>
            </w:tcBorders>
            <w:shd w:val="clear" w:color="auto" w:fill="auto"/>
            <w:noWrap/>
            <w:vAlign w:val="center"/>
          </w:tcPr>
          <w:p>
            <w:pPr>
              <w:spacing w:line="480" w:lineRule="auto"/>
              <w:jc w:val="center"/>
              <w:rPr>
                <w:rFonts w:ascii="Times New Roman" w:hAnsi="Times New Roman" w:eastAsia="宋体" w:cs="Times New Roman"/>
                <w:color w:val="000000"/>
                <w:sz w:val="24"/>
                <w:szCs w:val="24"/>
              </w:rPr>
            </w:pPr>
          </w:p>
        </w:tc>
        <w:tc>
          <w:tcPr>
            <w:tcW w:w="1417" w:type="dxa"/>
            <w:gridSpan w:val="2"/>
            <w:vMerge w:val="continue"/>
            <w:tcBorders>
              <w:top w:val="nil"/>
              <w:left w:val="nil"/>
              <w:bottom w:val="single" w:color="000000" w:sz="8" w:space="0"/>
              <w:right w:val="nil"/>
            </w:tcBorders>
            <w:shd w:val="clear" w:color="auto" w:fill="auto"/>
            <w:noWrap/>
            <w:vAlign w:val="center"/>
          </w:tcPr>
          <w:p>
            <w:pPr>
              <w:spacing w:line="480" w:lineRule="auto"/>
              <w:jc w:val="center"/>
              <w:rPr>
                <w:rFonts w:ascii="Times New Roman" w:hAnsi="Times New Roman" w:eastAsia="宋体" w:cs="Times New Roman"/>
                <w:color w:val="000000"/>
                <w:sz w:val="24"/>
                <w:szCs w:val="24"/>
              </w:rPr>
            </w:pPr>
          </w:p>
        </w:tc>
        <w:tc>
          <w:tcPr>
            <w:tcW w:w="884" w:type="dxa"/>
            <w:gridSpan w:val="2"/>
            <w:tcBorders>
              <w:top w:val="nil"/>
              <w:left w:val="nil"/>
              <w:bottom w:val="single" w:color="000000" w:sz="8" w:space="0"/>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Length</w:t>
            </w:r>
          </w:p>
        </w:tc>
        <w:tc>
          <w:tcPr>
            <w:tcW w:w="1101" w:type="dxa"/>
            <w:gridSpan w:val="2"/>
            <w:tcBorders>
              <w:top w:val="nil"/>
              <w:left w:val="nil"/>
              <w:bottom w:val="single" w:color="000000" w:sz="8" w:space="0"/>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Frequency</w:t>
            </w:r>
          </w:p>
        </w:tc>
        <w:tc>
          <w:tcPr>
            <w:tcW w:w="1165" w:type="dxa"/>
            <w:tcBorders>
              <w:top w:val="nil"/>
              <w:left w:val="nil"/>
              <w:bottom w:val="single" w:color="000000" w:sz="8" w:space="0"/>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Style w:val="23"/>
                <w:rFonts w:ascii="Times New Roman" w:hAnsi="Times New Roman" w:eastAsia="宋体" w:cs="Times New Roman"/>
                <w:sz w:val="24"/>
                <w:szCs w:val="24"/>
                <w:lang w:bidi="ar"/>
              </w:rPr>
              <w:t>Intensity (Reps</w:t>
            </w:r>
            <w:r>
              <w:rPr>
                <w:rFonts w:ascii="Times New Roman" w:hAnsi="Times New Roman" w:eastAsia="宋体" w:cs="Times New Roman"/>
                <w:color w:val="000000"/>
                <w:kern w:val="0"/>
                <w:sz w:val="24"/>
                <w:szCs w:val="24"/>
                <w:lang w:bidi="ar"/>
              </w:rPr>
              <w:t>）</w:t>
            </w:r>
          </w:p>
        </w:tc>
        <w:tc>
          <w:tcPr>
            <w:tcW w:w="1245" w:type="dxa"/>
            <w:gridSpan w:val="4"/>
            <w:tcBorders>
              <w:top w:val="nil"/>
              <w:left w:val="nil"/>
              <w:bottom w:val="single" w:color="000000" w:sz="8" w:space="0"/>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 xml:space="preserve">     Sets </w:t>
            </w:r>
          </w:p>
        </w:tc>
        <w:tc>
          <w:tcPr>
            <w:tcW w:w="1931" w:type="dxa"/>
            <w:tcBorders>
              <w:top w:val="nil"/>
              <w:left w:val="nil"/>
              <w:bottom w:val="single" w:color="000000" w:sz="8" w:space="0"/>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Loading</w:t>
            </w:r>
          </w:p>
        </w:tc>
        <w:tc>
          <w:tcPr>
            <w:tcW w:w="1557" w:type="dxa"/>
            <w:tcBorders>
              <w:top w:val="nil"/>
              <w:left w:val="nil"/>
              <w:bottom w:val="single" w:color="000000" w:sz="8" w:space="0"/>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Daily dose</w:t>
            </w:r>
          </w:p>
        </w:tc>
        <w:tc>
          <w:tcPr>
            <w:tcW w:w="1647" w:type="dxa"/>
            <w:gridSpan w:val="3"/>
            <w:tcBorders>
              <w:top w:val="nil"/>
              <w:left w:val="nil"/>
              <w:bottom w:val="single" w:color="000000" w:sz="8" w:space="0"/>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Control</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620" w:hRule="atLeast"/>
        </w:trPr>
        <w:tc>
          <w:tcPr>
            <w:tcW w:w="1005"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 xml:space="preserve">Stout, </w:t>
            </w:r>
            <w:r>
              <w:rPr>
                <w:rFonts w:ascii="Times New Roman" w:hAnsi="Times New Roman" w:eastAsia="宋体" w:cs="Times New Roman"/>
                <w:color w:val="000000"/>
                <w:kern w:val="0"/>
                <w:sz w:val="24"/>
                <w:szCs w:val="24"/>
                <w:lang w:bidi="ar"/>
              </w:rPr>
              <w:br w:type="textWrapping"/>
            </w:r>
            <w:r>
              <w:rPr>
                <w:rFonts w:ascii="Times New Roman" w:hAnsi="Times New Roman" w:eastAsia="宋体" w:cs="Times New Roman"/>
                <w:color w:val="000000"/>
                <w:kern w:val="0"/>
                <w:sz w:val="24"/>
                <w:szCs w:val="24"/>
                <w:lang w:bidi="ar"/>
              </w:rPr>
              <w:t>2013</w:t>
            </w:r>
          </w:p>
        </w:tc>
        <w:tc>
          <w:tcPr>
            <w:tcW w:w="1268"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man，woman，</w:t>
            </w:r>
            <w:r>
              <w:rPr>
                <w:rFonts w:ascii="Times New Roman" w:hAnsi="Times New Roman" w:eastAsia="宋体" w:cs="Times New Roman"/>
                <w:color w:val="000000"/>
                <w:kern w:val="0"/>
                <w:sz w:val="24"/>
                <w:szCs w:val="24"/>
                <w:lang w:bidi="ar"/>
              </w:rPr>
              <w:br w:type="textWrapping"/>
            </w:r>
            <w:r>
              <w:rPr>
                <w:rFonts w:ascii="Times New Roman" w:hAnsi="Times New Roman" w:eastAsia="宋体" w:cs="Times New Roman"/>
                <w:color w:val="000000"/>
                <w:kern w:val="0"/>
                <w:sz w:val="24"/>
                <w:szCs w:val="24"/>
                <w:lang w:bidi="ar"/>
              </w:rPr>
              <w:t>healthy，</w:t>
            </w:r>
          </w:p>
        </w:tc>
        <w:tc>
          <w:tcPr>
            <w:tcW w:w="1141" w:type="dxa"/>
            <w:gridSpan w:val="2"/>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themeColor="text1"/>
                <w:kern w:val="0"/>
                <w:sz w:val="24"/>
                <w:szCs w:val="24"/>
                <w:lang w:bidi="ar"/>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n</w:t>
            </w:r>
            <w:r>
              <w:rPr>
                <w:rFonts w:ascii="Times New Roman" w:hAnsi="Times New Roman" w:eastAsia="宋体" w:cs="Times New Roman"/>
                <w:color w:val="000000" w:themeColor="text1"/>
                <w:kern w:val="0"/>
                <w:sz w:val="24"/>
                <w:szCs w:val="24"/>
                <w:vertAlign w:val="subscript"/>
                <w:lang w:bidi="ar"/>
                <w14:textFill>
                  <w14:solidFill>
                    <w14:schemeClr w14:val="tx1"/>
                  </w14:solidFill>
                </w14:textFill>
              </w:rPr>
              <w:t>p</w:t>
            </w:r>
            <w:r>
              <w:rPr>
                <w:rFonts w:ascii="Times New Roman" w:hAnsi="Times New Roman" w:eastAsia="宋体" w:cs="Times New Roman"/>
                <w:color w:val="000000" w:themeColor="text1"/>
                <w:kern w:val="0"/>
                <w:sz w:val="24"/>
                <w:szCs w:val="24"/>
                <w:lang w:bidi="ar"/>
                <w14:textFill>
                  <w14:solidFill>
                    <w14:schemeClr w14:val="tx1"/>
                  </w14:solidFill>
                </w14:textFill>
              </w:rPr>
              <w:t xml:space="preserve"> =20</w:t>
            </w:r>
          </w:p>
          <w:p>
            <w:pPr>
              <w:widowControl/>
              <w:spacing w:line="480" w:lineRule="auto"/>
              <w:textAlignment w:val="center"/>
              <w:rPr>
                <w:rFonts w:ascii="Times New Roman" w:hAnsi="Times New Roman" w:eastAsia="宋体" w:cs="Times New Roman"/>
                <w:color w:val="000000" w:themeColor="text1"/>
                <w:kern w:val="0"/>
                <w:sz w:val="24"/>
                <w:szCs w:val="24"/>
                <w:lang w:bidi="ar"/>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n</w:t>
            </w:r>
            <w:r>
              <w:rPr>
                <w:rFonts w:ascii="Times New Roman" w:hAnsi="Times New Roman" w:eastAsia="宋体" w:cs="Times New Roman"/>
                <w:color w:val="000000" w:themeColor="text1"/>
                <w:kern w:val="0"/>
                <w:sz w:val="24"/>
                <w:szCs w:val="24"/>
                <w:vertAlign w:val="subscript"/>
                <w:lang w:bidi="ar"/>
                <w14:textFill>
                  <w14:solidFill>
                    <w14:schemeClr w14:val="tx1"/>
                  </w14:solidFill>
                </w14:textFill>
              </w:rPr>
              <w:t>h</w:t>
            </w:r>
            <w:r>
              <w:rPr>
                <w:rFonts w:ascii="Times New Roman" w:hAnsi="Times New Roman" w:eastAsia="宋体" w:cs="Times New Roman"/>
                <w:color w:val="000000" w:themeColor="text1"/>
                <w:kern w:val="0"/>
                <w:sz w:val="24"/>
                <w:szCs w:val="24"/>
                <w:lang w:bidi="ar"/>
                <w14:textFill>
                  <w14:solidFill>
                    <w14:schemeClr w14:val="tx1"/>
                  </w14:solidFill>
                </w14:textFill>
              </w:rPr>
              <w:t xml:space="preserve"> =16</w:t>
            </w:r>
          </w:p>
        </w:tc>
        <w:tc>
          <w:tcPr>
            <w:tcW w:w="1276" w:type="dxa"/>
            <w:gridSpan w:val="2"/>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73.0±1.0；73.0±1.0</w:t>
            </w:r>
          </w:p>
        </w:tc>
        <w:tc>
          <w:tcPr>
            <w:tcW w:w="742" w:type="dxa"/>
            <w:tcBorders>
              <w:top w:val="nil"/>
              <w:left w:val="nil"/>
              <w:bottom w:val="nil"/>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21(wk)</w:t>
            </w:r>
          </w:p>
        </w:tc>
        <w:tc>
          <w:tcPr>
            <w:tcW w:w="1101" w:type="dxa"/>
            <w:gridSpan w:val="2"/>
            <w:tcBorders>
              <w:top w:val="nil"/>
              <w:left w:val="nil"/>
              <w:bottom w:val="nil"/>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3/wk</w:t>
            </w:r>
          </w:p>
        </w:tc>
        <w:tc>
          <w:tcPr>
            <w:tcW w:w="1701" w:type="dxa"/>
            <w:gridSpan w:val="4"/>
            <w:tcBorders>
              <w:top w:val="nil"/>
              <w:left w:val="nil"/>
              <w:bottom w:val="nil"/>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8-12 at 80% 1-RM</w:t>
            </w:r>
          </w:p>
        </w:tc>
        <w:tc>
          <w:tcPr>
            <w:tcW w:w="709" w:type="dxa"/>
            <w:tcBorders>
              <w:top w:val="nil"/>
              <w:left w:val="nil"/>
              <w:bottom w:val="nil"/>
              <w:right w:val="nil"/>
            </w:tcBorders>
            <w:shd w:val="clear" w:color="auto" w:fill="auto"/>
            <w:noWrap/>
            <w:vAlign w:val="center"/>
          </w:tcPr>
          <w:p>
            <w:pPr>
              <w:spacing w:line="48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3</w:t>
            </w:r>
          </w:p>
        </w:tc>
        <w:tc>
          <w:tcPr>
            <w:tcW w:w="1931" w:type="dxa"/>
            <w:tcBorders>
              <w:top w:val="nil"/>
              <w:left w:val="nil"/>
              <w:bottom w:val="nil"/>
              <w:right w:val="nil"/>
            </w:tcBorders>
            <w:shd w:val="clear" w:color="auto" w:fill="auto"/>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mixture</w:t>
            </w:r>
          </w:p>
        </w:tc>
        <w:tc>
          <w:tcPr>
            <w:tcW w:w="1896" w:type="dxa"/>
            <w:gridSpan w:val="3"/>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 xml:space="preserve">3 g HMB/d  </w:t>
            </w:r>
          </w:p>
        </w:tc>
        <w:tc>
          <w:tcPr>
            <w:tcW w:w="1308" w:type="dxa"/>
            <w:tcBorders>
              <w:top w:val="nil"/>
              <w:left w:val="nil"/>
              <w:bottom w:val="nil"/>
              <w:right w:val="nil"/>
            </w:tcBorders>
            <w:shd w:val="clear" w:color="auto" w:fill="auto"/>
          </w:tcPr>
          <w:p>
            <w:pPr>
              <w:spacing w:line="480" w:lineRule="auto"/>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Placebo</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620" w:hRule="atLeast"/>
        </w:trPr>
        <w:tc>
          <w:tcPr>
            <w:tcW w:w="1005"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Stout,</w:t>
            </w:r>
            <w:r>
              <w:rPr>
                <w:rFonts w:ascii="Times New Roman" w:hAnsi="Times New Roman" w:eastAsia="宋体" w:cs="Times New Roman"/>
                <w:color w:val="000000"/>
                <w:kern w:val="0"/>
                <w:sz w:val="24"/>
                <w:szCs w:val="24"/>
                <w:lang w:bidi="ar"/>
              </w:rPr>
              <w:br w:type="textWrapping"/>
            </w:r>
            <w:r>
              <w:rPr>
                <w:rFonts w:ascii="Times New Roman" w:hAnsi="Times New Roman" w:eastAsia="宋体" w:cs="Times New Roman"/>
                <w:color w:val="000000"/>
                <w:kern w:val="0"/>
                <w:sz w:val="24"/>
                <w:szCs w:val="24"/>
                <w:lang w:bidi="ar"/>
              </w:rPr>
              <w:t>2015</w:t>
            </w:r>
          </w:p>
        </w:tc>
        <w:tc>
          <w:tcPr>
            <w:tcW w:w="1268"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man,</w:t>
            </w:r>
            <w:r>
              <w:rPr>
                <w:rFonts w:ascii="Times New Roman" w:hAnsi="Times New Roman" w:eastAsia="宋体" w:cs="Times New Roman"/>
                <w:color w:val="000000"/>
                <w:kern w:val="0"/>
                <w:sz w:val="24"/>
                <w:szCs w:val="24"/>
                <w:lang w:bidi="ar"/>
              </w:rPr>
              <w:br w:type="textWrapping"/>
            </w:r>
            <w:r>
              <w:rPr>
                <w:rFonts w:ascii="Times New Roman" w:hAnsi="Times New Roman" w:eastAsia="宋体" w:cs="Times New Roman"/>
                <w:color w:val="000000"/>
                <w:kern w:val="0"/>
                <w:sz w:val="24"/>
                <w:szCs w:val="24"/>
                <w:lang w:bidi="ar"/>
              </w:rPr>
              <w:t>healthy</w:t>
            </w:r>
          </w:p>
        </w:tc>
        <w:tc>
          <w:tcPr>
            <w:tcW w:w="1141" w:type="dxa"/>
            <w:gridSpan w:val="2"/>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themeColor="text1"/>
                <w:kern w:val="0"/>
                <w:sz w:val="24"/>
                <w:szCs w:val="24"/>
                <w:lang w:bidi="ar"/>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n</w:t>
            </w:r>
            <w:r>
              <w:rPr>
                <w:rFonts w:ascii="Times New Roman" w:hAnsi="Times New Roman" w:eastAsia="宋体" w:cs="Times New Roman"/>
                <w:color w:val="000000" w:themeColor="text1"/>
                <w:kern w:val="0"/>
                <w:sz w:val="24"/>
                <w:szCs w:val="24"/>
                <w:vertAlign w:val="subscript"/>
                <w:lang w:bidi="ar"/>
                <w14:textFill>
                  <w14:solidFill>
                    <w14:schemeClr w14:val="tx1"/>
                  </w14:solidFill>
                </w14:textFill>
              </w:rPr>
              <w:t>p</w:t>
            </w:r>
            <w:r>
              <w:rPr>
                <w:rFonts w:ascii="Times New Roman" w:hAnsi="Times New Roman" w:eastAsia="宋体" w:cs="Times New Roman"/>
                <w:color w:val="000000" w:themeColor="text1"/>
                <w:kern w:val="0"/>
                <w:sz w:val="24"/>
                <w:szCs w:val="24"/>
                <w:lang w:bidi="ar"/>
                <w14:textFill>
                  <w14:solidFill>
                    <w14:schemeClr w14:val="tx1"/>
                  </w14:solidFill>
                </w14:textFill>
              </w:rPr>
              <w:t xml:space="preserve"> =12</w:t>
            </w:r>
          </w:p>
          <w:p>
            <w:pPr>
              <w:widowControl/>
              <w:spacing w:line="480" w:lineRule="auto"/>
              <w:textAlignment w:val="center"/>
              <w:rPr>
                <w:rFonts w:ascii="Times New Roman" w:hAnsi="Times New Roman" w:eastAsia="宋体" w:cs="Times New Roman"/>
                <w:color w:val="000000" w:themeColor="text1"/>
                <w:kern w:val="0"/>
                <w:sz w:val="24"/>
                <w:szCs w:val="24"/>
                <w:lang w:bidi="ar"/>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n</w:t>
            </w:r>
            <w:r>
              <w:rPr>
                <w:rFonts w:ascii="Times New Roman" w:hAnsi="Times New Roman" w:eastAsia="宋体" w:cs="Times New Roman"/>
                <w:color w:val="000000" w:themeColor="text1"/>
                <w:kern w:val="0"/>
                <w:sz w:val="24"/>
                <w:szCs w:val="24"/>
                <w:vertAlign w:val="subscript"/>
                <w:lang w:bidi="ar"/>
                <w14:textFill>
                  <w14:solidFill>
                    <w14:schemeClr w14:val="tx1"/>
                  </w14:solidFill>
                </w14:textFill>
              </w:rPr>
              <w:t>h</w:t>
            </w:r>
            <w:r>
              <w:rPr>
                <w:rFonts w:ascii="Times New Roman" w:hAnsi="Times New Roman" w:eastAsia="宋体" w:cs="Times New Roman"/>
                <w:color w:val="000000" w:themeColor="text1"/>
                <w:kern w:val="0"/>
                <w:sz w:val="24"/>
                <w:szCs w:val="24"/>
                <w:lang w:bidi="ar"/>
                <w14:textFill>
                  <w14:solidFill>
                    <w14:schemeClr w14:val="tx1"/>
                  </w14:solidFill>
                </w14:textFill>
              </w:rPr>
              <w:t xml:space="preserve"> =12</w:t>
            </w:r>
          </w:p>
        </w:tc>
        <w:tc>
          <w:tcPr>
            <w:tcW w:w="1276" w:type="dxa"/>
            <w:gridSpan w:val="2"/>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72.1±5.7；72.1±5.7</w:t>
            </w:r>
          </w:p>
        </w:tc>
        <w:tc>
          <w:tcPr>
            <w:tcW w:w="742" w:type="dxa"/>
            <w:tcBorders>
              <w:top w:val="nil"/>
              <w:left w:val="nil"/>
              <w:bottom w:val="nil"/>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12(wk)</w:t>
            </w:r>
          </w:p>
        </w:tc>
        <w:tc>
          <w:tcPr>
            <w:tcW w:w="1101" w:type="dxa"/>
            <w:gridSpan w:val="2"/>
            <w:tcBorders>
              <w:top w:val="nil"/>
              <w:left w:val="nil"/>
              <w:bottom w:val="nil"/>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3/wk</w:t>
            </w:r>
          </w:p>
        </w:tc>
        <w:tc>
          <w:tcPr>
            <w:tcW w:w="1701" w:type="dxa"/>
            <w:gridSpan w:val="4"/>
            <w:tcBorders>
              <w:top w:val="nil"/>
              <w:left w:val="nil"/>
              <w:bottom w:val="nil"/>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N.R</w:t>
            </w:r>
          </w:p>
        </w:tc>
        <w:tc>
          <w:tcPr>
            <w:tcW w:w="709" w:type="dxa"/>
            <w:tcBorders>
              <w:top w:val="nil"/>
              <w:left w:val="nil"/>
              <w:bottom w:val="nil"/>
              <w:right w:val="nil"/>
            </w:tcBorders>
            <w:shd w:val="clear" w:color="auto" w:fill="auto"/>
            <w:noWrap/>
            <w:vAlign w:val="center"/>
          </w:tcPr>
          <w:p>
            <w:pPr>
              <w:spacing w:line="48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N.R</w:t>
            </w:r>
          </w:p>
        </w:tc>
        <w:tc>
          <w:tcPr>
            <w:tcW w:w="1931" w:type="dxa"/>
            <w:tcBorders>
              <w:top w:val="nil"/>
              <w:left w:val="nil"/>
              <w:bottom w:val="nil"/>
              <w:right w:val="nil"/>
            </w:tcBorders>
            <w:shd w:val="clear" w:color="auto" w:fill="auto"/>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mixture</w:t>
            </w:r>
          </w:p>
        </w:tc>
        <w:tc>
          <w:tcPr>
            <w:tcW w:w="1896" w:type="dxa"/>
            <w:gridSpan w:val="3"/>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3 g HMB/d</w:t>
            </w:r>
          </w:p>
        </w:tc>
        <w:tc>
          <w:tcPr>
            <w:tcW w:w="1308" w:type="dxa"/>
            <w:tcBorders>
              <w:top w:val="nil"/>
              <w:left w:val="nil"/>
              <w:bottom w:val="nil"/>
              <w:right w:val="nil"/>
            </w:tcBorders>
            <w:shd w:val="clear" w:color="auto" w:fill="auto"/>
          </w:tcPr>
          <w:p>
            <w:pPr>
              <w:spacing w:line="480" w:lineRule="auto"/>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Placebo</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1040" w:hRule="atLeast"/>
        </w:trPr>
        <w:tc>
          <w:tcPr>
            <w:tcW w:w="1005"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 xml:space="preserve">Din, </w:t>
            </w:r>
            <w:r>
              <w:rPr>
                <w:rFonts w:ascii="Times New Roman" w:hAnsi="Times New Roman" w:eastAsia="宋体" w:cs="Times New Roman"/>
                <w:color w:val="000000"/>
                <w:kern w:val="0"/>
                <w:sz w:val="24"/>
                <w:szCs w:val="24"/>
                <w:lang w:bidi="ar"/>
              </w:rPr>
              <w:br w:type="textWrapping"/>
            </w:r>
            <w:r>
              <w:rPr>
                <w:rFonts w:ascii="Times New Roman" w:hAnsi="Times New Roman" w:eastAsia="宋体" w:cs="Times New Roman"/>
                <w:color w:val="000000"/>
                <w:kern w:val="0"/>
                <w:sz w:val="24"/>
                <w:szCs w:val="24"/>
                <w:lang w:bidi="ar"/>
              </w:rPr>
              <w:t>2019</w:t>
            </w:r>
          </w:p>
        </w:tc>
        <w:tc>
          <w:tcPr>
            <w:tcW w:w="1268"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man,</w:t>
            </w:r>
            <w:r>
              <w:rPr>
                <w:rFonts w:ascii="Times New Roman" w:hAnsi="Times New Roman" w:eastAsia="宋体" w:cs="Times New Roman"/>
                <w:color w:val="000000"/>
                <w:kern w:val="0"/>
                <w:sz w:val="24"/>
                <w:szCs w:val="24"/>
                <w:lang w:bidi="ar"/>
              </w:rPr>
              <w:br w:type="textWrapping"/>
            </w:r>
            <w:r>
              <w:rPr>
                <w:rFonts w:ascii="Times New Roman" w:hAnsi="Times New Roman" w:eastAsia="宋体" w:cs="Times New Roman"/>
                <w:color w:val="000000"/>
                <w:kern w:val="0"/>
                <w:sz w:val="24"/>
                <w:szCs w:val="24"/>
                <w:lang w:bidi="ar"/>
              </w:rPr>
              <w:t>healthy,</w:t>
            </w:r>
          </w:p>
        </w:tc>
        <w:tc>
          <w:tcPr>
            <w:tcW w:w="1141" w:type="dxa"/>
            <w:gridSpan w:val="2"/>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themeColor="text1"/>
                <w:kern w:val="0"/>
                <w:sz w:val="24"/>
                <w:szCs w:val="24"/>
                <w:lang w:bidi="ar"/>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n</w:t>
            </w:r>
            <w:r>
              <w:rPr>
                <w:rFonts w:ascii="Times New Roman" w:hAnsi="Times New Roman" w:eastAsia="宋体" w:cs="Times New Roman"/>
                <w:color w:val="000000" w:themeColor="text1"/>
                <w:kern w:val="0"/>
                <w:sz w:val="24"/>
                <w:szCs w:val="24"/>
                <w:vertAlign w:val="subscript"/>
                <w:lang w:bidi="ar"/>
                <w14:textFill>
                  <w14:solidFill>
                    <w14:schemeClr w14:val="tx1"/>
                  </w14:solidFill>
                </w14:textFill>
              </w:rPr>
              <w:t>p</w:t>
            </w:r>
            <w:r>
              <w:rPr>
                <w:rFonts w:ascii="Times New Roman" w:hAnsi="Times New Roman" w:eastAsia="宋体" w:cs="Times New Roman"/>
                <w:color w:val="000000" w:themeColor="text1"/>
                <w:kern w:val="0"/>
                <w:sz w:val="24"/>
                <w:szCs w:val="24"/>
                <w:lang w:bidi="ar"/>
                <w14:textFill>
                  <w14:solidFill>
                    <w14:schemeClr w14:val="tx1"/>
                  </w14:solidFill>
                </w14:textFill>
              </w:rPr>
              <w:t xml:space="preserve"> =8</w:t>
            </w:r>
          </w:p>
          <w:p>
            <w:pPr>
              <w:widowControl/>
              <w:spacing w:line="480" w:lineRule="auto"/>
              <w:textAlignment w:val="center"/>
              <w:rPr>
                <w:rFonts w:ascii="Times New Roman" w:hAnsi="Times New Roman" w:eastAsia="宋体" w:cs="Times New Roman"/>
                <w:color w:val="000000" w:themeColor="text1"/>
                <w:kern w:val="0"/>
                <w:sz w:val="24"/>
                <w:szCs w:val="24"/>
                <w:lang w:bidi="ar"/>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n</w:t>
            </w:r>
            <w:r>
              <w:rPr>
                <w:rFonts w:ascii="Times New Roman" w:hAnsi="Times New Roman" w:eastAsia="宋体" w:cs="Times New Roman"/>
                <w:color w:val="000000" w:themeColor="text1"/>
                <w:kern w:val="0"/>
                <w:sz w:val="24"/>
                <w:szCs w:val="24"/>
                <w:vertAlign w:val="subscript"/>
                <w:lang w:bidi="ar"/>
                <w14:textFill>
                  <w14:solidFill>
                    <w14:schemeClr w14:val="tx1"/>
                  </w14:solidFill>
                </w14:textFill>
              </w:rPr>
              <w:t>h</w:t>
            </w:r>
            <w:r>
              <w:rPr>
                <w:rFonts w:ascii="Times New Roman" w:hAnsi="Times New Roman" w:eastAsia="宋体" w:cs="Times New Roman"/>
                <w:color w:val="000000" w:themeColor="text1"/>
                <w:kern w:val="0"/>
                <w:sz w:val="24"/>
                <w:szCs w:val="24"/>
                <w:lang w:bidi="ar"/>
                <w14:textFill>
                  <w14:solidFill>
                    <w14:schemeClr w14:val="tx1"/>
                  </w14:solidFill>
                </w14:textFill>
              </w:rPr>
              <w:t xml:space="preserve"> =8</w:t>
            </w:r>
          </w:p>
        </w:tc>
        <w:tc>
          <w:tcPr>
            <w:tcW w:w="1276" w:type="dxa"/>
            <w:gridSpan w:val="2"/>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68.5±1.0；67.8±1.15</w:t>
            </w:r>
          </w:p>
        </w:tc>
        <w:tc>
          <w:tcPr>
            <w:tcW w:w="742" w:type="dxa"/>
            <w:tcBorders>
              <w:top w:val="nil"/>
              <w:left w:val="nil"/>
              <w:bottom w:val="nil"/>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6(wk)</w:t>
            </w:r>
          </w:p>
        </w:tc>
        <w:tc>
          <w:tcPr>
            <w:tcW w:w="1101" w:type="dxa"/>
            <w:gridSpan w:val="2"/>
            <w:tcBorders>
              <w:top w:val="nil"/>
              <w:left w:val="nil"/>
              <w:bottom w:val="nil"/>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3/wk</w:t>
            </w:r>
          </w:p>
        </w:tc>
        <w:tc>
          <w:tcPr>
            <w:tcW w:w="1701" w:type="dxa"/>
            <w:gridSpan w:val="4"/>
            <w:tcBorders>
              <w:top w:val="nil"/>
              <w:left w:val="nil"/>
              <w:bottom w:val="nil"/>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6-8 at 75% 1-RM</w:t>
            </w:r>
          </w:p>
        </w:tc>
        <w:tc>
          <w:tcPr>
            <w:tcW w:w="709" w:type="dxa"/>
            <w:tcBorders>
              <w:top w:val="nil"/>
              <w:left w:val="nil"/>
              <w:bottom w:val="nil"/>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N.R</w:t>
            </w:r>
          </w:p>
        </w:tc>
        <w:tc>
          <w:tcPr>
            <w:tcW w:w="1931" w:type="dxa"/>
            <w:tcBorders>
              <w:top w:val="nil"/>
              <w:left w:val="nil"/>
              <w:bottom w:val="nil"/>
              <w:right w:val="nil"/>
            </w:tcBorders>
            <w:shd w:val="clear" w:color="auto" w:fill="auto"/>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mixture</w:t>
            </w:r>
          </w:p>
        </w:tc>
        <w:tc>
          <w:tcPr>
            <w:tcW w:w="1754" w:type="dxa"/>
            <w:gridSpan w:val="2"/>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 xml:space="preserve">3 g HMB/d </w:t>
            </w:r>
          </w:p>
        </w:tc>
        <w:tc>
          <w:tcPr>
            <w:tcW w:w="1450" w:type="dxa"/>
            <w:gridSpan w:val="2"/>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Placebo</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620" w:hRule="atLeast"/>
        </w:trPr>
        <w:tc>
          <w:tcPr>
            <w:tcW w:w="1005"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Vukovich,</w:t>
            </w:r>
            <w:r>
              <w:rPr>
                <w:rFonts w:ascii="Times New Roman" w:hAnsi="Times New Roman" w:eastAsia="宋体" w:cs="Times New Roman"/>
                <w:color w:val="000000"/>
                <w:kern w:val="0"/>
                <w:sz w:val="24"/>
                <w:szCs w:val="24"/>
                <w:lang w:bidi="ar"/>
              </w:rPr>
              <w:br w:type="textWrapping"/>
            </w:r>
            <w:r>
              <w:rPr>
                <w:rFonts w:ascii="Times New Roman" w:hAnsi="Times New Roman" w:eastAsia="宋体" w:cs="Times New Roman"/>
                <w:color w:val="000000"/>
                <w:kern w:val="0"/>
                <w:sz w:val="24"/>
                <w:szCs w:val="24"/>
                <w:lang w:bidi="ar"/>
              </w:rPr>
              <w:t>2000</w:t>
            </w:r>
          </w:p>
        </w:tc>
        <w:tc>
          <w:tcPr>
            <w:tcW w:w="1268"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man，woman，</w:t>
            </w:r>
            <w:r>
              <w:rPr>
                <w:rFonts w:ascii="Times New Roman" w:hAnsi="Times New Roman" w:eastAsia="宋体" w:cs="Times New Roman"/>
                <w:color w:val="000000"/>
                <w:kern w:val="0"/>
                <w:sz w:val="24"/>
                <w:szCs w:val="24"/>
                <w:lang w:bidi="ar"/>
              </w:rPr>
              <w:br w:type="textWrapping"/>
            </w:r>
            <w:r>
              <w:rPr>
                <w:rFonts w:ascii="Times New Roman" w:hAnsi="Times New Roman" w:eastAsia="宋体" w:cs="Times New Roman"/>
                <w:color w:val="000000"/>
                <w:kern w:val="0"/>
                <w:sz w:val="24"/>
                <w:szCs w:val="24"/>
                <w:lang w:bidi="ar"/>
              </w:rPr>
              <w:t>healthy，</w:t>
            </w:r>
          </w:p>
        </w:tc>
        <w:tc>
          <w:tcPr>
            <w:tcW w:w="1141" w:type="dxa"/>
            <w:gridSpan w:val="2"/>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themeColor="text1"/>
                <w:kern w:val="0"/>
                <w:sz w:val="24"/>
                <w:szCs w:val="24"/>
                <w:lang w:bidi="ar"/>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n</w:t>
            </w:r>
            <w:r>
              <w:rPr>
                <w:rFonts w:ascii="Times New Roman" w:hAnsi="Times New Roman" w:eastAsia="宋体" w:cs="Times New Roman"/>
                <w:color w:val="000000" w:themeColor="text1"/>
                <w:kern w:val="0"/>
                <w:sz w:val="24"/>
                <w:szCs w:val="24"/>
                <w:vertAlign w:val="subscript"/>
                <w:lang w:bidi="ar"/>
                <w14:textFill>
                  <w14:solidFill>
                    <w14:schemeClr w14:val="tx1"/>
                  </w14:solidFill>
                </w14:textFill>
              </w:rPr>
              <w:t>p</w:t>
            </w:r>
            <w:r>
              <w:rPr>
                <w:rFonts w:ascii="Times New Roman" w:hAnsi="Times New Roman" w:eastAsia="宋体" w:cs="Times New Roman"/>
                <w:color w:val="000000" w:themeColor="text1"/>
                <w:kern w:val="0"/>
                <w:sz w:val="24"/>
                <w:szCs w:val="24"/>
                <w:lang w:bidi="ar"/>
                <w14:textFill>
                  <w14:solidFill>
                    <w14:schemeClr w14:val="tx1"/>
                  </w14:solidFill>
                </w14:textFill>
              </w:rPr>
              <w:t xml:space="preserve"> =17</w:t>
            </w:r>
          </w:p>
          <w:p>
            <w:pPr>
              <w:widowControl/>
              <w:spacing w:line="480" w:lineRule="auto"/>
              <w:textAlignment w:val="center"/>
              <w:rPr>
                <w:rFonts w:ascii="Times New Roman" w:hAnsi="Times New Roman" w:eastAsia="宋体" w:cs="Times New Roman"/>
                <w:color w:val="000000" w:themeColor="text1"/>
                <w:kern w:val="0"/>
                <w:sz w:val="24"/>
                <w:szCs w:val="24"/>
                <w:lang w:bidi="ar"/>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n</w:t>
            </w:r>
            <w:r>
              <w:rPr>
                <w:rFonts w:ascii="Times New Roman" w:hAnsi="Times New Roman" w:eastAsia="宋体" w:cs="Times New Roman"/>
                <w:color w:val="000000" w:themeColor="text1"/>
                <w:kern w:val="0"/>
                <w:sz w:val="24"/>
                <w:szCs w:val="24"/>
                <w:vertAlign w:val="subscript"/>
                <w:lang w:bidi="ar"/>
                <w14:textFill>
                  <w14:solidFill>
                    <w14:schemeClr w14:val="tx1"/>
                  </w14:solidFill>
                </w14:textFill>
              </w:rPr>
              <w:t>h</w:t>
            </w:r>
            <w:r>
              <w:rPr>
                <w:rFonts w:ascii="Times New Roman" w:hAnsi="Times New Roman" w:eastAsia="宋体" w:cs="Times New Roman"/>
                <w:color w:val="000000" w:themeColor="text1"/>
                <w:kern w:val="0"/>
                <w:sz w:val="24"/>
                <w:szCs w:val="24"/>
                <w:lang w:bidi="ar"/>
                <w14:textFill>
                  <w14:solidFill>
                    <w14:schemeClr w14:val="tx1"/>
                  </w14:solidFill>
                </w14:textFill>
              </w:rPr>
              <w:t xml:space="preserve"> =14</w:t>
            </w:r>
          </w:p>
        </w:tc>
        <w:tc>
          <w:tcPr>
            <w:tcW w:w="1276" w:type="dxa"/>
            <w:gridSpan w:val="2"/>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70.0±1.0；70.0±1.0</w:t>
            </w:r>
          </w:p>
        </w:tc>
        <w:tc>
          <w:tcPr>
            <w:tcW w:w="742" w:type="dxa"/>
            <w:tcBorders>
              <w:top w:val="nil"/>
              <w:left w:val="nil"/>
              <w:bottom w:val="nil"/>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8(wk)</w:t>
            </w:r>
          </w:p>
        </w:tc>
        <w:tc>
          <w:tcPr>
            <w:tcW w:w="1101" w:type="dxa"/>
            <w:gridSpan w:val="2"/>
            <w:tcBorders>
              <w:top w:val="nil"/>
              <w:left w:val="nil"/>
              <w:bottom w:val="nil"/>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2/wk</w:t>
            </w:r>
          </w:p>
        </w:tc>
        <w:tc>
          <w:tcPr>
            <w:tcW w:w="1701" w:type="dxa"/>
            <w:gridSpan w:val="4"/>
            <w:tcBorders>
              <w:top w:val="nil"/>
              <w:left w:val="nil"/>
              <w:bottom w:val="nil"/>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10-12 at 70% 1-RM</w:t>
            </w:r>
          </w:p>
        </w:tc>
        <w:tc>
          <w:tcPr>
            <w:tcW w:w="709" w:type="dxa"/>
            <w:tcBorders>
              <w:top w:val="nil"/>
              <w:left w:val="nil"/>
              <w:bottom w:val="nil"/>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w:t>
            </w:r>
          </w:p>
        </w:tc>
        <w:tc>
          <w:tcPr>
            <w:tcW w:w="1931" w:type="dxa"/>
            <w:tcBorders>
              <w:top w:val="nil"/>
              <w:left w:val="nil"/>
              <w:bottom w:val="nil"/>
              <w:right w:val="nil"/>
            </w:tcBorders>
            <w:shd w:val="clear" w:color="auto" w:fill="auto"/>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capsules</w:t>
            </w:r>
          </w:p>
        </w:tc>
        <w:tc>
          <w:tcPr>
            <w:tcW w:w="1754" w:type="dxa"/>
            <w:gridSpan w:val="2"/>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 xml:space="preserve">3 g HMB/d </w:t>
            </w:r>
          </w:p>
        </w:tc>
        <w:tc>
          <w:tcPr>
            <w:tcW w:w="1450" w:type="dxa"/>
            <w:gridSpan w:val="2"/>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Placebo</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620" w:hRule="atLeast"/>
        </w:trPr>
        <w:tc>
          <w:tcPr>
            <w:tcW w:w="1005"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Berton L,</w:t>
            </w:r>
            <w:r>
              <w:rPr>
                <w:rFonts w:ascii="Times New Roman" w:hAnsi="Times New Roman" w:eastAsia="宋体" w:cs="Times New Roman"/>
                <w:color w:val="000000"/>
                <w:kern w:val="0"/>
                <w:sz w:val="24"/>
                <w:szCs w:val="24"/>
                <w:lang w:bidi="ar"/>
              </w:rPr>
              <w:br w:type="textWrapping"/>
            </w:r>
            <w:r>
              <w:rPr>
                <w:rFonts w:ascii="Times New Roman" w:hAnsi="Times New Roman" w:eastAsia="宋体" w:cs="Times New Roman"/>
                <w:color w:val="000000"/>
                <w:kern w:val="0"/>
                <w:sz w:val="24"/>
                <w:szCs w:val="24"/>
                <w:lang w:bidi="ar"/>
              </w:rPr>
              <w:t>2016</w:t>
            </w:r>
          </w:p>
        </w:tc>
        <w:tc>
          <w:tcPr>
            <w:tcW w:w="1268"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women,</w:t>
            </w:r>
            <w:r>
              <w:rPr>
                <w:rFonts w:ascii="Times New Roman" w:hAnsi="Times New Roman" w:eastAsia="宋体" w:cs="Times New Roman"/>
                <w:color w:val="000000"/>
                <w:kern w:val="0"/>
                <w:sz w:val="24"/>
                <w:szCs w:val="24"/>
                <w:lang w:bidi="ar"/>
              </w:rPr>
              <w:br w:type="textWrapping"/>
            </w:r>
            <w:r>
              <w:rPr>
                <w:rFonts w:ascii="Times New Roman" w:hAnsi="Times New Roman" w:eastAsia="宋体" w:cs="Times New Roman"/>
                <w:color w:val="000000"/>
                <w:kern w:val="0"/>
                <w:sz w:val="24"/>
                <w:szCs w:val="24"/>
                <w:lang w:bidi="ar"/>
              </w:rPr>
              <w:t>healthy</w:t>
            </w:r>
          </w:p>
        </w:tc>
        <w:tc>
          <w:tcPr>
            <w:tcW w:w="1141" w:type="dxa"/>
            <w:gridSpan w:val="2"/>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themeColor="text1"/>
                <w:kern w:val="0"/>
                <w:sz w:val="24"/>
                <w:szCs w:val="24"/>
                <w:lang w:bidi="ar"/>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n</w:t>
            </w:r>
            <w:r>
              <w:rPr>
                <w:rFonts w:ascii="Times New Roman" w:hAnsi="Times New Roman" w:eastAsia="宋体" w:cs="Times New Roman"/>
                <w:color w:val="000000" w:themeColor="text1"/>
                <w:kern w:val="0"/>
                <w:sz w:val="24"/>
                <w:szCs w:val="24"/>
                <w:vertAlign w:val="subscript"/>
                <w:lang w:bidi="ar"/>
                <w14:textFill>
                  <w14:solidFill>
                    <w14:schemeClr w14:val="tx1"/>
                  </w14:solidFill>
                </w14:textFill>
              </w:rPr>
              <w:t>p</w:t>
            </w:r>
            <w:r>
              <w:rPr>
                <w:rFonts w:ascii="Times New Roman" w:hAnsi="Times New Roman" w:eastAsia="宋体" w:cs="Times New Roman"/>
                <w:color w:val="000000" w:themeColor="text1"/>
                <w:kern w:val="0"/>
                <w:sz w:val="24"/>
                <w:szCs w:val="24"/>
                <w:lang w:bidi="ar"/>
                <w14:textFill>
                  <w14:solidFill>
                    <w14:schemeClr w14:val="tx1"/>
                  </w14:solidFill>
                </w14:textFill>
              </w:rPr>
              <w:t xml:space="preserve"> =33</w:t>
            </w:r>
          </w:p>
          <w:p>
            <w:pPr>
              <w:widowControl/>
              <w:spacing w:line="480" w:lineRule="auto"/>
              <w:textAlignment w:val="center"/>
              <w:rPr>
                <w:rFonts w:ascii="Times New Roman" w:hAnsi="Times New Roman" w:eastAsia="宋体" w:cs="Times New Roman"/>
                <w:color w:val="000000" w:themeColor="text1"/>
                <w:kern w:val="0"/>
                <w:sz w:val="24"/>
                <w:szCs w:val="24"/>
                <w:lang w:bidi="ar"/>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n</w:t>
            </w:r>
            <w:r>
              <w:rPr>
                <w:rFonts w:ascii="Times New Roman" w:hAnsi="Times New Roman" w:eastAsia="宋体" w:cs="Times New Roman"/>
                <w:color w:val="000000" w:themeColor="text1"/>
                <w:kern w:val="0"/>
                <w:sz w:val="24"/>
                <w:szCs w:val="24"/>
                <w:vertAlign w:val="subscript"/>
                <w:lang w:bidi="ar"/>
                <w14:textFill>
                  <w14:solidFill>
                    <w14:schemeClr w14:val="tx1"/>
                  </w14:solidFill>
                </w14:textFill>
              </w:rPr>
              <w:t>h</w:t>
            </w:r>
            <w:r>
              <w:rPr>
                <w:rFonts w:ascii="Times New Roman" w:hAnsi="Times New Roman" w:eastAsia="宋体" w:cs="Times New Roman"/>
                <w:color w:val="000000" w:themeColor="text1"/>
                <w:kern w:val="0"/>
                <w:sz w:val="24"/>
                <w:szCs w:val="24"/>
                <w:lang w:bidi="ar"/>
                <w14:textFill>
                  <w14:solidFill>
                    <w14:schemeClr w14:val="tx1"/>
                  </w14:solidFill>
                </w14:textFill>
              </w:rPr>
              <w:t xml:space="preserve"> =32</w:t>
            </w:r>
          </w:p>
        </w:tc>
        <w:tc>
          <w:tcPr>
            <w:tcW w:w="1276" w:type="dxa"/>
            <w:gridSpan w:val="2"/>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69.5±5.3；69.5±5.3</w:t>
            </w:r>
          </w:p>
        </w:tc>
        <w:tc>
          <w:tcPr>
            <w:tcW w:w="742" w:type="dxa"/>
            <w:tcBorders>
              <w:top w:val="nil"/>
              <w:left w:val="nil"/>
              <w:bottom w:val="nil"/>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8(wk)</w:t>
            </w:r>
          </w:p>
        </w:tc>
        <w:tc>
          <w:tcPr>
            <w:tcW w:w="1101" w:type="dxa"/>
            <w:gridSpan w:val="2"/>
            <w:tcBorders>
              <w:top w:val="nil"/>
              <w:left w:val="nil"/>
              <w:bottom w:val="nil"/>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2/wk</w:t>
            </w:r>
          </w:p>
        </w:tc>
        <w:tc>
          <w:tcPr>
            <w:tcW w:w="1701" w:type="dxa"/>
            <w:gridSpan w:val="4"/>
            <w:tcBorders>
              <w:top w:val="nil"/>
              <w:left w:val="nil"/>
              <w:bottom w:val="nil"/>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mild fitness</w:t>
            </w:r>
          </w:p>
        </w:tc>
        <w:tc>
          <w:tcPr>
            <w:tcW w:w="709" w:type="dxa"/>
            <w:tcBorders>
              <w:top w:val="nil"/>
              <w:left w:val="nil"/>
              <w:bottom w:val="nil"/>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N.R</w:t>
            </w:r>
          </w:p>
        </w:tc>
        <w:tc>
          <w:tcPr>
            <w:tcW w:w="1931" w:type="dxa"/>
            <w:tcBorders>
              <w:top w:val="nil"/>
              <w:left w:val="nil"/>
              <w:bottom w:val="nil"/>
              <w:right w:val="nil"/>
            </w:tcBorders>
            <w:shd w:val="clear" w:color="auto" w:fill="auto"/>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drink</w:t>
            </w:r>
          </w:p>
        </w:tc>
        <w:tc>
          <w:tcPr>
            <w:tcW w:w="1754" w:type="dxa"/>
            <w:gridSpan w:val="2"/>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1.5 g ca- HMB/d</w:t>
            </w:r>
          </w:p>
        </w:tc>
        <w:tc>
          <w:tcPr>
            <w:tcW w:w="1450" w:type="dxa"/>
            <w:gridSpan w:val="2"/>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Standard diet</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620" w:hRule="atLeast"/>
        </w:trPr>
        <w:tc>
          <w:tcPr>
            <w:tcW w:w="1005"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Deutz,</w:t>
            </w:r>
            <w:r>
              <w:rPr>
                <w:rFonts w:ascii="Times New Roman" w:hAnsi="Times New Roman" w:eastAsia="宋体" w:cs="Times New Roman"/>
                <w:color w:val="000000"/>
                <w:kern w:val="0"/>
                <w:sz w:val="24"/>
                <w:szCs w:val="24"/>
                <w:lang w:bidi="ar"/>
              </w:rPr>
              <w:br w:type="textWrapping"/>
            </w:r>
            <w:r>
              <w:rPr>
                <w:rFonts w:ascii="Times New Roman" w:hAnsi="Times New Roman" w:eastAsia="宋体" w:cs="Times New Roman"/>
                <w:color w:val="000000"/>
                <w:kern w:val="0"/>
                <w:sz w:val="24"/>
                <w:szCs w:val="24"/>
                <w:lang w:bidi="ar"/>
              </w:rPr>
              <w:t>2013</w:t>
            </w:r>
          </w:p>
        </w:tc>
        <w:tc>
          <w:tcPr>
            <w:tcW w:w="1268"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men,women</w:t>
            </w:r>
          </w:p>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,healthy</w:t>
            </w:r>
          </w:p>
        </w:tc>
        <w:tc>
          <w:tcPr>
            <w:tcW w:w="1141" w:type="dxa"/>
            <w:gridSpan w:val="2"/>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themeColor="text1"/>
                <w:kern w:val="0"/>
                <w:sz w:val="24"/>
                <w:szCs w:val="24"/>
                <w:lang w:bidi="ar"/>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n</w:t>
            </w:r>
            <w:r>
              <w:rPr>
                <w:rFonts w:ascii="Times New Roman" w:hAnsi="Times New Roman" w:eastAsia="宋体" w:cs="Times New Roman"/>
                <w:color w:val="000000" w:themeColor="text1"/>
                <w:kern w:val="0"/>
                <w:sz w:val="24"/>
                <w:szCs w:val="24"/>
                <w:vertAlign w:val="subscript"/>
                <w:lang w:bidi="ar"/>
                <w14:textFill>
                  <w14:solidFill>
                    <w14:schemeClr w14:val="tx1"/>
                  </w14:solidFill>
                </w14:textFill>
              </w:rPr>
              <w:t>p</w:t>
            </w:r>
            <w:r>
              <w:rPr>
                <w:rFonts w:ascii="Times New Roman" w:hAnsi="Times New Roman" w:eastAsia="宋体" w:cs="Times New Roman"/>
                <w:color w:val="000000" w:themeColor="text1"/>
                <w:kern w:val="0"/>
                <w:sz w:val="24"/>
                <w:szCs w:val="24"/>
                <w:lang w:bidi="ar"/>
                <w14:textFill>
                  <w14:solidFill>
                    <w14:schemeClr w14:val="tx1"/>
                  </w14:solidFill>
                </w14:textFill>
              </w:rPr>
              <w:t xml:space="preserve"> =11</w:t>
            </w:r>
          </w:p>
          <w:p>
            <w:pPr>
              <w:widowControl/>
              <w:spacing w:line="480" w:lineRule="auto"/>
              <w:textAlignment w:val="center"/>
              <w:rPr>
                <w:rFonts w:ascii="Times New Roman" w:hAnsi="Times New Roman" w:eastAsia="宋体" w:cs="Times New Roman"/>
                <w:color w:val="000000" w:themeColor="text1"/>
                <w:kern w:val="0"/>
                <w:sz w:val="24"/>
                <w:szCs w:val="24"/>
                <w:lang w:bidi="ar"/>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n</w:t>
            </w:r>
            <w:r>
              <w:rPr>
                <w:rFonts w:ascii="Times New Roman" w:hAnsi="Times New Roman" w:eastAsia="宋体" w:cs="Times New Roman"/>
                <w:color w:val="000000" w:themeColor="text1"/>
                <w:kern w:val="0"/>
                <w:sz w:val="24"/>
                <w:szCs w:val="24"/>
                <w:vertAlign w:val="subscript"/>
                <w:lang w:bidi="ar"/>
                <w14:textFill>
                  <w14:solidFill>
                    <w14:schemeClr w14:val="tx1"/>
                  </w14:solidFill>
                </w14:textFill>
              </w:rPr>
              <w:t>h</w:t>
            </w:r>
            <w:r>
              <w:rPr>
                <w:rFonts w:ascii="Times New Roman" w:hAnsi="Times New Roman" w:eastAsia="宋体" w:cs="Times New Roman"/>
                <w:color w:val="000000" w:themeColor="text1"/>
                <w:kern w:val="0"/>
                <w:sz w:val="24"/>
                <w:szCs w:val="24"/>
                <w:lang w:bidi="ar"/>
                <w14:textFill>
                  <w14:solidFill>
                    <w14:schemeClr w14:val="tx1"/>
                  </w14:solidFill>
                </w14:textFill>
              </w:rPr>
              <w:t xml:space="preserve"> =8</w:t>
            </w:r>
          </w:p>
        </w:tc>
        <w:tc>
          <w:tcPr>
            <w:tcW w:w="1276" w:type="dxa"/>
            <w:gridSpan w:val="2"/>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67.1±1.7；67.4±1.4</w:t>
            </w:r>
          </w:p>
        </w:tc>
        <w:tc>
          <w:tcPr>
            <w:tcW w:w="742" w:type="dxa"/>
            <w:tcBorders>
              <w:top w:val="nil"/>
              <w:left w:val="nil"/>
              <w:bottom w:val="nil"/>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8(wk)</w:t>
            </w:r>
          </w:p>
        </w:tc>
        <w:tc>
          <w:tcPr>
            <w:tcW w:w="1101" w:type="dxa"/>
            <w:gridSpan w:val="2"/>
            <w:tcBorders>
              <w:top w:val="nil"/>
              <w:left w:val="nil"/>
              <w:bottom w:val="nil"/>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3/wk</w:t>
            </w:r>
          </w:p>
        </w:tc>
        <w:tc>
          <w:tcPr>
            <w:tcW w:w="1701" w:type="dxa"/>
            <w:gridSpan w:val="4"/>
            <w:tcBorders>
              <w:top w:val="nil"/>
              <w:left w:val="nil"/>
              <w:bottom w:val="nil"/>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8-10 at 80% 1-RM</w:t>
            </w:r>
          </w:p>
        </w:tc>
        <w:tc>
          <w:tcPr>
            <w:tcW w:w="709" w:type="dxa"/>
            <w:tcBorders>
              <w:top w:val="nil"/>
              <w:left w:val="nil"/>
              <w:bottom w:val="nil"/>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w:t>
            </w:r>
          </w:p>
        </w:tc>
        <w:tc>
          <w:tcPr>
            <w:tcW w:w="1931" w:type="dxa"/>
            <w:tcBorders>
              <w:top w:val="nil"/>
              <w:left w:val="nil"/>
              <w:bottom w:val="nil"/>
              <w:right w:val="nil"/>
            </w:tcBorders>
            <w:shd w:val="clear" w:color="auto" w:fill="auto"/>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sachet</w:t>
            </w:r>
          </w:p>
        </w:tc>
        <w:tc>
          <w:tcPr>
            <w:tcW w:w="1754" w:type="dxa"/>
            <w:gridSpan w:val="2"/>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3 g HMB/d</w:t>
            </w:r>
          </w:p>
        </w:tc>
        <w:tc>
          <w:tcPr>
            <w:tcW w:w="1450" w:type="dxa"/>
            <w:gridSpan w:val="2"/>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Placebo</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620" w:hRule="atLeast"/>
        </w:trPr>
        <w:tc>
          <w:tcPr>
            <w:tcW w:w="1005"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Rathmacher,2020</w:t>
            </w:r>
          </w:p>
        </w:tc>
        <w:tc>
          <w:tcPr>
            <w:tcW w:w="1268"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men,women,</w:t>
            </w:r>
          </w:p>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healthy</w:t>
            </w:r>
          </w:p>
        </w:tc>
        <w:tc>
          <w:tcPr>
            <w:tcW w:w="1141" w:type="dxa"/>
            <w:gridSpan w:val="2"/>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themeColor="text1"/>
                <w:kern w:val="0"/>
                <w:sz w:val="24"/>
                <w:szCs w:val="24"/>
                <w:lang w:bidi="ar"/>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n</w:t>
            </w:r>
            <w:r>
              <w:rPr>
                <w:rFonts w:ascii="Times New Roman" w:hAnsi="Times New Roman" w:eastAsia="宋体" w:cs="Times New Roman"/>
                <w:color w:val="000000" w:themeColor="text1"/>
                <w:kern w:val="0"/>
                <w:sz w:val="24"/>
                <w:szCs w:val="24"/>
                <w:vertAlign w:val="subscript"/>
                <w:lang w:bidi="ar"/>
                <w14:textFill>
                  <w14:solidFill>
                    <w14:schemeClr w14:val="tx1"/>
                  </w14:solidFill>
                </w14:textFill>
              </w:rPr>
              <w:t>p</w:t>
            </w:r>
            <w:r>
              <w:rPr>
                <w:rFonts w:ascii="Times New Roman" w:hAnsi="Times New Roman" w:eastAsia="宋体" w:cs="Times New Roman"/>
                <w:color w:val="000000" w:themeColor="text1"/>
                <w:kern w:val="0"/>
                <w:sz w:val="24"/>
                <w:szCs w:val="24"/>
                <w:lang w:bidi="ar"/>
                <w14:textFill>
                  <w14:solidFill>
                    <w14:schemeClr w14:val="tx1"/>
                  </w14:solidFill>
                </w14:textFill>
              </w:rPr>
              <w:t>=34</w:t>
            </w:r>
          </w:p>
          <w:p>
            <w:pPr>
              <w:widowControl/>
              <w:spacing w:line="480" w:lineRule="auto"/>
              <w:textAlignment w:val="center"/>
              <w:rPr>
                <w:rFonts w:ascii="Times New Roman" w:hAnsi="Times New Roman" w:eastAsia="宋体" w:cs="Times New Roman"/>
                <w:color w:val="000000" w:themeColor="text1"/>
                <w:kern w:val="0"/>
                <w:sz w:val="24"/>
                <w:szCs w:val="24"/>
                <w:lang w:bidi="ar"/>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n</w:t>
            </w:r>
            <w:r>
              <w:rPr>
                <w:rFonts w:ascii="Times New Roman" w:hAnsi="Times New Roman" w:eastAsia="宋体" w:cs="Times New Roman"/>
                <w:color w:val="000000" w:themeColor="text1"/>
                <w:kern w:val="0"/>
                <w:sz w:val="24"/>
                <w:szCs w:val="24"/>
                <w:vertAlign w:val="subscript"/>
                <w:lang w:bidi="ar"/>
                <w14:textFill>
                  <w14:solidFill>
                    <w14:schemeClr w14:val="tx1"/>
                  </w14:solidFill>
                </w14:textFill>
              </w:rPr>
              <w:t>h</w:t>
            </w:r>
            <w:r>
              <w:rPr>
                <w:rFonts w:ascii="Times New Roman" w:hAnsi="Times New Roman" w:eastAsia="宋体" w:cs="Times New Roman"/>
                <w:color w:val="000000" w:themeColor="text1"/>
                <w:kern w:val="0"/>
                <w:sz w:val="24"/>
                <w:szCs w:val="24"/>
                <w:lang w:bidi="ar"/>
                <w14:textFill>
                  <w14:solidFill>
                    <w14:schemeClr w14:val="tx1"/>
                  </w14:solidFill>
                </w14:textFill>
              </w:rPr>
              <w:t>=30</w:t>
            </w:r>
          </w:p>
        </w:tc>
        <w:tc>
          <w:tcPr>
            <w:tcW w:w="1276" w:type="dxa"/>
            <w:gridSpan w:val="2"/>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67.7±0.7；67.2±0.7</w:t>
            </w:r>
          </w:p>
        </w:tc>
        <w:tc>
          <w:tcPr>
            <w:tcW w:w="851" w:type="dxa"/>
            <w:gridSpan w:val="2"/>
            <w:tcBorders>
              <w:top w:val="nil"/>
              <w:left w:val="nil"/>
              <w:bottom w:val="nil"/>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12(mon)</w:t>
            </w:r>
          </w:p>
        </w:tc>
        <w:tc>
          <w:tcPr>
            <w:tcW w:w="992" w:type="dxa"/>
            <w:tcBorders>
              <w:top w:val="nil"/>
              <w:left w:val="nil"/>
              <w:bottom w:val="nil"/>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3/wk</w:t>
            </w:r>
          </w:p>
        </w:tc>
        <w:tc>
          <w:tcPr>
            <w:tcW w:w="1701" w:type="dxa"/>
            <w:gridSpan w:val="4"/>
            <w:tcBorders>
              <w:top w:val="nil"/>
              <w:left w:val="nil"/>
              <w:bottom w:val="nil"/>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60 minutes of supervised resistance</w:t>
            </w:r>
          </w:p>
        </w:tc>
        <w:tc>
          <w:tcPr>
            <w:tcW w:w="709" w:type="dxa"/>
            <w:tcBorders>
              <w:top w:val="nil"/>
              <w:left w:val="nil"/>
              <w:bottom w:val="nil"/>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3</w:t>
            </w:r>
          </w:p>
        </w:tc>
        <w:tc>
          <w:tcPr>
            <w:tcW w:w="1931" w:type="dxa"/>
            <w:tcBorders>
              <w:top w:val="nil"/>
              <w:left w:val="nil"/>
              <w:bottom w:val="nil"/>
              <w:right w:val="nil"/>
            </w:tcBorders>
            <w:shd w:val="clear" w:color="auto" w:fill="auto"/>
            <w:vAlign w:val="center"/>
          </w:tcPr>
          <w:p>
            <w:pPr>
              <w:widowControl/>
              <w:spacing w:line="480" w:lineRule="auto"/>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capsules</w:t>
            </w:r>
          </w:p>
        </w:tc>
        <w:tc>
          <w:tcPr>
            <w:tcW w:w="1754" w:type="dxa"/>
            <w:gridSpan w:val="2"/>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 xml:space="preserve">3 g ca-HMB/d </w:t>
            </w:r>
          </w:p>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 xml:space="preserve">plus vitamin D3 (2,000 IU/day) </w:t>
            </w:r>
          </w:p>
        </w:tc>
        <w:tc>
          <w:tcPr>
            <w:tcW w:w="1450" w:type="dxa"/>
            <w:gridSpan w:val="2"/>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Placebo</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620" w:hRule="atLeast"/>
        </w:trPr>
        <w:tc>
          <w:tcPr>
            <w:tcW w:w="1005" w:type="dxa"/>
            <w:tcBorders>
              <w:top w:val="nil"/>
              <w:left w:val="nil"/>
              <w:bottom w:val="single" w:color="000000" w:sz="8" w:space="0"/>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Osuka，2021</w:t>
            </w:r>
          </w:p>
        </w:tc>
        <w:tc>
          <w:tcPr>
            <w:tcW w:w="1268" w:type="dxa"/>
            <w:tcBorders>
              <w:top w:val="nil"/>
              <w:left w:val="nil"/>
              <w:bottom w:val="single" w:color="000000" w:sz="8" w:space="0"/>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Woman</w:t>
            </w:r>
          </w:p>
        </w:tc>
        <w:tc>
          <w:tcPr>
            <w:tcW w:w="1141" w:type="dxa"/>
            <w:gridSpan w:val="2"/>
            <w:tcBorders>
              <w:top w:val="nil"/>
              <w:left w:val="nil"/>
              <w:bottom w:val="single" w:color="000000" w:sz="8" w:space="0"/>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themeColor="text1"/>
                <w:kern w:val="0"/>
                <w:sz w:val="24"/>
                <w:szCs w:val="24"/>
                <w:lang w:bidi="ar"/>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n</w:t>
            </w:r>
            <w:r>
              <w:rPr>
                <w:rFonts w:ascii="Times New Roman" w:hAnsi="Times New Roman" w:eastAsia="宋体" w:cs="Times New Roman"/>
                <w:color w:val="000000" w:themeColor="text1"/>
                <w:kern w:val="0"/>
                <w:sz w:val="24"/>
                <w:szCs w:val="24"/>
                <w:vertAlign w:val="subscript"/>
                <w:lang w:bidi="ar"/>
                <w14:textFill>
                  <w14:solidFill>
                    <w14:schemeClr w14:val="tx1"/>
                  </w14:solidFill>
                </w14:textFill>
              </w:rPr>
              <w:t>p</w:t>
            </w:r>
            <w:r>
              <w:rPr>
                <w:rFonts w:ascii="Times New Roman" w:hAnsi="Times New Roman" w:eastAsia="宋体" w:cs="Times New Roman"/>
                <w:color w:val="000000" w:themeColor="text1"/>
                <w:kern w:val="0"/>
                <w:sz w:val="24"/>
                <w:szCs w:val="24"/>
                <w:lang w:bidi="ar"/>
                <w14:textFill>
                  <w14:solidFill>
                    <w14:schemeClr w14:val="tx1"/>
                  </w14:solidFill>
                </w14:textFill>
              </w:rPr>
              <w:t>=39</w:t>
            </w:r>
          </w:p>
          <w:p>
            <w:pPr>
              <w:widowControl/>
              <w:spacing w:line="480" w:lineRule="auto"/>
              <w:textAlignment w:val="center"/>
              <w:rPr>
                <w:rFonts w:ascii="Times New Roman" w:hAnsi="Times New Roman" w:eastAsia="宋体" w:cs="Times New Roman"/>
                <w:color w:val="000000" w:themeColor="text1"/>
                <w:kern w:val="0"/>
                <w:sz w:val="24"/>
                <w:szCs w:val="24"/>
                <w:lang w:bidi="ar"/>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n</w:t>
            </w:r>
            <w:r>
              <w:rPr>
                <w:rFonts w:ascii="Times New Roman" w:hAnsi="Times New Roman" w:eastAsia="宋体" w:cs="Times New Roman"/>
                <w:color w:val="000000" w:themeColor="text1"/>
                <w:kern w:val="0"/>
                <w:sz w:val="24"/>
                <w:szCs w:val="24"/>
                <w:vertAlign w:val="subscript"/>
                <w:lang w:bidi="ar"/>
                <w14:textFill>
                  <w14:solidFill>
                    <w14:schemeClr w14:val="tx1"/>
                  </w14:solidFill>
                </w14:textFill>
              </w:rPr>
              <w:t>h</w:t>
            </w:r>
            <w:r>
              <w:rPr>
                <w:rFonts w:ascii="Times New Roman" w:hAnsi="Times New Roman" w:eastAsia="宋体" w:cs="Times New Roman"/>
                <w:color w:val="000000" w:themeColor="text1"/>
                <w:kern w:val="0"/>
                <w:sz w:val="24"/>
                <w:szCs w:val="24"/>
                <w:lang w:bidi="ar"/>
                <w14:textFill>
                  <w14:solidFill>
                    <w14:schemeClr w14:val="tx1"/>
                  </w14:solidFill>
                </w14:textFill>
              </w:rPr>
              <w:t xml:space="preserve"> =39</w:t>
            </w:r>
          </w:p>
        </w:tc>
        <w:tc>
          <w:tcPr>
            <w:tcW w:w="1276" w:type="dxa"/>
            <w:gridSpan w:val="2"/>
            <w:tcBorders>
              <w:top w:val="nil"/>
              <w:left w:val="nil"/>
              <w:bottom w:val="single" w:color="000000" w:sz="8" w:space="0"/>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71.8±4.1；73.5±4.2</w:t>
            </w:r>
          </w:p>
        </w:tc>
        <w:tc>
          <w:tcPr>
            <w:tcW w:w="742" w:type="dxa"/>
            <w:tcBorders>
              <w:top w:val="nil"/>
              <w:left w:val="nil"/>
              <w:bottom w:val="single" w:color="000000" w:sz="8" w:space="0"/>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12(wk)</w:t>
            </w:r>
          </w:p>
        </w:tc>
        <w:tc>
          <w:tcPr>
            <w:tcW w:w="1101" w:type="dxa"/>
            <w:gridSpan w:val="2"/>
            <w:tcBorders>
              <w:top w:val="nil"/>
              <w:left w:val="nil"/>
              <w:bottom w:val="single" w:color="000000" w:sz="8" w:space="0"/>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2/wk</w:t>
            </w:r>
          </w:p>
        </w:tc>
        <w:tc>
          <w:tcPr>
            <w:tcW w:w="1395" w:type="dxa"/>
            <w:gridSpan w:val="2"/>
            <w:tcBorders>
              <w:top w:val="nil"/>
              <w:left w:val="nil"/>
              <w:bottom w:val="single" w:color="000000" w:sz="8" w:space="0"/>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50 min resistance training</w:t>
            </w:r>
          </w:p>
        </w:tc>
        <w:tc>
          <w:tcPr>
            <w:tcW w:w="236" w:type="dxa"/>
            <w:tcBorders>
              <w:top w:val="nil"/>
              <w:left w:val="nil"/>
              <w:bottom w:val="single" w:color="000000" w:sz="8" w:space="0"/>
              <w:right w:val="nil"/>
            </w:tcBorders>
            <w:shd w:val="clear" w:color="auto" w:fill="auto"/>
            <w:noWrap/>
            <w:vAlign w:val="center"/>
          </w:tcPr>
          <w:p>
            <w:pPr>
              <w:widowControl/>
              <w:spacing w:line="480" w:lineRule="auto"/>
              <w:jc w:val="center"/>
              <w:textAlignment w:val="center"/>
              <w:rPr>
                <w:rFonts w:ascii="Times New Roman" w:hAnsi="Times New Roman" w:eastAsia="宋体" w:cs="Times New Roman"/>
                <w:color w:val="000000"/>
                <w:kern w:val="0"/>
                <w:sz w:val="24"/>
                <w:szCs w:val="24"/>
                <w:lang w:bidi="ar"/>
              </w:rPr>
            </w:pPr>
          </w:p>
        </w:tc>
        <w:tc>
          <w:tcPr>
            <w:tcW w:w="779" w:type="dxa"/>
            <w:gridSpan w:val="2"/>
            <w:tcBorders>
              <w:top w:val="nil"/>
              <w:left w:val="nil"/>
              <w:bottom w:val="single" w:color="000000" w:sz="8" w:space="0"/>
              <w:right w:val="nil"/>
            </w:tcBorders>
            <w:shd w:val="clear" w:color="auto" w:fill="auto"/>
            <w:vAlign w:val="center"/>
          </w:tcPr>
          <w:p>
            <w:pPr>
              <w:widowControl/>
              <w:spacing w:line="480" w:lineRule="auto"/>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N.R</w:t>
            </w:r>
          </w:p>
        </w:tc>
        <w:tc>
          <w:tcPr>
            <w:tcW w:w="1931" w:type="dxa"/>
            <w:tcBorders>
              <w:top w:val="nil"/>
              <w:left w:val="nil"/>
              <w:bottom w:val="single" w:color="000000" w:sz="8" w:space="0"/>
              <w:right w:val="nil"/>
            </w:tcBorders>
            <w:shd w:val="clear" w:color="auto" w:fill="auto"/>
            <w:vAlign w:val="center"/>
          </w:tcPr>
          <w:p>
            <w:pPr>
              <w:widowControl/>
              <w:spacing w:line="480" w:lineRule="auto"/>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Powder</w:t>
            </w:r>
          </w:p>
        </w:tc>
        <w:tc>
          <w:tcPr>
            <w:tcW w:w="1754" w:type="dxa"/>
            <w:gridSpan w:val="2"/>
            <w:tcBorders>
              <w:top w:val="nil"/>
              <w:left w:val="nil"/>
              <w:bottom w:val="single" w:color="000000" w:sz="8" w:space="0"/>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1.5g ca--HMB/d</w:t>
            </w:r>
          </w:p>
        </w:tc>
        <w:tc>
          <w:tcPr>
            <w:tcW w:w="1450" w:type="dxa"/>
            <w:gridSpan w:val="2"/>
            <w:tcBorders>
              <w:top w:val="nil"/>
              <w:left w:val="nil"/>
              <w:bottom w:val="single" w:color="000000" w:sz="8" w:space="0"/>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Placebo</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0" w:hRule="atLeast"/>
        </w:trPr>
        <w:tc>
          <w:tcPr>
            <w:tcW w:w="14078" w:type="dxa"/>
            <w:gridSpan w:val="19"/>
            <w:tcBorders>
              <w:top w:val="nil"/>
              <w:left w:val="nil"/>
              <w:bottom w:val="nil"/>
              <w:right w:val="nil"/>
            </w:tcBorders>
            <w:shd w:val="clear" w:color="auto" w:fill="auto"/>
          </w:tcPr>
          <w:p>
            <w:pPr>
              <w:widowControl/>
              <w:spacing w:line="480" w:lineRule="auto"/>
              <w:jc w:val="left"/>
              <w:textAlignment w:val="top"/>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 xml:space="preserve"> Table 2：No: number; PL: Placebo , ca-HMB: calcium beta-hydroxy-beta-methylbutyrate; N.R.: not reported.; 1-RM：one repetition maximum</w:t>
            </w:r>
          </w:p>
        </w:tc>
      </w:tr>
    </w:tbl>
    <w:p>
      <w:pPr>
        <w:pStyle w:val="2"/>
        <w:keepNext/>
        <w:spacing w:line="480" w:lineRule="auto"/>
        <w:rPr>
          <w:rFonts w:ascii="Times New Roman" w:hAnsi="Times New Roman" w:cs="Times New Roman"/>
          <w:sz w:val="24"/>
          <w:szCs w:val="24"/>
        </w:rPr>
      </w:pPr>
      <w:bookmarkStart w:id="4" w:name="_Ref91476207"/>
      <w:r>
        <w:rPr>
          <w:rFonts w:ascii="Times New Roman" w:hAnsi="Times New Roman" w:cs="Times New Roman"/>
          <w:b/>
          <w:sz w:val="24"/>
          <w:szCs w:val="24"/>
        </w:rPr>
        <w:t xml:space="preserve">Table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SEQ Table \* ARABIC </w:instrText>
      </w:r>
      <w:r>
        <w:rPr>
          <w:rFonts w:ascii="Times New Roman" w:hAnsi="Times New Roman" w:cs="Times New Roman"/>
          <w:b/>
          <w:sz w:val="24"/>
          <w:szCs w:val="24"/>
        </w:rPr>
        <w:fldChar w:fldCharType="separate"/>
      </w:r>
      <w:r>
        <w:rPr>
          <w:rFonts w:ascii="Times New Roman" w:hAnsi="Times New Roman" w:cs="Times New Roman"/>
          <w:b/>
          <w:sz w:val="24"/>
          <w:szCs w:val="24"/>
        </w:rPr>
        <w:t>3</w:t>
      </w:r>
      <w:r>
        <w:rPr>
          <w:rFonts w:ascii="Times New Roman" w:hAnsi="Times New Roman" w:cs="Times New Roman"/>
          <w:b/>
          <w:sz w:val="24"/>
          <w:szCs w:val="24"/>
        </w:rPr>
        <w:fldChar w:fldCharType="end"/>
      </w:r>
      <w:bookmarkEnd w:id="4"/>
      <w:r>
        <w:rPr>
          <w:rFonts w:ascii="Times New Roman" w:hAnsi="Times New Roman" w:cs="Times New Roman"/>
          <w:sz w:val="24"/>
          <w:szCs w:val="24"/>
        </w:rPr>
        <w:t xml:space="preserve"> Individual study results included in the meta-analysis</w:t>
      </w:r>
    </w:p>
    <w:tbl>
      <w:tblPr>
        <w:tblStyle w:val="10"/>
        <w:tblW w:w="14078" w:type="dxa"/>
        <w:tblInd w:w="96" w:type="dxa"/>
        <w:tblBorders>
          <w:top w:val="single" w:color="auto" w:sz="4"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
      <w:tblGrid>
        <w:gridCol w:w="1288"/>
        <w:gridCol w:w="754"/>
        <w:gridCol w:w="1671"/>
        <w:gridCol w:w="2251"/>
        <w:gridCol w:w="2293"/>
        <w:gridCol w:w="1664"/>
        <w:gridCol w:w="14"/>
        <w:gridCol w:w="1771"/>
        <w:gridCol w:w="2372"/>
      </w:tblGrid>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624" w:hRule="atLeast"/>
        </w:trPr>
        <w:tc>
          <w:tcPr>
            <w:tcW w:w="1288" w:type="dxa"/>
            <w:vMerge w:val="restart"/>
            <w:tcBorders>
              <w:left w:val="nil"/>
              <w:bottom w:val="single" w:color="000000" w:sz="8" w:space="0"/>
              <w:right w:val="nil"/>
            </w:tcBorders>
            <w:shd w:val="clear" w:color="auto" w:fill="auto"/>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 xml:space="preserve">Author, </w:t>
            </w:r>
            <w:r>
              <w:rPr>
                <w:rFonts w:ascii="Times New Roman" w:hAnsi="Times New Roman" w:eastAsia="宋体" w:cs="Times New Roman"/>
                <w:color w:val="000000"/>
                <w:kern w:val="0"/>
                <w:sz w:val="24"/>
                <w:szCs w:val="24"/>
                <w:lang w:bidi="ar"/>
              </w:rPr>
              <w:br w:type="textWrapping"/>
            </w:r>
            <w:r>
              <w:rPr>
                <w:rFonts w:ascii="Times New Roman" w:hAnsi="Times New Roman" w:eastAsia="宋体" w:cs="Times New Roman"/>
                <w:color w:val="000000"/>
                <w:kern w:val="0"/>
                <w:sz w:val="24"/>
                <w:szCs w:val="24"/>
                <w:lang w:bidi="ar"/>
              </w:rPr>
              <w:t>Year</w:t>
            </w:r>
          </w:p>
        </w:tc>
        <w:tc>
          <w:tcPr>
            <w:tcW w:w="2425" w:type="dxa"/>
            <w:gridSpan w:val="2"/>
            <w:vMerge w:val="restart"/>
            <w:tcBorders>
              <w:left w:val="nil"/>
              <w:bottom w:val="single" w:color="000000" w:sz="8" w:space="0"/>
              <w:right w:val="nil"/>
            </w:tcBorders>
            <w:shd w:val="clear" w:color="auto" w:fill="auto"/>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 xml:space="preserve">Measurement </w:t>
            </w:r>
            <w:r>
              <w:rPr>
                <w:rFonts w:ascii="Times New Roman" w:hAnsi="Times New Roman" w:eastAsia="宋体" w:cs="Times New Roman"/>
                <w:color w:val="000000"/>
                <w:kern w:val="0"/>
                <w:sz w:val="24"/>
                <w:szCs w:val="24"/>
                <w:lang w:bidi="ar"/>
              </w:rPr>
              <w:br w:type="textWrapping"/>
            </w:r>
            <w:r>
              <w:rPr>
                <w:rFonts w:ascii="Times New Roman" w:hAnsi="Times New Roman" w:eastAsia="宋体" w:cs="Times New Roman"/>
                <w:color w:val="000000"/>
                <w:kern w:val="0"/>
                <w:sz w:val="24"/>
                <w:szCs w:val="24"/>
                <w:lang w:bidi="ar"/>
              </w:rPr>
              <w:t xml:space="preserve">of body </w:t>
            </w:r>
            <w:r>
              <w:rPr>
                <w:rFonts w:ascii="Times New Roman" w:hAnsi="Times New Roman" w:eastAsia="宋体" w:cs="Times New Roman"/>
                <w:color w:val="000000"/>
                <w:kern w:val="0"/>
                <w:sz w:val="24"/>
                <w:szCs w:val="24"/>
                <w:lang w:bidi="ar"/>
              </w:rPr>
              <w:br w:type="textWrapping"/>
            </w:r>
            <w:r>
              <w:rPr>
                <w:rFonts w:ascii="Times New Roman" w:hAnsi="Times New Roman" w:eastAsia="宋体" w:cs="Times New Roman"/>
                <w:color w:val="000000"/>
                <w:kern w:val="0"/>
                <w:sz w:val="24"/>
                <w:szCs w:val="24"/>
                <w:lang w:bidi="ar"/>
              </w:rPr>
              <w:t>composition</w:t>
            </w:r>
          </w:p>
        </w:tc>
        <w:tc>
          <w:tcPr>
            <w:tcW w:w="2251" w:type="dxa"/>
            <w:vMerge w:val="restart"/>
            <w:tcBorders>
              <w:left w:val="nil"/>
              <w:bottom w:val="single" w:color="000000" w:sz="8" w:space="0"/>
              <w:right w:val="nil"/>
            </w:tcBorders>
            <w:shd w:val="clear" w:color="auto" w:fill="auto"/>
            <w:vAlign w:val="center"/>
          </w:tcPr>
          <w:p>
            <w:pPr>
              <w:widowControl/>
              <w:spacing w:line="48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Body composition change,</w:t>
            </w:r>
            <w:r>
              <w:rPr>
                <w:rFonts w:ascii="Times New Roman" w:hAnsi="Times New Roman" w:eastAsia="宋体" w:cs="Times New Roman"/>
                <w:color w:val="000000"/>
                <w:kern w:val="0"/>
                <w:sz w:val="24"/>
                <w:szCs w:val="24"/>
                <w:lang w:bidi="ar"/>
              </w:rPr>
              <w:br w:type="textWrapping"/>
            </w:r>
            <w:r>
              <w:rPr>
                <w:rFonts w:ascii="Times New Roman" w:hAnsi="Times New Roman" w:eastAsia="宋体" w:cs="Times New Roman"/>
                <w:color w:val="000000"/>
                <w:kern w:val="0"/>
                <w:sz w:val="24"/>
                <w:szCs w:val="24"/>
                <w:lang w:bidi="ar"/>
              </w:rPr>
              <w:t>mean (SE), (C;T)</w:t>
            </w:r>
          </w:p>
        </w:tc>
        <w:tc>
          <w:tcPr>
            <w:tcW w:w="2293" w:type="dxa"/>
            <w:vMerge w:val="restart"/>
            <w:tcBorders>
              <w:left w:val="nil"/>
              <w:bottom w:val="single" w:color="000000" w:sz="8" w:space="0"/>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Measurement of muscle</w:t>
            </w:r>
            <w:r>
              <w:rPr>
                <w:rFonts w:ascii="Times New Roman" w:hAnsi="Times New Roman" w:eastAsia="宋体" w:cs="Times New Roman"/>
                <w:color w:val="000000"/>
                <w:kern w:val="0"/>
                <w:sz w:val="24"/>
                <w:szCs w:val="24"/>
                <w:lang w:bidi="ar"/>
              </w:rPr>
              <w:br w:type="textWrapping"/>
            </w:r>
            <w:r>
              <w:rPr>
                <w:rFonts w:ascii="Times New Roman" w:hAnsi="Times New Roman" w:eastAsia="宋体" w:cs="Times New Roman"/>
                <w:color w:val="000000"/>
                <w:kern w:val="0"/>
                <w:sz w:val="24"/>
                <w:szCs w:val="24"/>
                <w:lang w:bidi="ar"/>
              </w:rPr>
              <w:t>strength</w:t>
            </w:r>
          </w:p>
        </w:tc>
        <w:tc>
          <w:tcPr>
            <w:tcW w:w="1664" w:type="dxa"/>
            <w:vMerge w:val="restart"/>
            <w:tcBorders>
              <w:left w:val="nil"/>
              <w:bottom w:val="single" w:color="000000" w:sz="8" w:space="0"/>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 xml:space="preserve">Muscle strength change, </w:t>
            </w:r>
            <w:r>
              <w:rPr>
                <w:rFonts w:ascii="Times New Roman" w:hAnsi="Times New Roman" w:eastAsia="宋体" w:cs="Times New Roman"/>
                <w:color w:val="000000"/>
                <w:kern w:val="0"/>
                <w:sz w:val="24"/>
                <w:szCs w:val="24"/>
                <w:lang w:bidi="ar"/>
              </w:rPr>
              <w:br w:type="textWrapping"/>
            </w:r>
            <w:r>
              <w:rPr>
                <w:rFonts w:ascii="Times New Roman" w:hAnsi="Times New Roman" w:eastAsia="宋体" w:cs="Times New Roman"/>
                <w:color w:val="000000"/>
                <w:kern w:val="0"/>
                <w:sz w:val="24"/>
                <w:szCs w:val="24"/>
                <w:lang w:bidi="ar"/>
              </w:rPr>
              <w:t>mean (SE), (C;T)</w:t>
            </w:r>
          </w:p>
        </w:tc>
        <w:tc>
          <w:tcPr>
            <w:tcW w:w="1785" w:type="dxa"/>
            <w:gridSpan w:val="2"/>
            <w:vMerge w:val="restart"/>
            <w:tcBorders>
              <w:left w:val="nil"/>
              <w:bottom w:val="single" w:color="000000" w:sz="8" w:space="0"/>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Measurement of</w:t>
            </w:r>
            <w:r>
              <w:rPr>
                <w:rFonts w:ascii="Times New Roman" w:hAnsi="Times New Roman" w:eastAsia="宋体" w:cs="Times New Roman"/>
                <w:color w:val="000000"/>
                <w:kern w:val="0"/>
                <w:sz w:val="24"/>
                <w:szCs w:val="24"/>
                <w:lang w:bidi="ar"/>
              </w:rPr>
              <w:br w:type="textWrapping"/>
            </w:r>
            <w:r>
              <w:rPr>
                <w:rFonts w:ascii="Times New Roman" w:hAnsi="Times New Roman" w:eastAsia="宋体" w:cs="Times New Roman"/>
                <w:color w:val="000000"/>
                <w:kern w:val="0"/>
                <w:sz w:val="24"/>
                <w:szCs w:val="24"/>
                <w:lang w:bidi="ar"/>
              </w:rPr>
              <w:t>physical function</w:t>
            </w:r>
          </w:p>
        </w:tc>
        <w:tc>
          <w:tcPr>
            <w:tcW w:w="2372" w:type="dxa"/>
            <w:vMerge w:val="restart"/>
            <w:tcBorders>
              <w:left w:val="nil"/>
              <w:bottom w:val="single" w:color="000000" w:sz="8" w:space="0"/>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Physical function</w:t>
            </w:r>
            <w:r>
              <w:rPr>
                <w:rFonts w:ascii="Times New Roman" w:hAnsi="Times New Roman" w:eastAsia="宋体" w:cs="Times New Roman"/>
                <w:color w:val="000000"/>
                <w:kern w:val="0"/>
                <w:sz w:val="24"/>
                <w:szCs w:val="24"/>
                <w:lang w:bidi="ar"/>
              </w:rPr>
              <w:br w:type="textWrapping"/>
            </w:r>
            <w:r>
              <w:rPr>
                <w:rFonts w:ascii="Times New Roman" w:hAnsi="Times New Roman" w:eastAsia="宋体" w:cs="Times New Roman"/>
                <w:color w:val="000000"/>
                <w:kern w:val="0"/>
                <w:sz w:val="24"/>
                <w:szCs w:val="24"/>
                <w:lang w:bidi="ar"/>
              </w:rPr>
              <w:t>change, mean (SE),</w:t>
            </w:r>
            <w:r>
              <w:rPr>
                <w:rFonts w:ascii="Times New Roman" w:hAnsi="Times New Roman" w:eastAsia="宋体" w:cs="Times New Roman"/>
                <w:color w:val="000000"/>
                <w:kern w:val="0"/>
                <w:sz w:val="24"/>
                <w:szCs w:val="24"/>
                <w:lang w:bidi="ar"/>
              </w:rPr>
              <w:br w:type="textWrapping"/>
            </w:r>
            <w:r>
              <w:rPr>
                <w:rFonts w:ascii="Times New Roman" w:hAnsi="Times New Roman" w:eastAsia="宋体" w:cs="Times New Roman"/>
                <w:color w:val="000000"/>
                <w:kern w:val="0"/>
                <w:sz w:val="24"/>
                <w:szCs w:val="24"/>
                <w:lang w:bidi="ar"/>
              </w:rPr>
              <w:t>(C;T)</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624" w:hRule="atLeast"/>
        </w:trPr>
        <w:tc>
          <w:tcPr>
            <w:tcW w:w="1288" w:type="dxa"/>
            <w:vMerge w:val="continue"/>
            <w:tcBorders>
              <w:top w:val="nil"/>
              <w:left w:val="nil"/>
              <w:bottom w:val="single" w:color="000000" w:sz="8" w:space="0"/>
              <w:right w:val="nil"/>
            </w:tcBorders>
            <w:shd w:val="clear" w:color="auto" w:fill="auto"/>
            <w:vAlign w:val="center"/>
          </w:tcPr>
          <w:p>
            <w:pPr>
              <w:spacing w:line="480" w:lineRule="auto"/>
              <w:jc w:val="center"/>
              <w:rPr>
                <w:rFonts w:ascii="Times New Roman" w:hAnsi="Times New Roman" w:eastAsia="宋体" w:cs="Times New Roman"/>
                <w:color w:val="000000"/>
                <w:sz w:val="24"/>
                <w:szCs w:val="24"/>
              </w:rPr>
            </w:pPr>
          </w:p>
        </w:tc>
        <w:tc>
          <w:tcPr>
            <w:tcW w:w="2425" w:type="dxa"/>
            <w:gridSpan w:val="2"/>
            <w:vMerge w:val="continue"/>
            <w:tcBorders>
              <w:top w:val="nil"/>
              <w:left w:val="nil"/>
              <w:bottom w:val="single" w:color="000000" w:sz="8" w:space="0"/>
              <w:right w:val="nil"/>
            </w:tcBorders>
            <w:shd w:val="clear" w:color="auto" w:fill="auto"/>
            <w:vAlign w:val="center"/>
          </w:tcPr>
          <w:p>
            <w:pPr>
              <w:spacing w:line="480" w:lineRule="auto"/>
              <w:jc w:val="center"/>
              <w:rPr>
                <w:rFonts w:ascii="Times New Roman" w:hAnsi="Times New Roman" w:eastAsia="宋体" w:cs="Times New Roman"/>
                <w:color w:val="000000"/>
                <w:sz w:val="24"/>
                <w:szCs w:val="24"/>
              </w:rPr>
            </w:pPr>
          </w:p>
        </w:tc>
        <w:tc>
          <w:tcPr>
            <w:tcW w:w="2251" w:type="dxa"/>
            <w:vMerge w:val="continue"/>
            <w:tcBorders>
              <w:top w:val="nil"/>
              <w:left w:val="nil"/>
              <w:bottom w:val="single" w:color="000000" w:sz="8" w:space="0"/>
              <w:right w:val="nil"/>
            </w:tcBorders>
            <w:shd w:val="clear" w:color="auto" w:fill="auto"/>
            <w:vAlign w:val="center"/>
          </w:tcPr>
          <w:p>
            <w:pPr>
              <w:spacing w:line="480" w:lineRule="auto"/>
              <w:jc w:val="center"/>
              <w:rPr>
                <w:rFonts w:ascii="Times New Roman" w:hAnsi="Times New Roman" w:eastAsia="宋体" w:cs="Times New Roman"/>
                <w:color w:val="000000"/>
                <w:sz w:val="24"/>
                <w:szCs w:val="24"/>
              </w:rPr>
            </w:pPr>
          </w:p>
        </w:tc>
        <w:tc>
          <w:tcPr>
            <w:tcW w:w="2293" w:type="dxa"/>
            <w:vMerge w:val="continue"/>
            <w:tcBorders>
              <w:top w:val="nil"/>
              <w:left w:val="nil"/>
              <w:bottom w:val="single" w:color="000000" w:sz="8" w:space="0"/>
              <w:right w:val="nil"/>
            </w:tcBorders>
            <w:shd w:val="clear" w:color="auto" w:fill="auto"/>
            <w:vAlign w:val="center"/>
          </w:tcPr>
          <w:p>
            <w:pPr>
              <w:spacing w:line="480" w:lineRule="auto"/>
              <w:jc w:val="left"/>
              <w:rPr>
                <w:rFonts w:ascii="Times New Roman" w:hAnsi="Times New Roman" w:eastAsia="宋体" w:cs="Times New Roman"/>
                <w:color w:val="000000"/>
                <w:sz w:val="24"/>
                <w:szCs w:val="24"/>
              </w:rPr>
            </w:pPr>
          </w:p>
        </w:tc>
        <w:tc>
          <w:tcPr>
            <w:tcW w:w="1664" w:type="dxa"/>
            <w:vMerge w:val="continue"/>
            <w:tcBorders>
              <w:top w:val="nil"/>
              <w:left w:val="nil"/>
              <w:bottom w:val="single" w:color="000000" w:sz="8" w:space="0"/>
              <w:right w:val="nil"/>
            </w:tcBorders>
            <w:shd w:val="clear" w:color="auto" w:fill="auto"/>
            <w:vAlign w:val="center"/>
          </w:tcPr>
          <w:p>
            <w:pPr>
              <w:spacing w:line="480" w:lineRule="auto"/>
              <w:jc w:val="left"/>
              <w:rPr>
                <w:rFonts w:ascii="Times New Roman" w:hAnsi="Times New Roman" w:eastAsia="宋体" w:cs="Times New Roman"/>
                <w:color w:val="000000"/>
                <w:sz w:val="24"/>
                <w:szCs w:val="24"/>
              </w:rPr>
            </w:pPr>
          </w:p>
        </w:tc>
        <w:tc>
          <w:tcPr>
            <w:tcW w:w="1785" w:type="dxa"/>
            <w:gridSpan w:val="2"/>
            <w:vMerge w:val="continue"/>
            <w:tcBorders>
              <w:top w:val="nil"/>
              <w:left w:val="nil"/>
              <w:bottom w:val="single" w:color="000000" w:sz="8" w:space="0"/>
              <w:right w:val="nil"/>
            </w:tcBorders>
            <w:shd w:val="clear" w:color="auto" w:fill="auto"/>
            <w:vAlign w:val="center"/>
          </w:tcPr>
          <w:p>
            <w:pPr>
              <w:spacing w:line="480" w:lineRule="auto"/>
              <w:jc w:val="left"/>
              <w:rPr>
                <w:rFonts w:ascii="Times New Roman" w:hAnsi="Times New Roman" w:eastAsia="宋体" w:cs="Times New Roman"/>
                <w:color w:val="000000"/>
                <w:sz w:val="24"/>
                <w:szCs w:val="24"/>
              </w:rPr>
            </w:pPr>
          </w:p>
        </w:tc>
        <w:tc>
          <w:tcPr>
            <w:tcW w:w="2372" w:type="dxa"/>
            <w:vMerge w:val="continue"/>
            <w:tcBorders>
              <w:top w:val="nil"/>
              <w:left w:val="nil"/>
              <w:bottom w:val="single" w:color="000000" w:sz="8" w:space="0"/>
              <w:right w:val="nil"/>
            </w:tcBorders>
            <w:shd w:val="clear" w:color="auto" w:fill="auto"/>
            <w:vAlign w:val="center"/>
          </w:tcPr>
          <w:p>
            <w:pPr>
              <w:spacing w:line="480" w:lineRule="auto"/>
              <w:jc w:val="left"/>
              <w:rPr>
                <w:rFonts w:ascii="Times New Roman" w:hAnsi="Times New Roman" w:eastAsia="宋体" w:cs="Times New Roman"/>
                <w:color w:val="000000"/>
                <w:sz w:val="24"/>
                <w:szCs w:val="24"/>
              </w:rPr>
            </w:pP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339" w:hRule="atLeast"/>
        </w:trPr>
        <w:tc>
          <w:tcPr>
            <w:tcW w:w="1288" w:type="dxa"/>
            <w:vMerge w:val="restart"/>
            <w:tcBorders>
              <w:top w:val="nil"/>
              <w:left w:val="nil"/>
              <w:bottom w:val="nil"/>
              <w:right w:val="nil"/>
            </w:tcBorders>
            <w:shd w:val="clear" w:color="auto" w:fill="auto"/>
          </w:tcPr>
          <w:p>
            <w:pPr>
              <w:widowControl/>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Stout,2013</w:t>
            </w:r>
          </w:p>
        </w:tc>
        <w:tc>
          <w:tcPr>
            <w:tcW w:w="754" w:type="dxa"/>
            <w:vMerge w:val="restart"/>
            <w:tcBorders>
              <w:top w:val="nil"/>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DXA</w:t>
            </w:r>
          </w:p>
        </w:tc>
        <w:tc>
          <w:tcPr>
            <w:tcW w:w="1671" w:type="dxa"/>
            <w:tcBorders>
              <w:top w:val="nil"/>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Total lean mass, kg</w:t>
            </w:r>
          </w:p>
        </w:tc>
        <w:tc>
          <w:tcPr>
            <w:tcW w:w="2251"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21.9±0.94；23.7 ±0.94</w:t>
            </w:r>
          </w:p>
        </w:tc>
        <w:tc>
          <w:tcPr>
            <w:tcW w:w="2293"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Extensor 180°·s</w:t>
            </w:r>
            <w:r>
              <w:rPr>
                <w:rFonts w:ascii="Times New Roman" w:hAnsi="Times New Roman" w:eastAsia="MS Mincho" w:cs="Times New Roman"/>
                <w:color w:val="000000"/>
                <w:kern w:val="0"/>
                <w:sz w:val="24"/>
                <w:szCs w:val="24"/>
                <w:lang w:bidi="ar"/>
              </w:rPr>
              <w:t>−</w:t>
            </w:r>
            <w:r>
              <w:rPr>
                <w:rFonts w:ascii="Times New Roman" w:hAnsi="Times New Roman" w:eastAsia="宋体" w:cs="Times New Roman"/>
                <w:color w:val="000000"/>
                <w:kern w:val="0"/>
                <w:sz w:val="24"/>
                <w:szCs w:val="24"/>
                <w:lang w:bidi="ar"/>
              </w:rPr>
              <w:t>1</w:t>
            </w:r>
          </w:p>
        </w:tc>
        <w:tc>
          <w:tcPr>
            <w:tcW w:w="1664"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53.9±4.82; 64.5±5.09</w:t>
            </w:r>
          </w:p>
        </w:tc>
        <w:tc>
          <w:tcPr>
            <w:tcW w:w="1785" w:type="dxa"/>
            <w:gridSpan w:val="2"/>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Get up and go, s</w:t>
            </w:r>
          </w:p>
        </w:tc>
        <w:tc>
          <w:tcPr>
            <w:tcW w:w="2372"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5±0.24;5.5±0.55</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169" w:hRule="atLeast"/>
        </w:trPr>
        <w:tc>
          <w:tcPr>
            <w:tcW w:w="1288" w:type="dxa"/>
            <w:vMerge w:val="continue"/>
            <w:tcBorders>
              <w:top w:val="nil"/>
              <w:left w:val="nil"/>
              <w:bottom w:val="nil"/>
              <w:right w:val="nil"/>
            </w:tcBorders>
            <w:shd w:val="clear" w:color="auto" w:fill="auto"/>
          </w:tcPr>
          <w:p>
            <w:pPr>
              <w:spacing w:line="480" w:lineRule="auto"/>
              <w:jc w:val="left"/>
              <w:rPr>
                <w:rFonts w:ascii="Times New Roman" w:hAnsi="Times New Roman" w:eastAsia="宋体" w:cs="Times New Roman"/>
                <w:color w:val="000000"/>
                <w:sz w:val="24"/>
                <w:szCs w:val="24"/>
              </w:rPr>
            </w:pPr>
          </w:p>
        </w:tc>
        <w:tc>
          <w:tcPr>
            <w:tcW w:w="754" w:type="dxa"/>
            <w:vMerge w:val="continue"/>
            <w:tcBorders>
              <w:top w:val="nil"/>
              <w:left w:val="nil"/>
              <w:bottom w:val="nil"/>
              <w:right w:val="nil"/>
            </w:tcBorders>
            <w:shd w:val="clear" w:color="auto" w:fill="auto"/>
            <w:noWrap/>
          </w:tcPr>
          <w:p>
            <w:pPr>
              <w:spacing w:line="480" w:lineRule="auto"/>
              <w:jc w:val="left"/>
              <w:rPr>
                <w:rFonts w:ascii="Times New Roman" w:hAnsi="Times New Roman" w:eastAsia="宋体" w:cs="Times New Roman"/>
                <w:color w:val="000000"/>
                <w:sz w:val="24"/>
                <w:szCs w:val="24"/>
              </w:rPr>
            </w:pPr>
          </w:p>
        </w:tc>
        <w:tc>
          <w:tcPr>
            <w:tcW w:w="1671" w:type="dxa"/>
            <w:tcBorders>
              <w:top w:val="nil"/>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Leg lean mass, kg</w:t>
            </w:r>
          </w:p>
        </w:tc>
        <w:tc>
          <w:tcPr>
            <w:tcW w:w="2251"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14.6± 0.94;15.5±0.89</w:t>
            </w:r>
          </w:p>
        </w:tc>
        <w:tc>
          <w:tcPr>
            <w:tcW w:w="2293"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Flexor 180°·s</w:t>
            </w:r>
            <w:r>
              <w:rPr>
                <w:rFonts w:ascii="Times New Roman" w:hAnsi="Times New Roman" w:eastAsia="MS Mincho" w:cs="Times New Roman"/>
                <w:color w:val="000000"/>
                <w:kern w:val="0"/>
                <w:sz w:val="24"/>
                <w:szCs w:val="24"/>
                <w:lang w:bidi="ar"/>
              </w:rPr>
              <w:t>−</w:t>
            </w:r>
            <w:r>
              <w:rPr>
                <w:rFonts w:ascii="Times New Roman" w:hAnsi="Times New Roman" w:eastAsia="宋体" w:cs="Times New Roman"/>
                <w:color w:val="000000"/>
                <w:kern w:val="0"/>
                <w:sz w:val="24"/>
                <w:szCs w:val="24"/>
                <w:lang w:bidi="ar"/>
              </w:rPr>
              <w:t>1</w:t>
            </w:r>
          </w:p>
        </w:tc>
        <w:tc>
          <w:tcPr>
            <w:tcW w:w="1664"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37.9±2.26; 41.3±2.88</w:t>
            </w:r>
          </w:p>
        </w:tc>
        <w:tc>
          <w:tcPr>
            <w:tcW w:w="1785" w:type="dxa"/>
            <w:gridSpan w:val="2"/>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c>
          <w:tcPr>
            <w:tcW w:w="2372" w:type="dxa"/>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169" w:hRule="atLeast"/>
        </w:trPr>
        <w:tc>
          <w:tcPr>
            <w:tcW w:w="1288" w:type="dxa"/>
            <w:vMerge w:val="continue"/>
            <w:tcBorders>
              <w:top w:val="nil"/>
              <w:left w:val="nil"/>
              <w:bottom w:val="nil"/>
              <w:right w:val="nil"/>
            </w:tcBorders>
            <w:shd w:val="clear" w:color="auto" w:fill="auto"/>
          </w:tcPr>
          <w:p>
            <w:pPr>
              <w:spacing w:line="480" w:lineRule="auto"/>
              <w:jc w:val="left"/>
              <w:rPr>
                <w:rFonts w:ascii="Times New Roman" w:hAnsi="Times New Roman" w:eastAsia="宋体" w:cs="Times New Roman"/>
                <w:color w:val="000000"/>
                <w:sz w:val="24"/>
                <w:szCs w:val="24"/>
              </w:rPr>
            </w:pPr>
          </w:p>
        </w:tc>
        <w:tc>
          <w:tcPr>
            <w:tcW w:w="754" w:type="dxa"/>
            <w:vMerge w:val="continue"/>
            <w:tcBorders>
              <w:top w:val="nil"/>
              <w:left w:val="nil"/>
              <w:bottom w:val="nil"/>
              <w:right w:val="nil"/>
            </w:tcBorders>
            <w:shd w:val="clear" w:color="auto" w:fill="auto"/>
            <w:noWrap/>
          </w:tcPr>
          <w:p>
            <w:pPr>
              <w:spacing w:line="480" w:lineRule="auto"/>
              <w:jc w:val="left"/>
              <w:rPr>
                <w:rFonts w:ascii="Times New Roman" w:hAnsi="Times New Roman" w:eastAsia="宋体" w:cs="Times New Roman"/>
                <w:color w:val="000000"/>
                <w:sz w:val="24"/>
                <w:szCs w:val="24"/>
              </w:rPr>
            </w:pPr>
          </w:p>
        </w:tc>
        <w:tc>
          <w:tcPr>
            <w:tcW w:w="1671" w:type="dxa"/>
            <w:tcBorders>
              <w:top w:val="nil"/>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Total fat mass , kg</w:t>
            </w:r>
          </w:p>
        </w:tc>
        <w:tc>
          <w:tcPr>
            <w:tcW w:w="2251"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21.5±0.85;23.1±0.85</w:t>
            </w:r>
          </w:p>
        </w:tc>
        <w:tc>
          <w:tcPr>
            <w:tcW w:w="2293"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Extensor 60°·s</w:t>
            </w:r>
            <w:r>
              <w:rPr>
                <w:rFonts w:ascii="Times New Roman" w:hAnsi="Times New Roman" w:eastAsia="MS Mincho" w:cs="Times New Roman"/>
                <w:color w:val="000000"/>
                <w:kern w:val="0"/>
                <w:sz w:val="24"/>
                <w:szCs w:val="24"/>
                <w:lang w:bidi="ar"/>
              </w:rPr>
              <w:t>−</w:t>
            </w:r>
            <w:r>
              <w:rPr>
                <w:rFonts w:ascii="Times New Roman" w:hAnsi="Times New Roman" w:eastAsia="宋体" w:cs="Times New Roman"/>
                <w:color w:val="000000"/>
                <w:kern w:val="0"/>
                <w:sz w:val="24"/>
                <w:szCs w:val="24"/>
                <w:lang w:bidi="ar"/>
              </w:rPr>
              <w:t>1</w:t>
            </w:r>
          </w:p>
        </w:tc>
        <w:tc>
          <w:tcPr>
            <w:tcW w:w="1664"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73.8±6.95;91.7±7.45</w:t>
            </w:r>
          </w:p>
        </w:tc>
        <w:tc>
          <w:tcPr>
            <w:tcW w:w="1785" w:type="dxa"/>
            <w:gridSpan w:val="2"/>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c>
          <w:tcPr>
            <w:tcW w:w="2372" w:type="dxa"/>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169" w:hRule="atLeast"/>
        </w:trPr>
        <w:tc>
          <w:tcPr>
            <w:tcW w:w="1288" w:type="dxa"/>
            <w:tcBorders>
              <w:top w:val="nil"/>
              <w:left w:val="nil"/>
              <w:bottom w:val="nil"/>
              <w:right w:val="nil"/>
            </w:tcBorders>
            <w:shd w:val="clear" w:color="auto" w:fill="auto"/>
          </w:tcPr>
          <w:p>
            <w:pPr>
              <w:spacing w:line="480" w:lineRule="auto"/>
              <w:jc w:val="left"/>
              <w:rPr>
                <w:rFonts w:ascii="Times New Roman" w:hAnsi="Times New Roman" w:eastAsia="宋体" w:cs="Times New Roman"/>
                <w:color w:val="000000"/>
                <w:sz w:val="24"/>
                <w:szCs w:val="24"/>
              </w:rPr>
            </w:pPr>
          </w:p>
        </w:tc>
        <w:tc>
          <w:tcPr>
            <w:tcW w:w="754" w:type="dxa"/>
            <w:tcBorders>
              <w:top w:val="nil"/>
              <w:left w:val="nil"/>
              <w:bottom w:val="nil"/>
              <w:right w:val="nil"/>
            </w:tcBorders>
            <w:shd w:val="clear" w:color="auto" w:fill="auto"/>
            <w:noWrap/>
          </w:tcPr>
          <w:p>
            <w:pPr>
              <w:spacing w:line="480" w:lineRule="auto"/>
              <w:jc w:val="left"/>
              <w:rPr>
                <w:rFonts w:ascii="Times New Roman" w:hAnsi="Times New Roman" w:eastAsia="宋体" w:cs="Times New Roman"/>
                <w:color w:val="000000"/>
                <w:sz w:val="24"/>
                <w:szCs w:val="24"/>
              </w:rPr>
            </w:pPr>
          </w:p>
        </w:tc>
        <w:tc>
          <w:tcPr>
            <w:tcW w:w="1671" w:type="dxa"/>
            <w:tcBorders>
              <w:top w:val="nil"/>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kern w:val="0"/>
                <w:sz w:val="24"/>
                <w:szCs w:val="24"/>
                <w:lang w:bidi="ar"/>
              </w:rPr>
            </w:pPr>
          </w:p>
        </w:tc>
        <w:tc>
          <w:tcPr>
            <w:tcW w:w="2251"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p>
        </w:tc>
        <w:tc>
          <w:tcPr>
            <w:tcW w:w="2293"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Flexor 60°·s</w:t>
            </w:r>
            <w:r>
              <w:rPr>
                <w:rFonts w:ascii="Times New Roman" w:hAnsi="Times New Roman" w:eastAsia="MS Mincho" w:cs="Times New Roman"/>
                <w:color w:val="000000"/>
                <w:kern w:val="0"/>
                <w:sz w:val="24"/>
                <w:szCs w:val="24"/>
                <w:lang w:bidi="ar"/>
              </w:rPr>
              <w:t>−</w:t>
            </w:r>
            <w:r>
              <w:rPr>
                <w:rFonts w:ascii="Times New Roman" w:hAnsi="Times New Roman" w:eastAsia="宋体" w:cs="Times New Roman"/>
                <w:color w:val="000000"/>
                <w:kern w:val="0"/>
                <w:sz w:val="24"/>
                <w:szCs w:val="24"/>
                <w:lang w:bidi="ar"/>
              </w:rPr>
              <w:t>1</w:t>
            </w:r>
          </w:p>
        </w:tc>
        <w:tc>
          <w:tcPr>
            <w:tcW w:w="1664"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40.5±2.5; 47.4±3.32</w:t>
            </w:r>
          </w:p>
        </w:tc>
        <w:tc>
          <w:tcPr>
            <w:tcW w:w="1785" w:type="dxa"/>
            <w:gridSpan w:val="2"/>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c>
          <w:tcPr>
            <w:tcW w:w="2372" w:type="dxa"/>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169" w:hRule="atLeast"/>
        </w:trPr>
        <w:tc>
          <w:tcPr>
            <w:tcW w:w="1288" w:type="dxa"/>
            <w:tcBorders>
              <w:top w:val="nil"/>
              <w:left w:val="nil"/>
              <w:bottom w:val="nil"/>
              <w:right w:val="nil"/>
            </w:tcBorders>
            <w:shd w:val="clear" w:color="auto" w:fill="auto"/>
          </w:tcPr>
          <w:p>
            <w:pPr>
              <w:spacing w:line="480" w:lineRule="auto"/>
              <w:jc w:val="left"/>
              <w:rPr>
                <w:rFonts w:ascii="Times New Roman" w:hAnsi="Times New Roman" w:eastAsia="宋体" w:cs="Times New Roman"/>
                <w:color w:val="000000"/>
                <w:sz w:val="24"/>
                <w:szCs w:val="24"/>
              </w:rPr>
            </w:pPr>
          </w:p>
        </w:tc>
        <w:tc>
          <w:tcPr>
            <w:tcW w:w="754" w:type="dxa"/>
            <w:tcBorders>
              <w:top w:val="nil"/>
              <w:left w:val="nil"/>
              <w:bottom w:val="nil"/>
              <w:right w:val="nil"/>
            </w:tcBorders>
            <w:shd w:val="clear" w:color="auto" w:fill="auto"/>
            <w:noWrap/>
          </w:tcPr>
          <w:p>
            <w:pPr>
              <w:spacing w:line="480" w:lineRule="auto"/>
              <w:jc w:val="left"/>
              <w:rPr>
                <w:rFonts w:ascii="Times New Roman" w:hAnsi="Times New Roman" w:eastAsia="宋体" w:cs="Times New Roman"/>
                <w:color w:val="000000"/>
                <w:sz w:val="24"/>
                <w:szCs w:val="24"/>
              </w:rPr>
            </w:pPr>
          </w:p>
        </w:tc>
        <w:tc>
          <w:tcPr>
            <w:tcW w:w="1671" w:type="dxa"/>
            <w:tcBorders>
              <w:top w:val="nil"/>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kern w:val="0"/>
                <w:sz w:val="24"/>
                <w:szCs w:val="24"/>
                <w:lang w:bidi="ar"/>
              </w:rPr>
            </w:pPr>
          </w:p>
        </w:tc>
        <w:tc>
          <w:tcPr>
            <w:tcW w:w="2251"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p>
        </w:tc>
        <w:tc>
          <w:tcPr>
            <w:tcW w:w="2293"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Hand grip strength, kg</w:t>
            </w:r>
          </w:p>
        </w:tc>
        <w:tc>
          <w:tcPr>
            <w:tcW w:w="1664"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26.6±2.6; 29.02±2.56</w:t>
            </w:r>
          </w:p>
        </w:tc>
        <w:tc>
          <w:tcPr>
            <w:tcW w:w="1785" w:type="dxa"/>
            <w:gridSpan w:val="2"/>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c>
          <w:tcPr>
            <w:tcW w:w="2372" w:type="dxa"/>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339" w:hRule="atLeast"/>
        </w:trPr>
        <w:tc>
          <w:tcPr>
            <w:tcW w:w="1288" w:type="dxa"/>
            <w:tcBorders>
              <w:top w:val="nil"/>
              <w:left w:val="nil"/>
              <w:bottom w:val="nil"/>
              <w:right w:val="nil"/>
            </w:tcBorders>
            <w:shd w:val="clear" w:color="auto" w:fill="auto"/>
          </w:tcPr>
          <w:p>
            <w:pPr>
              <w:widowControl/>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Stout,2015</w:t>
            </w:r>
          </w:p>
        </w:tc>
        <w:tc>
          <w:tcPr>
            <w:tcW w:w="754" w:type="dxa"/>
            <w:tcBorders>
              <w:top w:val="nil"/>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DXA</w:t>
            </w:r>
          </w:p>
        </w:tc>
        <w:tc>
          <w:tcPr>
            <w:tcW w:w="1671" w:type="dxa"/>
            <w:tcBorders>
              <w:top w:val="nil"/>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abdominal fat mass ,kg</w:t>
            </w:r>
          </w:p>
        </w:tc>
        <w:tc>
          <w:tcPr>
            <w:tcW w:w="2251"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2.59 ± 0.62; 2.34 ± 0.61</w:t>
            </w:r>
          </w:p>
        </w:tc>
        <w:tc>
          <w:tcPr>
            <w:tcW w:w="2293" w:type="dxa"/>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c>
          <w:tcPr>
            <w:tcW w:w="1664" w:type="dxa"/>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c>
          <w:tcPr>
            <w:tcW w:w="1785" w:type="dxa"/>
            <w:gridSpan w:val="2"/>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c>
          <w:tcPr>
            <w:tcW w:w="2372" w:type="dxa"/>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508" w:hRule="atLeast"/>
        </w:trPr>
        <w:tc>
          <w:tcPr>
            <w:tcW w:w="1288" w:type="dxa"/>
            <w:tcBorders>
              <w:top w:val="nil"/>
              <w:left w:val="nil"/>
              <w:bottom w:val="nil"/>
              <w:right w:val="nil"/>
            </w:tcBorders>
            <w:shd w:val="clear" w:color="auto" w:fill="auto"/>
          </w:tcPr>
          <w:p>
            <w:pPr>
              <w:widowControl/>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Din, 2019</w:t>
            </w:r>
          </w:p>
        </w:tc>
        <w:tc>
          <w:tcPr>
            <w:tcW w:w="754" w:type="dxa"/>
            <w:tcBorders>
              <w:top w:val="nil"/>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DXA</w:t>
            </w:r>
          </w:p>
        </w:tc>
        <w:tc>
          <w:tcPr>
            <w:tcW w:w="7879" w:type="dxa"/>
            <w:gridSpan w:val="4"/>
            <w:tcBorders>
              <w:top w:val="nil"/>
              <w:left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Thigh lean muscle mass, kg</w:t>
            </w:r>
            <w:r>
              <w:rPr>
                <w:rFonts w:ascii="Times New Roman" w:hAnsi="Times New Roman" w:eastAsia="宋体" w:cs="Times New Roman"/>
                <w:color w:val="000000"/>
                <w:sz w:val="24"/>
                <w:szCs w:val="24"/>
              </w:rPr>
              <w:t xml:space="preserve">    </w:t>
            </w:r>
            <w:r>
              <w:rPr>
                <w:rFonts w:ascii="Times New Roman" w:hAnsi="Times New Roman" w:eastAsia="宋体" w:cs="Times New Roman"/>
                <w:color w:val="000000"/>
                <w:kern w:val="0"/>
                <w:sz w:val="24"/>
                <w:szCs w:val="24"/>
                <w:lang w:bidi="ar"/>
              </w:rPr>
              <w:t>644 ± 323 g； 5734 ± 245g            MVC，Nm</w:t>
            </w:r>
            <w:r>
              <w:rPr>
                <w:rFonts w:ascii="Times New Roman" w:hAnsi="Times New Roman" w:eastAsia="宋体" w:cs="Times New Roman"/>
                <w:color w:val="000000"/>
                <w:sz w:val="24"/>
                <w:szCs w:val="24"/>
              </w:rPr>
              <w:t xml:space="preserve">                          </w:t>
            </w:r>
            <w:r>
              <w:rPr>
                <w:rFonts w:ascii="Times New Roman" w:hAnsi="Times New Roman" w:eastAsia="宋体" w:cs="Times New Roman"/>
                <w:color w:val="000000"/>
                <w:kern w:val="0"/>
                <w:sz w:val="24"/>
                <w:szCs w:val="24"/>
                <w:lang w:bidi="ar"/>
              </w:rPr>
              <w:t>217 ± 11；203±12</w:t>
            </w:r>
          </w:p>
          <w:p>
            <w:pPr>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Thigh fat free mass, g</w:t>
            </w:r>
            <w:r>
              <w:rPr>
                <w:rFonts w:ascii="Times New Roman" w:hAnsi="Times New Roman" w:eastAsia="宋体" w:cs="Times New Roman"/>
                <w:color w:val="000000"/>
                <w:sz w:val="24"/>
                <w:szCs w:val="24"/>
              </w:rPr>
              <w:t xml:space="preserve">        </w:t>
            </w:r>
            <w:r>
              <w:rPr>
                <w:rFonts w:ascii="Times New Roman" w:hAnsi="Times New Roman" w:eastAsia="宋体" w:cs="Times New Roman"/>
                <w:color w:val="000000"/>
                <w:kern w:val="0"/>
                <w:sz w:val="24"/>
                <w:szCs w:val="24"/>
                <w:lang w:bidi="ar"/>
              </w:rPr>
              <w:t>531 1 ± 274；5470 ± 237</w:t>
            </w:r>
            <w:r>
              <w:rPr>
                <w:rFonts w:ascii="Times New Roman" w:hAnsi="Times New Roman" w:eastAsia="宋体" w:cs="Times New Roman"/>
                <w:color w:val="000000"/>
                <w:sz w:val="24"/>
                <w:szCs w:val="24"/>
              </w:rPr>
              <w:t xml:space="preserve">              1</w:t>
            </w:r>
            <w:r>
              <w:rPr>
                <w:rFonts w:ascii="Times New Roman" w:hAnsi="Times New Roman" w:eastAsia="宋体" w:cs="Times New Roman"/>
                <w:color w:val="000000"/>
                <w:kern w:val="0"/>
                <w:sz w:val="24"/>
                <w:szCs w:val="24"/>
                <w:lang w:bidi="ar"/>
              </w:rPr>
              <w:t>-RM：Nm</w:t>
            </w:r>
            <w:r>
              <w:rPr>
                <w:rFonts w:ascii="Times New Roman" w:hAnsi="Times New Roman" w:eastAsia="宋体" w:cs="Times New Roman"/>
                <w:color w:val="000000"/>
                <w:sz w:val="24"/>
                <w:szCs w:val="24"/>
              </w:rPr>
              <w:t xml:space="preserve">                          </w:t>
            </w:r>
            <w:r>
              <w:rPr>
                <w:rFonts w:ascii="Times New Roman" w:hAnsi="Times New Roman" w:eastAsia="宋体" w:cs="Times New Roman"/>
                <w:color w:val="000000"/>
                <w:kern w:val="0"/>
                <w:sz w:val="24"/>
                <w:szCs w:val="24"/>
                <w:lang w:bidi="ar"/>
              </w:rPr>
              <w:t>510±44；499±31</w:t>
            </w:r>
          </w:p>
        </w:tc>
        <w:tc>
          <w:tcPr>
            <w:tcW w:w="1785" w:type="dxa"/>
            <w:gridSpan w:val="2"/>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c>
          <w:tcPr>
            <w:tcW w:w="2372" w:type="dxa"/>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339" w:hRule="atLeast"/>
        </w:trPr>
        <w:tc>
          <w:tcPr>
            <w:tcW w:w="1288" w:type="dxa"/>
            <w:vMerge w:val="restart"/>
            <w:tcBorders>
              <w:top w:val="nil"/>
              <w:left w:val="nil"/>
              <w:bottom w:val="nil"/>
              <w:right w:val="nil"/>
            </w:tcBorders>
            <w:shd w:val="clear" w:color="auto" w:fill="auto"/>
          </w:tcPr>
          <w:p>
            <w:pPr>
              <w:widowControl/>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Vukovich,2000</w:t>
            </w:r>
          </w:p>
        </w:tc>
        <w:tc>
          <w:tcPr>
            <w:tcW w:w="754" w:type="dxa"/>
            <w:vMerge w:val="restart"/>
            <w:tcBorders>
              <w:top w:val="nil"/>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DXA</w:t>
            </w:r>
          </w:p>
        </w:tc>
        <w:tc>
          <w:tcPr>
            <w:tcW w:w="1671" w:type="dxa"/>
            <w:tcBorders>
              <w:top w:val="nil"/>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Body fat,%</w:t>
            </w:r>
          </w:p>
        </w:tc>
        <w:tc>
          <w:tcPr>
            <w:tcW w:w="2251"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34.4±1.3 ;32.9±1.4</w:t>
            </w:r>
          </w:p>
        </w:tc>
        <w:tc>
          <w:tcPr>
            <w:tcW w:w="2293"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upper body strength，h%</w:t>
            </w:r>
          </w:p>
        </w:tc>
        <w:tc>
          <w:tcPr>
            <w:tcW w:w="1664"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1.5±3.2；11.5±3.5</w:t>
            </w:r>
          </w:p>
        </w:tc>
        <w:tc>
          <w:tcPr>
            <w:tcW w:w="1785" w:type="dxa"/>
            <w:gridSpan w:val="2"/>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c>
          <w:tcPr>
            <w:tcW w:w="2372" w:type="dxa"/>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169" w:hRule="atLeast"/>
        </w:trPr>
        <w:tc>
          <w:tcPr>
            <w:tcW w:w="1288" w:type="dxa"/>
            <w:vMerge w:val="continue"/>
            <w:tcBorders>
              <w:top w:val="nil"/>
              <w:left w:val="nil"/>
              <w:bottom w:val="nil"/>
              <w:right w:val="nil"/>
            </w:tcBorders>
            <w:shd w:val="clear" w:color="auto" w:fill="auto"/>
          </w:tcPr>
          <w:p>
            <w:pPr>
              <w:spacing w:line="480" w:lineRule="auto"/>
              <w:jc w:val="left"/>
              <w:rPr>
                <w:rFonts w:ascii="Times New Roman" w:hAnsi="Times New Roman" w:eastAsia="宋体" w:cs="Times New Roman"/>
                <w:color w:val="000000"/>
                <w:sz w:val="24"/>
                <w:szCs w:val="24"/>
              </w:rPr>
            </w:pPr>
          </w:p>
        </w:tc>
        <w:tc>
          <w:tcPr>
            <w:tcW w:w="754" w:type="dxa"/>
            <w:vMerge w:val="continue"/>
            <w:tcBorders>
              <w:top w:val="nil"/>
              <w:left w:val="nil"/>
              <w:bottom w:val="nil"/>
              <w:right w:val="nil"/>
            </w:tcBorders>
            <w:shd w:val="clear" w:color="auto" w:fill="auto"/>
            <w:noWrap/>
          </w:tcPr>
          <w:p>
            <w:pPr>
              <w:spacing w:line="480" w:lineRule="auto"/>
              <w:jc w:val="left"/>
              <w:rPr>
                <w:rFonts w:ascii="Times New Roman" w:hAnsi="Times New Roman" w:eastAsia="宋体" w:cs="Times New Roman"/>
                <w:color w:val="000000"/>
                <w:sz w:val="24"/>
                <w:szCs w:val="24"/>
              </w:rPr>
            </w:pPr>
          </w:p>
        </w:tc>
        <w:tc>
          <w:tcPr>
            <w:tcW w:w="1671" w:type="dxa"/>
            <w:tcBorders>
              <w:top w:val="nil"/>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Fat-free mass, kg</w:t>
            </w:r>
          </w:p>
        </w:tc>
        <w:tc>
          <w:tcPr>
            <w:tcW w:w="2251"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48.9±1.6; 51.1±1.6</w:t>
            </w:r>
          </w:p>
        </w:tc>
        <w:tc>
          <w:tcPr>
            <w:tcW w:w="2293"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lower body strength，</w:t>
            </w:r>
            <w:r>
              <w:rPr>
                <w:rFonts w:ascii="Times New Roman" w:hAnsi="Times New Roman" w:eastAsia="宋体" w:cs="Times New Roman"/>
                <w:color w:val="000000"/>
                <w:sz w:val="24"/>
                <w:szCs w:val="24"/>
              </w:rPr>
              <w:t>%</w:t>
            </w:r>
          </w:p>
        </w:tc>
        <w:tc>
          <w:tcPr>
            <w:tcW w:w="1664"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18.1±3.4;21.8±3.6</w:t>
            </w:r>
          </w:p>
        </w:tc>
        <w:tc>
          <w:tcPr>
            <w:tcW w:w="1785" w:type="dxa"/>
            <w:gridSpan w:val="2"/>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c>
          <w:tcPr>
            <w:tcW w:w="2372" w:type="dxa"/>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339" w:hRule="atLeast"/>
        </w:trPr>
        <w:tc>
          <w:tcPr>
            <w:tcW w:w="1288" w:type="dxa"/>
            <w:vMerge w:val="restart"/>
            <w:tcBorders>
              <w:top w:val="nil"/>
              <w:left w:val="nil"/>
              <w:bottom w:val="nil"/>
              <w:right w:val="nil"/>
            </w:tcBorders>
            <w:shd w:val="clear" w:color="auto" w:fill="auto"/>
          </w:tcPr>
          <w:p>
            <w:pPr>
              <w:widowControl/>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Berton L,2016</w:t>
            </w:r>
          </w:p>
        </w:tc>
        <w:tc>
          <w:tcPr>
            <w:tcW w:w="754" w:type="dxa"/>
            <w:tcBorders>
              <w:top w:val="nil"/>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DXA</w:t>
            </w:r>
          </w:p>
        </w:tc>
        <w:tc>
          <w:tcPr>
            <w:tcW w:w="3922" w:type="dxa"/>
            <w:gridSpan w:val="2"/>
            <w:vMerge w:val="restart"/>
            <w:tcBorders>
              <w:top w:val="nil"/>
              <w:left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ASMMI</w:t>
            </w:r>
            <w:r>
              <w:rPr>
                <w:rFonts w:ascii="Times New Roman" w:hAnsi="Times New Roman" w:eastAsia="宋体" w:cs="Times New Roman"/>
                <w:color w:val="000000"/>
                <w:sz w:val="24"/>
                <w:szCs w:val="24"/>
              </w:rPr>
              <w:t xml:space="preserve">                   </w:t>
            </w:r>
            <w:r>
              <w:rPr>
                <w:rFonts w:ascii="Times New Roman" w:hAnsi="Times New Roman" w:eastAsia="宋体" w:cs="Times New Roman"/>
                <w:color w:val="000000"/>
                <w:kern w:val="0"/>
                <w:sz w:val="24"/>
                <w:szCs w:val="24"/>
                <w:lang w:bidi="ar"/>
              </w:rPr>
              <w:t>6.33±0.77 ;6.42±0.80</w:t>
            </w:r>
          </w:p>
          <w:p>
            <w:pPr>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Abdominal fat mass, kg</w:t>
            </w:r>
            <w:r>
              <w:rPr>
                <w:rFonts w:ascii="Times New Roman" w:hAnsi="Times New Roman" w:eastAsia="宋体" w:cs="Times New Roman"/>
                <w:color w:val="000000"/>
                <w:sz w:val="24"/>
                <w:szCs w:val="24"/>
              </w:rPr>
              <w:t xml:space="preserve">      </w:t>
            </w:r>
            <w:r>
              <w:rPr>
                <w:rFonts w:ascii="Times New Roman" w:hAnsi="Times New Roman" w:eastAsia="宋体" w:cs="Times New Roman"/>
                <w:color w:val="000000"/>
                <w:kern w:val="0"/>
                <w:sz w:val="24"/>
                <w:szCs w:val="24"/>
                <w:lang w:bidi="ar"/>
              </w:rPr>
              <w:t>11.60±3.43;10.89±3.93</w:t>
            </w:r>
          </w:p>
        </w:tc>
        <w:tc>
          <w:tcPr>
            <w:tcW w:w="3957" w:type="dxa"/>
            <w:gridSpan w:val="2"/>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PT isokinetic Nm:                    76.35±22.79; 83.07±26.95</w:t>
            </w:r>
          </w:p>
        </w:tc>
        <w:tc>
          <w:tcPr>
            <w:tcW w:w="1785" w:type="dxa"/>
            <w:gridSpan w:val="2"/>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Chair stand times, s</w:t>
            </w:r>
          </w:p>
        </w:tc>
        <w:tc>
          <w:tcPr>
            <w:tcW w:w="2372"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9.44±1.84 ;9.29±2.21</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339" w:hRule="atLeast"/>
        </w:trPr>
        <w:tc>
          <w:tcPr>
            <w:tcW w:w="1288" w:type="dxa"/>
            <w:vMerge w:val="continue"/>
            <w:tcBorders>
              <w:top w:val="nil"/>
              <w:left w:val="nil"/>
              <w:bottom w:val="nil"/>
              <w:right w:val="nil"/>
            </w:tcBorders>
            <w:shd w:val="clear" w:color="auto" w:fill="auto"/>
          </w:tcPr>
          <w:p>
            <w:pPr>
              <w:spacing w:line="480" w:lineRule="auto"/>
              <w:jc w:val="left"/>
              <w:rPr>
                <w:rFonts w:ascii="Times New Roman" w:hAnsi="Times New Roman" w:eastAsia="宋体" w:cs="Times New Roman"/>
                <w:color w:val="000000"/>
                <w:sz w:val="24"/>
                <w:szCs w:val="24"/>
              </w:rPr>
            </w:pPr>
          </w:p>
        </w:tc>
        <w:tc>
          <w:tcPr>
            <w:tcW w:w="754" w:type="dxa"/>
            <w:tcBorders>
              <w:top w:val="nil"/>
              <w:left w:val="nil"/>
              <w:bottom w:val="nil"/>
              <w:right w:val="nil"/>
            </w:tcBorders>
            <w:shd w:val="clear" w:color="auto" w:fill="auto"/>
            <w:noWrap/>
          </w:tcPr>
          <w:p>
            <w:pPr>
              <w:spacing w:line="480" w:lineRule="auto"/>
              <w:jc w:val="left"/>
              <w:rPr>
                <w:rFonts w:ascii="Times New Roman" w:hAnsi="Times New Roman" w:eastAsia="宋体" w:cs="Times New Roman"/>
                <w:color w:val="000000"/>
                <w:sz w:val="24"/>
                <w:szCs w:val="24"/>
              </w:rPr>
            </w:pPr>
          </w:p>
        </w:tc>
        <w:tc>
          <w:tcPr>
            <w:tcW w:w="3922" w:type="dxa"/>
            <w:gridSpan w:val="2"/>
            <w:vMerge w:val="continue"/>
            <w:tcBorders>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sz w:val="24"/>
                <w:szCs w:val="24"/>
              </w:rPr>
            </w:pPr>
          </w:p>
        </w:tc>
        <w:tc>
          <w:tcPr>
            <w:tcW w:w="3957" w:type="dxa"/>
            <w:gridSpan w:val="2"/>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PT isokinetic ext, Nm:</w:t>
            </w:r>
            <w:r>
              <w:rPr>
                <w:rFonts w:ascii="Times New Roman" w:hAnsi="Times New Roman" w:eastAsia="宋体" w:cs="Times New Roman"/>
                <w:color w:val="000000"/>
                <w:sz w:val="24"/>
                <w:szCs w:val="24"/>
              </w:rPr>
              <w:t xml:space="preserve">                </w:t>
            </w:r>
            <w:r>
              <w:rPr>
                <w:rFonts w:ascii="Times New Roman" w:hAnsi="Times New Roman" w:eastAsia="宋体" w:cs="Times New Roman"/>
                <w:color w:val="000000"/>
                <w:kern w:val="0"/>
                <w:sz w:val="24"/>
                <w:szCs w:val="24"/>
                <w:lang w:bidi="ar"/>
              </w:rPr>
              <w:t>50.94±16.44;  55.77±16.06</w:t>
            </w:r>
          </w:p>
        </w:tc>
        <w:tc>
          <w:tcPr>
            <w:tcW w:w="1785" w:type="dxa"/>
            <w:gridSpan w:val="2"/>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6MWT, m</w:t>
            </w:r>
          </w:p>
        </w:tc>
        <w:tc>
          <w:tcPr>
            <w:tcW w:w="2372"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524.11±61.8；518.40±63.93</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508" w:hRule="atLeast"/>
        </w:trPr>
        <w:tc>
          <w:tcPr>
            <w:tcW w:w="1288" w:type="dxa"/>
            <w:vMerge w:val="continue"/>
            <w:tcBorders>
              <w:top w:val="nil"/>
              <w:left w:val="nil"/>
              <w:bottom w:val="nil"/>
              <w:right w:val="nil"/>
            </w:tcBorders>
            <w:shd w:val="clear" w:color="auto" w:fill="auto"/>
          </w:tcPr>
          <w:p>
            <w:pPr>
              <w:spacing w:line="480" w:lineRule="auto"/>
              <w:jc w:val="left"/>
              <w:rPr>
                <w:rFonts w:ascii="Times New Roman" w:hAnsi="Times New Roman" w:eastAsia="宋体" w:cs="Times New Roman"/>
                <w:color w:val="000000"/>
                <w:sz w:val="24"/>
                <w:szCs w:val="24"/>
              </w:rPr>
            </w:pPr>
          </w:p>
        </w:tc>
        <w:tc>
          <w:tcPr>
            <w:tcW w:w="754" w:type="dxa"/>
            <w:tcBorders>
              <w:top w:val="nil"/>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pQCT</w:t>
            </w:r>
          </w:p>
        </w:tc>
        <w:tc>
          <w:tcPr>
            <w:tcW w:w="1671" w:type="dxa"/>
            <w:tcBorders>
              <w:top w:val="nil"/>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Fat-free mass ,kg</w:t>
            </w:r>
          </w:p>
        </w:tc>
        <w:tc>
          <w:tcPr>
            <w:tcW w:w="2251"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38.57±5.68;38.96±5.13</w:t>
            </w:r>
          </w:p>
        </w:tc>
        <w:tc>
          <w:tcPr>
            <w:tcW w:w="2293"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PT isokinetic flex, Nm:</w:t>
            </w:r>
          </w:p>
        </w:tc>
        <w:tc>
          <w:tcPr>
            <w:tcW w:w="1664"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26.10±9.06; 27.57±9.06</w:t>
            </w:r>
          </w:p>
        </w:tc>
        <w:tc>
          <w:tcPr>
            <w:tcW w:w="1785" w:type="dxa"/>
            <w:gridSpan w:val="2"/>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Walking time, s</w:t>
            </w:r>
          </w:p>
        </w:tc>
        <w:tc>
          <w:tcPr>
            <w:tcW w:w="2372"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2.66±0.33；2.66±0.40</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508" w:hRule="atLeast"/>
        </w:trPr>
        <w:tc>
          <w:tcPr>
            <w:tcW w:w="1288" w:type="dxa"/>
            <w:vMerge w:val="continue"/>
            <w:tcBorders>
              <w:top w:val="nil"/>
              <w:left w:val="nil"/>
              <w:bottom w:val="nil"/>
              <w:right w:val="nil"/>
            </w:tcBorders>
            <w:shd w:val="clear" w:color="auto" w:fill="auto"/>
          </w:tcPr>
          <w:p>
            <w:pPr>
              <w:spacing w:line="480" w:lineRule="auto"/>
              <w:jc w:val="left"/>
              <w:rPr>
                <w:rFonts w:ascii="Times New Roman" w:hAnsi="Times New Roman" w:eastAsia="宋体" w:cs="Times New Roman"/>
                <w:color w:val="000000"/>
                <w:sz w:val="24"/>
                <w:szCs w:val="24"/>
              </w:rPr>
            </w:pPr>
          </w:p>
        </w:tc>
        <w:tc>
          <w:tcPr>
            <w:tcW w:w="754" w:type="dxa"/>
            <w:vMerge w:val="restart"/>
            <w:tcBorders>
              <w:top w:val="nil"/>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Radial pQCT</w:t>
            </w:r>
          </w:p>
        </w:tc>
        <w:tc>
          <w:tcPr>
            <w:tcW w:w="1671" w:type="dxa"/>
            <w:tcBorders>
              <w:top w:val="nil"/>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Muscle area,mm</w:t>
            </w:r>
            <w:r>
              <w:rPr>
                <w:rFonts w:ascii="Times New Roman" w:hAnsi="Times New Roman" w:eastAsia="宋体" w:cs="Times New Roman"/>
                <w:color w:val="000000"/>
                <w:kern w:val="0"/>
                <w:sz w:val="24"/>
                <w:szCs w:val="24"/>
                <w:vertAlign w:val="superscript"/>
                <w:lang w:bidi="ar"/>
              </w:rPr>
              <w:t>2</w:t>
            </w:r>
          </w:p>
        </w:tc>
        <w:tc>
          <w:tcPr>
            <w:tcW w:w="2251"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2642.02±367.99；2632.47±413.36</w:t>
            </w:r>
          </w:p>
        </w:tc>
        <w:tc>
          <w:tcPr>
            <w:tcW w:w="2293"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handgrip strength，kg</w:t>
            </w:r>
          </w:p>
        </w:tc>
        <w:tc>
          <w:tcPr>
            <w:tcW w:w="1664"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21.36±4.88;19.35±4.57</w:t>
            </w:r>
          </w:p>
        </w:tc>
        <w:tc>
          <w:tcPr>
            <w:tcW w:w="1785" w:type="dxa"/>
            <w:gridSpan w:val="2"/>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Balance test,score</w:t>
            </w:r>
          </w:p>
        </w:tc>
        <w:tc>
          <w:tcPr>
            <w:tcW w:w="2372"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3.86±0.43；3.90±0.31</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339" w:hRule="atLeast"/>
        </w:trPr>
        <w:tc>
          <w:tcPr>
            <w:tcW w:w="1288" w:type="dxa"/>
            <w:vMerge w:val="continue"/>
            <w:tcBorders>
              <w:top w:val="nil"/>
              <w:left w:val="nil"/>
              <w:bottom w:val="nil"/>
              <w:right w:val="nil"/>
            </w:tcBorders>
            <w:shd w:val="clear" w:color="auto" w:fill="auto"/>
          </w:tcPr>
          <w:p>
            <w:pPr>
              <w:spacing w:line="480" w:lineRule="auto"/>
              <w:jc w:val="left"/>
              <w:rPr>
                <w:rFonts w:ascii="Times New Roman" w:hAnsi="Times New Roman" w:eastAsia="宋体" w:cs="Times New Roman"/>
                <w:color w:val="000000"/>
                <w:sz w:val="24"/>
                <w:szCs w:val="24"/>
              </w:rPr>
            </w:pPr>
          </w:p>
        </w:tc>
        <w:tc>
          <w:tcPr>
            <w:tcW w:w="754" w:type="dxa"/>
            <w:vMerge w:val="continue"/>
            <w:tcBorders>
              <w:top w:val="nil"/>
              <w:left w:val="nil"/>
              <w:bottom w:val="nil"/>
              <w:right w:val="nil"/>
            </w:tcBorders>
            <w:shd w:val="clear" w:color="auto" w:fill="auto"/>
            <w:noWrap/>
          </w:tcPr>
          <w:p>
            <w:pPr>
              <w:spacing w:line="480" w:lineRule="auto"/>
              <w:jc w:val="left"/>
              <w:rPr>
                <w:rFonts w:ascii="Times New Roman" w:hAnsi="Times New Roman" w:eastAsia="宋体" w:cs="Times New Roman"/>
                <w:color w:val="000000"/>
                <w:sz w:val="24"/>
                <w:szCs w:val="24"/>
              </w:rPr>
            </w:pPr>
          </w:p>
        </w:tc>
        <w:tc>
          <w:tcPr>
            <w:tcW w:w="1671" w:type="dxa"/>
            <w:tcBorders>
              <w:top w:val="nil"/>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Fat area,mm2</w:t>
            </w:r>
          </w:p>
        </w:tc>
        <w:tc>
          <w:tcPr>
            <w:tcW w:w="2251"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1514.63±649.30；1395.07±708.00</w:t>
            </w:r>
          </w:p>
        </w:tc>
        <w:tc>
          <w:tcPr>
            <w:tcW w:w="2293"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Handgrip endurance, s</w:t>
            </w:r>
          </w:p>
        </w:tc>
        <w:tc>
          <w:tcPr>
            <w:tcW w:w="1678" w:type="dxa"/>
            <w:gridSpan w:val="2"/>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82.95±66.42;89.66±57.24</w:t>
            </w:r>
          </w:p>
        </w:tc>
        <w:tc>
          <w:tcPr>
            <w:tcW w:w="1771"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SPPB</w:t>
            </w:r>
          </w:p>
        </w:tc>
        <w:tc>
          <w:tcPr>
            <w:tcW w:w="2372"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11.49±0.78；11.47±0.82</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339" w:hRule="atLeast"/>
        </w:trPr>
        <w:tc>
          <w:tcPr>
            <w:tcW w:w="1288" w:type="dxa"/>
            <w:vMerge w:val="continue"/>
            <w:tcBorders>
              <w:top w:val="nil"/>
              <w:left w:val="nil"/>
              <w:bottom w:val="nil"/>
              <w:right w:val="nil"/>
            </w:tcBorders>
            <w:shd w:val="clear" w:color="auto" w:fill="auto"/>
          </w:tcPr>
          <w:p>
            <w:pPr>
              <w:spacing w:line="480" w:lineRule="auto"/>
              <w:jc w:val="left"/>
              <w:rPr>
                <w:rFonts w:ascii="Times New Roman" w:hAnsi="Times New Roman" w:eastAsia="宋体" w:cs="Times New Roman"/>
                <w:color w:val="000000"/>
                <w:sz w:val="24"/>
                <w:szCs w:val="24"/>
              </w:rPr>
            </w:pPr>
          </w:p>
        </w:tc>
        <w:tc>
          <w:tcPr>
            <w:tcW w:w="754" w:type="dxa"/>
            <w:vMerge w:val="restart"/>
            <w:tcBorders>
              <w:top w:val="nil"/>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Tibial pQCT</w:t>
            </w:r>
          </w:p>
        </w:tc>
        <w:tc>
          <w:tcPr>
            <w:tcW w:w="1671" w:type="dxa"/>
            <w:tcBorders>
              <w:top w:val="nil"/>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Muscle area</w:t>
            </w:r>
          </w:p>
        </w:tc>
        <w:tc>
          <w:tcPr>
            <w:tcW w:w="2251"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6169.35±728.08；5759.62±850.77</w:t>
            </w:r>
          </w:p>
        </w:tc>
        <w:tc>
          <w:tcPr>
            <w:tcW w:w="2293" w:type="dxa"/>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c>
          <w:tcPr>
            <w:tcW w:w="1678" w:type="dxa"/>
            <w:gridSpan w:val="2"/>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c>
          <w:tcPr>
            <w:tcW w:w="1771" w:type="dxa"/>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c>
          <w:tcPr>
            <w:tcW w:w="2372" w:type="dxa"/>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339" w:hRule="atLeast"/>
        </w:trPr>
        <w:tc>
          <w:tcPr>
            <w:tcW w:w="1288" w:type="dxa"/>
            <w:vMerge w:val="continue"/>
            <w:tcBorders>
              <w:top w:val="nil"/>
              <w:left w:val="nil"/>
              <w:bottom w:val="nil"/>
              <w:right w:val="nil"/>
            </w:tcBorders>
            <w:shd w:val="clear" w:color="auto" w:fill="auto"/>
          </w:tcPr>
          <w:p>
            <w:pPr>
              <w:spacing w:line="480" w:lineRule="auto"/>
              <w:jc w:val="left"/>
              <w:rPr>
                <w:rFonts w:ascii="Times New Roman" w:hAnsi="Times New Roman" w:eastAsia="宋体" w:cs="Times New Roman"/>
                <w:color w:val="000000"/>
                <w:sz w:val="24"/>
                <w:szCs w:val="24"/>
              </w:rPr>
            </w:pPr>
          </w:p>
        </w:tc>
        <w:tc>
          <w:tcPr>
            <w:tcW w:w="754" w:type="dxa"/>
            <w:vMerge w:val="continue"/>
            <w:tcBorders>
              <w:top w:val="nil"/>
              <w:left w:val="nil"/>
              <w:bottom w:val="nil"/>
              <w:right w:val="nil"/>
            </w:tcBorders>
            <w:shd w:val="clear" w:color="auto" w:fill="auto"/>
            <w:noWrap/>
          </w:tcPr>
          <w:p>
            <w:pPr>
              <w:spacing w:line="480" w:lineRule="auto"/>
              <w:jc w:val="left"/>
              <w:rPr>
                <w:rFonts w:ascii="Times New Roman" w:hAnsi="Times New Roman" w:eastAsia="宋体" w:cs="Times New Roman"/>
                <w:color w:val="000000"/>
                <w:sz w:val="24"/>
                <w:szCs w:val="24"/>
              </w:rPr>
            </w:pPr>
          </w:p>
        </w:tc>
        <w:tc>
          <w:tcPr>
            <w:tcW w:w="1671" w:type="dxa"/>
            <w:tcBorders>
              <w:top w:val="nil"/>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Fat area,mm2</w:t>
            </w:r>
          </w:p>
        </w:tc>
        <w:tc>
          <w:tcPr>
            <w:tcW w:w="2251" w:type="dxa"/>
            <w:tcBorders>
              <w:top w:val="nil"/>
              <w:left w:val="nil"/>
              <w:bottom w:val="nil"/>
              <w:right w:val="nil"/>
            </w:tcBorders>
            <w:shd w:val="clear" w:color="auto" w:fill="auto"/>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3290.46±2071.02；3592.97±2182.15</w:t>
            </w:r>
          </w:p>
        </w:tc>
        <w:tc>
          <w:tcPr>
            <w:tcW w:w="2293" w:type="dxa"/>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c>
          <w:tcPr>
            <w:tcW w:w="1678" w:type="dxa"/>
            <w:gridSpan w:val="2"/>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c>
          <w:tcPr>
            <w:tcW w:w="1771" w:type="dxa"/>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c>
          <w:tcPr>
            <w:tcW w:w="2372" w:type="dxa"/>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169" w:hRule="atLeast"/>
        </w:trPr>
        <w:tc>
          <w:tcPr>
            <w:tcW w:w="1288" w:type="dxa"/>
            <w:vMerge w:val="restart"/>
            <w:tcBorders>
              <w:top w:val="nil"/>
              <w:left w:val="nil"/>
              <w:bottom w:val="nil"/>
              <w:right w:val="nil"/>
            </w:tcBorders>
            <w:shd w:val="clear" w:color="auto" w:fill="auto"/>
          </w:tcPr>
          <w:p>
            <w:pPr>
              <w:widowControl/>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Deutz, 2013</w:t>
            </w:r>
          </w:p>
        </w:tc>
        <w:tc>
          <w:tcPr>
            <w:tcW w:w="754" w:type="dxa"/>
            <w:vMerge w:val="restart"/>
            <w:tcBorders>
              <w:top w:val="nil"/>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DXA</w:t>
            </w:r>
          </w:p>
        </w:tc>
        <w:tc>
          <w:tcPr>
            <w:tcW w:w="1671" w:type="dxa"/>
            <w:tcBorders>
              <w:top w:val="nil"/>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Leg Lean ,Kg</w:t>
            </w:r>
          </w:p>
        </w:tc>
        <w:tc>
          <w:tcPr>
            <w:tcW w:w="2251"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11.79±1.09;11.29±0.62</w:t>
            </w:r>
          </w:p>
        </w:tc>
        <w:tc>
          <w:tcPr>
            <w:tcW w:w="2293"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knee extensor (60°) strength Nm</w:t>
            </w:r>
          </w:p>
        </w:tc>
        <w:tc>
          <w:tcPr>
            <w:tcW w:w="1664"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22.24±8.16；23.64±9.61</w:t>
            </w:r>
          </w:p>
        </w:tc>
        <w:tc>
          <w:tcPr>
            <w:tcW w:w="1785" w:type="dxa"/>
            <w:gridSpan w:val="2"/>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c>
          <w:tcPr>
            <w:tcW w:w="2372" w:type="dxa"/>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169" w:hRule="atLeast"/>
        </w:trPr>
        <w:tc>
          <w:tcPr>
            <w:tcW w:w="1288" w:type="dxa"/>
            <w:vMerge w:val="continue"/>
            <w:tcBorders>
              <w:top w:val="nil"/>
              <w:left w:val="nil"/>
              <w:bottom w:val="nil"/>
              <w:right w:val="nil"/>
            </w:tcBorders>
            <w:shd w:val="clear" w:color="auto" w:fill="auto"/>
          </w:tcPr>
          <w:p>
            <w:pPr>
              <w:spacing w:line="480" w:lineRule="auto"/>
              <w:jc w:val="left"/>
              <w:rPr>
                <w:rFonts w:ascii="Times New Roman" w:hAnsi="Times New Roman" w:eastAsia="宋体" w:cs="Times New Roman"/>
                <w:color w:val="000000"/>
                <w:sz w:val="24"/>
                <w:szCs w:val="24"/>
              </w:rPr>
            </w:pPr>
          </w:p>
        </w:tc>
        <w:tc>
          <w:tcPr>
            <w:tcW w:w="754" w:type="dxa"/>
            <w:vMerge w:val="continue"/>
            <w:tcBorders>
              <w:top w:val="nil"/>
              <w:left w:val="nil"/>
              <w:bottom w:val="nil"/>
              <w:right w:val="nil"/>
            </w:tcBorders>
            <w:shd w:val="clear" w:color="auto" w:fill="auto"/>
            <w:noWrap/>
          </w:tcPr>
          <w:p>
            <w:pPr>
              <w:spacing w:line="480" w:lineRule="auto"/>
              <w:jc w:val="left"/>
              <w:rPr>
                <w:rFonts w:ascii="Times New Roman" w:hAnsi="Times New Roman" w:eastAsia="宋体" w:cs="Times New Roman"/>
                <w:color w:val="000000"/>
                <w:sz w:val="24"/>
                <w:szCs w:val="24"/>
              </w:rPr>
            </w:pPr>
          </w:p>
        </w:tc>
        <w:tc>
          <w:tcPr>
            <w:tcW w:w="1671" w:type="dxa"/>
            <w:tcBorders>
              <w:top w:val="nil"/>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Total body fat mass,kg</w:t>
            </w:r>
          </w:p>
        </w:tc>
        <w:tc>
          <w:tcPr>
            <w:tcW w:w="2251"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26.45±2.66; 22.58±2.01</w:t>
            </w:r>
          </w:p>
        </w:tc>
        <w:tc>
          <w:tcPr>
            <w:tcW w:w="2293"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knee extensor (180°) strength</w:t>
            </w:r>
          </w:p>
        </w:tc>
        <w:tc>
          <w:tcPr>
            <w:tcW w:w="1664"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15.90±8.06；11.15±8.49</w:t>
            </w:r>
          </w:p>
        </w:tc>
        <w:tc>
          <w:tcPr>
            <w:tcW w:w="1785" w:type="dxa"/>
            <w:gridSpan w:val="2"/>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c>
          <w:tcPr>
            <w:tcW w:w="2372" w:type="dxa"/>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184" w:hRule="atLeast"/>
        </w:trPr>
        <w:tc>
          <w:tcPr>
            <w:tcW w:w="1288" w:type="dxa"/>
            <w:vMerge w:val="continue"/>
            <w:tcBorders>
              <w:top w:val="nil"/>
              <w:left w:val="nil"/>
              <w:bottom w:val="single" w:color="auto" w:sz="4" w:space="0"/>
              <w:right w:val="nil"/>
            </w:tcBorders>
            <w:shd w:val="clear" w:color="auto" w:fill="auto"/>
          </w:tcPr>
          <w:p>
            <w:pPr>
              <w:spacing w:line="480" w:lineRule="auto"/>
              <w:jc w:val="left"/>
              <w:rPr>
                <w:rFonts w:ascii="Times New Roman" w:hAnsi="Times New Roman" w:eastAsia="宋体" w:cs="Times New Roman"/>
                <w:color w:val="000000"/>
                <w:sz w:val="24"/>
                <w:szCs w:val="24"/>
              </w:rPr>
            </w:pPr>
          </w:p>
        </w:tc>
        <w:tc>
          <w:tcPr>
            <w:tcW w:w="754" w:type="dxa"/>
            <w:vMerge w:val="continue"/>
            <w:tcBorders>
              <w:top w:val="nil"/>
              <w:left w:val="nil"/>
              <w:bottom w:val="single" w:color="auto" w:sz="4" w:space="0"/>
              <w:right w:val="nil"/>
            </w:tcBorders>
            <w:shd w:val="clear" w:color="auto" w:fill="auto"/>
            <w:noWrap/>
          </w:tcPr>
          <w:p>
            <w:pPr>
              <w:spacing w:line="480" w:lineRule="auto"/>
              <w:jc w:val="left"/>
              <w:rPr>
                <w:rFonts w:ascii="Times New Roman" w:hAnsi="Times New Roman" w:eastAsia="宋体" w:cs="Times New Roman"/>
                <w:color w:val="000000"/>
                <w:sz w:val="24"/>
                <w:szCs w:val="24"/>
              </w:rPr>
            </w:pPr>
          </w:p>
        </w:tc>
        <w:tc>
          <w:tcPr>
            <w:tcW w:w="1671" w:type="dxa"/>
            <w:tcBorders>
              <w:top w:val="nil"/>
              <w:left w:val="nil"/>
              <w:bottom w:val="single" w:color="auto" w:sz="4" w:space="0"/>
              <w:right w:val="nil"/>
            </w:tcBorders>
            <w:shd w:val="clear" w:color="auto" w:fill="auto"/>
            <w:noWrap/>
          </w:tcPr>
          <w:p>
            <w:pPr>
              <w:widowControl/>
              <w:spacing w:line="480" w:lineRule="auto"/>
              <w:jc w:val="left"/>
              <w:textAlignment w:val="top"/>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Total lean Mass ,Kg</w:t>
            </w:r>
          </w:p>
        </w:tc>
        <w:tc>
          <w:tcPr>
            <w:tcW w:w="2251" w:type="dxa"/>
            <w:tcBorders>
              <w:top w:val="nil"/>
              <w:left w:val="nil"/>
              <w:bottom w:val="single" w:color="auto" w:sz="4" w:space="0"/>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40.18±3.26；39.50±2.06</w:t>
            </w:r>
          </w:p>
        </w:tc>
        <w:tc>
          <w:tcPr>
            <w:tcW w:w="2293" w:type="dxa"/>
            <w:tcBorders>
              <w:top w:val="nil"/>
              <w:left w:val="nil"/>
              <w:bottom w:val="single" w:color="auto" w:sz="4" w:space="0"/>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c>
          <w:tcPr>
            <w:tcW w:w="1664" w:type="dxa"/>
            <w:tcBorders>
              <w:top w:val="nil"/>
              <w:left w:val="nil"/>
              <w:bottom w:val="single" w:color="auto" w:sz="4" w:space="0"/>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c>
          <w:tcPr>
            <w:tcW w:w="1785" w:type="dxa"/>
            <w:gridSpan w:val="2"/>
            <w:tcBorders>
              <w:top w:val="nil"/>
              <w:left w:val="nil"/>
              <w:bottom w:val="single" w:color="auto" w:sz="4" w:space="0"/>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c>
          <w:tcPr>
            <w:tcW w:w="2372" w:type="dxa"/>
            <w:tcBorders>
              <w:top w:val="nil"/>
              <w:left w:val="nil"/>
              <w:bottom w:val="single" w:color="auto" w:sz="4" w:space="0"/>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r>
    </w:tbl>
    <w:p>
      <w:pPr>
        <w:spacing w:line="480" w:lineRule="auto"/>
        <w:rPr>
          <w:rFonts w:ascii="Times New Roman" w:hAnsi="Times New Roman" w:eastAsia="宋体" w:cs="Times New Roman"/>
          <w:color w:val="000000"/>
          <w:kern w:val="0"/>
          <w:sz w:val="24"/>
          <w:szCs w:val="24"/>
          <w:lang w:bidi="ar"/>
        </w:rPr>
      </w:pPr>
    </w:p>
    <w:p>
      <w:pPr>
        <w:spacing w:line="480" w:lineRule="auto"/>
        <w:rPr>
          <w:rFonts w:ascii="Times New Roman" w:hAnsi="Times New Roman" w:eastAsia="宋体" w:cs="Times New Roman"/>
          <w:color w:val="000000"/>
          <w:kern w:val="0"/>
          <w:sz w:val="24"/>
          <w:szCs w:val="24"/>
          <w:lang w:bidi="ar"/>
        </w:rPr>
      </w:pPr>
    </w:p>
    <w:p>
      <w:pPr>
        <w:spacing w:line="480" w:lineRule="auto"/>
        <w:rPr>
          <w:rFonts w:ascii="Times New Roman" w:hAnsi="Times New Roman" w:eastAsia="宋体" w:cs="Times New Roman"/>
          <w:color w:val="000000"/>
          <w:kern w:val="0"/>
          <w:sz w:val="24"/>
          <w:szCs w:val="24"/>
          <w:lang w:bidi="ar"/>
        </w:rPr>
      </w:pPr>
    </w:p>
    <w:p>
      <w:pPr>
        <w:spacing w:line="480" w:lineRule="auto"/>
        <w:rPr>
          <w:rFonts w:ascii="Times New Roman" w:hAnsi="Times New Roman" w:eastAsia="宋体" w:cs="Times New Roman"/>
          <w:color w:val="000000"/>
          <w:kern w:val="0"/>
          <w:sz w:val="24"/>
          <w:szCs w:val="24"/>
          <w:lang w:bidi="ar"/>
        </w:rPr>
      </w:pPr>
    </w:p>
    <w:p>
      <w:pPr>
        <w:spacing w:line="480" w:lineRule="auto"/>
        <w:rPr>
          <w:rFonts w:ascii="Times New Roman" w:hAnsi="Times New Roman" w:eastAsia="宋体" w:cs="Times New Roman"/>
          <w:color w:val="000000"/>
          <w:kern w:val="0"/>
          <w:sz w:val="24"/>
          <w:szCs w:val="24"/>
          <w:lang w:bidi="ar"/>
        </w:rPr>
      </w:pPr>
    </w:p>
    <w:p>
      <w:pPr>
        <w:pStyle w:val="2"/>
        <w:keepNext/>
        <w:spacing w:line="480" w:lineRule="auto"/>
        <w:rPr>
          <w:rFonts w:ascii="Times New Roman" w:hAnsi="Times New Roman" w:cs="Times New Roman"/>
          <w:sz w:val="24"/>
          <w:szCs w:val="24"/>
        </w:rPr>
      </w:pPr>
      <w:bookmarkStart w:id="5" w:name="_Ref91476239"/>
      <w:r>
        <w:rPr>
          <w:rFonts w:ascii="Times New Roman" w:hAnsi="Times New Roman" w:cs="Times New Roman"/>
          <w:b/>
          <w:sz w:val="24"/>
          <w:szCs w:val="24"/>
        </w:rPr>
        <w:t xml:space="preserve">Table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SEQ Table \* ARABIC </w:instrText>
      </w:r>
      <w:r>
        <w:rPr>
          <w:rFonts w:ascii="Times New Roman" w:hAnsi="Times New Roman" w:cs="Times New Roman"/>
          <w:b/>
          <w:sz w:val="24"/>
          <w:szCs w:val="24"/>
        </w:rPr>
        <w:fldChar w:fldCharType="separate"/>
      </w:r>
      <w:r>
        <w:rPr>
          <w:rFonts w:ascii="Times New Roman" w:hAnsi="Times New Roman" w:cs="Times New Roman"/>
          <w:b/>
          <w:sz w:val="24"/>
          <w:szCs w:val="24"/>
        </w:rPr>
        <w:t>4</w:t>
      </w:r>
      <w:r>
        <w:rPr>
          <w:rFonts w:ascii="Times New Roman" w:hAnsi="Times New Roman" w:cs="Times New Roman"/>
          <w:b/>
          <w:sz w:val="24"/>
          <w:szCs w:val="24"/>
        </w:rPr>
        <w:fldChar w:fldCharType="end"/>
      </w:r>
      <w:bookmarkEnd w:id="5"/>
      <w:r>
        <w:rPr>
          <w:rFonts w:ascii="Times New Roman" w:hAnsi="Times New Roman" w:cs="Times New Roman"/>
          <w:sz w:val="24"/>
          <w:szCs w:val="24"/>
        </w:rPr>
        <w:t xml:space="preserve"> Individual study results included in the meta-analysis（continue）</w:t>
      </w:r>
    </w:p>
    <w:tbl>
      <w:tblPr>
        <w:tblStyle w:val="10"/>
        <w:tblW w:w="14078" w:type="dxa"/>
        <w:tblInd w:w="96" w:type="dxa"/>
        <w:tblBorders>
          <w:top w:val="single" w:color="auto" w:sz="4"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
      <w:tblGrid>
        <w:gridCol w:w="1288"/>
        <w:gridCol w:w="754"/>
        <w:gridCol w:w="1939"/>
        <w:gridCol w:w="1985"/>
        <w:gridCol w:w="2291"/>
        <w:gridCol w:w="1664"/>
        <w:gridCol w:w="1785"/>
        <w:gridCol w:w="2372"/>
      </w:tblGrid>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184" w:hRule="atLeast"/>
        </w:trPr>
        <w:tc>
          <w:tcPr>
            <w:tcW w:w="1288" w:type="dxa"/>
            <w:tcBorders>
              <w:top w:val="single" w:color="auto" w:sz="4" w:space="0"/>
              <w:left w:val="nil"/>
              <w:bottom w:val="nil"/>
              <w:right w:val="nil"/>
            </w:tcBorders>
            <w:shd w:val="clear" w:color="auto" w:fill="auto"/>
          </w:tcPr>
          <w:p>
            <w:pPr>
              <w:spacing w:line="480" w:lineRule="auto"/>
              <w:jc w:val="left"/>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Rathmacher,2020</w:t>
            </w:r>
          </w:p>
        </w:tc>
        <w:tc>
          <w:tcPr>
            <w:tcW w:w="754" w:type="dxa"/>
            <w:tcBorders>
              <w:top w:val="single" w:color="auto" w:sz="4" w:space="0"/>
              <w:left w:val="nil"/>
              <w:bottom w:val="nil"/>
              <w:right w:val="nil"/>
            </w:tcBorders>
            <w:shd w:val="clear" w:color="auto" w:fill="auto"/>
            <w:noWrap/>
          </w:tcPr>
          <w:p>
            <w:pPr>
              <w:spacing w:line="480" w:lineRule="auto"/>
              <w:jc w:val="lef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DXA</w:t>
            </w:r>
          </w:p>
        </w:tc>
        <w:tc>
          <w:tcPr>
            <w:tcW w:w="1939" w:type="dxa"/>
            <w:tcBorders>
              <w:top w:val="single" w:color="auto" w:sz="4" w:space="0"/>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Lean Mass ,kg</w:t>
            </w:r>
          </w:p>
        </w:tc>
        <w:tc>
          <w:tcPr>
            <w:tcW w:w="1985" w:type="dxa"/>
            <w:tcBorders>
              <w:top w:val="single" w:color="auto" w:sz="4" w:space="0"/>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51.6±2.0；50.4±2.2</w:t>
            </w:r>
          </w:p>
        </w:tc>
        <w:tc>
          <w:tcPr>
            <w:tcW w:w="2291" w:type="dxa"/>
            <w:tcBorders>
              <w:top w:val="single" w:color="auto" w:sz="4" w:space="0"/>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Hand grip strength, kg</w:t>
            </w:r>
          </w:p>
        </w:tc>
        <w:tc>
          <w:tcPr>
            <w:tcW w:w="1664" w:type="dxa"/>
            <w:tcBorders>
              <w:top w:val="single" w:color="auto" w:sz="4" w:space="0"/>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26.7±1.8;24.5±2.0</w:t>
            </w:r>
          </w:p>
        </w:tc>
        <w:tc>
          <w:tcPr>
            <w:tcW w:w="1785" w:type="dxa"/>
            <w:tcBorders>
              <w:top w:val="single" w:color="auto" w:sz="4" w:space="0"/>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Get up and go, s</w:t>
            </w:r>
          </w:p>
        </w:tc>
        <w:tc>
          <w:tcPr>
            <w:tcW w:w="2372" w:type="dxa"/>
            <w:tcBorders>
              <w:top w:val="single" w:color="auto" w:sz="4" w:space="0"/>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6.1±0.1; 6.4±0.2</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184" w:hRule="atLeast"/>
        </w:trPr>
        <w:tc>
          <w:tcPr>
            <w:tcW w:w="1288" w:type="dxa"/>
            <w:tcBorders>
              <w:top w:val="nil"/>
              <w:left w:val="nil"/>
              <w:bottom w:val="nil"/>
              <w:right w:val="nil"/>
            </w:tcBorders>
            <w:shd w:val="clear" w:color="auto" w:fill="auto"/>
          </w:tcPr>
          <w:p>
            <w:pPr>
              <w:spacing w:line="480" w:lineRule="auto"/>
              <w:jc w:val="left"/>
              <w:rPr>
                <w:rFonts w:ascii="Times New Roman" w:hAnsi="Times New Roman" w:eastAsia="宋体" w:cs="Times New Roman"/>
                <w:color w:val="000000"/>
                <w:kern w:val="0"/>
                <w:sz w:val="24"/>
                <w:szCs w:val="24"/>
                <w:lang w:bidi="ar"/>
              </w:rPr>
            </w:pPr>
          </w:p>
        </w:tc>
        <w:tc>
          <w:tcPr>
            <w:tcW w:w="754" w:type="dxa"/>
            <w:tcBorders>
              <w:top w:val="nil"/>
              <w:left w:val="nil"/>
              <w:bottom w:val="nil"/>
              <w:right w:val="nil"/>
            </w:tcBorders>
            <w:shd w:val="clear" w:color="auto" w:fill="auto"/>
            <w:noWrap/>
          </w:tcPr>
          <w:p>
            <w:pPr>
              <w:spacing w:line="480" w:lineRule="auto"/>
              <w:jc w:val="left"/>
              <w:rPr>
                <w:rFonts w:ascii="Times New Roman" w:hAnsi="Times New Roman" w:eastAsia="宋体" w:cs="Times New Roman"/>
                <w:color w:val="000000"/>
                <w:sz w:val="24"/>
                <w:szCs w:val="24"/>
              </w:rPr>
            </w:pPr>
          </w:p>
        </w:tc>
        <w:tc>
          <w:tcPr>
            <w:tcW w:w="1939" w:type="dxa"/>
            <w:tcBorders>
              <w:top w:val="nil"/>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Body fat（%）</w:t>
            </w:r>
          </w:p>
        </w:tc>
        <w:tc>
          <w:tcPr>
            <w:tcW w:w="1985"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37.9±1.1；39.4±1.2</w:t>
            </w:r>
          </w:p>
        </w:tc>
        <w:tc>
          <w:tcPr>
            <w:tcW w:w="2291" w:type="dxa"/>
            <w:tcBorders>
              <w:top w:val="nil"/>
              <w:left w:val="nil"/>
              <w:bottom w:val="nil"/>
              <w:right w:val="nil"/>
            </w:tcBorders>
            <w:shd w:val="clear" w:color="auto" w:fill="auto"/>
            <w:noWrap/>
            <w:vAlign w:val="center"/>
          </w:tcPr>
          <w:p>
            <w:pPr>
              <w:spacing w:line="480" w:lineRule="auto"/>
              <w:rPr>
                <w:rFonts w:ascii="Times New Roman" w:hAnsi="Times New Roman" w:eastAsia="宋体" w:cs="Times New Roman"/>
                <w:color w:val="000000"/>
                <w:sz w:val="24"/>
                <w:szCs w:val="24"/>
              </w:rPr>
            </w:pPr>
          </w:p>
        </w:tc>
        <w:tc>
          <w:tcPr>
            <w:tcW w:w="1664" w:type="dxa"/>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c>
          <w:tcPr>
            <w:tcW w:w="1785" w:type="dxa"/>
            <w:tcBorders>
              <w:top w:val="nil"/>
              <w:left w:val="nil"/>
              <w:bottom w:val="nil"/>
              <w:right w:val="nil"/>
            </w:tcBorders>
            <w:shd w:val="clear" w:color="auto" w:fill="auto"/>
            <w:noWrap/>
            <w:vAlign w:val="center"/>
          </w:tcPr>
          <w:p>
            <w:pPr>
              <w:spacing w:line="48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Get up（reps）</w:t>
            </w:r>
          </w:p>
        </w:tc>
        <w:tc>
          <w:tcPr>
            <w:tcW w:w="2372" w:type="dxa"/>
            <w:tcBorders>
              <w:top w:val="nil"/>
              <w:left w:val="nil"/>
              <w:bottom w:val="nil"/>
              <w:right w:val="nil"/>
            </w:tcBorders>
            <w:shd w:val="clear" w:color="auto" w:fill="auto"/>
            <w:noWrap/>
            <w:vAlign w:val="center"/>
          </w:tcPr>
          <w:p>
            <w:pPr>
              <w:spacing w:line="480" w:lineRule="auto"/>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sz w:val="24"/>
                <w:szCs w:val="24"/>
              </w:rPr>
              <w:t>18.6</w:t>
            </w:r>
            <w:r>
              <w:rPr>
                <w:rFonts w:ascii="Times New Roman" w:hAnsi="Times New Roman" w:eastAsia="宋体" w:cs="Times New Roman"/>
                <w:color w:val="000000"/>
                <w:kern w:val="0"/>
                <w:sz w:val="24"/>
                <w:szCs w:val="24"/>
                <w:lang w:bidi="ar"/>
              </w:rPr>
              <w:t>±0.9；17.7±0.9</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184" w:hRule="atLeast"/>
        </w:trPr>
        <w:tc>
          <w:tcPr>
            <w:tcW w:w="1288" w:type="dxa"/>
            <w:tcBorders>
              <w:top w:val="nil"/>
              <w:left w:val="nil"/>
              <w:bottom w:val="nil"/>
              <w:right w:val="nil"/>
            </w:tcBorders>
            <w:shd w:val="clear" w:color="auto" w:fill="auto"/>
          </w:tcPr>
          <w:p>
            <w:pPr>
              <w:spacing w:line="480" w:lineRule="auto"/>
              <w:jc w:val="left"/>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Osuka，2021</w:t>
            </w:r>
          </w:p>
        </w:tc>
        <w:tc>
          <w:tcPr>
            <w:tcW w:w="754" w:type="dxa"/>
            <w:tcBorders>
              <w:top w:val="nil"/>
              <w:left w:val="nil"/>
              <w:bottom w:val="nil"/>
              <w:right w:val="nil"/>
            </w:tcBorders>
            <w:shd w:val="clear" w:color="auto" w:fill="auto"/>
            <w:noWrap/>
          </w:tcPr>
          <w:p>
            <w:pPr>
              <w:spacing w:line="480" w:lineRule="auto"/>
              <w:jc w:val="lef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DXA</w:t>
            </w:r>
          </w:p>
        </w:tc>
        <w:tc>
          <w:tcPr>
            <w:tcW w:w="1939" w:type="dxa"/>
            <w:tcBorders>
              <w:top w:val="nil"/>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Appendicular lean mass, kg</w:t>
            </w:r>
          </w:p>
        </w:tc>
        <w:tc>
          <w:tcPr>
            <w:tcW w:w="1985"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12.6±1.21; 12.1±0.83</w:t>
            </w:r>
          </w:p>
        </w:tc>
        <w:tc>
          <w:tcPr>
            <w:tcW w:w="2291" w:type="dxa"/>
            <w:tcBorders>
              <w:top w:val="nil"/>
              <w:left w:val="nil"/>
              <w:bottom w:val="nil"/>
              <w:right w:val="nil"/>
            </w:tcBorders>
            <w:shd w:val="clear" w:color="auto" w:fill="auto"/>
            <w:noWrap/>
            <w:vAlign w:val="center"/>
          </w:tcPr>
          <w:p>
            <w:pPr>
              <w:spacing w:line="48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Knee extensor strength, N</w:t>
            </w:r>
          </w:p>
        </w:tc>
        <w:tc>
          <w:tcPr>
            <w:tcW w:w="1664" w:type="dxa"/>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220.3</w:t>
            </w:r>
            <w:r>
              <w:rPr>
                <w:rFonts w:ascii="Times New Roman" w:hAnsi="Times New Roman" w:eastAsia="宋体" w:cs="Times New Roman"/>
                <w:color w:val="000000"/>
                <w:kern w:val="0"/>
                <w:sz w:val="24"/>
                <w:szCs w:val="24"/>
                <w:lang w:bidi="ar"/>
              </w:rPr>
              <w:t>±49.78；212.7±56.37</w:t>
            </w:r>
          </w:p>
        </w:tc>
        <w:tc>
          <w:tcPr>
            <w:tcW w:w="1785" w:type="dxa"/>
            <w:tcBorders>
              <w:top w:val="nil"/>
              <w:left w:val="nil"/>
              <w:bottom w:val="nil"/>
              <w:right w:val="nil"/>
            </w:tcBorders>
            <w:shd w:val="clear" w:color="auto" w:fill="auto"/>
            <w:noWrap/>
            <w:vAlign w:val="center"/>
          </w:tcPr>
          <w:p>
            <w:pPr>
              <w:spacing w:line="48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Usual gait speedm/s</w:t>
            </w:r>
          </w:p>
        </w:tc>
        <w:tc>
          <w:tcPr>
            <w:tcW w:w="2372" w:type="dxa"/>
            <w:tcBorders>
              <w:top w:val="nil"/>
              <w:left w:val="nil"/>
              <w:bottom w:val="nil"/>
              <w:right w:val="nil"/>
            </w:tcBorders>
            <w:shd w:val="clear" w:color="auto" w:fill="auto"/>
            <w:noWrap/>
            <w:vAlign w:val="center"/>
          </w:tcPr>
          <w:p>
            <w:pPr>
              <w:spacing w:line="48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1.55</w:t>
            </w:r>
            <w:r>
              <w:rPr>
                <w:rFonts w:ascii="Times New Roman" w:hAnsi="Times New Roman" w:eastAsia="宋体" w:cs="Times New Roman"/>
                <w:color w:val="000000"/>
                <w:kern w:val="0"/>
                <w:sz w:val="24"/>
                <w:szCs w:val="24"/>
                <w:lang w:bidi="ar"/>
              </w:rPr>
              <w:t>±0.27；1.55±0.20</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184" w:hRule="atLeast"/>
        </w:trPr>
        <w:tc>
          <w:tcPr>
            <w:tcW w:w="1288" w:type="dxa"/>
            <w:tcBorders>
              <w:top w:val="nil"/>
              <w:left w:val="nil"/>
              <w:bottom w:val="nil"/>
              <w:right w:val="nil"/>
            </w:tcBorders>
            <w:shd w:val="clear" w:color="auto" w:fill="auto"/>
          </w:tcPr>
          <w:p>
            <w:pPr>
              <w:spacing w:line="480" w:lineRule="auto"/>
              <w:jc w:val="left"/>
              <w:rPr>
                <w:rFonts w:ascii="Times New Roman" w:hAnsi="Times New Roman" w:eastAsia="宋体" w:cs="Times New Roman"/>
                <w:color w:val="000000"/>
                <w:kern w:val="0"/>
                <w:sz w:val="24"/>
                <w:szCs w:val="24"/>
                <w:lang w:bidi="ar"/>
              </w:rPr>
            </w:pPr>
          </w:p>
        </w:tc>
        <w:tc>
          <w:tcPr>
            <w:tcW w:w="754" w:type="dxa"/>
            <w:tcBorders>
              <w:top w:val="nil"/>
              <w:left w:val="nil"/>
              <w:bottom w:val="nil"/>
              <w:right w:val="nil"/>
            </w:tcBorders>
            <w:shd w:val="clear" w:color="auto" w:fill="auto"/>
            <w:noWrap/>
          </w:tcPr>
          <w:p>
            <w:pPr>
              <w:spacing w:line="480" w:lineRule="auto"/>
              <w:jc w:val="left"/>
              <w:rPr>
                <w:rFonts w:ascii="Times New Roman" w:hAnsi="Times New Roman" w:eastAsia="宋体" w:cs="Times New Roman"/>
                <w:color w:val="000000"/>
                <w:sz w:val="24"/>
                <w:szCs w:val="24"/>
              </w:rPr>
            </w:pPr>
          </w:p>
        </w:tc>
        <w:tc>
          <w:tcPr>
            <w:tcW w:w="1939" w:type="dxa"/>
            <w:tcBorders>
              <w:top w:val="nil"/>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Fat-free mass, kg</w:t>
            </w:r>
          </w:p>
        </w:tc>
        <w:tc>
          <w:tcPr>
            <w:tcW w:w="1985"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33.2±2.11; 32.6±1.76</w:t>
            </w:r>
          </w:p>
        </w:tc>
        <w:tc>
          <w:tcPr>
            <w:tcW w:w="2291" w:type="dxa"/>
            <w:tcBorders>
              <w:top w:val="nil"/>
              <w:left w:val="nil"/>
              <w:bottom w:val="nil"/>
              <w:right w:val="nil"/>
            </w:tcBorders>
            <w:shd w:val="clear" w:color="auto" w:fill="auto"/>
            <w:noWrap/>
            <w:vAlign w:val="center"/>
          </w:tcPr>
          <w:p>
            <w:pPr>
              <w:spacing w:line="48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Hip adductor strength, N</w:t>
            </w:r>
          </w:p>
        </w:tc>
        <w:tc>
          <w:tcPr>
            <w:tcW w:w="1664" w:type="dxa"/>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179.7</w:t>
            </w:r>
            <w:r>
              <w:rPr>
                <w:rFonts w:ascii="Times New Roman" w:hAnsi="Times New Roman" w:eastAsia="宋体" w:cs="Times New Roman"/>
                <w:color w:val="000000"/>
                <w:kern w:val="0"/>
                <w:sz w:val="24"/>
                <w:szCs w:val="24"/>
                <w:lang w:bidi="ar"/>
              </w:rPr>
              <w:t>±40.2；166.3±37.98</w:t>
            </w:r>
          </w:p>
        </w:tc>
        <w:tc>
          <w:tcPr>
            <w:tcW w:w="1785" w:type="dxa"/>
            <w:tcBorders>
              <w:top w:val="nil"/>
              <w:left w:val="nil"/>
              <w:bottom w:val="nil"/>
              <w:right w:val="nil"/>
            </w:tcBorders>
            <w:shd w:val="clear" w:color="auto" w:fill="auto"/>
            <w:noWrap/>
            <w:vAlign w:val="center"/>
          </w:tcPr>
          <w:p>
            <w:pPr>
              <w:spacing w:line="48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Maximal gait speed，m/s</w:t>
            </w:r>
          </w:p>
        </w:tc>
        <w:tc>
          <w:tcPr>
            <w:tcW w:w="2372" w:type="dxa"/>
            <w:tcBorders>
              <w:top w:val="nil"/>
              <w:left w:val="nil"/>
              <w:bottom w:val="nil"/>
              <w:right w:val="nil"/>
            </w:tcBorders>
            <w:shd w:val="clear" w:color="auto" w:fill="auto"/>
            <w:noWrap/>
            <w:vAlign w:val="center"/>
          </w:tcPr>
          <w:p>
            <w:pPr>
              <w:spacing w:line="48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2.23</w:t>
            </w:r>
            <w:r>
              <w:rPr>
                <w:rFonts w:ascii="Times New Roman" w:hAnsi="Times New Roman" w:eastAsia="宋体" w:cs="Times New Roman"/>
                <w:color w:val="000000"/>
                <w:kern w:val="0"/>
                <w:sz w:val="24"/>
                <w:szCs w:val="24"/>
                <w:lang w:bidi="ar"/>
              </w:rPr>
              <w:t>±0.31；2.14±0.31</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184" w:hRule="atLeast"/>
        </w:trPr>
        <w:tc>
          <w:tcPr>
            <w:tcW w:w="1288" w:type="dxa"/>
            <w:tcBorders>
              <w:top w:val="nil"/>
              <w:left w:val="nil"/>
              <w:bottom w:val="nil"/>
              <w:right w:val="nil"/>
            </w:tcBorders>
            <w:shd w:val="clear" w:color="auto" w:fill="auto"/>
          </w:tcPr>
          <w:p>
            <w:pPr>
              <w:spacing w:line="480" w:lineRule="auto"/>
              <w:jc w:val="left"/>
              <w:rPr>
                <w:rFonts w:ascii="Times New Roman" w:hAnsi="Times New Roman" w:eastAsia="宋体" w:cs="Times New Roman"/>
                <w:color w:val="000000"/>
                <w:kern w:val="0"/>
                <w:sz w:val="24"/>
                <w:szCs w:val="24"/>
                <w:lang w:bidi="ar"/>
              </w:rPr>
            </w:pPr>
          </w:p>
        </w:tc>
        <w:tc>
          <w:tcPr>
            <w:tcW w:w="754" w:type="dxa"/>
            <w:tcBorders>
              <w:top w:val="nil"/>
              <w:left w:val="nil"/>
              <w:bottom w:val="nil"/>
              <w:right w:val="nil"/>
            </w:tcBorders>
            <w:shd w:val="clear" w:color="auto" w:fill="auto"/>
            <w:noWrap/>
          </w:tcPr>
          <w:p>
            <w:pPr>
              <w:spacing w:line="480" w:lineRule="auto"/>
              <w:jc w:val="left"/>
              <w:rPr>
                <w:rFonts w:ascii="Times New Roman" w:hAnsi="Times New Roman" w:eastAsia="宋体" w:cs="Times New Roman"/>
                <w:color w:val="000000"/>
                <w:sz w:val="24"/>
                <w:szCs w:val="24"/>
              </w:rPr>
            </w:pPr>
          </w:p>
        </w:tc>
        <w:tc>
          <w:tcPr>
            <w:tcW w:w="1939" w:type="dxa"/>
            <w:tcBorders>
              <w:top w:val="nil"/>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Skeletal muscle index,</w:t>
            </w:r>
            <w:r>
              <w:rPr>
                <w:rFonts w:ascii="Times New Roman" w:hAnsi="Times New Roman" w:cs="Times New Roman"/>
                <w:color w:val="2A2A2A"/>
                <w:sz w:val="24"/>
                <w:szCs w:val="24"/>
                <w:shd w:val="clear" w:color="auto" w:fill="FFFFFF"/>
              </w:rPr>
              <w:t xml:space="preserve"> </w:t>
            </w:r>
            <w:r>
              <w:rPr>
                <w:rFonts w:ascii="Times New Roman" w:hAnsi="Times New Roman" w:eastAsia="宋体" w:cs="Times New Roman"/>
                <w:color w:val="000000"/>
                <w:kern w:val="0"/>
                <w:sz w:val="24"/>
                <w:szCs w:val="24"/>
                <w:lang w:bidi="ar"/>
              </w:rPr>
              <w:t>kg/m2</w:t>
            </w:r>
          </w:p>
        </w:tc>
        <w:tc>
          <w:tcPr>
            <w:tcW w:w="1985"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5.48±0.29; 5.37±0.29</w:t>
            </w:r>
          </w:p>
        </w:tc>
        <w:tc>
          <w:tcPr>
            <w:tcW w:w="2291" w:type="dxa"/>
            <w:tcBorders>
              <w:top w:val="nil"/>
              <w:left w:val="nil"/>
              <w:bottom w:val="nil"/>
              <w:right w:val="nil"/>
            </w:tcBorders>
            <w:shd w:val="clear" w:color="auto" w:fill="auto"/>
            <w:noWrap/>
            <w:vAlign w:val="center"/>
          </w:tcPr>
          <w:p>
            <w:pPr>
              <w:spacing w:line="48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Handgrip strength ,kg</w:t>
            </w:r>
          </w:p>
        </w:tc>
        <w:tc>
          <w:tcPr>
            <w:tcW w:w="1664" w:type="dxa"/>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21.5</w:t>
            </w:r>
            <w:r>
              <w:rPr>
                <w:rFonts w:ascii="Times New Roman" w:hAnsi="Times New Roman" w:eastAsia="宋体" w:cs="Times New Roman"/>
                <w:color w:val="000000"/>
                <w:kern w:val="0"/>
                <w:sz w:val="24"/>
                <w:szCs w:val="24"/>
                <w:lang w:bidi="ar"/>
              </w:rPr>
              <w:t>±3.42；20.1±4.03</w:t>
            </w:r>
          </w:p>
        </w:tc>
        <w:tc>
          <w:tcPr>
            <w:tcW w:w="1785" w:type="dxa"/>
            <w:tcBorders>
              <w:top w:val="nil"/>
              <w:left w:val="nil"/>
              <w:bottom w:val="nil"/>
              <w:right w:val="nil"/>
            </w:tcBorders>
            <w:shd w:val="clear" w:color="auto" w:fill="auto"/>
            <w:noWrap/>
            <w:vAlign w:val="center"/>
          </w:tcPr>
          <w:p>
            <w:pPr>
              <w:spacing w:line="48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Timed up-and-go，s</w:t>
            </w:r>
          </w:p>
        </w:tc>
        <w:tc>
          <w:tcPr>
            <w:tcW w:w="2372" w:type="dxa"/>
            <w:tcBorders>
              <w:top w:val="nil"/>
              <w:left w:val="nil"/>
              <w:bottom w:val="nil"/>
              <w:right w:val="nil"/>
            </w:tcBorders>
            <w:shd w:val="clear" w:color="auto" w:fill="auto"/>
            <w:noWrap/>
            <w:vAlign w:val="center"/>
          </w:tcPr>
          <w:p>
            <w:pPr>
              <w:spacing w:line="48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5.2</w:t>
            </w:r>
            <w:r>
              <w:rPr>
                <w:rFonts w:ascii="Times New Roman" w:hAnsi="Times New Roman" w:eastAsia="宋体" w:cs="Times New Roman"/>
                <w:color w:val="000000"/>
                <w:kern w:val="0"/>
                <w:sz w:val="24"/>
                <w:szCs w:val="24"/>
                <w:lang w:bidi="ar"/>
              </w:rPr>
              <w:t>±1.11；5.5±1.32</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184" w:hRule="atLeast"/>
        </w:trPr>
        <w:tc>
          <w:tcPr>
            <w:tcW w:w="1288" w:type="dxa"/>
            <w:tcBorders>
              <w:top w:val="nil"/>
              <w:left w:val="nil"/>
              <w:bottom w:val="nil"/>
              <w:right w:val="nil"/>
            </w:tcBorders>
            <w:shd w:val="clear" w:color="auto" w:fill="auto"/>
          </w:tcPr>
          <w:p>
            <w:pPr>
              <w:spacing w:line="480" w:lineRule="auto"/>
              <w:jc w:val="left"/>
              <w:rPr>
                <w:rFonts w:ascii="Times New Roman" w:hAnsi="Times New Roman" w:eastAsia="宋体" w:cs="Times New Roman"/>
                <w:color w:val="000000"/>
                <w:kern w:val="0"/>
                <w:sz w:val="24"/>
                <w:szCs w:val="24"/>
                <w:lang w:bidi="ar"/>
              </w:rPr>
            </w:pPr>
          </w:p>
        </w:tc>
        <w:tc>
          <w:tcPr>
            <w:tcW w:w="754" w:type="dxa"/>
            <w:tcBorders>
              <w:top w:val="nil"/>
              <w:left w:val="nil"/>
              <w:bottom w:val="nil"/>
              <w:right w:val="nil"/>
            </w:tcBorders>
            <w:shd w:val="clear" w:color="auto" w:fill="auto"/>
            <w:noWrap/>
          </w:tcPr>
          <w:p>
            <w:pPr>
              <w:spacing w:line="480" w:lineRule="auto"/>
              <w:jc w:val="left"/>
              <w:rPr>
                <w:rFonts w:ascii="Times New Roman" w:hAnsi="Times New Roman" w:eastAsia="宋体" w:cs="Times New Roman"/>
                <w:color w:val="000000"/>
                <w:sz w:val="24"/>
                <w:szCs w:val="24"/>
              </w:rPr>
            </w:pPr>
          </w:p>
        </w:tc>
        <w:tc>
          <w:tcPr>
            <w:tcW w:w="1939" w:type="dxa"/>
            <w:tcBorders>
              <w:top w:val="nil"/>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Fat mass, kg</w:t>
            </w:r>
          </w:p>
        </w:tc>
        <w:tc>
          <w:tcPr>
            <w:tcW w:w="1985"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14.2±3.68；15.2±4.10</w:t>
            </w:r>
          </w:p>
        </w:tc>
        <w:tc>
          <w:tcPr>
            <w:tcW w:w="2291" w:type="dxa"/>
            <w:tcBorders>
              <w:top w:val="nil"/>
              <w:left w:val="nil"/>
              <w:bottom w:val="nil"/>
              <w:right w:val="nil"/>
            </w:tcBorders>
            <w:shd w:val="clear" w:color="auto" w:fill="auto"/>
            <w:noWrap/>
            <w:vAlign w:val="center"/>
          </w:tcPr>
          <w:p>
            <w:pPr>
              <w:spacing w:line="480" w:lineRule="auto"/>
              <w:rPr>
                <w:rFonts w:ascii="Times New Roman" w:hAnsi="Times New Roman" w:eastAsia="宋体" w:cs="Times New Roman"/>
                <w:color w:val="000000"/>
                <w:sz w:val="24"/>
                <w:szCs w:val="24"/>
              </w:rPr>
            </w:pPr>
          </w:p>
        </w:tc>
        <w:tc>
          <w:tcPr>
            <w:tcW w:w="1664" w:type="dxa"/>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c>
          <w:tcPr>
            <w:tcW w:w="1785" w:type="dxa"/>
            <w:tcBorders>
              <w:top w:val="nil"/>
              <w:left w:val="nil"/>
              <w:bottom w:val="nil"/>
              <w:right w:val="nil"/>
            </w:tcBorders>
            <w:shd w:val="clear" w:color="auto" w:fill="auto"/>
            <w:noWrap/>
            <w:vAlign w:val="center"/>
          </w:tcPr>
          <w:p>
            <w:pPr>
              <w:spacing w:line="48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Five-repetition sit-to-stand，s</w:t>
            </w:r>
          </w:p>
        </w:tc>
        <w:tc>
          <w:tcPr>
            <w:tcW w:w="2372" w:type="dxa"/>
            <w:tcBorders>
              <w:top w:val="nil"/>
              <w:left w:val="nil"/>
              <w:bottom w:val="nil"/>
              <w:right w:val="nil"/>
            </w:tcBorders>
            <w:shd w:val="clear" w:color="auto" w:fill="auto"/>
            <w:noWrap/>
            <w:vAlign w:val="center"/>
          </w:tcPr>
          <w:p>
            <w:pPr>
              <w:spacing w:line="48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4.3</w:t>
            </w:r>
            <w:r>
              <w:rPr>
                <w:rFonts w:ascii="Times New Roman" w:hAnsi="Times New Roman" w:eastAsia="宋体" w:cs="Times New Roman"/>
                <w:color w:val="000000"/>
                <w:kern w:val="0"/>
                <w:sz w:val="24"/>
                <w:szCs w:val="24"/>
                <w:lang w:bidi="ar"/>
              </w:rPr>
              <w:t>±1.24；4.4±2.27</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184" w:hRule="atLeast"/>
        </w:trPr>
        <w:tc>
          <w:tcPr>
            <w:tcW w:w="1288" w:type="dxa"/>
            <w:tcBorders>
              <w:top w:val="nil"/>
              <w:left w:val="nil"/>
              <w:bottom w:val="nil"/>
              <w:right w:val="nil"/>
            </w:tcBorders>
            <w:shd w:val="clear" w:color="auto" w:fill="auto"/>
          </w:tcPr>
          <w:p>
            <w:pPr>
              <w:spacing w:line="480" w:lineRule="auto"/>
              <w:jc w:val="left"/>
              <w:rPr>
                <w:rFonts w:ascii="Times New Roman" w:hAnsi="Times New Roman" w:eastAsia="宋体" w:cs="Times New Roman"/>
                <w:color w:val="000000"/>
                <w:kern w:val="0"/>
                <w:sz w:val="24"/>
                <w:szCs w:val="24"/>
                <w:lang w:bidi="ar"/>
              </w:rPr>
            </w:pPr>
          </w:p>
        </w:tc>
        <w:tc>
          <w:tcPr>
            <w:tcW w:w="754" w:type="dxa"/>
            <w:tcBorders>
              <w:top w:val="nil"/>
              <w:left w:val="nil"/>
              <w:bottom w:val="nil"/>
              <w:right w:val="nil"/>
            </w:tcBorders>
            <w:shd w:val="clear" w:color="auto" w:fill="auto"/>
            <w:noWrap/>
          </w:tcPr>
          <w:p>
            <w:pPr>
              <w:spacing w:line="480" w:lineRule="auto"/>
              <w:jc w:val="left"/>
              <w:rPr>
                <w:rFonts w:ascii="Times New Roman" w:hAnsi="Times New Roman" w:eastAsia="宋体" w:cs="Times New Roman"/>
                <w:color w:val="000000"/>
                <w:sz w:val="24"/>
                <w:szCs w:val="24"/>
              </w:rPr>
            </w:pPr>
          </w:p>
        </w:tc>
        <w:tc>
          <w:tcPr>
            <w:tcW w:w="1939" w:type="dxa"/>
            <w:tcBorders>
              <w:top w:val="nil"/>
              <w:left w:val="nil"/>
              <w:bottom w:val="nil"/>
              <w:right w:val="nil"/>
            </w:tcBorders>
            <w:shd w:val="clear" w:color="auto" w:fill="auto"/>
            <w:noWrap/>
          </w:tcPr>
          <w:p>
            <w:pPr>
              <w:widowControl/>
              <w:spacing w:line="480" w:lineRule="auto"/>
              <w:jc w:val="left"/>
              <w:textAlignment w:val="top"/>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Upper-extremity lean mass, kg </w:t>
            </w:r>
          </w:p>
        </w:tc>
        <w:tc>
          <w:tcPr>
            <w:tcW w:w="1985" w:type="dxa"/>
            <w:tcBorders>
              <w:top w:val="nil"/>
              <w:left w:val="nil"/>
              <w:bottom w:val="nil"/>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2.82±0.27;2.77±0.29</w:t>
            </w:r>
          </w:p>
        </w:tc>
        <w:tc>
          <w:tcPr>
            <w:tcW w:w="2291" w:type="dxa"/>
            <w:tcBorders>
              <w:top w:val="nil"/>
              <w:left w:val="nil"/>
              <w:bottom w:val="nil"/>
              <w:right w:val="nil"/>
            </w:tcBorders>
            <w:shd w:val="clear" w:color="auto" w:fill="auto"/>
            <w:noWrap/>
            <w:vAlign w:val="center"/>
          </w:tcPr>
          <w:p>
            <w:pPr>
              <w:spacing w:line="480" w:lineRule="auto"/>
              <w:rPr>
                <w:rFonts w:ascii="Times New Roman" w:hAnsi="Times New Roman" w:eastAsia="宋体" w:cs="Times New Roman"/>
                <w:color w:val="000000"/>
                <w:sz w:val="24"/>
                <w:szCs w:val="24"/>
              </w:rPr>
            </w:pPr>
          </w:p>
        </w:tc>
        <w:tc>
          <w:tcPr>
            <w:tcW w:w="1664" w:type="dxa"/>
            <w:tcBorders>
              <w:top w:val="nil"/>
              <w:left w:val="nil"/>
              <w:bottom w:val="nil"/>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c>
          <w:tcPr>
            <w:tcW w:w="1785" w:type="dxa"/>
            <w:tcBorders>
              <w:top w:val="nil"/>
              <w:left w:val="nil"/>
              <w:bottom w:val="nil"/>
              <w:right w:val="nil"/>
            </w:tcBorders>
            <w:shd w:val="clear" w:color="auto" w:fill="auto"/>
            <w:noWrap/>
            <w:vAlign w:val="center"/>
          </w:tcPr>
          <w:p>
            <w:pPr>
              <w:spacing w:line="480" w:lineRule="auto"/>
              <w:rPr>
                <w:rFonts w:ascii="Times New Roman" w:hAnsi="Times New Roman" w:eastAsia="宋体" w:cs="Times New Roman"/>
                <w:color w:val="000000"/>
                <w:sz w:val="24"/>
                <w:szCs w:val="24"/>
              </w:rPr>
            </w:pPr>
          </w:p>
        </w:tc>
        <w:tc>
          <w:tcPr>
            <w:tcW w:w="2372" w:type="dxa"/>
            <w:tcBorders>
              <w:top w:val="nil"/>
              <w:left w:val="nil"/>
              <w:bottom w:val="nil"/>
              <w:right w:val="nil"/>
            </w:tcBorders>
            <w:shd w:val="clear" w:color="auto" w:fill="auto"/>
            <w:noWrap/>
            <w:vAlign w:val="center"/>
          </w:tcPr>
          <w:p>
            <w:pPr>
              <w:spacing w:line="480" w:lineRule="auto"/>
              <w:rPr>
                <w:rFonts w:ascii="Times New Roman" w:hAnsi="Times New Roman" w:eastAsia="宋体" w:cs="Times New Roman"/>
                <w:color w:val="000000"/>
                <w:sz w:val="24"/>
                <w:szCs w:val="24"/>
              </w:rPr>
            </w:pP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184" w:hRule="atLeast"/>
        </w:trPr>
        <w:tc>
          <w:tcPr>
            <w:tcW w:w="1288" w:type="dxa"/>
            <w:tcBorders>
              <w:top w:val="nil"/>
              <w:left w:val="nil"/>
              <w:bottom w:val="single" w:color="auto" w:sz="4" w:space="0"/>
              <w:right w:val="nil"/>
            </w:tcBorders>
            <w:shd w:val="clear" w:color="auto" w:fill="auto"/>
          </w:tcPr>
          <w:p>
            <w:pPr>
              <w:spacing w:line="480" w:lineRule="auto"/>
              <w:jc w:val="left"/>
              <w:rPr>
                <w:rFonts w:ascii="Times New Roman" w:hAnsi="Times New Roman" w:eastAsia="宋体" w:cs="Times New Roman"/>
                <w:color w:val="000000"/>
                <w:kern w:val="0"/>
                <w:sz w:val="24"/>
                <w:szCs w:val="24"/>
                <w:lang w:bidi="ar"/>
              </w:rPr>
            </w:pPr>
          </w:p>
        </w:tc>
        <w:tc>
          <w:tcPr>
            <w:tcW w:w="754" w:type="dxa"/>
            <w:tcBorders>
              <w:top w:val="nil"/>
              <w:left w:val="nil"/>
              <w:bottom w:val="single" w:color="auto" w:sz="4" w:space="0"/>
              <w:right w:val="nil"/>
            </w:tcBorders>
            <w:shd w:val="clear" w:color="auto" w:fill="auto"/>
            <w:noWrap/>
          </w:tcPr>
          <w:p>
            <w:pPr>
              <w:spacing w:line="480" w:lineRule="auto"/>
              <w:jc w:val="left"/>
              <w:rPr>
                <w:rFonts w:ascii="Times New Roman" w:hAnsi="Times New Roman" w:eastAsia="宋体" w:cs="Times New Roman"/>
                <w:color w:val="000000"/>
                <w:sz w:val="24"/>
                <w:szCs w:val="24"/>
              </w:rPr>
            </w:pPr>
          </w:p>
        </w:tc>
        <w:tc>
          <w:tcPr>
            <w:tcW w:w="1939" w:type="dxa"/>
            <w:tcBorders>
              <w:top w:val="nil"/>
              <w:left w:val="nil"/>
              <w:bottom w:val="single" w:color="auto" w:sz="4" w:space="0"/>
              <w:right w:val="nil"/>
            </w:tcBorders>
            <w:shd w:val="clear" w:color="auto" w:fill="auto"/>
            <w:noWrap/>
          </w:tcPr>
          <w:p>
            <w:pPr>
              <w:widowControl/>
              <w:spacing w:line="480" w:lineRule="auto"/>
              <w:jc w:val="left"/>
              <w:textAlignment w:val="top"/>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Lower-extremity lean mass, kg </w:t>
            </w:r>
          </w:p>
        </w:tc>
        <w:tc>
          <w:tcPr>
            <w:tcW w:w="1985" w:type="dxa"/>
            <w:tcBorders>
              <w:top w:val="nil"/>
              <w:left w:val="nil"/>
              <w:bottom w:val="single" w:color="auto" w:sz="4" w:space="0"/>
              <w:right w:val="nil"/>
            </w:tcBorders>
            <w:shd w:val="clear" w:color="auto" w:fill="auto"/>
            <w:noWrap/>
            <w:vAlign w:val="center"/>
          </w:tcPr>
          <w:p>
            <w:pPr>
              <w:widowControl/>
              <w:spacing w:line="480" w:lineRule="auto"/>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9.7±1.01;9.4±0.64</w:t>
            </w:r>
          </w:p>
        </w:tc>
        <w:tc>
          <w:tcPr>
            <w:tcW w:w="2291" w:type="dxa"/>
            <w:tcBorders>
              <w:top w:val="nil"/>
              <w:left w:val="nil"/>
              <w:bottom w:val="single" w:color="auto" w:sz="4" w:space="0"/>
              <w:right w:val="nil"/>
            </w:tcBorders>
            <w:shd w:val="clear" w:color="auto" w:fill="auto"/>
            <w:noWrap/>
            <w:vAlign w:val="center"/>
          </w:tcPr>
          <w:p>
            <w:pPr>
              <w:spacing w:line="480" w:lineRule="auto"/>
              <w:rPr>
                <w:rFonts w:ascii="Times New Roman" w:hAnsi="Times New Roman" w:eastAsia="宋体" w:cs="Times New Roman"/>
                <w:color w:val="000000"/>
                <w:sz w:val="24"/>
                <w:szCs w:val="24"/>
              </w:rPr>
            </w:pPr>
          </w:p>
        </w:tc>
        <w:tc>
          <w:tcPr>
            <w:tcW w:w="1664" w:type="dxa"/>
            <w:tcBorders>
              <w:top w:val="nil"/>
              <w:left w:val="nil"/>
              <w:bottom w:val="single" w:color="auto" w:sz="4" w:space="0"/>
              <w:right w:val="nil"/>
            </w:tcBorders>
            <w:shd w:val="clear" w:color="auto" w:fill="auto"/>
            <w:noWrap/>
            <w:vAlign w:val="center"/>
          </w:tcPr>
          <w:p>
            <w:pPr>
              <w:spacing w:line="480" w:lineRule="auto"/>
              <w:jc w:val="left"/>
              <w:rPr>
                <w:rFonts w:ascii="Times New Roman" w:hAnsi="Times New Roman" w:eastAsia="宋体" w:cs="Times New Roman"/>
                <w:color w:val="000000"/>
                <w:sz w:val="24"/>
                <w:szCs w:val="24"/>
              </w:rPr>
            </w:pPr>
          </w:p>
        </w:tc>
        <w:tc>
          <w:tcPr>
            <w:tcW w:w="1785" w:type="dxa"/>
            <w:tcBorders>
              <w:top w:val="nil"/>
              <w:left w:val="nil"/>
              <w:bottom w:val="single" w:color="auto" w:sz="4" w:space="0"/>
              <w:right w:val="nil"/>
            </w:tcBorders>
            <w:shd w:val="clear" w:color="auto" w:fill="auto"/>
            <w:noWrap/>
            <w:vAlign w:val="center"/>
          </w:tcPr>
          <w:p>
            <w:pPr>
              <w:spacing w:line="480" w:lineRule="auto"/>
              <w:rPr>
                <w:rFonts w:ascii="Times New Roman" w:hAnsi="Times New Roman" w:eastAsia="宋体" w:cs="Times New Roman"/>
                <w:color w:val="000000"/>
                <w:sz w:val="24"/>
                <w:szCs w:val="24"/>
              </w:rPr>
            </w:pPr>
          </w:p>
        </w:tc>
        <w:tc>
          <w:tcPr>
            <w:tcW w:w="2372" w:type="dxa"/>
            <w:tcBorders>
              <w:top w:val="nil"/>
              <w:left w:val="nil"/>
              <w:bottom w:val="single" w:color="auto" w:sz="4" w:space="0"/>
              <w:right w:val="nil"/>
            </w:tcBorders>
            <w:shd w:val="clear" w:color="auto" w:fill="auto"/>
            <w:noWrap/>
            <w:vAlign w:val="center"/>
          </w:tcPr>
          <w:p>
            <w:pPr>
              <w:spacing w:line="480" w:lineRule="auto"/>
              <w:rPr>
                <w:rFonts w:ascii="Times New Roman" w:hAnsi="Times New Roman" w:eastAsia="宋体" w:cs="Times New Roman"/>
                <w:color w:val="000000"/>
                <w:sz w:val="24"/>
                <w:szCs w:val="24"/>
              </w:rPr>
            </w:pPr>
          </w:p>
        </w:tc>
      </w:tr>
    </w:tbl>
    <w:p>
      <w:pPr>
        <w:spacing w:line="480" w:lineRule="auto"/>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Table 3.4 DXA: dual X-ray absorptiometry; SPPB: short physical performance battery. MVC：maximal voluntary  contraction。1-RM：one repetition maximum</w:t>
      </w:r>
    </w:p>
    <w:p>
      <w:pPr>
        <w:spacing w:line="480" w:lineRule="auto"/>
        <w:rPr>
          <w:rFonts w:ascii="Times New Roman" w:hAnsi="Times New Roman" w:cs="Times New Roman"/>
          <w:sz w:val="24"/>
          <w:szCs w:val="24"/>
        </w:rPr>
        <w:sectPr>
          <w:headerReference r:id="rId3" w:type="default"/>
          <w:footerReference r:id="rId5" w:type="default"/>
          <w:headerReference r:id="rId4" w:type="even"/>
          <w:pgSz w:w="16838" w:h="11906" w:orient="landscape"/>
          <w:pgMar w:top="1800" w:right="1440" w:bottom="1800" w:left="1440" w:header="851" w:footer="992" w:gutter="0"/>
          <w:cols w:space="425" w:num="1"/>
          <w:docGrid w:type="lines" w:linePitch="312" w:charSpace="0"/>
        </w:sectPr>
      </w:pPr>
    </w:p>
    <w:p>
      <w:pPr>
        <w:spacing w:line="480" w:lineRule="auto"/>
        <w:rPr>
          <w:rFonts w:ascii="Times New Roman" w:hAnsi="Times New Roman" w:cs="Times New Roman"/>
          <w:b/>
          <w:sz w:val="24"/>
          <w:szCs w:val="24"/>
        </w:rPr>
      </w:pPr>
      <w:r>
        <w:rPr>
          <w:rFonts w:ascii="Times New Roman" w:hAnsi="Times New Roman" w:cs="Times New Roman"/>
          <w:b/>
          <w:sz w:val="24"/>
          <w:szCs w:val="24"/>
        </w:rPr>
        <w:t>Quality of included studies and risk of bias</w:t>
      </w:r>
    </w:p>
    <w:p>
      <w:pPr>
        <w:spacing w:line="480" w:lineRule="auto"/>
        <w:rPr>
          <w:rFonts w:ascii="Times New Roman" w:hAnsi="Times New Roman" w:cs="Times New Roman"/>
          <w:sz w:val="24"/>
          <w:szCs w:val="24"/>
        </w:rPr>
      </w:pPr>
      <w:r>
        <w:rPr>
          <w:rFonts w:ascii="Times New Roman" w:hAnsi="Times New Roman" w:cs="Times New Roman"/>
          <w:sz w:val="24"/>
          <w:szCs w:val="24"/>
        </w:rPr>
        <w:t>No study was considered low risk of bias in all categories. Scout’ research showed the high risk in selective reporting because of the difference with the pre-registered trial</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_Ref75055790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 [16]</w:t>
      </w:r>
      <w:r>
        <w:rPr>
          <w:rFonts w:ascii="Times New Roman" w:hAnsi="Times New Roman" w:cs="Times New Roman"/>
          <w:sz w:val="24"/>
          <w:szCs w:val="24"/>
        </w:rPr>
        <w:fldChar w:fldCharType="end"/>
      </w:r>
      <w:r>
        <w:rPr>
          <w:rFonts w:ascii="Times New Roman" w:hAnsi="Times New Roman" w:cs="Times New Roman"/>
          <w:sz w:val="24"/>
          <w:szCs w:val="24"/>
        </w:rPr>
        <w:t xml:space="preserve">. The smallest biases were found in </w:t>
      </w:r>
      <w:r>
        <w:rPr>
          <w:rFonts w:ascii="Times New Roman" w:hAnsi="Times New Roman" w:eastAsia="宋体" w:cs="Times New Roman"/>
          <w:color w:val="000000" w:themeColor="text1"/>
          <w:kern w:val="0"/>
          <w:sz w:val="24"/>
          <w:szCs w:val="24"/>
          <w14:textFill>
            <w14:solidFill>
              <w14:schemeClr w14:val="tx1"/>
            </w14:solidFill>
          </w14:textFill>
        </w:rPr>
        <w:t>allocation concealment and blinding of outcome assessments.</w:t>
      </w:r>
      <w:r>
        <w:rPr>
          <w:rFonts w:ascii="Times New Roman" w:hAnsi="Times New Roman" w:eastAsia="宋体" w:cs="Times New Roman"/>
          <w:b/>
          <w:color w:val="000000" w:themeColor="text1"/>
          <w:kern w:val="0"/>
          <w:sz w:val="24"/>
          <w:szCs w:val="24"/>
          <w14:textFill>
            <w14:solidFill>
              <w14:schemeClr w14:val="tx1"/>
            </w14:solidFill>
          </w14:textFill>
        </w:rPr>
        <w:t xml:space="preserve"> F</w:t>
      </w:r>
      <w:r>
        <w:rPr>
          <w:rFonts w:hint="eastAsia" w:ascii="Times New Roman" w:hAnsi="Times New Roman" w:eastAsia="宋体" w:cs="Times New Roman"/>
          <w:b/>
          <w:color w:val="000000" w:themeColor="text1"/>
          <w:kern w:val="0"/>
          <w:sz w:val="24"/>
          <w:szCs w:val="24"/>
          <w14:textFill>
            <w14:solidFill>
              <w14:schemeClr w14:val="tx1"/>
            </w14:solidFill>
          </w14:textFill>
        </w:rPr>
        <w:t>igure</w:t>
      </w:r>
      <w:r>
        <w:rPr>
          <w:rFonts w:ascii="Times New Roman" w:hAnsi="Times New Roman" w:eastAsia="宋体" w:cs="Times New Roman"/>
          <w:b/>
          <w:color w:val="000000" w:themeColor="text1"/>
          <w:kern w:val="0"/>
          <w:sz w:val="24"/>
          <w:szCs w:val="24"/>
          <w14:textFill>
            <w14:solidFill>
              <w14:schemeClr w14:val="tx1"/>
            </w14:solidFill>
          </w14:textFill>
        </w:rPr>
        <w:t xml:space="preserve"> 2-3 </w:t>
      </w:r>
      <w:r>
        <w:rPr>
          <w:rFonts w:ascii="Times New Roman" w:hAnsi="Times New Roman" w:eastAsia="宋体" w:cs="Times New Roman"/>
          <w:color w:val="000000" w:themeColor="text1"/>
          <w:kern w:val="0"/>
          <w:sz w:val="24"/>
          <w:szCs w:val="24"/>
          <w14:textFill>
            <w14:solidFill>
              <w14:schemeClr w14:val="tx1"/>
            </w14:solidFill>
          </w14:textFill>
        </w:rPr>
        <w:t>contained the risk of bias assessment.</w:t>
      </w:r>
    </w:p>
    <w:p>
      <w:pPr>
        <w:spacing w:line="480" w:lineRule="auto"/>
        <w:rPr>
          <w:rFonts w:ascii="Times New Roman" w:hAnsi="Times New Roman" w:cs="Times New Roman"/>
          <w:b/>
          <w:sz w:val="24"/>
          <w:szCs w:val="24"/>
        </w:rPr>
      </w:pPr>
      <w:r>
        <w:rPr>
          <w:rFonts w:ascii="Times New Roman" w:hAnsi="Times New Roman" w:cs="Times New Roman"/>
          <w:b/>
          <w:sz w:val="24"/>
          <w:szCs w:val="24"/>
        </w:rPr>
        <w:t>Main outcomes</w:t>
      </w:r>
    </w:p>
    <w:p>
      <w:pPr>
        <w:spacing w:line="480" w:lineRule="auto"/>
        <w:rPr>
          <w:rFonts w:ascii="Times New Roman" w:hAnsi="Times New Roman" w:cs="Times New Roman"/>
          <w:sz w:val="24"/>
          <w:szCs w:val="24"/>
        </w:rPr>
      </w:pPr>
      <w:r>
        <w:rPr>
          <w:rFonts w:ascii="Times New Roman" w:hAnsi="Times New Roman" w:cs="Times New Roman"/>
          <w:sz w:val="24"/>
          <w:szCs w:val="24"/>
        </w:rPr>
        <w:t>All studies included reported measurements of body composition, including fat mass, fat-free mass, which based on DXA or computed tomography (CT), with measurement cycle ranging from 6 weeks to 12 months. 5 studies reported the effects of HMB on lower-body strength, including knee flexion/extension by isokinetic, isometric, one maximum repetition (1RM), maximal voluntary contraction (MVC), peak torque (PT) isometric and isokinetic strength of the lower limbs, and Hip adductor strength, etc. 4 studies reported the effects on upper-body strength muscle strength, including handgrip strength and handgrip endurance</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_Ref91476422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_Ref91476431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_Ref91476443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_Ref91466453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[19]</w:t>
      </w:r>
      <w:r>
        <w:rPr>
          <w:rFonts w:ascii="Times New Roman" w:hAnsi="Times New Roman" w:cs="Times New Roman"/>
          <w:sz w:val="24"/>
          <w:szCs w:val="24"/>
        </w:rPr>
        <w:fldChar w:fldCharType="end"/>
      </w:r>
      <w:r>
        <w:rPr>
          <w:rFonts w:ascii="Times New Roman" w:hAnsi="Times New Roman" w:cs="Times New Roman"/>
          <w:sz w:val="24"/>
          <w:szCs w:val="24"/>
        </w:rPr>
        <w:t>, 1 study reported percentage change in upper and lower body strength</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_Ref91466601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t>. F</w:t>
      </w:r>
      <w:r>
        <w:rPr>
          <w:rFonts w:hint="eastAsia" w:ascii="Times New Roman" w:hAnsi="Times New Roman" w:cs="Times New Roman"/>
          <w:sz w:val="24"/>
          <w:szCs w:val="24"/>
        </w:rPr>
        <w:t>our</w:t>
      </w:r>
      <w:r>
        <w:rPr>
          <w:rFonts w:ascii="Times New Roman" w:hAnsi="Times New Roman" w:cs="Times New Roman"/>
          <w:sz w:val="24"/>
          <w:szCs w:val="24"/>
        </w:rPr>
        <w:t xml:space="preserve"> studies reported the effects on muscle function, including SPPB, get-up and go, and 4-meter walk time and 6-second walk distance, usual gait speed, five-repetition sit-to-stand</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_Ref91476422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_Ref91476431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_Ref91476443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_Ref91466453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[19]</w:t>
      </w:r>
      <w:r>
        <w:rPr>
          <w:rFonts w:ascii="Times New Roman" w:hAnsi="Times New Roman" w:cs="Times New Roman"/>
          <w:sz w:val="24"/>
          <w:szCs w:val="24"/>
        </w:rPr>
        <w:fldChar w:fldCharType="end"/>
      </w:r>
      <w:r>
        <w:rPr>
          <w:rFonts w:ascii="Times New Roman" w:hAnsi="Times New Roman" w:cs="Times New Roman"/>
          <w:sz w:val="24"/>
          <w:szCs w:val="24"/>
        </w:rPr>
        <w:t xml:space="preserve">. Mean standard difference (MSD) at the end of the intervention period between HMB groups and placebo combined with resistance exercise was used for analysis.  </w:t>
      </w:r>
    </w:p>
    <w:p>
      <w:pPr>
        <w:spacing w:line="480" w:lineRule="auto"/>
        <w:ind w:firstLine="360" w:firstLineChars="150"/>
        <w:rPr>
          <w:rFonts w:ascii="Times New Roman" w:hAnsi="Times New Roman" w:cs="Times New Roman"/>
          <w:sz w:val="24"/>
          <w:szCs w:val="24"/>
        </w:rPr>
      </w:pPr>
      <w:r>
        <w:rPr>
          <w:rFonts w:ascii="Times New Roman" w:hAnsi="Times New Roman" w:cs="Times New Roman"/>
          <w:sz w:val="24"/>
          <w:szCs w:val="24"/>
        </w:rPr>
        <w:t>All included studies were tested for heterogeneity: fat mass，fat free mass，lower-body strength，upper-body strength and muscle function，which were high heterogeneous. Therefore, random effects models were applied to the meta-analysis.</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8 studies were included in the meta-analysis, revealing evidence that HMB or supplements containing HMB improved lower-body strength compared with controls, but with a moderate to large effect size (SMD = 0.55; 95% CI: 0.06, 1.04; P = 0.000; I2= 86.9%,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REF _Ref91476819 \h  \* MERGEFORMAT </w:instrText>
      </w:r>
      <w:r>
        <w:rPr>
          <w:rFonts w:ascii="Times New Roman" w:hAnsi="Times New Roman" w:cs="Times New Roman"/>
          <w:b/>
          <w:sz w:val="24"/>
          <w:szCs w:val="24"/>
        </w:rPr>
        <w:fldChar w:fldCharType="separate"/>
      </w:r>
      <w:r>
        <w:rPr>
          <w:rFonts w:ascii="Times New Roman" w:hAnsi="Times New Roman" w:cs="Times New Roman"/>
          <w:b/>
          <w:sz w:val="24"/>
          <w:szCs w:val="24"/>
        </w:rPr>
        <w:t>Figure 4</w:t>
      </w:r>
      <w:r>
        <w:rPr>
          <w:rFonts w:ascii="Times New Roman" w:hAnsi="Times New Roman" w:cs="Times New Roman"/>
          <w:b/>
          <w:sz w:val="24"/>
          <w:szCs w:val="24"/>
        </w:rPr>
        <w:fldChar w:fldCharType="end"/>
      </w:r>
      <w:r>
        <w:rPr>
          <w:rFonts w:ascii="Times New Roman" w:hAnsi="Times New Roman" w:cs="Times New Roman"/>
          <w:sz w:val="24"/>
          <w:szCs w:val="24"/>
        </w:rPr>
        <w:t xml:space="preserve">). The effect of HMB was not significantly effect to upper-body strength (SMD = 0.27; 95% CI: -0.55, 1.09; P = 0.000; I2= 92.0%,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REF _Ref91476831 \h  \* MERGEFORMAT </w:instrText>
      </w:r>
      <w:r>
        <w:rPr>
          <w:rFonts w:ascii="Times New Roman" w:hAnsi="Times New Roman" w:cs="Times New Roman"/>
          <w:b/>
          <w:sz w:val="24"/>
          <w:szCs w:val="24"/>
        </w:rPr>
        <w:fldChar w:fldCharType="separate"/>
      </w:r>
      <w:r>
        <w:rPr>
          <w:rFonts w:ascii="Times New Roman" w:hAnsi="Times New Roman" w:cs="Times New Roman"/>
          <w:b/>
          <w:sz w:val="24"/>
          <w:szCs w:val="24"/>
        </w:rPr>
        <w:t>Figure 5</w:t>
      </w:r>
      <w:r>
        <w:rPr>
          <w:rFonts w:ascii="Times New Roman" w:hAnsi="Times New Roman" w:cs="Times New Roman"/>
          <w:b/>
          <w:sz w:val="24"/>
          <w:szCs w:val="24"/>
        </w:rPr>
        <w:fldChar w:fldCharType="end"/>
      </w:r>
      <w:r>
        <w:rPr>
          <w:rFonts w:ascii="Times New Roman" w:hAnsi="Times New Roman" w:cs="Times New Roman"/>
          <w:sz w:val="24"/>
          <w:szCs w:val="24"/>
        </w:rPr>
        <w:t xml:space="preserve">). Almost no effect was found in fat mass (SMD = 0.25; 95% CI: -0.18, 0.75; P = 0.001; I2= 82.1%,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REF _Ref91476847 \h  \* MERGEFORMAT </w:instrText>
      </w:r>
      <w:r>
        <w:rPr>
          <w:rFonts w:ascii="Times New Roman" w:hAnsi="Times New Roman" w:cs="Times New Roman"/>
          <w:b/>
          <w:sz w:val="24"/>
          <w:szCs w:val="24"/>
        </w:rPr>
        <w:fldChar w:fldCharType="separate"/>
      </w:r>
      <w:r>
        <w:rPr>
          <w:rFonts w:ascii="Times New Roman" w:hAnsi="Times New Roman" w:cs="Times New Roman"/>
          <w:b/>
          <w:sz w:val="24"/>
          <w:szCs w:val="24"/>
        </w:rPr>
        <w:t>Figure 6</w:t>
      </w:r>
      <w:r>
        <w:rPr>
          <w:rFonts w:ascii="Times New Roman" w:hAnsi="Times New Roman" w:cs="Times New Roman"/>
          <w:b/>
          <w:sz w:val="24"/>
          <w:szCs w:val="24"/>
        </w:rPr>
        <w:fldChar w:fldCharType="end"/>
      </w:r>
      <w:r>
        <w:rPr>
          <w:rFonts w:ascii="Times New Roman" w:hAnsi="Times New Roman" w:cs="Times New Roman"/>
          <w:sz w:val="24"/>
          <w:szCs w:val="24"/>
        </w:rPr>
        <w:t xml:space="preserve">), and fat-free mass (SMD = 0.04; 95% CI: -0.26, 0.33; P = 0.000; I2= 76.3%,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REF _Ref91476858 \h  \* MERGEFORMAT </w:instrText>
      </w:r>
      <w:r>
        <w:rPr>
          <w:rFonts w:ascii="Times New Roman" w:hAnsi="Times New Roman" w:cs="Times New Roman"/>
          <w:b/>
          <w:sz w:val="24"/>
          <w:szCs w:val="24"/>
        </w:rPr>
        <w:fldChar w:fldCharType="separate"/>
      </w:r>
      <w:r>
        <w:rPr>
          <w:rFonts w:ascii="Times New Roman" w:hAnsi="Times New Roman" w:cs="Times New Roman"/>
          <w:b/>
          <w:sz w:val="24"/>
          <w:szCs w:val="24"/>
        </w:rPr>
        <w:t>Figure 7</w:t>
      </w:r>
      <w:r>
        <w:rPr>
          <w:rFonts w:ascii="Times New Roman" w:hAnsi="Times New Roman" w:cs="Times New Roman"/>
          <w:b/>
          <w:sz w:val="24"/>
          <w:szCs w:val="24"/>
        </w:rPr>
        <w:fldChar w:fldCharType="end"/>
      </w:r>
      <w:r>
        <w:rPr>
          <w:rFonts w:ascii="Times New Roman" w:hAnsi="Times New Roman" w:cs="Times New Roman"/>
          <w:sz w:val="24"/>
          <w:szCs w:val="24"/>
        </w:rPr>
        <w:t xml:space="preserve">), and muscle function (SMD = 0.15; 95% CI: -0.21, 0.51; P = 0.000; I2= 83.7%,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REF _Ref91476866 \h  \* MERGEFORMAT </w:instrText>
      </w:r>
      <w:r>
        <w:rPr>
          <w:rFonts w:ascii="Times New Roman" w:hAnsi="Times New Roman" w:cs="Times New Roman"/>
          <w:b/>
          <w:sz w:val="24"/>
          <w:szCs w:val="24"/>
        </w:rPr>
        <w:fldChar w:fldCharType="separate"/>
      </w:r>
      <w:r>
        <w:rPr>
          <w:rFonts w:ascii="Times New Roman" w:hAnsi="Times New Roman" w:cs="Times New Roman"/>
          <w:b/>
          <w:sz w:val="24"/>
          <w:szCs w:val="24"/>
        </w:rPr>
        <w:t>Figure 8</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p>
    <w:p>
      <w:pPr>
        <w:spacing w:line="480" w:lineRule="auto"/>
        <w:rPr>
          <w:rFonts w:ascii="Times New Roman" w:hAnsi="Times New Roman" w:cs="Times New Roman"/>
          <w:b/>
          <w:sz w:val="24"/>
          <w:szCs w:val="24"/>
        </w:rPr>
      </w:pPr>
      <w:r>
        <w:rPr>
          <w:rFonts w:ascii="Times New Roman" w:hAnsi="Times New Roman" w:cs="Times New Roman"/>
          <w:b/>
          <w:sz w:val="24"/>
          <w:szCs w:val="24"/>
        </w:rPr>
        <w:t>Sensitivity analyses and publication bias</w:t>
      </w:r>
    </w:p>
    <w:p>
      <w:pPr>
        <w:pStyle w:val="2"/>
        <w:spacing w:line="480" w:lineRule="auto"/>
        <w:rPr>
          <w:rFonts w:ascii="Times New Roman" w:hAnsi="Times New Roman" w:cs="Times New Roman"/>
          <w:sz w:val="24"/>
          <w:szCs w:val="24"/>
        </w:rPr>
      </w:pPr>
      <w:r>
        <w:rPr>
          <w:rFonts w:ascii="Times New Roman" w:hAnsi="Times New Roman" w:cs="Times New Roman"/>
          <w:sz w:val="24"/>
          <w:szCs w:val="24"/>
        </w:rPr>
        <w:t>Recording to recommendations of the Cochrane Handbook for Systematic Reviews of Interventions, statistical tests to build funnel plot asymmetry were not undertaken owing to the use of standard mean difference (SMD) in the meta-analysis.</w:t>
      </w:r>
    </w:p>
    <w:p>
      <w:pPr>
        <w:pStyle w:val="2"/>
        <w:spacing w:line="480" w:lineRule="auto"/>
        <w:rPr>
          <w:rFonts w:ascii="Times New Roman" w:hAnsi="Times New Roman" w:cs="Times New Roman"/>
          <w:sz w:val="24"/>
          <w:szCs w:val="24"/>
        </w:rPr>
      </w:pPr>
    </w:p>
    <w:p>
      <w:pPr>
        <w:spacing w:line="480" w:lineRule="auto"/>
        <w:rPr>
          <w:rFonts w:ascii="Times New Roman" w:hAnsi="Times New Roman" w:cs="Times New Roman"/>
          <w:b/>
          <w:sz w:val="24"/>
          <w:szCs w:val="24"/>
        </w:rPr>
      </w:pPr>
      <w:r>
        <w:rPr>
          <w:rFonts w:ascii="Times New Roman" w:hAnsi="Times New Roman" w:cs="Times New Roman"/>
          <w:b/>
          <w:sz w:val="24"/>
          <w:szCs w:val="24"/>
        </w:rPr>
        <w:t>Discussion</w:t>
      </w:r>
    </w:p>
    <w:p>
      <w:pPr>
        <w:pStyle w:val="2"/>
        <w:spacing w:line="480" w:lineRule="auto"/>
        <w:rPr>
          <w:rFonts w:ascii="Times New Roman" w:hAnsi="Times New Roman" w:cs="Times New Roman"/>
          <w:sz w:val="24"/>
          <w:szCs w:val="24"/>
        </w:rPr>
      </w:pPr>
      <w:r>
        <w:rPr>
          <w:rFonts w:ascii="Times New Roman" w:hAnsi="Times New Roman" w:cs="Times New Roman"/>
          <w:sz w:val="24"/>
          <w:szCs w:val="24"/>
        </w:rPr>
        <w:t>This study was conducted to compare the effect on the muscle mass, strength and function intervened by HMB supplementation in addition to RET and RET alone in healthy community-dwelling eld</w:t>
      </w:r>
      <w:r>
        <w:rPr>
          <w:rFonts w:hint="eastAsia" w:ascii="Times New Roman" w:hAnsi="Times New Roman" w:cs="Times New Roman"/>
          <w:sz w:val="24"/>
          <w:szCs w:val="24"/>
        </w:rPr>
        <w:t>er</w:t>
      </w:r>
      <w:r>
        <w:rPr>
          <w:rFonts w:ascii="Times New Roman" w:hAnsi="Times New Roman" w:cs="Times New Roman"/>
          <w:sz w:val="24"/>
          <w:szCs w:val="24"/>
        </w:rPr>
        <w:t xml:space="preserve"> adults. The synergy effects of the two intervention methods mentioned above had been evaluated before</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_Ref91466495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[20]</w: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_Ref91466502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But there is no unanimous conclusion, which may be related to the status of the study population and intervention methods. Josephine S. Jakubowski concluded that HMB produces a small effect on total body mass(TBM) gain, but this effect did not translate into significantly greater increases in free fat mass(FFM), strength or decreases in fat mass (FM) during periods of RET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_Ref91466520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[22]</w:t>
      </w:r>
      <w:r>
        <w:rPr>
          <w:rFonts w:ascii="Times New Roman" w:hAnsi="Times New Roman" w:cs="Times New Roman"/>
          <w:sz w:val="24"/>
          <w:szCs w:val="24"/>
        </w:rPr>
        <w:fldChar w:fldCharType="end"/>
      </w:r>
      <w:r>
        <w:rPr>
          <w:rFonts w:ascii="Times New Roman" w:hAnsi="Times New Roman" w:cs="Times New Roman"/>
          <w:sz w:val="24"/>
          <w:szCs w:val="24"/>
        </w:rPr>
        <w:t>. DAVID S. ROWLANDS AND JASMINE S. THOMSON showed that supplementation with HMB during resistance training incurs small but clear overall and leg strength gains in previously untrained men, but effects in trained lifters are trivial</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_Ref91466537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[23]</w:t>
      </w:r>
      <w:r>
        <w:rPr>
          <w:rFonts w:ascii="Times New Roman" w:hAnsi="Times New Roman" w:cs="Times New Roman"/>
          <w:sz w:val="24"/>
          <w:szCs w:val="24"/>
        </w:rPr>
        <w:fldChar w:fldCharType="end"/>
      </w:r>
      <w:r>
        <w:rPr>
          <w:rFonts w:ascii="Times New Roman" w:hAnsi="Times New Roman" w:cs="Times New Roman"/>
          <w:sz w:val="24"/>
          <w:szCs w:val="24"/>
        </w:rPr>
        <w:t>. Although these studies have shown that HMB combined with RET has limit effect, it is unwise to draw conclusions too early. The HMB effect on body composition is inconsequential. As a promising intervention, more updated researches should be included to evaluate. Our analysis including the latest clinical studies in recent years showed that HMB supplementation combined with RET may significantly enhance muscle strength of low limbs in the elderly, but no positive effect was noted for muscle strength of up strength, lean mass, fat mass and muscle function during the entire study. An explanation for strength gains in previously untrained lifters requires further research. To our knowledge, we first found that in the elderly population, supplementing HMB on the basis of resistance training could achieve additional positive effects on muscle strength. This conclusion is similar to previous study conducted among young athletes.</w:t>
      </w:r>
    </w:p>
    <w:p>
      <w:pPr>
        <w:pStyle w:val="2"/>
        <w:spacing w:line="480" w:lineRule="auto"/>
        <w:ind w:firstLine="240" w:firstLineChars="100"/>
        <w:rPr>
          <w:rFonts w:ascii="Times New Roman" w:hAnsi="Times New Roman" w:cs="Times New Roman"/>
          <w:sz w:val="24"/>
          <w:szCs w:val="24"/>
        </w:rPr>
      </w:pPr>
      <w:r>
        <w:rPr>
          <w:rFonts w:ascii="Times New Roman" w:hAnsi="Times New Roman" w:cs="Times New Roman"/>
          <w:sz w:val="24"/>
          <w:szCs w:val="24"/>
        </w:rPr>
        <w:t>With the aging of the population intensifying, we conducted this study mainly for the elderly, who often suffered multiple chronic diseases. It is well known that physical inactivity and malnutrition which interacts each other are common conditions in older adults. Nutritional interventions are important to promote physical activity. Exercise, in turn, also helps to improve appetite and promote nutrient absorption. HMB, as a metabolite of leucine, is considered to be an important nutritional supplement used to increase muscle synthesis, especially in athletes and elderly people in a weakened state. Previous reviews have elaborated that the supplementation of HMB is an effective nutritional therapy to alleviate the decline in muscle mass and preserve muscle function in older adults and frail people. However, it is not clear whether supplementing HMB combined with RET has a definite synergistic effect in combating sarcopenia. A recent meta-analysis has suggested that the addition of HMB supplementation in addition to physical exercise has no or fairly low impact in improving body composition, muscle strength, or physical performance in adults aged 50 to 80 years, compared to exercise alone</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_Ref91466545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[24]</w:t>
      </w:r>
      <w:r>
        <w:rPr>
          <w:rFonts w:ascii="Times New Roman" w:hAnsi="Times New Roman" w:cs="Times New Roman"/>
          <w:sz w:val="24"/>
          <w:szCs w:val="24"/>
        </w:rPr>
        <w:fldChar w:fldCharType="end"/>
      </w:r>
      <w:r>
        <w:rPr>
          <w:rFonts w:ascii="Times New Roman" w:hAnsi="Times New Roman" w:cs="Times New Roman"/>
          <w:sz w:val="24"/>
          <w:szCs w:val="24"/>
        </w:rPr>
        <w:t>. conducted a systematic review and meta-analysis showing that there were no additional effects of nutritional interventions when combined with resistance training on muscle mass, strength, or physical function. Our study has contradicting results with the systematic review conducted by Javier Courel-Ibáñez regarding no or fairly low impact of HMB combined with RET in improving muscle mass, muscle strength, or physical performance, where we found that preserved muscle strength in the intervention group compared to the gradual loss experienced in the control group. Subgroup analysis showed that HMB combined with resistance training mainly improved upper limb muscle strength rather than lower limbs. Obviously, the strength of the lower limb muscles is more important to improve the self-care ability and stability of the elderly. This is a novel result which may provide insight into resource optimization and strategies to prevent frailty and sarcopenia.</w:t>
      </w:r>
    </w:p>
    <w:p>
      <w:pPr>
        <w:pStyle w:val="2"/>
        <w:spacing w:line="480" w:lineRule="auto"/>
        <w:ind w:firstLine="240" w:firstLineChars="100"/>
        <w:rPr>
          <w:rFonts w:ascii="Times New Roman" w:hAnsi="Times New Roman" w:cs="Times New Roman"/>
          <w:sz w:val="24"/>
          <w:szCs w:val="24"/>
        </w:rPr>
      </w:pPr>
      <w:r>
        <w:rPr>
          <w:rFonts w:ascii="Times New Roman" w:hAnsi="Times New Roman" w:cs="Times New Roman"/>
          <w:sz w:val="24"/>
          <w:szCs w:val="24"/>
        </w:rPr>
        <w:t>The findings of our meta-analysis were mainly studied in older adults who were untrained or lightly exercised. Although studies have shown that resistance training alone is an effectively way to prevent weakness and sarcopenia in old</w:t>
      </w:r>
      <w:r>
        <w:rPr>
          <w:rFonts w:hint="eastAsia" w:ascii="Times New Roman" w:hAnsi="Times New Roman" w:cs="Times New Roman"/>
          <w:sz w:val="24"/>
          <w:szCs w:val="24"/>
        </w:rPr>
        <w:t>er</w:t>
      </w:r>
      <w:r>
        <w:rPr>
          <w:rFonts w:ascii="Times New Roman" w:hAnsi="Times New Roman" w:cs="Times New Roman"/>
          <w:sz w:val="24"/>
          <w:szCs w:val="24"/>
        </w:rPr>
        <w:t xml:space="preserve"> people, nutritional supplementation is still safer, simpler and more feasible. However, to date, the optimal type of nutritional intervention or supplementation for the prevention of frailty and sarcopenia is unclear. MoonKi Choi analysis of the types of nutrients, including protein and some m</w:t>
      </w:r>
      <w:r>
        <w:rPr>
          <w:rFonts w:hint="eastAsia" w:ascii="Times New Roman" w:hAnsi="Times New Roman" w:cs="Times New Roman"/>
          <w:sz w:val="24"/>
          <w:szCs w:val="24"/>
        </w:rPr>
        <w:t>u</w:t>
      </w:r>
      <w:r>
        <w:rPr>
          <w:rFonts w:ascii="Times New Roman" w:hAnsi="Times New Roman" w:cs="Times New Roman"/>
          <w:sz w:val="24"/>
          <w:szCs w:val="24"/>
        </w:rPr>
        <w:t>ltinutrient supplements, only creatine showed significant effects on lean body mass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_Ref91466556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[25]</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pPr>
        <w:pStyle w:val="2"/>
        <w:spacing w:line="480" w:lineRule="auto"/>
        <w:ind w:firstLine="240" w:firstLineChars="100"/>
        <w:rPr>
          <w:rFonts w:ascii="Times New Roman" w:hAnsi="Times New Roman" w:cs="Times New Roman"/>
          <w:sz w:val="24"/>
          <w:szCs w:val="24"/>
        </w:rPr>
      </w:pPr>
      <w:r>
        <w:rPr>
          <w:rFonts w:ascii="Times New Roman" w:hAnsi="Times New Roman" w:cs="Times New Roman"/>
          <w:sz w:val="24"/>
          <w:szCs w:val="24"/>
        </w:rPr>
        <w:t>HMB, a metabolite of leucine, activates the major signaling pathways leading to protein synthesis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_Ref75060487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[26]</w: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_Ref75060489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[27]</w:t>
      </w:r>
      <w:r>
        <w:rPr>
          <w:rFonts w:ascii="Times New Roman" w:hAnsi="Times New Roman" w:cs="Times New Roman"/>
          <w:sz w:val="24"/>
          <w:szCs w:val="24"/>
        </w:rPr>
        <w:fldChar w:fldCharType="end"/>
      </w:r>
      <w:r>
        <w:rPr>
          <w:rFonts w:ascii="Times New Roman" w:hAnsi="Times New Roman" w:cs="Times New Roman"/>
          <w:sz w:val="24"/>
          <w:szCs w:val="24"/>
        </w:rPr>
        <w:t>. In several preclinical models, HMB has been shown to stimulate muscle protein synthesis by activating the mammalian target of rapamycin (</w:t>
      </w:r>
      <w:r>
        <w:rPr>
          <w:rFonts w:hint="eastAsia" w:ascii="Times New Roman" w:hAnsi="Times New Roman" w:cs="Times New Roman"/>
          <w:sz w:val="24"/>
          <w:szCs w:val="24"/>
        </w:rPr>
        <w:t>m</w:t>
      </w:r>
      <w:r>
        <w:rPr>
          <w:rFonts w:ascii="Times New Roman" w:hAnsi="Times New Roman" w:cs="Times New Roman"/>
          <w:sz w:val="24"/>
          <w:szCs w:val="24"/>
        </w:rPr>
        <w:t>TOR). Berton et al. concluded that in older women with regular light fitness, supplementation with HMB combined with a small amount of RET had no significant effect on total SPPB scores or individual SPPB scores, but it did significantly improve several muscle strength and fitness parameters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_Ref91466601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t xml:space="preserve"> suggested that ingestion of HMB during impedance increased lean body mass as well as muscle strength</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_Ref91466628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[28]</w: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_Ref91466641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[29]</w:t>
      </w:r>
      <w:r>
        <w:rPr>
          <w:rFonts w:ascii="Times New Roman" w:hAnsi="Times New Roman" w:cs="Times New Roman"/>
          <w:sz w:val="24"/>
          <w:szCs w:val="24"/>
        </w:rPr>
        <w:fldChar w:fldCharType="end"/>
      </w:r>
      <w:r>
        <w:rPr>
          <w:rFonts w:ascii="Times New Roman" w:hAnsi="Times New Roman" w:cs="Times New Roman"/>
          <w:sz w:val="24"/>
          <w:szCs w:val="24"/>
        </w:rPr>
        <w:t>, however, this study was excluded due to the apparent asymmetry of inclusion. Kraemer et al. reported a 9.3 kg increase in FFM, as well as Wilson et al. a 7.4 kg increase in FFM during 12 weeks of resistance exercise and HMB supplementation. However, this magnitude of FFM gain is similar to the results reported by subjects receiving resistance exercise and those using androgenic anabolic steroids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_Ref91466647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[30]</w:t>
      </w:r>
      <w:r>
        <w:rPr>
          <w:rFonts w:ascii="Times New Roman" w:hAnsi="Times New Roman" w:cs="Times New Roman"/>
          <w:sz w:val="24"/>
          <w:szCs w:val="24"/>
        </w:rPr>
        <w:fldChar w:fldCharType="end"/>
      </w:r>
      <w:r>
        <w:rPr>
          <w:rFonts w:ascii="Times New Roman" w:hAnsi="Times New Roman" w:cs="Times New Roman"/>
          <w:sz w:val="24"/>
          <w:szCs w:val="24"/>
        </w:rPr>
        <w:t>. Therefore, these two studies were excluded. Three recent meta-analyses indicated that ingestion of HMB combined with RT training, regardless of training, had no substantial effect on body composition, muscle function, and muscle strength</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_Ref91466655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_Ref91466675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_Ref91466679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that HMB is not an effective anabolic supplement. However, these studies were conducted in young adults. The findings of our analysis showed blunted effects of HMB supplement additionally in muscle mass. This result may due to four reasons. Firstly, the analysis included studies of healthy older adults who might not suffered by malnutrition. The effects of HMB interventions might be blunted among older adults who habitually consume sufficient nutrients. Second, compared with the young, the elderly, due to the degradation of digestion and absorption function, the conventional dose of HMB may not achieve the expected effects. One study focused on athletes, Holland et al. have reported that &gt;1.6 g/kg/d habitual protein intake could potentially limit the increase in muscle mass after RET in individuals who received HMB supplements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_Ref91466696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[35]</w:t>
      </w:r>
      <w:r>
        <w:rPr>
          <w:rFonts w:ascii="Times New Roman" w:hAnsi="Times New Roman" w:cs="Times New Roman"/>
          <w:sz w:val="24"/>
          <w:szCs w:val="24"/>
        </w:rPr>
        <w:fldChar w:fldCharType="end"/>
      </w:r>
      <w:r>
        <w:rPr>
          <w:rFonts w:ascii="Times New Roman" w:hAnsi="Times New Roman" w:cs="Times New Roman"/>
          <w:sz w:val="24"/>
          <w:szCs w:val="24"/>
        </w:rPr>
        <w:t xml:space="preserve">. In addition, due to the imbalance of muscle protein metabolism in the elderly, long-term nutritional supplementation is needed, while short-term supplementation may not show obvious effects. Moreover, inflammation, immobilization and other acute clinical conditions, could further contribute to skeletal muscle wasting. Thus, the different results may indicate that different populations respond differently to HMB supplementation combined with RET. As intervention of HMB has the advantages of low costs and high availability and accessibility, additional studies are necessary to determine whether they can be effective in preventing frailty and sarcopenia. Our findings may have important clinical implications given the well-documented detrimental effects of low muscle mass and skeletal muscle wasting in a number of clinical conditions. HMB combined with RET treatment is a potent stimulus for muscle improvement. Further studies are needed to investigate the combination of HMB and exercise for improving muscle mass and physical performance. </w:t>
      </w:r>
    </w:p>
    <w:p>
      <w:pPr>
        <w:widowControl/>
        <w:spacing w:line="480" w:lineRule="auto"/>
        <w:ind w:firstLine="480" w:firstLineChars="200"/>
        <w:rPr>
          <w:rFonts w:ascii="Times New Roman" w:hAnsi="Times New Roman" w:cs="Times New Roman"/>
          <w:sz w:val="24"/>
          <w:szCs w:val="24"/>
        </w:rPr>
      </w:pPr>
    </w:p>
    <w:p>
      <w:pPr>
        <w:spacing w:line="480" w:lineRule="auto"/>
        <w:rPr>
          <w:rFonts w:ascii="Times New Roman" w:hAnsi="Times New Roman" w:eastAsia="宋体" w:cs="Times New Roman"/>
          <w:b/>
          <w:color w:val="000000" w:themeColor="text1"/>
          <w:kern w:val="0"/>
          <w:sz w:val="24"/>
          <w:szCs w:val="24"/>
          <w14:textFill>
            <w14:solidFill>
              <w14:schemeClr w14:val="tx1"/>
            </w14:solidFill>
          </w14:textFill>
        </w:rPr>
      </w:pPr>
      <w:r>
        <w:rPr>
          <w:rFonts w:ascii="Times New Roman" w:hAnsi="Times New Roman" w:cs="Times New Roman"/>
          <w:b/>
          <w:sz w:val="24"/>
          <w:szCs w:val="24"/>
        </w:rPr>
        <w:t>Limitations</w:t>
      </w:r>
    </w:p>
    <w:p>
      <w:pPr>
        <w:pStyle w:val="9"/>
        <w:spacing w:line="480" w:lineRule="auto"/>
        <w:rPr>
          <w:rFonts w:ascii="Times New Roman" w:hAnsi="Times New Roman" w:eastAsia="黑体" w:cs="Times New Roman"/>
          <w:kern w:val="2"/>
        </w:rPr>
      </w:pPr>
      <w:r>
        <w:rPr>
          <w:rFonts w:ascii="Times New Roman" w:hAnsi="Times New Roman" w:eastAsia="黑体" w:cs="Times New Roman"/>
          <w:kern w:val="2"/>
        </w:rPr>
        <w:t>Because the high heterogeneity in this meta-analysis was the result of including trials of different genders, it is unclear whether older men and women respond similarly to HMB supplementation during RET because the main limitation of this meta-analysis was the small number of included studies and the exclusion of subgroup analyses. Also the sample size was relatively small and Different RET protocols (training length, training volume and number of exercises performed), different intervention doses, measurement modalities and choice of outcome indicators can influence the final conclusions.</w:t>
      </w:r>
    </w:p>
    <w:p>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pPr>
        <w:pStyle w:val="9"/>
        <w:spacing w:line="480" w:lineRule="auto"/>
        <w:rPr>
          <w:rFonts w:ascii="Times New Roman" w:hAnsi="Times New Roman" w:eastAsia="黑体" w:cs="Times New Roman"/>
          <w:kern w:val="2"/>
        </w:rPr>
      </w:pPr>
      <w:r>
        <w:rPr>
          <w:rFonts w:ascii="Times New Roman" w:hAnsi="Times New Roman" w:eastAsia="黑体" w:cs="Times New Roman"/>
          <w:kern w:val="2"/>
        </w:rPr>
        <w:t>Combination of HMB supplementation and RET in older people has an additional benefit for muscle strength especially in lower limbs, instead of muscle function and physical performance. Further studies are needed to demonstrate the mechanism.</w:t>
      </w:r>
    </w:p>
    <w:p>
      <w:pPr>
        <w:pStyle w:val="9"/>
        <w:spacing w:line="480" w:lineRule="auto"/>
        <w:rPr>
          <w:rFonts w:ascii="Times New Roman" w:hAnsi="Times New Roman" w:eastAsia="黑体" w:cs="Times New Roman"/>
          <w:kern w:val="2"/>
        </w:rPr>
      </w:pPr>
    </w:p>
    <w:p>
      <w:pPr>
        <w:spacing w:line="480" w:lineRule="auto"/>
        <w:rPr>
          <w:rFonts w:ascii="Times New Roman" w:hAnsi="Times New Roman" w:cs="Times New Roman"/>
          <w:b/>
          <w:sz w:val="24"/>
          <w:szCs w:val="24"/>
        </w:rPr>
      </w:pPr>
      <w:r>
        <w:rPr>
          <w:rFonts w:ascii="Times New Roman" w:hAnsi="Times New Roman" w:cs="Times New Roman"/>
          <w:b/>
          <w:sz w:val="24"/>
          <w:szCs w:val="24"/>
        </w:rPr>
        <w:t>Conflicts of interest</w:t>
      </w:r>
    </w:p>
    <w:p>
      <w:pPr>
        <w:spacing w:line="480" w:lineRule="auto"/>
        <w:rPr>
          <w:rFonts w:ascii="Times New Roman" w:hAnsi="Times New Roman" w:cs="Times New Roman"/>
          <w:sz w:val="24"/>
          <w:szCs w:val="24"/>
        </w:rPr>
      </w:pPr>
      <w:r>
        <w:rPr>
          <w:rFonts w:ascii="Times New Roman" w:hAnsi="Times New Roman" w:cs="Times New Roman"/>
          <w:sz w:val="24"/>
          <w:szCs w:val="24"/>
        </w:rPr>
        <w:t>The authors declare no conflict of interest.</w:t>
      </w:r>
    </w:p>
    <w:p>
      <w:pPr>
        <w:spacing w:line="480" w:lineRule="auto"/>
        <w:rPr>
          <w:rFonts w:ascii="Times New Roman" w:hAnsi="Times New Roman" w:cs="Times New Roman"/>
          <w:sz w:val="24"/>
          <w:szCs w:val="24"/>
        </w:rPr>
      </w:pPr>
    </w:p>
    <w:p>
      <w:pPr>
        <w:spacing w:line="480" w:lineRule="auto"/>
        <w:rPr>
          <w:rFonts w:ascii="Times New Roman" w:hAnsi="Times New Roman" w:cs="Times New Roman"/>
          <w:b/>
          <w:sz w:val="24"/>
          <w:szCs w:val="24"/>
        </w:rPr>
      </w:pPr>
      <w:r>
        <w:rPr>
          <w:rFonts w:ascii="Times New Roman" w:hAnsi="Times New Roman" w:cs="Times New Roman"/>
          <w:b/>
          <w:sz w:val="24"/>
          <w:szCs w:val="24"/>
        </w:rPr>
        <w:t>References</w:t>
      </w:r>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6" w:name="_Ref91466227"/>
      <w:r>
        <w:rPr>
          <w:rFonts w:ascii="Times New Roman" w:hAnsi="Times New Roman" w:cs="Times New Roman"/>
          <w:color w:val="212121"/>
          <w:sz w:val="24"/>
          <w:szCs w:val="24"/>
          <w:shd w:val="clear" w:color="auto" w:fill="FFFFFF"/>
        </w:rPr>
        <w:t>Cruz-Jentoft AJ, Sayer AA. Sarcopenia. Lancet. 2019 Jun 29;393(10191):2636-2646.</w:t>
      </w:r>
      <w:bookmarkEnd w:id="6"/>
      <w:r>
        <w:rPr>
          <w:rFonts w:ascii="Times New Roman" w:hAnsi="Times New Roman" w:cs="Times New Roman"/>
          <w:color w:val="212121"/>
          <w:sz w:val="24"/>
          <w:szCs w:val="24"/>
          <w:shd w:val="clear" w:color="auto" w:fill="FFFFFF"/>
        </w:rPr>
        <w:t xml:space="preserve"> </w:t>
      </w:r>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7" w:name="_Ref91466257"/>
      <w:r>
        <w:rPr>
          <w:rFonts w:ascii="Times New Roman" w:hAnsi="Times New Roman" w:cs="Times New Roman"/>
          <w:color w:val="212121"/>
          <w:sz w:val="24"/>
          <w:szCs w:val="24"/>
          <w:shd w:val="clear" w:color="auto" w:fill="FFFFFF"/>
        </w:rPr>
        <w:t>Mayhew AJ, Amog K, Phillips S, Parise G, McNicholas PD, de Souza RJ, Thabane L, Raina P. The prevalence of sarcopenia in community-dwelling older adults, an exploration of differences between studies and within definitions: a systematic review and meta-analyses. Age Ageing. 2019 Jan 1;48(1):48-56.</w:t>
      </w:r>
      <w:bookmarkEnd w:id="7"/>
      <w:r>
        <w:rPr>
          <w:rFonts w:ascii="Times New Roman" w:hAnsi="Times New Roman" w:cs="Times New Roman"/>
          <w:color w:val="212121"/>
          <w:sz w:val="24"/>
          <w:szCs w:val="24"/>
          <w:shd w:val="clear" w:color="auto" w:fill="FFFFFF"/>
        </w:rPr>
        <w:t xml:space="preserve"> </w:t>
      </w:r>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8" w:name="_Ref91466280"/>
      <w:r>
        <w:rPr>
          <w:rFonts w:ascii="Times New Roman" w:hAnsi="Times New Roman" w:cs="Times New Roman"/>
          <w:color w:val="212121"/>
          <w:sz w:val="24"/>
          <w:szCs w:val="24"/>
          <w:shd w:val="clear" w:color="auto" w:fill="FFFFFF"/>
        </w:rPr>
        <w:t>Bischoff-Ferrari HA, Vellas B, Rizzoli R, Kressig RW, da Silva JAP, Blauth M, Felson DT, McCloskey EV, Watzl B, Hofbauer LC, Felsenberg D, Willett WC, Dawson-Hughes B, Manson JE, Siebert U, Theiler R, Staehelin HB, de Godoi Rezende Costa Molino C, Chocano-Bedoya PO, Abderhalden LA, Egli A, Kanis JA, Orav EJ; DO-HEALTH Research Group. Effect of Vitamin D Supplementation, Omega-3 Fatty Acid Supplementation, or a Strength-Training Exercise Program on Clinical Outcomes in Older Adults: The DO-HEALTH Randomized Clinical Trial. JAMA. 2020 Nov 10;324(18):1855-1868.</w:t>
      </w:r>
      <w:bookmarkEnd w:id="8"/>
      <w:r>
        <w:rPr>
          <w:rFonts w:ascii="Times New Roman" w:hAnsi="Times New Roman" w:cs="Times New Roman"/>
          <w:color w:val="212121"/>
          <w:sz w:val="24"/>
          <w:szCs w:val="24"/>
          <w:shd w:val="clear" w:color="auto" w:fill="FFFFFF"/>
        </w:rPr>
        <w:t xml:space="preserve"> </w:t>
      </w:r>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9" w:name="_Ref91466307"/>
      <w:r>
        <w:rPr>
          <w:rFonts w:ascii="Times New Roman" w:hAnsi="Times New Roman" w:cs="Times New Roman"/>
          <w:color w:val="212121"/>
          <w:sz w:val="24"/>
          <w:szCs w:val="24"/>
          <w:shd w:val="clear" w:color="auto" w:fill="FFFFFF"/>
        </w:rPr>
        <w:t>Nilsson MI, Mikhail A, Lan L, Di Carlo A, Hamilton B, Barnard K, Hettinga BP, Hatcher E, Tarnopolsky MG, Nederveen JP, Bujak AL, May L, Tarnopolsky MA. A Five-Ingredient Nutritional Supplement and Home-Based Resistance Exercise Improve Lean Mass and Strength in Free-Living Elderly. Nutrients. 2020 Aug 10;12(8):2391.</w:t>
      </w:r>
      <w:bookmarkEnd w:id="9"/>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10" w:name="_Ref91466320"/>
      <w:r>
        <w:rPr>
          <w:rFonts w:ascii="Times New Roman" w:hAnsi="Times New Roman" w:cs="Times New Roman"/>
          <w:color w:val="212121"/>
          <w:sz w:val="24"/>
          <w:szCs w:val="24"/>
          <w:shd w:val="clear" w:color="auto" w:fill="FFFFFF"/>
        </w:rPr>
        <w:t>Gepner Y, Varanoske AN, Boffey D, Hoffman JR. Benefits of β-hydroxy-β-methylbutyrate supplementation in trained and untrained individuals. Res Sports Med. 2019 Apr-Jun;27(2):204-218.</w:t>
      </w:r>
      <w:bookmarkEnd w:id="10"/>
      <w:r>
        <w:rPr>
          <w:rFonts w:ascii="Times New Roman" w:hAnsi="Times New Roman" w:cs="Times New Roman"/>
          <w:color w:val="212121"/>
          <w:sz w:val="24"/>
          <w:szCs w:val="24"/>
          <w:shd w:val="clear" w:color="auto" w:fill="FFFFFF"/>
        </w:rPr>
        <w:t xml:space="preserve"> </w:t>
      </w:r>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11" w:name="_Ref91466327"/>
      <w:r>
        <w:rPr>
          <w:rFonts w:ascii="Times New Roman" w:hAnsi="Times New Roman" w:cs="Times New Roman"/>
          <w:color w:val="212121"/>
          <w:sz w:val="24"/>
          <w:szCs w:val="24"/>
          <w:shd w:val="clear" w:color="auto" w:fill="FFFFFF"/>
        </w:rPr>
        <w:t>He X, Duan Y, Yao K, Li F, Hou Y, Wu G, Yin Y. β-Hydroxy-β-methylbutyrate, mitochondrial biogenesis, and skeletal muscle health. Amino Acids. 2016 Mar;48(3):653-664.</w:t>
      </w:r>
      <w:bookmarkEnd w:id="11"/>
      <w:r>
        <w:rPr>
          <w:rFonts w:ascii="Times New Roman" w:hAnsi="Times New Roman" w:cs="Times New Roman"/>
          <w:color w:val="212121"/>
          <w:sz w:val="24"/>
          <w:szCs w:val="24"/>
          <w:shd w:val="clear" w:color="auto" w:fill="FFFFFF"/>
        </w:rPr>
        <w:t xml:space="preserve"> </w:t>
      </w:r>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12" w:name="_Ref91466336"/>
      <w:r>
        <w:rPr>
          <w:rFonts w:ascii="Times New Roman" w:hAnsi="Times New Roman" w:cs="Times New Roman"/>
          <w:color w:val="212121"/>
          <w:sz w:val="24"/>
          <w:szCs w:val="24"/>
          <w:shd w:val="clear" w:color="auto" w:fill="FFFFFF"/>
        </w:rPr>
        <w:t>Duan Y, Li F, Li Y, Tang Y, Kong X, Feng Z, Anthony TG, Watford M, Hou Y, Wu G, Yin Y. The role of leucine and its metabolites in protein and energy metabolism. Amino Acids. 2016 Jan;48(1):41-51.</w:t>
      </w:r>
      <w:bookmarkEnd w:id="12"/>
      <w:r>
        <w:rPr>
          <w:rFonts w:ascii="Times New Roman" w:hAnsi="Times New Roman" w:cs="Times New Roman"/>
          <w:color w:val="212121"/>
          <w:sz w:val="24"/>
          <w:szCs w:val="24"/>
          <w:shd w:val="clear" w:color="auto" w:fill="FFFFFF"/>
        </w:rPr>
        <w:t xml:space="preserve"> </w:t>
      </w:r>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13" w:name="_Ref91466344"/>
      <w:r>
        <w:rPr>
          <w:rFonts w:ascii="Times New Roman" w:hAnsi="Times New Roman" w:cs="Times New Roman"/>
          <w:color w:val="212121"/>
          <w:sz w:val="24"/>
          <w:szCs w:val="24"/>
          <w:shd w:val="clear" w:color="auto" w:fill="FFFFFF"/>
        </w:rPr>
        <w:t>Weihrauch M, Handschin C. Pharmacological targeting of exercise adaptations in skeletal muscle: Benefits and pitfalls. Biochem Pharmacol. 2018 Jan;147:211-220. Durkalec-Michalski K, Jeszka J, Podgórski T. The Effect of a 12-Week Beta-hydroxy-beta-methylbutyrate (HMB) Supplementation on Highly-Trained Combat Sports Athletes: A Randomised, Double-Blind, Placebo-Controlled Crossover Study. Nutrients. 2017 Jul 14;9(7):753.</w:t>
      </w:r>
      <w:bookmarkEnd w:id="13"/>
      <w:r>
        <w:rPr>
          <w:rFonts w:ascii="Times New Roman" w:hAnsi="Times New Roman" w:cs="Times New Roman"/>
          <w:color w:val="212121"/>
          <w:sz w:val="24"/>
          <w:szCs w:val="24"/>
          <w:shd w:val="clear" w:color="auto" w:fill="FFFFFF"/>
        </w:rPr>
        <w:t xml:space="preserve"> </w:t>
      </w:r>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14" w:name="_Ref91466364"/>
      <w:r>
        <w:rPr>
          <w:rFonts w:ascii="Times New Roman" w:hAnsi="Times New Roman" w:cs="Times New Roman"/>
          <w:color w:val="212121"/>
          <w:sz w:val="24"/>
          <w:szCs w:val="24"/>
          <w:shd w:val="clear" w:color="auto" w:fill="FFFFFF"/>
        </w:rPr>
        <w:t>Teixeira FJ, Matias CN, Monteiro CP, Valamatos MJ, Reis JF, Tavares F, Batista A, Domingos C, Alves F, Sardinha LB, Phillips SM. Leucine Metabolites Do Not Enhance Training-induced Performance or Muscle Thickness. Med Sci Sports Exerc. 2019 Jan;51(1):56-64.</w:t>
      </w:r>
      <w:bookmarkEnd w:id="14"/>
      <w:r>
        <w:rPr>
          <w:rFonts w:ascii="Times New Roman" w:hAnsi="Times New Roman" w:cs="Times New Roman"/>
          <w:color w:val="212121"/>
          <w:sz w:val="24"/>
          <w:szCs w:val="24"/>
          <w:shd w:val="clear" w:color="auto" w:fill="FFFFFF"/>
        </w:rPr>
        <w:t xml:space="preserve"> </w:t>
      </w:r>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15" w:name="_Ref91466377"/>
      <w:r>
        <w:rPr>
          <w:rFonts w:ascii="Times New Roman" w:hAnsi="Times New Roman" w:cs="Times New Roman"/>
          <w:color w:val="212121"/>
          <w:sz w:val="24"/>
          <w:szCs w:val="24"/>
          <w:shd w:val="clear" w:color="auto" w:fill="FFFFFF"/>
        </w:rPr>
        <w:t>Cochrane Handbook for Systematic Reviews of Interventions, V ersion5.1.0 [updated March 2011]. The Cochrane Collaboration; 2011.</w:t>
      </w:r>
      <w:bookmarkEnd w:id="15"/>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16" w:name="_Ref91466385"/>
      <w:r>
        <w:rPr>
          <w:rFonts w:ascii="Times New Roman" w:hAnsi="Times New Roman" w:cs="Times New Roman"/>
          <w:color w:val="212121"/>
          <w:sz w:val="24"/>
          <w:szCs w:val="24"/>
          <w:shd w:val="clear" w:color="auto" w:fill="FFFFFF"/>
        </w:rPr>
        <w:t>Cohen J. Statistical Power Analysis for the Behavioural Sciences. Hillsdale, NJ: Lawrence Erlbaum; 1988</w:t>
      </w:r>
      <w:bookmarkEnd w:id="16"/>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17" w:name="_Ref91476422"/>
      <w:r>
        <w:rPr>
          <w:rFonts w:ascii="Times New Roman" w:hAnsi="Times New Roman" w:cs="Times New Roman"/>
          <w:color w:val="212121"/>
          <w:sz w:val="24"/>
          <w:szCs w:val="24"/>
          <w:shd w:val="clear" w:color="auto" w:fill="FFFFFF"/>
        </w:rPr>
        <w:t>Berton L, Bano G, Carraro S, Veronese N, Pizzato S, Bolzetta F, De Rui M, Valmorbida E, De Ronch I, Perissinotto E, Coin A, Manzato E, Sergi G. Effect of Oral Beta-Hydroxy-Beta-Methylbutyrate (HMB) Supplementation on Physical Performance in Healthy Old Women Over 65 Years: An Open Label Randomized Controlled Trial. PLoS One. 2015 Nov 3;10(11):e0141757.</w:t>
      </w:r>
      <w:bookmarkEnd w:id="17"/>
      <w:r>
        <w:rPr>
          <w:rFonts w:ascii="Times New Roman" w:hAnsi="Times New Roman" w:cs="Times New Roman"/>
          <w:color w:val="212121"/>
          <w:sz w:val="24"/>
          <w:szCs w:val="24"/>
          <w:shd w:val="clear" w:color="auto" w:fill="FFFFFF"/>
        </w:rPr>
        <w:t xml:space="preserve"> </w:t>
      </w:r>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18" w:name="_Ref91476431"/>
      <w:r>
        <w:rPr>
          <w:rFonts w:ascii="Times New Roman" w:hAnsi="Times New Roman" w:cs="Times New Roman"/>
          <w:color w:val="212121"/>
          <w:sz w:val="24"/>
          <w:szCs w:val="24"/>
          <w:shd w:val="clear" w:color="auto" w:fill="FFFFFF"/>
        </w:rPr>
        <w:t>Stout JR, Smith-Ryan AE, Fukuda DH, Kendall KL, Moon JR, Hoffman JR, Wilson JM, Oliver JS, Mustad VA. Effect of calcium β-hydroxy-β-methylbutyrate (CaHMB) with and without resistance training in men and women 65+yrs: a randomized, double-blind pilot trial. Exp Gerontol. 2013 Nov;48(11):1303-10.</w:t>
      </w:r>
      <w:bookmarkEnd w:id="18"/>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19" w:name="_Ref91466601"/>
      <w:r>
        <w:rPr>
          <w:rFonts w:ascii="Times New Roman" w:hAnsi="Times New Roman" w:cs="Times New Roman"/>
          <w:color w:val="212121"/>
          <w:sz w:val="24"/>
          <w:szCs w:val="24"/>
          <w:shd w:val="clear" w:color="auto" w:fill="FFFFFF"/>
        </w:rPr>
        <w:t>Vukovich MD, Stubbs NB, Bohlken RM. Body composition in 70-year-old adults responds to dietary beta-hydroxy-beta-methylbutyrate similarly to that of young adults. J Nutr. 2001 Jul;131(7):2049-52.</w:t>
      </w:r>
      <w:bookmarkEnd w:id="19"/>
      <w:r>
        <w:rPr>
          <w:rFonts w:ascii="Times New Roman" w:hAnsi="Times New Roman" w:cs="Times New Roman"/>
          <w:color w:val="212121"/>
          <w:sz w:val="24"/>
          <w:szCs w:val="24"/>
          <w:shd w:val="clear" w:color="auto" w:fill="FFFFFF"/>
        </w:rPr>
        <w:t> </w:t>
      </w:r>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20" w:name="_Ref75055795"/>
      <w:r>
        <w:rPr>
          <w:rFonts w:ascii="Times New Roman" w:hAnsi="Times New Roman" w:cs="Times New Roman"/>
          <w:color w:val="212121"/>
          <w:sz w:val="24"/>
          <w:szCs w:val="24"/>
          <w:shd w:val="clear" w:color="auto" w:fill="FFFFFF"/>
        </w:rPr>
        <w:t>Din USU, Brook MS, Selby A, Quinlan J, Boereboom C, Abdulla H, Franchi M, Narici MV, Phillips BE, Williams JW, Rathmacher JA, Wilkinson DJ, Atherton PJ, Smith K. A double-blind placebo controlled trial into the impacts of HMB supplementation and exercise on free-living muscle protein synthesis, muscle mass and function, in older adults. Clin Nutr. 2019 Oct;38(5):2071-2078.</w:t>
      </w:r>
      <w:bookmarkEnd w:id="20"/>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21" w:name="_Ref75055790"/>
      <w:r>
        <w:rPr>
          <w:rFonts w:ascii="Times New Roman" w:hAnsi="Times New Roman" w:cs="Times New Roman"/>
          <w:color w:val="212121"/>
          <w:sz w:val="24"/>
          <w:szCs w:val="24"/>
          <w:shd w:val="clear" w:color="auto" w:fill="FFFFFF"/>
        </w:rPr>
        <w:t>Stout JR, Fukuda DH, Kendall KL, Smith-Ryan AE, Moon JR, Hoffman JR. β-Hydroxy-β-methylbutyrate (HMB) supplementation and resistance exercise significantly reduce abdominal adiposity in healthy elderly men. Exp Gerontol. 2015 Apr;64:33-4.</w:t>
      </w:r>
      <w:bookmarkEnd w:id="21"/>
      <w:r>
        <w:rPr>
          <w:rFonts w:ascii="Times New Roman" w:hAnsi="Times New Roman" w:cs="Times New Roman"/>
          <w:color w:val="212121"/>
          <w:sz w:val="24"/>
          <w:szCs w:val="24"/>
          <w:shd w:val="clear" w:color="auto" w:fill="FFFFFF"/>
        </w:rPr>
        <w:t> </w:t>
      </w:r>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22" w:name="_Ref75055816"/>
      <w:r>
        <w:rPr>
          <w:rFonts w:ascii="Times New Roman" w:hAnsi="Times New Roman" w:cs="Times New Roman"/>
          <w:color w:val="212121"/>
          <w:sz w:val="24"/>
          <w:szCs w:val="24"/>
          <w:shd w:val="clear" w:color="auto" w:fill="FFFFFF"/>
        </w:rPr>
        <w:t>Deutz NE, Pereira SL, Hays NP, Oliver JS, Edens NK, Evans CM, Wolfe RR. Effect of β-hydroxy-β-methylbutyrate (HMB) on lean body mass during 10 days of bed rest in older adults. Clin Nutr. 2013 Oct;32(5):704-12.</w:t>
      </w:r>
      <w:bookmarkEnd w:id="22"/>
      <w:r>
        <w:rPr>
          <w:rFonts w:ascii="Times New Roman" w:hAnsi="Times New Roman" w:cs="Times New Roman"/>
          <w:color w:val="212121"/>
          <w:sz w:val="24"/>
          <w:szCs w:val="24"/>
          <w:shd w:val="clear" w:color="auto" w:fill="FFFFFF"/>
        </w:rPr>
        <w:t> </w:t>
      </w:r>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23" w:name="_Ref91476443"/>
      <w:r>
        <w:rPr>
          <w:rFonts w:ascii="Times New Roman" w:hAnsi="Times New Roman" w:cs="Times New Roman"/>
          <w:color w:val="212121"/>
          <w:sz w:val="24"/>
          <w:szCs w:val="24"/>
          <w:shd w:val="clear" w:color="auto" w:fill="FFFFFF"/>
        </w:rPr>
        <w:t>Rathmacher JA, Pitchford LM, Khoo P, Angus H, Lang J, Lowry K, Ruby C, Krajek AC, Fuller JC, Sharp RL. Long-term Effects of Calcium β-Hydroxy-β-Methylbutyrate and Vitamin D3 Supplementation on Muscular Function in Older Adults With and Without Resistance Training: A Randomized, Double-blind, Controlled Study. J Gerontol A Biol Sci Med Sci. 2020 Oct 15;75(11):2089-2097.</w:t>
      </w:r>
      <w:bookmarkEnd w:id="23"/>
      <w:r>
        <w:rPr>
          <w:rFonts w:ascii="Times New Roman" w:hAnsi="Times New Roman" w:cs="Times New Roman"/>
          <w:color w:val="212121"/>
          <w:sz w:val="24"/>
          <w:szCs w:val="24"/>
          <w:shd w:val="clear" w:color="auto" w:fill="FFFFFF"/>
        </w:rPr>
        <w:t xml:space="preserve"> </w:t>
      </w:r>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24" w:name="_Ref91466453"/>
      <w:r>
        <w:rPr>
          <w:rFonts w:ascii="Times New Roman" w:hAnsi="Times New Roman" w:cs="Times New Roman"/>
          <w:color w:val="212121"/>
          <w:sz w:val="24"/>
          <w:szCs w:val="24"/>
          <w:shd w:val="clear" w:color="auto" w:fill="FFFFFF"/>
        </w:rPr>
        <w:t>Osuka Y, Kojima N, Sasai H, Wakaba K, Miyauchi D, Tanaka K, Kim H. Effects of exercise and/or β-hydroxy-β-methylbutyrate supplementation on muscle mass, muscle strength, and physical performance in older women with low muscle mass: a randomized, double-blind, placebo-controlled trial. Am J Clin Nutr. 2021 Oct 4;114(4):1371-1385.</w:t>
      </w:r>
      <w:bookmarkEnd w:id="24"/>
      <w:r>
        <w:rPr>
          <w:rFonts w:ascii="Times New Roman" w:hAnsi="Times New Roman" w:cs="Times New Roman"/>
          <w:color w:val="212121"/>
          <w:sz w:val="24"/>
          <w:szCs w:val="24"/>
          <w:shd w:val="clear" w:color="auto" w:fill="FFFFFF"/>
        </w:rPr>
        <w:t xml:space="preserve"> </w:t>
      </w:r>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25" w:name="_Ref91466495"/>
      <w:r>
        <w:rPr>
          <w:rFonts w:ascii="Times New Roman" w:hAnsi="Times New Roman" w:cs="Times New Roman"/>
          <w:color w:val="212121"/>
          <w:sz w:val="24"/>
          <w:szCs w:val="24"/>
          <w:shd w:val="clear" w:color="auto" w:fill="FFFFFF"/>
        </w:rPr>
        <w:t>Rowlands DS, Thomson JS. Effects of beta-hydroxy-beta-methylbutyrate supplementation during resistance training on strength, body composition, and muscle damage in trained and untrained young men: a meta-analysis. J Strength Cond Res. 2009 May;23(3):836-46.</w:t>
      </w:r>
      <w:bookmarkEnd w:id="25"/>
      <w:r>
        <w:rPr>
          <w:rFonts w:ascii="Times New Roman" w:hAnsi="Times New Roman" w:cs="Times New Roman"/>
          <w:color w:val="212121"/>
          <w:sz w:val="24"/>
          <w:szCs w:val="24"/>
          <w:shd w:val="clear" w:color="auto" w:fill="FFFFFF"/>
        </w:rPr>
        <w:t xml:space="preserve"> </w:t>
      </w:r>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26" w:name="_Ref91466502"/>
      <w:r>
        <w:rPr>
          <w:rFonts w:ascii="Times New Roman" w:hAnsi="Times New Roman" w:cs="Times New Roman"/>
          <w:color w:val="212121"/>
          <w:sz w:val="24"/>
          <w:szCs w:val="24"/>
          <w:shd w:val="clear" w:color="auto" w:fill="FFFFFF"/>
        </w:rPr>
        <w:t>Bear DE, Langan A, Dimidi E, Wandrag L, Harridge SDR, Hart N, Connolly B, Whelan K. β-Hydroxy-β-methylbutyrate and its impact on skeletal muscle mass and physical function in clinical practice: a systematic review and meta-analysis. Am J Clin Nutr. 2019 Apr 1;109(4):1119-1132.</w:t>
      </w:r>
      <w:bookmarkEnd w:id="26"/>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27" w:name="_Ref91466520"/>
      <w:r>
        <w:rPr>
          <w:rFonts w:ascii="Times New Roman" w:hAnsi="Times New Roman" w:cs="Times New Roman"/>
          <w:color w:val="212121"/>
          <w:sz w:val="24"/>
          <w:szCs w:val="24"/>
          <w:shd w:val="clear" w:color="auto" w:fill="FFFFFF"/>
        </w:rPr>
        <w:t>Jakubowski JS, Nunes EA, Teixeira FJ, Vescio V, Morton RW, Banfield L, Phillips SM. Supplementation with the Leucine Metabolite β-hydroxy-β-methylbutyrate (HMB) does not Improve Resistance Exercise-Induced Changes in Body Composition or Strength in Young Subjects: A Systematic Review and Meta-Analysis. Nutrients. 2020 May 23;12(5):1523.</w:t>
      </w:r>
      <w:bookmarkEnd w:id="27"/>
      <w:r>
        <w:rPr>
          <w:rFonts w:ascii="Times New Roman" w:hAnsi="Times New Roman" w:cs="Times New Roman"/>
          <w:color w:val="212121"/>
          <w:sz w:val="24"/>
          <w:szCs w:val="24"/>
          <w:shd w:val="clear" w:color="auto" w:fill="FFFFFF"/>
        </w:rPr>
        <w:t xml:space="preserve"> </w:t>
      </w:r>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28" w:name="_Ref91466537"/>
      <w:r>
        <w:rPr>
          <w:rFonts w:ascii="Times New Roman" w:hAnsi="Times New Roman" w:cs="Times New Roman"/>
          <w:color w:val="212121"/>
          <w:sz w:val="24"/>
          <w:szCs w:val="24"/>
          <w:shd w:val="clear" w:color="auto" w:fill="FFFFFF"/>
        </w:rPr>
        <w:t>Rowlands DS, Thomson JS. Effects of beta-hydroxy-beta-methylbutyrate supplementation during resistance training on strength, body composition, and muscle damage in trained and untrained young men: a meta-analysis. J Strength Cond Res. 2009 May;23(3):836-46.</w:t>
      </w:r>
      <w:bookmarkEnd w:id="28"/>
      <w:r>
        <w:rPr>
          <w:rFonts w:ascii="Times New Roman" w:hAnsi="Times New Roman" w:cs="Times New Roman"/>
          <w:color w:val="212121"/>
          <w:sz w:val="24"/>
          <w:szCs w:val="24"/>
          <w:shd w:val="clear" w:color="auto" w:fill="FFFFFF"/>
        </w:rPr>
        <w:t xml:space="preserve"> </w:t>
      </w:r>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29" w:name="_Ref91466545"/>
      <w:r>
        <w:rPr>
          <w:rFonts w:ascii="Times New Roman" w:hAnsi="Times New Roman" w:cs="Times New Roman"/>
          <w:color w:val="212121"/>
          <w:sz w:val="24"/>
          <w:szCs w:val="24"/>
          <w:shd w:val="clear" w:color="auto" w:fill="FFFFFF"/>
        </w:rPr>
        <w:t>Courel-Ibáñez J, Vetrovsky T, Dadova K, Pallarés JG, Steffl M. Health Benefits of β-Hydroxy-β-Methylbutyrate (HMB) Supplementation in Addition to Physical Exercise in Older Adults: A Systematic Review with Meta-Analysis. Nutrients. 2019 Sep 3;11(9):2082.</w:t>
      </w:r>
      <w:bookmarkEnd w:id="29"/>
      <w:r>
        <w:rPr>
          <w:rFonts w:ascii="Times New Roman" w:hAnsi="Times New Roman" w:cs="Times New Roman"/>
          <w:color w:val="212121"/>
          <w:sz w:val="24"/>
          <w:szCs w:val="24"/>
          <w:shd w:val="clear" w:color="auto" w:fill="FFFFFF"/>
        </w:rPr>
        <w:t xml:space="preserve"> </w:t>
      </w:r>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30" w:name="_Ref91466556"/>
      <w:r>
        <w:rPr>
          <w:rFonts w:ascii="Times New Roman" w:hAnsi="Times New Roman" w:cs="Times New Roman"/>
          <w:color w:val="212121"/>
          <w:sz w:val="24"/>
          <w:szCs w:val="24"/>
          <w:shd w:val="clear" w:color="auto" w:fill="FFFFFF"/>
        </w:rPr>
        <w:t>Choi M, Kim H, Bae J. Does the combination of resistance training and a nutritional intervention have a synergic effect on muscle mass, strength, and physical function in older adults? A systematic review and meta-analysis. BMC Geriatr. 2021 Nov 12;21(1):639.</w:t>
      </w:r>
      <w:bookmarkEnd w:id="30"/>
      <w:r>
        <w:rPr>
          <w:rFonts w:ascii="Times New Roman" w:hAnsi="Times New Roman" w:cs="Times New Roman"/>
          <w:color w:val="212121"/>
          <w:sz w:val="24"/>
          <w:szCs w:val="24"/>
          <w:shd w:val="clear" w:color="auto" w:fill="FFFFFF"/>
        </w:rPr>
        <w:t xml:space="preserve"> </w:t>
      </w:r>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31" w:name="_Ref75060487"/>
      <w:r>
        <w:rPr>
          <w:rFonts w:ascii="Times New Roman" w:hAnsi="Times New Roman" w:cs="Times New Roman"/>
          <w:color w:val="212121"/>
          <w:sz w:val="24"/>
          <w:szCs w:val="24"/>
          <w:shd w:val="clear" w:color="auto" w:fill="FFFFFF"/>
        </w:rPr>
        <w:t>Duncan, N.; Fuller, J.C.;Baier, S.M.; Naimo, M.A.; et al. The effects of 12 weeks of beta-hydroxy-beta-methylbutyrate free acid supplementation on muscle mass, strength, and power in resistance-trained individuals: A randomized, double-blind, placebo-controlled study . Eur. J. Appl. Physiol. 2014, 114, 1217–1227.</w:t>
      </w:r>
      <w:bookmarkEnd w:id="31"/>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32" w:name="_Ref75060489"/>
      <w:r>
        <w:rPr>
          <w:rFonts w:ascii="Times New Roman" w:hAnsi="Times New Roman" w:cs="Times New Roman"/>
          <w:color w:val="212121"/>
          <w:sz w:val="24"/>
          <w:szCs w:val="24"/>
          <w:shd w:val="clear" w:color="auto" w:fill="FFFFFF"/>
        </w:rPr>
        <w:t>Kraemer, W.J.; Hatfield, D.L.; Volek, J.S.; Fragala, M.S.; Vingren, J.L.; Anderson, J.M.; Spiering, B.A.; Thomas, G.A.; Ho, J.Y .; Quann, E.E.; et al. Effects of amino acids supplement on physiological adaptations to resistance training. Med. Sci. Sports Exerc. 2009, 41, 1111–1121.</w:t>
      </w:r>
      <w:bookmarkEnd w:id="32"/>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33" w:name="_Ref91466628"/>
      <w:r>
        <w:rPr>
          <w:rFonts w:ascii="Times New Roman" w:hAnsi="Times New Roman" w:cs="Times New Roman"/>
          <w:color w:val="212121"/>
          <w:sz w:val="24"/>
          <w:szCs w:val="24"/>
          <w:shd w:val="clear" w:color="auto" w:fill="FFFFFF"/>
        </w:rPr>
        <w:t>Bhasin, S.; Storer, T.W.; Berman, N.; Callegari, C.; Clevenger, B.; Phillips, J.; Bunnell, T.J.; Tricker, R.; Shirazi, A.;Casaburi, R. The effects of supraphysiologic doses of testosterone on muscle size and strength in normal men. N. Engl. J. Med. 1996, 335, 1–7.</w:t>
      </w:r>
      <w:bookmarkEnd w:id="33"/>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34" w:name="_Ref91466641"/>
      <w:r>
        <w:rPr>
          <w:rFonts w:ascii="Times New Roman" w:hAnsi="Times New Roman" w:cs="Times New Roman"/>
          <w:color w:val="212121"/>
          <w:sz w:val="24"/>
          <w:szCs w:val="24"/>
          <w:shd w:val="clear" w:color="auto" w:fill="FFFFFF"/>
        </w:rPr>
        <w:t>Sanchez-Martinez, J.; Santos-Lozano, A. Garcia-Hermoso, A; Sadarangani, K.P; Cristi-Montero, C. Effects of beta-hydroxy-beta-methylbutyrate supplementation on strength and body composition in trained and competitive athletes: A meta-analysis of randomized controlled trials. J. Sci. Med. Sport 2018, 21, 727–735.30</w:t>
      </w:r>
      <w:bookmarkEnd w:id="34"/>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35" w:name="_Ref91466647"/>
      <w:r>
        <w:rPr>
          <w:rFonts w:ascii="Times New Roman" w:hAnsi="Times New Roman" w:cs="Times New Roman"/>
          <w:color w:val="212121"/>
          <w:sz w:val="24"/>
          <w:szCs w:val="24"/>
          <w:shd w:val="clear" w:color="auto" w:fill="FFFFFF"/>
        </w:rPr>
        <w:t>Holland, B.M.; Roberts, B.M.; Krieger, J.W.; Schoenfeld, B.J. Does HMB Enhance Body Composition in Athletes? A Systematic Review and Meta-analysis. J. Strength Cond. Res. 2019, 20, 1–8.</w:t>
      </w:r>
      <w:bookmarkEnd w:id="35"/>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36" w:name="_Ref91466655"/>
      <w:r>
        <w:rPr>
          <w:rFonts w:ascii="Times New Roman" w:hAnsi="Times New Roman" w:cs="Times New Roman"/>
          <w:color w:val="212121"/>
          <w:sz w:val="24"/>
          <w:szCs w:val="24"/>
          <w:shd w:val="clear" w:color="auto" w:fill="FFFFFF"/>
        </w:rPr>
        <w:t>Jakubowski JS, Nunes EA, Teixeira FJ, Vescio V, Morton RW, Banfield L, Phillips SM. Supplementation with the Leucine Metabolite β-hydroxy-β-methylbutyrate (HMB) does not Improve Resistance Exercise-Induced Changes in Body Composition or Strength in Young Subjects: A Systematic Review and Meta-Analysis. Nutrients. 2020 May 23;12(5):1523.</w:t>
      </w:r>
      <w:bookmarkEnd w:id="36"/>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37" w:name="_Ref91466675"/>
      <w:r>
        <w:rPr>
          <w:rFonts w:ascii="Times New Roman" w:hAnsi="Times New Roman" w:cs="Times New Roman"/>
          <w:color w:val="212121"/>
          <w:sz w:val="24"/>
          <w:szCs w:val="24"/>
          <w:shd w:val="clear" w:color="auto" w:fill="FFFFFF"/>
        </w:rPr>
        <w:t>Wu H, Xia Y, Jiang J, Du H, Guo X, Liu X, Li C, Huang G, Niu K. Effect of beta-hydroxy-beta-methylbutyrate supplementation on muscle loss in older adults: a systematic review and meta-analysis. Arch Gerontol Geriatr. 2015 Sep-Oct;61(2):168-75.</w:t>
      </w:r>
      <w:bookmarkEnd w:id="37"/>
      <w:r>
        <w:rPr>
          <w:rFonts w:ascii="Times New Roman" w:hAnsi="Times New Roman" w:cs="Times New Roman"/>
          <w:color w:val="212121"/>
          <w:sz w:val="24"/>
          <w:szCs w:val="24"/>
          <w:shd w:val="clear" w:color="auto" w:fill="FFFFFF"/>
        </w:rPr>
        <w:t> </w:t>
      </w:r>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38" w:name="_Ref91466679"/>
      <w:r>
        <w:rPr>
          <w:rFonts w:ascii="Times New Roman" w:hAnsi="Times New Roman" w:cs="Times New Roman"/>
          <w:color w:val="212121"/>
          <w:sz w:val="24"/>
          <w:szCs w:val="24"/>
          <w:shd w:val="clear" w:color="auto" w:fill="FFFFFF"/>
        </w:rPr>
        <w:t>Bruckbauer A, Zemel MB, Thorpe T, Akula MR, Stuckey AC, Osborne D, Martin EB, Kennel S, Wall JS. Synergistic effects of leucine and resveratrol on insulin sensitivity and fat metabolism in adipocytes and mice. Nutr Metab (Lond). 2012 Aug 22;9(1):77.</w:t>
      </w:r>
      <w:bookmarkEnd w:id="38"/>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39" w:name="_Ref91466691"/>
      <w:r>
        <w:rPr>
          <w:rFonts w:ascii="Times New Roman" w:hAnsi="Times New Roman" w:cs="Times New Roman"/>
          <w:color w:val="212121"/>
          <w:sz w:val="24"/>
          <w:szCs w:val="24"/>
          <w:shd w:val="clear" w:color="auto" w:fill="FFFFFF"/>
        </w:rPr>
        <w:t>Bruckbauer A, Zemel MB, Thorpe T, Akula MR, Stuckey AC, Osborne D, Martin EB, Kennel S, Wall JS. Synergistic effects of leucine and resveratrol on insulin sensitivity and fat metabolism in adipocytes and mice. Nutr Metab (Lond). 2012 Aug 22;9(1):77.</w:t>
      </w:r>
      <w:bookmarkEnd w:id="39"/>
      <w:r>
        <w:rPr>
          <w:rFonts w:ascii="Times New Roman" w:hAnsi="Times New Roman" w:cs="Times New Roman"/>
          <w:color w:val="212121"/>
          <w:sz w:val="24"/>
          <w:szCs w:val="24"/>
          <w:shd w:val="clear" w:color="auto" w:fill="FFFFFF"/>
        </w:rPr>
        <w:t> </w:t>
      </w:r>
    </w:p>
    <w:p>
      <w:pPr>
        <w:pStyle w:val="18"/>
        <w:numPr>
          <w:ilvl w:val="0"/>
          <w:numId w:val="1"/>
        </w:numPr>
        <w:spacing w:line="480" w:lineRule="auto"/>
        <w:ind w:firstLineChars="0"/>
        <w:rPr>
          <w:rFonts w:ascii="Times New Roman" w:hAnsi="Times New Roman" w:cs="Times New Roman"/>
          <w:color w:val="212121"/>
          <w:sz w:val="24"/>
          <w:szCs w:val="24"/>
          <w:shd w:val="clear" w:color="auto" w:fill="FFFFFF"/>
        </w:rPr>
      </w:pPr>
      <w:bookmarkStart w:id="40" w:name="_Ref91466696"/>
      <w:r>
        <w:rPr>
          <w:rFonts w:ascii="Times New Roman" w:hAnsi="Times New Roman" w:cs="Times New Roman"/>
          <w:color w:val="212121"/>
          <w:sz w:val="24"/>
          <w:szCs w:val="24"/>
          <w:shd w:val="clear" w:color="auto" w:fill="FFFFFF"/>
        </w:rPr>
        <w:t>Holland BM, Roberts BM, Krieger JW, Schoenfeld BJ. Does HMB Enhance Body Composition in Athletes? A Systematic Review and Meta-analysis. J Strength Cond Res. 2019 Dec 20.</w:t>
      </w:r>
      <w:bookmarkEnd w:id="40"/>
      <w:r>
        <w:rPr>
          <w:rFonts w:ascii="Times New Roman" w:hAnsi="Times New Roman" w:cs="Times New Roman"/>
          <w:color w:val="212121"/>
          <w:sz w:val="24"/>
          <w:szCs w:val="24"/>
          <w:shd w:val="clear" w:color="auto" w:fill="FFFFFF"/>
        </w:rPr>
        <w:t xml:space="preserve"> </w:t>
      </w: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r>
        <w:rPr>
          <w:rFonts w:ascii="Times New Roman" w:hAnsi="Times New Roman" w:cs="Times New Roman"/>
          <w:b/>
          <w:sz w:val="24"/>
          <w:szCs w:val="24"/>
        </w:rPr>
        <w:t>F</w:t>
      </w:r>
      <w:r>
        <w:rPr>
          <w:rFonts w:hint="eastAsia" w:ascii="Times New Roman" w:hAnsi="Times New Roman" w:cs="Times New Roman"/>
          <w:b/>
          <w:sz w:val="24"/>
          <w:szCs w:val="24"/>
        </w:rPr>
        <w:t>igure</w:t>
      </w:r>
      <w:r>
        <w:rPr>
          <w:rFonts w:ascii="Times New Roman" w:hAnsi="Times New Roman" w:cs="Times New Roman"/>
          <w:b/>
          <w:sz w:val="24"/>
          <w:szCs w:val="24"/>
        </w:rPr>
        <w:t xml:space="preserve"> </w:t>
      </w:r>
      <w:r>
        <w:rPr>
          <w:rFonts w:hint="eastAsia" w:ascii="Times New Roman" w:hAnsi="Times New Roman" w:cs="Times New Roman"/>
          <w:b/>
          <w:sz w:val="24"/>
          <w:szCs w:val="24"/>
        </w:rPr>
        <w:t>legends</w:t>
      </w:r>
    </w:p>
    <w:p>
      <w:pPr>
        <w:pStyle w:val="2"/>
        <w:spacing w:line="480" w:lineRule="auto"/>
        <w:rPr>
          <w:rFonts w:ascii="Times New Roman" w:hAnsi="Times New Roman" w:cs="Times New Roman"/>
          <w:sz w:val="24"/>
          <w:szCs w:val="24"/>
        </w:rPr>
      </w:pPr>
      <w:bookmarkStart w:id="41" w:name="_Ref91476957"/>
      <w:r>
        <w:rPr>
          <w:rFonts w:ascii="Times New Roman" w:hAnsi="Times New Roman" w:cs="Times New Roman"/>
          <w:b/>
          <w:bCs/>
          <w:sz w:val="24"/>
          <w:szCs w:val="24"/>
        </w:rPr>
        <w:t xml:space="preserve">Figure </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SEQ Figure \* ARABIC </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1</w:t>
      </w:r>
      <w:r>
        <w:rPr>
          <w:rFonts w:ascii="Times New Roman" w:hAnsi="Times New Roman" w:cs="Times New Roman"/>
          <w:b/>
          <w:bCs/>
          <w:sz w:val="24"/>
          <w:szCs w:val="24"/>
        </w:rPr>
        <w:fldChar w:fldCharType="end"/>
      </w:r>
      <w:bookmarkEnd w:id="41"/>
      <w:r>
        <w:rPr>
          <w:rFonts w:ascii="Times New Roman" w:hAnsi="Times New Roman" w:cs="Times New Roman"/>
          <w:sz w:val="24"/>
          <w:szCs w:val="24"/>
        </w:rPr>
        <w:t xml:space="preserve"> Flow through of articles through the search and review process.</w:t>
      </w:r>
    </w:p>
    <w:p>
      <w:pPr>
        <w:widowControl/>
        <w:spacing w:line="480" w:lineRule="auto"/>
        <w:ind w:firstLine="480" w:firstLineChars="200"/>
        <w:rPr>
          <w:rFonts w:ascii="Times New Roman" w:hAnsi="Times New Roman" w:cs="Times New Roman"/>
          <w:sz w:val="24"/>
          <w:szCs w:val="24"/>
        </w:rPr>
      </w:pPr>
      <w:r>
        <w:rPr>
          <w:rFonts w:ascii="Times New Roman" w:hAnsi="Times New Roman" w:eastAsia="宋体" w:cs="Times New Roman"/>
          <w:color w:val="000000" w:themeColor="text1"/>
          <w:kern w:val="0"/>
          <w:sz w:val="24"/>
          <w:szCs w:val="24"/>
          <w14:textFill>
            <w14:solidFill>
              <w14:schemeClr w14:val="tx1"/>
            </w14:solidFill>
          </w14:textFill>
        </w:rPr>
        <w:drawing>
          <wp:inline distT="0" distB="0" distL="0" distR="0">
            <wp:extent cx="5419090" cy="3816985"/>
            <wp:effectExtent l="0" t="0" r="10160" b="12065"/>
            <wp:docPr id="8" name="图片 1"/>
            <wp:cNvGraphicFramePr/>
            <a:graphic xmlns:a="http://schemas.openxmlformats.org/drawingml/2006/main">
              <a:graphicData uri="http://schemas.openxmlformats.org/drawingml/2006/picture">
                <pic:pic xmlns:pic="http://schemas.openxmlformats.org/drawingml/2006/picture">
                  <pic:nvPicPr>
                    <pic:cNvPr id="8" name="图片 1"/>
                    <pic:cNvPicPr/>
                  </pic:nvPicPr>
                  <pic:blipFill>
                    <a:blip r:embed="rId10">
                      <a:extLst>
                        <a:ext uri="{28A0092B-C50C-407E-A947-70E740481C1C}">
                          <a14:useLocalDpi xmlns:a14="http://schemas.microsoft.com/office/drawing/2010/main" val="0"/>
                        </a:ext>
                      </a:extLst>
                    </a:blip>
                    <a:srcRect/>
                    <a:stretch>
                      <a:fillRect/>
                    </a:stretch>
                  </pic:blipFill>
                  <pic:spPr>
                    <a:xfrm>
                      <a:off x="0" y="0"/>
                      <a:ext cx="5419090" cy="3816985"/>
                    </a:xfrm>
                    <a:prstGeom prst="rect">
                      <a:avLst/>
                    </a:prstGeom>
                    <a:noFill/>
                    <a:ln>
                      <a:noFill/>
                    </a:ln>
                  </pic:spPr>
                </pic:pic>
              </a:graphicData>
            </a:graphic>
          </wp:inline>
        </w:drawing>
      </w:r>
    </w:p>
    <w:p>
      <w:pPr>
        <w:widowControl/>
        <w:spacing w:line="480" w:lineRule="auto"/>
        <w:ind w:firstLine="480" w:firstLineChars="200"/>
        <w:rPr>
          <w:rFonts w:ascii="Times New Roman" w:hAnsi="Times New Roman" w:cs="Times New Roman"/>
          <w:sz w:val="24"/>
          <w:szCs w:val="24"/>
        </w:rPr>
      </w:pPr>
    </w:p>
    <w:p>
      <w:pPr>
        <w:widowControl/>
        <w:spacing w:line="480" w:lineRule="auto"/>
        <w:ind w:firstLine="480" w:firstLineChars="200"/>
        <w:rPr>
          <w:rFonts w:ascii="Times New Roman" w:hAnsi="Times New Roman" w:cs="Times New Roman"/>
          <w:sz w:val="24"/>
          <w:szCs w:val="24"/>
        </w:rPr>
      </w:pPr>
    </w:p>
    <w:p>
      <w:pPr>
        <w:widowControl/>
        <w:spacing w:line="480" w:lineRule="auto"/>
        <w:ind w:firstLine="480" w:firstLineChars="200"/>
        <w:rPr>
          <w:rFonts w:ascii="Times New Roman" w:hAnsi="Times New Roman" w:cs="Times New Roman"/>
          <w:sz w:val="24"/>
          <w:szCs w:val="24"/>
        </w:rPr>
      </w:pPr>
    </w:p>
    <w:p>
      <w:pPr>
        <w:widowControl/>
        <w:spacing w:line="480" w:lineRule="auto"/>
        <w:ind w:firstLine="480" w:firstLineChars="200"/>
        <w:rPr>
          <w:rFonts w:ascii="Times New Roman" w:hAnsi="Times New Roman" w:cs="Times New Roman"/>
          <w:sz w:val="24"/>
          <w:szCs w:val="24"/>
        </w:rPr>
      </w:pPr>
    </w:p>
    <w:p>
      <w:pPr>
        <w:widowControl/>
        <w:spacing w:line="480" w:lineRule="auto"/>
        <w:ind w:firstLine="480" w:firstLineChars="200"/>
        <w:rPr>
          <w:rFonts w:ascii="Times New Roman" w:hAnsi="Times New Roman" w:cs="Times New Roman"/>
          <w:sz w:val="24"/>
          <w:szCs w:val="24"/>
        </w:rPr>
      </w:pPr>
    </w:p>
    <w:p>
      <w:pPr>
        <w:widowControl/>
        <w:spacing w:line="480" w:lineRule="auto"/>
        <w:ind w:firstLine="480" w:firstLineChars="200"/>
        <w:rPr>
          <w:rFonts w:ascii="Times New Roman" w:hAnsi="Times New Roman" w:cs="Times New Roman"/>
          <w:sz w:val="24"/>
          <w:szCs w:val="24"/>
        </w:rPr>
      </w:pPr>
    </w:p>
    <w:p>
      <w:pPr>
        <w:widowControl/>
        <w:spacing w:line="480" w:lineRule="auto"/>
        <w:ind w:firstLine="480" w:firstLineChars="200"/>
        <w:rPr>
          <w:rFonts w:ascii="Times New Roman" w:hAnsi="Times New Roman" w:cs="Times New Roman"/>
          <w:sz w:val="24"/>
          <w:szCs w:val="24"/>
        </w:rPr>
      </w:pPr>
    </w:p>
    <w:p>
      <w:pPr>
        <w:widowControl/>
        <w:spacing w:line="480" w:lineRule="auto"/>
        <w:ind w:firstLine="480" w:firstLineChars="200"/>
        <w:rPr>
          <w:rFonts w:ascii="Times New Roman" w:hAnsi="Times New Roman" w:cs="Times New Roman"/>
          <w:sz w:val="24"/>
          <w:szCs w:val="24"/>
        </w:rPr>
      </w:pPr>
    </w:p>
    <w:p>
      <w:pPr>
        <w:widowControl/>
        <w:spacing w:line="480" w:lineRule="auto"/>
        <w:ind w:firstLine="480" w:firstLineChars="200"/>
        <w:rPr>
          <w:rFonts w:ascii="Times New Roman" w:hAnsi="Times New Roman" w:cs="Times New Roman"/>
          <w:sz w:val="24"/>
          <w:szCs w:val="24"/>
        </w:rPr>
      </w:pPr>
    </w:p>
    <w:p>
      <w:pPr>
        <w:widowControl/>
        <w:spacing w:line="480" w:lineRule="auto"/>
        <w:ind w:firstLine="480" w:firstLineChars="200"/>
        <w:rPr>
          <w:rFonts w:ascii="Times New Roman" w:hAnsi="Times New Roman" w:cs="Times New Roman"/>
          <w:sz w:val="24"/>
          <w:szCs w:val="24"/>
        </w:rPr>
      </w:pPr>
    </w:p>
    <w:p>
      <w:pPr>
        <w:widowControl/>
        <w:spacing w:line="480" w:lineRule="auto"/>
        <w:ind w:firstLine="480" w:firstLineChars="200"/>
        <w:rPr>
          <w:rFonts w:ascii="Times New Roman" w:hAnsi="Times New Roman" w:cs="Times New Roman"/>
          <w:sz w:val="24"/>
          <w:szCs w:val="24"/>
        </w:rPr>
      </w:pPr>
    </w:p>
    <w:p>
      <w:pPr>
        <w:widowControl/>
        <w:spacing w:line="480" w:lineRule="auto"/>
        <w:ind w:firstLine="480" w:firstLineChars="200"/>
        <w:rPr>
          <w:rFonts w:ascii="Times New Roman" w:hAnsi="Times New Roman" w:cs="Times New Roman"/>
          <w:sz w:val="24"/>
          <w:szCs w:val="24"/>
        </w:rPr>
      </w:pPr>
    </w:p>
    <w:p>
      <w:pPr>
        <w:widowControl/>
        <w:spacing w:line="480" w:lineRule="auto"/>
        <w:ind w:firstLine="480" w:firstLineChars="200"/>
        <w:rPr>
          <w:rFonts w:ascii="Times New Roman" w:hAnsi="Times New Roman" w:cs="Times New Roman"/>
          <w:sz w:val="24"/>
          <w:szCs w:val="24"/>
        </w:rPr>
      </w:pPr>
    </w:p>
    <w:p>
      <w:pPr>
        <w:widowControl/>
        <w:spacing w:line="480" w:lineRule="auto"/>
        <w:ind w:firstLine="480" w:firstLineChars="200"/>
        <w:rPr>
          <w:rFonts w:ascii="Times New Roman" w:hAnsi="Times New Roman" w:cs="Times New Roman"/>
          <w:sz w:val="24"/>
          <w:szCs w:val="24"/>
        </w:rPr>
      </w:pPr>
    </w:p>
    <w:p>
      <w:pPr>
        <w:widowControl/>
        <w:spacing w:line="480" w:lineRule="auto"/>
        <w:ind w:firstLine="480" w:firstLineChars="200"/>
        <w:rPr>
          <w:rFonts w:ascii="Times New Roman" w:hAnsi="Times New Roman" w:cs="Times New Roman"/>
          <w:sz w:val="24"/>
          <w:szCs w:val="24"/>
        </w:rPr>
      </w:pPr>
    </w:p>
    <w:p>
      <w:pPr>
        <w:widowControl/>
        <w:spacing w:line="480" w:lineRule="auto"/>
        <w:ind w:firstLine="480" w:firstLineChars="200"/>
        <w:rPr>
          <w:rFonts w:ascii="Times New Roman" w:hAnsi="Times New Roman" w:cs="Times New Roman"/>
          <w:sz w:val="24"/>
          <w:szCs w:val="24"/>
        </w:rPr>
      </w:pPr>
    </w:p>
    <w:p>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Figure </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SEQ Figure \* ARABIC </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2</w:t>
      </w:r>
      <w:r>
        <w:rPr>
          <w:rFonts w:ascii="Times New Roman" w:hAnsi="Times New Roman" w:cs="Times New Roman"/>
          <w:b/>
          <w:bCs/>
          <w:sz w:val="24"/>
          <w:szCs w:val="24"/>
        </w:rPr>
        <w:fldChar w:fldCharType="end"/>
      </w:r>
      <w:r>
        <w:rPr>
          <w:rFonts w:ascii="Times New Roman" w:hAnsi="Times New Roman" w:cs="Times New Roman"/>
          <w:b/>
          <w:bCs/>
          <w:sz w:val="24"/>
          <w:szCs w:val="24"/>
        </w:rPr>
        <w:t>, Figure3</w:t>
      </w:r>
      <w:r>
        <w:rPr>
          <w:rFonts w:hint="eastAsia" w:ascii="Times New Roman" w:hAnsi="Times New Roman" w:cs="Times New Roman"/>
          <w:b/>
          <w:bCs/>
          <w:sz w:val="24"/>
          <w:szCs w:val="24"/>
        </w:rPr>
        <w:t xml:space="preserve"> </w:t>
      </w:r>
      <w:r>
        <w:rPr>
          <w:rFonts w:ascii="Times New Roman" w:hAnsi="Times New Roman" w:cs="Times New Roman"/>
          <w:sz w:val="24"/>
          <w:szCs w:val="24"/>
        </w:rPr>
        <w:t>Risk-of-bias summary for all studies and outcomes.</w:t>
      </w:r>
    </w:p>
    <w:p>
      <w:pPr>
        <w:spacing w:line="480" w:lineRule="auto"/>
        <w:rPr>
          <w:rFonts w:ascii="Times New Roman" w:hAnsi="Times New Roman" w:cs="Times New Roman"/>
          <w:sz w:val="24"/>
          <w:szCs w:val="24"/>
        </w:rPr>
      </w:pPr>
      <w:r>
        <w:rPr>
          <w:rFonts w:ascii="Times New Roman" w:hAnsi="Times New Roman" w:cs="Times New Roman"/>
          <w:sz w:val="24"/>
          <w:szCs w:val="24"/>
        </w:rPr>
        <w:drawing>
          <wp:inline distT="0" distB="0" distL="0" distR="0">
            <wp:extent cx="3037840" cy="4638675"/>
            <wp:effectExtent l="0" t="318"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rot="5400000">
                      <a:off x="0" y="0"/>
                      <a:ext cx="3077181" cy="4698053"/>
                    </a:xfrm>
                    <a:prstGeom prst="rect">
                      <a:avLst/>
                    </a:prstGeom>
                  </pic:spPr>
                </pic:pic>
              </a:graphicData>
            </a:graphic>
          </wp:inline>
        </w:drawing>
      </w: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sectPr>
          <w:headerReference r:id="rId6" w:type="default"/>
          <w:footerReference r:id="rId8" w:type="default"/>
          <w:headerReference r:id="rId7" w:type="even"/>
          <w:pgSz w:w="16838" w:h="11906" w:orient="landscape"/>
          <w:pgMar w:top="1800" w:right="1440" w:bottom="1800" w:left="1440" w:header="851" w:footer="992" w:gutter="0"/>
          <w:cols w:space="425" w:num="1"/>
          <w:docGrid w:type="lines" w:linePitch="312" w:charSpace="0"/>
        </w:sectPr>
      </w:pPr>
      <w:r>
        <w:rPr>
          <w:rFonts w:ascii="Times New Roman" w:hAnsi="Times New Roman" w:cs="Times New Roman"/>
          <w:sz w:val="24"/>
          <w:szCs w:val="24"/>
        </w:rPr>
        <w:drawing>
          <wp:inline distT="0" distB="0" distL="0" distR="0">
            <wp:extent cx="4620260" cy="3061335"/>
            <wp:effectExtent l="0" t="0" r="889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stretch>
                      <a:fillRect/>
                    </a:stretch>
                  </pic:blipFill>
                  <pic:spPr>
                    <a:xfrm>
                      <a:off x="0" y="0"/>
                      <a:ext cx="4617720" cy="3060018"/>
                    </a:xfrm>
                    <a:prstGeom prst="rect">
                      <a:avLst/>
                    </a:prstGeom>
                  </pic:spPr>
                </pic:pic>
              </a:graphicData>
            </a:graphic>
          </wp:inline>
        </w:drawing>
      </w:r>
    </w:p>
    <w:p>
      <w:pPr>
        <w:widowControl/>
        <w:spacing w:line="480" w:lineRule="auto"/>
        <w:rPr>
          <w:rFonts w:ascii="Times New Roman" w:hAnsi="Times New Roman" w:cs="Times New Roman"/>
          <w:sz w:val="24"/>
          <w:szCs w:val="24"/>
        </w:rPr>
      </w:pPr>
    </w:p>
    <w:p>
      <w:pPr>
        <w:widowControl/>
        <w:spacing w:line="480" w:lineRule="auto"/>
        <w:rPr>
          <w:rFonts w:ascii="Times New Roman" w:hAnsi="Times New Roman" w:cs="Times New Roman"/>
          <w:sz w:val="24"/>
          <w:szCs w:val="24"/>
        </w:rPr>
      </w:pPr>
      <w:bookmarkStart w:id="42" w:name="_Ref91476819"/>
      <w:r>
        <w:rPr>
          <w:rFonts w:ascii="Times New Roman" w:hAnsi="Times New Roman" w:cs="Times New Roman"/>
          <w:b/>
          <w:bCs/>
          <w:sz w:val="24"/>
          <w:szCs w:val="24"/>
        </w:rPr>
        <w:t xml:space="preserve">Figure </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SEQ Figure \* ARABIC </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4</w:t>
      </w:r>
      <w:r>
        <w:rPr>
          <w:rFonts w:ascii="Times New Roman" w:hAnsi="Times New Roman" w:cs="Times New Roman"/>
          <w:b/>
          <w:bCs/>
          <w:sz w:val="24"/>
          <w:szCs w:val="24"/>
        </w:rPr>
        <w:fldChar w:fldCharType="end"/>
      </w:r>
      <w:bookmarkEnd w:id="42"/>
      <w:r>
        <w:rPr>
          <w:rFonts w:ascii="Times New Roman" w:hAnsi="Times New Roman" w:cs="Times New Roman"/>
          <w:sz w:val="24"/>
          <w:szCs w:val="24"/>
        </w:rPr>
        <w:t xml:space="preserve"> Effects meta-analysis of HMB on lower-body strength.</w:t>
      </w:r>
    </w:p>
    <w:p>
      <w:pPr>
        <w:keepNext/>
        <w:spacing w:line="480" w:lineRule="auto"/>
        <w:rPr>
          <w:rFonts w:ascii="Times New Roman" w:hAnsi="Times New Roman" w:cs="Times New Roman"/>
          <w:sz w:val="24"/>
          <w:szCs w:val="24"/>
        </w:rPr>
      </w:pPr>
      <w:r>
        <w:rPr>
          <w:rFonts w:ascii="Times New Roman" w:hAnsi="Times New Roman" w:cs="Times New Roman"/>
          <w:sz w:val="24"/>
          <w:szCs w:val="24"/>
        </w:rPr>
        <w:drawing>
          <wp:inline distT="0" distB="0" distL="0" distR="0">
            <wp:extent cx="5271135" cy="3429000"/>
            <wp:effectExtent l="0" t="0" r="5715" b="0"/>
            <wp:docPr id="7" name="图片 2"/>
            <wp:cNvGraphicFramePr/>
            <a:graphic xmlns:a="http://schemas.openxmlformats.org/drawingml/2006/main">
              <a:graphicData uri="http://schemas.openxmlformats.org/drawingml/2006/picture">
                <pic:pic xmlns:pic="http://schemas.openxmlformats.org/drawingml/2006/picture">
                  <pic:nvPicPr>
                    <pic:cNvPr id="7" name="图片 2"/>
                    <pic:cNvPicPr/>
                  </pic:nvPicPr>
                  <pic:blipFill>
                    <a:blip r:embed="rId13">
                      <a:extLst>
                        <a:ext uri="{28A0092B-C50C-407E-A947-70E740481C1C}">
                          <a14:useLocalDpi xmlns:a14="http://schemas.microsoft.com/office/drawing/2010/main" val="0"/>
                        </a:ext>
                      </a:extLst>
                    </a:blip>
                    <a:srcRect/>
                    <a:stretch>
                      <a:fillRect/>
                    </a:stretch>
                  </pic:blipFill>
                  <pic:spPr>
                    <a:xfrm>
                      <a:off x="0" y="0"/>
                      <a:ext cx="5275461" cy="3431476"/>
                    </a:xfrm>
                    <a:prstGeom prst="rect">
                      <a:avLst/>
                    </a:prstGeom>
                    <a:noFill/>
                    <a:ln>
                      <a:noFill/>
                    </a:ln>
                  </pic:spPr>
                </pic:pic>
              </a:graphicData>
            </a:graphic>
          </wp:inline>
        </w:drawing>
      </w:r>
    </w:p>
    <w:p>
      <w:pPr>
        <w:keepNext/>
        <w:spacing w:line="480" w:lineRule="auto"/>
        <w:rPr>
          <w:rFonts w:ascii="Times New Roman" w:hAnsi="Times New Roman" w:cs="Times New Roman"/>
          <w:sz w:val="24"/>
          <w:szCs w:val="24"/>
        </w:rPr>
      </w:pPr>
    </w:p>
    <w:p>
      <w:pPr>
        <w:pStyle w:val="2"/>
        <w:spacing w:line="480" w:lineRule="auto"/>
        <w:rPr>
          <w:rFonts w:ascii="Times New Roman" w:hAnsi="Times New Roman" w:cs="Times New Roman"/>
          <w:sz w:val="24"/>
          <w:szCs w:val="24"/>
        </w:rPr>
      </w:pPr>
      <w:bookmarkStart w:id="43" w:name="_Ref91476831"/>
      <w:r>
        <w:rPr>
          <w:rFonts w:ascii="Times New Roman" w:hAnsi="Times New Roman" w:cs="Times New Roman"/>
          <w:b/>
          <w:bCs/>
          <w:sz w:val="24"/>
          <w:szCs w:val="24"/>
        </w:rPr>
        <w:t xml:space="preserve">Figure </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SEQ Figure \* ARABIC </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5</w:t>
      </w:r>
      <w:r>
        <w:rPr>
          <w:rFonts w:ascii="Times New Roman" w:hAnsi="Times New Roman" w:cs="Times New Roman"/>
          <w:b/>
          <w:bCs/>
          <w:sz w:val="24"/>
          <w:szCs w:val="24"/>
        </w:rPr>
        <w:fldChar w:fldCharType="end"/>
      </w:r>
      <w:bookmarkEnd w:id="43"/>
      <w:r>
        <w:rPr>
          <w:rFonts w:ascii="Times New Roman" w:hAnsi="Times New Roman" w:cs="Times New Roman"/>
          <w:sz w:val="24"/>
          <w:szCs w:val="24"/>
        </w:rPr>
        <w:t xml:space="preserve"> Effects meta-analysis of HMB on upper-body strength. </w:t>
      </w:r>
    </w:p>
    <w:p>
      <w:pPr>
        <w:pStyle w:val="2"/>
        <w:spacing w:line="480" w:lineRule="auto"/>
        <w:jc w:val="left"/>
        <w:rPr>
          <w:rFonts w:ascii="Times New Roman" w:hAnsi="Times New Roman" w:cs="Times New Roman"/>
          <w:sz w:val="24"/>
          <w:szCs w:val="24"/>
        </w:rPr>
      </w:pPr>
      <w:r>
        <w:rPr>
          <w:rFonts w:ascii="Times New Roman" w:hAnsi="Times New Roman" w:cs="Times New Roman"/>
          <w:sz w:val="24"/>
          <w:szCs w:val="24"/>
        </w:rPr>
        <w:drawing>
          <wp:inline distT="0" distB="0" distL="0" distR="0">
            <wp:extent cx="5310505" cy="3723640"/>
            <wp:effectExtent l="0" t="0" r="4445" b="10160"/>
            <wp:docPr id="2" name="图片 3"/>
            <wp:cNvGraphicFramePr/>
            <a:graphic xmlns:a="http://schemas.openxmlformats.org/drawingml/2006/main">
              <a:graphicData uri="http://schemas.openxmlformats.org/drawingml/2006/picture">
                <pic:pic xmlns:pic="http://schemas.openxmlformats.org/drawingml/2006/picture">
                  <pic:nvPicPr>
                    <pic:cNvPr id="2" name="图片 3"/>
                    <pic:cNvPicPr/>
                  </pic:nvPicPr>
                  <pic:blipFill>
                    <a:blip r:embed="rId14">
                      <a:extLst>
                        <a:ext uri="{28A0092B-C50C-407E-A947-70E740481C1C}">
                          <a14:useLocalDpi xmlns:a14="http://schemas.microsoft.com/office/drawing/2010/main" val="0"/>
                        </a:ext>
                      </a:extLst>
                    </a:blip>
                    <a:srcRect/>
                    <a:stretch>
                      <a:fillRect/>
                    </a:stretch>
                  </pic:blipFill>
                  <pic:spPr>
                    <a:xfrm>
                      <a:off x="0" y="0"/>
                      <a:ext cx="5310505" cy="3723640"/>
                    </a:xfrm>
                    <a:prstGeom prst="rect">
                      <a:avLst/>
                    </a:prstGeom>
                    <a:noFill/>
                    <a:ln>
                      <a:noFill/>
                    </a:ln>
                  </pic:spPr>
                </pic:pic>
              </a:graphicData>
            </a:graphic>
          </wp:inline>
        </w:drawing>
      </w:r>
    </w:p>
    <w:p>
      <w:pPr>
        <w:rPr>
          <w:rFonts w:ascii="Times New Roman" w:hAnsi="Times New Roman" w:cs="Times New Roman"/>
          <w:sz w:val="24"/>
          <w:szCs w:val="24"/>
        </w:rPr>
      </w:pPr>
      <w:bookmarkStart w:id="44" w:name="_Ref91476847"/>
      <w:r>
        <w:rPr>
          <w:rFonts w:ascii="Times New Roman" w:hAnsi="Times New Roman" w:cs="Times New Roman"/>
          <w:b/>
          <w:bCs/>
          <w:sz w:val="24"/>
          <w:szCs w:val="24"/>
        </w:rPr>
        <w:t xml:space="preserve">Figure </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SEQ Figure \* ARABIC </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6</w:t>
      </w:r>
      <w:r>
        <w:rPr>
          <w:rFonts w:ascii="Times New Roman" w:hAnsi="Times New Roman" w:cs="Times New Roman"/>
          <w:b/>
          <w:bCs/>
          <w:sz w:val="24"/>
          <w:szCs w:val="24"/>
        </w:rPr>
        <w:fldChar w:fldCharType="end"/>
      </w:r>
      <w:bookmarkEnd w:id="44"/>
      <w:r>
        <w:rPr>
          <w:rFonts w:ascii="Times New Roman" w:hAnsi="Times New Roman" w:cs="Times New Roman"/>
          <w:sz w:val="24"/>
          <w:szCs w:val="24"/>
        </w:rPr>
        <w:t xml:space="preserve"> Effects meta-analysis of HMB on fat mass.</w:t>
      </w:r>
    </w:p>
    <w:p>
      <w:pPr>
        <w:rPr>
          <w:rFonts w:ascii="Times New Roman" w:hAnsi="Times New Roman" w:cs="Times New Roman"/>
          <w:sz w:val="24"/>
          <w:szCs w:val="24"/>
        </w:rPr>
      </w:pPr>
    </w:p>
    <w:p>
      <w:pPr>
        <w:rPr>
          <w:rFonts w:ascii="Times New Roman" w:hAnsi="Times New Roman" w:cs="Times New Roman"/>
          <w:b/>
          <w:bCs/>
          <w:sz w:val="24"/>
          <w:szCs w:val="24"/>
        </w:rPr>
      </w:pPr>
      <w:r>
        <w:rPr>
          <w:rFonts w:ascii="Times New Roman" w:hAnsi="Times New Roman" w:cs="Times New Roman"/>
          <w:sz w:val="24"/>
          <w:szCs w:val="24"/>
        </w:rPr>
        <w:drawing>
          <wp:inline distT="0" distB="0" distL="0" distR="0">
            <wp:extent cx="5368290" cy="4001770"/>
            <wp:effectExtent l="0" t="0" r="3810" b="1778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5">
                      <a:extLst>
                        <a:ext uri="{28A0092B-C50C-407E-A947-70E740481C1C}">
                          <a14:useLocalDpi xmlns:a14="http://schemas.microsoft.com/office/drawing/2010/main" val="0"/>
                        </a:ext>
                      </a:extLst>
                    </a:blip>
                    <a:srcRect/>
                    <a:stretch>
                      <a:fillRect/>
                    </a:stretch>
                  </pic:blipFill>
                  <pic:spPr>
                    <a:xfrm>
                      <a:off x="0" y="0"/>
                      <a:ext cx="5368290" cy="4001770"/>
                    </a:xfrm>
                    <a:prstGeom prst="rect">
                      <a:avLst/>
                    </a:prstGeom>
                    <a:noFill/>
                    <a:ln>
                      <a:noFill/>
                    </a:ln>
                  </pic:spPr>
                </pic:pic>
              </a:graphicData>
            </a:graphic>
          </wp:inline>
        </w:drawing>
      </w:r>
      <w:bookmarkStart w:id="45" w:name="_Ref91476858"/>
    </w:p>
    <w:p>
      <w:pPr>
        <w:rPr>
          <w:rFonts w:ascii="Times New Roman" w:hAnsi="Times New Roman" w:cs="Times New Roman"/>
          <w:b/>
          <w:bCs/>
          <w:sz w:val="24"/>
          <w:szCs w:val="24"/>
        </w:rPr>
      </w:pPr>
    </w:p>
    <w:p>
      <w:pPr>
        <w:rPr>
          <w:rFonts w:ascii="Times New Roman" w:hAnsi="Times New Roman" w:cs="Times New Roman"/>
          <w:sz w:val="24"/>
          <w:szCs w:val="24"/>
        </w:rPr>
      </w:pPr>
      <w:r>
        <w:rPr>
          <w:rFonts w:ascii="Times New Roman" w:hAnsi="Times New Roman" w:cs="Times New Roman"/>
          <w:b/>
          <w:bCs/>
          <w:sz w:val="24"/>
          <w:szCs w:val="24"/>
        </w:rPr>
        <w:t xml:space="preserve">Figure </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SEQ Figure \* ARABIC </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7</w:t>
      </w:r>
      <w:r>
        <w:rPr>
          <w:rFonts w:ascii="Times New Roman" w:hAnsi="Times New Roman" w:cs="Times New Roman"/>
          <w:b/>
          <w:bCs/>
          <w:sz w:val="24"/>
          <w:szCs w:val="24"/>
        </w:rPr>
        <w:fldChar w:fldCharType="end"/>
      </w:r>
      <w:bookmarkEnd w:id="45"/>
      <w:r>
        <w:rPr>
          <w:rFonts w:ascii="Times New Roman" w:hAnsi="Times New Roman" w:cs="Times New Roman"/>
          <w:b/>
          <w:bCs/>
          <w:sz w:val="24"/>
          <w:szCs w:val="24"/>
        </w:rPr>
        <w:t xml:space="preserve"> </w:t>
      </w:r>
      <w:r>
        <w:rPr>
          <w:rFonts w:ascii="Times New Roman" w:hAnsi="Times New Roman" w:cs="Times New Roman"/>
          <w:sz w:val="24"/>
          <w:szCs w:val="24"/>
        </w:rPr>
        <w:t>Effects meta-analysis of HMB on fat-free mass. Squares are effect sizes.</w:t>
      </w:r>
    </w:p>
    <w:p>
      <w:pPr>
        <w:pStyle w:val="2"/>
        <w:spacing w:line="480" w:lineRule="auto"/>
        <w:rPr>
          <w:rFonts w:ascii="Times New Roman" w:hAnsi="Times New Roman" w:cs="Times New Roman"/>
          <w:sz w:val="24"/>
          <w:szCs w:val="24"/>
        </w:rPr>
      </w:pPr>
      <w:bookmarkStart w:id="46" w:name="_Ref91476866"/>
      <w:r>
        <w:rPr>
          <w:rFonts w:ascii="Times New Roman" w:hAnsi="Times New Roman" w:cs="Times New Roman"/>
          <w:sz w:val="24"/>
          <w:szCs w:val="24"/>
        </w:rPr>
        <w:drawing>
          <wp:inline distT="0" distB="0" distL="0" distR="0">
            <wp:extent cx="5300980" cy="3685540"/>
            <wp:effectExtent l="0" t="0" r="13970" b="10160"/>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6">
                      <a:extLst>
                        <a:ext uri="{28A0092B-C50C-407E-A947-70E740481C1C}">
                          <a14:useLocalDpi xmlns:a14="http://schemas.microsoft.com/office/drawing/2010/main" val="0"/>
                        </a:ext>
                      </a:extLst>
                    </a:blip>
                    <a:srcRect/>
                    <a:stretch>
                      <a:fillRect/>
                    </a:stretch>
                  </pic:blipFill>
                  <pic:spPr>
                    <a:xfrm>
                      <a:off x="0" y="0"/>
                      <a:ext cx="5300980" cy="3685540"/>
                    </a:xfrm>
                    <a:prstGeom prst="rect">
                      <a:avLst/>
                    </a:prstGeom>
                    <a:noFill/>
                    <a:ln>
                      <a:noFill/>
                    </a:ln>
                  </pic:spPr>
                </pic:pic>
              </a:graphicData>
            </a:graphic>
          </wp:inline>
        </w:drawing>
      </w:r>
    </w:p>
    <w:p>
      <w:pPr>
        <w:pStyle w:val="2"/>
        <w:spacing w:line="480" w:lineRule="auto"/>
        <w:rPr>
          <w:rFonts w:ascii="Times New Roman" w:hAnsi="Times New Roman" w:cs="Times New Roman"/>
          <w:sz w:val="24"/>
          <w:szCs w:val="24"/>
        </w:rPr>
      </w:pPr>
    </w:p>
    <w:p>
      <w:pPr>
        <w:pStyle w:val="2"/>
        <w:spacing w:line="480" w:lineRule="auto"/>
        <w:rPr>
          <w:rFonts w:ascii="Times New Roman" w:hAnsi="Times New Roman" w:cs="Times New Roman"/>
          <w:sz w:val="24"/>
          <w:szCs w:val="24"/>
        </w:rPr>
      </w:pPr>
      <w:r>
        <w:rPr>
          <w:rFonts w:ascii="Times New Roman" w:hAnsi="Times New Roman" w:cs="Times New Roman"/>
          <w:b/>
          <w:bCs/>
          <w:sz w:val="24"/>
          <w:szCs w:val="24"/>
        </w:rPr>
        <w:t xml:space="preserve">Figure </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SEQ Figure \* ARABIC </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8</w:t>
      </w:r>
      <w:r>
        <w:rPr>
          <w:rFonts w:ascii="Times New Roman" w:hAnsi="Times New Roman" w:cs="Times New Roman"/>
          <w:b/>
          <w:bCs/>
          <w:sz w:val="24"/>
          <w:szCs w:val="24"/>
        </w:rPr>
        <w:fldChar w:fldCharType="end"/>
      </w:r>
      <w:bookmarkEnd w:id="46"/>
      <w:r>
        <w:rPr>
          <w:rFonts w:ascii="Times New Roman" w:hAnsi="Times New Roman" w:cs="Times New Roman"/>
          <w:sz w:val="24"/>
          <w:szCs w:val="24"/>
        </w:rPr>
        <w:t xml:space="preserve"> Effects meta-analysis of HMB on muscle function. </w:t>
      </w:r>
    </w:p>
    <w:p>
      <w:pPr>
        <w:keepNext/>
        <w:spacing w:line="480" w:lineRule="auto"/>
        <w:rPr>
          <w:rFonts w:ascii="Times New Roman" w:hAnsi="Times New Roman" w:cs="Times New Roman"/>
          <w:sz w:val="24"/>
          <w:szCs w:val="24"/>
        </w:rPr>
      </w:pPr>
      <w:r>
        <w:rPr>
          <w:rFonts w:ascii="Times New Roman" w:hAnsi="Times New Roman" w:cs="Times New Roman"/>
          <w:sz w:val="24"/>
          <w:szCs w:val="24"/>
        </w:rPr>
        <w:drawing>
          <wp:inline distT="0" distB="0" distL="0" distR="0">
            <wp:extent cx="5025390" cy="4440555"/>
            <wp:effectExtent l="0" t="0" r="3810" b="17145"/>
            <wp:docPr id="1" name="图片 6"/>
            <wp:cNvGraphicFramePr/>
            <a:graphic xmlns:a="http://schemas.openxmlformats.org/drawingml/2006/main">
              <a:graphicData uri="http://schemas.openxmlformats.org/drawingml/2006/picture">
                <pic:pic xmlns:pic="http://schemas.openxmlformats.org/drawingml/2006/picture">
                  <pic:nvPicPr>
                    <pic:cNvPr id="1" name="图片 6"/>
                    <pic:cNvPicPr/>
                  </pic:nvPicPr>
                  <pic:blipFill>
                    <a:blip r:embed="rId17">
                      <a:extLst>
                        <a:ext uri="{28A0092B-C50C-407E-A947-70E740481C1C}">
                          <a14:useLocalDpi xmlns:a14="http://schemas.microsoft.com/office/drawing/2010/main" val="0"/>
                        </a:ext>
                      </a:extLst>
                    </a:blip>
                    <a:srcRect/>
                    <a:stretch>
                      <a:fillRect/>
                    </a:stretch>
                  </pic:blipFill>
                  <pic:spPr>
                    <a:xfrm>
                      <a:off x="0" y="0"/>
                      <a:ext cx="5025390" cy="4440555"/>
                    </a:xfrm>
                    <a:prstGeom prst="rect">
                      <a:avLst/>
                    </a:prstGeom>
                    <a:noFill/>
                    <a:ln>
                      <a:noFill/>
                    </a:ln>
                  </pic:spPr>
                </pic:pic>
              </a:graphicData>
            </a:graphic>
          </wp:inline>
        </w:drawing>
      </w:r>
    </w:p>
    <w:p>
      <w:pPr>
        <w:widowControl/>
        <w:spacing w:line="480" w:lineRule="auto"/>
        <w:ind w:firstLine="480" w:firstLineChars="200"/>
        <w:rPr>
          <w:rFonts w:ascii="Times New Roman" w:hAnsi="Times New Roman"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5307820"/>
      <w:docPartObj>
        <w:docPartGallery w:val="AutoText"/>
      </w:docPartObj>
    </w:sdtPr>
    <w:sdtContent>
      <w:p>
        <w:pPr>
          <w:pStyle w:val="5"/>
          <w:jc w:val="center"/>
        </w:pPr>
        <w:r>
          <w:fldChar w:fldCharType="begin"/>
        </w:r>
        <w:r>
          <w:instrText xml:space="preserve">PAGE   \* MERGEFORMAT</w:instrText>
        </w:r>
        <w:r>
          <w:fldChar w:fldCharType="separate"/>
        </w:r>
        <w:r>
          <w:rPr>
            <w:lang w:val="zh-CN"/>
          </w:rPr>
          <w:t>18</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4073422"/>
      <w:docPartObj>
        <w:docPartGallery w:val="AutoText"/>
      </w:docPartObj>
    </w:sdtPr>
    <w:sdtContent>
      <w:p>
        <w:pPr>
          <w:pStyle w:val="5"/>
          <w:jc w:val="center"/>
        </w:pPr>
        <w:r>
          <w:fldChar w:fldCharType="begin"/>
        </w:r>
        <w:r>
          <w:instrText xml:space="preserve">PAGE   \* MERGEFORMAT</w:instrText>
        </w:r>
        <w:r>
          <w:fldChar w:fldCharType="separate"/>
        </w:r>
        <w:r>
          <w:rPr>
            <w:lang w:val="zh-CN"/>
          </w:rPr>
          <w:t>29</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5F5A1D"/>
    <w:multiLevelType w:val="multilevel"/>
    <w:tmpl w:val="6C5F5A1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3B"/>
    <w:rsid w:val="00005F9E"/>
    <w:rsid w:val="00011EC5"/>
    <w:rsid w:val="00013CC8"/>
    <w:rsid w:val="00024909"/>
    <w:rsid w:val="00052AED"/>
    <w:rsid w:val="00064940"/>
    <w:rsid w:val="00092B3A"/>
    <w:rsid w:val="00092B52"/>
    <w:rsid w:val="000A01D7"/>
    <w:rsid w:val="000E5EBD"/>
    <w:rsid w:val="000F23D5"/>
    <w:rsid w:val="00103A37"/>
    <w:rsid w:val="00123140"/>
    <w:rsid w:val="00127167"/>
    <w:rsid w:val="00177050"/>
    <w:rsid w:val="00187905"/>
    <w:rsid w:val="00197553"/>
    <w:rsid w:val="001B52F7"/>
    <w:rsid w:val="001B6809"/>
    <w:rsid w:val="001C47AB"/>
    <w:rsid w:val="00215E41"/>
    <w:rsid w:val="00227A35"/>
    <w:rsid w:val="002519BB"/>
    <w:rsid w:val="002549EE"/>
    <w:rsid w:val="0025793A"/>
    <w:rsid w:val="00263404"/>
    <w:rsid w:val="00267AE8"/>
    <w:rsid w:val="00274AF9"/>
    <w:rsid w:val="00287385"/>
    <w:rsid w:val="002B4E28"/>
    <w:rsid w:val="002C4A7B"/>
    <w:rsid w:val="002F0166"/>
    <w:rsid w:val="00314709"/>
    <w:rsid w:val="00316E33"/>
    <w:rsid w:val="003213CF"/>
    <w:rsid w:val="00355575"/>
    <w:rsid w:val="00361EB5"/>
    <w:rsid w:val="00370BAF"/>
    <w:rsid w:val="00382E90"/>
    <w:rsid w:val="003931FC"/>
    <w:rsid w:val="003A7870"/>
    <w:rsid w:val="003E137E"/>
    <w:rsid w:val="00402021"/>
    <w:rsid w:val="0040230E"/>
    <w:rsid w:val="0042195D"/>
    <w:rsid w:val="00423463"/>
    <w:rsid w:val="00441BFD"/>
    <w:rsid w:val="004544AE"/>
    <w:rsid w:val="004835FE"/>
    <w:rsid w:val="004A5EC8"/>
    <w:rsid w:val="004B4C89"/>
    <w:rsid w:val="004C062D"/>
    <w:rsid w:val="004E00EA"/>
    <w:rsid w:val="004E1D90"/>
    <w:rsid w:val="005045C8"/>
    <w:rsid w:val="00536CD6"/>
    <w:rsid w:val="005719A1"/>
    <w:rsid w:val="00580CF0"/>
    <w:rsid w:val="00596133"/>
    <w:rsid w:val="005A0CC2"/>
    <w:rsid w:val="005B4573"/>
    <w:rsid w:val="005C610A"/>
    <w:rsid w:val="005D3F9D"/>
    <w:rsid w:val="005E3235"/>
    <w:rsid w:val="005F376F"/>
    <w:rsid w:val="005F5BE0"/>
    <w:rsid w:val="00610AA4"/>
    <w:rsid w:val="006206F4"/>
    <w:rsid w:val="00622954"/>
    <w:rsid w:val="00626743"/>
    <w:rsid w:val="006301A5"/>
    <w:rsid w:val="00641ABA"/>
    <w:rsid w:val="006428C3"/>
    <w:rsid w:val="00666E08"/>
    <w:rsid w:val="00687D5B"/>
    <w:rsid w:val="006B7AAB"/>
    <w:rsid w:val="006C3867"/>
    <w:rsid w:val="00700AA0"/>
    <w:rsid w:val="00751FC1"/>
    <w:rsid w:val="007560D8"/>
    <w:rsid w:val="00775B19"/>
    <w:rsid w:val="00791822"/>
    <w:rsid w:val="007E4076"/>
    <w:rsid w:val="0080475E"/>
    <w:rsid w:val="008328CE"/>
    <w:rsid w:val="00833144"/>
    <w:rsid w:val="00847DC3"/>
    <w:rsid w:val="00856BCF"/>
    <w:rsid w:val="00871D0C"/>
    <w:rsid w:val="00873B06"/>
    <w:rsid w:val="00887D26"/>
    <w:rsid w:val="00892D35"/>
    <w:rsid w:val="008B283E"/>
    <w:rsid w:val="008D6B43"/>
    <w:rsid w:val="00911424"/>
    <w:rsid w:val="00913489"/>
    <w:rsid w:val="0092027C"/>
    <w:rsid w:val="00930201"/>
    <w:rsid w:val="0094416C"/>
    <w:rsid w:val="00961DDB"/>
    <w:rsid w:val="009642D3"/>
    <w:rsid w:val="009732EE"/>
    <w:rsid w:val="0099227E"/>
    <w:rsid w:val="009B4964"/>
    <w:rsid w:val="009C35C0"/>
    <w:rsid w:val="009E67C7"/>
    <w:rsid w:val="009F28CD"/>
    <w:rsid w:val="00A03DC5"/>
    <w:rsid w:val="00A07A9A"/>
    <w:rsid w:val="00A34958"/>
    <w:rsid w:val="00A373B2"/>
    <w:rsid w:val="00A4033B"/>
    <w:rsid w:val="00A45D29"/>
    <w:rsid w:val="00A6332C"/>
    <w:rsid w:val="00A651B1"/>
    <w:rsid w:val="00A74C8C"/>
    <w:rsid w:val="00A828AE"/>
    <w:rsid w:val="00A92C62"/>
    <w:rsid w:val="00AA7209"/>
    <w:rsid w:val="00AB29AE"/>
    <w:rsid w:val="00AB55AE"/>
    <w:rsid w:val="00AB5AAD"/>
    <w:rsid w:val="00AC7398"/>
    <w:rsid w:val="00AF59B5"/>
    <w:rsid w:val="00B03C7F"/>
    <w:rsid w:val="00B86E5F"/>
    <w:rsid w:val="00B87355"/>
    <w:rsid w:val="00BA2DDD"/>
    <w:rsid w:val="00BC07B6"/>
    <w:rsid w:val="00BC3EA9"/>
    <w:rsid w:val="00BD5A69"/>
    <w:rsid w:val="00BE4B62"/>
    <w:rsid w:val="00BF4A30"/>
    <w:rsid w:val="00C5535B"/>
    <w:rsid w:val="00C60019"/>
    <w:rsid w:val="00CC0EC2"/>
    <w:rsid w:val="00CD1B0A"/>
    <w:rsid w:val="00CE40C8"/>
    <w:rsid w:val="00D0624B"/>
    <w:rsid w:val="00D06932"/>
    <w:rsid w:val="00D0783F"/>
    <w:rsid w:val="00D235B6"/>
    <w:rsid w:val="00D30AB5"/>
    <w:rsid w:val="00D3665F"/>
    <w:rsid w:val="00D67092"/>
    <w:rsid w:val="00D94E22"/>
    <w:rsid w:val="00DB378D"/>
    <w:rsid w:val="00DC0357"/>
    <w:rsid w:val="00DD2F5E"/>
    <w:rsid w:val="00DE529E"/>
    <w:rsid w:val="00DF03EF"/>
    <w:rsid w:val="00DF471C"/>
    <w:rsid w:val="00E01430"/>
    <w:rsid w:val="00E11655"/>
    <w:rsid w:val="00E20EBE"/>
    <w:rsid w:val="00E24C3A"/>
    <w:rsid w:val="00E31BB9"/>
    <w:rsid w:val="00E4132D"/>
    <w:rsid w:val="00E656EF"/>
    <w:rsid w:val="00E74755"/>
    <w:rsid w:val="00E90F20"/>
    <w:rsid w:val="00EE1353"/>
    <w:rsid w:val="00EE5D52"/>
    <w:rsid w:val="00EF4A62"/>
    <w:rsid w:val="00F21882"/>
    <w:rsid w:val="00F30CED"/>
    <w:rsid w:val="00F31491"/>
    <w:rsid w:val="00F5073C"/>
    <w:rsid w:val="00F54B69"/>
    <w:rsid w:val="00F84C7A"/>
    <w:rsid w:val="00FA1414"/>
    <w:rsid w:val="00FC5F88"/>
    <w:rsid w:val="00FE7106"/>
    <w:rsid w:val="47437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annotation text"/>
    <w:basedOn w:val="1"/>
    <w:link w:val="19"/>
    <w:unhideWhenUsed/>
    <w:uiPriority w:val="99"/>
    <w:pPr>
      <w:jc w:val="left"/>
    </w:pPr>
  </w:style>
  <w:style w:type="paragraph" w:styleId="4">
    <w:name w:val="Balloon Text"/>
    <w:basedOn w:val="1"/>
    <w:link w:val="22"/>
    <w:semiHidden/>
    <w:unhideWhenUsed/>
    <w:uiPriority w:val="99"/>
    <w:rPr>
      <w:sz w:val="18"/>
      <w:szCs w:val="18"/>
    </w:rPr>
  </w:style>
  <w:style w:type="paragraph" w:styleId="5">
    <w:name w:val="footer"/>
    <w:basedOn w:val="1"/>
    <w:link w:val="17"/>
    <w:unhideWhenUsed/>
    <w:uiPriority w:val="99"/>
    <w:pPr>
      <w:tabs>
        <w:tab w:val="center" w:pos="4153"/>
        <w:tab w:val="right" w:pos="8306"/>
      </w:tabs>
      <w:snapToGrid w:val="0"/>
      <w:jc w:val="left"/>
    </w:pPr>
    <w:rPr>
      <w:sz w:val="18"/>
      <w:szCs w:val="18"/>
    </w:rPr>
  </w:style>
  <w:style w:type="paragraph" w:styleId="6">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25"/>
    <w:semiHidden/>
    <w:unhideWhenUsed/>
    <w:uiPriority w:val="99"/>
    <w:pPr>
      <w:snapToGrid w:val="0"/>
      <w:jc w:val="left"/>
    </w:pPr>
    <w:rPr>
      <w:sz w:val="18"/>
      <w:szCs w:val="18"/>
    </w:rPr>
  </w:style>
  <w:style w:type="paragraph" w:styleId="8">
    <w:name w:val="HTML Preformatted"/>
    <w:basedOn w:val="1"/>
    <w:link w:val="2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semiHidden/>
    <w:unhideWhenUsed/>
    <w:uiPriority w:val="99"/>
    <w:rPr>
      <w:color w:val="800080" w:themeColor="followedHyperlink"/>
      <w:u w:val="single"/>
      <w14:textFill>
        <w14:solidFill>
          <w14:schemeClr w14:val="folHlink"/>
        </w14:solidFill>
      </w14:textFill>
    </w:rPr>
  </w:style>
  <w:style w:type="character" w:styleId="14">
    <w:name w:val="Hyperlink"/>
    <w:basedOn w:val="12"/>
    <w:unhideWhenUsed/>
    <w:uiPriority w:val="99"/>
    <w:rPr>
      <w:color w:val="0000FF" w:themeColor="hyperlink"/>
      <w:u w:val="single"/>
      <w14:textFill>
        <w14:solidFill>
          <w14:schemeClr w14:val="hlink"/>
        </w14:solidFill>
      </w14:textFill>
    </w:rPr>
  </w:style>
  <w:style w:type="character" w:styleId="15">
    <w:name w:val="footnote reference"/>
    <w:basedOn w:val="12"/>
    <w:semiHidden/>
    <w:unhideWhenUsed/>
    <w:uiPriority w:val="99"/>
    <w:rPr>
      <w:vertAlign w:val="superscript"/>
    </w:rPr>
  </w:style>
  <w:style w:type="character" w:customStyle="1" w:styleId="16">
    <w:name w:val="页眉 字符"/>
    <w:basedOn w:val="12"/>
    <w:link w:val="6"/>
    <w:uiPriority w:val="99"/>
    <w:rPr>
      <w:sz w:val="18"/>
      <w:szCs w:val="18"/>
    </w:rPr>
  </w:style>
  <w:style w:type="character" w:customStyle="1" w:styleId="17">
    <w:name w:val="页脚 字符"/>
    <w:basedOn w:val="12"/>
    <w:link w:val="5"/>
    <w:uiPriority w:val="99"/>
    <w:rPr>
      <w:sz w:val="18"/>
      <w:szCs w:val="18"/>
    </w:rPr>
  </w:style>
  <w:style w:type="paragraph" w:styleId="18">
    <w:name w:val="List Paragraph"/>
    <w:basedOn w:val="1"/>
    <w:qFormat/>
    <w:uiPriority w:val="34"/>
    <w:pPr>
      <w:ind w:firstLine="420" w:firstLineChars="200"/>
    </w:pPr>
  </w:style>
  <w:style w:type="character" w:customStyle="1" w:styleId="19">
    <w:name w:val="批注文字 字符"/>
    <w:basedOn w:val="12"/>
    <w:link w:val="3"/>
    <w:uiPriority w:val="99"/>
  </w:style>
  <w:style w:type="character" w:customStyle="1" w:styleId="20">
    <w:name w:val="HTML 预设格式 字符"/>
    <w:basedOn w:val="12"/>
    <w:link w:val="8"/>
    <w:uiPriority w:val="99"/>
    <w:rPr>
      <w:rFonts w:ascii="宋体" w:hAnsi="宋体" w:eastAsia="宋体" w:cs="宋体"/>
      <w:kern w:val="0"/>
      <w:sz w:val="24"/>
      <w:szCs w:val="24"/>
    </w:rPr>
  </w:style>
  <w:style w:type="character" w:customStyle="1" w:styleId="21">
    <w:name w:val="y2iqfc"/>
    <w:basedOn w:val="12"/>
    <w:uiPriority w:val="0"/>
  </w:style>
  <w:style w:type="character" w:customStyle="1" w:styleId="22">
    <w:name w:val="批注框文本 字符"/>
    <w:basedOn w:val="12"/>
    <w:link w:val="4"/>
    <w:semiHidden/>
    <w:uiPriority w:val="99"/>
    <w:rPr>
      <w:sz w:val="18"/>
      <w:szCs w:val="18"/>
    </w:rPr>
  </w:style>
  <w:style w:type="character" w:customStyle="1" w:styleId="23">
    <w:name w:val="font31"/>
    <w:basedOn w:val="12"/>
    <w:qFormat/>
    <w:uiPriority w:val="0"/>
    <w:rPr>
      <w:rFonts w:hint="default" w:ascii="Calibri" w:hAnsi="Calibri" w:cs="Calibri"/>
      <w:color w:val="000000"/>
      <w:sz w:val="12"/>
      <w:szCs w:val="12"/>
      <w:u w:val="none"/>
    </w:rPr>
  </w:style>
  <w:style w:type="character" w:customStyle="1" w:styleId="24">
    <w:name w:val="未处理的提及1"/>
    <w:basedOn w:val="12"/>
    <w:semiHidden/>
    <w:unhideWhenUsed/>
    <w:uiPriority w:val="99"/>
    <w:rPr>
      <w:color w:val="605E5C"/>
      <w:shd w:val="clear" w:color="auto" w:fill="E1DFDD"/>
    </w:rPr>
  </w:style>
  <w:style w:type="character" w:customStyle="1" w:styleId="25">
    <w:name w:val="脚注文本 字符"/>
    <w:basedOn w:val="12"/>
    <w:link w:val="7"/>
    <w:semiHidden/>
    <w:uiPriority w:val="99"/>
    <w:rPr>
      <w:sz w:val="18"/>
      <w:szCs w:val="18"/>
    </w:rPr>
  </w:style>
  <w:style w:type="character" w:customStyle="1" w:styleId="26">
    <w:name w:val="Unresolved Mention"/>
    <w:basedOn w:val="1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751298-7E4E-45E7-BBFB-62DBC3EE2970}">
  <ds:schemaRefs/>
</ds:datastoreItem>
</file>

<file path=docProps/app.xml><?xml version="1.0" encoding="utf-8"?>
<Properties xmlns="http://schemas.openxmlformats.org/officeDocument/2006/extended-properties" xmlns:vt="http://schemas.openxmlformats.org/officeDocument/2006/docPropsVTypes">
  <Template>Normal</Template>
  <Pages>1</Pages>
  <Words>5894</Words>
  <Characters>33601</Characters>
  <Lines>280</Lines>
  <Paragraphs>78</Paragraphs>
  <TotalTime>163</TotalTime>
  <ScaleCrop>false</ScaleCrop>
  <LinksUpToDate>false</LinksUpToDate>
  <CharactersWithSpaces>39417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2021-12-27T01:26:00Z</dcterms:created>
  <dc:creator>逐梦者</dc:creator>
  <cp:lastModifiedBy>lala</cp:lastModifiedBy>
  <dcterms:modified xsi:type="dcterms:W3CDTF">2021-12-28T01:59:43Z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3EA5EADAEA704B10B8F6A99746D3CDFD</vt:lpwstr>
  </property>
</Properties>
</file>