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Times New Roman" w:hAnsi="Times New Roman"/>
          <w:b/>
          <w:lang w:eastAsia="zh-CN"/>
        </w:rPr>
      </w:pPr>
      <w:bookmarkStart w:id="39" w:name="_GoBack"/>
      <w:r>
        <w:rPr>
          <w:rFonts w:ascii="Times New Roman" w:hAnsi="Times New Roman"/>
          <w:b/>
          <w:lang w:eastAsia="zh-CN"/>
        </w:rPr>
        <w:t xml:space="preserve">Study on antitumor effect of </w:t>
      </w:r>
      <w:r>
        <w:rPr>
          <w:rFonts w:hint="eastAsia" w:ascii="Times New Roman" w:hAnsi="Times New Roman"/>
          <w:b/>
          <w:lang w:eastAsia="zh-CN"/>
        </w:rPr>
        <w:t>p</w:t>
      </w:r>
      <w:r>
        <w:rPr>
          <w:rFonts w:ascii="Times New Roman" w:hAnsi="Times New Roman"/>
          <w:b/>
          <w:lang w:eastAsia="zh-CN"/>
        </w:rPr>
        <w:t>cDNA3.1(-)/rMETase-shUCA1 hyaluronic acid modified G5 PAMAM nanoparticles on gastric cancer</w:t>
      </w:r>
    </w:p>
    <w:bookmarkEnd w:id="39"/>
    <w:p>
      <w:pPr>
        <w:spacing w:line="360" w:lineRule="auto"/>
        <w:jc w:val="center"/>
        <w:rPr>
          <w:rFonts w:ascii="Times New Roman" w:hAnsi="Times New Roman"/>
          <w:b/>
          <w:lang w:eastAsia="zh-CN"/>
        </w:rPr>
      </w:pPr>
      <w:r>
        <w:rPr>
          <w:rFonts w:ascii="Times New Roman" w:hAnsi="Times New Roman"/>
          <w:b/>
          <w:szCs w:val="21"/>
          <w:lang w:eastAsia="zh-CN"/>
        </w:rPr>
        <w:t xml:space="preserve">Running title: </w:t>
      </w:r>
      <w:r>
        <w:rPr>
          <w:rFonts w:ascii="Times New Roman" w:hAnsi="Times New Roman"/>
          <w:szCs w:val="21"/>
          <w:lang w:eastAsia="zh-CN"/>
        </w:rPr>
        <w:t>HA-</w:t>
      </w:r>
      <w:r>
        <w:rPr>
          <w:rFonts w:hint="eastAsia" w:ascii="Times New Roman" w:hAnsi="Times New Roman"/>
          <w:szCs w:val="21"/>
          <w:lang w:eastAsia="zh-CN"/>
        </w:rPr>
        <w:t xml:space="preserve">G5 </w:t>
      </w:r>
      <w:r>
        <w:rPr>
          <w:rFonts w:ascii="Times New Roman" w:hAnsi="Times New Roman"/>
          <w:szCs w:val="21"/>
          <w:lang w:eastAsia="zh-CN"/>
        </w:rPr>
        <w:t>PAMAM-Au-METase</w:t>
      </w:r>
      <w:r>
        <w:rPr>
          <w:rFonts w:hint="eastAsia" w:ascii="Times New Roman" w:hAnsi="Times New Roman"/>
          <w:szCs w:val="21"/>
          <w:lang w:eastAsia="zh-CN"/>
        </w:rPr>
        <w:t>-shUCA1</w:t>
      </w:r>
      <w:r>
        <w:rPr>
          <w:rFonts w:ascii="Times New Roman" w:hAnsi="Times New Roman"/>
          <w:szCs w:val="21"/>
          <w:lang w:eastAsia="zh-CN"/>
        </w:rPr>
        <w:t xml:space="preserve"> targets </w:t>
      </w:r>
      <w:r>
        <w:rPr>
          <w:rFonts w:hint="eastAsia" w:ascii="Times New Roman" w:hAnsi="Times New Roman"/>
          <w:szCs w:val="21"/>
          <w:lang w:eastAsia="zh-CN"/>
        </w:rPr>
        <w:t>G</w:t>
      </w:r>
      <w:r>
        <w:rPr>
          <w:rFonts w:ascii="Times New Roman" w:hAnsi="Times New Roman"/>
          <w:szCs w:val="21"/>
          <w:lang w:eastAsia="zh-CN"/>
        </w:rPr>
        <w:t>C</w:t>
      </w:r>
    </w:p>
    <w:p>
      <w:pPr>
        <w:spacing w:line="480" w:lineRule="auto"/>
        <w:jc w:val="center"/>
        <w:rPr>
          <w:rFonts w:hint="default" w:ascii="Times New Roman" w:hAnsi="Times New Roman" w:cs="Times New Roman"/>
          <w:sz w:val="24"/>
          <w:szCs w:val="24"/>
        </w:rPr>
      </w:pPr>
      <w:r>
        <w:rPr>
          <w:rFonts w:hint="default" w:ascii="Times New Roman" w:hAnsi="Times New Roman" w:cs="Times New Roman"/>
          <w:sz w:val="24"/>
          <w:szCs w:val="24"/>
          <w:lang w:val="en-US" w:eastAsia="zh-CN"/>
        </w:rPr>
        <w:t>Zhenxing Huang</w:t>
      </w:r>
      <w:r>
        <w:rPr>
          <w:rFonts w:hint="default" w:ascii="Times New Roman" w:hAnsi="Times New Roman" w:cs="Times New Roman"/>
          <w:sz w:val="24"/>
          <w:szCs w:val="24"/>
          <w:vertAlign w:val="superscript"/>
          <w:lang w:val="en-US" w:eastAsia="zh-CN"/>
        </w:rPr>
        <w:t>1</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Chunying Xie</w:t>
      </w:r>
      <w:r>
        <w:rPr>
          <w:rFonts w:hint="default" w:ascii="Times New Roman" w:hAnsi="Times New Roman" w:cs="Times New Roman"/>
          <w:sz w:val="24"/>
          <w:szCs w:val="24"/>
          <w:vertAlign w:val="superscript"/>
          <w:lang w:val="en-US" w:eastAsia="zh-CN"/>
        </w:rPr>
        <w:t>1</w:t>
      </w:r>
      <w:r>
        <w:rPr>
          <w:rFonts w:hint="default" w:ascii="Times New Roman" w:hAnsi="Times New Roman" w:cs="Times New Roman"/>
          <w:sz w:val="24"/>
          <w:szCs w:val="24"/>
          <w:vertAlign w:val="superscript"/>
        </w:rPr>
        <w:t xml:space="preserve">* </w:t>
      </w:r>
      <w:r>
        <w:rPr>
          <w:rFonts w:hint="default" w:ascii="Times New Roman" w:hAnsi="Times New Roman" w:cs="Times New Roman"/>
          <w:sz w:val="24"/>
          <w:szCs w:val="24"/>
        </w:rPr>
        <w:t>,</w:t>
      </w:r>
      <w:r>
        <w:rPr>
          <w:rFonts w:hint="default" w:ascii="Times New Roman" w:hAnsi="Times New Roman" w:cs="Times New Roman"/>
          <w:sz w:val="24"/>
          <w:szCs w:val="24"/>
          <w:lang w:val="en-US" w:eastAsia="zh-CN"/>
        </w:rPr>
        <w:t xml:space="preserve"> Zhaohui Huang</w:t>
      </w:r>
      <w:r>
        <w:rPr>
          <w:rFonts w:hint="default" w:ascii="Times New Roman" w:hAnsi="Times New Roman" w:cs="Times New Roman"/>
          <w:sz w:val="24"/>
          <w:szCs w:val="24"/>
          <w:vertAlign w:val="superscript"/>
          <w:lang w:val="en-US" w:eastAsia="zh-CN"/>
        </w:rPr>
        <w:t>1</w:t>
      </w:r>
      <w:r>
        <w:rPr>
          <w:rFonts w:hint="default" w:ascii="Times New Roman" w:hAnsi="Times New Roman" w:cs="Times New Roman"/>
          <w:sz w:val="24"/>
          <w:szCs w:val="24"/>
          <w:lang w:val="en-US" w:eastAsia="zh-CN"/>
        </w:rPr>
        <w:t xml:space="preserve"> </w:t>
      </w:r>
      <w:r>
        <w:rPr>
          <w:rFonts w:hint="default" w:ascii="Times New Roman" w:hAnsi="Times New Roman" w:eastAsia="华文中宋" w:cs="Times New Roman"/>
          <w:sz w:val="24"/>
          <w:szCs w:val="24"/>
        </w:rPr>
        <w:t xml:space="preserve">, </w:t>
      </w:r>
      <w:r>
        <w:rPr>
          <w:rFonts w:hint="default" w:ascii="Times New Roman" w:hAnsi="Times New Roman" w:eastAsia="华文中宋" w:cs="Times New Roman"/>
          <w:sz w:val="24"/>
          <w:szCs w:val="24"/>
          <w:lang w:val="en-US" w:eastAsia="zh-CN"/>
        </w:rPr>
        <w:t>yanyan Guo</w:t>
      </w:r>
      <w:r>
        <w:rPr>
          <w:rFonts w:hint="default" w:ascii="Times New Roman" w:hAnsi="Times New Roman" w:cs="Times New Roman"/>
          <w:sz w:val="24"/>
          <w:szCs w:val="24"/>
          <w:vertAlign w:val="superscript"/>
          <w:lang w:val="en-US" w:eastAsia="zh-CN"/>
        </w:rPr>
        <w:t>1</w:t>
      </w:r>
      <w:r>
        <w:rPr>
          <w:rFonts w:hint="default" w:ascii="Times New Roman" w:hAnsi="Times New Roman" w:eastAsia="华文中宋" w:cs="Times New Roman"/>
          <w:sz w:val="24"/>
          <w:szCs w:val="24"/>
          <w:lang w:val="en-US" w:eastAsia="zh-CN"/>
        </w:rPr>
        <w:t xml:space="preserve"> </w:t>
      </w: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Xue Zhang</w:t>
      </w:r>
      <w:r>
        <w:rPr>
          <w:rFonts w:hint="default" w:ascii="Times New Roman" w:hAnsi="Times New Roman" w:cs="Times New Roman"/>
          <w:sz w:val="24"/>
          <w:szCs w:val="24"/>
          <w:vertAlign w:val="superscript"/>
          <w:lang w:val="en-US" w:eastAsia="zh-CN"/>
        </w:rPr>
        <w:t>1</w:t>
      </w:r>
    </w:p>
    <w:p>
      <w:pPr>
        <w:spacing w:line="480" w:lineRule="auto"/>
        <w:jc w:val="left"/>
        <w:rPr>
          <w:rFonts w:hint="default" w:ascii="Times New Roman" w:hAnsi="Times New Roman" w:cs="Times New Roman"/>
          <w:sz w:val="24"/>
          <w:szCs w:val="24"/>
          <w:lang w:val="en-US" w:eastAsia="zh-CN"/>
        </w:rPr>
      </w:pPr>
      <w:r>
        <w:rPr>
          <w:rFonts w:hint="default" w:ascii="Times New Roman" w:hAnsi="Times New Roman" w:cs="Times New Roman"/>
          <w:sz w:val="24"/>
          <w:szCs w:val="24"/>
          <w:vertAlign w:val="superscript"/>
          <w:lang w:val="en-US" w:eastAsia="zh-CN"/>
        </w:rPr>
        <w:t xml:space="preserve">1 </w:t>
      </w:r>
      <w:r>
        <w:rPr>
          <w:rFonts w:hint="default" w:ascii="Times New Roman" w:hAnsi="Times New Roman" w:cs="Times New Roman"/>
          <w:sz w:val="24"/>
          <w:szCs w:val="24"/>
          <w:lang w:val="en-US" w:eastAsia="zh-CN"/>
        </w:rPr>
        <w:t xml:space="preserve">Department of Oncology, </w:t>
      </w:r>
      <w:bookmarkStart w:id="0" w:name="OLE_LINK3"/>
      <w:r>
        <w:rPr>
          <w:rFonts w:hint="default" w:ascii="Times New Roman" w:hAnsi="Times New Roman" w:cs="Times New Roman"/>
          <w:sz w:val="24"/>
          <w:szCs w:val="24"/>
          <w:lang w:val="en-US" w:eastAsia="zh-CN"/>
        </w:rPr>
        <w:t>The Second Affiliated Hospital Of Nanchang University</w:t>
      </w:r>
      <w:bookmarkEnd w:id="0"/>
      <w:r>
        <w:rPr>
          <w:rFonts w:hint="default" w:ascii="Times New Roman" w:hAnsi="Times New Roman" w:cs="Times New Roman"/>
          <w:sz w:val="24"/>
          <w:szCs w:val="24"/>
          <w:lang w:val="en-US" w:eastAsia="zh-CN"/>
        </w:rPr>
        <w:t>, Nanchang, China.</w:t>
      </w:r>
    </w:p>
    <w:p>
      <w:pPr>
        <w:autoSpaceDE w:val="0"/>
        <w:autoSpaceDN w:val="0"/>
        <w:adjustRightInd w:val="0"/>
        <w:spacing w:line="480" w:lineRule="auto"/>
        <w:rPr>
          <w:rFonts w:hint="eastAsia" w:ascii="Times New Roman" w:hAnsi="Times New Roman" w:cs="Times New Roman"/>
          <w:sz w:val="24"/>
          <w:szCs w:val="24"/>
          <w:lang w:val="en-US" w:eastAsia="zh-CN"/>
        </w:rPr>
      </w:pPr>
      <w:r>
        <w:rPr>
          <w:rFonts w:hint="default" w:ascii="Times New Roman" w:hAnsi="Times New Roman" w:eastAsia="Times-Roman" w:cs="Times New Roman"/>
          <w:kern w:val="0"/>
          <w:sz w:val="24"/>
          <w:szCs w:val="24"/>
        </w:rPr>
        <w:t>*Corresponding author:</w:t>
      </w:r>
      <w:r>
        <w:rPr>
          <w:rFonts w:hint="eastAsia" w:ascii="Times New Roman" w:hAnsi="Times New Roman" w:eastAsia="Times-Roman" w:cs="Times New Roman"/>
          <w:kern w:val="0"/>
          <w:sz w:val="24"/>
          <w:szCs w:val="24"/>
          <w:lang w:val="en-US" w:eastAsia="zh-CN"/>
        </w:rPr>
        <w:t xml:space="preserve"> </w:t>
      </w:r>
      <w:r>
        <w:rPr>
          <w:rFonts w:hint="default" w:ascii="Times New Roman" w:hAnsi="Times New Roman" w:cs="Times New Roman"/>
          <w:sz w:val="24"/>
          <w:szCs w:val="24"/>
          <w:lang w:val="en-US" w:eastAsia="zh-CN"/>
        </w:rPr>
        <w:t>Chunying</w:t>
      </w: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Xie</w:t>
      </w:r>
    </w:p>
    <w:p>
      <w:pPr>
        <w:autoSpaceDE w:val="0"/>
        <w:autoSpaceDN w:val="0"/>
        <w:adjustRightInd w:val="0"/>
        <w:spacing w:line="480" w:lineRule="auto"/>
        <w:rPr>
          <w:rFonts w:hint="default" w:ascii="Times New Roman" w:hAnsi="Times New Roman" w:cs="Times New Roman"/>
          <w:sz w:val="24"/>
          <w:szCs w:val="24"/>
          <w:lang w:val="en-US" w:eastAsia="zh-CN"/>
        </w:rPr>
      </w:pPr>
      <w:r>
        <w:rPr>
          <w:rFonts w:hint="default" w:ascii="Times New Roman" w:hAnsi="Times New Roman" w:eastAsia="Times-Roman" w:cs="Times New Roman"/>
          <w:kern w:val="0"/>
          <w:sz w:val="24"/>
          <w:szCs w:val="24"/>
        </w:rPr>
        <w:t xml:space="preserve">Mailing address: </w:t>
      </w:r>
      <w:r>
        <w:rPr>
          <w:rFonts w:hint="default" w:ascii="Times New Roman" w:hAnsi="Times New Roman" w:cs="Times New Roman"/>
          <w:sz w:val="24"/>
          <w:szCs w:val="24"/>
        </w:rPr>
        <w:t>Department of Oncology</w:t>
      </w:r>
      <w:r>
        <w:rPr>
          <w:rFonts w:hint="default" w:ascii="Times New Roman" w:hAnsi="Times New Roman" w:cs="Times New Roman"/>
          <w:sz w:val="24"/>
          <w:szCs w:val="24"/>
          <w:lang w:val="en-US" w:eastAsia="zh-CN"/>
        </w:rPr>
        <w:t xml:space="preserve"> </w:t>
      </w:r>
      <w:r>
        <w:rPr>
          <w:rFonts w:hint="default" w:ascii="Times New Roman" w:hAnsi="Times New Roman" w:eastAsia="华文中宋" w:cs="Times New Roman"/>
          <w:sz w:val="24"/>
          <w:szCs w:val="24"/>
          <w:lang w:val="en-US" w:eastAsia="zh-CN"/>
        </w:rPr>
        <w:t>The Second Affiliated Hospital Of Nanchang University</w:t>
      </w:r>
      <w:r>
        <w:rPr>
          <w:rFonts w:hint="default" w:ascii="Times New Roman" w:hAnsi="Times New Roman" w:eastAsia="华文中宋" w:cs="Times New Roman"/>
          <w:sz w:val="24"/>
          <w:szCs w:val="24"/>
        </w:rPr>
        <w:t xml:space="preserve">, </w:t>
      </w:r>
      <w:r>
        <w:rPr>
          <w:rFonts w:hint="default" w:ascii="Times New Roman" w:hAnsi="Times New Roman" w:eastAsia="华文中宋" w:cs="Times New Roman"/>
          <w:sz w:val="24"/>
          <w:szCs w:val="24"/>
          <w:lang w:val="en-US" w:eastAsia="zh-CN"/>
        </w:rPr>
        <w:t>Nanchang</w:t>
      </w:r>
      <w:r>
        <w:rPr>
          <w:rFonts w:hint="default" w:ascii="Times New Roman" w:hAnsi="Times New Roman" w:eastAsia="华文中宋" w:cs="Times New Roman"/>
          <w:sz w:val="24"/>
          <w:szCs w:val="24"/>
        </w:rPr>
        <w:t>, China.</w:t>
      </w:r>
      <w:r>
        <w:rPr>
          <w:rFonts w:hint="default" w:ascii="Times New Roman" w:hAnsi="Times New Roman" w:eastAsia="华文中宋" w:cs="Times New Roman"/>
          <w:sz w:val="24"/>
          <w:szCs w:val="24"/>
          <w:lang w:val="en-US" w:eastAsia="zh-CN"/>
        </w:rPr>
        <w:t xml:space="preserve"> </w:t>
      </w:r>
      <w:r>
        <w:rPr>
          <w:rFonts w:hint="default" w:ascii="Times New Roman" w:hAnsi="Times New Roman" w:eastAsia="Palatino-Roman" w:cs="Times New Roman"/>
          <w:sz w:val="24"/>
          <w:szCs w:val="24"/>
        </w:rPr>
        <w:t xml:space="preserve">Address: </w:t>
      </w:r>
      <w:r>
        <w:rPr>
          <w:rFonts w:hint="default" w:ascii="Times New Roman" w:hAnsi="Times New Roman" w:cs="Times New Roman"/>
          <w:sz w:val="24"/>
          <w:szCs w:val="24"/>
          <w:lang w:val="en-US" w:eastAsia="zh-CN"/>
        </w:rPr>
        <w:t>No.1 Mind Road ,</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lang w:val="en-US" w:eastAsia="zh-CN"/>
        </w:rPr>
        <w:t>donghu district city ,</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lang w:val="en-US" w:eastAsia="zh-CN"/>
        </w:rPr>
        <w:t>Nanchang</w:t>
      </w:r>
      <w:r>
        <w:rPr>
          <w:rFonts w:hint="eastAsia" w:ascii="Times New Roman" w:hAnsi="Times New Roman" w:cs="Times New Roman"/>
          <w:sz w:val="24"/>
          <w:szCs w:val="24"/>
          <w:lang w:val="en-US" w:eastAsia="zh-CN"/>
        </w:rPr>
        <w:t>.</w:t>
      </w:r>
    </w:p>
    <w:p>
      <w:pPr>
        <w:autoSpaceDE w:val="0"/>
        <w:autoSpaceDN w:val="0"/>
        <w:adjustRightInd w:val="0"/>
        <w:spacing w:line="480" w:lineRule="auto"/>
        <w:rPr>
          <w:rFonts w:hint="default" w:ascii="Times New Roman" w:hAnsi="Times New Roman" w:cs="Times New Roman"/>
          <w:kern w:val="0"/>
          <w:sz w:val="24"/>
          <w:szCs w:val="24"/>
        </w:rPr>
      </w:pPr>
      <w:r>
        <w:rPr>
          <w:rFonts w:hint="default" w:ascii="Times New Roman" w:hAnsi="Times New Roman" w:cs="Times New Roman"/>
          <w:kern w:val="0"/>
          <w:sz w:val="24"/>
          <w:szCs w:val="24"/>
        </w:rPr>
        <w:t xml:space="preserve">TEL: </w:t>
      </w:r>
      <w:r>
        <w:rPr>
          <w:rFonts w:hint="default" w:ascii="Times New Roman" w:hAnsi="Times New Roman" w:cs="Times New Roman"/>
          <w:kern w:val="0"/>
          <w:sz w:val="24"/>
          <w:szCs w:val="24"/>
          <w:lang w:val="en-US" w:eastAsia="zh-CN"/>
        </w:rPr>
        <w:t>13870688880</w:t>
      </w:r>
      <w:r>
        <w:rPr>
          <w:rFonts w:hint="default" w:ascii="Times New Roman" w:hAnsi="Times New Roman" w:cs="Times New Roman"/>
          <w:kern w:val="0"/>
          <w:sz w:val="24"/>
          <w:szCs w:val="24"/>
        </w:rPr>
        <w:t xml:space="preserve"> </w:t>
      </w:r>
    </w:p>
    <w:p>
      <w:pPr>
        <w:rPr>
          <w:rFonts w:hint="default" w:ascii="Times New Roman" w:hAnsi="Times New Roman" w:eastAsia="Times-Roman" w:cs="Times New Roman"/>
          <w:kern w:val="0"/>
          <w:sz w:val="28"/>
          <w:lang w:val="en-US" w:eastAsia="zh-CN"/>
        </w:rPr>
      </w:pPr>
      <w:r>
        <w:rPr>
          <w:rFonts w:hint="default" w:ascii="Times New Roman" w:hAnsi="Times New Roman" w:eastAsia="Times-Roman" w:cs="Times New Roman"/>
          <w:b/>
          <w:bCs/>
          <w:kern w:val="0"/>
          <w:sz w:val="24"/>
          <w:szCs w:val="24"/>
        </w:rPr>
        <w:t>E-mail</w:t>
      </w:r>
      <w:r>
        <w:rPr>
          <w:rFonts w:hint="default" w:ascii="Times New Roman" w:hAnsi="Times New Roman" w:eastAsia="Times-Roman" w:cs="Times New Roman"/>
          <w:kern w:val="0"/>
          <w:sz w:val="24"/>
          <w:szCs w:val="24"/>
        </w:rPr>
        <w:t>:</w:t>
      </w:r>
      <w:r>
        <w:rPr>
          <w:rFonts w:hint="default" w:ascii="Times New Roman" w:hAnsi="Times New Roman" w:eastAsia="Times-Roman" w:cs="Times New Roman"/>
          <w:kern w:val="0"/>
          <w:sz w:val="24"/>
          <w:szCs w:val="24"/>
          <w:lang w:val="en-US" w:eastAsia="zh-CN"/>
        </w:rPr>
        <w:t>516467669@qq.com</w:t>
      </w:r>
    </w:p>
    <w:p>
      <w:pPr>
        <w:spacing w:line="480" w:lineRule="auto"/>
        <w:jc w:val="left"/>
        <w:rPr>
          <w:rFonts w:hint="default" w:ascii="Times New Roman" w:hAnsi="Times New Roman" w:cs="Times New Roman"/>
          <w:sz w:val="24"/>
          <w:szCs w:val="24"/>
          <w:lang w:val="en-US" w:eastAsia="zh-CN"/>
        </w:rPr>
      </w:pPr>
    </w:p>
    <w:p>
      <w:pPr>
        <w:spacing w:line="360" w:lineRule="auto"/>
        <w:jc w:val="both"/>
        <w:rPr>
          <w:rFonts w:ascii="Times New Roman" w:hAnsi="Times New Roman"/>
          <w:b/>
          <w:szCs w:val="21"/>
          <w:lang w:eastAsia="zh-CN"/>
        </w:rPr>
      </w:pPr>
      <w:r>
        <w:rPr>
          <w:rFonts w:ascii="Times New Roman" w:hAnsi="Times New Roman"/>
          <w:b/>
          <w:szCs w:val="21"/>
          <w:lang w:eastAsia="zh-CN"/>
        </w:rPr>
        <w:t>Abstract</w:t>
      </w:r>
    </w:p>
    <w:p>
      <w:pPr>
        <w:spacing w:line="360" w:lineRule="auto"/>
        <w:jc w:val="both"/>
        <w:rPr>
          <w:rFonts w:ascii="Times New Roman" w:hAnsi="Times New Roman"/>
          <w:lang w:eastAsia="zh-CN"/>
        </w:rPr>
      </w:pPr>
      <w:r>
        <w:rPr>
          <w:rFonts w:ascii="Times New Roman" w:hAnsi="Times New Roman"/>
          <w:b/>
          <w:szCs w:val="21"/>
          <w:lang w:eastAsia="zh-CN"/>
        </w:rPr>
        <w:t>Background:</w:t>
      </w:r>
      <w:r>
        <w:rPr>
          <w:rFonts w:ascii="Times New Roman" w:hAnsi="Times New Roman"/>
          <w:szCs w:val="21"/>
          <w:lang w:eastAsia="zh-CN"/>
        </w:rPr>
        <w:t xml:space="preserve"> </w:t>
      </w:r>
      <w:r>
        <w:rPr>
          <w:rFonts w:hint="eastAsia" w:ascii="Times New Roman" w:hAnsi="Times New Roman"/>
          <w:szCs w:val="21"/>
          <w:lang w:eastAsia="zh-CN"/>
        </w:rPr>
        <w:t xml:space="preserve">Recently, </w:t>
      </w:r>
      <w:r>
        <w:rPr>
          <w:rFonts w:ascii="Times New Roman" w:hAnsi="Times New Roman"/>
          <w:szCs w:val="21"/>
          <w:lang w:eastAsia="zh-CN"/>
        </w:rPr>
        <w:t>rMETase</w:t>
      </w:r>
      <w:r>
        <w:rPr>
          <w:rFonts w:hint="eastAsia" w:ascii="Times New Roman" w:hAnsi="Times New Roman"/>
          <w:szCs w:val="21"/>
          <w:lang w:eastAsia="zh-CN"/>
        </w:rPr>
        <w:t xml:space="preserve"> has been widely </w:t>
      </w:r>
      <w:r>
        <w:rPr>
          <w:rFonts w:ascii="Times New Roman" w:hAnsi="Times New Roman"/>
          <w:szCs w:val="21"/>
          <w:lang w:eastAsia="zh-CN"/>
        </w:rPr>
        <w:t xml:space="preserve">exploited as </w:t>
      </w:r>
      <w:r>
        <w:rPr>
          <w:rFonts w:hint="eastAsia" w:ascii="Times New Roman" w:hAnsi="Times New Roman"/>
          <w:szCs w:val="21"/>
          <w:lang w:eastAsia="zh-CN"/>
        </w:rPr>
        <w:t xml:space="preserve">a </w:t>
      </w:r>
      <w:r>
        <w:rPr>
          <w:rFonts w:ascii="Times New Roman" w:hAnsi="Times New Roman"/>
          <w:szCs w:val="21"/>
          <w:lang w:eastAsia="zh-CN"/>
        </w:rPr>
        <w:t xml:space="preserve">chemotherapeutic option </w:t>
      </w:r>
      <w:r>
        <w:rPr>
          <w:rFonts w:hint="eastAsia" w:ascii="Times New Roman" w:hAnsi="Times New Roman"/>
          <w:szCs w:val="21"/>
          <w:lang w:eastAsia="zh-CN"/>
        </w:rPr>
        <w:t>during</w:t>
      </w:r>
      <w:r>
        <w:rPr>
          <w:rFonts w:ascii="Times New Roman" w:hAnsi="Times New Roman"/>
          <w:szCs w:val="21"/>
          <w:lang w:eastAsia="zh-CN"/>
        </w:rPr>
        <w:t xml:space="preserve"> </w:t>
      </w:r>
      <w:r>
        <w:rPr>
          <w:rFonts w:hint="eastAsia" w:ascii="Times New Roman" w:hAnsi="Times New Roman"/>
          <w:szCs w:val="21"/>
          <w:lang w:eastAsia="zh-CN"/>
        </w:rPr>
        <w:t>g</w:t>
      </w:r>
      <w:r>
        <w:rPr>
          <w:rFonts w:ascii="Times New Roman" w:hAnsi="Times New Roman"/>
          <w:szCs w:val="21"/>
          <w:lang w:eastAsia="zh-CN"/>
        </w:rPr>
        <w:t>astric cancer (GC)</w:t>
      </w:r>
      <w:r>
        <w:rPr>
          <w:rFonts w:hint="eastAsia" w:ascii="Times New Roman" w:hAnsi="Times New Roman"/>
          <w:szCs w:val="21"/>
          <w:lang w:eastAsia="zh-CN"/>
        </w:rPr>
        <w:t xml:space="preserve"> treatment. The present experiment utilized the p</w:t>
      </w:r>
      <w:r>
        <w:rPr>
          <w:rFonts w:ascii="Times New Roman" w:hAnsi="Times New Roman"/>
          <w:szCs w:val="21"/>
          <w:lang w:eastAsia="zh-CN"/>
        </w:rPr>
        <w:t>cDNA3.1(-)/rMETase-shUCA1</w:t>
      </w:r>
      <w:r>
        <w:rPr>
          <w:rFonts w:hint="eastAsia" w:ascii="Times New Roman" w:hAnsi="Times New Roman"/>
          <w:szCs w:val="21"/>
          <w:lang w:eastAsia="zh-CN"/>
        </w:rPr>
        <w:t xml:space="preserve"> complex, and </w:t>
      </w:r>
      <w:r>
        <w:rPr>
          <w:rFonts w:ascii="Times New Roman" w:hAnsi="Times New Roman"/>
          <w:szCs w:val="21"/>
          <w:lang w:eastAsia="zh-CN"/>
        </w:rPr>
        <w:t>hyaluronic acid</w:t>
      </w:r>
      <w:r>
        <w:rPr>
          <w:rFonts w:hint="eastAsia" w:ascii="Times New Roman" w:hAnsi="Times New Roman"/>
          <w:szCs w:val="21"/>
          <w:lang w:eastAsia="zh-CN"/>
        </w:rPr>
        <w:t xml:space="preserve"> (HA)</w:t>
      </w:r>
      <w:r>
        <w:rPr>
          <w:rFonts w:ascii="Times New Roman" w:hAnsi="Times New Roman"/>
          <w:szCs w:val="21"/>
          <w:lang w:eastAsia="zh-CN"/>
        </w:rPr>
        <w:t xml:space="preserve"> modified G5 PAMAM nanoparticles</w:t>
      </w:r>
      <w:r>
        <w:rPr>
          <w:rFonts w:hint="eastAsia" w:ascii="Times New Roman" w:hAnsi="Times New Roman"/>
          <w:szCs w:val="21"/>
          <w:lang w:eastAsia="zh-CN"/>
        </w:rPr>
        <w:t xml:space="preserve">, to evaluation </w:t>
      </w:r>
      <w:r>
        <w:rPr>
          <w:rFonts w:ascii="Times New Roman" w:hAnsi="Times New Roman"/>
          <w:szCs w:val="21"/>
          <w:lang w:eastAsia="zh-CN"/>
        </w:rPr>
        <w:t xml:space="preserve">antitumor </w:t>
      </w:r>
      <w:r>
        <w:rPr>
          <w:rFonts w:hint="eastAsia" w:ascii="Times New Roman" w:hAnsi="Times New Roman"/>
          <w:szCs w:val="21"/>
          <w:lang w:eastAsia="zh-CN"/>
        </w:rPr>
        <w:t xml:space="preserve">function of the nanocarrier in gastric cells. </w:t>
      </w:r>
      <w:r>
        <w:rPr>
          <w:rFonts w:ascii="Times New Roman" w:hAnsi="Times New Roman"/>
          <w:b/>
          <w:szCs w:val="21"/>
          <w:lang w:eastAsia="zh-CN"/>
        </w:rPr>
        <w:t xml:space="preserve">Methods: </w:t>
      </w:r>
      <w:r>
        <w:rPr>
          <w:rFonts w:ascii="Times New Roman" w:hAnsi="Times New Roman"/>
          <w:szCs w:val="21"/>
          <w:lang w:eastAsia="zh-CN"/>
        </w:rPr>
        <w:t>The characteristic of nanoparticles was analyzed by TEM and DLS</w:t>
      </w:r>
      <w:r>
        <w:rPr>
          <w:rFonts w:hint="eastAsia" w:ascii="Times New Roman" w:hAnsi="Times New Roman"/>
          <w:szCs w:val="21"/>
          <w:lang w:eastAsia="zh-CN"/>
        </w:rPr>
        <w:t xml:space="preserve"> methods</w:t>
      </w:r>
      <w:r>
        <w:rPr>
          <w:rFonts w:ascii="Times New Roman" w:hAnsi="Times New Roman"/>
          <w:szCs w:val="21"/>
          <w:lang w:eastAsia="zh-CN"/>
        </w:rPr>
        <w:t xml:space="preserve">. The viability and </w:t>
      </w:r>
      <w:r>
        <w:rPr>
          <w:rFonts w:hint="eastAsia" w:ascii="Times New Roman" w:hAnsi="Times New Roman"/>
          <w:szCs w:val="21"/>
          <w:lang w:eastAsia="zh-CN"/>
        </w:rPr>
        <w:t>invasion</w:t>
      </w:r>
      <w:r>
        <w:rPr>
          <w:rFonts w:ascii="Times New Roman" w:hAnsi="Times New Roman"/>
          <w:szCs w:val="21"/>
          <w:lang w:eastAsia="zh-CN"/>
        </w:rPr>
        <w:t xml:space="preserve"> of GC cells were examined by </w:t>
      </w:r>
      <w:r>
        <w:rPr>
          <w:rFonts w:hint="eastAsia" w:ascii="Times New Roman" w:hAnsi="Times New Roman"/>
          <w:szCs w:val="21"/>
          <w:lang w:eastAsia="zh-CN"/>
        </w:rPr>
        <w:t>CCK-8</w:t>
      </w:r>
      <w:r>
        <w:rPr>
          <w:rFonts w:ascii="Times New Roman" w:hAnsi="Times New Roman"/>
          <w:szCs w:val="21"/>
          <w:lang w:eastAsia="zh-CN"/>
        </w:rPr>
        <w:t xml:space="preserve"> assays. The levels of CD44, </w:t>
      </w:r>
      <w:r>
        <w:rPr>
          <w:rFonts w:hint="eastAsia" w:ascii="Times New Roman" w:hAnsi="Times New Roman"/>
          <w:szCs w:val="21"/>
          <w:lang w:eastAsia="zh-CN"/>
        </w:rPr>
        <w:t>p-mTOR</w:t>
      </w:r>
      <w:r>
        <w:rPr>
          <w:rFonts w:ascii="Times New Roman" w:hAnsi="Times New Roman"/>
          <w:szCs w:val="21"/>
          <w:lang w:eastAsia="zh-CN"/>
        </w:rPr>
        <w:t xml:space="preserve"> and c-caspase 3 were examined by </w:t>
      </w:r>
      <w:r>
        <w:rPr>
          <w:rFonts w:hint="eastAsia" w:ascii="Times New Roman" w:hAnsi="Times New Roman"/>
          <w:szCs w:val="21"/>
          <w:lang w:eastAsia="zh-CN"/>
        </w:rPr>
        <w:t>w</w:t>
      </w:r>
      <w:r>
        <w:rPr>
          <w:rFonts w:ascii="Times New Roman" w:hAnsi="Times New Roman"/>
          <w:szCs w:val="21"/>
          <w:lang w:eastAsia="zh-CN"/>
        </w:rPr>
        <w:t xml:space="preserve">estern blot. </w:t>
      </w:r>
      <w:r>
        <w:rPr>
          <w:rFonts w:hint="eastAsia" w:ascii="Times New Roman" w:hAnsi="Times New Roman"/>
          <w:szCs w:val="21"/>
          <w:lang w:eastAsia="zh-CN"/>
        </w:rPr>
        <w:t>In addition, n</w:t>
      </w:r>
      <w:r>
        <w:rPr>
          <w:rFonts w:ascii="Times New Roman" w:hAnsi="Times New Roman"/>
          <w:szCs w:val="21"/>
          <w:lang w:eastAsia="zh-CN"/>
        </w:rPr>
        <w:t>ude mice xenograft models</w:t>
      </w:r>
      <w:r>
        <w:rPr>
          <w:rFonts w:hint="eastAsia" w:ascii="Times New Roman" w:hAnsi="Times New Roman"/>
          <w:szCs w:val="21"/>
          <w:lang w:eastAsia="zh-CN"/>
        </w:rPr>
        <w:t xml:space="preserve"> </w:t>
      </w:r>
      <w:r>
        <w:rPr>
          <w:rFonts w:ascii="Times New Roman" w:hAnsi="Times New Roman"/>
          <w:szCs w:val="21"/>
          <w:lang w:eastAsia="zh-CN"/>
        </w:rPr>
        <w:t xml:space="preserve">were </w:t>
      </w:r>
      <w:r>
        <w:rPr>
          <w:rFonts w:hint="eastAsia" w:ascii="Times New Roman" w:hAnsi="Times New Roman"/>
          <w:szCs w:val="21"/>
          <w:lang w:eastAsia="zh-CN"/>
        </w:rPr>
        <w:t>establishe</w:t>
      </w:r>
      <w:r>
        <w:rPr>
          <w:rFonts w:ascii="Times New Roman" w:hAnsi="Times New Roman"/>
          <w:szCs w:val="21"/>
          <w:lang w:eastAsia="zh-CN"/>
        </w:rPr>
        <w:t>d to evaluate the effect of HA-PAMAM-Au-METase</w:t>
      </w:r>
      <w:r>
        <w:rPr>
          <w:rFonts w:hint="eastAsia" w:ascii="Times New Roman" w:hAnsi="Times New Roman"/>
          <w:szCs w:val="21"/>
          <w:lang w:eastAsia="zh-CN"/>
        </w:rPr>
        <w:t>-shUCA1</w:t>
      </w:r>
      <w:r>
        <w:rPr>
          <w:rFonts w:ascii="Times New Roman" w:hAnsi="Times New Roman"/>
          <w:szCs w:val="21"/>
          <w:lang w:eastAsia="zh-CN"/>
        </w:rPr>
        <w:t xml:space="preserve"> on GC</w:t>
      </w:r>
      <w:r>
        <w:rPr>
          <w:rFonts w:hint="eastAsia" w:ascii="Times New Roman" w:hAnsi="Times New Roman"/>
          <w:szCs w:val="21"/>
          <w:lang w:eastAsia="zh-CN"/>
        </w:rPr>
        <w:t xml:space="preserve"> cell lines</w:t>
      </w:r>
      <w:r>
        <w:rPr>
          <w:rFonts w:ascii="Times New Roman" w:hAnsi="Times New Roman"/>
          <w:szCs w:val="21"/>
          <w:lang w:eastAsia="zh-CN"/>
        </w:rPr>
        <w:t>.</w:t>
      </w:r>
      <w:r>
        <w:rPr>
          <w:rFonts w:hint="eastAsia" w:ascii="Times New Roman" w:hAnsi="Times New Roman"/>
          <w:szCs w:val="21"/>
          <w:lang w:eastAsia="zh-CN"/>
        </w:rPr>
        <w:t xml:space="preserve"> </w:t>
      </w:r>
      <w:r>
        <w:rPr>
          <w:rFonts w:ascii="Times New Roman" w:hAnsi="Times New Roman"/>
          <w:b/>
          <w:szCs w:val="21"/>
          <w:lang w:eastAsia="zh-CN"/>
        </w:rPr>
        <w:t>Results:</w:t>
      </w:r>
      <w:r>
        <w:rPr>
          <w:rFonts w:ascii="Times New Roman" w:hAnsi="Times New Roman"/>
          <w:szCs w:val="21"/>
          <w:lang w:eastAsia="zh-CN"/>
        </w:rPr>
        <w:t xml:space="preserve"> The transfection of rMETase</w:t>
      </w:r>
      <w:r>
        <w:rPr>
          <w:rFonts w:hint="eastAsia" w:ascii="Times New Roman" w:hAnsi="Times New Roman"/>
          <w:szCs w:val="21"/>
          <w:lang w:eastAsia="zh-CN"/>
        </w:rPr>
        <w:t xml:space="preserve">, alone and in combination with shUCA1 </w:t>
      </w:r>
      <w:r>
        <w:rPr>
          <w:rFonts w:ascii="Times New Roman" w:hAnsi="Times New Roman"/>
          <w:szCs w:val="21"/>
          <w:lang w:eastAsia="zh-CN"/>
        </w:rPr>
        <w:t xml:space="preserve">carried by HA-G5 PAMAM-Au visibly inhibited the </w:t>
      </w:r>
      <w:r>
        <w:rPr>
          <w:rFonts w:hint="eastAsia" w:ascii="Times New Roman" w:hAnsi="Times New Roman"/>
          <w:szCs w:val="21"/>
          <w:lang w:eastAsia="zh-CN"/>
        </w:rPr>
        <w:t>viability, invasion</w:t>
      </w:r>
      <w:r>
        <w:rPr>
          <w:rFonts w:ascii="Times New Roman" w:hAnsi="Times New Roman"/>
          <w:szCs w:val="21"/>
          <w:lang w:eastAsia="zh-CN"/>
        </w:rPr>
        <w:t xml:space="preserve"> and tumorsphere formation of GC cells</w:t>
      </w:r>
      <w:r>
        <w:rPr>
          <w:rFonts w:hint="eastAsia" w:ascii="Times New Roman" w:hAnsi="Times New Roman"/>
          <w:szCs w:val="21"/>
          <w:lang w:eastAsia="zh-CN"/>
        </w:rPr>
        <w:t>, and</w:t>
      </w:r>
      <w:r>
        <w:rPr>
          <w:rFonts w:ascii="Times New Roman" w:hAnsi="Times New Roman"/>
          <w:szCs w:val="21"/>
          <w:lang w:eastAsia="zh-CN"/>
        </w:rPr>
        <w:t xml:space="preserve"> obviously enhanc</w:t>
      </w:r>
      <w:r>
        <w:rPr>
          <w:rFonts w:hint="eastAsia" w:ascii="Times New Roman" w:hAnsi="Times New Roman"/>
          <w:szCs w:val="21"/>
          <w:lang w:eastAsia="zh-CN"/>
        </w:rPr>
        <w:t>ed</w:t>
      </w:r>
      <w:r>
        <w:rPr>
          <w:rFonts w:ascii="Times New Roman" w:hAnsi="Times New Roman"/>
          <w:szCs w:val="21"/>
          <w:lang w:eastAsia="zh-CN"/>
        </w:rPr>
        <w:t xml:space="preserve"> METase activity. </w:t>
      </w:r>
      <w:r>
        <w:rPr>
          <w:rFonts w:hint="eastAsia" w:ascii="Times New Roman" w:hAnsi="Times New Roman"/>
          <w:szCs w:val="21"/>
          <w:lang w:eastAsia="zh-CN"/>
        </w:rPr>
        <w:t xml:space="preserve">Moreover, GC cells </w:t>
      </w:r>
      <w:r>
        <w:rPr>
          <w:rFonts w:ascii="Times New Roman" w:hAnsi="Times New Roman" w:eastAsia="TimesNewRomanPSMT"/>
          <w:lang w:eastAsia="zh-CN"/>
        </w:rPr>
        <w:t xml:space="preserve">UCA1 siRNA significantly decreased the </w:t>
      </w:r>
      <w:r>
        <w:rPr>
          <w:rFonts w:hint="eastAsia" w:ascii="Times New Roman" w:hAnsi="Times New Roman" w:eastAsia="TimesNewRomanPSMT"/>
          <w:lang w:eastAsia="zh-CN"/>
        </w:rPr>
        <w:t xml:space="preserve">level </w:t>
      </w:r>
      <w:r>
        <w:rPr>
          <w:rFonts w:ascii="Times New Roman" w:hAnsi="Times New Roman" w:eastAsia="TimesNewRomanPSMT"/>
          <w:lang w:eastAsia="zh-CN"/>
        </w:rPr>
        <w:t xml:space="preserve">of p-mTOR </w:t>
      </w:r>
      <w:r>
        <w:rPr>
          <w:rFonts w:hint="eastAsia" w:ascii="Times New Roman" w:hAnsi="Times New Roman" w:eastAsia="TimesNewRomanPSMT"/>
          <w:lang w:eastAsia="zh-CN"/>
        </w:rPr>
        <w:t>and increased c-caspase 3</w:t>
      </w:r>
      <w:r>
        <w:rPr>
          <w:rFonts w:ascii="Times New Roman" w:hAnsi="Times New Roman" w:eastAsia="TimesNewRomanPSMT"/>
          <w:lang w:eastAsia="zh-CN"/>
        </w:rPr>
        <w:t xml:space="preserve"> expression</w:t>
      </w:r>
      <w:r>
        <w:rPr>
          <w:rFonts w:hint="eastAsia" w:ascii="Times New Roman" w:hAnsi="Times New Roman" w:eastAsia="TimesNewRomanPSMT"/>
          <w:lang w:eastAsia="zh-CN"/>
        </w:rPr>
        <w:t xml:space="preserve">, while this effect could be reversed by </w:t>
      </w:r>
      <w:r>
        <w:rPr>
          <w:rFonts w:hint="eastAsia" w:ascii="Times New Roman" w:hAnsi="Times New Roman"/>
          <w:lang w:eastAsia="zh-CN"/>
        </w:rPr>
        <w:t>m</w:t>
      </w:r>
      <w:r>
        <w:rPr>
          <w:rFonts w:ascii="Times New Roman" w:hAnsi="Times New Roman"/>
          <w:lang w:eastAsia="zh-CN"/>
        </w:rPr>
        <w:t>TOR activator MHY 1485</w:t>
      </w:r>
      <w:r>
        <w:rPr>
          <w:rFonts w:hint="eastAsia" w:ascii="Times New Roman" w:hAnsi="Times New Roman"/>
          <w:lang w:eastAsia="zh-CN"/>
        </w:rPr>
        <w:t xml:space="preserve">. Through </w:t>
      </w:r>
      <w:r>
        <w:rPr>
          <w:rFonts w:hint="eastAsia" w:ascii="Times New Roman" w:hAnsi="Times New Roman"/>
          <w:i/>
          <w:lang w:eastAsia="zh-CN"/>
        </w:rPr>
        <w:t>in vivo</w:t>
      </w:r>
      <w:r>
        <w:rPr>
          <w:rFonts w:hint="eastAsia" w:ascii="Times New Roman" w:hAnsi="Times New Roman"/>
          <w:lang w:eastAsia="zh-CN"/>
        </w:rPr>
        <w:t xml:space="preserve"> study, </w:t>
      </w:r>
      <w:r>
        <w:rPr>
          <w:rFonts w:ascii="Times New Roman" w:hAnsi="Times New Roman"/>
          <w:szCs w:val="21"/>
          <w:lang w:eastAsia="zh-CN"/>
        </w:rPr>
        <w:t xml:space="preserve">CD44 </w:t>
      </w:r>
      <w:r>
        <w:rPr>
          <w:rFonts w:hint="eastAsia" w:ascii="Times New Roman" w:hAnsi="Times New Roman"/>
          <w:szCs w:val="21"/>
          <w:lang w:eastAsia="zh-CN"/>
        </w:rPr>
        <w:t>positive</w:t>
      </w:r>
      <w:r>
        <w:rPr>
          <w:rFonts w:ascii="Times New Roman" w:hAnsi="Times New Roman"/>
          <w:szCs w:val="21"/>
          <w:lang w:eastAsia="zh-CN"/>
        </w:rPr>
        <w:t xml:space="preserve"> cells</w:t>
      </w:r>
      <w:r>
        <w:rPr>
          <w:rFonts w:hint="eastAsia" w:ascii="Times New Roman" w:hAnsi="Times New Roman"/>
          <w:szCs w:val="21"/>
          <w:lang w:eastAsia="zh-CN"/>
        </w:rPr>
        <w:t xml:space="preserve"> number</w:t>
      </w:r>
      <w:r>
        <w:rPr>
          <w:rFonts w:ascii="Times New Roman" w:hAnsi="Times New Roman"/>
          <w:szCs w:val="21"/>
          <w:lang w:eastAsia="zh-CN"/>
        </w:rPr>
        <w:t xml:space="preserve"> </w:t>
      </w:r>
      <w:r>
        <w:rPr>
          <w:rFonts w:hint="eastAsia" w:ascii="Times New Roman" w:hAnsi="Times New Roman"/>
          <w:szCs w:val="21"/>
          <w:lang w:eastAsia="zh-CN"/>
        </w:rPr>
        <w:t xml:space="preserve">in nude mice </w:t>
      </w:r>
      <w:r>
        <w:rPr>
          <w:rFonts w:ascii="Times New Roman" w:hAnsi="Times New Roman" w:eastAsia="TimesNewRomanPSMT"/>
          <w:lang w:eastAsia="zh-CN" w:bidi="ar-SA"/>
        </w:rPr>
        <w:t>caudal vein</w:t>
      </w:r>
      <w:r>
        <w:rPr>
          <w:rFonts w:hint="eastAsia" w:ascii="Times New Roman" w:hAnsi="Times New Roman"/>
          <w:szCs w:val="21"/>
          <w:lang w:eastAsia="zh-CN"/>
        </w:rPr>
        <w:t xml:space="preserve"> injected</w:t>
      </w:r>
      <w:r>
        <w:rPr>
          <w:rFonts w:ascii="Times New Roman" w:hAnsi="Times New Roman"/>
          <w:szCs w:val="21"/>
          <w:lang w:eastAsia="zh-CN"/>
        </w:rPr>
        <w:t xml:space="preserve"> with </w:t>
      </w:r>
      <w:r>
        <w:rPr>
          <w:rFonts w:hint="eastAsia" w:ascii="Times New Roman" w:hAnsi="Times New Roman"/>
          <w:szCs w:val="21"/>
          <w:lang w:eastAsia="zh-CN"/>
        </w:rPr>
        <w:t>HA-</w:t>
      </w:r>
      <w:r>
        <w:rPr>
          <w:rFonts w:ascii="Times New Roman" w:hAnsi="Times New Roman"/>
          <w:szCs w:val="21"/>
          <w:lang w:eastAsia="zh-CN"/>
        </w:rPr>
        <w:t>G5 PAMAM-Au-METase</w:t>
      </w:r>
      <w:r>
        <w:rPr>
          <w:rFonts w:hint="eastAsia" w:ascii="Times New Roman" w:hAnsi="Times New Roman"/>
          <w:szCs w:val="21"/>
          <w:lang w:eastAsia="zh-CN"/>
        </w:rPr>
        <w:t>-shUCA1</w:t>
      </w:r>
      <w:r>
        <w:rPr>
          <w:rFonts w:ascii="Times New Roman" w:hAnsi="Times New Roman"/>
          <w:szCs w:val="21"/>
          <w:lang w:eastAsia="zh-CN"/>
        </w:rPr>
        <w:t xml:space="preserve"> was markly declined resulting in the inhibition of tumor growth. </w:t>
      </w:r>
      <w:r>
        <w:rPr>
          <w:rFonts w:ascii="Times New Roman" w:hAnsi="Times New Roman"/>
          <w:b/>
          <w:szCs w:val="21"/>
          <w:lang w:eastAsia="zh-CN"/>
        </w:rPr>
        <w:t>Conclusion:</w:t>
      </w:r>
      <w:r>
        <w:rPr>
          <w:rFonts w:ascii="Times New Roman" w:hAnsi="Times New Roman"/>
          <w:szCs w:val="21"/>
          <w:lang w:eastAsia="zh-CN"/>
        </w:rPr>
        <w:t xml:space="preserve"> </w:t>
      </w:r>
      <w:r>
        <w:rPr>
          <w:rFonts w:hint="eastAsia" w:ascii="Times New Roman" w:hAnsi="Times New Roman"/>
          <w:szCs w:val="21"/>
          <w:lang w:eastAsia="zh-CN"/>
        </w:rPr>
        <w:t xml:space="preserve">Nanoparticle </w:t>
      </w:r>
      <w:r>
        <w:rPr>
          <w:rFonts w:ascii="Times New Roman" w:hAnsi="Times New Roman"/>
          <w:lang w:eastAsia="zh-CN"/>
        </w:rPr>
        <w:t>HA-G5 PAMAM-Au-METase</w:t>
      </w:r>
      <w:r>
        <w:rPr>
          <w:rFonts w:hint="eastAsia" w:ascii="Times New Roman" w:hAnsi="Times New Roman"/>
          <w:lang w:eastAsia="zh-CN"/>
        </w:rPr>
        <w:t>-shUCA1</w:t>
      </w:r>
      <w:r>
        <w:rPr>
          <w:rFonts w:ascii="Times New Roman" w:hAnsi="Times New Roman"/>
          <w:lang w:eastAsia="zh-CN"/>
        </w:rPr>
        <w:t xml:space="preserve"> significantly suppressed tumor growth </w:t>
      </w:r>
      <w:r>
        <w:rPr>
          <w:rFonts w:hint="eastAsia" w:ascii="Times New Roman" w:hAnsi="Times New Roman"/>
          <w:lang w:eastAsia="zh-CN"/>
        </w:rPr>
        <w:t>and d</w:t>
      </w:r>
      <w:r>
        <w:rPr>
          <w:rFonts w:ascii="Times New Roman" w:hAnsi="Times New Roman"/>
          <w:lang w:eastAsia="zh-CN"/>
        </w:rPr>
        <w:t>eterioration</w:t>
      </w:r>
      <w:r>
        <w:rPr>
          <w:rFonts w:hint="eastAsia" w:ascii="Times New Roman" w:hAnsi="Times New Roman"/>
          <w:lang w:eastAsia="zh-CN"/>
        </w:rPr>
        <w:t xml:space="preserve"> of </w:t>
      </w:r>
      <w:r>
        <w:rPr>
          <w:rFonts w:ascii="Times New Roman" w:hAnsi="Times New Roman"/>
          <w:lang w:eastAsia="zh-CN"/>
        </w:rPr>
        <w:t xml:space="preserve">GC </w:t>
      </w:r>
      <w:r>
        <w:rPr>
          <w:rFonts w:hint="eastAsia" w:ascii="Times New Roman" w:hAnsi="Times New Roman"/>
          <w:lang w:eastAsia="zh-CN"/>
        </w:rPr>
        <w:t>through mTOR pathway.</w:t>
      </w:r>
    </w:p>
    <w:p>
      <w:pPr>
        <w:spacing w:line="360" w:lineRule="auto"/>
        <w:rPr>
          <w:rFonts w:ascii="Times New Roman" w:hAnsi="Times New Roman"/>
          <w:b/>
          <w:sz w:val="28"/>
          <w:lang w:eastAsia="zh-CN"/>
        </w:rPr>
      </w:pPr>
      <w:r>
        <w:rPr>
          <w:rFonts w:ascii="Times New Roman" w:hAnsi="Times New Roman"/>
          <w:szCs w:val="21"/>
          <w:lang w:eastAsia="zh-CN"/>
        </w:rPr>
        <w:br w:type="page"/>
      </w:r>
    </w:p>
    <w:p>
      <w:pPr>
        <w:spacing w:line="360" w:lineRule="auto"/>
        <w:rPr>
          <w:rFonts w:ascii="Times New Roman" w:hAnsi="Times New Roman"/>
          <w:szCs w:val="21"/>
          <w:lang w:eastAsia="zh-CN"/>
        </w:rPr>
      </w:pPr>
      <w:r>
        <w:rPr>
          <w:rFonts w:hint="eastAsia" w:ascii="Times New Roman" w:hAnsi="Times New Roman"/>
          <w:b/>
          <w:sz w:val="28"/>
          <w:lang w:eastAsia="zh-CN"/>
        </w:rPr>
        <w:t>Introduction</w:t>
      </w:r>
    </w:p>
    <w:p>
      <w:pPr>
        <w:spacing w:line="360" w:lineRule="auto"/>
        <w:ind w:firstLine="480" w:firstLineChars="200"/>
        <w:jc w:val="both"/>
        <w:rPr>
          <w:rFonts w:ascii="Times New Roman" w:hAnsi="Times New Roman"/>
          <w:lang w:eastAsia="zh-CN"/>
        </w:rPr>
      </w:pPr>
      <w:r>
        <w:rPr>
          <w:rFonts w:ascii="Times New Roman" w:hAnsi="Times New Roman"/>
          <w:lang w:eastAsia="zh-CN"/>
        </w:rPr>
        <w:t xml:space="preserve">Gastric cancer remained one of the common causes of caner-related deaths </w:t>
      </w:r>
      <w:r>
        <w:rPr>
          <w:rFonts w:ascii="Times New Roman" w:hAnsi="Times New Roman"/>
          <w:lang w:eastAsia="zh-CN"/>
        </w:rPr>
        <w:fldChar w:fldCharType="begin"/>
      </w:r>
      <w:r>
        <w:rPr>
          <w:rFonts w:ascii="Times New Roman" w:hAnsi="Times New Roman"/>
          <w:lang w:eastAsia="zh-CN"/>
        </w:rPr>
        <w:instrText xml:space="preserve"> ADDIN EN.CITE &lt;EndNote&gt;&lt;Cite&gt;&lt;Author&gt;Shen&lt;/Author&gt;&lt;Year&gt;2016&lt;/Year&gt;&lt;RecNum&gt;33&lt;/RecNum&gt;&lt;DisplayText&gt;[1]&lt;/DisplayText&gt;&lt;record&gt;&lt;rec-number&gt;33&lt;/rec-number&gt;&lt;foreign-keys&gt;&lt;key app="EN" db-id="5xv05da9htf9e3e2fp9pe2afetzwzwserztf"&gt;33&lt;/key&gt;&lt;/foreign-keys&gt;&lt;ref-type name="Journal Article"&gt;17&lt;/ref-type&gt;&lt;contributors&gt;&lt;authors&gt;&lt;author&gt;Shen, Y. H.&lt;/author&gt;&lt;author&gt;Xie, Z. B.&lt;/author&gt;&lt;author&gt;Yue, A. M.&lt;/author&gt;&lt;author&gt;Wei, Q. D.&lt;/author&gt;&lt;author&gt;Zhao, H. F.&lt;/author&gt;&lt;author&gt;Yin, H. D.&lt;/author&gt;&lt;author&gt;Mai, W.&lt;/author&gt;&lt;author&gt;Zhong, X. G.&lt;/author&gt;&lt;author&gt;Huang, S. R.&lt;/author&gt;&lt;/authors&gt;&lt;/contributors&gt;&lt;titles&gt;&lt;title&gt;Expression level of microRNA-195 in the serum of patients with gastric cancer and its relationship with the clinicopathological staging of the cancer&lt;/title&gt;&lt;secondary-title&gt;European Review for Medical &amp;amp; Pharmacological Sciences&lt;/secondary-title&gt;&lt;/titles&gt;&lt;periodical&gt;&lt;full-title&gt;European Review for Medical &amp;amp; Pharmacological Sciences&lt;/full-title&gt;&lt;/periodical&gt;&lt;pages&gt;1283&lt;/pages&gt;&lt;volume&gt;20&lt;/volume&gt;&lt;number&gt;7&lt;/number&gt;&lt;dates&gt;&lt;year&gt;2016&lt;/year&gt;&lt;/dates&gt;&lt;urls&gt;&lt;/urls&gt;&lt;/record&gt;&lt;/Cite&gt;&lt;/EndNote&gt;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"_ENREF_1" \o "Shen, 2016 #33" </w:instrText>
      </w:r>
      <w:r>
        <w:fldChar w:fldCharType="separate"/>
      </w:r>
      <w:r>
        <w:rPr>
          <w:rFonts w:ascii="Times New Roman" w:hAnsi="Times New Roman"/>
          <w:lang w:eastAsia="zh-CN"/>
        </w:rPr>
        <w:t>1</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xml:space="preserve"> and presented a high incidence in China. During the past few decades, the development of chemotherapy, radiotherapy and surgical techniques for GC treatment </w:t>
      </w:r>
      <w:r>
        <w:rPr>
          <w:rFonts w:ascii="Times New Roman" w:hAnsi="Times New Roman"/>
          <w:lang w:eastAsia="zh-CN"/>
        </w:rPr>
        <w:fldChar w:fldCharType="begin"/>
      </w:r>
      <w:r>
        <w:rPr>
          <w:rFonts w:ascii="Times New Roman" w:hAnsi="Times New Roman"/>
          <w:lang w:eastAsia="zh-CN"/>
        </w:rPr>
        <w:instrText xml:space="preserve"> ADDIN EN.CITE &lt;EndNote&gt;&lt;Cite&gt;&lt;Author&gt;Peng&lt;/Author&gt;&lt;Year&gt;2015&lt;/Year&gt;&lt;RecNum&gt;34&lt;/RecNum&gt;&lt;DisplayText&gt;[2]&lt;/DisplayText&gt;&lt;record&gt;&lt;rec-number&gt;34&lt;/rec-number&gt;&lt;foreign-keys&gt;&lt;key app="EN" db-id="5xv05da9htf9e3e2fp9pe2afetzwzwserztf"&gt;34&lt;/key&gt;&lt;/foreign-keys&gt;&lt;ref-type name="Journal Article"&gt;17&lt;/ref-type&gt;&lt;contributors&gt;&lt;authors&gt;&lt;author&gt;Peng, Weizhao&lt;/author&gt;&lt;author&gt;Si, Shuang&lt;/author&gt;&lt;author&gt;Zhang, Qingxia&lt;/author&gt;&lt;author&gt;Li, Chaofeng&lt;/author&gt;&lt;author&gt;Zhao, Fang&lt;/author&gt;&lt;author&gt;Wang, Fang&lt;/author&gt;&lt;author&gt;Yu, Jia&lt;/author&gt;&lt;author&gt;Ma, Ren&lt;/author&gt;&lt;/authors&gt;&lt;/contributors&gt;&lt;titles&gt;&lt;title&gt;Long non-coding RNA MEG3 functions as a competing endogenous RNA to regulate gastric cancer progression&lt;/title&gt;&lt;secondary-title&gt;Journal of Experimental &amp;amp; Clinical Cancer Research&lt;/secondary-title&gt;&lt;/titles&gt;&lt;periodical&gt;&lt;full-title&gt;Journal of Experimental &amp;amp; Clinical Cancer Research&lt;/full-title&gt;&lt;/periodical&gt;&lt;pages&gt;79&lt;/pages&gt;&lt;volume&gt;34&lt;/volume&gt;&lt;number&gt;1&lt;/number&gt;&lt;dates&gt;&lt;year&gt;2015&lt;/year&gt;&lt;/dates&gt;&lt;urls&gt;&lt;/urls&gt;&lt;/record&gt;&lt;/Cite&gt;&lt;/EndNote&gt;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"_ENREF_2" \o "Peng, 2015 #34" </w:instrText>
      </w:r>
      <w:r>
        <w:fldChar w:fldCharType="separate"/>
      </w:r>
      <w:r>
        <w:rPr>
          <w:rFonts w:ascii="Times New Roman" w:hAnsi="Times New Roman"/>
          <w:lang w:eastAsia="zh-CN"/>
        </w:rPr>
        <w:t>2</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xml:space="preserve"> have made substanially improved, yet large numbers of GC patients were </w:t>
      </w:r>
      <w:r>
        <w:rPr>
          <w:rFonts w:ascii="Times New Roman" w:hAnsi="Times New Roman"/>
        </w:rPr>
        <w:t xml:space="preserve">diagnosed </w:t>
      </w:r>
      <w:bookmarkStart w:id="1" w:name="OLE_LINK2"/>
      <w:bookmarkStart w:id="2" w:name="OLE_LINK1"/>
      <w:r>
        <w:rPr>
          <w:rFonts w:ascii="Times New Roman" w:hAnsi="Times New Roman"/>
          <w:lang w:eastAsia="zh-CN"/>
        </w:rPr>
        <w:t>as</w:t>
      </w:r>
      <w:r>
        <w:rPr>
          <w:rFonts w:ascii="Times New Roman" w:hAnsi="Times New Roman"/>
        </w:rPr>
        <w:t xml:space="preserve"> </w:t>
      </w:r>
      <w:r>
        <w:rPr>
          <w:rFonts w:ascii="Times New Roman" w:hAnsi="Times New Roman"/>
          <w:lang w:eastAsia="zh-CN"/>
        </w:rPr>
        <w:t xml:space="preserve">advanced or </w:t>
      </w:r>
      <w:r>
        <w:rPr>
          <w:rFonts w:ascii="Times New Roman" w:hAnsi="Times New Roman"/>
        </w:rPr>
        <w:t xml:space="preserve">metastatic gastric </w:t>
      </w:r>
      <w:bookmarkEnd w:id="1"/>
      <w:bookmarkEnd w:id="2"/>
      <w:r>
        <w:rPr>
          <w:rFonts w:ascii="Times New Roman" w:hAnsi="Times New Roman"/>
        </w:rPr>
        <w:t>carcinoma</w:t>
      </w:r>
      <w:r>
        <w:rPr>
          <w:rFonts w:ascii="Times New Roman" w:hAnsi="Times New Roman"/>
          <w:lang w:eastAsia="zh-CN"/>
        </w:rPr>
        <w:t xml:space="preserve">, and the prospect for GC patients was not optimistic </w:t>
      </w:r>
      <w:r>
        <w:rPr>
          <w:rFonts w:ascii="Times New Roman" w:hAnsi="Times New Roman"/>
          <w:lang w:eastAsia="zh-CN"/>
        </w:rPr>
        <w:fldChar w:fldCharType="begin"/>
      </w:r>
      <w:r>
        <w:rPr>
          <w:rFonts w:ascii="Times New Roman" w:hAnsi="Times New Roman"/>
          <w:lang w:eastAsia="zh-CN"/>
        </w:rPr>
        <w:instrText xml:space="preserve"> ADDIN EN.CITE &lt;EndNote&gt;&lt;Cite&gt;&lt;Author&gt;Shirong&lt;/Author&gt;&lt;Year&gt;2015&lt;/Year&gt;&lt;RecNum&gt;35&lt;/RecNum&gt;&lt;DisplayText&gt;[3]&lt;/DisplayText&gt;&lt;record&gt;&lt;rec-number&gt;35&lt;/rec-number&gt;&lt;foreign-keys&gt;&lt;key app="EN" db-id="5xv05da9htf9e3e2fp9pe2afetzwzwserztf"&gt;35&lt;/key&gt;&lt;/foreign-keys&gt;&lt;ref-type name="Journal Article"&gt;17&lt;/ref-type&gt;&lt;contributors&gt;&lt;authors&gt;&lt;author&gt;Shirong, C&lt;/author&gt;&lt;author&gt;Jianhui, C&lt;/author&gt;&lt;author&gt;Chuangqi, C&lt;/author&gt;&lt;author&gt;Kaiming, W&lt;/author&gt;&lt;author&gt;Xinhua, Z&lt;/author&gt;&lt;author&gt;Wu, S.&lt;/author&gt;&lt;author&gt;Yulong, H&lt;/author&gt;&lt;/authors&gt;&lt;/contributors&gt;&lt;titles&gt;&lt;title&gt;Survival of Proper Hepatic Artery Lymph Node Metastasis in Patients with Gastric Cancer: Implications for D2 Lymphadenectomy&lt;/title&gt;&lt;secondary-title&gt;Plos One&lt;/secondary-title&gt;&lt;/titles&gt;&lt;periodical&gt;&lt;full-title&gt;PLoS One&lt;/full-title&gt;&lt;abbr-1&gt;PloS one&lt;/abbr-1&gt;&lt;/periodical&gt;&lt;pages&gt;e0118953&lt;/pages&gt;&lt;volume&gt;10&lt;/volume&gt;&lt;number&gt;3&lt;/number&gt;&lt;dates&gt;&lt;year&gt;2015&lt;/year&gt;&lt;/dates&gt;&lt;urls&gt;&lt;/urls&gt;&lt;/record&gt;&lt;/Cite&gt;&lt;/EndNote&gt;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"_ENREF_3" \o "Shirong, 2015 #35" </w:instrText>
      </w:r>
      <w:r>
        <w:fldChar w:fldCharType="separate"/>
      </w:r>
      <w:r>
        <w:rPr>
          <w:rFonts w:ascii="Times New Roman" w:hAnsi="Times New Roman"/>
          <w:lang w:eastAsia="zh-CN"/>
        </w:rPr>
        <w:t>3</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R</w:t>
      </w:r>
      <w:r>
        <w:rPr>
          <w:rFonts w:ascii="Times New Roman" w:hAnsi="Times New Roman"/>
        </w:rPr>
        <w:t>ecombinant methioninase (rMETase)</w:t>
      </w:r>
      <w:r>
        <w:rPr>
          <w:rFonts w:ascii="Times New Roman" w:hAnsi="Times New Roman"/>
          <w:lang w:eastAsia="zh-CN"/>
        </w:rPr>
        <w:t xml:space="preserve"> wa</w:t>
      </w:r>
      <w:r>
        <w:rPr>
          <w:rFonts w:ascii="Times New Roman" w:hAnsi="Times New Roman"/>
        </w:rPr>
        <w:t xml:space="preserve">s </w:t>
      </w:r>
      <w:r>
        <w:rPr>
          <w:rFonts w:ascii="Times New Roman" w:hAnsi="Times New Roman"/>
          <w:lang w:eastAsia="zh-CN"/>
        </w:rPr>
        <w:t xml:space="preserve">widely </w:t>
      </w:r>
      <w:r>
        <w:rPr>
          <w:rFonts w:ascii="Times New Roman" w:hAnsi="Times New Roman"/>
        </w:rPr>
        <w:t xml:space="preserve">used as a therapeutic strategy for </w:t>
      </w:r>
      <w:r>
        <w:rPr>
          <w:rFonts w:ascii="Times New Roman" w:hAnsi="Times New Roman"/>
          <w:lang w:eastAsia="zh-CN"/>
        </w:rPr>
        <w:t xml:space="preserve">GC in clinic </w:t>
      </w:r>
      <w:r>
        <w:rPr>
          <w:rFonts w:ascii="Times New Roman" w:hAnsi="Times New Roman"/>
          <w:lang w:eastAsia="zh-CN"/>
        </w:rPr>
        <w:fldChar w:fldCharType="begin"/>
      </w:r>
      <w:r>
        <w:rPr>
          <w:rFonts w:ascii="Times New Roman" w:hAnsi="Times New Roman"/>
          <w:lang w:eastAsia="zh-CN"/>
        </w:rPr>
        <w:instrText xml:space="preserve"> ADDIN EN.CITE &lt;EndNote&gt;&lt;Cite&gt;&lt;Author&gt;Xin&lt;/Author&gt;&lt;Year&gt;2013&lt;/Year&gt;&lt;RecNum&gt;36&lt;/RecNum&gt;&lt;DisplayText&gt;[4]&lt;/DisplayText&gt;&lt;record&gt;&lt;rec-number&gt;36&lt;/rec-number&gt;&lt;foreign-keys&gt;&lt;key app="EN" db-id="5xv05da9htf9e3e2fp9pe2afetzwzwserztf"&gt;36&lt;/key&gt;&lt;/foreign-keys&gt;&lt;ref-type name="Journal Article"&gt;17&lt;/ref-type&gt;&lt;contributors&gt;&lt;authors&gt;&lt;author&gt;Xin, L.&lt;/author&gt;&lt;author&gt;Cao, J.&lt;/author&gt;&lt;author&gt;Cheng, H.&lt;/author&gt;&lt;author&gt;Zeng, F.&lt;/author&gt;&lt;author&gt;Hu, X.&lt;/author&gt;&lt;/authors&gt;&lt;/contributors&gt;&lt;titles&gt;&lt;title&gt;Stealth cationic liposomes modified with anti-CAGE single-chain fragment variable deliver recombinant methioninase for gastric carcinoma therapy&lt;/title&gt;&lt;secondary-title&gt;Journal of Nanoscience &amp;amp; Nanotechnology&lt;/secondary-title&gt;&lt;/titles&gt;&lt;periodical&gt;&lt;full-title&gt;Journal of Nanoscience &amp;amp; Nanotechnology&lt;/full-title&gt;&lt;/periodical&gt;&lt;pages&gt;178-83&lt;/pages&gt;&lt;volume&gt;13&lt;/volume&gt;&lt;number&gt;1&lt;/number&gt;&lt;dates&gt;&lt;year&gt;2013&lt;/year&gt;&lt;/dates&gt;&lt;urls&gt;&lt;/urls&gt;&lt;/record&gt;&lt;/Cite&gt;&lt;/EndNote&gt;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"_ENREF_4" \o "Xin, 2013 #36" </w:instrText>
      </w:r>
      <w:r>
        <w:fldChar w:fldCharType="separate"/>
      </w:r>
      <w:r>
        <w:rPr>
          <w:rFonts w:ascii="Times New Roman" w:hAnsi="Times New Roman"/>
          <w:lang w:eastAsia="zh-CN"/>
        </w:rPr>
        <w:t>4</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xml:space="preserve">, while </w:t>
      </w:r>
      <w:r>
        <w:rPr>
          <w:rFonts w:ascii="Times New Roman" w:hAnsi="Times New Roman"/>
        </w:rPr>
        <w:t>rMETase</w:t>
      </w:r>
      <w:r>
        <w:rPr>
          <w:rFonts w:ascii="Times New Roman" w:hAnsi="Times New Roman"/>
          <w:lang w:eastAsia="zh-CN"/>
        </w:rPr>
        <w:t xml:space="preserve"> resistance was still a major cause of therapeutic failure </w:t>
      </w:r>
      <w:r>
        <w:rPr>
          <w:rFonts w:ascii="Times New Roman" w:hAnsi="Times New Roman"/>
          <w:lang w:eastAsia="zh-CN"/>
        </w:rPr>
        <w:fldChar w:fldCharType="begin"/>
      </w:r>
      <w:r>
        <w:rPr>
          <w:rFonts w:ascii="Times New Roman" w:hAnsi="Times New Roman"/>
          <w:lang w:eastAsia="zh-CN"/>
        </w:rPr>
        <w:instrText xml:space="preserve"> ADDIN EN.CITE &lt;EndNote&gt;&lt;Cite&gt;&lt;Author&gt;Yano&lt;/Author&gt;&lt;Year&gt;2014&lt;/Year&gt;&lt;RecNum&gt;37&lt;/RecNum&gt;&lt;DisplayText&gt;[5]&lt;/DisplayText&gt;&lt;record&gt;&lt;rec-number&gt;37&lt;/rec-number&gt;&lt;foreign-keys&gt;&lt;key app="EN" db-id="5xv05da9htf9e3e2fp9pe2afetzwzwserztf"&gt;37&lt;/key&gt;&lt;/foreign-keys&gt;&lt;ref-type name="Journal Article"&gt;17&lt;/ref-type&gt;&lt;contributors&gt;&lt;authors&gt;&lt;author&gt;Yano, S&lt;/author&gt;&lt;author&gt;Li, S.&lt;/author&gt;&lt;author&gt;Han, Q.&lt;/author&gt;&lt;author&gt;Tan, Y.&lt;/author&gt;&lt;author&gt;Bouvet, M&lt;/author&gt;&lt;author&gt;Fujiwara, T&lt;/author&gt;&lt;author&gt;Hoffman, R. M.&lt;/author&gt;&lt;/authors&gt;&lt;/contributors&gt;&lt;titles&gt;&lt;title&gt;Selective methioninase-induced trap of cancer cells in S/G2 phase visualized by FUCCI imaging confers chemosensitivity&lt;/title&gt;&lt;secondary-title&gt;Oncotarget&lt;/secondary-title&gt;&lt;/titles&gt;&lt;periodical&gt;&lt;full-title&gt;Oncotarget&lt;/full-title&gt;&lt;/periodical&gt;&lt;pages&gt;8729&lt;/pages&gt;&lt;volume&gt;5&lt;/volume&gt;&lt;number&gt;18&lt;/number&gt;&lt;dates&gt;&lt;year&gt;2014&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"_ENREF_5" \o "Yano, 2014 #37" </w:instrText>
      </w:r>
      <w:r>
        <w:fldChar w:fldCharType="separate"/>
      </w:r>
      <w:r>
        <w:rPr>
          <w:rFonts w:ascii="Times New Roman" w:hAnsi="Times New Roman"/>
          <w:lang w:eastAsia="zh-CN"/>
        </w:rPr>
        <w:t>5</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xml:space="preserve">, </w:t>
      </w:r>
      <w:r>
        <w:rPr>
          <w:rFonts w:hint="eastAsia" w:ascii="Times New Roman" w:hAnsi="Times New Roman"/>
          <w:lang w:eastAsia="zh-CN"/>
        </w:rPr>
        <w:t xml:space="preserve">which </w:t>
      </w:r>
      <w:r>
        <w:rPr>
          <w:rFonts w:ascii="Times New Roman" w:hAnsi="Times New Roman"/>
          <w:lang w:eastAsia="zh-CN"/>
        </w:rPr>
        <w:t>leading to cancer recurrence and cancer related death. Therefore, investigation into the molecular mechanism was urgently warranted.</w:t>
      </w:r>
    </w:p>
    <w:p>
      <w:pPr>
        <w:spacing w:line="360" w:lineRule="auto"/>
        <w:ind w:firstLine="480" w:firstLineChars="200"/>
        <w:jc w:val="both"/>
        <w:rPr>
          <w:rFonts w:ascii="Times New Roman" w:hAnsi="Times New Roman"/>
          <w:lang w:eastAsia="zh-CN"/>
        </w:rPr>
      </w:pPr>
      <w:r>
        <w:rPr>
          <w:rFonts w:ascii="Times New Roman" w:hAnsi="Times New Roman"/>
          <w:lang w:eastAsia="zh-CN"/>
        </w:rPr>
        <w:t xml:space="preserve">Gene therapy can be an innovative therapeutic modality for advanced </w:t>
      </w:r>
      <w:r>
        <w:rPr>
          <w:rFonts w:ascii="Times New Roman" w:hAnsi="Times New Roman"/>
        </w:rPr>
        <w:t>gastric carcinoma</w:t>
      </w:r>
      <w:r>
        <w:rPr>
          <w:rFonts w:ascii="Times New Roman" w:hAnsi="Times New Roman"/>
          <w:lang w:eastAsia="zh-CN"/>
        </w:rPr>
        <w:t xml:space="preserve"> </w:t>
      </w:r>
      <w:r>
        <w:rPr>
          <w:rFonts w:ascii="Times New Roman" w:hAnsi="Times New Roman"/>
          <w:lang w:eastAsia="zh-CN"/>
        </w:rPr>
        <w:fldChar w:fldCharType="begin"/>
      </w:r>
      <w:r>
        <w:rPr>
          <w:rFonts w:ascii="Times New Roman" w:hAnsi="Times New Roman"/>
          <w:lang w:eastAsia="zh-CN"/>
        </w:rPr>
        <w:instrText xml:space="preserve"> ADDIN EN.CITE &lt;EndNote&gt;&lt;Cite&gt;&lt;Author&gt;Zhu&lt;/Author&gt;&lt;Year&gt;2013&lt;/Year&gt;&lt;RecNum&gt;38&lt;/RecNum&gt;&lt;DisplayText&gt;[6]&lt;/DisplayText&gt;&lt;record&gt;&lt;rec-number&gt;38&lt;/rec-number&gt;&lt;foreign-keys&gt;&lt;key app="EN" db-id="5xv05da9htf9e3e2fp9pe2afetzwzwserztf"&gt;38&lt;/key&gt;&lt;/foreign-keys&gt;&lt;ref-type name="Journal Article"&gt;17&lt;/ref-type&gt;&lt;contributors&gt;&lt;authors&gt;&lt;author&gt;Zhu, Xinhong&lt;/author&gt;&lt;author&gt;Su, Dongming&lt;/author&gt;&lt;author&gt;Xuan, Shiying&lt;/author&gt;&lt;author&gt;Ma, Guiliang&lt;/author&gt;&lt;author&gt;Dai, Zhenbo&lt;/author&gt;&lt;author&gt;Liu, Tongyun&lt;/author&gt;&lt;author&gt;Tang, Dongqi&lt;/author&gt;&lt;author&gt;Mao, Weizheng&lt;/author&gt;&lt;author&gt;Dong, Chenfang&lt;/author&gt;&lt;/authors&gt;&lt;/contributors&gt;&lt;titles&gt;&lt;title&gt;Gene therapy of gastric cancer using LIGHT-secreting human umbilical cord blood-derived mesenchymal stem cells&lt;/title&gt;&lt;secondary-title&gt;Gastric Cancer&lt;/secondary-title&gt;&lt;/titles&gt;&lt;periodical&gt;&lt;full-title&gt;Gastric Cancer&lt;/full-title&gt;&lt;/periodical&gt;&lt;pages&gt;155-166&lt;/pages&gt;&lt;volume&gt;16&lt;/volume&gt;&lt;number&gt;2&lt;/number&gt;&lt;dates&gt;&lt;year&gt;2013&lt;/year&gt;&lt;/dates&gt;&lt;urls&gt;&lt;/urls&gt;&lt;/record&gt;&lt;/Cite&gt;&lt;/EndNote&gt;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"_ENREF_6" \o "Zhu, 2013 #38" </w:instrText>
      </w:r>
      <w:r>
        <w:fldChar w:fldCharType="separate"/>
      </w:r>
      <w:r>
        <w:rPr>
          <w:rFonts w:ascii="Times New Roman" w:hAnsi="Times New Roman"/>
          <w:lang w:eastAsia="zh-CN"/>
        </w:rPr>
        <w:t>6</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xml:space="preserve">. </w:t>
      </w:r>
      <w:r>
        <w:rPr>
          <w:rFonts w:ascii="Times New Roman" w:hAnsi="Times New Roman"/>
        </w:rPr>
        <w:t xml:space="preserve">With the advance in gene therapies, more and more genes were found to be a key role in </w:t>
      </w:r>
      <w:r>
        <w:rPr>
          <w:rFonts w:ascii="Times New Roman" w:hAnsi="Times New Roman"/>
          <w:lang w:eastAsia="zh-CN"/>
        </w:rPr>
        <w:t>GC treatment</w:t>
      </w:r>
      <w:r>
        <w:rPr>
          <w:rFonts w:ascii="Times New Roman" w:hAnsi="Times New Roman"/>
        </w:rPr>
        <w:t>.</w:t>
      </w:r>
      <w:r>
        <w:rPr>
          <w:rFonts w:ascii="Times New Roman" w:hAnsi="Times New Roman"/>
          <w:lang w:eastAsia="zh-CN"/>
        </w:rPr>
        <w:t xml:space="preserve"> Urothelial carcinoma-associated 1 (UCA1) was a long non-coding RNA (lncRNA) with three exons that encode a 1.4 kb isoform and a 2.2 kb </w:t>
      </w:r>
      <w:r>
        <w:rPr>
          <w:rFonts w:ascii="Times New Roman" w:hAnsi="Times New Roman"/>
          <w:lang w:eastAsia="zh-CN"/>
        </w:rPr>
        <w:fldChar w:fldCharType="begin"/>
      </w:r>
      <w:r>
        <w:rPr>
          <w:rFonts w:ascii="Times New Roman" w:hAnsi="Times New Roman"/>
          <w:lang w:eastAsia="zh-CN"/>
        </w:rPr>
        <w:instrText xml:space="preserve"> ADDIN EN.CITE &lt;EndNote&gt;&lt;Cite&gt;&lt;Author&gt;Wu&lt;/Author&gt;&lt;Year&gt;2016&lt;/Year&gt;&lt;RecNum&gt;39&lt;/RecNum&gt;&lt;DisplayText&gt;[7]&lt;/DisplayText&gt;&lt;record&gt;&lt;rec-number&gt;39&lt;/rec-number&gt;&lt;foreign-keys&gt;&lt;key app="EN" db-id="5xv05da9htf9e3e2fp9pe2afetzwzwserztf"&gt;39&lt;/key&gt;&lt;/foreign-keys&gt;&lt;ref-type name="Journal Article"&gt;17&lt;/ref-type&gt;&lt;contributors&gt;&lt;authors&gt;&lt;author&gt;Wu, Chihua&lt;/author&gt;&lt;author&gt;Jing, Luo&lt;/author&gt;&lt;/authors&gt;&lt;/contributors&gt;&lt;titles&gt;&lt;title&gt;Long Non-Coding RNA (lncRNA) Urothelial Carcinoma-Associated 1 (UCA1) Enhances Tamoxifen Resistance in Breast Cancer Cells via Inhibiting mTOR Signaling Pathway&lt;/title&gt;&lt;secondary-title&gt;Medical Science Monitor International Medical Journal of Experimental &amp;amp; Clinical Research&lt;/secondary-title&gt;&lt;/titles&gt;&lt;periodical&gt;&lt;full-title&gt;Medical Science Monitor International Medical Journal of Experimental &amp;amp; Clinical Research&lt;/full-title&gt;&lt;/periodical&gt;&lt;pages&gt;3860-3867&lt;/pages&gt;&lt;volume&gt;22&lt;/volume&gt;&lt;dates&gt;&lt;year&gt;2016&lt;/year&gt;&lt;/dates&gt;&lt;urls&gt;&lt;/urls&gt;&lt;/record&gt;&lt;/Cite&gt;&lt;/EndNote&gt;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"_ENREF_7" \o "Wu, 2016 #62" </w:instrText>
      </w:r>
      <w:r>
        <w:fldChar w:fldCharType="separate"/>
      </w:r>
      <w:r>
        <w:rPr>
          <w:rFonts w:ascii="Times New Roman" w:hAnsi="Times New Roman"/>
          <w:lang w:eastAsia="zh-CN"/>
        </w:rPr>
        <w:t>7</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xml:space="preserve">. Several researchers have observed that UCA1 played an important role in tumorigenesis through DNA rearrangements or amplifications in non-small cell lung cancer </w:t>
      </w:r>
      <w:r>
        <w:rPr>
          <w:rFonts w:ascii="Times New Roman" w:hAnsi="Times New Roman"/>
          <w:lang w:eastAsia="zh-CN"/>
        </w:rPr>
        <w:fldChar w:fldCharType="begin"/>
      </w:r>
      <w:r>
        <w:rPr>
          <w:rFonts w:ascii="Times New Roman" w:hAnsi="Times New Roman"/>
          <w:lang w:eastAsia="zh-CN"/>
        </w:rPr>
        <w:instrText xml:space="preserve"> ADDIN EN.CITE &lt;EndNote&gt;&lt;Cite&gt;&lt;Author&gt;Nie&lt;/Author&gt;&lt;Year&gt;2016&lt;/Year&gt;&lt;RecNum&gt;40&lt;/RecNum&gt;&lt;DisplayText&gt;[8]&lt;/DisplayText&gt;&lt;record&gt;&lt;rec-number&gt;40&lt;/rec-number&gt;&lt;foreign-keys&gt;&lt;key app="EN" db-id="5xv05da9htf9e3e2fp9pe2afetzwzwserztf"&gt;40&lt;/key&gt;&lt;/foreign-keys&gt;&lt;ref-type name="Journal Article"&gt;17&lt;/ref-type&gt;&lt;contributors&gt;&lt;authors&gt;&lt;author&gt;Nie, W.&lt;/author&gt;&lt;author&gt;Ge, H. J.&lt;/author&gt;&lt;author&gt;Yang, X. Q.&lt;/author&gt;&lt;author&gt;Sun, X.&lt;/author&gt;&lt;author&gt;Huang, H.&lt;/author&gt;&lt;author&gt;Tao, X.&lt;/author&gt;&lt;author&gt;Chen, W. S.&lt;/author&gt;&lt;author&gt;Li, B.&lt;/author&gt;&lt;/authors&gt;&lt;/contributors&gt;&lt;titles&gt;&lt;title&gt;LncRNA-UCA1 exerts oncogenic functions in non-small cell lung cancer by targeting miR-193a-3p&lt;/title&gt;&lt;secondary-title&gt;Cancer Letters&lt;/secondary-title&gt;&lt;/titles&gt;&lt;periodical&gt;&lt;full-title&gt;Cancer Letters&lt;/full-title&gt;&lt;/periodical&gt;&lt;pages&gt;99-106&lt;/pages&gt;&lt;volume&gt;371&lt;/volume&gt;&lt;number&gt;1&lt;/number&gt;&lt;dates&gt;&lt;year&gt;2016&lt;/year&gt;&lt;/dates&gt;&lt;urls&gt;&lt;/urls&gt;&lt;/record&gt;&lt;/Cite&gt;&lt;/EndNote&gt;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"_ENREF_8" \o "Nie, 2016 #40" </w:instrText>
      </w:r>
      <w:r>
        <w:fldChar w:fldCharType="separate"/>
      </w:r>
      <w:r>
        <w:rPr>
          <w:rFonts w:ascii="Times New Roman" w:hAnsi="Times New Roman"/>
          <w:lang w:eastAsia="zh-CN"/>
        </w:rPr>
        <w:t>8</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xml:space="preserve"> and hepatocellular carcinoma </w:t>
      </w:r>
      <w:r>
        <w:rPr>
          <w:rFonts w:ascii="Times New Roman" w:hAnsi="Times New Roman"/>
          <w:lang w:eastAsia="zh-CN"/>
        </w:rPr>
        <w:fldChar w:fldCharType="begin"/>
      </w:r>
      <w:r>
        <w:rPr>
          <w:rFonts w:ascii="Times New Roman" w:hAnsi="Times New Roman"/>
          <w:lang w:eastAsia="zh-CN"/>
        </w:rPr>
        <w:instrText xml:space="preserve"> ADDIN EN.CITE &lt;EndNote&gt;&lt;Cite&gt;&lt;Author&gt;Xiao&lt;/Author&gt;&lt;Year&gt;2017&lt;/Year&gt;&lt;RecNum&gt;41&lt;/RecNum&gt;&lt;DisplayText&gt;[9]&lt;/DisplayText&gt;&lt;record&gt;&lt;rec-number&gt;41&lt;/rec-number&gt;&lt;foreign-keys&gt;&lt;key app="EN" db-id="5xv05da9htf9e3e2fp9pe2afetzwzwserztf"&gt;41&lt;/key&gt;&lt;/foreign-keys&gt;&lt;ref-type name="Journal Article"&gt;17&lt;/ref-type&gt;&lt;contributors&gt;&lt;authors&gt;&lt;author&gt;Xiao, J. N.&lt;/author&gt;&lt;author&gt;Yan, T. H.&lt;/author&gt;&lt;author&gt;Yu, R. M.&lt;/author&gt;&lt;author&gt;Gao, Y.&lt;/author&gt;&lt;author&gt;Zeng, W. L.&lt;/author&gt;&lt;author&gt;Lu, S. W.&lt;/author&gt;&lt;author&gt;Que, H. X.&lt;/author&gt;&lt;author&gt;Liu, Z. P.&lt;/author&gt;&lt;author&gt;Jiang, J. H.&lt;/author&gt;&lt;/authors&gt;&lt;/contributors&gt;&lt;titles&gt;&lt;title&gt;Long non-coding RNA UCA1 regulates the expression of Snail2 by miR-203 to promote hepatocellular carcinoma progression&lt;/title&gt;&lt;secondary-title&gt;Journal of Cancer Research &amp;amp; Clinical Oncology&lt;/secondary-title&gt;&lt;/titles&gt;&lt;periodical&gt;&lt;full-title&gt;Journal of Cancer Research &amp;amp; Clinical Oncology&lt;/full-title&gt;&lt;/periodical&gt;&lt;pages&gt;1-10&lt;/pages&gt;&lt;dates&gt;&lt;year&gt;2017&lt;/year&gt;&lt;/dates&gt;&lt;urls&gt;&lt;/urls&gt;&lt;/record&gt;&lt;/Cite&gt;&lt;/EndNote&gt;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"_ENREF_9" \o "Xiao, 2017 #41" </w:instrText>
      </w:r>
      <w:r>
        <w:fldChar w:fldCharType="separate"/>
      </w:r>
      <w:r>
        <w:rPr>
          <w:rFonts w:ascii="Times New Roman" w:hAnsi="Times New Roman"/>
          <w:lang w:eastAsia="zh-CN"/>
        </w:rPr>
        <w:t>9</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xml:space="preserve">. UCA1 was found to be up-regulated in GC cells and TGFβ1-induced UCA1 upregulation promoted GC cell invasion and migration </w:t>
      </w:r>
      <w:r>
        <w:rPr>
          <w:rFonts w:ascii="Times New Roman" w:hAnsi="Times New Roman"/>
          <w:lang w:eastAsia="zh-CN"/>
        </w:rPr>
        <w:fldChar w:fldCharType="begin"/>
      </w:r>
      <w:r>
        <w:rPr>
          <w:rFonts w:ascii="Times New Roman" w:hAnsi="Times New Roman"/>
          <w:lang w:eastAsia="zh-CN"/>
        </w:rPr>
        <w:instrText xml:space="preserve"> ADDIN EN.CITE &lt;EndNote&gt;&lt;Cite&gt;&lt;Author&gt;Zuo&lt;/Author&gt;&lt;Year&gt;2017&lt;/Year&gt;&lt;RecNum&gt;42&lt;/RecNum&gt;&lt;DisplayText&gt;[10]&lt;/DisplayText&gt;&lt;record&gt;&lt;rec-number&gt;42&lt;/rec-number&gt;&lt;foreign-keys&gt;&lt;key app="EN" db-id="5xv05da9htf9e3e2fp9pe2afetzwzwserztf"&gt;42&lt;/key&gt;&lt;/foreign-keys&gt;&lt;ref-type name="Journal Article"&gt;17&lt;/ref-type&gt;&lt;contributors&gt;&lt;authors&gt;&lt;author&gt;Zuo, Z. K.&lt;/author&gt;&lt;author&gt;Gong, Y.&lt;/author&gt;&lt;author&gt;Chen, X. H.&lt;/author&gt;&lt;author&gt;Ye, F.&lt;/author&gt;&lt;author&gt;Yin, Z. M.&lt;/author&gt;&lt;author&gt;Gong, Q. N.&lt;/author&gt;&lt;author&gt;Huang, J. S.&lt;/author&gt;&lt;/authors&gt;&lt;/contributors&gt;&lt;titles&gt;&lt;title&gt;TGFβ1-Induced LncRNA UCA1 Upregulation Promotes Gastric Cancer Invasion and Migration&lt;/title&gt;&lt;secondary-title&gt;Dna &amp;amp; Cell Biology&lt;/secondary-title&gt;&lt;/titles&gt;&lt;periodical&gt;&lt;full-title&gt;Dna &amp;amp; Cell Biology&lt;/full-title&gt;&lt;/periodical&gt;&lt;pages&gt;159&lt;/pages&gt;&lt;volume&gt;36&lt;/volume&gt;&lt;number&gt;2&lt;/number&gt;&lt;dates&gt;&lt;year&gt;2017&lt;/year&gt;&lt;/dates&gt;&lt;urls&gt;&lt;/urls&gt;&lt;/record&gt;&lt;/Cite&gt;&lt;/EndNote&gt;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"_ENREF_10" \o "Zuo, 2017 #42" </w:instrText>
      </w:r>
      <w:r>
        <w:fldChar w:fldCharType="separate"/>
      </w:r>
      <w:r>
        <w:rPr>
          <w:rFonts w:ascii="Times New Roman" w:hAnsi="Times New Roman"/>
          <w:lang w:eastAsia="zh-CN"/>
        </w:rPr>
        <w:t>10</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xml:space="preserve">. Fang and his team indicated that UCA1 increased multi-drug resistance of GC via downregulating miR-27b </w:t>
      </w:r>
      <w:r>
        <w:rPr>
          <w:rFonts w:ascii="Times New Roman" w:hAnsi="Times New Roman"/>
          <w:lang w:eastAsia="zh-CN"/>
        </w:rPr>
        <w:fldChar w:fldCharType="begin"/>
      </w:r>
      <w:r>
        <w:rPr>
          <w:rFonts w:ascii="Times New Roman" w:hAnsi="Times New Roman"/>
          <w:lang w:eastAsia="zh-CN"/>
        </w:rPr>
        <w:instrText xml:space="preserve"> ADDIN EN.CITE &lt;EndNote&gt;&lt;Cite&gt;&lt;Author&gt;Fang&lt;/Author&gt;&lt;Year&gt;2016&lt;/Year&gt;&lt;RecNum&gt;43&lt;/RecNum&gt;&lt;DisplayText&gt;[11]&lt;/DisplayText&gt;&lt;record&gt;&lt;rec-number&gt;43&lt;/rec-number&gt;&lt;foreign-keys&gt;&lt;key app="EN" db-id="5xv05da9htf9e3e2fp9pe2afetzwzwserztf"&gt;43&lt;/key&gt;&lt;/foreign-keys&gt;&lt;ref-type name="Journal Article"&gt;17&lt;/ref-type&gt;&lt;contributors&gt;&lt;authors&gt;&lt;author&gt;Fang, Q.&lt;/author&gt;&lt;author&gt;Chen, X.&lt;/author&gt;&lt;author&gt;Zhi, X.&lt;/author&gt;&lt;/authors&gt;&lt;/contributors&gt;&lt;titles&gt;&lt;title&gt;Long Non-Coding RNA (LncRNA) Urothelial Carcinoma Associated 1 (UCA1) Increases Multi-Drug Resistance of Gastric Cancer via Downregulating miR-27b&lt;/title&gt;&lt;secondary-title&gt;Medical Science Monitor International Medical Journal of Experimental &amp;amp; Clinical Research&lt;/secondary-title&gt;&lt;/titles&gt;&lt;periodical&gt;&lt;full-title&gt;Medical Science Monitor International Medical Journal of Experimental &amp;amp; Clinical Research&lt;/full-title&gt;&lt;/periodical&gt;&lt;pages&gt;3506-3513&lt;/pages&gt;&lt;volume&gt;22&lt;/volume&gt;&lt;dates&gt;&lt;year&gt;2016&lt;/year&gt;&lt;/dates&gt;&lt;urls&gt;&lt;/urls&gt;&lt;/record&gt;&lt;/Cite&gt;&lt;/EndNote&gt;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"_ENREF_11" \o "Fang, 2016 #43" </w:instrText>
      </w:r>
      <w:r>
        <w:fldChar w:fldCharType="separate"/>
      </w:r>
      <w:r>
        <w:rPr>
          <w:rFonts w:ascii="Times New Roman" w:hAnsi="Times New Roman"/>
          <w:lang w:eastAsia="zh-CN"/>
        </w:rPr>
        <w:t>11</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xml:space="preserve">. Taken together, UCA1 could be </w:t>
      </w:r>
      <w:r>
        <w:rPr>
          <w:rFonts w:ascii="Times New Roman" w:hAnsi="Times New Roman"/>
        </w:rPr>
        <w:t xml:space="preserve">used as a </w:t>
      </w:r>
      <w:r>
        <w:rPr>
          <w:rFonts w:ascii="Times New Roman" w:hAnsi="Times New Roman"/>
          <w:lang w:eastAsia="zh-CN"/>
        </w:rPr>
        <w:t xml:space="preserve">potential target and a </w:t>
      </w:r>
      <w:r>
        <w:rPr>
          <w:rFonts w:ascii="Times New Roman" w:hAnsi="Times New Roman"/>
        </w:rPr>
        <w:t xml:space="preserve">therapeutic strategy for </w:t>
      </w:r>
      <w:r>
        <w:rPr>
          <w:rFonts w:ascii="Times New Roman" w:hAnsi="Times New Roman"/>
          <w:lang w:eastAsia="zh-CN"/>
        </w:rPr>
        <w:t>GC</w:t>
      </w:r>
      <w:r>
        <w:rPr>
          <w:rFonts w:ascii="Times New Roman" w:hAnsi="Times New Roman"/>
        </w:rPr>
        <w:t>.</w:t>
      </w:r>
    </w:p>
    <w:p>
      <w:pPr>
        <w:spacing w:line="360" w:lineRule="auto"/>
        <w:ind w:firstLine="480" w:firstLineChars="200"/>
        <w:jc w:val="both"/>
        <w:rPr>
          <w:rFonts w:ascii="Times New Roman" w:hAnsi="Times New Roman"/>
          <w:lang w:eastAsia="zh-CN"/>
        </w:rPr>
      </w:pPr>
      <w:r>
        <w:rPr>
          <w:rFonts w:ascii="Times New Roman" w:hAnsi="Times New Roman"/>
          <w:lang w:eastAsia="zh-CN"/>
        </w:rPr>
        <w:t>Nanoparticles, acted as a new material of nanometer particles, have been widely used to improve the limitations of the traditional administration because of its good biocompatibility and low toxicity</w:t>
      </w:r>
      <w:r>
        <w:rPr>
          <w:rFonts w:ascii="Times New Roman" w:hAnsi="Times New Roman"/>
          <w:i/>
          <w:lang w:eastAsia="zh-CN"/>
        </w:rPr>
        <w:t xml:space="preserve"> in vivo</w:t>
      </w:r>
      <w:r>
        <w:rPr>
          <w:rFonts w:ascii="Times New Roman" w:hAnsi="Times New Roman"/>
          <w:lang w:eastAsia="zh-CN"/>
        </w:rPr>
        <w:t xml:space="preserve">, biodegradability and easy for solid tumor penetration and retention effect </w:t>
      </w:r>
      <w:r>
        <w:rPr>
          <w:rFonts w:ascii="Times New Roman" w:hAnsi="Times New Roman"/>
          <w:lang w:eastAsia="zh-CN"/>
        </w:rPr>
        <w:fldChar w:fldCharType="begin"/>
      </w:r>
      <w:r>
        <w:rPr>
          <w:rFonts w:ascii="Times New Roman" w:hAnsi="Times New Roman"/>
          <w:lang w:eastAsia="zh-CN"/>
        </w:rPr>
        <w:instrText xml:space="preserve"> ADDIN EN.CITE &lt;EndNote&gt;&lt;Cite&gt;&lt;Author&gt;Wang&lt;/Author&gt;&lt;Year&gt;2014&lt;/Year&gt;&lt;RecNum&gt;44&lt;/RecNum&gt;&lt;DisplayText&gt;[12, 13]&lt;/DisplayText&gt;&lt;record&gt;&lt;rec-number&gt;44&lt;/rec-number&gt;&lt;foreign-keys&gt;&lt;key app="EN" db-id="5xv05da9htf9e3e2fp9pe2afetzwzwserztf"&gt;44&lt;/key&gt;&lt;/foreign-keys&gt;&lt;ref-type name="Journal Article"&gt;17&lt;/ref-type&gt;&lt;contributors&gt;&lt;authors&gt;&lt;author&gt;Wang, X.&lt;/author&gt;&lt;author&gt;Teng, Z.&lt;/author&gt;&lt;author&gt;Wang, H.&lt;/author&gt;&lt;author&gt;Wang, C.&lt;/author&gt;&lt;author&gt;Liu, Y.&lt;/author&gt;&lt;author&gt;Tang, Y.&lt;/author&gt;&lt;author&gt;Wu, J.&lt;/author&gt;&lt;author&gt;Sun, J.&lt;/author&gt;&lt;author&gt;Wang, H.&lt;/author&gt;&lt;author&gt;Wang, J.&lt;/author&gt;&lt;/authors&gt;&lt;/contributors&gt;&lt;titles&gt;&lt;title&gt;Increasing the cytotoxicity of doxorubicin in breast cancer MCF-7 cells with multidrug resistance using a mesoporous silica nanoparticle drug delivery system&lt;/title&gt;&lt;secondary-title&gt;International Journal of Clinical &amp;amp; Experimental Pathology&lt;/secondary-title&gt;&lt;/titles&gt;&lt;periodical&gt;&lt;full-title&gt;International Journal of Clinical &amp;amp; Experimental Pathology&lt;/full-title&gt;&lt;/periodical&gt;&lt;pages&gt;1337&lt;/pages&gt;&lt;volume&gt;7&lt;/volume&gt;&lt;number&gt;4&lt;/number&gt;&lt;dates&gt;&lt;year&gt;2014&lt;/year&gt;&lt;/dates&gt;&lt;urls&gt;&lt;/urls&gt;&lt;/record&gt;&lt;/Cite&gt;&lt;Cite&gt;&lt;Author&gt;Abbasi&lt;/Author&gt;&lt;Year&gt;2012&lt;/Year&gt;&lt;RecNum&gt;45&lt;/RecNum&gt;&lt;record&gt;&lt;rec-number&gt;45&lt;/rec-number&gt;&lt;foreign-keys&gt;&lt;key app="EN" db-id="5xv05da9htf9e3e2fp9pe2afetzwzwserztf"&gt;45&lt;/key&gt;&lt;/foreign-keys&gt;&lt;ref-type name="Journal Article"&gt;17&lt;/ref-type&gt;&lt;contributors&gt;&lt;authors&gt;&lt;author&gt;Abbasi, S&lt;/author&gt;&lt;author&gt;Paul, A&lt;/author&gt;&lt;author&gt;Shao, W.&lt;/author&gt;&lt;author&gt;Prakash, S&lt;/author&gt;&lt;/authors&gt;&lt;/contributors&gt;&lt;titles&gt;&lt;title&gt;Cationic albumin nanoparticles for enhanced drug delivery to treat breast cancer: preparation and in vitro assessment&lt;/title&gt;&lt;secondary-title&gt;Journal of Drug Delivery&lt;/secondary-title&gt;&lt;/titles&gt;&lt;periodical&gt;&lt;full-title&gt;Journal of Drug Delivery&lt;/full-title&gt;&lt;/periodical&gt;&lt;pages&gt;686108&lt;/pages&gt;&lt;volume&gt;2012&lt;/volume&gt;&lt;number&gt;2090-3014&lt;/number&gt;&lt;dates&gt;&lt;year&gt;2012&lt;/year&gt;&lt;/dates&gt;&lt;urls&gt;&lt;/urls&gt;&lt;/record&gt;&lt;/Cite&gt;&lt;/EndNote&gt;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"_ENREF_12" \o "Wang, 2014 #44" </w:instrText>
      </w:r>
      <w:r>
        <w:fldChar w:fldCharType="separate"/>
      </w:r>
      <w:r>
        <w:rPr>
          <w:rFonts w:ascii="Times New Roman" w:hAnsi="Times New Roman"/>
          <w:lang w:eastAsia="zh-CN"/>
        </w:rPr>
        <w:t>12</w:t>
      </w:r>
      <w:r>
        <w:rPr>
          <w:rFonts w:ascii="Times New Roman" w:hAnsi="Times New Roman"/>
          <w:lang w:eastAsia="zh-CN"/>
        </w:rPr>
        <w:fldChar w:fldCharType="end"/>
      </w:r>
      <w:r>
        <w:rPr>
          <w:rFonts w:ascii="Times New Roman" w:hAnsi="Times New Roman"/>
          <w:lang w:eastAsia="zh-CN"/>
        </w:rPr>
        <w:t xml:space="preserve">, </w:t>
      </w:r>
      <w:r>
        <w:fldChar w:fldCharType="begin"/>
      </w:r>
      <w:r>
        <w:instrText xml:space="preserve"> HYPERLINK \l "_ENREF_13" \o "Abbasi, 2012 #45" </w:instrText>
      </w:r>
      <w:r>
        <w:fldChar w:fldCharType="separate"/>
      </w:r>
      <w:r>
        <w:rPr>
          <w:rFonts w:ascii="Times New Roman" w:hAnsi="Times New Roman"/>
          <w:lang w:eastAsia="zh-CN"/>
        </w:rPr>
        <w:t>13</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xml:space="preserve">. Moreover, appropriate chemical modification of nanoparticles could directively targeted and effectively kill tumor cells to avoid systemic medication </w:t>
      </w:r>
      <w:r>
        <w:rPr>
          <w:rFonts w:ascii="Times New Roman" w:hAnsi="Times New Roman"/>
          <w:lang w:eastAsia="zh-CN"/>
        </w:rPr>
        <w:fldChar w:fldCharType="begin"/>
      </w:r>
      <w:r>
        <w:rPr>
          <w:rFonts w:ascii="Times New Roman" w:hAnsi="Times New Roman"/>
          <w:lang w:eastAsia="zh-CN"/>
        </w:rPr>
        <w:instrText xml:space="preserve"> ADDIN EN.CITE &lt;EndNote&gt;&lt;Cite&gt;&lt;Author&gt;You&lt;/Author&gt;&lt;Year&gt;2012&lt;/Year&gt;&lt;RecNum&gt;46&lt;/RecNum&gt;&lt;DisplayText&gt;[14]&lt;/DisplayText&gt;&lt;record&gt;&lt;rec-number&gt;46&lt;/rec-number&gt;&lt;foreign-keys&gt;&lt;key app="EN" db-id="5xv05da9htf9e3e2fp9pe2afetzwzwserztf"&gt;46&lt;/key&gt;&lt;/foreign-keys&gt;&lt;ref-type name="Journal Article"&gt;17&lt;/ref-type&gt;&lt;contributors&gt;&lt;authors&gt;&lt;author&gt;You, J.&lt;/author&gt;&lt;author&gt;Zhang, R.&lt;/author&gt;&lt;author&gt;Xiong, C.&lt;/author&gt;&lt;author&gt;Zhong, M.&lt;/author&gt;&lt;author&gt;Melancon, M&lt;/author&gt;&lt;author&gt;Gupta, S&lt;/author&gt;&lt;author&gt;Nick, A. M.&lt;/author&gt;&lt;author&gt;Sood, A. K.&lt;/author&gt;&lt;author&gt;Li, C.&lt;/author&gt;&lt;/authors&gt;&lt;/contributors&gt;&lt;titles&gt;&lt;title&gt;Effective photothermal chemotherapy using doxorubicin-loaded gold nanospheres that target EphB4 receptors in tumors&lt;/title&gt;&lt;secondary-title&gt;Cancer Research&lt;/secondary-title&gt;&lt;/titles&gt;&lt;periodical&gt;&lt;full-title&gt;Cancer Research&lt;/full-title&gt;&lt;/periodical&gt;&lt;pages&gt;4777-86&lt;/pages&gt;&lt;volume&gt;72&lt;/volume&gt;&lt;number&gt;18&lt;/number&gt;&lt;dates&gt;&lt;year&gt;2012&lt;/year&gt;&lt;/dates&gt;&lt;urls&gt;&lt;/urls&gt;&lt;/record&gt;&lt;/Cite&gt;&lt;/EndNote&gt;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"_ENREF_14" \o "You, 2012 #46" </w:instrText>
      </w:r>
      <w:r>
        <w:fldChar w:fldCharType="separate"/>
      </w:r>
      <w:r>
        <w:rPr>
          <w:rFonts w:ascii="Times New Roman" w:hAnsi="Times New Roman"/>
          <w:lang w:eastAsia="zh-CN"/>
        </w:rPr>
        <w:t>14</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P</w:t>
      </w:r>
      <w:r>
        <w:rPr>
          <w:rFonts w:ascii="Times New Roman" w:hAnsi="Times New Roman"/>
        </w:rPr>
        <w:t xml:space="preserve">olyamidoamine (PAMAM) dendrimers with the characters of low toxicity and non-immunogenicity </w:t>
      </w:r>
      <w:r>
        <w:rPr>
          <w:rFonts w:ascii="Times New Roman" w:hAnsi="Times New Roman"/>
          <w:lang w:eastAsia="zh-CN"/>
        </w:rPr>
        <w:t>we</w:t>
      </w:r>
      <w:r>
        <w:rPr>
          <w:rFonts w:ascii="Times New Roman" w:hAnsi="Times New Roman"/>
        </w:rPr>
        <w:t>re used to combine genes to format gene delivery systems.</w:t>
      </w:r>
      <w:r>
        <w:rPr>
          <w:rFonts w:ascii="Times New Roman" w:hAnsi="Times New Roman"/>
          <w:lang w:eastAsia="zh-CN"/>
        </w:rPr>
        <w:t xml:space="preserve"> In addition, hyaluronic acid (HA) </w:t>
      </w:r>
      <w:r>
        <w:rPr>
          <w:rFonts w:ascii="Times New Roman" w:hAnsi="Times New Roman"/>
        </w:rPr>
        <w:t>with good biocompatibility and aqueous solubility</w:t>
      </w:r>
      <w:r>
        <w:rPr>
          <w:rFonts w:ascii="Times New Roman" w:hAnsi="Times New Roman"/>
          <w:lang w:eastAsia="zh-CN"/>
        </w:rPr>
        <w:t xml:space="preserve"> </w:t>
      </w:r>
      <w:r>
        <w:rPr>
          <w:rFonts w:ascii="Times New Roman" w:hAnsi="Times New Roman"/>
        </w:rPr>
        <w:t>was reported to be a receptor of CD44</w:t>
      </w:r>
      <w:r>
        <w:rPr>
          <w:rFonts w:ascii="Times New Roman" w:hAnsi="Times New Roman"/>
          <w:lang w:eastAsia="zh-CN"/>
        </w:rPr>
        <w:t xml:space="preserve"> </w:t>
      </w:r>
      <w:r>
        <w:rPr>
          <w:rFonts w:ascii="Times New Roman" w:hAnsi="Times New Roman"/>
          <w:lang w:eastAsia="zh-CN"/>
        </w:rPr>
        <w:fldChar w:fldCharType="begin"/>
      </w:r>
      <w:r>
        <w:rPr>
          <w:rFonts w:ascii="Times New Roman" w:hAnsi="Times New Roman"/>
          <w:lang w:eastAsia="zh-CN"/>
        </w:rPr>
        <w:instrText xml:space="preserve"> ADDIN EN.CITE &lt;EndNote&gt;&lt;Cite&gt;&lt;Author&gt;Ganesh&lt;/Author&gt;&lt;Year&gt;2011&lt;/Year&gt;&lt;RecNum&gt;47&lt;/RecNum&gt;&lt;DisplayText&gt;[15]&lt;/DisplayText&gt;&lt;record&gt;&lt;rec-number&gt;47&lt;/rec-number&gt;&lt;foreign-keys&gt;&lt;key app="EN" db-id="5xv05da9htf9e3e2fp9pe2afetzwzwserztf"&gt;47&lt;/key&gt;&lt;/foreign-keys&gt;&lt;ref-type name="Journal Article"&gt;17&lt;/ref-type&gt;&lt;contributors&gt;&lt;authors&gt;&lt;author&gt;Ganesh, Shanthi&lt;/author&gt;&lt;author&gt;Iyer, Arun K.&lt;/author&gt;&lt;author&gt;Gattacceca, Florence&lt;/author&gt;&lt;author&gt;Morrissey, David V.&lt;/author&gt;&lt;author&gt;Amiji, Mansoor M.&lt;/author&gt;&lt;/authors&gt;&lt;/contributors&gt;&lt;titles&gt;&lt;title&gt;In Vivo Biodistribution of siRNA and Cisplatin Administered using CD44-Targeted Hyaluronic Acid Nanoparticles&lt;/title&gt;&lt;secondary-title&gt;Journal of Controlled Release Official Journal of the Controlled Release Society&lt;/secondary-title&gt;&lt;/titles&gt;&lt;periodical&gt;&lt;full-title&gt;Journal of Controlled Release Official Journal of the Controlled Release Society&lt;/full-title&gt;&lt;/periodical&gt;&lt;pages&gt;699-706&lt;/pages&gt;&lt;volume&gt;172&lt;/volume&gt;&lt;number&gt;3&lt;/number&gt;&lt;dates&gt;&lt;year&gt;2011&lt;/year&gt;&lt;/dates&gt;&lt;urls&gt;&lt;/urls&gt;&lt;/record&gt;&lt;/Cite&gt;&lt;/EndNote&gt;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"_ENREF_15" \o "Ganesh, 2011 #47" </w:instrText>
      </w:r>
      <w:r>
        <w:fldChar w:fldCharType="separate"/>
      </w:r>
      <w:r>
        <w:rPr>
          <w:rFonts w:ascii="Times New Roman" w:hAnsi="Times New Roman"/>
          <w:lang w:eastAsia="zh-CN"/>
        </w:rPr>
        <w:t>15</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xml:space="preserve">, which was closely associated with tumor invasion and metastasis </w:t>
      </w:r>
      <w:r>
        <w:rPr>
          <w:rFonts w:ascii="Times New Roman" w:hAnsi="Times New Roman"/>
          <w:lang w:eastAsia="zh-CN"/>
        </w:rPr>
        <w:fldChar w:fldCharType="begin"/>
      </w:r>
      <w:r>
        <w:rPr>
          <w:rFonts w:ascii="Times New Roman" w:hAnsi="Times New Roman"/>
          <w:lang w:eastAsia="zh-CN"/>
        </w:rPr>
        <w:instrText xml:space="preserve"> ADDIN EN.CITE &lt;EndNote&gt;&lt;Cite&gt;&lt;Author&gt;Wang&lt;/Author&gt;&lt;Year&gt;2011&lt;/Year&gt;&lt;RecNum&gt;49&lt;/RecNum&gt;&lt;DisplayText&gt;[16]&lt;/DisplayText&gt;&lt;record&gt;&lt;rec-number&gt;49&lt;/rec-number&gt;&lt;foreign-keys&gt;&lt;key app="EN" db-id="5xv05da9htf9e3e2fp9pe2afetzwzwserztf"&gt;49&lt;/key&gt;&lt;/foreign-keys&gt;&lt;ref-type name="Journal Article"&gt;17&lt;/ref-type&gt;&lt;contributors&gt;&lt;authors&gt;&lt;author&gt;Wang, Zhen&lt;/author&gt;&lt;author&gt;Shi, Qin&lt;/author&gt;&lt;author&gt;Wang, Zemin&lt;/author&gt;&lt;author&gt;Gu, Yongping&lt;/author&gt;&lt;author&gt;Shen, Yueping&lt;/author&gt;&lt;author&gt;Sun, Maoming&lt;/author&gt;&lt;author&gt;Deng, Min&lt;/author&gt;&lt;author&gt;Zhang, Hua&lt;/author&gt;&lt;author&gt;Fang, Junchu&lt;/author&gt;&lt;author&gt;Zhang, Shuying&lt;/author&gt;&lt;/authors&gt;&lt;/contributors&gt;&lt;titles&gt;&lt;title&gt;Clinicopathologic correlation of cancer stem cell markers CD44, CD24, VEGF and HIF-1α in ductal carcinoma in situ and invasive ductal carcinoma of breast: An immunohistochemistry-based pilot study&lt;/title&gt;&lt;secondary-title&gt;Pathology Research &amp;amp; Practice&lt;/secondary-title&gt;&lt;/titles&gt;&lt;periodical&gt;&lt;full-title&gt;Pathology Research &amp;amp; Practice&lt;/full-title&gt;&lt;/periodical&gt;&lt;pages&gt;505-13&lt;/pages&gt;&lt;volume&gt;207&lt;/volume&gt;&lt;number&gt;8&lt;/number&gt;&lt;dates&gt;&lt;year&gt;2011&lt;/year&gt;&lt;/dates&gt;&lt;urls&gt;&lt;/urls&gt;&lt;/record&gt;&lt;/Cite&gt;&lt;/EndNote&gt;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"_ENREF_16" \o "Wang, 2011 #49" </w:instrText>
      </w:r>
      <w:r>
        <w:fldChar w:fldCharType="separate"/>
      </w:r>
      <w:r>
        <w:rPr>
          <w:rFonts w:ascii="Times New Roman" w:hAnsi="Times New Roman"/>
          <w:lang w:eastAsia="zh-CN"/>
        </w:rPr>
        <w:t>16</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thus HA has been widely used as a modification of tumor cells. T</w:t>
      </w:r>
      <w:r>
        <w:rPr>
          <w:rFonts w:ascii="Times New Roman" w:hAnsi="Times New Roman"/>
        </w:rPr>
        <w:t>he resistance time of drug in blood was</w:t>
      </w:r>
      <w:r>
        <w:rPr>
          <w:rFonts w:ascii="Times New Roman" w:hAnsi="Times New Roman"/>
          <w:lang w:eastAsia="zh-CN"/>
        </w:rPr>
        <w:t xml:space="preserve"> also</w:t>
      </w:r>
      <w:r>
        <w:rPr>
          <w:rFonts w:ascii="Times New Roman" w:hAnsi="Times New Roman"/>
        </w:rPr>
        <w:t xml:space="preserve"> elevated by nanocarriers with the decoration of HA via the decrease of opsonization.</w:t>
      </w:r>
      <w:r>
        <w:rPr>
          <w:rFonts w:ascii="Times New Roman" w:hAnsi="Times New Roman"/>
          <w:lang w:eastAsia="zh-CN"/>
        </w:rPr>
        <w:t xml:space="preserve"> Therefore, in the current study, we established HA modified the fifth-generation polyamidoamine</w:t>
      </w:r>
      <w:r>
        <w:rPr>
          <w:rFonts w:hint="eastAsia" w:ascii="Times New Roman" w:hAnsi="Times New Roman"/>
          <w:lang w:eastAsia="zh-CN"/>
        </w:rPr>
        <w:t xml:space="preserve"> (</w:t>
      </w:r>
      <w:r>
        <w:rPr>
          <w:rFonts w:ascii="Times New Roman" w:hAnsi="Times New Roman"/>
          <w:lang w:eastAsia="zh-CN"/>
        </w:rPr>
        <w:t>G5 PAMAM</w:t>
      </w:r>
      <w:r>
        <w:rPr>
          <w:rFonts w:hint="eastAsia" w:ascii="Times New Roman" w:hAnsi="Times New Roman"/>
          <w:lang w:eastAsia="zh-CN"/>
        </w:rPr>
        <w:t>)</w:t>
      </w:r>
      <w:r>
        <w:rPr>
          <w:rFonts w:ascii="Times New Roman" w:hAnsi="Times New Roman"/>
          <w:lang w:eastAsia="zh-CN"/>
        </w:rPr>
        <w:t xml:space="preserve"> nanoparticles loaded </w:t>
      </w:r>
      <w:r>
        <w:rPr>
          <w:rFonts w:ascii="Times New Roman" w:hAnsi="Times New Roman"/>
        </w:rPr>
        <w:t>with rMETase and UCA1 gene and explored the targeting and antitumor effects of PAMAM with HA decoration carrying Au-METase on GC</w:t>
      </w:r>
      <w:r>
        <w:rPr>
          <w:rFonts w:ascii="Times New Roman" w:hAnsi="Times New Roman"/>
          <w:lang w:eastAsia="zh-CN"/>
        </w:rPr>
        <w:t xml:space="preserve"> cells</w:t>
      </w:r>
      <w:r>
        <w:rPr>
          <w:rFonts w:ascii="Times New Roman" w:hAnsi="Times New Roman"/>
        </w:rPr>
        <w:t>, which providing theoretical basis</w:t>
      </w:r>
      <w:r>
        <w:rPr>
          <w:rFonts w:ascii="Times New Roman" w:hAnsi="Times New Roman"/>
          <w:lang w:eastAsia="zh-CN"/>
        </w:rPr>
        <w:t xml:space="preserve"> for further treatment of GC.</w:t>
      </w:r>
    </w:p>
    <w:p>
      <w:pPr>
        <w:spacing w:line="360" w:lineRule="auto"/>
        <w:ind w:firstLine="480" w:firstLineChars="200"/>
        <w:jc w:val="both"/>
        <w:rPr>
          <w:rFonts w:ascii="Times New Roman" w:hAnsi="Times New Roman"/>
          <w:lang w:eastAsia="zh-CN"/>
        </w:rPr>
      </w:pPr>
    </w:p>
    <w:p>
      <w:pPr>
        <w:pStyle w:val="14"/>
        <w:spacing w:line="360" w:lineRule="auto"/>
        <w:ind w:left="0"/>
        <w:jc w:val="both"/>
        <w:rPr>
          <w:rFonts w:ascii="Times New Roman" w:hAnsi="Times New Roman"/>
          <w:b/>
          <w:sz w:val="28"/>
          <w:szCs w:val="28"/>
          <w:lang w:eastAsia="zh-CN"/>
        </w:rPr>
      </w:pPr>
      <w:r>
        <w:rPr>
          <w:rFonts w:ascii="Times New Roman" w:hAnsi="Times New Roman"/>
          <w:b/>
          <w:sz w:val="28"/>
          <w:szCs w:val="28"/>
        </w:rPr>
        <w:t>M</w:t>
      </w:r>
      <w:r>
        <w:rPr>
          <w:rFonts w:hint="eastAsia" w:ascii="Times New Roman" w:hAnsi="Times New Roman"/>
          <w:b/>
          <w:sz w:val="28"/>
          <w:szCs w:val="28"/>
          <w:lang w:eastAsia="zh-CN"/>
        </w:rPr>
        <w:t>aterials and methods</w:t>
      </w:r>
    </w:p>
    <w:p>
      <w:pPr>
        <w:pStyle w:val="14"/>
        <w:spacing w:line="360" w:lineRule="auto"/>
        <w:ind w:left="0"/>
        <w:jc w:val="both"/>
        <w:rPr>
          <w:rFonts w:ascii="Times New Roman" w:hAnsi="Times New Roman"/>
          <w:i/>
        </w:rPr>
      </w:pPr>
      <w:r>
        <w:rPr>
          <w:rFonts w:ascii="Times New Roman" w:hAnsi="Times New Roman"/>
          <w:i/>
          <w:lang w:eastAsia="zh-CN"/>
        </w:rPr>
        <w:t>Nanoparticles preparation</w:t>
      </w:r>
    </w:p>
    <w:p>
      <w:pPr>
        <w:spacing w:line="360" w:lineRule="auto"/>
        <w:ind w:firstLine="480" w:firstLineChars="200"/>
        <w:jc w:val="both"/>
        <w:rPr>
          <w:rFonts w:ascii="Times New Roman" w:hAnsi="Times New Roman"/>
          <w:lang w:eastAsia="zh-CN"/>
        </w:rPr>
      </w:pPr>
      <w:r>
        <w:rPr>
          <w:rFonts w:ascii="Times New Roman" w:hAnsi="Times New Roman"/>
          <w:lang w:eastAsia="zh-CN"/>
        </w:rPr>
        <w:t xml:space="preserve">HA modified G5 PAMAM nanoparticles was </w:t>
      </w:r>
      <w:r>
        <w:rPr>
          <w:rFonts w:hint="eastAsia" w:ascii="Times New Roman" w:hAnsi="Times New Roman"/>
          <w:lang w:eastAsia="zh-CN"/>
        </w:rPr>
        <w:t xml:space="preserve">firstly </w:t>
      </w:r>
      <w:r>
        <w:rPr>
          <w:rFonts w:ascii="Times New Roman" w:hAnsi="Times New Roman"/>
          <w:lang w:eastAsia="zh-CN"/>
        </w:rPr>
        <w:t>prepared. HA (Lingbao Biological Technology</w:t>
      </w:r>
      <w:r>
        <w:rPr>
          <w:rFonts w:hint="eastAsia" w:ascii="Times New Roman" w:hAnsi="Times New Roman"/>
          <w:lang w:eastAsia="zh-CN"/>
        </w:rPr>
        <w:t xml:space="preserve"> C</w:t>
      </w:r>
      <w:r>
        <w:rPr>
          <w:rFonts w:ascii="Times New Roman" w:hAnsi="Times New Roman"/>
          <w:lang w:eastAsia="zh-CN"/>
        </w:rPr>
        <w:t>o., Ltd., Beijing, China) and G5 PAMAM (Sigma-Aldrich, USA) were dissolved in 0.1</w:t>
      </w:r>
      <w:r>
        <w:rPr>
          <w:rFonts w:hint="eastAsia" w:ascii="Times New Roman" w:hAnsi="Times New Roman"/>
          <w:lang w:eastAsia="zh-CN"/>
        </w:rPr>
        <w:t xml:space="preserve"> </w:t>
      </w:r>
      <w:r>
        <w:rPr>
          <w:rFonts w:ascii="Times New Roman" w:hAnsi="Times New Roman"/>
          <w:lang w:eastAsia="zh-CN"/>
        </w:rPr>
        <w:t>M NaBH</w:t>
      </w:r>
      <w:r>
        <w:rPr>
          <w:rFonts w:ascii="Times New Roman" w:hAnsi="Times New Roman"/>
          <w:vertAlign w:val="subscript"/>
          <w:lang w:eastAsia="zh-CN"/>
        </w:rPr>
        <w:t>4</w:t>
      </w:r>
      <w:r>
        <w:rPr>
          <w:rFonts w:ascii="Times New Roman" w:hAnsi="Times New Roman"/>
          <w:lang w:eastAsia="zh-CN"/>
        </w:rPr>
        <w:t xml:space="preserve"> buffer with PH</w:t>
      </w:r>
      <w:r>
        <w:rPr>
          <w:rFonts w:hint="eastAsia" w:ascii="Times New Roman" w:hAnsi="Times New Roman"/>
          <w:lang w:eastAsia="zh-CN"/>
        </w:rPr>
        <w:t xml:space="preserve"> </w:t>
      </w:r>
      <w:r>
        <w:rPr>
          <w:rFonts w:ascii="Times New Roman" w:hAnsi="Times New Roman"/>
          <w:lang w:eastAsia="zh-CN"/>
        </w:rPr>
        <w:t>=</w:t>
      </w:r>
      <w:r>
        <w:rPr>
          <w:rFonts w:hint="eastAsia" w:ascii="Times New Roman" w:hAnsi="Times New Roman"/>
          <w:lang w:eastAsia="zh-CN"/>
        </w:rPr>
        <w:t xml:space="preserve"> </w:t>
      </w:r>
      <w:r>
        <w:rPr>
          <w:rFonts w:ascii="Times New Roman" w:hAnsi="Times New Roman"/>
          <w:lang w:eastAsia="zh-CN"/>
        </w:rPr>
        <w:t>8.5. Follwed by, the above mixture was developed into HA-G5 PAMAM polymer under the catalysis of NaBH</w:t>
      </w:r>
      <w:r>
        <w:rPr>
          <w:rFonts w:ascii="Times New Roman" w:hAnsi="Times New Roman"/>
          <w:vertAlign w:val="subscript"/>
          <w:lang w:eastAsia="zh-CN"/>
        </w:rPr>
        <w:t>3</w:t>
      </w:r>
      <w:r>
        <w:rPr>
          <w:rFonts w:ascii="Times New Roman" w:hAnsi="Times New Roman"/>
          <w:lang w:eastAsia="zh-CN"/>
        </w:rPr>
        <w:t xml:space="preserve">CN at 40 </w:t>
      </w:r>
      <w:r>
        <w:rPr>
          <w:rFonts w:ascii="Times New Roman" w:hAnsi="Times New Roman"/>
        </w:rPr>
        <w:t>°C</w:t>
      </w:r>
      <w:r>
        <w:rPr>
          <w:rFonts w:ascii="Times New Roman" w:hAnsi="Times New Roman"/>
          <w:lang w:eastAsia="zh-CN"/>
        </w:rPr>
        <w:t xml:space="preserve"> for three days, in order to make the polymer possessing 5% grafting density. Then, the reaction solution was dialyzed in dialysis container, after dialysis and lyophilization, HA-G5 PAMAM was completed. The procedure of HA-G5 PAMAM-Au preparation was follows: the previous prepared HA-G5 PAMAM and chloroauric acid (HAuCl</w:t>
      </w:r>
      <w:r>
        <w:rPr>
          <w:rFonts w:ascii="Times New Roman" w:hAnsi="Times New Roman"/>
          <w:vertAlign w:val="subscript"/>
          <w:lang w:eastAsia="zh-CN"/>
        </w:rPr>
        <w:t>4</w:t>
      </w:r>
      <w:r>
        <w:rPr>
          <w:rFonts w:ascii="Times New Roman" w:hAnsi="Times New Roman"/>
          <w:lang w:eastAsia="zh-CN"/>
        </w:rPr>
        <w:t>) was mixed at the mole ratio of 25:1, and NaBH</w:t>
      </w:r>
      <w:r>
        <w:rPr>
          <w:rFonts w:ascii="Times New Roman" w:hAnsi="Times New Roman"/>
          <w:vertAlign w:val="subscript"/>
          <w:lang w:eastAsia="zh-CN"/>
        </w:rPr>
        <w:t>4</w:t>
      </w:r>
      <w:r>
        <w:rPr>
          <w:rFonts w:ascii="Times New Roman" w:hAnsi="Times New Roman"/>
          <w:lang w:eastAsia="zh-CN"/>
        </w:rPr>
        <w:t xml:space="preserve"> solution was added into the complex. The Au nanoparticles encapsulated in the interior cavities of HA-G5 PAMAM molecules were completed. Recombinant plasmid containing methioninase (</w:t>
      </w:r>
      <w:r>
        <w:rPr>
          <w:rFonts w:hint="eastAsia" w:ascii="Times New Roman" w:hAnsi="Times New Roman"/>
          <w:lang w:eastAsia="zh-CN"/>
        </w:rPr>
        <w:t>r</w:t>
      </w:r>
      <w:r>
        <w:rPr>
          <w:rFonts w:ascii="Times New Roman" w:hAnsi="Times New Roman"/>
          <w:lang w:eastAsia="zh-CN"/>
        </w:rPr>
        <w:t xml:space="preserve">METase) was synthesized by </w:t>
      </w:r>
      <w:r>
        <w:rPr>
          <w:rFonts w:hint="eastAsia" w:ascii="Times New Roman" w:hAnsi="Times New Roman"/>
          <w:lang w:eastAsia="zh-CN"/>
        </w:rPr>
        <w:t>C</w:t>
      </w:r>
      <w:r>
        <w:rPr>
          <w:rFonts w:ascii="Times New Roman" w:hAnsi="Times New Roman"/>
          <w:lang w:eastAsia="zh-CN"/>
        </w:rPr>
        <w:t>ompany</w:t>
      </w:r>
      <w:r>
        <w:rPr>
          <w:rFonts w:hint="eastAsia" w:ascii="Times New Roman" w:hAnsi="Times New Roman"/>
          <w:lang w:eastAsia="zh-CN"/>
        </w:rPr>
        <w:t xml:space="preserve"> (</w:t>
      </w:r>
      <w:r>
        <w:rPr>
          <w:rFonts w:ascii="Times New Roman" w:hAnsi="Times New Roman"/>
          <w:lang w:eastAsia="zh-CN"/>
        </w:rPr>
        <w:t>Shionogi Co., Ltd.</w:t>
      </w:r>
      <w:r>
        <w:rPr>
          <w:rFonts w:hint="eastAsia" w:ascii="Times New Roman" w:hAnsi="Times New Roman"/>
          <w:lang w:eastAsia="zh-CN"/>
        </w:rPr>
        <w:t xml:space="preserve">, </w:t>
      </w:r>
      <w:r>
        <w:rPr>
          <w:rFonts w:ascii="Times New Roman" w:hAnsi="Times New Roman"/>
          <w:lang w:eastAsia="zh-CN"/>
        </w:rPr>
        <w:t>Osaka, Japan). HA-G5 PAMAM-Au complex was dissolved by PBS buffer at a concentration of 2 mg/mL, and the pcDNA-METase was added into the solution, and the mixture was incubated at room temperature for 15</w:t>
      </w:r>
      <w:r>
        <w:rPr>
          <w:rFonts w:hint="eastAsia" w:ascii="Times New Roman" w:hAnsi="Times New Roman"/>
          <w:lang w:eastAsia="zh-CN"/>
        </w:rPr>
        <w:t>-</w:t>
      </w:r>
      <w:r>
        <w:rPr>
          <w:rFonts w:ascii="Times New Roman" w:hAnsi="Times New Roman"/>
          <w:lang w:eastAsia="zh-CN"/>
        </w:rPr>
        <w:t>30 min, then HA-G5 PAMAM-Au-pcDNA was completed. Agarose gel electrophoresis was used to estimate the efficiency of HA-G5 PAMAM-Au-pcDNA.</w:t>
      </w:r>
    </w:p>
    <w:p>
      <w:pPr>
        <w:spacing w:line="360" w:lineRule="auto"/>
        <w:ind w:firstLine="480" w:firstLineChars="200"/>
        <w:jc w:val="both"/>
        <w:rPr>
          <w:rFonts w:ascii="Times New Roman" w:hAnsi="Times New Roman"/>
          <w:lang w:eastAsia="zh-CN"/>
        </w:rPr>
      </w:pPr>
    </w:p>
    <w:p>
      <w:pPr>
        <w:pStyle w:val="14"/>
        <w:spacing w:line="360" w:lineRule="auto"/>
        <w:ind w:left="0"/>
        <w:jc w:val="both"/>
        <w:rPr>
          <w:rFonts w:ascii="Times New Roman" w:hAnsi="Times New Roman"/>
          <w:i/>
        </w:rPr>
      </w:pPr>
      <w:r>
        <w:rPr>
          <w:rFonts w:ascii="Times New Roman" w:hAnsi="Times New Roman"/>
          <w:bCs/>
          <w:i/>
        </w:rPr>
        <w:t>Characterization</w:t>
      </w:r>
      <w:r>
        <w:rPr>
          <w:rFonts w:ascii="Times New Roman" w:hAnsi="Times New Roman"/>
          <w:bCs/>
          <w:i/>
        </w:rPr>
        <w:tab/>
      </w:r>
    </w:p>
    <w:p>
      <w:pPr>
        <w:spacing w:line="360" w:lineRule="auto"/>
        <w:ind w:firstLine="480" w:firstLineChars="200"/>
        <w:jc w:val="both"/>
        <w:rPr>
          <w:rFonts w:ascii="Times New Roman" w:hAnsi="Times New Roman"/>
          <w:lang w:eastAsia="zh-CN"/>
        </w:rPr>
      </w:pPr>
      <w:r>
        <w:rPr>
          <w:rFonts w:ascii="Times New Roman" w:hAnsi="Times New Roman"/>
          <w:lang w:eastAsia="zh-CN"/>
        </w:rPr>
        <w:t xml:space="preserve">Transmission electron microscopy (TEM) was </w:t>
      </w:r>
      <w:r>
        <w:rPr>
          <w:rFonts w:hint="eastAsia" w:ascii="Times New Roman" w:hAnsi="Times New Roman"/>
          <w:lang w:eastAsia="zh-CN"/>
        </w:rPr>
        <w:t>us</w:t>
      </w:r>
      <w:r>
        <w:rPr>
          <w:rFonts w:ascii="Times New Roman" w:hAnsi="Times New Roman"/>
          <w:lang w:eastAsia="zh-CN"/>
        </w:rPr>
        <w:t>ed to examin nanoparticles</w:t>
      </w:r>
      <w:r>
        <w:rPr>
          <w:rFonts w:hint="eastAsia" w:ascii="Times New Roman" w:hAnsi="Times New Roman"/>
          <w:lang w:eastAsia="zh-CN"/>
        </w:rPr>
        <w:t xml:space="preserve"> </w:t>
      </w:r>
      <w:r>
        <w:rPr>
          <w:rFonts w:ascii="Times New Roman" w:hAnsi="Times New Roman"/>
          <w:lang w:eastAsia="zh-CN"/>
        </w:rPr>
        <w:t>morphology at 200 kV on JEOL-100CXII (Japan). Nanoparticle solutions were put on a copper grid coated with film to be determined. Average particle size and size distribution were determined through quasi elastic laser ight scattering with a Malvern Zetasizer (Malvern Instruments Limited, United Kingdom) at 25</w:t>
      </w:r>
      <w:r>
        <w:rPr>
          <w:rFonts w:hint="eastAsia" w:ascii="Times New Roman" w:hAnsi="Times New Roman"/>
          <w:lang w:eastAsia="zh-CN"/>
        </w:rPr>
        <w:t xml:space="preserve"> </w:t>
      </w:r>
      <w:r>
        <w:rPr>
          <w:rFonts w:ascii="Times New Roman" w:hAnsi="Times New Roman"/>
          <w:lang w:eastAsia="zh-CN"/>
        </w:rPr>
        <w:t>°C. Zeta potentials of nanoparticles were recorded in deionized water solution.</w:t>
      </w:r>
    </w:p>
    <w:p>
      <w:pPr>
        <w:spacing w:line="360" w:lineRule="auto"/>
        <w:ind w:firstLine="480" w:firstLineChars="200"/>
        <w:jc w:val="both"/>
        <w:rPr>
          <w:rFonts w:ascii="Times New Roman" w:hAnsi="Times New Roman"/>
          <w:lang w:eastAsia="zh-CN"/>
        </w:rPr>
      </w:pPr>
    </w:p>
    <w:p>
      <w:pPr>
        <w:spacing w:line="360" w:lineRule="auto"/>
        <w:rPr>
          <w:rFonts w:ascii="Times New Roman" w:hAnsi="Times New Roman"/>
          <w:i/>
          <w:lang w:eastAsia="zh-CN"/>
        </w:rPr>
      </w:pPr>
      <w:r>
        <w:rPr>
          <w:rFonts w:ascii="Times New Roman" w:hAnsi="Times New Roman"/>
          <w:i/>
        </w:rPr>
        <w:t>Cell culture and transfection</w:t>
      </w:r>
    </w:p>
    <w:p>
      <w:pPr>
        <w:spacing w:line="360" w:lineRule="auto"/>
        <w:ind w:firstLine="480" w:firstLineChars="200"/>
        <w:jc w:val="both"/>
        <w:rPr>
          <w:rFonts w:ascii="Times New Roman" w:hAnsi="Times New Roman"/>
          <w:lang w:eastAsia="zh-CN"/>
        </w:rPr>
      </w:pPr>
      <w:r>
        <w:rPr>
          <w:rFonts w:ascii="Times New Roman" w:hAnsi="Times New Roman"/>
          <w:lang w:eastAsia="zh-CN"/>
        </w:rPr>
        <w:t>Human gastric cancer cell line NCI-N87 cells used in the current study were obtained from American Type Culture Collection (ATCC</w:t>
      </w:r>
      <w:r>
        <w:rPr>
          <w:rFonts w:hint="eastAsia" w:ascii="Times New Roman" w:hAnsi="Times New Roman"/>
          <w:lang w:eastAsia="zh-CN"/>
        </w:rPr>
        <w:t>, USA</w:t>
      </w:r>
      <w:r>
        <w:rPr>
          <w:rFonts w:ascii="Times New Roman" w:hAnsi="Times New Roman"/>
          <w:lang w:eastAsia="zh-CN"/>
        </w:rPr>
        <w:t xml:space="preserve">). NCI-N87 cells were </w:t>
      </w:r>
      <w:r>
        <w:rPr>
          <w:rFonts w:ascii="Times New Roman" w:hAnsi="Times New Roman"/>
        </w:rPr>
        <w:t>maintained in Dulbecco's modified eagle medium (DMEM</w:t>
      </w:r>
      <w:r>
        <w:rPr>
          <w:rFonts w:ascii="Times New Roman" w:hAnsi="Times New Roman"/>
          <w:lang w:eastAsia="zh-CN"/>
        </w:rPr>
        <w:t>, Sigma, USA</w:t>
      </w:r>
      <w:r>
        <w:rPr>
          <w:rFonts w:ascii="Times New Roman" w:hAnsi="Times New Roman"/>
        </w:rPr>
        <w:t>)</w:t>
      </w:r>
      <w:r>
        <w:rPr>
          <w:rFonts w:ascii="Times New Roman" w:hAnsi="Times New Roman"/>
          <w:lang w:eastAsia="zh-CN"/>
        </w:rPr>
        <w:t xml:space="preserve"> cell culture media </w:t>
      </w:r>
      <w:r>
        <w:rPr>
          <w:rFonts w:ascii="Times New Roman" w:hAnsi="Times New Roman"/>
        </w:rPr>
        <w:t xml:space="preserve">supplemented with 10% </w:t>
      </w:r>
      <w:r>
        <w:rPr>
          <w:rFonts w:ascii="Times New Roman" w:hAnsi="Times New Roman"/>
          <w:lang w:eastAsia="zh-CN"/>
        </w:rPr>
        <w:t xml:space="preserve">(v/v) </w:t>
      </w:r>
      <w:r>
        <w:rPr>
          <w:rFonts w:ascii="Times New Roman" w:hAnsi="Times New Roman"/>
        </w:rPr>
        <w:t>heat-inactivated fetal bovine serum</w:t>
      </w:r>
      <w:r>
        <w:rPr>
          <w:rFonts w:ascii="Times New Roman" w:hAnsi="Times New Roman"/>
          <w:lang w:eastAsia="zh-CN"/>
        </w:rPr>
        <w:t xml:space="preserve"> (FBS, Sigma, USA), </w:t>
      </w:r>
      <w:r>
        <w:rPr>
          <w:rFonts w:ascii="Times New Roman" w:hAnsi="Times New Roman"/>
        </w:rPr>
        <w:t>2</w:t>
      </w:r>
      <w:r>
        <w:rPr>
          <w:rFonts w:hint="eastAsia" w:ascii="Times New Roman" w:hAnsi="Times New Roman"/>
          <w:lang w:eastAsia="zh-CN"/>
        </w:rPr>
        <w:t xml:space="preserve"> </w:t>
      </w:r>
      <w:r>
        <w:rPr>
          <w:rFonts w:ascii="Times New Roman" w:hAnsi="Times New Roman"/>
        </w:rPr>
        <w:t> mM glutamine, 100 </w:t>
      </w:r>
      <w:r>
        <w:rPr>
          <w:rFonts w:hint="eastAsia" w:ascii="Times New Roman" w:hAnsi="Times New Roman"/>
          <w:lang w:eastAsia="zh-CN"/>
        </w:rPr>
        <w:t xml:space="preserve"> units</w:t>
      </w:r>
      <w:r>
        <w:rPr>
          <w:rFonts w:ascii="Times New Roman" w:hAnsi="Times New Roman"/>
        </w:rPr>
        <w:t>/m</w:t>
      </w:r>
      <w:r>
        <w:rPr>
          <w:rFonts w:hint="eastAsia" w:ascii="Times New Roman" w:hAnsi="Times New Roman"/>
          <w:lang w:eastAsia="zh-CN"/>
        </w:rPr>
        <w:t>L</w:t>
      </w:r>
      <w:r>
        <w:rPr>
          <w:rFonts w:ascii="Times New Roman" w:hAnsi="Times New Roman"/>
        </w:rPr>
        <w:t xml:space="preserve"> penicillin,</w:t>
      </w:r>
      <w:r>
        <w:rPr>
          <w:rFonts w:ascii="Times New Roman" w:hAnsi="Times New Roman"/>
          <w:lang w:eastAsia="zh-CN"/>
        </w:rPr>
        <w:t xml:space="preserve"> </w:t>
      </w:r>
      <w:r>
        <w:rPr>
          <w:rFonts w:ascii="Times New Roman" w:hAnsi="Times New Roman"/>
        </w:rPr>
        <w:t>100</w:t>
      </w:r>
      <w:r>
        <w:rPr>
          <w:rFonts w:hint="eastAsia" w:ascii="Times New Roman" w:hAnsi="Times New Roman"/>
          <w:lang w:eastAsia="zh-CN"/>
        </w:rPr>
        <w:t xml:space="preserve"> </w:t>
      </w:r>
      <w:r>
        <w:rPr>
          <w:rFonts w:ascii="Times New Roman" w:hAnsi="Times New Roman"/>
        </w:rPr>
        <w:t> μg/m</w:t>
      </w:r>
      <w:r>
        <w:rPr>
          <w:rFonts w:hint="eastAsia" w:ascii="Times New Roman" w:hAnsi="Times New Roman"/>
          <w:lang w:eastAsia="zh-CN"/>
        </w:rPr>
        <w:t>L</w:t>
      </w:r>
      <w:r>
        <w:rPr>
          <w:rFonts w:ascii="Times New Roman" w:hAnsi="Times New Roman"/>
        </w:rPr>
        <w:t xml:space="preserve"> streptomycin under a humidified</w:t>
      </w:r>
      <w:r>
        <w:rPr>
          <w:rFonts w:ascii="Times New Roman" w:hAnsi="Times New Roman"/>
          <w:lang w:eastAsia="zh-CN"/>
        </w:rPr>
        <w:t xml:space="preserve"> </w:t>
      </w:r>
      <w:r>
        <w:rPr>
          <w:rFonts w:ascii="Times New Roman" w:hAnsi="Times New Roman"/>
        </w:rPr>
        <w:t>atmosphere of 5% CO</w:t>
      </w:r>
      <w:r>
        <w:rPr>
          <w:rFonts w:ascii="Times New Roman" w:hAnsi="Times New Roman"/>
          <w:vertAlign w:val="subscript"/>
        </w:rPr>
        <w:t>2</w:t>
      </w:r>
      <w:r>
        <w:rPr>
          <w:rFonts w:ascii="Times New Roman" w:hAnsi="Times New Roman"/>
        </w:rPr>
        <w:t xml:space="preserve"> at 37 °C.</w:t>
      </w:r>
      <w:r>
        <w:rPr>
          <w:rFonts w:ascii="Times New Roman" w:hAnsi="Times New Roman"/>
          <w:lang w:eastAsia="zh-CN"/>
        </w:rPr>
        <w:t xml:space="preserve"> </w:t>
      </w:r>
    </w:p>
    <w:p>
      <w:pPr>
        <w:spacing w:line="360" w:lineRule="auto"/>
        <w:ind w:firstLine="480" w:firstLineChars="200"/>
        <w:jc w:val="both"/>
        <w:rPr>
          <w:rFonts w:ascii="Times New Roman" w:hAnsi="Times New Roman"/>
          <w:lang w:eastAsia="zh-CN"/>
        </w:rPr>
      </w:pPr>
      <w:r>
        <w:rPr>
          <w:rFonts w:ascii="Times New Roman" w:hAnsi="Times New Roman"/>
          <w:lang w:eastAsia="zh-CN"/>
        </w:rPr>
        <w:t>NCI-N87 cells were also collected and cultured in serum free high glucose</w:t>
      </w:r>
      <w:r>
        <w:rPr>
          <w:rFonts w:hint="eastAsia" w:ascii="Times New Roman" w:hAnsi="Times New Roman"/>
          <w:lang w:eastAsia="zh-CN"/>
        </w:rPr>
        <w:t xml:space="preserve"> </w:t>
      </w:r>
      <w:r>
        <w:rPr>
          <w:rFonts w:ascii="Times New Roman" w:hAnsi="Times New Roman"/>
        </w:rPr>
        <w:t>DMEM</w:t>
      </w:r>
      <w:r>
        <w:rPr>
          <w:rFonts w:ascii="Times New Roman" w:hAnsi="Times New Roman"/>
          <w:lang w:eastAsia="zh-CN"/>
        </w:rPr>
        <w:t xml:space="preserve"> medium containing 20 ng/mL </w:t>
      </w:r>
      <w:r>
        <w:rPr>
          <w:rFonts w:hint="eastAsia" w:ascii="Times New Roman" w:hAnsi="Times New Roman"/>
          <w:lang w:eastAsia="zh-CN"/>
        </w:rPr>
        <w:t>e</w:t>
      </w:r>
      <w:r>
        <w:rPr>
          <w:rFonts w:ascii="Times New Roman" w:hAnsi="Times New Roman"/>
          <w:lang w:eastAsia="zh-CN"/>
        </w:rPr>
        <w:t>pidermal growth factor</w:t>
      </w:r>
      <w:r>
        <w:rPr>
          <w:rFonts w:hint="eastAsia" w:ascii="Times New Roman" w:hAnsi="Times New Roman"/>
          <w:lang w:eastAsia="zh-CN"/>
        </w:rPr>
        <w:t xml:space="preserve"> (</w:t>
      </w:r>
      <w:r>
        <w:rPr>
          <w:rFonts w:ascii="Times New Roman" w:hAnsi="Times New Roman"/>
          <w:lang w:eastAsia="zh-CN"/>
        </w:rPr>
        <w:t>EGF</w:t>
      </w:r>
      <w:r>
        <w:rPr>
          <w:rFonts w:hint="eastAsia" w:ascii="Times New Roman" w:hAnsi="Times New Roman"/>
          <w:lang w:eastAsia="zh-CN"/>
        </w:rPr>
        <w:t>)</w:t>
      </w:r>
      <w:r>
        <w:rPr>
          <w:rFonts w:ascii="Times New Roman" w:hAnsi="Times New Roman"/>
          <w:lang w:eastAsia="zh-CN"/>
        </w:rPr>
        <w:t xml:space="preserve"> and 10</w:t>
      </w:r>
      <w:r>
        <w:rPr>
          <w:rFonts w:hint="eastAsia" w:ascii="Times New Roman" w:hAnsi="Times New Roman"/>
          <w:lang w:eastAsia="zh-CN"/>
        </w:rPr>
        <w:t xml:space="preserve"> </w:t>
      </w:r>
      <w:r>
        <w:rPr>
          <w:rFonts w:ascii="Times New Roman" w:hAnsi="Times New Roman"/>
          <w:lang w:eastAsia="zh-CN"/>
        </w:rPr>
        <w:t xml:space="preserve">ng/mL </w:t>
      </w:r>
      <w:r>
        <w:rPr>
          <w:rFonts w:hint="eastAsia" w:ascii="Times New Roman" w:hAnsi="Times New Roman"/>
          <w:lang w:eastAsia="zh-CN"/>
        </w:rPr>
        <w:t>b</w:t>
      </w:r>
      <w:r>
        <w:rPr>
          <w:rFonts w:ascii="Times New Roman" w:hAnsi="Times New Roman"/>
          <w:lang w:eastAsia="zh-CN"/>
        </w:rPr>
        <w:t xml:space="preserve">asic </w:t>
      </w:r>
      <w:r>
        <w:rPr>
          <w:rFonts w:hint="eastAsia" w:ascii="Times New Roman" w:hAnsi="Times New Roman"/>
          <w:lang w:eastAsia="zh-CN"/>
        </w:rPr>
        <w:t>f</w:t>
      </w:r>
      <w:r>
        <w:rPr>
          <w:rFonts w:ascii="Times New Roman" w:hAnsi="Times New Roman"/>
          <w:lang w:eastAsia="zh-CN"/>
        </w:rPr>
        <w:t xml:space="preserve">ibroblast </w:t>
      </w:r>
      <w:r>
        <w:rPr>
          <w:rFonts w:hint="eastAsia" w:ascii="Times New Roman" w:hAnsi="Times New Roman"/>
          <w:lang w:eastAsia="zh-CN"/>
        </w:rPr>
        <w:t>g</w:t>
      </w:r>
      <w:r>
        <w:rPr>
          <w:rFonts w:ascii="Times New Roman" w:hAnsi="Times New Roman"/>
          <w:lang w:eastAsia="zh-CN"/>
        </w:rPr>
        <w:t xml:space="preserve">rowth </w:t>
      </w:r>
      <w:r>
        <w:rPr>
          <w:rFonts w:hint="eastAsia" w:ascii="Times New Roman" w:hAnsi="Times New Roman"/>
          <w:lang w:eastAsia="zh-CN"/>
        </w:rPr>
        <w:t>f</w:t>
      </w:r>
      <w:r>
        <w:rPr>
          <w:rFonts w:ascii="Times New Roman" w:hAnsi="Times New Roman"/>
          <w:lang w:eastAsia="zh-CN"/>
        </w:rPr>
        <w:t>actor</w:t>
      </w:r>
      <w:r>
        <w:rPr>
          <w:rFonts w:hint="eastAsia" w:ascii="Times New Roman" w:hAnsi="Times New Roman"/>
          <w:lang w:eastAsia="zh-CN"/>
        </w:rPr>
        <w:t xml:space="preserve"> (</w:t>
      </w:r>
      <w:r>
        <w:rPr>
          <w:rFonts w:ascii="Times New Roman" w:hAnsi="Times New Roman"/>
          <w:lang w:eastAsia="zh-CN"/>
        </w:rPr>
        <w:t>bFGF</w:t>
      </w:r>
      <w:r>
        <w:rPr>
          <w:rFonts w:hint="eastAsia" w:ascii="Times New Roman" w:hAnsi="Times New Roman"/>
          <w:lang w:eastAsia="zh-CN"/>
        </w:rPr>
        <w:t>)</w:t>
      </w:r>
      <w:r>
        <w:rPr>
          <w:rFonts w:ascii="Times New Roman" w:hAnsi="Times New Roman"/>
          <w:lang w:eastAsia="zh-CN"/>
        </w:rPr>
        <w:t xml:space="preserve">. NCI-N87 cells were cultured to be spheroids, CD44 positive cells were sorted by a magnetic-activated cell sorting (MACS) system (Miltenyi Biotech, San Diego, CA). After collecting spheroids, NCI-N87 </w:t>
      </w:r>
      <w:r>
        <w:rPr>
          <w:rFonts w:hint="eastAsia" w:ascii="Times New Roman" w:hAnsi="Times New Roman"/>
          <w:lang w:eastAsia="zh-CN"/>
        </w:rPr>
        <w:t>gasric cancer stem cells (</w:t>
      </w:r>
      <w:r>
        <w:rPr>
          <w:rFonts w:ascii="Times New Roman" w:hAnsi="Times New Roman"/>
          <w:lang w:eastAsia="zh-CN"/>
        </w:rPr>
        <w:t>CD44</w:t>
      </w:r>
      <w:r>
        <w:rPr>
          <w:rFonts w:ascii="Times New Roman" w:hAnsi="Times New Roman"/>
          <w:vertAlign w:val="superscript"/>
          <w:lang w:eastAsia="zh-CN"/>
        </w:rPr>
        <w:t>+</w:t>
      </w:r>
      <w:r>
        <w:rPr>
          <w:rFonts w:ascii="Times New Roman" w:hAnsi="Times New Roman"/>
          <w:lang w:eastAsia="zh-CN"/>
        </w:rPr>
        <w:t xml:space="preserve"> NCI-N87</w:t>
      </w:r>
      <w:r>
        <w:rPr>
          <w:rFonts w:hint="eastAsia" w:ascii="Times New Roman" w:hAnsi="Times New Roman"/>
          <w:lang w:eastAsia="zh-CN"/>
        </w:rPr>
        <w:t xml:space="preserve">) </w:t>
      </w:r>
      <w:r>
        <w:rPr>
          <w:rFonts w:ascii="Times New Roman" w:hAnsi="Times New Roman"/>
          <w:lang w:eastAsia="zh-CN"/>
        </w:rPr>
        <w:t>were obtained by magnetic beads method.</w:t>
      </w:r>
    </w:p>
    <w:p>
      <w:pPr>
        <w:spacing w:line="360" w:lineRule="auto"/>
        <w:ind w:firstLine="480" w:firstLineChars="200"/>
        <w:jc w:val="both"/>
        <w:rPr>
          <w:rFonts w:ascii="Times New Roman" w:hAnsi="Times New Roman"/>
          <w:lang w:eastAsia="zh-CN"/>
        </w:rPr>
      </w:pPr>
      <w:r>
        <w:rPr>
          <w:rFonts w:ascii="Times New Roman" w:hAnsi="Times New Roman"/>
          <w:lang w:eastAsia="zh-CN"/>
        </w:rPr>
        <w:t>HA-PAMAM-Au, HA-PAMAM-Au-METase, HA-PAMAM-Au-shUCA1 and HA-PAMAM-Au-METase-shUCA1 nanoparticles</w:t>
      </w:r>
      <w:r>
        <w:rPr>
          <w:rFonts w:hint="eastAsia" w:ascii="Times New Roman" w:hAnsi="Times New Roman"/>
          <w:lang w:eastAsia="zh-CN"/>
        </w:rPr>
        <w:t xml:space="preserve"> </w:t>
      </w:r>
      <w:r>
        <w:rPr>
          <w:rFonts w:ascii="Times New Roman" w:hAnsi="Times New Roman"/>
          <w:lang w:eastAsia="zh-CN"/>
        </w:rPr>
        <w:t>were transfected into NCI-N87 or NCI-N87 CSC cells by Lipofectamine 2000 (Invitrogen, San Diego, CA, USA).</w:t>
      </w:r>
    </w:p>
    <w:p>
      <w:pPr>
        <w:spacing w:line="360" w:lineRule="auto"/>
        <w:ind w:firstLine="480" w:firstLineChars="200"/>
        <w:jc w:val="both"/>
        <w:rPr>
          <w:rFonts w:ascii="Times New Roman" w:hAnsi="Times New Roman"/>
          <w:lang w:eastAsia="zh-CN"/>
        </w:rPr>
      </w:pPr>
    </w:p>
    <w:p>
      <w:pPr>
        <w:spacing w:line="360" w:lineRule="auto"/>
        <w:jc w:val="both"/>
        <w:rPr>
          <w:rFonts w:ascii="Times New Roman" w:hAnsi="Times New Roman"/>
          <w:i/>
          <w:lang w:eastAsia="zh-CN"/>
        </w:rPr>
      </w:pPr>
      <w:r>
        <w:rPr>
          <w:rFonts w:ascii="Times New Roman" w:hAnsi="Times New Roman"/>
          <w:bCs/>
          <w:i/>
          <w:lang w:eastAsia="zh-CN"/>
        </w:rPr>
        <w:t>Cell viability</w:t>
      </w:r>
      <w:r>
        <w:rPr>
          <w:rFonts w:ascii="Times New Roman" w:hAnsi="Times New Roman"/>
          <w:i/>
          <w:lang w:eastAsia="zh-CN"/>
        </w:rPr>
        <w:t xml:space="preserve"> assay</w:t>
      </w:r>
    </w:p>
    <w:p>
      <w:pPr>
        <w:spacing w:line="360" w:lineRule="auto"/>
        <w:ind w:firstLine="480" w:firstLineChars="200"/>
        <w:jc w:val="both"/>
        <w:rPr>
          <w:rFonts w:ascii="Times New Roman" w:hAnsi="Times New Roman"/>
          <w:lang w:eastAsia="zh-CN"/>
        </w:rPr>
      </w:pPr>
      <w:r>
        <w:rPr>
          <w:rFonts w:ascii="Times New Roman" w:hAnsi="Times New Roman"/>
          <w:lang w:eastAsia="zh-CN"/>
        </w:rPr>
        <w:t xml:space="preserve">Cell viability was detected by CCK-8 assay in strictly accordance with the kit’s requirements. NCI-N87 or NCI-N87 CSC cells </w:t>
      </w:r>
      <w:r>
        <w:rPr>
          <w:rFonts w:ascii="Times New Roman" w:hAnsi="Times New Roman"/>
        </w:rPr>
        <w:t>were dissociated with Accutase</w:t>
      </w:r>
      <w:r>
        <w:rPr>
          <w:rFonts w:ascii="Times New Roman" w:hAnsi="Times New Roman"/>
          <w:vertAlign w:val="superscript"/>
        </w:rPr>
        <w:t>®</w:t>
      </w:r>
      <w:r>
        <w:rPr>
          <w:rFonts w:ascii="Times New Roman" w:hAnsi="Times New Roman"/>
        </w:rPr>
        <w:t xml:space="preserve"> cell dissociation buffer (Life Technologies Corporation, USA), resuspended and seeded in 96-well microplates at 1.0×10</w:t>
      </w:r>
      <w:r>
        <w:rPr>
          <w:rFonts w:ascii="Times New Roman" w:hAnsi="Times New Roman"/>
          <w:vertAlign w:val="superscript"/>
        </w:rPr>
        <w:t>3</w:t>
      </w:r>
      <w:r>
        <w:rPr>
          <w:rFonts w:ascii="Times New Roman" w:hAnsi="Times New Roman"/>
        </w:rPr>
        <w:t xml:space="preserve"> cells/well. Volume of 10 μL CCK-8 was added to each well at the time of harvest, according to the manufacturer’s instructions. The plate was incubated for 2 h at 37</w:t>
      </w:r>
      <w:r>
        <w:rPr>
          <w:rFonts w:ascii="Times New Roman" w:hAnsi="Times New Roman"/>
          <w:lang w:eastAsia="zh-CN"/>
        </w:rPr>
        <w:t xml:space="preserve"> </w:t>
      </w:r>
      <w:r>
        <w:rPr>
          <w:rFonts w:ascii="Times New Roman" w:hAnsi="Times New Roman"/>
        </w:rPr>
        <w:t>°C and then cell survival and viability</w:t>
      </w:r>
      <w:r>
        <w:rPr>
          <w:rFonts w:hint="eastAsia" w:ascii="Times New Roman" w:hAnsi="Times New Roman"/>
          <w:lang w:eastAsia="zh-CN"/>
        </w:rPr>
        <w:t xml:space="preserve"> were recorded</w:t>
      </w:r>
      <w:r>
        <w:rPr>
          <w:rFonts w:ascii="Times New Roman" w:hAnsi="Times New Roman"/>
        </w:rPr>
        <w:t xml:space="preserve"> by measuring the absorbance of the converted dye at 450 nm on a Spectra Max M5</w:t>
      </w:r>
      <w:r>
        <w:rPr>
          <w:rFonts w:ascii="Times New Roman" w:hAnsi="Times New Roman"/>
          <w:lang w:eastAsia="zh-CN"/>
        </w:rPr>
        <w:t xml:space="preserve"> </w:t>
      </w:r>
      <w:r>
        <w:rPr>
          <w:rFonts w:ascii="Times New Roman" w:hAnsi="Times New Roman"/>
        </w:rPr>
        <w:t>microplate reader (Molecular Devices, USA).</w:t>
      </w:r>
    </w:p>
    <w:p>
      <w:pPr>
        <w:spacing w:line="360" w:lineRule="auto"/>
        <w:ind w:firstLine="480" w:firstLineChars="200"/>
        <w:jc w:val="both"/>
        <w:rPr>
          <w:rFonts w:ascii="Times New Roman" w:hAnsi="Times New Roman"/>
          <w:lang w:eastAsia="zh-CN"/>
        </w:rPr>
      </w:pPr>
    </w:p>
    <w:p>
      <w:pPr>
        <w:spacing w:line="360" w:lineRule="auto"/>
        <w:jc w:val="both"/>
        <w:rPr>
          <w:rFonts w:ascii="Times New Roman" w:hAnsi="Times New Roman"/>
          <w:i/>
          <w:lang w:eastAsia="zh-CN"/>
        </w:rPr>
      </w:pPr>
      <w:r>
        <w:rPr>
          <w:rFonts w:ascii="Times New Roman" w:hAnsi="Times New Roman"/>
          <w:bCs/>
          <w:i/>
        </w:rPr>
        <w:t>Cell invasion assay</w:t>
      </w:r>
    </w:p>
    <w:p>
      <w:pPr>
        <w:autoSpaceDE w:val="0"/>
        <w:autoSpaceDN w:val="0"/>
        <w:adjustRightInd w:val="0"/>
        <w:spacing w:line="360" w:lineRule="auto"/>
        <w:ind w:firstLine="480" w:firstLineChars="200"/>
        <w:jc w:val="both"/>
        <w:rPr>
          <w:rFonts w:ascii="Times New Roman" w:hAnsi="Times New Roman"/>
          <w:lang w:eastAsia="zh-CN"/>
        </w:rPr>
      </w:pPr>
      <w:r>
        <w:rPr>
          <w:rFonts w:ascii="Times New Roman" w:hAnsi="Times New Roman"/>
          <w:lang w:eastAsia="zh-CN"/>
        </w:rPr>
        <w:t>NCI-N87 cells or NCI-N87 CSC cell were placed on the upper chamber (pore size of 8 μm, Corning) of each insert coated with 40 μL of 2 mg/mL Matrigel (growth factor reduced BD Matrigel</w:t>
      </w:r>
      <w:r>
        <w:rPr>
          <w:rFonts w:ascii="Times New Roman" w:hAnsi="Times New Roman"/>
          <w:vertAlign w:val="superscript"/>
          <w:lang w:eastAsia="zh-CN"/>
        </w:rPr>
        <w:t>TM</w:t>
      </w:r>
      <w:r>
        <w:rPr>
          <w:rFonts w:ascii="Times New Roman" w:hAnsi="Times New Roman"/>
          <w:lang w:eastAsia="zh-CN"/>
        </w:rPr>
        <w:t xml:space="preserve"> matrix), and 600 μL of DMEM with 20% FBS was added to the lower part of the chamber. After incubating for 24 h, the chambers were disassembled, and the membranes were stained with a 2% crystal violet solution for 10 min and placed on a glass slide. Then, cells that had migrated across the membrane were counted in five random visual fields using a light microscope. All assays were performed three independent times in triplicate.</w:t>
      </w:r>
    </w:p>
    <w:p>
      <w:pPr>
        <w:autoSpaceDE w:val="0"/>
        <w:autoSpaceDN w:val="0"/>
        <w:adjustRightInd w:val="0"/>
        <w:spacing w:line="360" w:lineRule="auto"/>
        <w:ind w:firstLine="480" w:firstLineChars="200"/>
        <w:jc w:val="both"/>
        <w:rPr>
          <w:rFonts w:ascii="Times New Roman" w:hAnsi="Times New Roman"/>
          <w:lang w:eastAsia="zh-CN"/>
        </w:rPr>
      </w:pPr>
    </w:p>
    <w:p>
      <w:pPr>
        <w:spacing w:line="360" w:lineRule="auto"/>
        <w:jc w:val="both"/>
        <w:rPr>
          <w:rFonts w:ascii="Times New Roman" w:hAnsi="Times New Roman"/>
          <w:i/>
        </w:rPr>
      </w:pPr>
      <w:r>
        <w:rPr>
          <w:rFonts w:ascii="Times New Roman" w:hAnsi="Times New Roman"/>
          <w:i/>
        </w:rPr>
        <w:t>METase activity assay</w:t>
      </w:r>
    </w:p>
    <w:p>
      <w:pPr>
        <w:spacing w:line="360" w:lineRule="auto"/>
        <w:ind w:firstLine="480" w:firstLineChars="200"/>
        <w:jc w:val="both"/>
        <w:rPr>
          <w:rFonts w:ascii="Times New Roman" w:hAnsi="Times New Roman"/>
          <w:lang w:eastAsia="zh-CN"/>
        </w:rPr>
      </w:pPr>
      <w:r>
        <w:rPr>
          <w:rFonts w:ascii="Times New Roman" w:hAnsi="Times New Roman"/>
        </w:rPr>
        <w:t>The METase activit</w:t>
      </w:r>
      <w:r>
        <w:rPr>
          <w:rFonts w:ascii="Times New Roman" w:hAnsi="Times New Roman"/>
          <w:lang w:eastAsia="zh-CN"/>
        </w:rPr>
        <w:t>y</w:t>
      </w:r>
      <w:r>
        <w:rPr>
          <w:rFonts w:ascii="Times New Roman" w:hAnsi="Times New Roman"/>
        </w:rPr>
        <w:t xml:space="preserve"> of cells were measured according to the method of </w:t>
      </w:r>
      <w:r>
        <w:rPr>
          <w:rFonts w:ascii="Times New Roman" w:hAnsi="Times New Roman"/>
          <w:lang w:eastAsia="zh-CN"/>
        </w:rPr>
        <w:t>previous study.</w:t>
      </w:r>
      <w:r>
        <w:rPr>
          <w:rFonts w:hint="eastAsia" w:ascii="Times New Roman" w:hAnsi="Times New Roman"/>
          <w:lang w:eastAsia="zh-CN"/>
        </w:rPr>
        <w:t xml:space="preserve"> B</w:t>
      </w:r>
      <w:r>
        <w:rPr>
          <w:rFonts w:ascii="Times New Roman" w:hAnsi="Times New Roman"/>
        </w:rPr>
        <w:t>rief</w:t>
      </w:r>
      <w:r>
        <w:rPr>
          <w:rFonts w:hint="eastAsia" w:ascii="Times New Roman" w:hAnsi="Times New Roman"/>
          <w:lang w:eastAsia="zh-CN"/>
        </w:rPr>
        <w:t>ly</w:t>
      </w:r>
      <w:r>
        <w:rPr>
          <w:rFonts w:ascii="Times New Roman" w:hAnsi="Times New Roman"/>
        </w:rPr>
        <w:t xml:space="preserve">, </w:t>
      </w:r>
      <w:r>
        <w:rPr>
          <w:rFonts w:ascii="Times New Roman" w:hAnsi="Times New Roman"/>
          <w:lang w:eastAsia="zh-CN"/>
        </w:rPr>
        <w:t xml:space="preserve">GC cells transfected with different vectors were collected and </w:t>
      </w:r>
      <w:r>
        <w:rPr>
          <w:rFonts w:ascii="Times New Roman" w:hAnsi="Times New Roman"/>
        </w:rPr>
        <w:t>homogenized by sonication for 1 min with centrifugation at 14</w:t>
      </w:r>
      <w:r>
        <w:rPr>
          <w:rFonts w:hint="eastAsia" w:ascii="Times New Roman" w:hAnsi="Times New Roman"/>
          <w:lang w:eastAsia="zh-CN"/>
        </w:rPr>
        <w:t>,</w:t>
      </w:r>
      <w:r>
        <w:rPr>
          <w:rFonts w:ascii="Times New Roman" w:hAnsi="Times New Roman"/>
        </w:rPr>
        <w:t xml:space="preserve">000 rpm for 10 min. METase activity was measured in the supernatant by determining a-ketobutyrate production from 10 mM methionine </w:t>
      </w:r>
      <w:r>
        <w:rPr>
          <w:rFonts w:ascii="Times New Roman" w:hAnsi="Times New Roman"/>
          <w:lang w:eastAsia="zh-CN"/>
        </w:rPr>
        <w:t xml:space="preserve">by </w:t>
      </w:r>
      <w:r>
        <w:rPr>
          <w:rFonts w:ascii="Times New Roman" w:hAnsi="Times New Roman"/>
        </w:rPr>
        <w:t xml:space="preserve">using 3-methyl-2-benzo-thiazoline hydrazone. The amount of reaction product was measured with a Hitachi model U-2000 spectrophotometer (Hitachi, Tokyo, Japan) at </w:t>
      </w:r>
      <w:r>
        <w:rPr>
          <w:rFonts w:ascii="Times New Roman" w:hAnsi="Times New Roman"/>
          <w:lang w:eastAsia="zh-CN"/>
        </w:rPr>
        <w:t xml:space="preserve">OD = </w:t>
      </w:r>
      <w:r>
        <w:rPr>
          <w:rFonts w:ascii="Times New Roman" w:hAnsi="Times New Roman"/>
        </w:rPr>
        <w:t>335 nm.</w:t>
      </w:r>
    </w:p>
    <w:p>
      <w:pPr>
        <w:spacing w:line="360" w:lineRule="auto"/>
        <w:ind w:firstLine="480" w:firstLineChars="200"/>
        <w:jc w:val="both"/>
        <w:rPr>
          <w:rFonts w:ascii="Times New Roman" w:hAnsi="Times New Roman"/>
          <w:lang w:eastAsia="zh-CN"/>
        </w:rPr>
      </w:pPr>
    </w:p>
    <w:p>
      <w:pPr>
        <w:pStyle w:val="14"/>
        <w:spacing w:line="360" w:lineRule="auto"/>
        <w:ind w:left="0"/>
        <w:jc w:val="both"/>
        <w:rPr>
          <w:rFonts w:ascii="Times New Roman" w:hAnsi="Times New Roman"/>
          <w:i/>
          <w:lang w:eastAsia="zh-CN"/>
        </w:rPr>
      </w:pPr>
      <w:r>
        <w:rPr>
          <w:rFonts w:ascii="Times New Roman" w:hAnsi="Times New Roman"/>
          <w:i/>
          <w:lang w:eastAsia="zh-CN"/>
        </w:rPr>
        <w:t>RNA isolation and qRT-</w:t>
      </w:r>
      <w:r>
        <w:rPr>
          <w:rFonts w:ascii="Times New Roman" w:hAnsi="Times New Roman"/>
          <w:i/>
        </w:rPr>
        <w:t>PCR</w:t>
      </w:r>
    </w:p>
    <w:p>
      <w:pPr>
        <w:spacing w:line="360" w:lineRule="auto"/>
        <w:ind w:firstLine="480" w:firstLineChars="200"/>
        <w:jc w:val="both"/>
        <w:rPr>
          <w:rFonts w:ascii="Times New Roman" w:hAnsi="Times New Roman"/>
          <w:lang w:eastAsia="zh-CN"/>
        </w:rPr>
      </w:pPr>
      <w:r>
        <w:rPr>
          <w:rFonts w:ascii="Times New Roman" w:hAnsi="Times New Roman"/>
          <w:lang w:eastAsia="zh-CN"/>
        </w:rPr>
        <w:t xml:space="preserve">Total RNA was extracted from cells with </w:t>
      </w:r>
      <w:r>
        <w:rPr>
          <w:rFonts w:ascii="Times New Roman" w:hAnsi="Times New Roman"/>
        </w:rPr>
        <w:t>Trizol reagent</w:t>
      </w:r>
      <w:r>
        <w:rPr>
          <w:rFonts w:ascii="Times New Roman" w:hAnsi="Times New Roman"/>
          <w:lang w:eastAsia="zh-CN"/>
        </w:rPr>
        <w:t xml:space="preserve"> </w:t>
      </w:r>
      <w:r>
        <w:rPr>
          <w:rFonts w:ascii="Times New Roman" w:hAnsi="Times New Roman"/>
        </w:rPr>
        <w:t>(Invitrogen,</w:t>
      </w:r>
      <w:r>
        <w:rPr>
          <w:rFonts w:ascii="Times New Roman" w:hAnsi="Times New Roman"/>
          <w:lang w:eastAsia="zh-CN"/>
        </w:rPr>
        <w:t xml:space="preserve"> </w:t>
      </w:r>
      <w:r>
        <w:rPr>
          <w:rFonts w:ascii="Times New Roman" w:hAnsi="Times New Roman"/>
        </w:rPr>
        <w:t>USA)</w:t>
      </w:r>
      <w:r>
        <w:rPr>
          <w:rFonts w:ascii="Times New Roman" w:hAnsi="Times New Roman"/>
          <w:lang w:eastAsia="zh-CN"/>
        </w:rPr>
        <w:t xml:space="preserve"> according to the manufacture’s instructions. cDNA was reverse-transcribled by a reverse-transcription kit (Takara, Dalian, China). </w:t>
      </w:r>
      <w:r>
        <w:rPr>
          <w:rFonts w:ascii="Times New Roman" w:hAnsi="Times New Roman"/>
        </w:rPr>
        <w:t xml:space="preserve">Real-time PCR analysis was </w:t>
      </w:r>
      <w:r>
        <w:rPr>
          <w:rFonts w:ascii="Times New Roman" w:hAnsi="Times New Roman"/>
          <w:lang w:eastAsia="zh-CN"/>
        </w:rPr>
        <w:t>conducted</w:t>
      </w:r>
      <w:r>
        <w:rPr>
          <w:rFonts w:ascii="Times New Roman" w:hAnsi="Times New Roman"/>
        </w:rPr>
        <w:t xml:space="preserve"> on an Applied Bio-system 7500 instrument by using SYBR Green PCR Master Mix (Applied Biosystems, Foster City, CA, USA)</w:t>
      </w:r>
      <w:r>
        <w:rPr>
          <w:rFonts w:ascii="Times New Roman" w:hAnsi="Times New Roman"/>
          <w:lang w:eastAsia="zh-CN"/>
        </w:rPr>
        <w:t xml:space="preserve">. The relative expression of UCA1 </w:t>
      </w:r>
      <w:r>
        <w:rPr>
          <w:rFonts w:ascii="Times New Roman" w:hAnsi="Times New Roman"/>
        </w:rPr>
        <w:t>was calculated using the 2</w:t>
      </w:r>
      <w:r>
        <w:rPr>
          <w:rFonts w:ascii="Times New Roman" w:hAnsi="Times New Roman"/>
          <w:vertAlign w:val="superscript"/>
        </w:rPr>
        <w:t>-</w:t>
      </w:r>
      <w:r>
        <w:rPr>
          <w:rFonts w:ascii="Cambria Math" w:hAnsi="Cambria Math"/>
          <w:vertAlign w:val="superscript"/>
        </w:rPr>
        <w:t>△△</w:t>
      </w:r>
      <w:r>
        <w:rPr>
          <w:rFonts w:ascii="Times New Roman" w:hAnsi="Times New Roman"/>
          <w:vertAlign w:val="superscript"/>
        </w:rPr>
        <w:t>C</w:t>
      </w:r>
      <w:r>
        <w:rPr>
          <w:rFonts w:ascii="Times New Roman" w:hAnsi="Times New Roman"/>
          <w:vertAlign w:val="superscript"/>
          <w:lang w:eastAsia="zh-CN"/>
        </w:rPr>
        <w:t>T</w:t>
      </w:r>
      <w:r>
        <w:rPr>
          <w:rFonts w:ascii="Times New Roman" w:hAnsi="Times New Roman"/>
        </w:rPr>
        <w:t xml:space="preserve"> method. The C</w:t>
      </w:r>
      <w:r>
        <w:rPr>
          <w:rFonts w:ascii="Times New Roman" w:hAnsi="Times New Roman"/>
          <w:lang w:eastAsia="zh-CN"/>
        </w:rPr>
        <w:t>T</w:t>
      </w:r>
      <w:r>
        <w:rPr>
          <w:rFonts w:ascii="Times New Roman" w:hAnsi="Times New Roman"/>
        </w:rPr>
        <w:t xml:space="preserve"> values were normalized using GAPDH as internal control.</w:t>
      </w:r>
    </w:p>
    <w:p>
      <w:pPr>
        <w:spacing w:line="360" w:lineRule="auto"/>
        <w:jc w:val="both"/>
        <w:rPr>
          <w:rFonts w:ascii="Times New Roman" w:hAnsi="Times New Roman"/>
          <w:lang w:eastAsia="zh-CN"/>
        </w:rPr>
      </w:pPr>
    </w:p>
    <w:p>
      <w:pPr>
        <w:pStyle w:val="14"/>
        <w:spacing w:line="360" w:lineRule="auto"/>
        <w:ind w:left="0"/>
        <w:jc w:val="both"/>
        <w:rPr>
          <w:rFonts w:ascii="Times New Roman" w:hAnsi="Times New Roman"/>
          <w:i/>
        </w:rPr>
      </w:pPr>
      <w:r>
        <w:rPr>
          <w:rFonts w:ascii="Times New Roman" w:hAnsi="Times New Roman"/>
          <w:i/>
        </w:rPr>
        <w:t>Western blot</w:t>
      </w:r>
      <w:r>
        <w:rPr>
          <w:rFonts w:ascii="Times New Roman" w:hAnsi="Times New Roman"/>
          <w:i/>
          <w:lang w:eastAsia="zh-CN"/>
        </w:rPr>
        <w:t xml:space="preserve"> analysis</w:t>
      </w:r>
    </w:p>
    <w:p>
      <w:pPr>
        <w:spacing w:line="360" w:lineRule="auto"/>
        <w:ind w:firstLine="480" w:firstLineChars="200"/>
        <w:jc w:val="both"/>
        <w:rPr>
          <w:rFonts w:ascii="Times New Roman" w:hAnsi="Times New Roman"/>
          <w:lang w:eastAsia="zh-CN"/>
        </w:rPr>
      </w:pPr>
      <w:r>
        <w:rPr>
          <w:rFonts w:ascii="Times New Roman" w:hAnsi="Times New Roman"/>
          <w:lang w:eastAsia="zh-CN"/>
        </w:rPr>
        <w:t>Total proteins were extracted from cells with RIPA buffer containing protease inhibitors (Beyotime Institute of Biotechnology</w:t>
      </w:r>
      <w:r>
        <w:rPr>
          <w:rFonts w:hint="eastAsia" w:ascii="Times New Roman" w:hAnsi="Times New Roman"/>
          <w:lang w:eastAsia="zh-CN"/>
        </w:rPr>
        <w:t>, Shanghai, China</w:t>
      </w:r>
      <w:r>
        <w:rPr>
          <w:rFonts w:ascii="Times New Roman" w:hAnsi="Times New Roman"/>
          <w:lang w:eastAsia="zh-CN"/>
        </w:rPr>
        <w:t>) on ice, and samples were then subjected to SDS-PAGE and electrophoretically transferred to PVDF membranes. After non-specific binding was blocked with 5% nonfat milk at room terperature for 2 h, membranes were incubated with each primary antibody from Abcam (MA, USA), including CD44, c-caspase</w:t>
      </w:r>
      <w:r>
        <w:rPr>
          <w:rFonts w:hint="eastAsia" w:ascii="Times New Roman" w:hAnsi="Times New Roman"/>
          <w:lang w:eastAsia="zh-CN"/>
        </w:rPr>
        <w:t xml:space="preserve"> </w:t>
      </w:r>
      <w:r>
        <w:rPr>
          <w:rFonts w:ascii="Times New Roman" w:hAnsi="Times New Roman"/>
          <w:lang w:eastAsia="zh-CN"/>
        </w:rPr>
        <w:t xml:space="preserve">3, p-mTOR, t-mTOR and </w:t>
      </w:r>
      <w:r>
        <w:rPr>
          <w:rFonts w:ascii="Times New Roman" w:hAnsi="Times New Roman"/>
        </w:rPr>
        <w:t>β-actin</w:t>
      </w:r>
      <w:r>
        <w:rPr>
          <w:rFonts w:ascii="Times New Roman" w:hAnsi="Times New Roman"/>
          <w:lang w:eastAsia="zh-CN"/>
        </w:rPr>
        <w:t xml:space="preserve"> </w:t>
      </w:r>
      <w:r>
        <w:rPr>
          <w:rFonts w:ascii="Times New Roman" w:hAnsi="Times New Roman"/>
        </w:rPr>
        <w:t xml:space="preserve">overnight at 4 °C. </w:t>
      </w:r>
      <w:r>
        <w:rPr>
          <w:rFonts w:ascii="Times New Roman" w:hAnsi="Times New Roman"/>
          <w:lang w:eastAsia="zh-CN"/>
        </w:rPr>
        <w:t>Then, the</w:t>
      </w:r>
      <w:r>
        <w:rPr>
          <w:rFonts w:hint="eastAsia" w:ascii="Times New Roman" w:hAnsi="Times New Roman"/>
          <w:lang w:eastAsia="zh-CN"/>
        </w:rPr>
        <w:t>se</w:t>
      </w:r>
      <w:r>
        <w:rPr>
          <w:rFonts w:ascii="Times New Roman" w:hAnsi="Times New Roman"/>
          <w:lang w:eastAsia="zh-CN"/>
        </w:rPr>
        <w:t xml:space="preserve"> </w:t>
      </w:r>
      <w:r>
        <w:rPr>
          <w:rFonts w:ascii="Times New Roman" w:hAnsi="Times New Roman"/>
        </w:rPr>
        <w:t>membranes were washed and incubated with HRP-conjugated secondary antibody (Santa Cruz Biotechnology, USA)</w:t>
      </w:r>
      <w:r>
        <w:rPr>
          <w:rFonts w:ascii="Times New Roman" w:hAnsi="Times New Roman"/>
          <w:lang w:eastAsia="zh-CN"/>
        </w:rPr>
        <w:t xml:space="preserve"> for 2 h.</w:t>
      </w:r>
      <w:r>
        <w:rPr>
          <w:rFonts w:ascii="Times New Roman" w:hAnsi="Times New Roman"/>
        </w:rPr>
        <w:t xml:space="preserve"> Immunoblots were visualized by enhanced</w:t>
      </w:r>
      <w:r>
        <w:rPr>
          <w:rFonts w:ascii="Times New Roman" w:hAnsi="Times New Roman"/>
          <w:lang w:eastAsia="zh-CN"/>
        </w:rPr>
        <w:t xml:space="preserve"> </w:t>
      </w:r>
      <w:r>
        <w:rPr>
          <w:rFonts w:ascii="Times New Roman" w:hAnsi="Times New Roman"/>
        </w:rPr>
        <w:t>chemiluminescence (ECL kit, Santa Cruz Biotechnology</w:t>
      </w:r>
      <w:r>
        <w:rPr>
          <w:rFonts w:ascii="Times New Roman" w:hAnsi="Times New Roman"/>
          <w:lang w:eastAsia="zh-CN"/>
        </w:rPr>
        <w:t>, USA</w:t>
      </w:r>
      <w:r>
        <w:rPr>
          <w:rFonts w:ascii="Times New Roman" w:hAnsi="Times New Roman"/>
        </w:rPr>
        <w:t>)</w:t>
      </w:r>
      <w:r>
        <w:rPr>
          <w:rFonts w:ascii="Times New Roman" w:hAnsi="Times New Roman"/>
          <w:lang w:eastAsia="zh-CN"/>
        </w:rPr>
        <w:t xml:space="preserve"> </w:t>
      </w:r>
      <w:r>
        <w:rPr>
          <w:rFonts w:ascii="Times New Roman" w:hAnsi="Times New Roman"/>
        </w:rPr>
        <w:t>and recorded with ChemImager 5500 V2.03 software. The</w:t>
      </w:r>
      <w:r>
        <w:rPr>
          <w:rFonts w:ascii="Times New Roman" w:hAnsi="Times New Roman"/>
          <w:lang w:eastAsia="zh-CN"/>
        </w:rPr>
        <w:t xml:space="preserve"> </w:t>
      </w:r>
      <w:r>
        <w:rPr>
          <w:rFonts w:ascii="Times New Roman" w:hAnsi="Times New Roman"/>
        </w:rPr>
        <w:t>relative integrated density values were calculated with</w:t>
      </w:r>
      <w:r>
        <w:rPr>
          <w:rFonts w:ascii="Times New Roman" w:hAnsi="Times New Roman"/>
          <w:lang w:eastAsia="zh-CN"/>
        </w:rPr>
        <w:t xml:space="preserve"> </w:t>
      </w:r>
      <w:r>
        <w:rPr>
          <w:rFonts w:ascii="Times New Roman" w:hAnsi="Times New Roman"/>
        </w:rPr>
        <w:t>β-actin as an internal control.</w:t>
      </w:r>
    </w:p>
    <w:p>
      <w:pPr>
        <w:spacing w:line="360" w:lineRule="auto"/>
        <w:ind w:firstLine="480" w:firstLineChars="200"/>
        <w:jc w:val="both"/>
        <w:rPr>
          <w:rFonts w:ascii="Times New Roman" w:hAnsi="Times New Roman"/>
          <w:lang w:eastAsia="zh-CN"/>
        </w:rPr>
      </w:pPr>
    </w:p>
    <w:p>
      <w:pPr>
        <w:spacing w:line="360" w:lineRule="auto"/>
        <w:rPr>
          <w:rFonts w:ascii="Times New Roman" w:hAnsi="Times New Roman"/>
          <w:bCs/>
          <w:i/>
          <w:lang w:eastAsia="zh-CN"/>
        </w:rPr>
      </w:pPr>
      <w:r>
        <w:rPr>
          <w:rFonts w:ascii="Times New Roman" w:hAnsi="Times New Roman"/>
          <w:bCs/>
          <w:i/>
        </w:rPr>
        <w:t>Nude mice xenograft models</w:t>
      </w:r>
    </w:p>
    <w:p>
      <w:pPr>
        <w:widowControl w:val="0"/>
        <w:autoSpaceDE w:val="0"/>
        <w:autoSpaceDN w:val="0"/>
        <w:adjustRightInd w:val="0"/>
        <w:spacing w:line="360" w:lineRule="auto"/>
        <w:ind w:firstLine="480" w:firstLineChars="200"/>
        <w:jc w:val="both"/>
        <w:rPr>
          <w:rFonts w:ascii="Times New Roman" w:hAnsi="Times New Roman"/>
          <w:lang w:eastAsia="zh-CN"/>
        </w:rPr>
      </w:pPr>
      <w:r>
        <w:rPr>
          <w:rFonts w:ascii="Times New Roman" w:hAnsi="Times New Roman" w:eastAsia="TimesNewRomanPSMT"/>
          <w:lang w:eastAsia="zh-CN" w:bidi="ar-SA"/>
        </w:rPr>
        <w:t>A total of 40 BALB/c nude mice (female, 6-8-weeks old) were purchased from the Experimental Animal Center of Shanghai Cancer Institute, and maintained in filter-topped cages with standard rodent chow and water made available ad libitum. Experiments were performed according to national regulations and approved by the</w:t>
      </w:r>
      <w:r>
        <w:rPr>
          <w:rFonts w:hint="eastAsia" w:ascii="Times New Roman" w:hAnsi="Times New Roman" w:eastAsia="TimesNewRomanPSMT"/>
          <w:lang w:val="en-US" w:eastAsia="zh-CN" w:bidi="ar-SA"/>
        </w:rPr>
        <w:t xml:space="preserve"> T</w:t>
      </w:r>
      <w:r>
        <w:rPr>
          <w:rFonts w:hint="eastAsia" w:ascii="Times New Roman" w:hAnsi="Times New Roman" w:eastAsia="TimesNewRomanPSMT"/>
          <w:color w:val="auto"/>
          <w:highlight w:val="none"/>
          <w:lang w:eastAsia="zh-CN" w:bidi="ar-SA"/>
        </w:rPr>
        <w:t>he Second Affiliated Hospital Of Nanchang University</w:t>
      </w:r>
      <w:r>
        <w:rPr>
          <w:rFonts w:ascii="Times New Roman" w:hAnsi="Times New Roman" w:eastAsia="TimesNewRomanPSMT"/>
          <w:lang w:eastAsia="zh-CN" w:bidi="ar-SA"/>
        </w:rPr>
        <w:t xml:space="preserve"> ethical committee. Subcutaneous gastric cancer was induced via inoculation of </w:t>
      </w:r>
      <w:r>
        <w:rPr>
          <w:rFonts w:hint="eastAsia" w:ascii="Times New Roman" w:hAnsi="Times New Roman" w:eastAsia="TimesNewRomanPSMT"/>
          <w:lang w:eastAsia="zh-CN" w:bidi="ar-SA"/>
        </w:rPr>
        <w:t xml:space="preserve">1 </w:t>
      </w:r>
      <w:r>
        <w:rPr>
          <w:rFonts w:ascii="Times New Roman" w:hAnsi="Times New Roman"/>
        </w:rPr>
        <w:t>×</w:t>
      </w:r>
      <w:r>
        <w:rPr>
          <w:rFonts w:hint="eastAsia" w:ascii="Times New Roman" w:hAnsi="Times New Roman"/>
          <w:lang w:eastAsia="zh-CN"/>
        </w:rPr>
        <w:t xml:space="preserve"> </w:t>
      </w:r>
      <w:r>
        <w:rPr>
          <w:rFonts w:ascii="Times New Roman" w:hAnsi="Times New Roman" w:eastAsia="TimesNewRomanPSMT"/>
          <w:lang w:eastAsia="zh-CN" w:bidi="ar-SA"/>
        </w:rPr>
        <w:t>10</w:t>
      </w:r>
      <w:r>
        <w:rPr>
          <w:rFonts w:ascii="Times New Roman" w:hAnsi="Times New Roman" w:eastAsia="TimesNewRomanPSMT"/>
          <w:vertAlign w:val="superscript"/>
          <w:lang w:eastAsia="zh-CN" w:bidi="ar-SA"/>
        </w:rPr>
        <w:t>7</w:t>
      </w:r>
      <w:r>
        <w:rPr>
          <w:rFonts w:ascii="Times New Roman" w:hAnsi="Times New Roman" w:eastAsia="TimesNewRomanPSMT"/>
          <w:lang w:eastAsia="zh-CN" w:bidi="ar-SA"/>
        </w:rPr>
        <w:t xml:space="preserve"> mouse NCI-N87 cells in the flank. The mice were caudal vein injected with </w:t>
      </w:r>
      <w:r>
        <w:rPr>
          <w:rFonts w:ascii="Times New Roman" w:hAnsi="Times New Roman"/>
        </w:rPr>
        <w:t>HA-</w:t>
      </w:r>
      <w:r>
        <w:rPr>
          <w:rFonts w:ascii="Times New Roman" w:hAnsi="Times New Roman"/>
          <w:lang w:eastAsia="zh-CN"/>
        </w:rPr>
        <w:t xml:space="preserve">G5 </w:t>
      </w:r>
      <w:r>
        <w:rPr>
          <w:rFonts w:ascii="Times New Roman" w:hAnsi="Times New Roman"/>
        </w:rPr>
        <w:t>PAMAM-Au</w:t>
      </w:r>
      <w:r>
        <w:rPr>
          <w:rFonts w:ascii="Times New Roman" w:hAnsi="Times New Roman"/>
          <w:lang w:eastAsia="zh-CN"/>
        </w:rPr>
        <w:t>,</w:t>
      </w:r>
      <w:r>
        <w:rPr>
          <w:rFonts w:ascii="Times New Roman" w:hAnsi="Times New Roman"/>
        </w:rPr>
        <w:t xml:space="preserve"> HA-</w:t>
      </w:r>
      <w:r>
        <w:rPr>
          <w:rFonts w:ascii="Times New Roman" w:hAnsi="Times New Roman"/>
          <w:lang w:eastAsia="zh-CN"/>
        </w:rPr>
        <w:t xml:space="preserve">G5 </w:t>
      </w:r>
      <w:r>
        <w:rPr>
          <w:rFonts w:ascii="Times New Roman" w:hAnsi="Times New Roman"/>
        </w:rPr>
        <w:t>PAMAM-Au-METase</w:t>
      </w:r>
      <w:r>
        <w:rPr>
          <w:rFonts w:ascii="Times New Roman" w:hAnsi="Times New Roman"/>
          <w:lang w:eastAsia="zh-CN"/>
        </w:rPr>
        <w:t xml:space="preserve">, </w:t>
      </w:r>
      <w:r>
        <w:rPr>
          <w:rFonts w:ascii="Times New Roman" w:hAnsi="Times New Roman"/>
        </w:rPr>
        <w:t>HA-</w:t>
      </w:r>
      <w:r>
        <w:rPr>
          <w:rFonts w:ascii="Times New Roman" w:hAnsi="Times New Roman"/>
          <w:lang w:eastAsia="zh-CN"/>
        </w:rPr>
        <w:t xml:space="preserve">G5 </w:t>
      </w:r>
      <w:r>
        <w:rPr>
          <w:rFonts w:ascii="Times New Roman" w:hAnsi="Times New Roman"/>
        </w:rPr>
        <w:t>PAMAM-Au-shUCA</w:t>
      </w:r>
      <w:r>
        <w:rPr>
          <w:rFonts w:ascii="Times New Roman" w:hAnsi="Times New Roman"/>
          <w:lang w:eastAsia="zh-CN"/>
        </w:rPr>
        <w:t>1 and</w:t>
      </w:r>
      <w:r>
        <w:rPr>
          <w:rFonts w:ascii="Times New Roman" w:hAnsi="Times New Roman"/>
        </w:rPr>
        <w:t xml:space="preserve"> HA-</w:t>
      </w:r>
      <w:r>
        <w:rPr>
          <w:rFonts w:ascii="Times New Roman" w:hAnsi="Times New Roman"/>
          <w:lang w:eastAsia="zh-CN"/>
        </w:rPr>
        <w:t xml:space="preserve">G5 </w:t>
      </w:r>
      <w:r>
        <w:rPr>
          <w:rFonts w:ascii="Times New Roman" w:hAnsi="Times New Roman"/>
        </w:rPr>
        <w:t>PAMAM-Au-METase-shUCA1</w:t>
      </w:r>
      <w:r>
        <w:rPr>
          <w:rFonts w:ascii="Times New Roman" w:hAnsi="Times New Roman"/>
          <w:lang w:eastAsia="zh-CN"/>
        </w:rPr>
        <w:t xml:space="preserve"> on d 2, d 5, d 10 and d 15</w:t>
      </w:r>
      <w:r>
        <w:rPr>
          <w:rFonts w:ascii="Times New Roman" w:hAnsi="Times New Roman"/>
        </w:rPr>
        <w:t>.</w:t>
      </w:r>
      <w:r>
        <w:rPr>
          <w:rFonts w:ascii="Times New Roman" w:hAnsi="Times New Roman"/>
          <w:lang w:eastAsia="zh-CN"/>
        </w:rPr>
        <w:t xml:space="preserve"> The tumor-bearing mice were sacrificed on d 30 and the tumor </w:t>
      </w:r>
      <w:r>
        <w:rPr>
          <w:rFonts w:ascii="Times New Roman" w:hAnsi="Times New Roman"/>
        </w:rPr>
        <w:t>volume w</w:t>
      </w:r>
      <w:r>
        <w:rPr>
          <w:rFonts w:ascii="Times New Roman" w:hAnsi="Times New Roman"/>
          <w:lang w:eastAsia="zh-CN"/>
        </w:rPr>
        <w:t>as</w:t>
      </w:r>
      <w:r>
        <w:rPr>
          <w:rFonts w:ascii="Times New Roman" w:hAnsi="Times New Roman"/>
        </w:rPr>
        <w:t xml:space="preserve"> calculated by the equation</w:t>
      </w:r>
      <w:r>
        <w:rPr>
          <w:rFonts w:ascii="Times New Roman" w:hAnsi="Times New Roman"/>
          <w:lang w:eastAsia="zh-CN"/>
        </w:rPr>
        <w:t>:</w:t>
      </w:r>
      <w:r>
        <w:rPr>
          <w:rFonts w:ascii="Times New Roman" w:hAnsi="Times New Roman"/>
        </w:rPr>
        <w:t xml:space="preserve"> </w:t>
      </w:r>
      <w:r>
        <w:rPr>
          <w:rFonts w:ascii="Times New Roman" w:hAnsi="Times New Roman"/>
          <w:lang w:eastAsia="zh-CN"/>
        </w:rPr>
        <w:t>volume (mm</w:t>
      </w:r>
      <w:r>
        <w:rPr>
          <w:rFonts w:ascii="Times New Roman" w:hAnsi="Times New Roman"/>
          <w:vertAlign w:val="superscript"/>
          <w:lang w:eastAsia="zh-CN"/>
        </w:rPr>
        <w:t>3</w:t>
      </w:r>
      <w:r>
        <w:rPr>
          <w:rFonts w:ascii="Times New Roman" w:hAnsi="Times New Roman"/>
          <w:lang w:eastAsia="zh-CN"/>
        </w:rPr>
        <w:t>)</w:t>
      </w:r>
      <w:r>
        <w:rPr>
          <w:rFonts w:ascii="Times New Roman" w:hAnsi="Times New Roman"/>
        </w:rPr>
        <w:t xml:space="preserve"> = </w:t>
      </w:r>
      <w:r>
        <w:rPr>
          <w:rFonts w:ascii="Times New Roman" w:hAnsi="Times New Roman"/>
          <w:lang w:eastAsia="zh-CN"/>
        </w:rPr>
        <w:t>length</w:t>
      </w:r>
      <w:r>
        <w:rPr>
          <w:rFonts w:ascii="Times New Roman" w:hAnsi="Times New Roman"/>
        </w:rPr>
        <w:t xml:space="preserve"> ×</w:t>
      </w:r>
      <w:r>
        <w:rPr>
          <w:rFonts w:hint="eastAsia" w:ascii="Times New Roman" w:hAnsi="Times New Roman"/>
          <w:lang w:eastAsia="zh-CN"/>
        </w:rPr>
        <w:t xml:space="preserve"> </w:t>
      </w:r>
      <w:r>
        <w:rPr>
          <w:rFonts w:ascii="Times New Roman" w:hAnsi="Times New Roman"/>
          <w:lang w:eastAsia="zh-CN"/>
        </w:rPr>
        <w:t>width</w:t>
      </w:r>
      <w:r>
        <w:rPr>
          <w:rFonts w:ascii="Times New Roman" w:hAnsi="Times New Roman"/>
          <w:vertAlign w:val="superscript"/>
        </w:rPr>
        <w:t xml:space="preserve"> 2</w:t>
      </w:r>
      <w:r>
        <w:rPr>
          <w:rFonts w:ascii="Times New Roman" w:hAnsi="Times New Roman"/>
          <w:lang w:eastAsia="zh-CN"/>
        </w:rPr>
        <w:t>/2.</w:t>
      </w:r>
    </w:p>
    <w:p>
      <w:pPr>
        <w:widowControl w:val="0"/>
        <w:autoSpaceDE w:val="0"/>
        <w:autoSpaceDN w:val="0"/>
        <w:adjustRightInd w:val="0"/>
        <w:spacing w:line="360" w:lineRule="auto"/>
        <w:jc w:val="both"/>
        <w:rPr>
          <w:rFonts w:ascii="Times New Roman" w:hAnsi="Times New Roman"/>
          <w:lang w:eastAsia="zh-CN"/>
        </w:rPr>
      </w:pPr>
    </w:p>
    <w:p>
      <w:pPr>
        <w:pStyle w:val="14"/>
        <w:spacing w:line="360" w:lineRule="auto"/>
        <w:ind w:left="0"/>
        <w:jc w:val="both"/>
        <w:rPr>
          <w:rFonts w:ascii="Times New Roman" w:hAnsi="Times New Roman"/>
          <w:i/>
          <w:lang w:eastAsia="zh-CN"/>
        </w:rPr>
      </w:pPr>
      <w:r>
        <w:rPr>
          <w:rFonts w:ascii="Times New Roman" w:hAnsi="Times New Roman"/>
          <w:i/>
        </w:rPr>
        <w:t>Statistical analysis</w:t>
      </w:r>
    </w:p>
    <w:p>
      <w:pPr>
        <w:pStyle w:val="14"/>
        <w:spacing w:line="360" w:lineRule="auto"/>
        <w:ind w:left="0" w:firstLine="480" w:firstLineChars="200"/>
        <w:jc w:val="both"/>
        <w:rPr>
          <w:rFonts w:ascii="Times New Roman" w:hAnsi="Times New Roman"/>
          <w:lang w:eastAsia="zh-CN"/>
        </w:rPr>
      </w:pPr>
      <w:r>
        <w:rPr>
          <w:rFonts w:ascii="Times New Roman" w:hAnsi="Times New Roman"/>
          <w:color w:val="000000"/>
        </w:rPr>
        <w:t xml:space="preserve">Data </w:t>
      </w:r>
      <w:r>
        <w:rPr>
          <w:rFonts w:hint="eastAsia" w:ascii="Times New Roman" w:hAnsi="Times New Roman"/>
          <w:color w:val="000000"/>
          <w:lang w:eastAsia="zh-CN"/>
        </w:rPr>
        <w:t>we</w:t>
      </w:r>
      <w:r>
        <w:rPr>
          <w:rFonts w:ascii="Times New Roman" w:hAnsi="Times New Roman"/>
          <w:color w:val="000000"/>
        </w:rPr>
        <w:t>re presented as the mean ±</w:t>
      </w:r>
      <w:r>
        <w:rPr>
          <w:rFonts w:ascii="Times New Roman" w:hAnsi="Times New Roman"/>
          <w:color w:val="000000"/>
          <w:lang w:eastAsia="zh-CN"/>
        </w:rPr>
        <w:t xml:space="preserve"> </w:t>
      </w:r>
      <w:r>
        <w:rPr>
          <w:rFonts w:ascii="Times New Roman" w:hAnsi="Times New Roman"/>
          <w:color w:val="000000"/>
        </w:rPr>
        <w:t>standard error mean (SEM).</w:t>
      </w:r>
      <w:r>
        <w:rPr>
          <w:rFonts w:ascii="Times New Roman" w:hAnsi="Times New Roman"/>
          <w:color w:val="000000"/>
          <w:lang w:eastAsia="zh-CN"/>
        </w:rPr>
        <w:t xml:space="preserve"> </w:t>
      </w:r>
      <w:r>
        <w:rPr>
          <w:rFonts w:ascii="Times New Roman" w:hAnsi="Times New Roman"/>
          <w:color w:val="000000"/>
        </w:rPr>
        <w:t xml:space="preserve">All experimental results were statistically analyzed with Student’s </w:t>
      </w:r>
      <w:r>
        <w:rPr>
          <w:rFonts w:ascii="Times New Roman" w:hAnsi="Times New Roman"/>
          <w:i/>
          <w:color w:val="000000"/>
        </w:rPr>
        <w:t>t</w:t>
      </w:r>
      <w:r>
        <w:rPr>
          <w:rFonts w:ascii="Times New Roman" w:hAnsi="Times New Roman"/>
          <w:color w:val="000000"/>
        </w:rPr>
        <w:t>-test or one-way analysis of variance (ANOVA). All statistical analys</w:t>
      </w:r>
      <w:r>
        <w:rPr>
          <w:rFonts w:hint="eastAsia" w:ascii="Times New Roman" w:hAnsi="Times New Roman"/>
          <w:color w:val="000000"/>
          <w:lang w:eastAsia="zh-CN"/>
        </w:rPr>
        <w:t>i</w:t>
      </w:r>
      <w:r>
        <w:rPr>
          <w:rFonts w:ascii="Times New Roman" w:hAnsi="Times New Roman"/>
          <w:color w:val="000000"/>
        </w:rPr>
        <w:t xml:space="preserve">s were performed with SPSS 18.0 statistical software, with </w:t>
      </w:r>
      <w:r>
        <w:rPr>
          <w:rFonts w:ascii="Times New Roman" w:hAnsi="Times New Roman"/>
          <w:i/>
          <w:iCs/>
          <w:color w:val="000000"/>
        </w:rPr>
        <w:t>P</w:t>
      </w:r>
      <w:r>
        <w:rPr>
          <w:rFonts w:ascii="Times New Roman" w:hAnsi="Times New Roman"/>
          <w:color w:val="000000"/>
        </w:rPr>
        <w:t>&lt;0.05 considered as statistically significant</w:t>
      </w:r>
      <w:r>
        <w:rPr>
          <w:rFonts w:ascii="Times New Roman" w:hAnsi="Times New Roman"/>
          <w:lang w:eastAsia="zh-CN"/>
        </w:rPr>
        <w:t>.</w:t>
      </w:r>
    </w:p>
    <w:p>
      <w:pPr>
        <w:pStyle w:val="14"/>
        <w:ind w:left="0"/>
        <w:jc w:val="both"/>
        <w:rPr>
          <w:rFonts w:ascii="Times New Roman" w:hAnsi="Times New Roman"/>
          <w:b/>
          <w:lang w:eastAsia="zh-CN"/>
        </w:rPr>
      </w:pPr>
    </w:p>
    <w:p>
      <w:pPr>
        <w:pStyle w:val="14"/>
        <w:ind w:left="0"/>
        <w:jc w:val="both"/>
        <w:rPr>
          <w:rFonts w:ascii="Times New Roman" w:hAnsi="Times New Roman"/>
          <w:b/>
          <w:lang w:eastAsia="zh-CN"/>
        </w:rPr>
      </w:pPr>
    </w:p>
    <w:p>
      <w:pPr>
        <w:pStyle w:val="14"/>
        <w:spacing w:line="360" w:lineRule="auto"/>
        <w:ind w:left="0"/>
        <w:jc w:val="both"/>
        <w:rPr>
          <w:rFonts w:ascii="Times New Roman" w:hAnsi="Times New Roman"/>
          <w:b/>
          <w:sz w:val="28"/>
          <w:lang w:eastAsia="zh-CN"/>
        </w:rPr>
      </w:pPr>
      <w:r>
        <w:rPr>
          <w:rFonts w:ascii="Times New Roman" w:hAnsi="Times New Roman"/>
          <w:b/>
          <w:sz w:val="28"/>
        </w:rPr>
        <w:t>R</w:t>
      </w:r>
      <w:r>
        <w:rPr>
          <w:rFonts w:hint="eastAsia" w:ascii="Times New Roman" w:hAnsi="Times New Roman"/>
          <w:b/>
          <w:sz w:val="28"/>
          <w:lang w:eastAsia="zh-CN"/>
        </w:rPr>
        <w:t>esults</w:t>
      </w:r>
    </w:p>
    <w:p>
      <w:pPr>
        <w:spacing w:line="360" w:lineRule="auto"/>
        <w:rPr>
          <w:rFonts w:ascii="Times New Roman" w:hAnsi="Times New Roman"/>
          <w:i/>
        </w:rPr>
      </w:pPr>
      <w:r>
        <w:rPr>
          <w:rFonts w:hint="eastAsia" w:ascii="Times New Roman" w:hAnsi="Times New Roman"/>
          <w:i/>
        </w:rPr>
        <w:t>The characteristic of nano</w:t>
      </w:r>
      <w:r>
        <w:rPr>
          <w:rFonts w:ascii="Times New Roman" w:hAnsi="Times New Roman"/>
          <w:i/>
        </w:rPr>
        <w:t>particle</w:t>
      </w:r>
    </w:p>
    <w:p>
      <w:pPr>
        <w:spacing w:line="360" w:lineRule="auto"/>
        <w:ind w:firstLine="480" w:firstLineChars="200"/>
        <w:jc w:val="both"/>
        <w:rPr>
          <w:rFonts w:ascii="Times New Roman" w:hAnsi="Times New Roman"/>
          <w:bCs/>
          <w:lang w:eastAsia="zh-CN"/>
        </w:rPr>
      </w:pPr>
      <w:r>
        <w:rPr>
          <w:rFonts w:hint="eastAsia" w:ascii="Times New Roman" w:hAnsi="Times New Roman"/>
          <w:bCs/>
        </w:rPr>
        <w:t xml:space="preserve">The </w:t>
      </w:r>
      <w:r>
        <w:rPr>
          <w:rFonts w:ascii="Times New Roman" w:hAnsi="Times New Roman"/>
          <w:bCs/>
        </w:rPr>
        <w:t xml:space="preserve">morphological characteristic </w:t>
      </w:r>
      <w:r>
        <w:rPr>
          <w:rFonts w:hint="eastAsia" w:ascii="Times New Roman" w:hAnsi="Times New Roman"/>
          <w:bCs/>
        </w:rPr>
        <w:t>of HA-G5 PAMAM-Au was observed by TEM</w:t>
      </w:r>
      <w:r>
        <w:rPr>
          <w:rFonts w:hint="eastAsia" w:ascii="Times New Roman" w:hAnsi="Times New Roman"/>
          <w:bCs/>
          <w:lang w:eastAsia="zh-CN"/>
        </w:rPr>
        <w:t>.</w:t>
      </w:r>
      <w:r>
        <w:rPr>
          <w:rFonts w:hint="eastAsia" w:ascii="Times New Roman" w:hAnsi="Times New Roman"/>
          <w:bCs/>
        </w:rPr>
        <w:t xml:space="preserve"> </w:t>
      </w:r>
      <w:r>
        <w:rPr>
          <w:rFonts w:hint="eastAsia" w:ascii="Times New Roman" w:hAnsi="Times New Roman"/>
          <w:bCs/>
          <w:lang w:eastAsia="zh-CN"/>
        </w:rPr>
        <w:t>Results showed that t</w:t>
      </w:r>
      <w:r>
        <w:rPr>
          <w:rFonts w:ascii="Times New Roman" w:hAnsi="Times New Roman"/>
          <w:bCs/>
          <w:lang w:eastAsia="zh-CN"/>
        </w:rPr>
        <w:t xml:space="preserve">he </w:t>
      </w:r>
      <w:r>
        <w:rPr>
          <w:rFonts w:ascii="Times New Roman" w:hAnsi="Times New Roman"/>
          <w:bCs/>
        </w:rPr>
        <w:t>particle size</w:t>
      </w:r>
      <w:r>
        <w:rPr>
          <w:rFonts w:hint="eastAsia" w:ascii="Times New Roman" w:hAnsi="Times New Roman"/>
          <w:bCs/>
          <w:lang w:eastAsia="zh-CN"/>
        </w:rPr>
        <w:t xml:space="preserve"> </w:t>
      </w:r>
      <w:r>
        <w:rPr>
          <w:rFonts w:ascii="Times New Roman" w:hAnsi="Times New Roman"/>
          <w:bCs/>
        </w:rPr>
        <w:t>distribution</w:t>
      </w:r>
      <w:r>
        <w:rPr>
          <w:rFonts w:ascii="Times New Roman" w:hAnsi="Times New Roman"/>
          <w:bCs/>
          <w:lang w:eastAsia="zh-CN"/>
        </w:rPr>
        <w:t xml:space="preserve"> of </w:t>
      </w:r>
      <w:r>
        <w:rPr>
          <w:rFonts w:ascii="Times New Roman" w:hAnsi="Times New Roman"/>
          <w:bCs/>
        </w:rPr>
        <w:t>Au nanoparticles</w:t>
      </w:r>
      <w:r>
        <w:rPr>
          <w:rFonts w:hint="eastAsia" w:ascii="Times New Roman" w:hAnsi="Times New Roman"/>
          <w:bCs/>
        </w:rPr>
        <w:t xml:space="preserve"> (AuNPs)</w:t>
      </w:r>
      <w:r>
        <w:rPr>
          <w:rFonts w:ascii="Times New Roman" w:hAnsi="Times New Roman"/>
          <w:bCs/>
          <w:lang w:eastAsia="zh-CN"/>
        </w:rPr>
        <w:t xml:space="preserve"> </w:t>
      </w:r>
      <w:r>
        <w:rPr>
          <w:rFonts w:hint="eastAsia" w:ascii="Times New Roman" w:hAnsi="Times New Roman"/>
          <w:bCs/>
          <w:lang w:eastAsia="zh-CN"/>
        </w:rPr>
        <w:t>wa</w:t>
      </w:r>
      <w:r>
        <w:rPr>
          <w:rFonts w:ascii="Times New Roman" w:hAnsi="Times New Roman"/>
          <w:bCs/>
          <w:lang w:eastAsia="zh-CN"/>
        </w:rPr>
        <w:t>s about 50</w:t>
      </w:r>
      <w:r>
        <w:rPr>
          <w:rFonts w:hint="eastAsia" w:ascii="Times New Roman" w:hAnsi="Times New Roman"/>
          <w:bCs/>
          <w:lang w:eastAsia="zh-CN"/>
        </w:rPr>
        <w:t xml:space="preserve"> </w:t>
      </w:r>
      <w:r>
        <w:rPr>
          <w:rFonts w:ascii="Times New Roman" w:hAnsi="Times New Roman"/>
          <w:bCs/>
          <w:lang w:eastAsia="zh-CN"/>
        </w:rPr>
        <w:t>nm</w:t>
      </w:r>
      <w:r>
        <w:rPr>
          <w:rFonts w:hint="eastAsia" w:ascii="Times New Roman" w:hAnsi="Times New Roman"/>
          <w:bCs/>
          <w:lang w:eastAsia="zh-CN"/>
        </w:rPr>
        <w:t xml:space="preserve">, also </w:t>
      </w:r>
      <w:r>
        <w:rPr>
          <w:rFonts w:hint="eastAsia" w:ascii="Times New Roman" w:hAnsi="Times New Roman"/>
          <w:bCs/>
        </w:rPr>
        <w:t>HA-G5 PAMAM-Au</w:t>
      </w:r>
      <w:r>
        <w:rPr>
          <w:rFonts w:hint="eastAsia" w:ascii="Times New Roman" w:hAnsi="Times New Roman"/>
          <w:bCs/>
          <w:lang w:eastAsia="zh-CN"/>
        </w:rPr>
        <w:t xml:space="preserve"> carrier </w:t>
      </w:r>
      <w:r>
        <w:rPr>
          <w:rFonts w:hint="eastAsia" w:ascii="Times New Roman" w:hAnsi="Times New Roman"/>
          <w:bCs/>
        </w:rPr>
        <w:t>presented irregular sphere</w:t>
      </w:r>
      <w:r>
        <w:rPr>
          <w:rFonts w:hint="eastAsia" w:ascii="Times New Roman" w:hAnsi="Times New Roman"/>
          <w:bCs/>
          <w:lang w:eastAsia="zh-CN"/>
        </w:rPr>
        <w:t xml:space="preserve"> and</w:t>
      </w:r>
      <w:r>
        <w:rPr>
          <w:rFonts w:hint="eastAsia" w:ascii="Times New Roman" w:hAnsi="Times New Roman"/>
          <w:bCs/>
        </w:rPr>
        <w:t xml:space="preserve"> good dispersion</w:t>
      </w:r>
      <w:r>
        <w:rPr>
          <w:rFonts w:hint="eastAsia" w:ascii="Times New Roman" w:hAnsi="Times New Roman"/>
          <w:bCs/>
          <w:lang w:eastAsia="zh-CN"/>
        </w:rPr>
        <w:t xml:space="preserve"> </w:t>
      </w:r>
      <w:r>
        <w:rPr>
          <w:rFonts w:hint="eastAsia" w:ascii="Times New Roman" w:hAnsi="Times New Roman"/>
          <w:bCs/>
        </w:rPr>
        <w:t>(Figure 1A). The zeta potential of HA-G5 PAMAM-Au-METase</w:t>
      </w:r>
      <w:r>
        <w:rPr>
          <w:rFonts w:hint="eastAsia" w:ascii="Times New Roman" w:hAnsi="Times New Roman"/>
          <w:bCs/>
          <w:lang w:eastAsia="zh-CN"/>
        </w:rPr>
        <w:t>-shUCA1</w:t>
      </w:r>
      <w:r>
        <w:rPr>
          <w:rFonts w:hint="eastAsia" w:ascii="Times New Roman" w:hAnsi="Times New Roman"/>
          <w:bCs/>
        </w:rPr>
        <w:t xml:space="preserve"> </w:t>
      </w:r>
      <w:r>
        <w:rPr>
          <w:rFonts w:hint="eastAsia" w:ascii="Times New Roman" w:hAnsi="Times New Roman"/>
          <w:bCs/>
          <w:lang w:eastAsia="zh-CN"/>
        </w:rPr>
        <w:t xml:space="preserve">detected by </w:t>
      </w:r>
      <w:r>
        <w:rPr>
          <w:rFonts w:ascii="Times New Roman" w:hAnsi="Times New Roman"/>
          <w:bCs/>
          <w:lang w:eastAsia="zh-CN"/>
        </w:rPr>
        <w:t>dynamic light scattering</w:t>
      </w:r>
      <w:r>
        <w:rPr>
          <w:rFonts w:hint="eastAsia" w:ascii="Times New Roman" w:hAnsi="Times New Roman"/>
          <w:bCs/>
          <w:lang w:eastAsia="zh-CN"/>
        </w:rPr>
        <w:t xml:space="preserve"> (DLS) assay </w:t>
      </w:r>
      <w:r>
        <w:rPr>
          <w:rFonts w:hint="eastAsia" w:ascii="Times New Roman" w:hAnsi="Times New Roman"/>
          <w:bCs/>
        </w:rPr>
        <w:t>were around 1</w:t>
      </w:r>
      <w:r>
        <w:rPr>
          <w:rFonts w:hint="eastAsia" w:ascii="Times New Roman" w:hAnsi="Times New Roman"/>
          <w:bCs/>
          <w:lang w:eastAsia="zh-CN"/>
        </w:rPr>
        <w:t xml:space="preserve">0.7 </w:t>
      </w:r>
      <w:r>
        <w:rPr>
          <w:rFonts w:hint="eastAsia" w:ascii="Times New Roman" w:hAnsi="Times New Roman"/>
          <w:bCs/>
        </w:rPr>
        <w:t>mV</w:t>
      </w:r>
      <w:r>
        <w:rPr>
          <w:rFonts w:hint="eastAsia" w:ascii="Times New Roman" w:hAnsi="Times New Roman"/>
          <w:bCs/>
          <w:lang w:eastAsia="zh-CN"/>
        </w:rPr>
        <w:t xml:space="preserve"> </w:t>
      </w:r>
      <w:r>
        <w:rPr>
          <w:rFonts w:hint="eastAsia" w:ascii="Times New Roman" w:hAnsi="Times New Roman"/>
          <w:bCs/>
        </w:rPr>
        <w:t>(Figure 1</w:t>
      </w:r>
      <w:r>
        <w:rPr>
          <w:rFonts w:hint="eastAsia" w:ascii="Times New Roman" w:hAnsi="Times New Roman"/>
          <w:bCs/>
          <w:lang w:eastAsia="zh-CN"/>
        </w:rPr>
        <w:t>B</w:t>
      </w:r>
      <w:r>
        <w:rPr>
          <w:rFonts w:hint="eastAsia" w:ascii="Times New Roman" w:hAnsi="Times New Roman"/>
          <w:bCs/>
        </w:rPr>
        <w:t xml:space="preserve">). </w:t>
      </w:r>
      <w:r>
        <w:rPr>
          <w:rFonts w:hint="eastAsia" w:ascii="Times New Roman" w:hAnsi="Times New Roman"/>
          <w:bCs/>
          <w:lang w:eastAsia="zh-CN"/>
        </w:rPr>
        <w:t>The h</w:t>
      </w:r>
      <w:r>
        <w:rPr>
          <w:rFonts w:ascii="Times New Roman" w:hAnsi="Times New Roman"/>
          <w:bCs/>
          <w:lang w:eastAsia="zh-CN"/>
        </w:rPr>
        <w:t>ydrated particle size</w:t>
      </w:r>
      <w:r>
        <w:rPr>
          <w:rFonts w:hint="eastAsia" w:ascii="Times New Roman" w:hAnsi="Times New Roman"/>
          <w:bCs/>
          <w:lang w:eastAsia="zh-CN"/>
        </w:rPr>
        <w:t xml:space="preserve"> of </w:t>
      </w:r>
      <w:r>
        <w:rPr>
          <w:rFonts w:hint="eastAsia" w:ascii="Times New Roman" w:hAnsi="Times New Roman"/>
          <w:bCs/>
        </w:rPr>
        <w:t>HA-G5 PAMAM-Au-METase</w:t>
      </w:r>
      <w:r>
        <w:rPr>
          <w:rFonts w:hint="eastAsia" w:ascii="Times New Roman" w:hAnsi="Times New Roman"/>
          <w:bCs/>
          <w:lang w:eastAsia="zh-CN"/>
        </w:rPr>
        <w:t>-shUCA1 was about 206 nm</w:t>
      </w:r>
      <w:r>
        <w:rPr>
          <w:rFonts w:hint="eastAsia" w:ascii="Times New Roman" w:hAnsi="Times New Roman"/>
          <w:bCs/>
        </w:rPr>
        <w:t>(Figure 1</w:t>
      </w:r>
      <w:r>
        <w:rPr>
          <w:rFonts w:hint="eastAsia" w:ascii="Times New Roman" w:hAnsi="Times New Roman"/>
          <w:bCs/>
          <w:lang w:eastAsia="zh-CN"/>
        </w:rPr>
        <w:t>C and 1D</w:t>
      </w:r>
      <w:r>
        <w:rPr>
          <w:rFonts w:hint="eastAsia" w:ascii="Times New Roman" w:hAnsi="Times New Roman"/>
          <w:bCs/>
        </w:rPr>
        <w:t>).</w:t>
      </w:r>
      <w:r>
        <w:rPr>
          <w:rFonts w:hint="eastAsia" w:ascii="Times New Roman" w:hAnsi="Times New Roman"/>
          <w:bCs/>
          <w:lang w:eastAsia="zh-CN"/>
        </w:rPr>
        <w:t xml:space="preserve"> In addition, the s</w:t>
      </w:r>
      <w:r>
        <w:rPr>
          <w:rFonts w:ascii="Times New Roman" w:hAnsi="Times New Roman"/>
          <w:bCs/>
          <w:lang w:eastAsia="zh-CN"/>
        </w:rPr>
        <w:t>tatistical results</w:t>
      </w:r>
      <w:r>
        <w:rPr>
          <w:rFonts w:hint="eastAsia" w:ascii="Times New Roman" w:hAnsi="Times New Roman"/>
          <w:bCs/>
          <w:lang w:eastAsia="zh-CN"/>
        </w:rPr>
        <w:t xml:space="preserve"> about </w:t>
      </w:r>
      <w:r>
        <w:rPr>
          <w:rFonts w:ascii="Times New Roman" w:hAnsi="Times New Roman"/>
          <w:bCs/>
        </w:rPr>
        <w:t xml:space="preserve">hydrodynamic size </w:t>
      </w:r>
      <w:r>
        <w:rPr>
          <w:rFonts w:hint="eastAsia" w:ascii="Times New Roman" w:hAnsi="Times New Roman"/>
          <w:bCs/>
        </w:rPr>
        <w:t xml:space="preserve">(particle size in water) </w:t>
      </w:r>
      <w:r>
        <w:rPr>
          <w:rFonts w:ascii="Times New Roman" w:hAnsi="Times New Roman"/>
          <w:bCs/>
          <w:lang w:eastAsia="zh-CN"/>
        </w:rPr>
        <w:t xml:space="preserve">and </w:t>
      </w:r>
      <w:r>
        <w:rPr>
          <w:rFonts w:hint="eastAsia" w:ascii="Times New Roman" w:hAnsi="Times New Roman"/>
          <w:bCs/>
        </w:rPr>
        <w:t xml:space="preserve">zeta </w:t>
      </w:r>
      <w:r>
        <w:rPr>
          <w:rFonts w:ascii="Times New Roman" w:hAnsi="Times New Roman"/>
          <w:bCs/>
          <w:lang w:eastAsia="zh-CN"/>
        </w:rPr>
        <w:t xml:space="preserve">potential of various </w:t>
      </w:r>
      <w:r>
        <w:rPr>
          <w:rFonts w:hint="eastAsia" w:ascii="Times New Roman" w:hAnsi="Times New Roman"/>
          <w:bCs/>
          <w:lang w:eastAsia="zh-CN"/>
        </w:rPr>
        <w:t xml:space="preserve">NPs was presented in </w:t>
      </w:r>
      <w:r>
        <w:rPr>
          <w:rFonts w:hint="eastAsia" w:ascii="Times New Roman" w:hAnsi="Times New Roman"/>
          <w:bCs/>
        </w:rPr>
        <w:t>Figure 1</w:t>
      </w:r>
      <w:r>
        <w:rPr>
          <w:rFonts w:hint="eastAsia" w:ascii="Times New Roman" w:hAnsi="Times New Roman"/>
          <w:bCs/>
          <w:lang w:eastAsia="zh-CN"/>
        </w:rPr>
        <w:t>E.</w:t>
      </w:r>
    </w:p>
    <w:p>
      <w:pPr>
        <w:spacing w:line="360" w:lineRule="auto"/>
        <w:ind w:firstLine="480" w:firstLineChars="200"/>
        <w:jc w:val="both"/>
        <w:rPr>
          <w:rFonts w:ascii="Times New Roman" w:hAnsi="Times New Roman"/>
          <w:bCs/>
          <w:lang w:eastAsia="zh-CN"/>
        </w:rPr>
      </w:pPr>
    </w:p>
    <w:p>
      <w:pPr>
        <w:spacing w:line="360" w:lineRule="auto"/>
        <w:jc w:val="both"/>
        <w:rPr>
          <w:rFonts w:ascii="Times New Roman" w:hAnsi="Times New Roman"/>
          <w:bCs/>
          <w:i/>
          <w:lang w:eastAsia="zh-CN"/>
        </w:rPr>
      </w:pPr>
      <w:r>
        <w:rPr>
          <w:rFonts w:ascii="Times New Roman" w:hAnsi="Times New Roman"/>
          <w:bCs/>
          <w:i/>
          <w:lang w:eastAsia="zh-CN"/>
        </w:rPr>
        <w:t>Expression of nanoparticles in NCI-N87 and NCI-N87 CSC cells</w:t>
      </w:r>
    </w:p>
    <w:p>
      <w:pPr>
        <w:spacing w:line="360" w:lineRule="auto"/>
        <w:ind w:firstLine="480" w:firstLineChars="200"/>
        <w:jc w:val="both"/>
        <w:rPr>
          <w:rFonts w:ascii="Times New Roman" w:hAnsi="Times New Roman"/>
          <w:bCs/>
          <w:lang w:eastAsia="zh-CN"/>
        </w:rPr>
      </w:pPr>
      <w:r>
        <w:rPr>
          <w:rFonts w:ascii="Times New Roman" w:hAnsi="Times New Roman"/>
          <w:lang w:eastAsia="zh-CN"/>
        </w:rPr>
        <w:t>NCI-N87</w:t>
      </w:r>
      <w:r>
        <w:rPr>
          <w:rFonts w:hint="eastAsia" w:ascii="Times New Roman" w:hAnsi="Times New Roman"/>
          <w:lang w:eastAsia="zh-CN"/>
        </w:rPr>
        <w:t xml:space="preserve"> cells or </w:t>
      </w:r>
      <w:r>
        <w:rPr>
          <w:rFonts w:ascii="Times New Roman" w:hAnsi="Times New Roman"/>
          <w:lang w:eastAsia="zh-CN"/>
        </w:rPr>
        <w:t>NCI-N87 CSC</w:t>
      </w:r>
      <w:r>
        <w:rPr>
          <w:rFonts w:hint="eastAsia" w:ascii="Times New Roman" w:hAnsi="Times New Roman"/>
          <w:lang w:eastAsia="zh-CN"/>
        </w:rPr>
        <w:t xml:space="preserve"> cells were collected. The expression of CD44 at protein level and cell viability were detected by Western blot and CCK-8 method, respectively. We can see that CD44 showed higher protein expression in </w:t>
      </w:r>
      <w:r>
        <w:rPr>
          <w:rFonts w:ascii="Times New Roman" w:hAnsi="Times New Roman"/>
          <w:lang w:eastAsia="zh-CN"/>
        </w:rPr>
        <w:t>NCI-N87 CSC</w:t>
      </w:r>
      <w:r>
        <w:rPr>
          <w:rFonts w:hint="eastAsia" w:ascii="Times New Roman" w:hAnsi="Times New Roman"/>
          <w:lang w:eastAsia="zh-CN"/>
        </w:rPr>
        <w:t xml:space="preserve"> cells compared with that in </w:t>
      </w:r>
      <w:r>
        <w:rPr>
          <w:rFonts w:ascii="Times New Roman" w:hAnsi="Times New Roman"/>
          <w:lang w:eastAsia="zh-CN"/>
        </w:rPr>
        <w:t>NCI-N87</w:t>
      </w:r>
      <w:r>
        <w:rPr>
          <w:rFonts w:hint="eastAsia" w:ascii="Times New Roman" w:hAnsi="Times New Roman"/>
          <w:lang w:eastAsia="zh-CN"/>
        </w:rPr>
        <w:t xml:space="preserve"> cells (Figure 2A). CCK-8 assay indicated that the </w:t>
      </w:r>
      <w:r>
        <w:rPr>
          <w:rFonts w:hint="eastAsia" w:ascii="Times New Roman" w:hAnsi="Times New Roman"/>
          <w:bCs/>
        </w:rPr>
        <w:t>carrier</w:t>
      </w:r>
      <w:r>
        <w:rPr>
          <w:rFonts w:hint="eastAsia" w:ascii="Times New Roman" w:hAnsi="Times New Roman"/>
          <w:bCs/>
          <w:lang w:eastAsia="zh-CN"/>
        </w:rPr>
        <w:t xml:space="preserve"> (</w:t>
      </w:r>
      <w:r>
        <w:rPr>
          <w:rFonts w:ascii="Times New Roman" w:hAnsi="Times New Roman"/>
          <w:bCs/>
          <w:lang w:eastAsia="zh-CN"/>
        </w:rPr>
        <w:t>HA-G5 PAMAM-Au</w:t>
      </w:r>
      <w:r>
        <w:rPr>
          <w:rFonts w:hint="eastAsia" w:ascii="Times New Roman" w:hAnsi="Times New Roman"/>
          <w:bCs/>
          <w:lang w:eastAsia="zh-CN"/>
        </w:rPr>
        <w:t xml:space="preserve">) </w:t>
      </w:r>
      <w:r>
        <w:rPr>
          <w:rFonts w:hint="eastAsia" w:ascii="Times New Roman" w:hAnsi="Times New Roman"/>
          <w:bCs/>
        </w:rPr>
        <w:t xml:space="preserve">showed no obvious effect on cell </w:t>
      </w:r>
      <w:r>
        <w:rPr>
          <w:rFonts w:hint="eastAsia" w:ascii="Times New Roman" w:hAnsi="Times New Roman"/>
          <w:lang w:eastAsia="zh-CN"/>
        </w:rPr>
        <w:t>viability</w:t>
      </w:r>
      <w:r>
        <w:rPr>
          <w:rFonts w:hint="eastAsia" w:ascii="Times New Roman" w:hAnsi="Times New Roman"/>
          <w:bCs/>
        </w:rPr>
        <w:t xml:space="preserve"> with the </w:t>
      </w:r>
      <w:r>
        <w:rPr>
          <w:rFonts w:ascii="Times New Roman" w:hAnsi="Times New Roman"/>
          <w:bCs/>
        </w:rPr>
        <w:t>concentrations</w:t>
      </w:r>
      <w:r>
        <w:rPr>
          <w:rFonts w:hint="eastAsia" w:ascii="Times New Roman" w:hAnsi="Times New Roman"/>
          <w:bCs/>
          <w:lang w:eastAsia="zh-CN"/>
        </w:rPr>
        <w:t xml:space="preserve"> </w:t>
      </w:r>
      <w:r>
        <w:rPr>
          <w:rFonts w:ascii="Times New Roman" w:hAnsi="Times New Roman"/>
          <w:bCs/>
        </w:rPr>
        <w:t>below</w:t>
      </w:r>
      <w:r>
        <w:rPr>
          <w:rFonts w:hint="eastAsia" w:ascii="Times New Roman" w:hAnsi="Times New Roman"/>
          <w:bCs/>
        </w:rPr>
        <w:t xml:space="preserve"> 200 </w:t>
      </w:r>
      <w:r>
        <w:rPr>
          <w:rFonts w:ascii="Times New Roman" w:hAnsi="Times New Roman"/>
          <w:bCs/>
        </w:rPr>
        <w:t>μg</w:t>
      </w:r>
      <w:r>
        <w:rPr>
          <w:rFonts w:hint="eastAsia" w:ascii="Times New Roman" w:hAnsi="Times New Roman"/>
          <w:bCs/>
        </w:rPr>
        <w:t xml:space="preserve">/mL. </w:t>
      </w:r>
      <w:r>
        <w:rPr>
          <w:rFonts w:hint="eastAsia" w:ascii="Times New Roman" w:hAnsi="Times New Roman"/>
          <w:bCs/>
          <w:lang w:eastAsia="zh-CN"/>
        </w:rPr>
        <w:t>Once the</w:t>
      </w:r>
      <w:r>
        <w:rPr>
          <w:rFonts w:hint="eastAsia" w:ascii="Times New Roman" w:hAnsi="Times New Roman"/>
          <w:bCs/>
        </w:rPr>
        <w:t xml:space="preserve"> concentration </w:t>
      </w:r>
      <w:r>
        <w:rPr>
          <w:rFonts w:hint="eastAsia" w:ascii="Times New Roman" w:hAnsi="Times New Roman"/>
          <w:bCs/>
          <w:lang w:eastAsia="zh-CN"/>
        </w:rPr>
        <w:t>reach</w:t>
      </w:r>
      <w:r>
        <w:rPr>
          <w:rFonts w:hint="eastAsia" w:ascii="Times New Roman" w:hAnsi="Times New Roman"/>
          <w:bCs/>
        </w:rPr>
        <w:t>ed</w:t>
      </w:r>
      <w:r>
        <w:rPr>
          <w:rFonts w:hint="eastAsia" w:ascii="Times New Roman" w:hAnsi="Times New Roman"/>
          <w:bCs/>
          <w:lang w:eastAsia="zh-CN"/>
        </w:rPr>
        <w:t xml:space="preserve"> or more than</w:t>
      </w:r>
      <w:r>
        <w:rPr>
          <w:rFonts w:hint="eastAsia" w:ascii="Times New Roman" w:hAnsi="Times New Roman"/>
          <w:bCs/>
        </w:rPr>
        <w:t xml:space="preserve"> 200 </w:t>
      </w:r>
      <w:r>
        <w:rPr>
          <w:rFonts w:ascii="Times New Roman" w:hAnsi="Times New Roman"/>
          <w:bCs/>
        </w:rPr>
        <w:t>μg</w:t>
      </w:r>
      <w:r>
        <w:rPr>
          <w:rFonts w:hint="eastAsia" w:ascii="Times New Roman" w:hAnsi="Times New Roman"/>
          <w:bCs/>
        </w:rPr>
        <w:t xml:space="preserve">/mL, the cell </w:t>
      </w:r>
      <w:r>
        <w:rPr>
          <w:rFonts w:hint="eastAsia" w:ascii="Times New Roman" w:hAnsi="Times New Roman"/>
          <w:lang w:eastAsia="zh-CN"/>
        </w:rPr>
        <w:t>viability</w:t>
      </w:r>
      <w:r>
        <w:rPr>
          <w:rFonts w:hint="eastAsia" w:ascii="Times New Roman" w:hAnsi="Times New Roman"/>
          <w:bCs/>
        </w:rPr>
        <w:t xml:space="preserve"> would be suppressed</w:t>
      </w:r>
      <w:r>
        <w:rPr>
          <w:rFonts w:hint="eastAsia" w:ascii="Times New Roman" w:hAnsi="Times New Roman"/>
          <w:bCs/>
          <w:lang w:eastAsia="zh-CN"/>
        </w:rPr>
        <w:t xml:space="preserve"> in two kinds of cells </w:t>
      </w:r>
      <w:r>
        <w:rPr>
          <w:rFonts w:hint="eastAsia" w:ascii="Times New Roman" w:hAnsi="Times New Roman"/>
          <w:lang w:eastAsia="zh-CN"/>
        </w:rPr>
        <w:t xml:space="preserve">(Figure 2B). </w:t>
      </w:r>
      <w:r>
        <w:rPr>
          <w:rFonts w:hint="eastAsia" w:ascii="Times New Roman" w:hAnsi="Times New Roman"/>
          <w:bCs/>
        </w:rPr>
        <w:t xml:space="preserve">After </w:t>
      </w:r>
      <w:r>
        <w:rPr>
          <w:rFonts w:hint="eastAsia" w:ascii="Times New Roman" w:hAnsi="Times New Roman"/>
          <w:bCs/>
          <w:lang w:eastAsia="zh-CN"/>
        </w:rPr>
        <w:t>g</w:t>
      </w:r>
      <w:r>
        <w:rPr>
          <w:rFonts w:ascii="Times New Roman" w:hAnsi="Times New Roman"/>
          <w:bCs/>
        </w:rPr>
        <w:t>astric cancer cell</w:t>
      </w:r>
      <w:r>
        <w:rPr>
          <w:rFonts w:hint="eastAsia" w:ascii="Times New Roman" w:hAnsi="Times New Roman"/>
          <w:bCs/>
          <w:lang w:eastAsia="zh-CN"/>
        </w:rPr>
        <w:t>s</w:t>
      </w:r>
      <w:r>
        <w:rPr>
          <w:rFonts w:hint="eastAsia" w:ascii="Times New Roman" w:hAnsi="Times New Roman"/>
          <w:bCs/>
        </w:rPr>
        <w:t xml:space="preserve"> NCI-N87 </w:t>
      </w:r>
      <w:r>
        <w:rPr>
          <w:rFonts w:hint="eastAsia" w:ascii="Times New Roman" w:hAnsi="Times New Roman"/>
          <w:bCs/>
          <w:lang w:eastAsia="zh-CN"/>
        </w:rPr>
        <w:t xml:space="preserve">or </w:t>
      </w:r>
      <w:r>
        <w:rPr>
          <w:rFonts w:ascii="Times New Roman" w:hAnsi="Times New Roman"/>
          <w:lang w:eastAsia="zh-CN"/>
        </w:rPr>
        <w:t>NCI-N87 CSC</w:t>
      </w:r>
      <w:r>
        <w:rPr>
          <w:rFonts w:hint="eastAsia" w:ascii="Times New Roman" w:hAnsi="Times New Roman"/>
          <w:lang w:eastAsia="zh-CN"/>
        </w:rPr>
        <w:t xml:space="preserve"> </w:t>
      </w:r>
      <w:r>
        <w:rPr>
          <w:rFonts w:hint="eastAsia" w:ascii="Times New Roman" w:hAnsi="Times New Roman"/>
          <w:bCs/>
        </w:rPr>
        <w:t>were transfected with HA-G5 PAMAM-</w:t>
      </w:r>
      <w:r>
        <w:rPr>
          <w:rFonts w:hint="eastAsia" w:ascii="Times New Roman" w:hAnsi="Times New Roman"/>
          <w:bCs/>
          <w:lang w:eastAsia="zh-CN"/>
        </w:rPr>
        <w:t>Au-</w:t>
      </w:r>
      <w:r>
        <w:rPr>
          <w:rFonts w:hint="eastAsia" w:ascii="Times New Roman" w:hAnsi="Times New Roman"/>
          <w:bCs/>
        </w:rPr>
        <w:t>METase or HA-G5 PAMAM-Au-METase</w:t>
      </w:r>
      <w:r>
        <w:rPr>
          <w:rFonts w:hint="eastAsia" w:ascii="Times New Roman" w:hAnsi="Times New Roman"/>
          <w:bCs/>
          <w:lang w:eastAsia="zh-CN"/>
        </w:rPr>
        <w:t>-shUCA1</w:t>
      </w:r>
      <w:r>
        <w:rPr>
          <w:rFonts w:hint="eastAsia" w:ascii="Times New Roman" w:hAnsi="Times New Roman"/>
          <w:bCs/>
        </w:rPr>
        <w:t xml:space="preserve"> for 72</w:t>
      </w:r>
      <w:r>
        <w:rPr>
          <w:rFonts w:hint="eastAsia" w:ascii="Times New Roman" w:hAnsi="Times New Roman"/>
          <w:bCs/>
          <w:lang w:eastAsia="zh-CN"/>
        </w:rPr>
        <w:t xml:space="preserve"> </w:t>
      </w:r>
      <w:r>
        <w:rPr>
          <w:rFonts w:hint="eastAsia" w:ascii="Times New Roman" w:hAnsi="Times New Roman"/>
          <w:bCs/>
        </w:rPr>
        <w:t>h,</w:t>
      </w:r>
      <w:r>
        <w:rPr>
          <w:rFonts w:hint="eastAsia" w:ascii="Times New Roman" w:hAnsi="Times New Roman"/>
          <w:bCs/>
          <w:lang w:eastAsia="zh-CN"/>
        </w:rPr>
        <w:t xml:space="preserve"> </w:t>
      </w:r>
      <w:r>
        <w:rPr>
          <w:rFonts w:hint="eastAsia" w:ascii="Times New Roman" w:hAnsi="Times New Roman"/>
          <w:bCs/>
        </w:rPr>
        <w:t>the METase activit</w:t>
      </w:r>
      <w:r>
        <w:rPr>
          <w:rFonts w:hint="eastAsia" w:ascii="Times New Roman" w:hAnsi="Times New Roman"/>
          <w:bCs/>
          <w:lang w:eastAsia="zh-CN"/>
        </w:rPr>
        <w:t>y</w:t>
      </w:r>
      <w:r>
        <w:rPr>
          <w:rFonts w:hint="eastAsia" w:ascii="Times New Roman" w:hAnsi="Times New Roman"/>
          <w:bCs/>
        </w:rPr>
        <w:t xml:space="preserve"> in </w:t>
      </w:r>
      <w:r>
        <w:rPr>
          <w:rFonts w:ascii="Times New Roman" w:hAnsi="Times New Roman"/>
          <w:bCs/>
        </w:rPr>
        <w:t>cellular supernatant</w:t>
      </w:r>
      <w:r>
        <w:rPr>
          <w:rFonts w:hint="eastAsia" w:ascii="Times New Roman" w:hAnsi="Times New Roman"/>
          <w:bCs/>
        </w:rPr>
        <w:t xml:space="preserve"> were obvious increased</w:t>
      </w:r>
      <w:r>
        <w:rPr>
          <w:rFonts w:hint="eastAsia" w:ascii="Times New Roman" w:hAnsi="Times New Roman"/>
          <w:bCs/>
          <w:lang w:eastAsia="zh-CN"/>
        </w:rPr>
        <w:t xml:space="preserve"> </w:t>
      </w:r>
      <w:r>
        <w:rPr>
          <w:rFonts w:hint="eastAsia" w:ascii="Times New Roman" w:hAnsi="Times New Roman"/>
          <w:lang w:eastAsia="zh-CN"/>
        </w:rPr>
        <w:t xml:space="preserve">(Figure 2C), while the expression of free </w:t>
      </w:r>
      <w:r>
        <w:rPr>
          <w:rFonts w:hint="eastAsia" w:ascii="Times New Roman" w:hAnsi="Times New Roman"/>
          <w:bCs/>
        </w:rPr>
        <w:t>MET</w:t>
      </w:r>
      <w:r>
        <w:rPr>
          <w:rFonts w:hint="eastAsia" w:ascii="Times New Roman" w:hAnsi="Times New Roman"/>
          <w:bCs/>
          <w:lang w:eastAsia="zh-CN"/>
        </w:rPr>
        <w:t xml:space="preserve"> was obviously decreased </w:t>
      </w:r>
      <w:r>
        <w:rPr>
          <w:rFonts w:hint="eastAsia" w:ascii="Times New Roman" w:hAnsi="Times New Roman"/>
          <w:lang w:eastAsia="zh-CN"/>
        </w:rPr>
        <w:t xml:space="preserve">(Figure 2D) </w:t>
      </w:r>
      <w:r>
        <w:rPr>
          <w:rFonts w:hint="eastAsia" w:ascii="Times New Roman" w:hAnsi="Times New Roman"/>
          <w:bCs/>
          <w:lang w:eastAsia="zh-CN"/>
        </w:rPr>
        <w:t xml:space="preserve">when compared with cells transfected </w:t>
      </w:r>
      <w:r>
        <w:rPr>
          <w:rFonts w:hint="eastAsia" w:ascii="Times New Roman" w:hAnsi="Times New Roman"/>
          <w:bCs/>
        </w:rPr>
        <w:t>HA-G5 PAMAM-</w:t>
      </w:r>
      <w:r>
        <w:rPr>
          <w:rFonts w:hint="eastAsia" w:ascii="Times New Roman" w:hAnsi="Times New Roman"/>
          <w:bCs/>
          <w:lang w:eastAsia="zh-CN"/>
        </w:rPr>
        <w:t xml:space="preserve">Au. Moreover, relative UCA1 level was significantly reduced in </w:t>
      </w:r>
      <w:r>
        <w:rPr>
          <w:rFonts w:hint="eastAsia" w:ascii="Times New Roman" w:hAnsi="Times New Roman"/>
          <w:bCs/>
        </w:rPr>
        <w:t xml:space="preserve">NCI-N87 </w:t>
      </w:r>
      <w:r>
        <w:rPr>
          <w:rFonts w:hint="eastAsia" w:ascii="Times New Roman" w:hAnsi="Times New Roman"/>
          <w:bCs/>
          <w:lang w:eastAsia="zh-CN"/>
        </w:rPr>
        <w:t xml:space="preserve">or </w:t>
      </w:r>
      <w:r>
        <w:rPr>
          <w:rFonts w:ascii="Times New Roman" w:hAnsi="Times New Roman"/>
          <w:lang w:eastAsia="zh-CN"/>
        </w:rPr>
        <w:t>NCI-N87 CSC</w:t>
      </w:r>
      <w:r>
        <w:rPr>
          <w:rFonts w:hint="eastAsia" w:ascii="Times New Roman" w:hAnsi="Times New Roman"/>
          <w:lang w:eastAsia="zh-CN"/>
        </w:rPr>
        <w:t xml:space="preserve"> </w:t>
      </w:r>
      <w:r>
        <w:rPr>
          <w:rFonts w:hint="eastAsia" w:ascii="Times New Roman" w:hAnsi="Times New Roman"/>
          <w:bCs/>
          <w:lang w:eastAsia="zh-CN"/>
        </w:rPr>
        <w:t xml:space="preserve">cells transfected with </w:t>
      </w:r>
      <w:r>
        <w:rPr>
          <w:rFonts w:hint="eastAsia" w:ascii="Times New Roman" w:hAnsi="Times New Roman"/>
          <w:bCs/>
        </w:rPr>
        <w:t>HA-G5 PAMAM-Au</w:t>
      </w:r>
      <w:r>
        <w:rPr>
          <w:rFonts w:hint="eastAsia" w:ascii="Times New Roman" w:hAnsi="Times New Roman"/>
          <w:bCs/>
          <w:lang w:eastAsia="zh-CN"/>
        </w:rPr>
        <w:t>-shUCA1 and</w:t>
      </w:r>
      <w:r>
        <w:rPr>
          <w:rFonts w:hint="eastAsia" w:ascii="Times New Roman" w:hAnsi="Times New Roman"/>
          <w:bCs/>
        </w:rPr>
        <w:t xml:space="preserve"> HA-G5 PAMAM-Au-METase</w:t>
      </w:r>
      <w:r>
        <w:rPr>
          <w:rFonts w:hint="eastAsia" w:ascii="Times New Roman" w:hAnsi="Times New Roman"/>
          <w:bCs/>
          <w:lang w:eastAsia="zh-CN"/>
        </w:rPr>
        <w:t xml:space="preserve">-shUCA1, as compared with that in cells treated with </w:t>
      </w:r>
      <w:r>
        <w:rPr>
          <w:rFonts w:hint="eastAsia" w:ascii="Times New Roman" w:hAnsi="Times New Roman"/>
          <w:bCs/>
        </w:rPr>
        <w:t>HA-G5 PAMAM-</w:t>
      </w:r>
      <w:r>
        <w:rPr>
          <w:rFonts w:hint="eastAsia" w:ascii="Times New Roman" w:hAnsi="Times New Roman"/>
          <w:bCs/>
          <w:lang w:eastAsia="zh-CN"/>
        </w:rPr>
        <w:t xml:space="preserve">Au or </w:t>
      </w:r>
      <w:r>
        <w:rPr>
          <w:rFonts w:hint="eastAsia" w:ascii="Times New Roman" w:hAnsi="Times New Roman"/>
          <w:bCs/>
        </w:rPr>
        <w:t>HA-G5 PAMAM-</w:t>
      </w:r>
      <w:r>
        <w:rPr>
          <w:rFonts w:hint="eastAsia" w:ascii="Times New Roman" w:hAnsi="Times New Roman"/>
          <w:bCs/>
          <w:lang w:eastAsia="zh-CN"/>
        </w:rPr>
        <w:t>Au-</w:t>
      </w:r>
      <w:r>
        <w:rPr>
          <w:rFonts w:hint="eastAsia" w:ascii="Times New Roman" w:hAnsi="Times New Roman"/>
          <w:bCs/>
        </w:rPr>
        <w:t>METase</w:t>
      </w:r>
      <w:r>
        <w:rPr>
          <w:rFonts w:hint="eastAsia" w:ascii="Times New Roman" w:hAnsi="Times New Roman"/>
          <w:bCs/>
          <w:lang w:eastAsia="zh-CN"/>
        </w:rPr>
        <w:t xml:space="preserve"> group </w:t>
      </w:r>
      <w:r>
        <w:rPr>
          <w:rFonts w:hint="eastAsia" w:ascii="Times New Roman" w:hAnsi="Times New Roman"/>
          <w:lang w:eastAsia="zh-CN"/>
        </w:rPr>
        <w:t>(Figure 2E).</w:t>
      </w:r>
    </w:p>
    <w:p>
      <w:pPr>
        <w:spacing w:line="360" w:lineRule="auto"/>
        <w:jc w:val="both"/>
        <w:rPr>
          <w:rFonts w:ascii="Times New Roman" w:hAnsi="Times New Roman"/>
          <w:b/>
          <w:lang w:eastAsia="zh-CN"/>
        </w:rPr>
      </w:pPr>
    </w:p>
    <w:p>
      <w:pPr>
        <w:spacing w:line="360" w:lineRule="auto"/>
        <w:jc w:val="both"/>
        <w:rPr>
          <w:rFonts w:ascii="Times New Roman" w:hAnsi="Times New Roman"/>
          <w:i/>
          <w:lang w:eastAsia="zh-CN"/>
        </w:rPr>
      </w:pPr>
      <w:r>
        <w:rPr>
          <w:rFonts w:ascii="Times New Roman" w:hAnsi="Times New Roman"/>
          <w:i/>
        </w:rPr>
        <w:t>HA</w:t>
      </w:r>
      <w:r>
        <w:rPr>
          <w:rFonts w:hint="eastAsia" w:ascii="Times New Roman" w:hAnsi="Times New Roman"/>
          <w:i/>
          <w:lang w:eastAsia="zh-CN"/>
        </w:rPr>
        <w:t>-</w:t>
      </w:r>
      <w:r>
        <w:rPr>
          <w:rFonts w:ascii="Times New Roman" w:hAnsi="Times New Roman"/>
          <w:i/>
        </w:rPr>
        <w:t>G5 PAMAM-Au-METase-shUCA1</w:t>
      </w:r>
      <w:r>
        <w:rPr>
          <w:rFonts w:hint="eastAsia" w:ascii="Times New Roman" w:hAnsi="Times New Roman"/>
          <w:i/>
          <w:lang w:eastAsia="zh-CN"/>
        </w:rPr>
        <w:t xml:space="preserve"> inhibited </w:t>
      </w:r>
      <w:r>
        <w:rPr>
          <w:rFonts w:ascii="Times New Roman" w:hAnsi="Times New Roman"/>
          <w:i/>
          <w:lang w:eastAsia="zh-CN"/>
        </w:rPr>
        <w:t xml:space="preserve">NCI-N87 </w:t>
      </w:r>
      <w:r>
        <w:rPr>
          <w:rFonts w:hint="eastAsia" w:ascii="Times New Roman" w:hAnsi="Times New Roman"/>
          <w:i/>
          <w:lang w:eastAsia="zh-CN"/>
        </w:rPr>
        <w:t>cell viability and invasion</w:t>
      </w:r>
    </w:p>
    <w:p>
      <w:pPr>
        <w:spacing w:line="360" w:lineRule="auto"/>
        <w:ind w:firstLine="480" w:firstLineChars="200"/>
        <w:jc w:val="both"/>
        <w:rPr>
          <w:rFonts w:ascii="Times New Roman" w:hAnsi="Times New Roman"/>
          <w:lang w:eastAsia="zh-CN"/>
        </w:rPr>
      </w:pPr>
      <w:r>
        <w:rPr>
          <w:rFonts w:ascii="Times New Roman" w:hAnsi="Times New Roman"/>
          <w:lang w:eastAsia="zh-CN"/>
        </w:rPr>
        <w:t>To determine</w:t>
      </w:r>
      <w:r>
        <w:rPr>
          <w:rFonts w:hint="eastAsia" w:ascii="Times New Roman" w:hAnsi="Times New Roman"/>
          <w:lang w:eastAsia="zh-CN"/>
        </w:rPr>
        <w:t xml:space="preserve"> the effect of </w:t>
      </w:r>
      <w:r>
        <w:rPr>
          <w:rFonts w:ascii="Times New Roman" w:hAnsi="Times New Roman"/>
          <w:lang w:eastAsia="zh-CN"/>
        </w:rPr>
        <w:t>nanoparticles</w:t>
      </w:r>
      <w:r>
        <w:rPr>
          <w:rFonts w:hint="eastAsia" w:ascii="Times New Roman" w:hAnsi="Times New Roman"/>
          <w:lang w:eastAsia="zh-CN"/>
        </w:rPr>
        <w:t xml:space="preserve"> on </w:t>
      </w:r>
      <w:r>
        <w:rPr>
          <w:rFonts w:ascii="Times New Roman" w:hAnsi="Times New Roman"/>
          <w:lang w:eastAsia="zh-CN"/>
        </w:rPr>
        <w:t>NCI-N87</w:t>
      </w:r>
      <w:r>
        <w:rPr>
          <w:rFonts w:hint="eastAsia" w:ascii="Times New Roman" w:hAnsi="Times New Roman"/>
          <w:lang w:eastAsia="zh-CN"/>
        </w:rPr>
        <w:t xml:space="preserve"> cells, we divided cells into six groups, including </w:t>
      </w:r>
      <w:r>
        <w:rPr>
          <w:rFonts w:hint="eastAsia" w:ascii="Times New Roman" w:hAnsi="Times New Roman"/>
          <w:bCs/>
        </w:rPr>
        <w:t>HA-G5 PAMAM-</w:t>
      </w:r>
      <w:r>
        <w:rPr>
          <w:rFonts w:hint="eastAsia" w:ascii="Times New Roman" w:hAnsi="Times New Roman"/>
          <w:bCs/>
          <w:lang w:eastAsia="zh-CN"/>
        </w:rPr>
        <w:t>Au</w:t>
      </w:r>
      <w:r>
        <w:rPr>
          <w:rFonts w:hint="eastAsia" w:ascii="Times New Roman" w:hAnsi="Times New Roman"/>
          <w:lang w:eastAsia="zh-CN"/>
        </w:rPr>
        <w:t xml:space="preserve"> group acted as control, </w:t>
      </w:r>
      <w:r>
        <w:rPr>
          <w:rFonts w:ascii="Times New Roman" w:hAnsi="Times New Roman"/>
          <w:lang w:eastAsia="zh-CN"/>
        </w:rPr>
        <w:t>HA-G5 PAMAM-Au-METase</w:t>
      </w:r>
      <w:r>
        <w:rPr>
          <w:rFonts w:hint="eastAsia" w:ascii="Times New Roman" w:hAnsi="Times New Roman"/>
          <w:lang w:eastAsia="zh-CN"/>
        </w:rPr>
        <w:t xml:space="preserve"> group, </w:t>
      </w:r>
      <w:r>
        <w:rPr>
          <w:rFonts w:ascii="Times New Roman" w:hAnsi="Times New Roman"/>
          <w:lang w:eastAsia="zh-CN"/>
        </w:rPr>
        <w:t>HA-G5 PAMAM-Au-shUCA1</w:t>
      </w:r>
      <w:r>
        <w:rPr>
          <w:rFonts w:hint="eastAsia" w:ascii="Times New Roman" w:hAnsi="Times New Roman"/>
          <w:lang w:eastAsia="zh-CN"/>
        </w:rPr>
        <w:t xml:space="preserve"> group, </w:t>
      </w:r>
      <w:r>
        <w:rPr>
          <w:rFonts w:ascii="Times New Roman" w:hAnsi="Times New Roman"/>
          <w:lang w:eastAsia="zh-CN"/>
        </w:rPr>
        <w:t>HA-G5 PAMAM-Au-METase-shUCA1</w:t>
      </w:r>
      <w:r>
        <w:rPr>
          <w:rFonts w:hint="eastAsia" w:ascii="Times New Roman" w:hAnsi="Times New Roman"/>
          <w:lang w:eastAsia="zh-CN"/>
        </w:rPr>
        <w:t xml:space="preserve"> group, </w:t>
      </w:r>
      <w:r>
        <w:rPr>
          <w:rFonts w:ascii="Times New Roman" w:hAnsi="Times New Roman"/>
          <w:lang w:eastAsia="zh-CN"/>
        </w:rPr>
        <w:t>HA-G5 PAMAM-Au-METase-shUCA1</w:t>
      </w:r>
      <w:r>
        <w:rPr>
          <w:rFonts w:hint="eastAsia" w:ascii="Times New Roman" w:hAnsi="Times New Roman"/>
          <w:lang w:eastAsia="zh-CN"/>
        </w:rPr>
        <w:t xml:space="preserve"> +</w:t>
      </w:r>
      <w:r>
        <w:rPr>
          <w:rFonts w:ascii="Times New Roman" w:hAnsi="Times New Roman"/>
          <w:lang w:eastAsia="zh-CN"/>
        </w:rPr>
        <w:t xml:space="preserve"> MHY 1485</w:t>
      </w:r>
      <w:r>
        <w:rPr>
          <w:rFonts w:hint="eastAsia" w:ascii="Times New Roman" w:hAnsi="Times New Roman"/>
          <w:lang w:eastAsia="zh-CN"/>
        </w:rPr>
        <w:t xml:space="preserve"> (m</w:t>
      </w:r>
      <w:r>
        <w:rPr>
          <w:rFonts w:ascii="Times New Roman" w:hAnsi="Times New Roman"/>
          <w:lang w:eastAsia="zh-CN"/>
        </w:rPr>
        <w:t>TOR activator</w:t>
      </w:r>
      <w:r>
        <w:rPr>
          <w:rFonts w:hint="eastAsia" w:ascii="Times New Roman" w:hAnsi="Times New Roman"/>
          <w:lang w:eastAsia="zh-CN"/>
        </w:rPr>
        <w:t xml:space="preserve">), </w:t>
      </w:r>
      <w:r>
        <w:rPr>
          <w:rFonts w:ascii="Times New Roman" w:hAnsi="Times New Roman"/>
          <w:lang w:eastAsia="zh-CN"/>
        </w:rPr>
        <w:t>HA-G5 PAMAM-Au-METase-shUCA1</w:t>
      </w:r>
      <w:r>
        <w:rPr>
          <w:rFonts w:hint="eastAsia" w:ascii="Times New Roman" w:hAnsi="Times New Roman"/>
          <w:lang w:eastAsia="zh-CN"/>
        </w:rPr>
        <w:t xml:space="preserve"> + </w:t>
      </w:r>
      <w:r>
        <w:rPr>
          <w:rFonts w:ascii="Times New Roman" w:hAnsi="Times New Roman"/>
          <w:lang w:eastAsia="zh-CN"/>
        </w:rPr>
        <w:t>Rapamycin</w:t>
      </w:r>
      <w:r>
        <w:rPr>
          <w:rFonts w:hint="eastAsia" w:ascii="Times New Roman" w:hAnsi="Times New Roman"/>
          <w:lang w:eastAsia="zh-CN"/>
        </w:rPr>
        <w:t xml:space="preserve"> (m</w:t>
      </w:r>
      <w:r>
        <w:rPr>
          <w:rFonts w:ascii="Times New Roman" w:hAnsi="Times New Roman"/>
          <w:lang w:eastAsia="zh-CN"/>
        </w:rPr>
        <w:t>TOR</w:t>
      </w:r>
      <w:r>
        <w:rPr>
          <w:rFonts w:hint="eastAsia" w:ascii="Times New Roman" w:hAnsi="Times New Roman"/>
          <w:lang w:eastAsia="zh-CN"/>
        </w:rPr>
        <w:t xml:space="preserve"> inhibitor). Results presented that invasive cells were decreased in other five groups than that in the control group (Figure 3A). According to </w:t>
      </w:r>
      <w:r>
        <w:rPr>
          <w:rFonts w:ascii="Times New Roman" w:hAnsi="Times New Roman"/>
          <w:lang w:eastAsia="zh-CN"/>
        </w:rPr>
        <w:t>statistical analysis</w:t>
      </w:r>
      <w:r>
        <w:rPr>
          <w:rFonts w:hint="eastAsia" w:ascii="Times New Roman" w:hAnsi="Times New Roman"/>
          <w:lang w:eastAsia="zh-CN"/>
        </w:rPr>
        <w:t xml:space="preserve">, we found that the best </w:t>
      </w:r>
      <w:r>
        <w:rPr>
          <w:rFonts w:ascii="Times New Roman" w:hAnsi="Times New Roman"/>
          <w:color w:val="000000"/>
        </w:rPr>
        <w:t xml:space="preserve">invasion of </w:t>
      </w:r>
      <w:r>
        <w:rPr>
          <w:rFonts w:ascii="Times New Roman" w:hAnsi="Times New Roman"/>
          <w:lang w:eastAsia="zh-CN"/>
        </w:rPr>
        <w:t>NCI-N87</w:t>
      </w:r>
      <w:r>
        <w:rPr>
          <w:rFonts w:hint="eastAsia" w:ascii="Times New Roman" w:hAnsi="Times New Roman"/>
          <w:lang w:eastAsia="zh-CN"/>
        </w:rPr>
        <w:t xml:space="preserve"> cells</w:t>
      </w:r>
      <w:r>
        <w:rPr>
          <w:rFonts w:ascii="Times New Roman" w:hAnsi="Times New Roman"/>
          <w:color w:val="000000"/>
        </w:rPr>
        <w:t xml:space="preserve"> </w:t>
      </w:r>
      <w:r>
        <w:rPr>
          <w:rFonts w:hint="eastAsia" w:ascii="Times New Roman" w:hAnsi="Times New Roman"/>
          <w:color w:val="000000"/>
          <w:lang w:eastAsia="zh-CN"/>
        </w:rPr>
        <w:t xml:space="preserve">suppression effect can be achieved in </w:t>
      </w:r>
      <w:r>
        <w:rPr>
          <w:rFonts w:ascii="Times New Roman" w:hAnsi="Times New Roman"/>
          <w:lang w:eastAsia="zh-CN"/>
        </w:rPr>
        <w:t>HA-G5 PAMAM-Au-METase-shUCA1</w:t>
      </w:r>
      <w:r>
        <w:rPr>
          <w:rFonts w:hint="eastAsia" w:ascii="Times New Roman" w:hAnsi="Times New Roman"/>
          <w:lang w:eastAsia="zh-CN"/>
        </w:rPr>
        <w:t xml:space="preserve"> group. However, the number of invasive cells was significantly incresed in </w:t>
      </w:r>
      <w:r>
        <w:rPr>
          <w:rFonts w:ascii="Times New Roman" w:hAnsi="Times New Roman"/>
          <w:lang w:eastAsia="zh-CN"/>
        </w:rPr>
        <w:t>HA-G5 PAMAM-Au-METase-shUCA1</w:t>
      </w:r>
      <w:r>
        <w:rPr>
          <w:rFonts w:hint="eastAsia" w:ascii="Times New Roman" w:hAnsi="Times New Roman"/>
          <w:lang w:eastAsia="zh-CN"/>
        </w:rPr>
        <w:t xml:space="preserve"> +</w:t>
      </w:r>
      <w:r>
        <w:rPr>
          <w:rFonts w:ascii="Times New Roman" w:hAnsi="Times New Roman"/>
          <w:lang w:eastAsia="zh-CN"/>
        </w:rPr>
        <w:t xml:space="preserve"> MHY 1485</w:t>
      </w:r>
      <w:r>
        <w:rPr>
          <w:rFonts w:hint="eastAsia" w:ascii="Times New Roman" w:hAnsi="Times New Roman"/>
          <w:lang w:eastAsia="zh-CN"/>
        </w:rPr>
        <w:t xml:space="preserve"> group as compared with </w:t>
      </w:r>
      <w:r>
        <w:rPr>
          <w:rFonts w:ascii="Times New Roman" w:hAnsi="Times New Roman"/>
          <w:lang w:eastAsia="zh-CN"/>
        </w:rPr>
        <w:t>HA-G5 PAMAM-Au-METase-shUCA1</w:t>
      </w:r>
      <w:r>
        <w:rPr>
          <w:rFonts w:hint="eastAsia" w:ascii="Times New Roman" w:hAnsi="Times New Roman"/>
          <w:lang w:eastAsia="zh-CN"/>
        </w:rPr>
        <w:t xml:space="preserve"> group, and this effect could be reversed by </w:t>
      </w:r>
      <w:r>
        <w:rPr>
          <w:rFonts w:ascii="Times New Roman" w:hAnsi="Times New Roman"/>
          <w:lang w:eastAsia="zh-CN"/>
        </w:rPr>
        <w:t>Rapamycin</w:t>
      </w:r>
      <w:r>
        <w:rPr>
          <w:rFonts w:hint="eastAsia" w:ascii="Times New Roman" w:hAnsi="Times New Roman"/>
          <w:lang w:eastAsia="zh-CN"/>
        </w:rPr>
        <w:t xml:space="preserve"> supplyment</w:t>
      </w:r>
      <w:r>
        <w:rPr>
          <w:rFonts w:ascii="Times New Roman" w:hAnsi="Times New Roman"/>
          <w:lang w:eastAsia="zh-CN"/>
        </w:rPr>
        <w:t>ation</w:t>
      </w:r>
      <w:r>
        <w:rPr>
          <w:rFonts w:hint="eastAsia" w:ascii="Times New Roman" w:hAnsi="Times New Roman"/>
          <w:lang w:eastAsia="zh-CN"/>
        </w:rPr>
        <w:t xml:space="preserve"> (Figure 3B). Meanwhile, the outcome of cell viability presented the similar trend as cell invasion (Figure 3C). Western blot analysis revealed that three vectors (</w:t>
      </w:r>
      <w:r>
        <w:rPr>
          <w:rFonts w:ascii="Times New Roman" w:hAnsi="Times New Roman"/>
          <w:lang w:eastAsia="zh-CN"/>
        </w:rPr>
        <w:t>HA-G5 PAMAM-Au-METase</w:t>
      </w:r>
      <w:r>
        <w:rPr>
          <w:rFonts w:hint="eastAsia" w:ascii="Times New Roman" w:hAnsi="Times New Roman"/>
          <w:lang w:eastAsia="zh-CN"/>
        </w:rPr>
        <w:t xml:space="preserve">, </w:t>
      </w:r>
      <w:r>
        <w:rPr>
          <w:rFonts w:ascii="Times New Roman" w:hAnsi="Times New Roman"/>
          <w:lang w:eastAsia="zh-CN"/>
        </w:rPr>
        <w:t>HA-G5 PAMAM-Au-shUCA1</w:t>
      </w:r>
      <w:r>
        <w:rPr>
          <w:rFonts w:hint="eastAsia" w:ascii="Times New Roman" w:hAnsi="Times New Roman"/>
          <w:lang w:eastAsia="zh-CN"/>
        </w:rPr>
        <w:t xml:space="preserve">, </w:t>
      </w:r>
      <w:r>
        <w:rPr>
          <w:rFonts w:ascii="Times New Roman" w:hAnsi="Times New Roman"/>
          <w:lang w:eastAsia="zh-CN"/>
        </w:rPr>
        <w:t>HA-G5 PAMAM-Au-METase-shUCA1</w:t>
      </w:r>
      <w:r>
        <w:rPr>
          <w:rFonts w:hint="eastAsia" w:ascii="Times New Roman" w:hAnsi="Times New Roman"/>
          <w:lang w:eastAsia="zh-CN"/>
        </w:rPr>
        <w:t xml:space="preserve">) inhibited p-mTOR expression and promoted c-caspase3 level; Nevertheless, this effect was alleviated in cells tranfected with </w:t>
      </w:r>
      <w:r>
        <w:rPr>
          <w:rFonts w:ascii="Times New Roman" w:hAnsi="Times New Roman"/>
          <w:lang w:eastAsia="zh-CN"/>
        </w:rPr>
        <w:t>HA-G5 PAMAM-Au-METase-shUCA1</w:t>
      </w:r>
      <w:r>
        <w:rPr>
          <w:rFonts w:hint="eastAsia" w:ascii="Times New Roman" w:hAnsi="Times New Roman"/>
          <w:lang w:eastAsia="zh-CN"/>
        </w:rPr>
        <w:t xml:space="preserve"> and</w:t>
      </w:r>
      <w:r>
        <w:rPr>
          <w:rFonts w:ascii="Times New Roman" w:hAnsi="Times New Roman"/>
          <w:lang w:eastAsia="zh-CN"/>
        </w:rPr>
        <w:t xml:space="preserve"> MHY 1485</w:t>
      </w:r>
      <w:r>
        <w:rPr>
          <w:rFonts w:hint="eastAsia" w:ascii="Times New Roman" w:hAnsi="Times New Roman"/>
          <w:lang w:eastAsia="zh-CN"/>
        </w:rPr>
        <w:t xml:space="preserve">, and opposite results were presented in </w:t>
      </w:r>
      <w:r>
        <w:rPr>
          <w:rFonts w:ascii="Times New Roman" w:hAnsi="Times New Roman"/>
          <w:lang w:eastAsia="zh-CN"/>
        </w:rPr>
        <w:t>HA-G5 PAMAM-Au-METase-shUCA1</w:t>
      </w:r>
      <w:r>
        <w:rPr>
          <w:rFonts w:hint="eastAsia" w:ascii="Times New Roman" w:hAnsi="Times New Roman"/>
          <w:lang w:eastAsia="zh-CN"/>
        </w:rPr>
        <w:t xml:space="preserve"> + </w:t>
      </w:r>
      <w:r>
        <w:rPr>
          <w:rFonts w:ascii="Times New Roman" w:hAnsi="Times New Roman"/>
          <w:lang w:eastAsia="zh-CN"/>
        </w:rPr>
        <w:t>Rapamycin</w:t>
      </w:r>
      <w:r>
        <w:rPr>
          <w:rFonts w:hint="eastAsia" w:ascii="Times New Roman" w:hAnsi="Times New Roman"/>
          <w:lang w:eastAsia="zh-CN"/>
        </w:rPr>
        <w:t xml:space="preserve"> group (Figure 3D).</w:t>
      </w:r>
    </w:p>
    <w:p>
      <w:pPr>
        <w:spacing w:line="360" w:lineRule="auto"/>
        <w:ind w:firstLine="480" w:firstLineChars="200"/>
        <w:jc w:val="both"/>
        <w:rPr>
          <w:rFonts w:ascii="Times New Roman" w:hAnsi="Times New Roman"/>
          <w:lang w:eastAsia="zh-CN"/>
        </w:rPr>
      </w:pPr>
    </w:p>
    <w:p>
      <w:pPr>
        <w:spacing w:line="360" w:lineRule="auto"/>
        <w:jc w:val="both"/>
        <w:rPr>
          <w:rFonts w:ascii="Times New Roman" w:hAnsi="Times New Roman"/>
          <w:i/>
          <w:lang w:eastAsia="zh-CN"/>
        </w:rPr>
      </w:pPr>
      <w:r>
        <w:rPr>
          <w:rFonts w:ascii="Times New Roman" w:hAnsi="Times New Roman"/>
          <w:i/>
        </w:rPr>
        <w:t>HA-G5 PAMAM-Au-METase-shUCA1</w:t>
      </w:r>
      <w:r>
        <w:rPr>
          <w:rFonts w:hint="eastAsia" w:ascii="Times New Roman" w:hAnsi="Times New Roman"/>
          <w:i/>
          <w:lang w:eastAsia="zh-CN"/>
        </w:rPr>
        <w:t xml:space="preserve"> inhibited </w:t>
      </w:r>
      <w:r>
        <w:rPr>
          <w:rFonts w:ascii="Times New Roman" w:hAnsi="Times New Roman"/>
          <w:i/>
          <w:lang w:eastAsia="zh-CN"/>
        </w:rPr>
        <w:t>NCI-N87 CSC</w:t>
      </w:r>
      <w:r>
        <w:rPr>
          <w:rFonts w:hint="eastAsia" w:ascii="Times New Roman" w:hAnsi="Times New Roman"/>
          <w:i/>
          <w:lang w:eastAsia="zh-CN"/>
        </w:rPr>
        <w:t xml:space="preserve"> cell viability and invasion</w:t>
      </w:r>
    </w:p>
    <w:p>
      <w:pPr>
        <w:spacing w:line="360" w:lineRule="auto"/>
        <w:ind w:firstLine="480" w:firstLineChars="200"/>
        <w:jc w:val="both"/>
        <w:rPr>
          <w:rFonts w:ascii="Times New Roman" w:hAnsi="Times New Roman"/>
          <w:lang w:eastAsia="zh-CN"/>
        </w:rPr>
      </w:pPr>
      <w:r>
        <w:rPr>
          <w:rFonts w:hint="eastAsia" w:ascii="Times New Roman" w:hAnsi="Times New Roman"/>
          <w:lang w:eastAsia="zh-CN"/>
        </w:rPr>
        <w:t xml:space="preserve">Similarly, to </w:t>
      </w:r>
      <w:r>
        <w:rPr>
          <w:rFonts w:ascii="Times New Roman" w:hAnsi="Times New Roman"/>
          <w:lang w:eastAsia="zh-CN"/>
        </w:rPr>
        <w:t>determine</w:t>
      </w:r>
      <w:r>
        <w:rPr>
          <w:rFonts w:hint="eastAsia" w:ascii="Times New Roman" w:hAnsi="Times New Roman"/>
          <w:lang w:eastAsia="zh-CN"/>
        </w:rPr>
        <w:t xml:space="preserve"> the effect of </w:t>
      </w:r>
      <w:r>
        <w:rPr>
          <w:rFonts w:ascii="Times New Roman" w:hAnsi="Times New Roman"/>
          <w:lang w:eastAsia="zh-CN"/>
        </w:rPr>
        <w:t>nanoparticles</w:t>
      </w:r>
      <w:r>
        <w:rPr>
          <w:rFonts w:hint="eastAsia" w:ascii="Times New Roman" w:hAnsi="Times New Roman"/>
          <w:lang w:eastAsia="zh-CN"/>
        </w:rPr>
        <w:t xml:space="preserve"> on </w:t>
      </w:r>
      <w:r>
        <w:rPr>
          <w:rFonts w:ascii="Times New Roman" w:hAnsi="Times New Roman"/>
          <w:lang w:eastAsia="zh-CN"/>
        </w:rPr>
        <w:t>NCI-N87</w:t>
      </w:r>
      <w:r>
        <w:rPr>
          <w:rFonts w:hint="eastAsia" w:ascii="Times New Roman" w:hAnsi="Times New Roman"/>
          <w:lang w:eastAsia="zh-CN"/>
        </w:rPr>
        <w:t xml:space="preserve"> CSC cells, the groups were the same as the above. Three vectors (</w:t>
      </w:r>
      <w:r>
        <w:rPr>
          <w:rFonts w:ascii="Times New Roman" w:hAnsi="Times New Roman"/>
          <w:lang w:eastAsia="zh-CN"/>
        </w:rPr>
        <w:t>HA-G5 PAMAM-Au</w:t>
      </w:r>
      <w:r>
        <w:rPr>
          <w:rFonts w:hint="eastAsia" w:ascii="Times New Roman" w:hAnsi="Times New Roman"/>
          <w:lang w:eastAsia="zh-CN"/>
        </w:rPr>
        <w:t xml:space="preserve"> combined with </w:t>
      </w:r>
      <w:r>
        <w:rPr>
          <w:rFonts w:ascii="Times New Roman" w:hAnsi="Times New Roman"/>
          <w:lang w:eastAsia="zh-CN"/>
        </w:rPr>
        <w:t>METase</w:t>
      </w:r>
      <w:r>
        <w:rPr>
          <w:rFonts w:hint="eastAsia" w:ascii="Times New Roman" w:hAnsi="Times New Roman"/>
          <w:lang w:eastAsia="zh-CN"/>
        </w:rPr>
        <w:t xml:space="preserve"> or </w:t>
      </w:r>
      <w:r>
        <w:rPr>
          <w:rFonts w:ascii="Times New Roman" w:hAnsi="Times New Roman"/>
          <w:lang w:eastAsia="zh-CN"/>
        </w:rPr>
        <w:t>shUCA1</w:t>
      </w:r>
      <w:r>
        <w:rPr>
          <w:rFonts w:hint="eastAsia" w:ascii="Times New Roman" w:hAnsi="Times New Roman"/>
          <w:lang w:eastAsia="zh-CN"/>
        </w:rPr>
        <w:t xml:space="preserve">or </w:t>
      </w:r>
      <w:r>
        <w:rPr>
          <w:rFonts w:ascii="Times New Roman" w:hAnsi="Times New Roman"/>
          <w:lang w:eastAsia="zh-CN"/>
        </w:rPr>
        <w:t>METase-shUCA1</w:t>
      </w:r>
      <w:r>
        <w:rPr>
          <w:rFonts w:hint="eastAsia" w:ascii="Times New Roman" w:hAnsi="Times New Roman"/>
          <w:lang w:eastAsia="zh-CN"/>
        </w:rPr>
        <w:t xml:space="preserve">) suppressed cell invasive, and HA-G5 PAMAM-Au-METase-shUCA1 showed the strongest effect. The same effect of cell invasion inhibition was also presented in </w:t>
      </w:r>
      <w:r>
        <w:rPr>
          <w:rFonts w:ascii="Times New Roman" w:hAnsi="Times New Roman"/>
          <w:lang w:eastAsia="zh-CN"/>
        </w:rPr>
        <w:t>HA-G5 PAMAM-Au-METase-shUCA1</w:t>
      </w:r>
      <w:r>
        <w:rPr>
          <w:rFonts w:hint="eastAsia" w:ascii="Times New Roman" w:hAnsi="Times New Roman"/>
          <w:lang w:eastAsia="zh-CN"/>
        </w:rPr>
        <w:t xml:space="preserve"> + </w:t>
      </w:r>
      <w:r>
        <w:rPr>
          <w:rFonts w:ascii="Times New Roman" w:hAnsi="Times New Roman"/>
          <w:lang w:eastAsia="zh-CN"/>
        </w:rPr>
        <w:t>Rapamycin</w:t>
      </w:r>
      <w:r>
        <w:rPr>
          <w:rFonts w:hint="eastAsia" w:ascii="Times New Roman" w:hAnsi="Times New Roman"/>
          <w:lang w:eastAsia="zh-CN"/>
        </w:rPr>
        <w:t xml:space="preserve"> group, while this effect was mitigated by adding m</w:t>
      </w:r>
      <w:r>
        <w:rPr>
          <w:rFonts w:ascii="Times New Roman" w:hAnsi="Times New Roman"/>
          <w:lang w:eastAsia="zh-CN"/>
        </w:rPr>
        <w:t>TOR activator MHY 1485</w:t>
      </w:r>
      <w:r>
        <w:rPr>
          <w:rFonts w:hint="eastAsia" w:ascii="Times New Roman" w:hAnsi="Times New Roman"/>
          <w:lang w:eastAsia="zh-CN"/>
        </w:rPr>
        <w:t xml:space="preserve"> (Figure 4A). </w:t>
      </w:r>
      <w:r>
        <w:rPr>
          <w:rFonts w:ascii="Times New Roman" w:hAnsi="Times New Roman"/>
          <w:lang w:eastAsia="zh-CN"/>
        </w:rPr>
        <w:t xml:space="preserve">Histogram of data statistics </w:t>
      </w:r>
      <w:r>
        <w:rPr>
          <w:rFonts w:hint="eastAsia" w:ascii="Times New Roman" w:hAnsi="Times New Roman"/>
          <w:lang w:eastAsia="zh-CN"/>
        </w:rPr>
        <w:t>was</w:t>
      </w:r>
      <w:r>
        <w:rPr>
          <w:rFonts w:ascii="Times New Roman" w:hAnsi="Times New Roman"/>
          <w:lang w:eastAsia="zh-CN"/>
        </w:rPr>
        <w:t xml:space="preserve"> shown in Figure </w:t>
      </w:r>
      <w:r>
        <w:rPr>
          <w:rFonts w:hint="eastAsia" w:ascii="Times New Roman" w:hAnsi="Times New Roman"/>
          <w:lang w:eastAsia="zh-CN"/>
        </w:rPr>
        <w:t xml:space="preserve">4B. </w:t>
      </w:r>
      <w:r>
        <w:rPr>
          <w:rFonts w:ascii="Times New Roman" w:hAnsi="Times New Roman"/>
          <w:lang w:eastAsia="zh-CN"/>
        </w:rPr>
        <w:t>Analogously,</w:t>
      </w:r>
      <w:r>
        <w:rPr>
          <w:rFonts w:hint="eastAsia" w:ascii="Times New Roman" w:hAnsi="Times New Roman"/>
          <w:lang w:eastAsia="zh-CN"/>
        </w:rPr>
        <w:t xml:space="preserve"> the results of cell viability were similar to those of cell invasion ability (</w:t>
      </w:r>
      <w:r>
        <w:rPr>
          <w:rFonts w:ascii="Times New Roman" w:hAnsi="Times New Roman"/>
          <w:lang w:eastAsia="zh-CN"/>
        </w:rPr>
        <w:t xml:space="preserve">Figure </w:t>
      </w:r>
      <w:r>
        <w:rPr>
          <w:rFonts w:hint="eastAsia" w:ascii="Times New Roman" w:hAnsi="Times New Roman"/>
          <w:lang w:eastAsia="zh-CN"/>
        </w:rPr>
        <w:t xml:space="preserve">4C). In addition, the level of p-mTOR was suppressed and the expression of c-caspase3 was increased in </w:t>
      </w:r>
      <w:r>
        <w:rPr>
          <w:rFonts w:ascii="Times New Roman" w:hAnsi="Times New Roman"/>
          <w:lang w:eastAsia="zh-CN"/>
        </w:rPr>
        <w:t>HA-G5 PAMAM-Au-METase</w:t>
      </w:r>
      <w:r>
        <w:rPr>
          <w:rFonts w:hint="eastAsia" w:ascii="Times New Roman" w:hAnsi="Times New Roman"/>
          <w:lang w:eastAsia="zh-CN"/>
        </w:rPr>
        <w:t xml:space="preserve">, </w:t>
      </w:r>
      <w:r>
        <w:rPr>
          <w:rFonts w:ascii="Times New Roman" w:hAnsi="Times New Roman"/>
          <w:lang w:eastAsia="zh-CN"/>
        </w:rPr>
        <w:t>HA-G5 PAMAM-Au-shUCA1</w:t>
      </w:r>
      <w:r>
        <w:rPr>
          <w:rFonts w:hint="eastAsia" w:ascii="Times New Roman" w:hAnsi="Times New Roman"/>
          <w:lang w:eastAsia="zh-CN"/>
        </w:rPr>
        <w:t xml:space="preserve">, </w:t>
      </w:r>
      <w:r>
        <w:rPr>
          <w:rFonts w:ascii="Times New Roman" w:hAnsi="Times New Roman"/>
          <w:lang w:eastAsia="zh-CN"/>
        </w:rPr>
        <w:t>HA-G5 PAMAM-Au-METase-shUCA1</w:t>
      </w:r>
      <w:r>
        <w:rPr>
          <w:rFonts w:hint="eastAsia" w:ascii="Times New Roman" w:hAnsi="Times New Roman"/>
          <w:lang w:eastAsia="zh-CN"/>
        </w:rPr>
        <w:t xml:space="preserve"> group than those in control. However, this situation was reversed in </w:t>
      </w:r>
      <w:r>
        <w:rPr>
          <w:rFonts w:ascii="Times New Roman" w:hAnsi="Times New Roman"/>
          <w:lang w:eastAsia="zh-CN"/>
        </w:rPr>
        <w:t>HA-G5 PAMAM-Au-METase-shUCA1</w:t>
      </w:r>
      <w:r>
        <w:rPr>
          <w:rFonts w:hint="eastAsia" w:ascii="Times New Roman" w:hAnsi="Times New Roman"/>
          <w:lang w:eastAsia="zh-CN"/>
        </w:rPr>
        <w:t xml:space="preserve"> +</w:t>
      </w:r>
      <w:r>
        <w:rPr>
          <w:rFonts w:ascii="Times New Roman" w:hAnsi="Times New Roman"/>
          <w:lang w:eastAsia="zh-CN"/>
        </w:rPr>
        <w:t xml:space="preserve"> MHY 1485</w:t>
      </w:r>
      <w:r>
        <w:rPr>
          <w:rFonts w:hint="eastAsia" w:ascii="Times New Roman" w:hAnsi="Times New Roman"/>
          <w:lang w:eastAsia="zh-CN"/>
        </w:rPr>
        <w:t xml:space="preserve"> group as compared with </w:t>
      </w:r>
      <w:r>
        <w:rPr>
          <w:rFonts w:ascii="Times New Roman" w:hAnsi="Times New Roman"/>
          <w:lang w:eastAsia="zh-CN"/>
        </w:rPr>
        <w:t>HA-G5 PAMAM-Au-METase-shUCA1</w:t>
      </w:r>
      <w:r>
        <w:rPr>
          <w:rFonts w:hint="eastAsia" w:ascii="Times New Roman" w:hAnsi="Times New Roman"/>
          <w:lang w:eastAsia="zh-CN"/>
        </w:rPr>
        <w:t xml:space="preserve"> group. While </w:t>
      </w:r>
      <w:r>
        <w:rPr>
          <w:rFonts w:ascii="Times New Roman" w:hAnsi="Times New Roman"/>
          <w:lang w:eastAsia="zh-CN"/>
        </w:rPr>
        <w:t>HA-G5 PAMAM-Au-METase-shUCA1</w:t>
      </w:r>
      <w:r>
        <w:rPr>
          <w:rFonts w:hint="eastAsia" w:ascii="Times New Roman" w:hAnsi="Times New Roman"/>
          <w:lang w:eastAsia="zh-CN"/>
        </w:rPr>
        <w:t xml:space="preserve"> +</w:t>
      </w:r>
      <w:r>
        <w:rPr>
          <w:rFonts w:ascii="Times New Roman" w:hAnsi="Times New Roman"/>
          <w:lang w:eastAsia="zh-CN"/>
        </w:rPr>
        <w:t xml:space="preserve"> Rapamycin</w:t>
      </w:r>
      <w:r>
        <w:rPr>
          <w:rFonts w:hint="eastAsia" w:ascii="Times New Roman" w:hAnsi="Times New Roman"/>
          <w:lang w:eastAsia="zh-CN"/>
        </w:rPr>
        <w:t xml:space="preserve"> group showed the o</w:t>
      </w:r>
      <w:r>
        <w:rPr>
          <w:rFonts w:ascii="Times New Roman" w:hAnsi="Times New Roman"/>
          <w:lang w:eastAsia="zh-CN"/>
        </w:rPr>
        <w:t>pposite result</w:t>
      </w:r>
      <w:r>
        <w:rPr>
          <w:rFonts w:hint="eastAsia" w:ascii="Times New Roman" w:hAnsi="Times New Roman"/>
          <w:lang w:eastAsia="zh-CN"/>
        </w:rPr>
        <w:t xml:space="preserve"> with </w:t>
      </w:r>
      <w:r>
        <w:rPr>
          <w:rFonts w:ascii="Times New Roman" w:hAnsi="Times New Roman"/>
          <w:lang w:eastAsia="zh-CN"/>
        </w:rPr>
        <w:t>HA-G5 PAMAM-Au-METase-shUCA1</w:t>
      </w:r>
      <w:r>
        <w:rPr>
          <w:rFonts w:hint="eastAsia" w:ascii="Times New Roman" w:hAnsi="Times New Roman"/>
          <w:lang w:eastAsia="zh-CN"/>
        </w:rPr>
        <w:t xml:space="preserve"> +</w:t>
      </w:r>
      <w:r>
        <w:rPr>
          <w:rFonts w:ascii="Times New Roman" w:hAnsi="Times New Roman"/>
          <w:lang w:eastAsia="zh-CN"/>
        </w:rPr>
        <w:t xml:space="preserve"> MHY 1485</w:t>
      </w:r>
      <w:r>
        <w:rPr>
          <w:rFonts w:hint="eastAsia" w:ascii="Times New Roman" w:hAnsi="Times New Roman"/>
          <w:lang w:eastAsia="zh-CN"/>
        </w:rPr>
        <w:t xml:space="preserve"> group (</w:t>
      </w:r>
      <w:r>
        <w:rPr>
          <w:rFonts w:ascii="Times New Roman" w:hAnsi="Times New Roman"/>
          <w:lang w:eastAsia="zh-CN"/>
        </w:rPr>
        <w:t xml:space="preserve">Figure </w:t>
      </w:r>
      <w:r>
        <w:rPr>
          <w:rFonts w:hint="eastAsia" w:ascii="Times New Roman" w:hAnsi="Times New Roman"/>
          <w:lang w:eastAsia="zh-CN"/>
        </w:rPr>
        <w:t>4D).</w:t>
      </w:r>
    </w:p>
    <w:p>
      <w:pPr>
        <w:spacing w:line="360" w:lineRule="auto"/>
        <w:ind w:firstLine="480" w:firstLineChars="200"/>
        <w:jc w:val="both"/>
        <w:rPr>
          <w:rFonts w:ascii="Times New Roman" w:hAnsi="Times New Roman"/>
          <w:color w:val="000000"/>
          <w:lang w:eastAsia="zh-CN"/>
        </w:rPr>
      </w:pPr>
    </w:p>
    <w:p>
      <w:pPr>
        <w:spacing w:line="360" w:lineRule="auto"/>
        <w:jc w:val="both"/>
        <w:rPr>
          <w:rFonts w:ascii="Times New Roman" w:hAnsi="Times New Roman"/>
          <w:i/>
          <w:color w:val="000000"/>
          <w:lang w:eastAsia="zh-CN"/>
        </w:rPr>
      </w:pPr>
      <w:r>
        <w:rPr>
          <w:rFonts w:ascii="Times New Roman" w:hAnsi="Times New Roman"/>
          <w:i/>
        </w:rPr>
        <w:t>HA-G5 PAMAM-Au-METase-shUCA1</w:t>
      </w:r>
      <w:r>
        <w:rPr>
          <w:rFonts w:hint="eastAsia" w:ascii="Times New Roman" w:hAnsi="Times New Roman"/>
          <w:i/>
          <w:lang w:eastAsia="zh-CN"/>
        </w:rPr>
        <w:t xml:space="preserve"> inhibited t</w:t>
      </w:r>
      <w:r>
        <w:rPr>
          <w:rFonts w:ascii="Times New Roman" w:hAnsi="Times New Roman"/>
          <w:i/>
          <w:lang w:eastAsia="zh-CN"/>
        </w:rPr>
        <w:t xml:space="preserve">umor </w:t>
      </w:r>
      <w:r>
        <w:rPr>
          <w:rFonts w:hint="eastAsia" w:ascii="Times New Roman" w:hAnsi="Times New Roman"/>
          <w:i/>
          <w:lang w:eastAsia="zh-CN"/>
        </w:rPr>
        <w:t>growth</w:t>
      </w:r>
    </w:p>
    <w:p>
      <w:pPr>
        <w:spacing w:line="360" w:lineRule="auto"/>
        <w:ind w:firstLine="480" w:firstLineChars="200"/>
        <w:jc w:val="both"/>
        <w:rPr>
          <w:rFonts w:ascii="Times New Roman" w:hAnsi="Times New Roman"/>
          <w:bCs/>
          <w:lang w:eastAsia="zh-CN"/>
        </w:rPr>
      </w:pPr>
      <w:r>
        <w:rPr>
          <w:rFonts w:hint="eastAsia" w:ascii="Times New Roman" w:hAnsi="Times New Roman"/>
          <w:lang w:eastAsia="zh-CN"/>
        </w:rPr>
        <w:t>N</w:t>
      </w:r>
      <w:r>
        <w:rPr>
          <w:rFonts w:ascii="Times New Roman" w:hAnsi="Times New Roman"/>
        </w:rPr>
        <w:t xml:space="preserve">anoparticles </w:t>
      </w:r>
      <w:r>
        <w:rPr>
          <w:rFonts w:hint="eastAsia" w:ascii="Times New Roman" w:hAnsi="Times New Roman"/>
          <w:lang w:eastAsia="zh-CN"/>
        </w:rPr>
        <w:t>(</w:t>
      </w:r>
      <w:r>
        <w:rPr>
          <w:rFonts w:ascii="Times New Roman" w:hAnsi="Times New Roman"/>
        </w:rPr>
        <w:t>HA-</w:t>
      </w:r>
      <w:r>
        <w:rPr>
          <w:rFonts w:hint="eastAsia" w:ascii="Times New Roman" w:hAnsi="Times New Roman"/>
          <w:lang w:eastAsia="zh-CN"/>
        </w:rPr>
        <w:t xml:space="preserve">G5 </w:t>
      </w:r>
      <w:r>
        <w:rPr>
          <w:rFonts w:ascii="Times New Roman" w:hAnsi="Times New Roman"/>
        </w:rPr>
        <w:t>PAMAM-Au</w:t>
      </w:r>
      <w:r>
        <w:rPr>
          <w:rFonts w:hint="eastAsia" w:ascii="Times New Roman" w:hAnsi="Times New Roman"/>
          <w:lang w:eastAsia="zh-CN"/>
        </w:rPr>
        <w:t xml:space="preserve">, </w:t>
      </w:r>
      <w:r>
        <w:rPr>
          <w:rFonts w:ascii="Times New Roman" w:hAnsi="Times New Roman"/>
        </w:rPr>
        <w:t>HA-</w:t>
      </w:r>
      <w:r>
        <w:rPr>
          <w:rFonts w:hint="eastAsia" w:ascii="Times New Roman" w:hAnsi="Times New Roman"/>
          <w:lang w:eastAsia="zh-CN"/>
        </w:rPr>
        <w:t xml:space="preserve">G5 </w:t>
      </w:r>
      <w:r>
        <w:rPr>
          <w:rFonts w:ascii="Times New Roman" w:hAnsi="Times New Roman"/>
        </w:rPr>
        <w:t>PAMAM-Au-METase</w:t>
      </w:r>
      <w:r>
        <w:rPr>
          <w:rFonts w:ascii="Times New Roman" w:hAnsi="Times New Roman"/>
          <w:lang w:eastAsia="zh-CN"/>
        </w:rPr>
        <w:t xml:space="preserve">, </w:t>
      </w:r>
      <w:r>
        <w:rPr>
          <w:rFonts w:ascii="Times New Roman" w:hAnsi="Times New Roman"/>
        </w:rPr>
        <w:t>HA-</w:t>
      </w:r>
      <w:r>
        <w:rPr>
          <w:rFonts w:hint="eastAsia" w:ascii="Times New Roman" w:hAnsi="Times New Roman"/>
          <w:lang w:eastAsia="zh-CN"/>
        </w:rPr>
        <w:t xml:space="preserve">G5 </w:t>
      </w:r>
      <w:r>
        <w:rPr>
          <w:rFonts w:ascii="Times New Roman" w:hAnsi="Times New Roman"/>
        </w:rPr>
        <w:t>PAMAM-Au-shUCA</w:t>
      </w:r>
      <w:r>
        <w:rPr>
          <w:rFonts w:ascii="Times New Roman" w:hAnsi="Times New Roman"/>
          <w:lang w:eastAsia="zh-CN"/>
        </w:rPr>
        <w:t>1</w:t>
      </w:r>
      <w:r>
        <w:rPr>
          <w:rFonts w:hint="eastAsia" w:ascii="Times New Roman" w:hAnsi="Times New Roman"/>
          <w:lang w:eastAsia="zh-CN"/>
        </w:rPr>
        <w:t>,</w:t>
      </w:r>
      <w:r>
        <w:rPr>
          <w:rFonts w:ascii="Times New Roman" w:hAnsi="Times New Roman"/>
        </w:rPr>
        <w:t xml:space="preserve"> HA-</w:t>
      </w:r>
      <w:r>
        <w:rPr>
          <w:rFonts w:hint="eastAsia" w:ascii="Times New Roman" w:hAnsi="Times New Roman"/>
          <w:lang w:eastAsia="zh-CN"/>
        </w:rPr>
        <w:t xml:space="preserve">G5 </w:t>
      </w:r>
      <w:r>
        <w:rPr>
          <w:rFonts w:ascii="Times New Roman" w:hAnsi="Times New Roman"/>
        </w:rPr>
        <w:t>PAMAM-Au-METase-shUCA1</w:t>
      </w:r>
      <w:r>
        <w:rPr>
          <w:rFonts w:hint="eastAsia" w:ascii="Times New Roman" w:hAnsi="Times New Roman"/>
          <w:lang w:eastAsia="zh-CN"/>
        </w:rPr>
        <w:t>)</w:t>
      </w:r>
      <w:r>
        <w:rPr>
          <w:rFonts w:hint="eastAsia" w:ascii="Times New Roman" w:hAnsi="Times New Roman"/>
          <w:bCs/>
        </w:rPr>
        <w:t xml:space="preserve"> w</w:t>
      </w:r>
      <w:r>
        <w:rPr>
          <w:rFonts w:hint="eastAsia" w:ascii="Times New Roman" w:hAnsi="Times New Roman"/>
          <w:bCs/>
          <w:lang w:eastAsia="zh-CN"/>
        </w:rPr>
        <w:t>ere</w:t>
      </w:r>
      <w:r>
        <w:rPr>
          <w:rFonts w:hint="eastAsia" w:ascii="Times New Roman" w:hAnsi="Times New Roman"/>
          <w:bCs/>
        </w:rPr>
        <w:t xml:space="preserve"> injected into</w:t>
      </w:r>
      <w:r>
        <w:rPr>
          <w:rFonts w:hint="eastAsia" w:ascii="Times New Roman" w:hAnsi="Times New Roman"/>
        </w:rPr>
        <w:t xml:space="preserve"> </w:t>
      </w:r>
      <w:bookmarkStart w:id="3" w:name="OLE_LINK17"/>
      <w:bookmarkStart w:id="4" w:name="OLE_LINK18"/>
      <w:r>
        <w:rPr>
          <w:rFonts w:hint="eastAsia" w:ascii="Times New Roman" w:hAnsi="Times New Roman"/>
        </w:rPr>
        <w:t>tumor nude mice model</w:t>
      </w:r>
      <w:bookmarkEnd w:id="3"/>
      <w:bookmarkEnd w:id="4"/>
      <w:r>
        <w:rPr>
          <w:rFonts w:hint="eastAsia" w:ascii="Times New Roman" w:hAnsi="Times New Roman"/>
        </w:rPr>
        <w:t xml:space="preserve">. </w:t>
      </w:r>
      <w:r>
        <w:rPr>
          <w:rFonts w:hint="eastAsia" w:ascii="Times New Roman" w:hAnsi="Times New Roman"/>
          <w:lang w:eastAsia="zh-CN"/>
        </w:rPr>
        <w:t xml:space="preserve">As </w:t>
      </w:r>
      <w:r>
        <w:rPr>
          <w:rFonts w:ascii="Times New Roman" w:hAnsi="Times New Roman"/>
          <w:lang w:eastAsia="zh-CN"/>
        </w:rPr>
        <w:t>demonstrate</w:t>
      </w:r>
      <w:r>
        <w:rPr>
          <w:rFonts w:hint="eastAsia" w:ascii="Times New Roman" w:hAnsi="Times New Roman"/>
          <w:lang w:eastAsia="zh-CN"/>
        </w:rPr>
        <w:t xml:space="preserve">d in Figure 5A, tumor </w:t>
      </w:r>
      <w:r>
        <w:rPr>
          <w:rFonts w:ascii="Times New Roman" w:hAnsi="Times New Roman"/>
          <w:lang w:eastAsia="zh-CN"/>
        </w:rPr>
        <w:t>volume</w:t>
      </w:r>
      <w:r>
        <w:rPr>
          <w:rFonts w:hint="eastAsia" w:ascii="Times New Roman" w:hAnsi="Times New Roman"/>
          <w:lang w:eastAsia="zh-CN"/>
        </w:rPr>
        <w:t xml:space="preserve"> was significantly reduced</w:t>
      </w:r>
      <w:r>
        <w:rPr>
          <w:rFonts w:hint="eastAsia" w:ascii="Times New Roman" w:hAnsi="Times New Roman"/>
        </w:rPr>
        <w:t xml:space="preserve"> </w:t>
      </w:r>
      <w:r>
        <w:rPr>
          <w:rFonts w:hint="eastAsia" w:ascii="Times New Roman" w:hAnsi="Times New Roman"/>
          <w:lang w:eastAsia="zh-CN"/>
        </w:rPr>
        <w:t xml:space="preserve">in other three groups </w:t>
      </w:r>
      <w:r>
        <w:rPr>
          <w:rFonts w:hint="eastAsia" w:ascii="Times New Roman" w:hAnsi="Times New Roman"/>
        </w:rPr>
        <w:t xml:space="preserve">than that of mice injected with </w:t>
      </w:r>
      <w:r>
        <w:rPr>
          <w:rFonts w:hint="eastAsia" w:ascii="Times New Roman" w:hAnsi="Times New Roman"/>
          <w:bCs/>
        </w:rPr>
        <w:t>HA-G5 PAMAM-Au</w:t>
      </w:r>
      <w:r>
        <w:rPr>
          <w:rFonts w:hint="eastAsia" w:ascii="Times New Roman" w:hAnsi="Times New Roman"/>
          <w:bCs/>
          <w:lang w:eastAsia="zh-CN"/>
        </w:rPr>
        <w:t xml:space="preserve">. In addition, </w:t>
      </w:r>
      <w:r>
        <w:rPr>
          <w:rFonts w:hint="eastAsia" w:ascii="Times New Roman" w:hAnsi="Times New Roman"/>
          <w:bCs/>
        </w:rPr>
        <w:t>the result of</w:t>
      </w:r>
      <w:r>
        <w:t xml:space="preserve"> </w:t>
      </w:r>
      <w:r>
        <w:rPr>
          <w:rFonts w:ascii="Times New Roman" w:hAnsi="Times New Roman"/>
          <w:bCs/>
        </w:rPr>
        <w:t>immunohistochemistry</w:t>
      </w:r>
      <w:r>
        <w:rPr>
          <w:rFonts w:hint="eastAsia" w:ascii="Times New Roman" w:hAnsi="Times New Roman"/>
          <w:bCs/>
        </w:rPr>
        <w:t xml:space="preserve"> </w:t>
      </w:r>
      <w:r>
        <w:rPr>
          <w:rFonts w:hint="eastAsia" w:ascii="Times New Roman" w:hAnsi="Times New Roman"/>
          <w:bCs/>
          <w:lang w:eastAsia="zh-CN"/>
        </w:rPr>
        <w:t>(</w:t>
      </w:r>
      <w:r>
        <w:rPr>
          <w:rFonts w:hint="eastAsia" w:ascii="Times New Roman" w:hAnsi="Times New Roman"/>
          <w:bCs/>
        </w:rPr>
        <w:t>IHC</w:t>
      </w:r>
      <w:r>
        <w:rPr>
          <w:rFonts w:hint="eastAsia" w:ascii="Times New Roman" w:hAnsi="Times New Roman"/>
          <w:bCs/>
          <w:lang w:eastAsia="zh-CN"/>
        </w:rPr>
        <w:t>)</w:t>
      </w:r>
      <w:r>
        <w:rPr>
          <w:rFonts w:hint="eastAsia" w:ascii="Times New Roman" w:hAnsi="Times New Roman"/>
          <w:bCs/>
        </w:rPr>
        <w:t xml:space="preserve"> revealed that CD44 </w:t>
      </w:r>
      <w:r>
        <w:rPr>
          <w:rFonts w:hint="eastAsia" w:ascii="Times New Roman" w:hAnsi="Times New Roman"/>
          <w:bCs/>
          <w:lang w:eastAsia="zh-CN"/>
        </w:rPr>
        <w:t>positive cells</w:t>
      </w:r>
      <w:r>
        <w:rPr>
          <w:rFonts w:hint="eastAsia" w:ascii="Times New Roman" w:hAnsi="Times New Roman"/>
          <w:bCs/>
        </w:rPr>
        <w:t xml:space="preserve"> </w:t>
      </w:r>
      <w:r>
        <w:rPr>
          <w:rFonts w:hint="eastAsia" w:ascii="Times New Roman" w:hAnsi="Times New Roman"/>
          <w:bCs/>
          <w:lang w:eastAsia="zh-CN"/>
        </w:rPr>
        <w:t xml:space="preserve">number </w:t>
      </w:r>
      <w:r>
        <w:rPr>
          <w:rFonts w:hint="eastAsia" w:ascii="Times New Roman" w:hAnsi="Times New Roman"/>
          <w:bCs/>
        </w:rPr>
        <w:t xml:space="preserve">in </w:t>
      </w:r>
      <w:r>
        <w:rPr>
          <w:rFonts w:hint="eastAsia" w:ascii="Times New Roman" w:hAnsi="Times New Roman"/>
          <w:bCs/>
          <w:lang w:eastAsia="zh-CN"/>
        </w:rPr>
        <w:t xml:space="preserve">mice transfected with </w:t>
      </w:r>
      <w:r>
        <w:rPr>
          <w:rFonts w:ascii="Times New Roman" w:hAnsi="Times New Roman"/>
        </w:rPr>
        <w:t>HA-</w:t>
      </w:r>
      <w:r>
        <w:rPr>
          <w:rFonts w:hint="eastAsia" w:ascii="Times New Roman" w:hAnsi="Times New Roman"/>
          <w:lang w:eastAsia="zh-CN"/>
        </w:rPr>
        <w:t xml:space="preserve">G5 </w:t>
      </w:r>
      <w:r>
        <w:rPr>
          <w:rFonts w:ascii="Times New Roman" w:hAnsi="Times New Roman"/>
        </w:rPr>
        <w:t>PAMAM-Au-METase</w:t>
      </w:r>
      <w:r>
        <w:rPr>
          <w:rFonts w:ascii="Times New Roman" w:hAnsi="Times New Roman"/>
          <w:lang w:eastAsia="zh-CN"/>
        </w:rPr>
        <w:t xml:space="preserve">, </w:t>
      </w:r>
      <w:r>
        <w:rPr>
          <w:rFonts w:ascii="Times New Roman" w:hAnsi="Times New Roman"/>
        </w:rPr>
        <w:t>HA-</w:t>
      </w:r>
      <w:r>
        <w:rPr>
          <w:rFonts w:hint="eastAsia" w:ascii="Times New Roman" w:hAnsi="Times New Roman"/>
          <w:lang w:eastAsia="zh-CN"/>
        </w:rPr>
        <w:t xml:space="preserve">G5 </w:t>
      </w:r>
      <w:r>
        <w:rPr>
          <w:rFonts w:ascii="Times New Roman" w:hAnsi="Times New Roman"/>
        </w:rPr>
        <w:t>PAMAM-Au-shUCA</w:t>
      </w:r>
      <w:r>
        <w:rPr>
          <w:rFonts w:ascii="Times New Roman" w:hAnsi="Times New Roman"/>
          <w:lang w:eastAsia="zh-CN"/>
        </w:rPr>
        <w:t>1</w:t>
      </w:r>
      <w:r>
        <w:rPr>
          <w:rFonts w:hint="eastAsia" w:ascii="Times New Roman" w:hAnsi="Times New Roman"/>
          <w:lang w:eastAsia="zh-CN"/>
        </w:rPr>
        <w:t>,</w:t>
      </w:r>
      <w:r>
        <w:rPr>
          <w:rFonts w:ascii="Times New Roman" w:hAnsi="Times New Roman"/>
        </w:rPr>
        <w:t xml:space="preserve"> HA-</w:t>
      </w:r>
      <w:r>
        <w:rPr>
          <w:rFonts w:hint="eastAsia" w:ascii="Times New Roman" w:hAnsi="Times New Roman"/>
          <w:lang w:eastAsia="zh-CN"/>
        </w:rPr>
        <w:t xml:space="preserve">G5 </w:t>
      </w:r>
      <w:r>
        <w:rPr>
          <w:rFonts w:ascii="Times New Roman" w:hAnsi="Times New Roman"/>
        </w:rPr>
        <w:t>PAMAM-Au-METase-shUCA1</w:t>
      </w:r>
      <w:r>
        <w:rPr>
          <w:rFonts w:hint="eastAsia" w:ascii="Times New Roman" w:hAnsi="Times New Roman"/>
          <w:lang w:eastAsia="zh-CN"/>
        </w:rPr>
        <w:t xml:space="preserve"> </w:t>
      </w:r>
      <w:r>
        <w:rPr>
          <w:rFonts w:hint="eastAsia" w:ascii="Times New Roman" w:hAnsi="Times New Roman"/>
          <w:bCs/>
        </w:rPr>
        <w:t xml:space="preserve">was markly less than that in the </w:t>
      </w:r>
      <w:r>
        <w:rPr>
          <w:rFonts w:hint="eastAsia" w:ascii="Times New Roman" w:hAnsi="Times New Roman"/>
          <w:bCs/>
          <w:lang w:eastAsia="zh-CN"/>
        </w:rPr>
        <w:t>control</w:t>
      </w:r>
      <w:r>
        <w:rPr>
          <w:rFonts w:hint="eastAsia" w:ascii="Times New Roman" w:hAnsi="Times New Roman"/>
          <w:bCs/>
        </w:rPr>
        <w:t xml:space="preserve"> group (Figure 5</w:t>
      </w:r>
      <w:r>
        <w:rPr>
          <w:rFonts w:hint="eastAsia" w:ascii="Times New Roman" w:hAnsi="Times New Roman"/>
          <w:bCs/>
          <w:lang w:eastAsia="zh-CN"/>
        </w:rPr>
        <w:t>B</w:t>
      </w:r>
      <w:r>
        <w:rPr>
          <w:rFonts w:hint="eastAsia" w:ascii="Times New Roman" w:hAnsi="Times New Roman"/>
          <w:bCs/>
        </w:rPr>
        <w:t>).</w:t>
      </w:r>
      <w:r>
        <w:rPr>
          <w:rFonts w:hint="eastAsia" w:ascii="Times New Roman" w:hAnsi="Times New Roman"/>
          <w:bCs/>
          <w:lang w:eastAsia="zh-CN"/>
        </w:rPr>
        <w:t xml:space="preserve"> Moreover, the level of p-mTOR was correspondingly decreased and the content of c-caspase3 was obviously enhanced in </w:t>
      </w:r>
      <w:r>
        <w:rPr>
          <w:rFonts w:ascii="Times New Roman" w:hAnsi="Times New Roman"/>
        </w:rPr>
        <w:t>HA-</w:t>
      </w:r>
      <w:r>
        <w:rPr>
          <w:rFonts w:hint="eastAsia" w:ascii="Times New Roman" w:hAnsi="Times New Roman"/>
          <w:lang w:eastAsia="zh-CN"/>
        </w:rPr>
        <w:t xml:space="preserve">G5 </w:t>
      </w:r>
      <w:r>
        <w:rPr>
          <w:rFonts w:ascii="Times New Roman" w:hAnsi="Times New Roman"/>
        </w:rPr>
        <w:t>PAMAM-Au-METase</w:t>
      </w:r>
      <w:r>
        <w:rPr>
          <w:rFonts w:ascii="Times New Roman" w:hAnsi="Times New Roman"/>
          <w:lang w:eastAsia="zh-CN"/>
        </w:rPr>
        <w:t xml:space="preserve">, </w:t>
      </w:r>
      <w:r>
        <w:rPr>
          <w:rFonts w:ascii="Times New Roman" w:hAnsi="Times New Roman"/>
        </w:rPr>
        <w:t>HA-</w:t>
      </w:r>
      <w:r>
        <w:rPr>
          <w:rFonts w:hint="eastAsia" w:ascii="Times New Roman" w:hAnsi="Times New Roman"/>
          <w:lang w:eastAsia="zh-CN"/>
        </w:rPr>
        <w:t xml:space="preserve">G5 </w:t>
      </w:r>
      <w:r>
        <w:rPr>
          <w:rFonts w:ascii="Times New Roman" w:hAnsi="Times New Roman"/>
        </w:rPr>
        <w:t>PAMAM-Au-shUCA</w:t>
      </w:r>
      <w:r>
        <w:rPr>
          <w:rFonts w:ascii="Times New Roman" w:hAnsi="Times New Roman"/>
          <w:lang w:eastAsia="zh-CN"/>
        </w:rPr>
        <w:t>1</w:t>
      </w:r>
      <w:r>
        <w:rPr>
          <w:rFonts w:hint="eastAsia" w:ascii="Times New Roman" w:hAnsi="Times New Roman"/>
          <w:lang w:eastAsia="zh-CN"/>
        </w:rPr>
        <w:t xml:space="preserve"> and</w:t>
      </w:r>
      <w:r>
        <w:rPr>
          <w:rFonts w:ascii="Times New Roman" w:hAnsi="Times New Roman"/>
        </w:rPr>
        <w:t xml:space="preserve"> HA-</w:t>
      </w:r>
      <w:r>
        <w:rPr>
          <w:rFonts w:hint="eastAsia" w:ascii="Times New Roman" w:hAnsi="Times New Roman"/>
          <w:lang w:eastAsia="zh-CN"/>
        </w:rPr>
        <w:t xml:space="preserve">G5 </w:t>
      </w:r>
      <w:r>
        <w:rPr>
          <w:rFonts w:ascii="Times New Roman" w:hAnsi="Times New Roman"/>
        </w:rPr>
        <w:t>PAMAM-Au-METase-shUCA1</w:t>
      </w:r>
      <w:r>
        <w:rPr>
          <w:rFonts w:hint="eastAsia" w:ascii="Times New Roman" w:hAnsi="Times New Roman"/>
          <w:lang w:eastAsia="zh-CN"/>
        </w:rPr>
        <w:t xml:space="preserve"> groups</w:t>
      </w:r>
      <w:r>
        <w:rPr>
          <w:rFonts w:hint="eastAsia" w:ascii="Times New Roman" w:hAnsi="Times New Roman"/>
          <w:bCs/>
        </w:rPr>
        <w:t xml:space="preserve"> (Figure 5</w:t>
      </w:r>
      <w:r>
        <w:rPr>
          <w:rFonts w:hint="eastAsia" w:ascii="Times New Roman" w:hAnsi="Times New Roman"/>
          <w:bCs/>
          <w:lang w:eastAsia="zh-CN"/>
        </w:rPr>
        <w:t>C</w:t>
      </w:r>
      <w:r>
        <w:rPr>
          <w:rFonts w:hint="eastAsia" w:ascii="Times New Roman" w:hAnsi="Times New Roman"/>
          <w:bCs/>
        </w:rPr>
        <w:t>).</w:t>
      </w:r>
    </w:p>
    <w:p>
      <w:pPr>
        <w:spacing w:line="360" w:lineRule="auto"/>
        <w:jc w:val="both"/>
        <w:rPr>
          <w:rFonts w:ascii="Times New Roman" w:hAnsi="Times New Roman"/>
          <w:b/>
          <w:lang w:eastAsia="zh-CN"/>
        </w:rPr>
      </w:pPr>
    </w:p>
    <w:p>
      <w:pPr>
        <w:pStyle w:val="14"/>
        <w:spacing w:line="360" w:lineRule="auto"/>
        <w:ind w:left="0"/>
        <w:jc w:val="both"/>
        <w:rPr>
          <w:rFonts w:ascii="Times New Roman" w:hAnsi="Times New Roman"/>
          <w:b/>
          <w:sz w:val="28"/>
          <w:lang w:eastAsia="zh-CN"/>
        </w:rPr>
      </w:pPr>
      <w:r>
        <w:rPr>
          <w:rFonts w:ascii="Times New Roman" w:hAnsi="Times New Roman"/>
          <w:b/>
          <w:sz w:val="28"/>
        </w:rPr>
        <w:t>D</w:t>
      </w:r>
      <w:r>
        <w:rPr>
          <w:rFonts w:hint="eastAsia" w:ascii="Times New Roman" w:hAnsi="Times New Roman"/>
          <w:b/>
          <w:sz w:val="28"/>
          <w:lang w:eastAsia="zh-CN"/>
        </w:rPr>
        <w:t>iscussion</w:t>
      </w:r>
    </w:p>
    <w:p>
      <w:pPr>
        <w:spacing w:line="360" w:lineRule="auto"/>
        <w:ind w:firstLine="480" w:firstLineChars="200"/>
        <w:jc w:val="both"/>
        <w:rPr>
          <w:rFonts w:ascii="Times New Roman" w:hAnsi="Times New Roman" w:eastAsia="TimesNewRomanPSMT"/>
          <w:lang w:eastAsia="zh-CN"/>
        </w:rPr>
      </w:pPr>
      <w:r>
        <w:rPr>
          <w:rFonts w:ascii="Times New Roman" w:hAnsi="Times New Roman" w:eastAsia="TimesNewRomanPSMT"/>
          <w:lang w:eastAsia="zh-CN"/>
        </w:rPr>
        <w:t xml:space="preserve">The mortality associated with GC was still a major problem worldwide </w:t>
      </w:r>
      <w:r>
        <w:rPr>
          <w:rFonts w:ascii="Times New Roman" w:hAnsi="Times New Roman" w:eastAsia="TimesNewRomanPSMT"/>
          <w:lang w:eastAsia="zh-CN"/>
        </w:rPr>
        <w:fldChar w:fldCharType="begin"/>
      </w:r>
      <w:r>
        <w:rPr>
          <w:rFonts w:ascii="Times New Roman" w:hAnsi="Times New Roman" w:eastAsia="TimesNewRomanPSMT"/>
          <w:lang w:eastAsia="zh-CN"/>
        </w:rPr>
        <w:instrText xml:space="preserve"> ADDIN EN.CITE &lt;EndNote&gt;&lt;Cite&gt;&lt;Author&gt;Yin&lt;/Author&gt;&lt;Year&gt;2017&lt;/Year&gt;&lt;RecNum&gt;50&lt;/RecNum&gt;&lt;DisplayText&gt;[17]&lt;/DisplayText&gt;&lt;record&gt;&lt;rec-number&gt;50&lt;/rec-number&gt;&lt;foreign-keys&gt;&lt;key app="EN" db-id="5xv05da9htf9e3e2fp9pe2afetzwzwserztf"&gt;50&lt;/key&gt;&lt;/foreign-keys&gt;&lt;ref-type name="Journal Article"&gt;17&lt;/ref-type&gt;&lt;contributors&gt;&lt;authors&gt;&lt;author&gt;Yin, Peng&lt;/author&gt;&lt;author&gt;Zhang, Xiaojing&lt;/author&gt;&lt;author&gt;Qiang, Ma&lt;/author&gt;&lt;author&gt;Yan, Ruibin&lt;/author&gt;&lt;author&gt;Ying, Qin&lt;/author&gt;&lt;author&gt;Zhao, Yanqiu&lt;/author&gt;&lt;author&gt;Cheng, Yulan&lt;/author&gt;&lt;author&gt;Yang, Mengting&lt;/author&gt;&lt;author&gt;Wang, Qixiang&lt;/author&gt;&lt;author&gt;Feng, Xianling&lt;/author&gt;&lt;/authors&gt;&lt;/contributors&gt;&lt;titles&gt;&lt;title&gt;MiRNA-194 activates the Wnt/β-catenin signaling pathway in gastric cancer by targeting the negative Wnt regulator, SUFU&lt;/title&gt;&lt;secondary-title&gt;Cancer Letters&lt;/secondary-title&gt;&lt;/titles&gt;&lt;periodical&gt;&lt;full-title&gt;Cancer Letters&lt;/full-title&gt;&lt;/periodical&gt;&lt;pages&gt;117-127&lt;/pages&gt;&lt;volume&gt;385&lt;/volume&gt;&lt;dates&gt;&lt;year&gt;2017&lt;/year&gt;&lt;/dates&gt;&lt;urls&gt;&lt;/urls&gt;&lt;/record&gt;&lt;/Cite&gt;&lt;/EndNote&gt;</w:instrText>
      </w:r>
      <w:r>
        <w:rPr>
          <w:rFonts w:ascii="Times New Roman" w:hAnsi="Times New Roman" w:eastAsia="TimesNewRomanPSMT"/>
          <w:lang w:eastAsia="zh-CN"/>
        </w:rPr>
        <w:fldChar w:fldCharType="separate"/>
      </w:r>
      <w:r>
        <w:rPr>
          <w:rFonts w:ascii="Times New Roman" w:hAnsi="Times New Roman" w:eastAsia="TimesNewRomanPSMT"/>
          <w:lang w:eastAsia="zh-CN"/>
        </w:rPr>
        <w:t>[</w:t>
      </w:r>
      <w:r>
        <w:fldChar w:fldCharType="begin"/>
      </w:r>
      <w:r>
        <w:instrText xml:space="preserve"> HYPERLINK \l "_ENREF_17" \o "Yin, 2017 #50" </w:instrText>
      </w:r>
      <w:r>
        <w:fldChar w:fldCharType="separate"/>
      </w:r>
      <w:r>
        <w:rPr>
          <w:rFonts w:ascii="Times New Roman" w:hAnsi="Times New Roman" w:eastAsia="TimesNewRomanPSMT"/>
          <w:lang w:eastAsia="zh-CN"/>
        </w:rPr>
        <w:t>17</w:t>
      </w:r>
      <w:r>
        <w:rPr>
          <w:rFonts w:ascii="Times New Roman" w:hAnsi="Times New Roman" w:eastAsia="TimesNewRomanPSMT"/>
          <w:lang w:eastAsia="zh-CN"/>
        </w:rPr>
        <w:fldChar w:fldCharType="end"/>
      </w:r>
      <w:r>
        <w:rPr>
          <w:rFonts w:ascii="Times New Roman" w:hAnsi="Times New Roman" w:eastAsia="TimesNewRomanPSMT"/>
          <w:lang w:eastAsia="zh-CN"/>
        </w:rPr>
        <w:t>]</w:t>
      </w:r>
      <w:r>
        <w:rPr>
          <w:rFonts w:ascii="Times New Roman" w:hAnsi="Times New Roman" w:eastAsia="TimesNewRomanPSMT"/>
          <w:lang w:eastAsia="zh-CN"/>
        </w:rPr>
        <w:fldChar w:fldCharType="end"/>
      </w:r>
      <w:r>
        <w:rPr>
          <w:rFonts w:ascii="Times New Roman" w:hAnsi="Times New Roman" w:eastAsia="TimesNewRomanPSMT"/>
          <w:lang w:eastAsia="zh-CN"/>
        </w:rPr>
        <w:t>. However, conventional treatment strategies for GC were not yet adequate. The objective of the present study was to evaluate the effects of HA modified G5 PAMAM nanoparticles loaded with rMETase-shUCA1 on the growth and antitumor function for GC in NCI-N87</w:t>
      </w:r>
      <w:r>
        <w:rPr>
          <w:rFonts w:ascii="Times New Roman" w:hAnsi="Times New Roman"/>
          <w:lang w:eastAsia="zh-CN"/>
        </w:rPr>
        <w:t xml:space="preserve"> and </w:t>
      </w:r>
      <w:r>
        <w:rPr>
          <w:rFonts w:ascii="Times New Roman" w:hAnsi="Times New Roman" w:eastAsia="TimesNewRomanPSMT"/>
          <w:lang w:eastAsia="zh-CN"/>
        </w:rPr>
        <w:t>NCI-N87 CSC cells.</w:t>
      </w:r>
    </w:p>
    <w:p>
      <w:pPr>
        <w:spacing w:line="360" w:lineRule="auto"/>
        <w:ind w:firstLine="480" w:firstLineChars="200"/>
        <w:jc w:val="both"/>
        <w:rPr>
          <w:rFonts w:ascii="Times New Roman" w:hAnsi="Times New Roman" w:eastAsia="TimesNewRomanPSMT"/>
          <w:lang w:eastAsia="zh-CN"/>
        </w:rPr>
      </w:pPr>
      <w:r>
        <w:rPr>
          <w:rFonts w:ascii="Times New Roman" w:hAnsi="Times New Roman" w:eastAsia="TimesNewRomanPSMT"/>
          <w:lang w:eastAsia="zh-CN"/>
        </w:rPr>
        <w:t xml:space="preserve">GC was a major cause of cancer death in Asia and one of the most common cause of malignancy-related death </w:t>
      </w:r>
      <w:r>
        <w:rPr>
          <w:rFonts w:ascii="Times New Roman" w:hAnsi="Times New Roman" w:eastAsia="TimesNewRomanPSMT"/>
          <w:lang w:eastAsia="zh-CN"/>
        </w:rPr>
        <w:fldChar w:fldCharType="begin"/>
      </w:r>
      <w:r>
        <w:rPr>
          <w:rFonts w:ascii="Times New Roman" w:hAnsi="Times New Roman" w:eastAsia="TimesNewRomanPSMT"/>
          <w:lang w:eastAsia="zh-CN"/>
        </w:rPr>
        <w:instrText xml:space="preserve"> ADDIN EN.CITE &lt;EndNote&gt;&lt;Cite&gt;&lt;Author&gt;Kim&lt;/Author&gt;&lt;Year&gt;2012&lt;/Year&gt;&lt;RecNum&gt;51&lt;/RecNum&gt;&lt;DisplayText&gt;[18]&lt;/DisplayText&gt;&lt;record&gt;&lt;rec-number&gt;51&lt;/rec-number&gt;&lt;foreign-keys&gt;&lt;key app="EN" db-id="5xv05da9htf9e3e2fp9pe2afetzwzwserztf"&gt;51&lt;/key&gt;&lt;/foreign-keys&gt;&lt;ref-type name="Journal Article"&gt;17&lt;/ref-type&gt;&lt;contributors&gt;&lt;authors&gt;&lt;author&gt;Kim, Y. H.&lt;/author&gt;&lt;author&gt;Liang, H.&lt;/author&gt;&lt;author&gt;Liu, X.&lt;/author&gt;&lt;author&gt;Lee, J. S.&lt;/author&gt;&lt;author&gt;Cho, J. Y.&lt;/author&gt;&lt;author&gt;Cheong, J. H.&lt;/author&gt;&lt;author&gt;Kim, H&lt;/author&gt;&lt;author&gt;Li, M.&lt;/author&gt;&lt;author&gt;Downey, T. J.&lt;/author&gt;&lt;author&gt;Dyer, M. D.&lt;/author&gt;&lt;/authors&gt;&lt;/contributors&gt;&lt;titles&gt;&lt;title&gt;AMPKα modulation in cancer progression: multilayer integrative analysis of the whole transcriptome in Asian gastric cancer&lt;/title&gt;&lt;secondary-title&gt;Cancer Research&lt;/secondary-title&gt;&lt;/titles&gt;&lt;periodical&gt;&lt;full-title&gt;Cancer Research&lt;/full-title&gt;&lt;/periodical&gt;&lt;pages&gt;2512-21&lt;/pages&gt;&lt;volume&gt;72&lt;/volume&gt;&lt;number&gt;10&lt;/number&gt;&lt;dates&gt;&lt;year&gt;2012&lt;/year&gt;&lt;/dates&gt;&lt;urls&gt;&lt;/urls&gt;&lt;/record&gt;&lt;/Cite&gt;&lt;/EndNote&gt;</w:instrText>
      </w:r>
      <w:r>
        <w:rPr>
          <w:rFonts w:ascii="Times New Roman" w:hAnsi="Times New Roman" w:eastAsia="TimesNewRomanPSMT"/>
          <w:lang w:eastAsia="zh-CN"/>
        </w:rPr>
        <w:fldChar w:fldCharType="separate"/>
      </w:r>
      <w:r>
        <w:rPr>
          <w:rFonts w:ascii="Times New Roman" w:hAnsi="Times New Roman" w:eastAsia="TimesNewRomanPSMT"/>
          <w:lang w:eastAsia="zh-CN"/>
        </w:rPr>
        <w:t>[</w:t>
      </w:r>
      <w:r>
        <w:fldChar w:fldCharType="begin"/>
      </w:r>
      <w:r>
        <w:instrText xml:space="preserve"> HYPERLINK \l "_ENREF_18" \o "Kim, 2012 #51" </w:instrText>
      </w:r>
      <w:r>
        <w:fldChar w:fldCharType="separate"/>
      </w:r>
      <w:r>
        <w:rPr>
          <w:rFonts w:ascii="Times New Roman" w:hAnsi="Times New Roman" w:eastAsia="TimesNewRomanPSMT"/>
          <w:lang w:eastAsia="zh-CN"/>
        </w:rPr>
        <w:t>18</w:t>
      </w:r>
      <w:r>
        <w:rPr>
          <w:rFonts w:ascii="Times New Roman" w:hAnsi="Times New Roman" w:eastAsia="TimesNewRomanPSMT"/>
          <w:lang w:eastAsia="zh-CN"/>
        </w:rPr>
        <w:fldChar w:fldCharType="end"/>
      </w:r>
      <w:r>
        <w:rPr>
          <w:rFonts w:ascii="Times New Roman" w:hAnsi="Times New Roman" w:eastAsia="TimesNewRomanPSMT"/>
          <w:lang w:eastAsia="zh-CN"/>
        </w:rPr>
        <w:t>]</w:t>
      </w:r>
      <w:r>
        <w:rPr>
          <w:rFonts w:ascii="Times New Roman" w:hAnsi="Times New Roman" w:eastAsia="TimesNewRomanPSMT"/>
          <w:lang w:eastAsia="zh-CN"/>
        </w:rPr>
        <w:fldChar w:fldCharType="end"/>
      </w:r>
      <w:r>
        <w:rPr>
          <w:rFonts w:ascii="Times New Roman" w:hAnsi="Times New Roman" w:eastAsia="TimesNewRomanPSMT"/>
          <w:lang w:eastAsia="zh-CN"/>
        </w:rPr>
        <w:t xml:space="preserve">. In clinic, surgery and chemotherapy ect routine protocols were increasingly used for GC treatment, unfortunately, therapeutic effects of those methods were not optimistic and chemotherapeutic agents also had many side effects including drug </w:t>
      </w:r>
      <w:r>
        <w:rPr>
          <w:rFonts w:ascii="Times New Roman" w:hAnsi="Times New Roman"/>
        </w:rPr>
        <w:t>resistance</w:t>
      </w:r>
      <w:r>
        <w:rPr>
          <w:rFonts w:ascii="Times New Roman" w:hAnsi="Times New Roman" w:eastAsia="TimesNewRomanPSMT"/>
          <w:lang w:eastAsia="zh-CN"/>
        </w:rPr>
        <w:t xml:space="preserve"> </w:t>
      </w:r>
      <w:r>
        <w:rPr>
          <w:rFonts w:ascii="Times New Roman" w:hAnsi="Times New Roman" w:eastAsia="TimesNewRomanPSMT"/>
          <w:lang w:eastAsia="zh-CN"/>
        </w:rPr>
        <w:fldChar w:fldCharType="begin"/>
      </w:r>
      <w:r>
        <w:rPr>
          <w:rFonts w:ascii="Times New Roman" w:hAnsi="Times New Roman" w:eastAsia="TimesNewRomanPSMT"/>
          <w:lang w:eastAsia="zh-CN"/>
        </w:rPr>
        <w:instrText xml:space="preserve"> ADDIN EN.CITE &lt;EndNote&gt;&lt;Cite&gt;&lt;Author&gt;Treasure&lt;/Author&gt;&lt;Year&gt;2011&lt;/Year&gt;&lt;RecNum&gt;52&lt;/RecNum&gt;&lt;DisplayText&gt;[19]&lt;/DisplayText&gt;&lt;record&gt;&lt;rec-number&gt;52&lt;/rec-number&gt;&lt;foreign-keys&gt;&lt;key app="EN" db-id="5xv05da9htf9e3e2fp9pe2afetzwzwserztf"&gt;52&lt;/key&gt;&lt;/foreign-keys&gt;&lt;ref-type name="Journal Article"&gt;17&lt;/ref-type&gt;&lt;contributors&gt;&lt;authors&gt;&lt;author&gt;Treasure, Tom&lt;/author&gt;&lt;author&gt;Fallowfield, Lesley&lt;/author&gt;&lt;author&gt;Lees, Belinda&lt;/author&gt;&lt;author&gt;Farewell, Vern&lt;/author&gt;&lt;/authors&gt;&lt;/contributors&gt;&lt;titles&gt;&lt;title&gt;Treasure T, Fallowfield L, Lees B, Farewell V. Pulmonary metastasectomy in colorectal cancer: the PulMiCC trial&lt;/title&gt;&lt;secondary-title&gt;Thorax&lt;/secondary-title&gt;&lt;/titles&gt;&lt;periodical&gt;&lt;full-title&gt;Thorax&lt;/full-title&gt;&lt;/periodical&gt;&lt;pages&gt;185-187&lt;/pages&gt;&lt;volume&gt;67&lt;/volume&gt;&lt;number&gt;2&lt;/number&gt;&lt;dates&gt;&lt;year&gt;2011&lt;/year&gt;&lt;/dates&gt;&lt;urls&gt;&lt;/urls&gt;&lt;/record&gt;&lt;/Cite&gt;&lt;/EndNote&gt;</w:instrText>
      </w:r>
      <w:r>
        <w:rPr>
          <w:rFonts w:ascii="Times New Roman" w:hAnsi="Times New Roman" w:eastAsia="TimesNewRomanPSMT"/>
          <w:lang w:eastAsia="zh-CN"/>
        </w:rPr>
        <w:fldChar w:fldCharType="separate"/>
      </w:r>
      <w:r>
        <w:rPr>
          <w:rFonts w:ascii="Times New Roman" w:hAnsi="Times New Roman" w:eastAsia="TimesNewRomanPSMT"/>
          <w:lang w:eastAsia="zh-CN"/>
        </w:rPr>
        <w:t>[</w:t>
      </w:r>
      <w:r>
        <w:fldChar w:fldCharType="begin"/>
      </w:r>
      <w:r>
        <w:instrText xml:space="preserve"> HYPERLINK \l "_ENREF_19" \o "Treasure, 2011 #52" </w:instrText>
      </w:r>
      <w:r>
        <w:fldChar w:fldCharType="separate"/>
      </w:r>
      <w:r>
        <w:rPr>
          <w:rFonts w:ascii="Times New Roman" w:hAnsi="Times New Roman" w:eastAsia="TimesNewRomanPSMT"/>
          <w:lang w:eastAsia="zh-CN"/>
        </w:rPr>
        <w:t>19</w:t>
      </w:r>
      <w:r>
        <w:rPr>
          <w:rFonts w:ascii="Times New Roman" w:hAnsi="Times New Roman" w:eastAsia="TimesNewRomanPSMT"/>
          <w:lang w:eastAsia="zh-CN"/>
        </w:rPr>
        <w:fldChar w:fldCharType="end"/>
      </w:r>
      <w:r>
        <w:rPr>
          <w:rFonts w:ascii="Times New Roman" w:hAnsi="Times New Roman" w:eastAsia="TimesNewRomanPSMT"/>
          <w:lang w:eastAsia="zh-CN"/>
        </w:rPr>
        <w:t>]</w:t>
      </w:r>
      <w:r>
        <w:rPr>
          <w:rFonts w:ascii="Times New Roman" w:hAnsi="Times New Roman" w:eastAsia="TimesNewRomanPSMT"/>
          <w:lang w:eastAsia="zh-CN"/>
        </w:rPr>
        <w:fldChar w:fldCharType="end"/>
      </w:r>
      <w:r>
        <w:rPr>
          <w:rFonts w:ascii="Times New Roman" w:hAnsi="Times New Roman" w:eastAsia="TimesNewRomanPSMT"/>
          <w:lang w:eastAsia="zh-CN"/>
        </w:rPr>
        <w:t xml:space="preserve">. Moreover, previous studies showed that </w:t>
      </w:r>
      <w:r>
        <w:rPr>
          <w:rFonts w:ascii="Times New Roman" w:hAnsi="Times New Roman"/>
        </w:rPr>
        <w:t xml:space="preserve">the chemotherapy resistance was associated with </w:t>
      </w:r>
      <w:r>
        <w:rPr>
          <w:rFonts w:ascii="Times New Roman" w:hAnsi="Times New Roman"/>
          <w:lang w:eastAsia="zh-CN"/>
        </w:rPr>
        <w:t>CSC</w:t>
      </w:r>
      <w:r>
        <w:rPr>
          <w:rFonts w:ascii="Times New Roman" w:hAnsi="Times New Roman"/>
        </w:rPr>
        <w:t xml:space="preserve"> with evidence that</w:t>
      </w:r>
      <w:r>
        <w:rPr>
          <w:rFonts w:ascii="Times New Roman" w:hAnsi="Times New Roman" w:eastAsia="TimesNewRomanPSMT"/>
          <w:lang w:eastAsia="zh-CN"/>
        </w:rPr>
        <w:t xml:space="preserve"> drug-resistant tumors displayed the enhanced expressions of CSC transcription factors </w:t>
      </w:r>
      <w:r>
        <w:rPr>
          <w:rFonts w:ascii="Times New Roman" w:hAnsi="Times New Roman" w:eastAsia="TimesNewRomanPSMT"/>
          <w:lang w:eastAsia="zh-CN"/>
        </w:rPr>
        <w:fldChar w:fldCharType="begin"/>
      </w:r>
      <w:r>
        <w:rPr>
          <w:rFonts w:ascii="Times New Roman" w:hAnsi="Times New Roman" w:eastAsia="TimesNewRomanPSMT"/>
          <w:lang w:eastAsia="zh-CN"/>
        </w:rPr>
        <w:instrText xml:space="preserve"> ADDIN EN.CITE &lt;EndNote&gt;&lt;Cite&gt;&lt;Author&gt;L&lt;/Author&gt;&lt;Year&gt;2017&lt;/Year&gt;&lt;RecNum&gt;53&lt;/RecNum&gt;&lt;DisplayText&gt;[20]&lt;/DisplayText&gt;&lt;record&gt;&lt;rec-number&gt;53&lt;/rec-number&gt;&lt;foreign-keys&gt;&lt;key app="EN" db-id="5xv05da9htf9e3e2fp9pe2afetzwzwserztf"&gt;53&lt;/key&gt;&lt;/foreign-keys&gt;&lt;ref-type name="Journal Article"&gt;17&lt;/ref-type&gt;&lt;contributors&gt;&lt;authors&gt;&lt;author&gt;Wang L&lt;/author&gt;&lt;author&gt;Liu X&lt;/author&gt;&lt;author&gt;Ren Y&lt;/author&gt;&lt;author&gt;Zhang J&lt;/author&gt;&lt;author&gt;Chen J&lt;/author&gt;&lt;author&gt;Zhou W&lt;/author&gt;&lt;author&gt;Guo W&lt;/author&gt;&lt;author&gt;Wang X&lt;/author&gt;&lt;author&gt;Chen H&lt;/author&gt;&lt;author&gt;Li M&lt;/author&gt;&lt;/authors&gt;&lt;/contributors&gt;&lt;titles&gt;&lt;title&gt;Cisplatin-enriching cancer stem cells confer multidrug resistance in non-small cell lung cancer via enhancing TRIB1/HDAC activity&lt;/title&gt;&lt;secondary-title&gt;Cell death &amp;amp; disease&lt;/secondary-title&gt;&lt;/titles&gt;&lt;periodical&gt;&lt;full-title&gt;Cell death &amp;amp; disease&lt;/full-title&gt;&lt;/periodical&gt;&lt;pages&gt;e2746&lt;/pages&gt;&lt;volume&gt;8&lt;/volume&gt;&lt;number&gt;4&lt;/number&gt;&lt;dates&gt;&lt;year&gt;2017&lt;/year&gt;&lt;/dates&gt;&lt;urls&gt;&lt;/urls&gt;&lt;/record&gt;&lt;/Cite&gt;&lt;/EndNote&gt;</w:instrText>
      </w:r>
      <w:r>
        <w:rPr>
          <w:rFonts w:ascii="Times New Roman" w:hAnsi="Times New Roman" w:eastAsia="TimesNewRomanPSMT"/>
          <w:lang w:eastAsia="zh-CN"/>
        </w:rPr>
        <w:fldChar w:fldCharType="separate"/>
      </w:r>
      <w:r>
        <w:rPr>
          <w:rFonts w:ascii="Times New Roman" w:hAnsi="Times New Roman" w:eastAsia="TimesNewRomanPSMT"/>
          <w:lang w:eastAsia="zh-CN"/>
        </w:rPr>
        <w:t>[</w:t>
      </w:r>
      <w:r>
        <w:fldChar w:fldCharType="begin"/>
      </w:r>
      <w:r>
        <w:instrText xml:space="preserve"> HYPERLINK \l "_ENREF_20" \o "L, 2017 #53" </w:instrText>
      </w:r>
      <w:r>
        <w:fldChar w:fldCharType="separate"/>
      </w:r>
      <w:r>
        <w:rPr>
          <w:rFonts w:ascii="Times New Roman" w:hAnsi="Times New Roman" w:eastAsia="TimesNewRomanPSMT"/>
          <w:lang w:eastAsia="zh-CN"/>
        </w:rPr>
        <w:t>20</w:t>
      </w:r>
      <w:r>
        <w:rPr>
          <w:rFonts w:ascii="Times New Roman" w:hAnsi="Times New Roman" w:eastAsia="TimesNewRomanPSMT"/>
          <w:lang w:eastAsia="zh-CN"/>
        </w:rPr>
        <w:fldChar w:fldCharType="end"/>
      </w:r>
      <w:r>
        <w:rPr>
          <w:rFonts w:ascii="Times New Roman" w:hAnsi="Times New Roman" w:eastAsia="TimesNewRomanPSMT"/>
          <w:lang w:eastAsia="zh-CN"/>
        </w:rPr>
        <w:t>]</w:t>
      </w:r>
      <w:r>
        <w:rPr>
          <w:rFonts w:ascii="Times New Roman" w:hAnsi="Times New Roman" w:eastAsia="TimesNewRomanPSMT"/>
          <w:lang w:eastAsia="zh-CN"/>
        </w:rPr>
        <w:fldChar w:fldCharType="end"/>
      </w:r>
      <w:r>
        <w:rPr>
          <w:rFonts w:ascii="Times New Roman" w:hAnsi="Times New Roman" w:eastAsia="TimesNewRomanPSMT"/>
          <w:lang w:eastAsia="zh-CN"/>
        </w:rPr>
        <w:t>. T</w:t>
      </w:r>
      <w:r>
        <w:rPr>
          <w:rFonts w:ascii="Times New Roman" w:hAnsi="Times New Roman"/>
        </w:rPr>
        <w:t>he highly-expressed CD44 in the CSCs made the cells more highly tumorigenic and capable of originating heterogeneous tumors</w:t>
      </w:r>
      <w:r>
        <w:rPr>
          <w:rFonts w:ascii="Times New Roman" w:hAnsi="Times New Roman"/>
          <w:lang w:eastAsia="zh-CN"/>
        </w:rPr>
        <w:t xml:space="preserve"> </w:t>
      </w:r>
      <w:r>
        <w:rPr>
          <w:rFonts w:ascii="Times New Roman" w:hAnsi="Times New Roman"/>
          <w:lang w:eastAsia="zh-CN"/>
        </w:rPr>
        <w:fldChar w:fldCharType="begin"/>
      </w:r>
      <w:r>
        <w:rPr>
          <w:rFonts w:ascii="Times New Roman" w:hAnsi="Times New Roman"/>
          <w:lang w:eastAsia="zh-CN"/>
        </w:rPr>
        <w:instrText xml:space="preserve"> ADDIN EN.CITE &lt;EndNote&gt;&lt;Cite&gt;&lt;Author&gt;Trapasso&lt;/Author&gt;&lt;Year&gt;2012&lt;/Year&gt;&lt;RecNum&gt;54&lt;/RecNum&gt;&lt;DisplayText&gt;[21]&lt;/DisplayText&gt;&lt;record&gt;&lt;rec-number&gt;54&lt;/rec-number&gt;&lt;foreign-keys&gt;&lt;key app="EN" db-id="5xv05da9htf9e3e2fp9pe2afetzwzwserztf"&gt;54&lt;/key&gt;&lt;/foreign-keys&gt;&lt;ref-type name="Journal Article"&gt;17&lt;/ref-type&gt;&lt;contributors&gt;&lt;authors&gt;&lt;author&gt;Trapasso, Serena&lt;/author&gt;&lt;author&gt;Allegra, Eugenia&lt;/author&gt;&lt;/authors&gt;&lt;/contributors&gt;&lt;titles&gt;&lt;title&gt;Role of CD44 as a marker of cancer stem cells in head and neck cancer&lt;/title&gt;&lt;secondary-title&gt;Biologics Targets &amp;amp; Therapy&lt;/secondary-title&gt;&lt;/titles&gt;&lt;periodical&gt;&lt;full-title&gt;Biologics Targets &amp;amp; Therapy&lt;/full-title&gt;&lt;/periodical&gt;&lt;pages&gt;379-383&lt;/pages&gt;&lt;volume&gt;6&lt;/volume&gt;&lt;number&gt;default&lt;/number&gt;&lt;dates&gt;&lt;year&gt;2012&lt;/year&gt;&lt;/dates&gt;&lt;urls&gt;&lt;/urls&gt;&lt;/record&gt;&lt;/Cite&gt;&lt;/EndNote&gt;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"_ENREF_21" \o "Trapasso, 2012 #54" </w:instrText>
      </w:r>
      <w:r>
        <w:fldChar w:fldCharType="separate"/>
      </w:r>
      <w:r>
        <w:rPr>
          <w:rFonts w:ascii="Times New Roman" w:hAnsi="Times New Roman"/>
          <w:lang w:eastAsia="zh-CN"/>
        </w:rPr>
        <w:t>21</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rPr>
        <w:t xml:space="preserve">. Similarly in our study, gastric CSCs </w:t>
      </w:r>
      <w:r>
        <w:rPr>
          <w:rFonts w:ascii="Times New Roman" w:hAnsi="Times New Roman"/>
          <w:lang w:eastAsia="zh-CN"/>
        </w:rPr>
        <w:t>showed</w:t>
      </w:r>
      <w:r>
        <w:rPr>
          <w:rFonts w:ascii="Times New Roman" w:hAnsi="Times New Roman"/>
        </w:rPr>
        <w:t xml:space="preserve"> high expression of CD44 </w:t>
      </w:r>
      <w:r>
        <w:rPr>
          <w:rFonts w:ascii="Times New Roman" w:hAnsi="Times New Roman"/>
          <w:lang w:eastAsia="zh-CN"/>
        </w:rPr>
        <w:t xml:space="preserve">and </w:t>
      </w:r>
      <w:r>
        <w:rPr>
          <w:rFonts w:ascii="Times New Roman" w:hAnsi="Times New Roman"/>
        </w:rPr>
        <w:t>exhibited higher migration and the ability of tumorsphere formation.</w:t>
      </w:r>
    </w:p>
    <w:p>
      <w:pPr>
        <w:spacing w:line="360" w:lineRule="auto"/>
        <w:ind w:firstLine="480" w:firstLineChars="200"/>
        <w:jc w:val="both"/>
        <w:rPr>
          <w:rFonts w:ascii="Times New Roman" w:hAnsi="Times New Roman"/>
          <w:lang w:eastAsia="zh-CN"/>
        </w:rPr>
      </w:pPr>
      <w:r>
        <w:rPr>
          <w:rFonts w:ascii="Times New Roman" w:hAnsi="Times New Roman"/>
          <w:lang w:eastAsia="zh-CN"/>
        </w:rPr>
        <w:t xml:space="preserve">In the treatment of diverse cancers, </w:t>
      </w:r>
      <w:r>
        <w:rPr>
          <w:rFonts w:ascii="Times New Roman" w:hAnsi="Times New Roman"/>
        </w:rPr>
        <w:t>rMETase</w:t>
      </w:r>
      <w:r>
        <w:rPr>
          <w:rFonts w:ascii="Times New Roman" w:hAnsi="Times New Roman"/>
          <w:lang w:eastAsia="zh-CN"/>
        </w:rPr>
        <w:t xml:space="preserve"> was widely utilized as a therapeutic option because of the </w:t>
      </w:r>
      <w:r>
        <w:rPr>
          <w:rFonts w:ascii="Times New Roman" w:hAnsi="Times New Roman"/>
        </w:rPr>
        <w:t>strong ability to MET depletion</w:t>
      </w:r>
      <w:r>
        <w:rPr>
          <w:rFonts w:ascii="Times New Roman" w:hAnsi="Times New Roman"/>
          <w:lang w:eastAsia="zh-CN"/>
        </w:rPr>
        <w:t xml:space="preserve"> </w:t>
      </w:r>
      <w:r>
        <w:rPr>
          <w:rFonts w:ascii="Times New Roman" w:hAnsi="Times New Roman"/>
          <w:lang w:eastAsia="zh-CN"/>
        </w:rPr>
        <w:fldChar w:fldCharType="begin"/>
      </w:r>
      <w:r>
        <w:rPr>
          <w:rFonts w:ascii="Times New Roman" w:hAnsi="Times New Roman"/>
          <w:lang w:eastAsia="zh-CN"/>
        </w:rPr>
        <w:instrText xml:space="preserve"> ADDIN EN.CITE &lt;EndNote&gt;&lt;Cite&gt;&lt;Author&gt;Sun&lt;/Author&gt;&lt;Year&gt;2004&lt;/Year&gt;&lt;RecNum&gt;55&lt;/RecNum&gt;&lt;DisplayText&gt;[22]&lt;/DisplayText&gt;&lt;record&gt;&lt;rec-number&gt;55&lt;/rec-number&gt;&lt;foreign-keys&gt;&lt;key app="EN" db-id="5xv05da9htf9e3e2fp9pe2afetzwzwserztf"&gt;55&lt;/key&gt;&lt;/foreign-keys&gt;&lt;ref-type name="Journal Article"&gt;17&lt;/ref-type&gt;&lt;contributors&gt;&lt;authors&gt;&lt;author&gt;Sun, Xinghua&lt;/author&gt;&lt;author&gt;Yang, Zhijian&lt;/author&gt;&lt;author&gt;Li, Shukuan&lt;/author&gt;&lt;author&gt;Tan, Yuying&lt;/author&gt;&lt;author&gt;Zhang, Nan&lt;/author&gt;&lt;author&gt;Wang, Xiaoen&lt;/author&gt;&lt;author&gt;Yagi, Shigeo&lt;/author&gt;&lt;author&gt;Yoshioka, Takayuki&lt;/author&gt;&lt;author&gt;Suginaka, Akinori&lt;/author&gt;&lt;author&gt;Hoffman, Robert M.&lt;/author&gt;&lt;/authors&gt;&lt;/contributors&gt;&lt;titles&gt;&lt;title&gt;In vivo stabilization of polyethylene glycol (PEG)-modified recombinant methioninase (rMETase) activity by pyridoxal phosphate&lt;/title&gt;&lt;secondary-title&gt;Cancer Research&lt;/secondary-title&gt;&lt;/titles&gt;&lt;periodical&gt;&lt;full-title&gt;Cancer Research&lt;/full-title&gt;&lt;/periodical&gt;&lt;volume&gt;64&lt;/volume&gt;&lt;dates&gt;&lt;year&gt;2004&lt;/year&gt;&lt;/dates&gt;&lt;urls&gt;&lt;/urls&gt;&lt;/record&gt;&lt;/Cite&gt;&lt;/EndNote&gt;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"_ENREF_22" \o "Sun, 2004 #55" </w:instrText>
      </w:r>
      <w:r>
        <w:fldChar w:fldCharType="separate"/>
      </w:r>
      <w:r>
        <w:rPr>
          <w:rFonts w:ascii="Times New Roman" w:hAnsi="Times New Roman"/>
          <w:lang w:eastAsia="zh-CN"/>
        </w:rPr>
        <w:t>22</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Tan et al found that rMETase, alone and in combination with cisplatin (CDDP)</w:t>
      </w:r>
      <w:r>
        <w:rPr>
          <w:rFonts w:ascii="Times New Roman" w:hAnsi="Times New Roman"/>
        </w:rPr>
        <w:t xml:space="preserve"> </w:t>
      </w:r>
      <w:r>
        <w:rPr>
          <w:rFonts w:ascii="Times New Roman" w:hAnsi="Times New Roman"/>
          <w:lang w:eastAsia="zh-CN"/>
        </w:rPr>
        <w:t xml:space="preserve">had significant antitumor efficacy in colon cancer </w:t>
      </w:r>
      <w:r>
        <w:rPr>
          <w:rFonts w:ascii="Times New Roman" w:hAnsi="Times New Roman"/>
          <w:i/>
          <w:lang w:eastAsia="zh-CN"/>
        </w:rPr>
        <w:t>in vitro</w:t>
      </w:r>
      <w:r>
        <w:rPr>
          <w:rFonts w:ascii="Times New Roman" w:hAnsi="Times New Roman"/>
          <w:lang w:eastAsia="zh-CN"/>
        </w:rPr>
        <w:t xml:space="preserve"> and</w:t>
      </w:r>
      <w:r>
        <w:rPr>
          <w:rFonts w:ascii="Times New Roman" w:hAnsi="Times New Roman"/>
          <w:i/>
          <w:lang w:eastAsia="zh-CN"/>
        </w:rPr>
        <w:t xml:space="preserve"> in vivo</w:t>
      </w:r>
      <w:r>
        <w:rPr>
          <w:rFonts w:ascii="Times New Roman" w:hAnsi="Times New Roman"/>
          <w:lang w:eastAsia="zh-CN"/>
        </w:rPr>
        <w:t xml:space="preserve"> </w:t>
      </w:r>
      <w:r>
        <w:rPr>
          <w:rFonts w:ascii="Times New Roman" w:hAnsi="Times New Roman"/>
          <w:lang w:eastAsia="zh-CN"/>
        </w:rPr>
        <w:fldChar w:fldCharType="begin"/>
      </w:r>
      <w:r>
        <w:rPr>
          <w:rFonts w:ascii="Times New Roman" w:hAnsi="Times New Roman"/>
          <w:lang w:eastAsia="zh-CN"/>
        </w:rPr>
        <w:instrText xml:space="preserve"> ADDIN EN.CITE &lt;EndNote&gt;&lt;Cite&gt;&lt;Author&gt;Tan&lt;/Author&gt;&lt;Year&gt;1999&lt;/Year&gt;&lt;RecNum&gt;56&lt;/RecNum&gt;&lt;DisplayText&gt;[23]&lt;/DisplayText&gt;&lt;record&gt;&lt;rec-number&gt;56&lt;/rec-number&gt;&lt;foreign-keys&gt;&lt;key app="EN" db-id="5xv05da9htf9e3e2fp9pe2afetzwzwserztf"&gt;56&lt;/key&gt;&lt;/foreign-keys&gt;&lt;ref-type name="Journal Article"&gt;17&lt;/ref-type&gt;&lt;contributors&gt;&lt;authors&gt;&lt;author&gt;Tan, Y.&lt;/author&gt;&lt;author&gt;Sun, X.&lt;/author&gt;&lt;author&gt;Xu, M.&lt;/author&gt;&lt;author&gt;Tan, X.&lt;/author&gt;&lt;author&gt;Sasson, A&lt;/author&gt;&lt;author&gt;Rashidi, B&lt;/author&gt;&lt;author&gt;Han, Q.&lt;/author&gt;&lt;author&gt;Tan, X.&lt;/author&gt;&lt;author&gt;Wang, X.&lt;/author&gt;&lt;author&gt;An, Z.&lt;/author&gt;&lt;/authors&gt;&lt;/contributors&gt;&lt;titles&gt;&lt;title&gt;Efficacy of recombinant methioninase in combination with cisplatin on human colon tumors in nude mice&lt;/title&gt;&lt;secondary-title&gt;Clinical Cancer Research&lt;/secondary-title&gt;&lt;/titles&gt;&lt;periodical&gt;&lt;full-title&gt;Clinical Cancer Research&lt;/full-title&gt;&lt;/periodical&gt;&lt;pages&gt;2157-63&lt;/pages&gt;&lt;volume&gt;5&lt;/volume&gt;&lt;number&gt;8&lt;/number&gt;&lt;dates&gt;&lt;year&gt;1999&lt;/year&gt;&lt;/dates&gt;&lt;urls&gt;&lt;/urls&gt;&lt;/record&gt;&lt;/Cite&gt;&lt;/EndNote&gt;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"_ENREF_23" \o "Tan, 1999 #56" </w:instrText>
      </w:r>
      <w:r>
        <w:fldChar w:fldCharType="separate"/>
      </w:r>
      <w:r>
        <w:rPr>
          <w:rFonts w:ascii="Times New Roman" w:hAnsi="Times New Roman"/>
          <w:lang w:eastAsia="zh-CN"/>
        </w:rPr>
        <w:t>23</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xml:space="preserve">. In addition, through our previous research, results showed that rMETase-loaded stealth PLGA/liposomes modified with anti-CAGE scFV was effective for treatment of gastric garcinoma </w:t>
      </w:r>
      <w:r>
        <w:rPr>
          <w:rFonts w:ascii="Times New Roman" w:hAnsi="Times New Roman"/>
          <w:lang w:eastAsia="zh-CN"/>
        </w:rPr>
        <w:fldChar w:fldCharType="begin"/>
      </w:r>
      <w:r>
        <w:rPr>
          <w:rFonts w:ascii="Times New Roman" w:hAnsi="Times New Roman"/>
          <w:lang w:eastAsia="zh-CN"/>
        </w:rPr>
        <w:instrText xml:space="preserve"> ADDIN EN.CITE &lt;EndNote&gt;&lt;Cite&gt;&lt;Author&gt;Xin&lt;/Author&gt;&lt;Year&gt;2015&lt;/Year&gt;&lt;RecNum&gt;57&lt;/RecNum&gt;&lt;DisplayText&gt;[24]&lt;/DisplayText&gt;&lt;record&gt;&lt;rec-number&gt;57&lt;/rec-number&gt;&lt;foreign-keys&gt;&lt;key app="EN" db-id="5xv05da9htf9e3e2fp9pe2afetzwzwserztf"&gt;57&lt;/key&gt;&lt;/foreign-keys&gt;&lt;ref-type name="Journal Article"&gt;17&lt;/ref-type&gt;&lt;contributors&gt;&lt;authors&gt;&lt;author&gt;Xin, L.&lt;/author&gt;&lt;author&gt;Caot, J. Q.&lt;/author&gt;&lt;author&gt;Liu, C.&lt;/author&gt;&lt;author&gt;Zeng, F.&lt;/author&gt;&lt;author&gt;Cheng, H.&lt;/author&gt;&lt;author&gt;Hu, X. Y.&lt;/author&gt;&lt;author&gt;Shao, J. H.&lt;/author&gt;&lt;/authors&gt;&lt;/contributors&gt;&lt;titles&gt;&lt;title&gt;Evaluation of rMETase-Loaded Stealth PLGA/Liposomes Modified with Anti-CAGE scFV for Treatment of Gastric Carcinoma&lt;/title&gt;&lt;secondary-title&gt;Journal of Biomedical Nanotechnology&lt;/secondary-title&gt;&lt;/titles&gt;&lt;periodical&gt;&lt;full-title&gt;Journal of Biomedical Nanotechnology&lt;/full-title&gt;&lt;/periodical&gt;&lt;pages&gt;1153&lt;/pages&gt;&lt;volume&gt;11&lt;/volume&gt;&lt;number&gt;7&lt;/number&gt;&lt;dates&gt;&lt;year&gt;2015&lt;/year&gt;&lt;/dates&gt;&lt;urls&gt;&lt;/urls&gt;&lt;/record&gt;&lt;/Cite&gt;&lt;/EndNote&gt;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"_ENREF_24" \o "Xin, 2015 #57" </w:instrText>
      </w:r>
      <w:r>
        <w:fldChar w:fldCharType="separate"/>
      </w:r>
      <w:r>
        <w:rPr>
          <w:rFonts w:ascii="Times New Roman" w:hAnsi="Times New Roman"/>
          <w:lang w:eastAsia="zh-CN"/>
        </w:rPr>
        <w:t>24</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xml:space="preserve">. </w:t>
      </w:r>
      <w:r>
        <w:rPr>
          <w:rFonts w:ascii="Times New Roman" w:hAnsi="Times New Roman"/>
        </w:rPr>
        <w:t xml:space="preserve">The present study indicated that over-expression of rMETase </w:t>
      </w:r>
      <w:r>
        <w:rPr>
          <w:rFonts w:ascii="Times New Roman" w:hAnsi="Times New Roman"/>
          <w:lang w:eastAsia="zh-CN"/>
        </w:rPr>
        <w:t xml:space="preserve">promoted </w:t>
      </w:r>
      <w:r>
        <w:rPr>
          <w:rFonts w:ascii="Times New Roman" w:hAnsi="Times New Roman"/>
        </w:rPr>
        <w:t>METase</w:t>
      </w:r>
      <w:r>
        <w:rPr>
          <w:rFonts w:ascii="Times New Roman" w:hAnsi="Times New Roman"/>
          <w:lang w:eastAsia="zh-CN"/>
        </w:rPr>
        <w:t xml:space="preserve"> activity and decreased free </w:t>
      </w:r>
      <w:r>
        <w:rPr>
          <w:rFonts w:ascii="Times New Roman" w:hAnsi="Times New Roman"/>
        </w:rPr>
        <w:t>MET</w:t>
      </w:r>
      <w:r>
        <w:rPr>
          <w:rFonts w:ascii="Times New Roman" w:hAnsi="Times New Roman"/>
          <w:lang w:eastAsia="zh-CN"/>
        </w:rPr>
        <w:t xml:space="preserve"> level, also </w:t>
      </w:r>
      <w:r>
        <w:rPr>
          <w:rFonts w:ascii="Times New Roman" w:hAnsi="Times New Roman"/>
        </w:rPr>
        <w:t>suppressed the</w:t>
      </w:r>
      <w:r>
        <w:rPr>
          <w:rFonts w:ascii="Times New Roman" w:hAnsi="Times New Roman"/>
          <w:lang w:eastAsia="zh-CN"/>
        </w:rPr>
        <w:t xml:space="preserve"> viability and invasion </w:t>
      </w:r>
      <w:r>
        <w:rPr>
          <w:rFonts w:ascii="Times New Roman" w:hAnsi="Times New Roman"/>
        </w:rPr>
        <w:t xml:space="preserve">of GC cells </w:t>
      </w:r>
      <w:r>
        <w:rPr>
          <w:rFonts w:ascii="Times New Roman" w:hAnsi="Times New Roman"/>
          <w:lang w:eastAsia="zh-CN"/>
        </w:rPr>
        <w:t>t</w:t>
      </w:r>
      <w:r>
        <w:rPr>
          <w:rFonts w:ascii="Times New Roman" w:hAnsi="Times New Roman"/>
        </w:rPr>
        <w:t>hat resulted in the elevated level of c-caspase</w:t>
      </w:r>
      <w:r>
        <w:rPr>
          <w:rFonts w:ascii="Times New Roman" w:hAnsi="Times New Roman"/>
          <w:lang w:eastAsia="zh-CN"/>
        </w:rPr>
        <w:t xml:space="preserve"> </w:t>
      </w:r>
      <w:r>
        <w:rPr>
          <w:rFonts w:ascii="Times New Roman" w:hAnsi="Times New Roman"/>
        </w:rPr>
        <w:t>3 which was a protein associated with apoptosis.</w:t>
      </w:r>
    </w:p>
    <w:p>
      <w:pPr>
        <w:pStyle w:val="16"/>
        <w:spacing w:line="360" w:lineRule="auto"/>
        <w:ind w:firstLine="480" w:firstLineChars="200"/>
        <w:jc w:val="both"/>
        <w:rPr>
          <w:rFonts w:ascii="Times New Roman" w:hAnsi="Times New Roman" w:eastAsia="宋体" w:cs="Times New Roman"/>
          <w:color w:val="auto"/>
          <w:lang w:bidi="en-US"/>
        </w:rPr>
      </w:pPr>
      <w:r>
        <w:rPr>
          <w:rFonts w:ascii="Times New Roman" w:hAnsi="Times New Roman" w:eastAsia="宋体" w:cs="Times New Roman"/>
          <w:color w:val="auto"/>
          <w:lang w:bidi="en-US"/>
        </w:rPr>
        <w:t xml:space="preserve">Long non-coding RNAs (lncRNAs) were evolutionarily conserved non-protein coding RNAs with length more than 200 nucleotides </w:t>
      </w:r>
      <w:r>
        <w:rPr>
          <w:rFonts w:ascii="Times New Roman" w:hAnsi="Times New Roman" w:eastAsia="宋体" w:cs="Times New Roman"/>
          <w:color w:val="auto"/>
          <w:lang w:bidi="en-US"/>
        </w:rPr>
        <w:fldChar w:fldCharType="begin"/>
      </w:r>
      <w:r>
        <w:rPr>
          <w:rFonts w:ascii="Times New Roman" w:hAnsi="Times New Roman" w:eastAsia="宋体" w:cs="Times New Roman"/>
          <w:color w:val="auto"/>
          <w:lang w:bidi="en-US"/>
        </w:rPr>
        <w:instrText xml:space="preserve"> ADDIN EN.CITE &lt;EndNote&gt;&lt;Cite&gt;&lt;Author&gt;Aune&lt;/Author&gt;&lt;Year&gt;2016&lt;/Year&gt;&lt;RecNum&gt;58&lt;/RecNum&gt;&lt;DisplayText&gt;[25]&lt;/DisplayText&gt;&lt;record&gt;&lt;rec-number&gt;58&lt;/rec-number&gt;&lt;foreign-keys&gt;&lt;key app="EN" db-id="5xv05da9htf9e3e2fp9pe2afetzwzwserztf"&gt;58&lt;/key&gt;&lt;/foreign-keys&gt;&lt;ref-type name="Journal Article"&gt;17&lt;/ref-type&gt;&lt;contributors&gt;&lt;authors&gt;&lt;author&gt;Aune, T. M.&lt;/author&gt;&lt;author&gt;Rd, Spurlock Cf&lt;/author&gt;&lt;/authors&gt;&lt;/contributors&gt;&lt;titles&gt;&lt;title&gt;Long non-coding RNAs in innate and adaptive immunity&lt;/title&gt;&lt;secondary-title&gt;Virus Research&lt;/secondary-title&gt;&lt;/titles&gt;&lt;periodical&gt;&lt;full-title&gt;Virus Research&lt;/full-title&gt;&lt;/periodical&gt;&lt;pages&gt;146-160&lt;/pages&gt;&lt;volume&gt;212&lt;/volume&gt;&lt;dates&gt;&lt;year&gt;2016&lt;/year&gt;&lt;/dates&gt;&lt;urls&gt;&lt;/urls&gt;&lt;/record&gt;&lt;/Cite&gt;&lt;/EndNote&gt;</w:instrText>
      </w:r>
      <w:r>
        <w:rPr>
          <w:rFonts w:ascii="Times New Roman" w:hAnsi="Times New Roman" w:eastAsia="宋体" w:cs="Times New Roman"/>
          <w:color w:val="auto"/>
          <w:lang w:bidi="en-US"/>
        </w:rPr>
        <w:fldChar w:fldCharType="separate"/>
      </w:r>
      <w:r>
        <w:rPr>
          <w:rFonts w:ascii="Times New Roman" w:hAnsi="Times New Roman" w:eastAsia="宋体" w:cs="Times New Roman"/>
          <w:color w:val="auto"/>
          <w:lang w:bidi="en-US"/>
        </w:rPr>
        <w:t>[</w:t>
      </w:r>
      <w:r>
        <w:fldChar w:fldCharType="begin"/>
      </w:r>
      <w:r>
        <w:instrText xml:space="preserve"> HYPERLINK \l "_ENREF_25" \o "Aune, 2016 #58" </w:instrText>
      </w:r>
      <w:r>
        <w:fldChar w:fldCharType="separate"/>
      </w:r>
      <w:r>
        <w:rPr>
          <w:rFonts w:ascii="Times New Roman" w:hAnsi="Times New Roman" w:eastAsia="宋体" w:cs="Times New Roman"/>
          <w:color w:val="auto"/>
          <w:lang w:bidi="en-US"/>
        </w:rPr>
        <w:t>25</w:t>
      </w:r>
      <w:r>
        <w:rPr>
          <w:rFonts w:ascii="Times New Roman" w:hAnsi="Times New Roman" w:eastAsia="宋体" w:cs="Times New Roman"/>
          <w:color w:val="auto"/>
          <w:lang w:bidi="en-US"/>
        </w:rPr>
        <w:fldChar w:fldCharType="end"/>
      </w:r>
      <w:r>
        <w:rPr>
          <w:rFonts w:ascii="Times New Roman" w:hAnsi="Times New Roman" w:eastAsia="宋体" w:cs="Times New Roman"/>
          <w:color w:val="auto"/>
          <w:lang w:bidi="en-US"/>
        </w:rPr>
        <w:t>]</w:t>
      </w:r>
      <w:r>
        <w:rPr>
          <w:rFonts w:ascii="Times New Roman" w:hAnsi="Times New Roman" w:eastAsia="宋体" w:cs="Times New Roman"/>
          <w:color w:val="auto"/>
          <w:lang w:bidi="en-US"/>
        </w:rPr>
        <w:fldChar w:fldCharType="end"/>
      </w:r>
      <w:r>
        <w:rPr>
          <w:rFonts w:ascii="Times New Roman" w:hAnsi="Times New Roman" w:eastAsia="宋体" w:cs="Times New Roman"/>
          <w:color w:val="auto"/>
          <w:lang w:bidi="en-US"/>
        </w:rPr>
        <w:t xml:space="preserve">. </w:t>
      </w:r>
      <w:r>
        <w:rPr>
          <w:rFonts w:ascii="Times New Roman" w:hAnsi="Times New Roman" w:cs="Times New Roman"/>
        </w:rPr>
        <w:t xml:space="preserve">UCA1 was an lncRNA involved in modulation of drug resistence in various cancer, for example, knockdown of UCA1 could increase the Tamoxifen sensitivity of breast cancer cells through inhibition of Wnt/β-catenin pathway </w:t>
      </w:r>
      <w:r>
        <w:rPr>
          <w:rFonts w:ascii="Times New Roman" w:hAnsi="Times New Roman" w:cs="Times New Roman"/>
        </w:rPr>
        <w:fldChar w:fldCharType="begin"/>
      </w:r>
      <w:r>
        <w:rPr>
          <w:rFonts w:ascii="Times New Roman" w:hAnsi="Times New Roman" w:cs="Times New Roman"/>
        </w:rPr>
        <w:instrText xml:space="preserve"> ADDIN EN.CITE &lt;EndNote&gt;&lt;Cite&gt;&lt;Author&gt;Liu&lt;/Author&gt;&lt;Year&gt;2016&lt;/Year&gt;&lt;RecNum&gt;59&lt;/RecNum&gt;&lt;DisplayText&gt;[26]&lt;/DisplayText&gt;&lt;record&gt;&lt;rec-number&gt;59&lt;/rec-number&gt;&lt;foreign-keys&gt;&lt;key app="EN" db-id="5xv05da9htf9e3e2fp9pe2afetzwzwserztf"&gt;59&lt;/key&gt;&lt;/foreign-keys&gt;&lt;ref-type name="Journal Article"&gt;17&lt;/ref-type&gt;&lt;contributors&gt;&lt;authors&gt;&lt;author&gt;Liu, H.&lt;/author&gt;&lt;author&gt;Wang, G.&lt;/author&gt;&lt;author&gt;Yang, L.&lt;/author&gt;&lt;author&gt;Qu, J.&lt;/author&gt;&lt;author&gt;Yang, Z.&lt;/author&gt;&lt;author&gt;Zhou, X.&lt;/author&gt;&lt;/authors&gt;&lt;/contributors&gt;&lt;titles&gt;&lt;title&gt;Knockdown of Long Non-Coding RNA UCA1 Increases the Tamoxifen Sensitivity of Breast Cancer Cells through Inhibition of Wnt/β-Catenin Pathway&lt;/title&gt;&lt;secondary-title&gt;Plos One&lt;/secondary-title&gt;&lt;/titles&gt;&lt;periodical&gt;&lt;full-title&gt;PLoS One&lt;/full-title&gt;&lt;abbr-1&gt;PloS one&lt;/abbr-1&gt;&lt;/periodical&gt;&lt;pages&gt;e0168406&lt;/pages&gt;&lt;volume&gt;11&lt;/volume&gt;&lt;number&gt;12&lt;/number&gt;&lt;dates&gt;&lt;year&gt;2016&lt;/year&gt;&lt;/dates&gt;&lt;urls&gt;&lt;/urls&gt;&lt;/record&gt;&lt;/Cite&gt;&lt;/EndNote&gt;</w:instrText>
      </w:r>
      <w:r>
        <w:rPr>
          <w:rFonts w:ascii="Times New Roman" w:hAnsi="Times New Roman" w:cs="Times New Roman"/>
        </w:rPr>
        <w:fldChar w:fldCharType="separate"/>
      </w:r>
      <w:r>
        <w:rPr>
          <w:rFonts w:ascii="Times New Roman" w:hAnsi="Times New Roman" w:cs="Times New Roman"/>
        </w:rPr>
        <w:t>[</w:t>
      </w:r>
      <w:r>
        <w:fldChar w:fldCharType="begin"/>
      </w:r>
      <w:r>
        <w:instrText xml:space="preserve"> HYPERLINK \l "_ENREF_26" \o "Liu, 2016 #59" </w:instrText>
      </w:r>
      <w:r>
        <w:fldChar w:fldCharType="separate"/>
      </w:r>
      <w:r>
        <w:rPr>
          <w:rFonts w:ascii="Times New Roman" w:hAnsi="Times New Roman" w:cs="Times New Roman"/>
        </w:rPr>
        <w:t>26</w:t>
      </w:r>
      <w:r>
        <w:rPr>
          <w:rFonts w:ascii="Times New Roman" w:hAnsi="Times New Roman" w:cs="Times New Roman"/>
        </w:rPr>
        <w:fldChar w:fldCharType="end"/>
      </w:r>
      <w:r>
        <w:rPr>
          <w:rFonts w:ascii="Times New Roman" w:hAnsi="Times New Roman" w:cs="Times New Roman"/>
        </w:rPr>
        <w:t>]</w:t>
      </w:r>
      <w:r>
        <w:rPr>
          <w:rFonts w:ascii="Times New Roman" w:hAnsi="Times New Roman" w:cs="Times New Roman"/>
        </w:rPr>
        <w:fldChar w:fldCharType="end"/>
      </w:r>
      <w:r>
        <w:rPr>
          <w:rFonts w:ascii="Times New Roman" w:hAnsi="Times New Roman" w:cs="Times New Roman"/>
        </w:rPr>
        <w:t xml:space="preserve">. UCA1 can also induce acquired resistance to EGFR-TKIs in EGFR-mutant non-small cell lung cancer by activating the AKT/mTOR pathway </w:t>
      </w:r>
      <w:r>
        <w:rPr>
          <w:rFonts w:ascii="Times New Roman" w:hAnsi="Times New Roman" w:cs="Times New Roman"/>
        </w:rPr>
        <w:fldChar w:fldCharType="begin"/>
      </w:r>
      <w:r>
        <w:rPr>
          <w:rFonts w:ascii="Times New Roman" w:hAnsi="Times New Roman" w:cs="Times New Roman"/>
        </w:rPr>
        <w:instrText xml:space="preserve"> ADDIN EN.CITE &lt;EndNote&gt;&lt;Cite&gt;&lt;Author&gt;Sun&lt;/Author&gt;&lt;Year&gt;2015&lt;/Year&gt;&lt;RecNum&gt;60&lt;/RecNum&gt;&lt;DisplayText&gt;[27]&lt;/DisplayText&gt;&lt;record&gt;&lt;rec-number&gt;60&lt;/rec-number&gt;&lt;foreign-keys&gt;&lt;key app="EN" db-id="5xv05da9htf9e3e2fp9pe2afetzwzwserztf"&gt;60&lt;/key&gt;&lt;/foreign-keys&gt;&lt;ref-type name="Journal Article"&gt;17&lt;/ref-type&gt;&lt;contributors&gt;&lt;authors&gt;&lt;author&gt;Sun, Wei&lt;/author&gt;&lt;author&gt;Yuan, Xun&lt;/author&gt;&lt;author&gt;Tian, Yijun&lt;/author&gt;&lt;author&gt;Wu, Hua&lt;/author&gt;&lt;author&gt;Xu, Hanxiao&lt;/author&gt;&lt;author&gt;Hu, Guoqing&lt;/author&gt;&lt;author&gt;Wu, Kongming&lt;/author&gt;&lt;/authors&gt;&lt;/contributors&gt;&lt;titles&gt;&lt;title&gt;Non-invasive approaches to monitor EGFR-TKI treatment in non-small-cell lung cancer&lt;/title&gt;&lt;secondary-title&gt;Journal of Hematology &amp;amp; Oncology&lt;/secondary-title&gt;&lt;/titles&gt;&lt;periodical&gt;&lt;full-title&gt;Journal of Hematology &amp;amp; Oncology&lt;/full-title&gt;&lt;/periodical&gt;&lt;pages&gt;95&lt;/pages&gt;&lt;volume&gt;8&lt;/volume&gt;&lt;number&gt;1&lt;/number&gt;&lt;dates&gt;&lt;year&gt;2015&lt;/year&gt;&lt;/dates&gt;&lt;urls&gt;&lt;/urls&gt;&lt;/record&gt;&lt;/Cite&gt;&lt;/EndNote&gt;</w:instrText>
      </w:r>
      <w:r>
        <w:rPr>
          <w:rFonts w:ascii="Times New Roman" w:hAnsi="Times New Roman" w:cs="Times New Roman"/>
        </w:rPr>
        <w:fldChar w:fldCharType="separate"/>
      </w:r>
      <w:r>
        <w:rPr>
          <w:rFonts w:ascii="Times New Roman" w:hAnsi="Times New Roman" w:cs="Times New Roman"/>
        </w:rPr>
        <w:t>[</w:t>
      </w:r>
      <w:r>
        <w:fldChar w:fldCharType="begin"/>
      </w:r>
      <w:r>
        <w:instrText xml:space="preserve"> HYPERLINK \l "_ENREF_27" \o "Sun, 2015 #60" </w:instrText>
      </w:r>
      <w:r>
        <w:fldChar w:fldCharType="separate"/>
      </w:r>
      <w:r>
        <w:rPr>
          <w:rFonts w:ascii="Times New Roman" w:hAnsi="Times New Roman" w:cs="Times New Roman"/>
        </w:rPr>
        <w:t>27</w:t>
      </w:r>
      <w:r>
        <w:rPr>
          <w:rFonts w:ascii="Times New Roman" w:hAnsi="Times New Roman" w:cs="Times New Roman"/>
        </w:rPr>
        <w:fldChar w:fldCharType="end"/>
      </w:r>
      <w:r>
        <w:rPr>
          <w:rFonts w:ascii="Times New Roman" w:hAnsi="Times New Roman" w:cs="Times New Roman"/>
        </w:rPr>
        <w:t>]</w:t>
      </w:r>
      <w:r>
        <w:rPr>
          <w:rFonts w:ascii="Times New Roman" w:hAnsi="Times New Roman" w:cs="Times New Roman"/>
        </w:rPr>
        <w:fldChar w:fldCharType="end"/>
      </w:r>
      <w:r>
        <w:rPr>
          <w:rFonts w:ascii="Times New Roman" w:hAnsi="Times New Roman" w:cs="Times New Roman"/>
        </w:rPr>
        <w:t>. These findings suggest that UCA1 might be an important lncRNA modulating drug resistence. However, the underlying mechanisms remained largely unclear. In this study, we first compared the expression of UCA1 between NCI-N87 and NCI-N87 CSC GC cells. The results showed that silencing UCA1 cells had significantly lower expression of UCA1. Then, we further investigated the effect of UCA1 on anti-tumor effciency. Our data showed that both NCI-N87 and NCI-N87 CSC cells with UCA1 knockdown had significantly decreased cell viability and invasion, increased expression of c-caspase 3. Therefore, we decided to further investigate the underlying mechanism.</w:t>
      </w:r>
    </w:p>
    <w:p>
      <w:pPr>
        <w:spacing w:line="360" w:lineRule="auto"/>
        <w:ind w:firstLine="480" w:firstLineChars="200"/>
        <w:jc w:val="both"/>
        <w:rPr>
          <w:rFonts w:ascii="Times New Roman" w:hAnsi="Times New Roman" w:eastAsia="TimesNewRomanPSMT"/>
          <w:lang w:eastAsia="zh-CN"/>
        </w:rPr>
      </w:pPr>
      <w:r>
        <w:rPr>
          <w:rFonts w:ascii="Times New Roman" w:hAnsi="Times New Roman" w:eastAsia="TimesNewRomanPSMT"/>
          <w:lang w:eastAsia="zh-CN"/>
        </w:rPr>
        <w:t xml:space="preserve">Previous studies reported that UCA1 upregulation can lead activation of mTOR pathway in multiple types of cancer cells </w:t>
      </w:r>
      <w:r>
        <w:rPr>
          <w:rFonts w:ascii="Times New Roman" w:hAnsi="Times New Roman" w:eastAsia="TimesNewRomanPSMT"/>
          <w:lang w:eastAsia="zh-CN"/>
        </w:rPr>
        <w:fldChar w:fldCharType="begin"/>
      </w:r>
      <w:r>
        <w:rPr>
          <w:rFonts w:ascii="Times New Roman" w:hAnsi="Times New Roman" w:eastAsia="TimesNewRomanPSMT"/>
          <w:lang w:eastAsia="zh-CN"/>
        </w:rPr>
        <w:instrText xml:space="preserve"> ADDIN EN.CITE &lt;EndNote&gt;&lt;Cite&gt;&lt;Author&gt;Habib&lt;/Author&gt;&lt;Year&gt;2010&lt;/Year&gt;&lt;RecNum&gt;61&lt;/RecNum&gt;&lt;DisplayText&gt;[28]&lt;/DisplayText&gt;&lt;record&gt;&lt;rec-number&gt;61&lt;/rec-number&gt;&lt;foreign-keys&gt;&lt;key app="EN" db-id="5xv05da9htf9e3e2fp9pe2afetzwzwserztf"&gt;61&lt;/key&gt;&lt;/foreign-keys&gt;&lt;ref-type name="Journal Article"&gt;17&lt;/ref-type&gt;&lt;contributors&gt;&lt;authors&gt;&lt;author&gt;Habib, S. L.&lt;/author&gt;&lt;author&gt;Kasinath, B. S.&lt;/author&gt;&lt;author&gt;Arya, R. R.&lt;/author&gt;&lt;author&gt;Vexler, S&lt;/author&gt;&lt;author&gt;Velagapudi, C&lt;/author&gt;&lt;/authors&gt;&lt;/contributors&gt;&lt;titles&gt;&lt;title&gt;Novel mechanism of reducing tumourigenesis: upregulation of the DNA repair enzyme OGG1 by rapamycin-mediated AMPK activation and mTOR inhibition&lt;/title&gt;&lt;secondary-title&gt;European Journal of Cancer&lt;/secondary-title&gt;&lt;/titles&gt;&lt;periodical&gt;&lt;full-title&gt;European Journal of Cancer&lt;/full-title&gt;&lt;/periodical&gt;&lt;pages&gt;2806-20&lt;/pages&gt;&lt;volume&gt;46&lt;/volume&gt;&lt;number&gt;15&lt;/number&gt;&lt;dates&gt;&lt;year&gt;2010&lt;/year&gt;&lt;/dates&gt;&lt;urls&gt;&lt;/urls&gt;&lt;/record&gt;&lt;/Cite&gt;&lt;/EndNote&gt;</w:instrText>
      </w:r>
      <w:r>
        <w:rPr>
          <w:rFonts w:ascii="Times New Roman" w:hAnsi="Times New Roman" w:eastAsia="TimesNewRomanPSMT"/>
          <w:lang w:eastAsia="zh-CN"/>
        </w:rPr>
        <w:fldChar w:fldCharType="separate"/>
      </w:r>
      <w:r>
        <w:rPr>
          <w:rFonts w:ascii="Times New Roman" w:hAnsi="Times New Roman" w:eastAsia="TimesNewRomanPSMT"/>
          <w:lang w:eastAsia="zh-CN"/>
        </w:rPr>
        <w:t>[</w:t>
      </w:r>
      <w:r>
        <w:fldChar w:fldCharType="begin"/>
      </w:r>
      <w:r>
        <w:instrText xml:space="preserve"> HYPERLINK \l "_ENREF_28" \o "Habib, 2010 #61" </w:instrText>
      </w:r>
      <w:r>
        <w:fldChar w:fldCharType="separate"/>
      </w:r>
      <w:r>
        <w:rPr>
          <w:rFonts w:ascii="Times New Roman" w:hAnsi="Times New Roman" w:eastAsia="TimesNewRomanPSMT"/>
          <w:lang w:eastAsia="zh-CN"/>
        </w:rPr>
        <w:t>28</w:t>
      </w:r>
      <w:r>
        <w:rPr>
          <w:rFonts w:ascii="Times New Roman" w:hAnsi="Times New Roman" w:eastAsia="TimesNewRomanPSMT"/>
          <w:lang w:eastAsia="zh-CN"/>
        </w:rPr>
        <w:fldChar w:fldCharType="end"/>
      </w:r>
      <w:r>
        <w:rPr>
          <w:rFonts w:ascii="Times New Roman" w:hAnsi="Times New Roman" w:eastAsia="TimesNewRomanPSMT"/>
          <w:lang w:eastAsia="zh-CN"/>
        </w:rPr>
        <w:t>]</w:t>
      </w:r>
      <w:r>
        <w:rPr>
          <w:rFonts w:ascii="Times New Roman" w:hAnsi="Times New Roman" w:eastAsia="TimesNewRomanPSMT"/>
          <w:lang w:eastAsia="zh-CN"/>
        </w:rPr>
        <w:fldChar w:fldCharType="end"/>
      </w:r>
      <w:r>
        <w:rPr>
          <w:rFonts w:ascii="Times New Roman" w:hAnsi="Times New Roman" w:eastAsia="TimesNewRomanPSMT"/>
          <w:lang w:eastAsia="zh-CN"/>
        </w:rPr>
        <w:t xml:space="preserve">. For example, UCA1 conferred tamoxifen resistance to breast cancer cells partly via mTOR signaling pathway </w:t>
      </w:r>
      <w:r>
        <w:rPr>
          <w:rFonts w:ascii="Times New Roman" w:hAnsi="Times New Roman" w:eastAsia="TimesNewRomanPSMT"/>
          <w:lang w:eastAsia="zh-CN"/>
        </w:rPr>
        <w:fldChar w:fldCharType="begin"/>
      </w:r>
      <w:r>
        <w:rPr>
          <w:rFonts w:ascii="Times New Roman" w:hAnsi="Times New Roman" w:eastAsia="TimesNewRomanPSMT"/>
          <w:lang w:eastAsia="zh-CN"/>
        </w:rPr>
        <w:instrText xml:space="preserve"> ADDIN EN.CITE &lt;EndNote&gt;&lt;Cite&gt;&lt;Author&gt;Wu&lt;/Author&gt;&lt;Year&gt;2016&lt;/Year&gt;&lt;RecNum&gt;62&lt;/RecNum&gt;&lt;DisplayText&gt;[7]&lt;/DisplayText&gt;&lt;record&gt;&lt;rec-number&gt;62&lt;/rec-number&gt;&lt;foreign-keys&gt;&lt;key app="EN" db-id="5xv05da9htf9e3e2fp9pe2afetzwzwserztf"&gt;62&lt;/key&gt;&lt;/foreign-keys&gt;&lt;ref-type name="Journal Article"&gt;17&lt;/ref-type&gt;&lt;contributors&gt;&lt;authors&gt;&lt;author&gt;Wu, Chihua&lt;/author&gt;&lt;author&gt;Jing, Luo&lt;/author&gt;&lt;/authors&gt;&lt;/contributors&gt;&lt;titles&gt;&lt;title&gt;Long Non-Coding RNA (lncRNA) Urothelial Carcinoma-Associated 1 (UCA1) Enhances Tamoxifen Resistance in Breast Cancer Cells via Inhibiting mTOR Signaling Pathway&lt;/title&gt;&lt;secondary-title&gt;Medical Science Monitor International Medical Journal of Experimental &amp;amp; Clinical Research&lt;/secondary-title&gt;&lt;/titles&gt;&lt;periodical&gt;&lt;full-title&gt;Medical Science Monitor International Medical Journal of Experimental &amp;amp; Clinical Research&lt;/full-title&gt;&lt;/periodical&gt;&lt;pages&gt;3860-3867&lt;/pages&gt;&lt;volume&gt;22&lt;/volume&gt;&lt;dates&gt;&lt;year&gt;2016&lt;/year&gt;&lt;/dates&gt;&lt;urls&gt;&lt;/urls&gt;&lt;/record&gt;&lt;/Cite&gt;&lt;/EndNote&gt;</w:instrText>
      </w:r>
      <w:r>
        <w:rPr>
          <w:rFonts w:ascii="Times New Roman" w:hAnsi="Times New Roman" w:eastAsia="TimesNewRomanPSMT"/>
          <w:lang w:eastAsia="zh-CN"/>
        </w:rPr>
        <w:fldChar w:fldCharType="separate"/>
      </w:r>
      <w:r>
        <w:rPr>
          <w:rFonts w:ascii="Times New Roman" w:hAnsi="Times New Roman" w:eastAsia="TimesNewRomanPSMT"/>
          <w:lang w:eastAsia="zh-CN"/>
        </w:rPr>
        <w:t>[</w:t>
      </w:r>
      <w:r>
        <w:fldChar w:fldCharType="begin"/>
      </w:r>
      <w:r>
        <w:instrText xml:space="preserve"> HYPERLINK \l "_ENREF_7" \o "Wu, 2016 #62" </w:instrText>
      </w:r>
      <w:r>
        <w:fldChar w:fldCharType="separate"/>
      </w:r>
      <w:r>
        <w:rPr>
          <w:rFonts w:ascii="Times New Roman" w:hAnsi="Times New Roman" w:eastAsia="TimesNewRomanPSMT"/>
          <w:lang w:eastAsia="zh-CN"/>
        </w:rPr>
        <w:t>7</w:t>
      </w:r>
      <w:r>
        <w:rPr>
          <w:rFonts w:ascii="Times New Roman" w:hAnsi="Times New Roman" w:eastAsia="TimesNewRomanPSMT"/>
          <w:lang w:eastAsia="zh-CN"/>
        </w:rPr>
        <w:fldChar w:fldCharType="end"/>
      </w:r>
      <w:r>
        <w:rPr>
          <w:rFonts w:ascii="Times New Roman" w:hAnsi="Times New Roman" w:eastAsia="TimesNewRomanPSMT"/>
          <w:lang w:eastAsia="zh-CN"/>
        </w:rPr>
        <w:t>]</w:t>
      </w:r>
      <w:r>
        <w:rPr>
          <w:rFonts w:ascii="Times New Roman" w:hAnsi="Times New Roman" w:eastAsia="TimesNewRomanPSMT"/>
          <w:lang w:eastAsia="zh-CN"/>
        </w:rPr>
        <w:fldChar w:fldCharType="end"/>
      </w:r>
      <w:r>
        <w:rPr>
          <w:rFonts w:ascii="Times New Roman" w:hAnsi="Times New Roman" w:eastAsia="TimesNewRomanPSMT"/>
          <w:lang w:eastAsia="zh-CN"/>
        </w:rPr>
        <w:t xml:space="preserve">. In non-small cell lung cancer, UCA1 may induce non-T790M acquired resistance to EGFR-TKIs by activating mTOR pathway and epithelial-mesenchymal transition (EMT) </w:t>
      </w:r>
      <w:r>
        <w:rPr>
          <w:rFonts w:ascii="Times New Roman" w:hAnsi="Times New Roman" w:eastAsia="TimesNewRomanPSMT"/>
          <w:lang w:eastAsia="zh-CN"/>
        </w:rPr>
        <w:fldChar w:fldCharType="begin"/>
      </w:r>
      <w:r>
        <w:rPr>
          <w:rFonts w:ascii="Times New Roman" w:hAnsi="Times New Roman" w:eastAsia="TimesNewRomanPSMT"/>
          <w:lang w:eastAsia="zh-CN"/>
        </w:rPr>
        <w:instrText xml:space="preserve"> ADDIN EN.CITE &lt;EndNote&gt;&lt;Cite&gt;&lt;Author&gt;Cheng&lt;/Author&gt;&lt;Year&gt;2011&lt;/Year&gt;&lt;RecNum&gt;63&lt;/RecNum&gt;&lt;DisplayText&gt;[29]&lt;/DisplayText&gt;&lt;record&gt;&lt;rec-number&gt;63&lt;/rec-number&gt;&lt;foreign-keys&gt;&lt;key app="EN" db-id="5xv05da9htf9e3e2fp9pe2afetzwzwserztf"&gt;63&lt;/key&gt;&lt;/foreign-keys&gt;&lt;ref-type name="Journal Article"&gt;17&lt;/ref-type&gt;&lt;contributors&gt;&lt;authors&gt;&lt;author&gt;Cheng, Ningning&lt;/author&gt;&lt;author&gt;Cai, Weijing&lt;/author&gt;&lt;author&gt;Ren, Shengxiang&lt;/author&gt;&lt;author&gt;Li, Xuefei&lt;/author&gt;&lt;author&gt;Wang, Qi&lt;/author&gt;&lt;author&gt;Pan, Hui&lt;/author&gt;&lt;author&gt;Zhao, Mingchuan&lt;/author&gt;&lt;author&gt;Li, Jiayu&lt;/author&gt;&lt;author&gt;Zhang, Yishi&lt;/author&gt;&lt;author&gt;Zhao, Chao&lt;/author&gt;&lt;/authors&gt;&lt;/contributors&gt;&lt;titles&gt;&lt;title&gt;Long non-coding RNAUCA1induces non-T790M acquired resistance to EGFR-TKIs by activating the AKT/mTOR pathway inEGFR-mutant non-small cell lung cancer&lt;/title&gt;&lt;secondary-title&gt;Oncotarget&lt;/secondary-title&gt;&lt;/titles&gt;&lt;periodical&gt;&lt;full-title&gt;Oncotarget&lt;/full-title&gt;&lt;/periodical&gt;&lt;pages&gt;23582-23593&lt;/pages&gt;&lt;volume&gt;6&lt;/volume&gt;&lt;number&gt;27&lt;/number&gt;&lt;dates&gt;&lt;year&gt;2011&lt;/year&gt;&lt;/dates&gt;&lt;urls&gt;&lt;/urls&gt;&lt;/record&gt;&lt;/Cite&gt;&lt;/EndNote&gt;</w:instrText>
      </w:r>
      <w:r>
        <w:rPr>
          <w:rFonts w:ascii="Times New Roman" w:hAnsi="Times New Roman" w:eastAsia="TimesNewRomanPSMT"/>
          <w:lang w:eastAsia="zh-CN"/>
        </w:rPr>
        <w:fldChar w:fldCharType="separate"/>
      </w:r>
      <w:r>
        <w:rPr>
          <w:rFonts w:ascii="Times New Roman" w:hAnsi="Times New Roman" w:eastAsia="TimesNewRomanPSMT"/>
          <w:lang w:eastAsia="zh-CN"/>
        </w:rPr>
        <w:t>[</w:t>
      </w:r>
      <w:r>
        <w:fldChar w:fldCharType="begin"/>
      </w:r>
      <w:r>
        <w:instrText xml:space="preserve"> HYPERLINK \l "_ENREF_29" \o "Cheng, 2011 #63" </w:instrText>
      </w:r>
      <w:r>
        <w:fldChar w:fldCharType="separate"/>
      </w:r>
      <w:r>
        <w:rPr>
          <w:rFonts w:ascii="Times New Roman" w:hAnsi="Times New Roman" w:eastAsia="TimesNewRomanPSMT"/>
          <w:lang w:eastAsia="zh-CN"/>
        </w:rPr>
        <w:t>29</w:t>
      </w:r>
      <w:r>
        <w:rPr>
          <w:rFonts w:ascii="Times New Roman" w:hAnsi="Times New Roman" w:eastAsia="TimesNewRomanPSMT"/>
          <w:lang w:eastAsia="zh-CN"/>
        </w:rPr>
        <w:fldChar w:fldCharType="end"/>
      </w:r>
      <w:r>
        <w:rPr>
          <w:rFonts w:ascii="Times New Roman" w:hAnsi="Times New Roman" w:eastAsia="TimesNewRomanPSMT"/>
          <w:lang w:eastAsia="zh-CN"/>
        </w:rPr>
        <w:t>]</w:t>
      </w:r>
      <w:r>
        <w:rPr>
          <w:rFonts w:ascii="Times New Roman" w:hAnsi="Times New Roman" w:eastAsia="TimesNewRomanPSMT"/>
          <w:lang w:eastAsia="zh-CN"/>
        </w:rPr>
        <w:fldChar w:fldCharType="end"/>
      </w:r>
      <w:r>
        <w:rPr>
          <w:rFonts w:ascii="Times New Roman" w:hAnsi="Times New Roman" w:eastAsia="TimesNewRomanPSMT"/>
          <w:lang w:eastAsia="zh-CN"/>
        </w:rPr>
        <w:t xml:space="preserve">. Therefore, we hypothesized that UCA1 might regulate GC progression via the mTOR signaling pathway. Our data showed that UCA1 siRNA significantly decreased the expression of p-mTOR in </w:t>
      </w:r>
      <w:r>
        <w:rPr>
          <w:rFonts w:ascii="Times New Roman" w:hAnsi="Times New Roman"/>
        </w:rPr>
        <w:t>NCI-N87 and NCI-N87 CSC</w:t>
      </w:r>
      <w:r>
        <w:rPr>
          <w:rFonts w:ascii="Times New Roman" w:hAnsi="Times New Roman" w:eastAsia="TimesNewRomanPSMT"/>
          <w:lang w:eastAsia="zh-CN"/>
        </w:rPr>
        <w:t xml:space="preserve"> cells, and suppressed cell viability and invasion. These results suggest that UCA1 can activate mTOR signaling pathway in GC cells. The following function</w:t>
      </w:r>
      <w:r>
        <w:rPr>
          <w:rFonts w:ascii="Times New Roman" w:hAnsi="Times New Roman" w:eastAsia="TimesNewRomanPSMT"/>
          <w:lang w:eastAsia="zh-CN"/>
        </w:rPr>
        <w:softHyphen/>
      </w:r>
      <w:r>
        <w:rPr>
          <w:rFonts w:ascii="Times New Roman" w:hAnsi="Times New Roman" w:eastAsia="TimesNewRomanPSMT"/>
          <w:lang w:eastAsia="zh-CN"/>
        </w:rPr>
        <w:t>al study showed that MHY1485, an mTOR activator signifi</w:t>
      </w:r>
      <w:r>
        <w:rPr>
          <w:rFonts w:ascii="Times New Roman" w:hAnsi="Times New Roman" w:eastAsia="TimesNewRomanPSMT"/>
          <w:lang w:eastAsia="zh-CN"/>
        </w:rPr>
        <w:softHyphen/>
      </w:r>
      <w:r>
        <w:rPr>
          <w:rFonts w:ascii="Times New Roman" w:hAnsi="Times New Roman" w:eastAsia="TimesNewRomanPSMT"/>
          <w:lang w:eastAsia="zh-CN"/>
        </w:rPr>
        <w:t>cantly abrogated the above effect of UCA1 on GC cells, suggesting that UCA1 modulated GC process at leaset partly via mTOR signaling pathway.</w:t>
      </w:r>
    </w:p>
    <w:p>
      <w:pPr>
        <w:spacing w:line="360" w:lineRule="auto"/>
        <w:ind w:firstLine="480" w:firstLineChars="200"/>
        <w:jc w:val="both"/>
        <w:rPr>
          <w:rFonts w:ascii="Times New Roman" w:hAnsi="Times New Roman"/>
          <w:lang w:eastAsia="zh-CN"/>
        </w:rPr>
      </w:pPr>
      <w:r>
        <w:rPr>
          <w:rFonts w:ascii="Times New Roman" w:hAnsi="Times New Roman"/>
        </w:rPr>
        <w:t>With the</w:t>
      </w:r>
      <w:r>
        <w:rPr>
          <w:rFonts w:ascii="Times New Roman" w:hAnsi="Times New Roman"/>
          <w:lang w:eastAsia="zh-CN"/>
        </w:rPr>
        <w:t xml:space="preserve"> rapid</w:t>
      </w:r>
      <w:r>
        <w:rPr>
          <w:rFonts w:ascii="Times New Roman" w:hAnsi="Times New Roman"/>
        </w:rPr>
        <w:t xml:space="preserve"> development of nanotechnology</w:t>
      </w:r>
      <w:r>
        <w:rPr>
          <w:rFonts w:ascii="Times New Roman" w:hAnsi="Times New Roman"/>
          <w:lang w:eastAsia="zh-CN"/>
        </w:rPr>
        <w:t xml:space="preserve"> in recent years</w:t>
      </w:r>
      <w:r>
        <w:rPr>
          <w:rFonts w:ascii="Times New Roman" w:hAnsi="Times New Roman"/>
        </w:rPr>
        <w:t>, more and more nanoparticles and microparticle drug delivery systems generated</w:t>
      </w:r>
      <w:r>
        <w:rPr>
          <w:rFonts w:ascii="Times New Roman" w:hAnsi="Times New Roman"/>
          <w:lang w:eastAsia="zh-CN"/>
        </w:rPr>
        <w:t xml:space="preserve"> </w:t>
      </w:r>
      <w:r>
        <w:rPr>
          <w:rFonts w:ascii="Times New Roman" w:hAnsi="Times New Roman"/>
        </w:rPr>
        <w:t>from biodegradable polymers have been widely utilized</w:t>
      </w:r>
      <w:r>
        <w:rPr>
          <w:rFonts w:ascii="Times New Roman" w:hAnsi="Times New Roman"/>
          <w:lang w:eastAsia="zh-CN"/>
        </w:rPr>
        <w:t xml:space="preserve"> </w:t>
      </w:r>
      <w:r>
        <w:rPr>
          <w:rFonts w:ascii="Times New Roman" w:hAnsi="Times New Roman"/>
        </w:rPr>
        <w:t>for the treatment of</w:t>
      </w:r>
      <w:r>
        <w:rPr>
          <w:rFonts w:ascii="Times New Roman" w:hAnsi="Times New Roman"/>
          <w:lang w:eastAsia="zh-CN"/>
        </w:rPr>
        <w:t xml:space="preserve"> various</w:t>
      </w:r>
      <w:r>
        <w:rPr>
          <w:rFonts w:ascii="Times New Roman" w:hAnsi="Times New Roman"/>
        </w:rPr>
        <w:t xml:space="preserve"> cancers</w:t>
      </w:r>
      <w:r>
        <w:rPr>
          <w:rFonts w:ascii="Times New Roman" w:hAnsi="Times New Roman"/>
          <w:lang w:eastAsia="zh-CN"/>
        </w:rPr>
        <w:t xml:space="preserve"> </w:t>
      </w:r>
      <w:r>
        <w:rPr>
          <w:rFonts w:ascii="Times New Roman" w:hAnsi="Times New Roman"/>
          <w:lang w:eastAsia="zh-CN"/>
        </w:rPr>
        <w:fldChar w:fldCharType="begin"/>
      </w:r>
      <w:r>
        <w:rPr>
          <w:rFonts w:ascii="Times New Roman" w:hAnsi="Times New Roman"/>
          <w:lang w:eastAsia="zh-CN"/>
        </w:rPr>
        <w:instrText xml:space="preserve"> ADDIN EN.CITE &lt;EndNote&gt;&lt;Cite&gt;&lt;Author&gt;Ma&lt;/Author&gt;&lt;Year&gt;2010&lt;/Year&gt;&lt;RecNum&gt;64&lt;/RecNum&gt;&lt;DisplayText&gt;[30, 31]&lt;/DisplayText&gt;&lt;record&gt;&lt;rec-number&gt;64&lt;/rec-number&gt;&lt;foreign-keys&gt;&lt;key app="EN" db-id="5xv05da9htf9e3e2fp9pe2afetzwzwserztf"&gt;64&lt;/key&gt;&lt;/foreign-keys&gt;&lt;ref-type name="Journal Article"&gt;17&lt;/ref-type&gt;&lt;contributors&gt;&lt;authors&gt;&lt;author&gt;Ma, Yuandong&lt;/author&gt;&lt;author&gt;Zheng, Yi&lt;/author&gt;&lt;author&gt;Liu, Kexin&lt;/author&gt;&lt;author&gt;Tian, Ge&lt;/author&gt;&lt;author&gt;Tian, Yan&lt;/author&gt;&lt;author&gt;Xu, Lei&lt;/author&gt;&lt;author&gt;Yan, Fei&lt;/author&gt;&lt;author&gt;Huang, Laiqiang&lt;/author&gt;&lt;author&gt;Mei, Lin&lt;/author&gt;&lt;/authors&gt;&lt;/contributors&gt;&lt;titles&gt;&lt;title&gt;Nanoparticles of Poly(Lactide-Co-Glycolide)-d-a-Tocopheryl Polyethylene Glycol 1000 Succinate Random Copolymer for Cancer Treatment&lt;/title&gt;&lt;secondary-title&gt;Nanoscale Research Letters&lt;/secondary-title&gt;&lt;/titles&gt;&lt;periodical&gt;&lt;full-title&gt;Nanoscale Research Letters&lt;/full-title&gt;&lt;/periodical&gt;&lt;pages&gt;1161&lt;/pages&gt;&lt;volume&gt;5&lt;/volume&gt;&lt;number&gt;7&lt;/number&gt;&lt;dates&gt;&lt;year&gt;2010&lt;/year&gt;&lt;/dates&gt;&lt;urls&gt;&lt;/urls&gt;&lt;/record&gt;&lt;/Cite&gt;&lt;Cite&gt;&lt;Author&gt;Miladi&lt;/Author&gt;&lt;Year&gt;2014&lt;/Year&gt;&lt;RecNum&gt;65&lt;/RecNum&gt;&lt;record&gt;&lt;rec-number&gt;65&lt;/rec-number&gt;&lt;foreign-keys&gt;&lt;key app="EN" db-id="5xv05da9htf9e3e2fp9pe2afetzwzwserztf"&gt;65&lt;/key&gt;&lt;/foreign-keys&gt;&lt;ref-type name="Journal Article"&gt;17&lt;/ref-type&gt;&lt;contributors&gt;&lt;authors&gt;&lt;author&gt;Miladi, K.&lt;/author&gt;&lt;author&gt;Ibraheem, D.&lt;/author&gt;&lt;author&gt;Iqbal, M.&lt;/author&gt;&lt;author&gt;Sfar, S.&lt;/author&gt;&lt;author&gt;Fessi, H.&lt;/author&gt;&lt;author&gt;Elaissari, A.&lt;/author&gt;&lt;/authors&gt;&lt;/contributors&gt;&lt;titles&gt;&lt;title&gt;Particles from preformed polymers as carriers for drug delivery&lt;/title&gt;&lt;secondary-title&gt;Excli Journal&lt;/secondary-title&gt;&lt;/titles&gt;&lt;periodical&gt;&lt;full-title&gt;Excli Journal&lt;/full-title&gt;&lt;/periodical&gt;&lt;pages&gt;28-57&lt;/pages&gt;&lt;volume&gt;13&lt;/volume&gt;&lt;dates&gt;&lt;year&gt;2014&lt;/year&gt;&lt;/dates&gt;&lt;urls&gt;&lt;/urls&gt;&lt;/record&gt;&lt;/Cite&gt;&lt;/EndNote&gt;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"_ENREF_30" \o "Ma, 2010 #64" </w:instrText>
      </w:r>
      <w:r>
        <w:fldChar w:fldCharType="separate"/>
      </w:r>
      <w:r>
        <w:rPr>
          <w:rFonts w:ascii="Times New Roman" w:hAnsi="Times New Roman"/>
          <w:lang w:eastAsia="zh-CN"/>
        </w:rPr>
        <w:t>30</w:t>
      </w:r>
      <w:r>
        <w:rPr>
          <w:rFonts w:ascii="Times New Roman" w:hAnsi="Times New Roman"/>
          <w:lang w:eastAsia="zh-CN"/>
        </w:rPr>
        <w:fldChar w:fldCharType="end"/>
      </w:r>
      <w:r>
        <w:rPr>
          <w:rFonts w:ascii="Times New Roman" w:hAnsi="Times New Roman"/>
          <w:lang w:eastAsia="zh-CN"/>
        </w:rPr>
        <w:t xml:space="preserve">, </w:t>
      </w:r>
      <w:r>
        <w:fldChar w:fldCharType="begin"/>
      </w:r>
      <w:r>
        <w:instrText xml:space="preserve"> HYPERLINK \l "_ENREF_31" \o "Miladi, 2014 #65" </w:instrText>
      </w:r>
      <w:r>
        <w:fldChar w:fldCharType="separate"/>
      </w:r>
      <w:r>
        <w:rPr>
          <w:rFonts w:ascii="Times New Roman" w:hAnsi="Times New Roman"/>
          <w:lang w:eastAsia="zh-CN"/>
        </w:rPr>
        <w:t>31</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rPr>
        <w:t>.</w:t>
      </w:r>
      <w:r>
        <w:rPr>
          <w:rFonts w:ascii="Times New Roman" w:hAnsi="Times New Roman"/>
          <w:lang w:eastAsia="zh-CN"/>
        </w:rPr>
        <w:t xml:space="preserve"> A major advantage of biodegradable synthetic microparticles was the ability to control the rate of drug release to obtain the desired local therapeutic concentrations by changing polymer structure and biodegradation rate </w:t>
      </w:r>
      <w:r>
        <w:rPr>
          <w:rFonts w:ascii="Times New Roman" w:hAnsi="Times New Roman"/>
          <w:lang w:eastAsia="zh-CN"/>
        </w:rPr>
        <w:fldChar w:fldCharType="begin"/>
      </w:r>
      <w:r>
        <w:rPr>
          <w:rFonts w:ascii="Times New Roman" w:hAnsi="Times New Roman"/>
          <w:lang w:eastAsia="zh-CN"/>
        </w:rPr>
        <w:instrText xml:space="preserve"> ADDIN EN.CITE &lt;EndNote&gt;&lt;Cite&gt;&lt;Author&gt;Xu&lt;/Author&gt;&lt;Year&gt;2009&lt;/Year&gt;&lt;RecNum&gt;66&lt;/RecNum&gt;&lt;DisplayText&gt;[32]&lt;/DisplayText&gt;&lt;record&gt;&lt;rec-number&gt;66&lt;/rec-number&gt;&lt;foreign-keys&gt;&lt;key app="EN" db-id="5xv05da9htf9e3e2fp9pe2afetzwzwserztf"&gt;66&lt;/key&gt;&lt;/foreign-keys&gt;&lt;ref-type name="Journal Article"&gt;17&lt;/ref-type&gt;&lt;contributors&gt;&lt;authors&gt;&lt;author&gt;Xu, Qiaobing&lt;/author&gt;&lt;author&gt;Hashimoto, Michinao&lt;/author&gt;&lt;author&gt;Dang, Tram T.&lt;/author&gt;&lt;author&gt;Hoare, Todd&lt;/author&gt;&lt;author&gt;Kohane, Daniel S.&lt;/author&gt;&lt;author&gt;Whitesides, George M.&lt;/author&gt;&lt;author&gt;Langer, Robert&lt;/author&gt;&lt;author&gt;Anderson, Daniel G.&lt;/author&gt;&lt;/authors&gt;&lt;/contributors&gt;&lt;titles&gt;&lt;title&gt;Preparation of Monodisperse Biodegradable Polymer Microparticles Using a Microfluidic Flow-focusing Device for Controlled Drug Delivery&lt;/title&gt;&lt;secondary-title&gt;Small&lt;/secondary-title&gt;&lt;/titles&gt;&lt;periodical&gt;&lt;full-title&gt;Small&lt;/full-title&gt;&lt;/periodical&gt;&lt;pages&gt;1575-81&lt;/pages&gt;&lt;volume&gt;5&lt;/volume&gt;&lt;number&gt;13&lt;/number&gt;&lt;dates&gt;&lt;year&gt;2009&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"_ENREF_32" \o "Xu, 2009 #66" </w:instrText>
      </w:r>
      <w:r>
        <w:fldChar w:fldCharType="separate"/>
      </w:r>
      <w:r>
        <w:rPr>
          <w:rFonts w:ascii="Times New Roman" w:hAnsi="Times New Roman"/>
          <w:lang w:eastAsia="zh-CN"/>
        </w:rPr>
        <w:t>32</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xml:space="preserve">. Moreover, PAMAM dendrimers displayed great potential during the process of </w:t>
      </w:r>
      <w:r>
        <w:rPr>
          <w:rFonts w:ascii="Times New Roman" w:hAnsi="Times New Roman"/>
        </w:rPr>
        <w:t xml:space="preserve">delivering </w:t>
      </w:r>
      <w:r>
        <w:rPr>
          <w:rFonts w:ascii="Times New Roman" w:hAnsi="Times New Roman"/>
          <w:lang w:eastAsia="zh-CN"/>
        </w:rPr>
        <w:t xml:space="preserve">drugs and genes owing to its </w:t>
      </w:r>
      <w:r>
        <w:rPr>
          <w:rFonts w:ascii="Times New Roman" w:hAnsi="Times New Roman"/>
        </w:rPr>
        <w:t>high transfection efficiency and low toxicity</w:t>
      </w:r>
      <w:r>
        <w:rPr>
          <w:rFonts w:ascii="Times New Roman" w:hAnsi="Times New Roman"/>
          <w:lang w:eastAsia="zh-CN"/>
        </w:rPr>
        <w:t xml:space="preserve"> </w:t>
      </w:r>
      <w:r>
        <w:rPr>
          <w:rFonts w:ascii="Times New Roman" w:hAnsi="Times New Roman"/>
          <w:lang w:eastAsia="zh-CN"/>
        </w:rPr>
        <w:fldChar w:fldCharType="begin"/>
      </w:r>
      <w:r>
        <w:rPr>
          <w:rFonts w:ascii="Times New Roman" w:hAnsi="Times New Roman"/>
          <w:lang w:eastAsia="zh-CN"/>
        </w:rPr>
        <w:instrText xml:space="preserve"> ADDIN EN.CITE &lt;EndNote&gt;&lt;Cite&gt;&lt;Author&gt;Ayatollahi&lt;/Author&gt;&lt;Year&gt;2015&lt;/Year&gt;&lt;RecNum&gt;67&lt;/RecNum&gt;&lt;DisplayText&gt;[33]&lt;/DisplayText&gt;&lt;record&gt;&lt;rec-number&gt;67&lt;/rec-number&gt;&lt;foreign-keys&gt;&lt;key app="EN" db-id="5xv05da9htf9e3e2fp9pe2afetzwzwserztf"&gt;67&lt;/key&gt;&lt;/foreign-keys&gt;&lt;ref-type name="Journal Article"&gt;17&lt;/ref-type&gt;&lt;contributors&gt;&lt;authors&gt;&lt;author&gt;Ayatollahi, S&lt;/author&gt;&lt;author&gt;Hashemi, M&lt;/author&gt;&lt;author&gt;Kazemi, Oskuee R&lt;/author&gt;&lt;author&gt;Salmasi, Z&lt;/author&gt;&lt;author&gt;Mokhtarzadeh, A&lt;/author&gt;&lt;author&gt;Alibolandi, M&lt;/author&gt;&lt;author&gt;Abnous, K&lt;/author&gt;&lt;author&gt;Ramezani, M&lt;/author&gt;&lt;/authors&gt;&lt;/contributors&gt;&lt;titles&gt;&lt;title&gt;Synthesis of efficient gene delivery systems by grafting pegylated alkylcarboxylate chains to PAMAM dendrimers: Evaluation of transfection efficiency and cytotoxicity in cancerous and mesenchymal stem cells&lt;/title&gt;&lt;secondary-title&gt;Journal of Biomaterials Applications&lt;/secondary-title&gt;&lt;/titles&gt;&lt;periodical&gt;&lt;full-title&gt;Journal of Biomaterials Applications&lt;/full-title&gt;&lt;/periodical&gt;&lt;volume&gt;30&lt;/volume&gt;&lt;number&gt;5&lt;/number&gt;&lt;dates&gt;&lt;year&gt;2015&lt;/year&gt;&lt;/dates&gt;&lt;urls&gt;&lt;/urls&gt;&lt;/record&gt;&lt;/Cite&gt;&lt;/EndNote&gt;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"_ENREF_33" \o "Ayatollahi, 2015 #67" </w:instrText>
      </w:r>
      <w:r>
        <w:fldChar w:fldCharType="separate"/>
      </w:r>
      <w:r>
        <w:rPr>
          <w:rFonts w:ascii="Times New Roman" w:hAnsi="Times New Roman"/>
          <w:lang w:eastAsia="zh-CN"/>
        </w:rPr>
        <w:t>33</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HA modified PAMAM was beneficial to avoid macrophage phagocytosis through</w:t>
      </w:r>
      <w:r>
        <w:rPr>
          <w:rFonts w:ascii="Times New Roman" w:hAnsi="Times New Roman"/>
        </w:rPr>
        <w:t xml:space="preserve"> hydrophilic layer on nanoparticles</w:t>
      </w:r>
      <w:r>
        <w:rPr>
          <w:rFonts w:ascii="Times New Roman" w:hAnsi="Times New Roman"/>
          <w:lang w:eastAsia="zh-CN"/>
        </w:rPr>
        <w:t xml:space="preserve"> </w:t>
      </w:r>
      <w:r>
        <w:rPr>
          <w:rFonts w:ascii="Times New Roman" w:hAnsi="Times New Roman"/>
          <w:lang w:eastAsia="zh-CN"/>
        </w:rPr>
        <w:fldChar w:fldCharType="begin"/>
      </w:r>
      <w:r>
        <w:rPr>
          <w:rFonts w:ascii="Times New Roman" w:hAnsi="Times New Roman"/>
          <w:lang w:eastAsia="zh-CN"/>
        </w:rPr>
        <w:instrText xml:space="preserve"> ADDIN EN.CITE &lt;EndNote&gt;&lt;Cite&gt;&lt;Author&gt;Sheardown&lt;/Author&gt;&lt;Year&gt;2010&lt;/Year&gt;&lt;RecNum&gt;68&lt;/RecNum&gt;&lt;DisplayText&gt;[34]&lt;/DisplayText&gt;&lt;record&gt;&lt;rec-number&gt;68&lt;/rec-number&gt;&lt;foreign-keys&gt;&lt;key app="EN" db-id="5xv05da9htf9e3e2fp9pe2afetzwzwserztf"&gt;68&lt;/key&gt;&lt;/foreign-keys&gt;&lt;ref-type name="Generic"&gt;13&lt;/ref-type&gt;&lt;contributors&gt;&lt;authors&gt;&lt;author&gt;Sheardown, Heather&lt;/author&gt;&lt;author&gt;Van Beek, Mark&lt;/author&gt;&lt;author&gt;Guo, Jian&lt;/author&gt;&lt;/authors&gt;&lt;/contributors&gt;&lt;titles&gt;&lt;title&gt;Hyaluronic acid-retaining polymers&lt;/title&gt;&lt;/titles&gt;&lt;dates&gt;&lt;year&gt;2010&lt;/year&gt;&lt;/dates&gt;&lt;publisher&gt;US&lt;/publisher&gt;&lt;urls&gt;&lt;/urls&gt;&lt;/record&gt;&lt;/Cite&gt;&lt;/EndNote&gt;</w:instrText>
      </w:r>
      <w:r>
        <w:rPr>
          <w:rFonts w:ascii="Times New Roman" w:hAnsi="Times New Roman"/>
          <w:lang w:eastAsia="zh-CN"/>
        </w:rPr>
        <w:fldChar w:fldCharType="separate"/>
      </w:r>
      <w:r>
        <w:rPr>
          <w:rFonts w:ascii="Times New Roman" w:hAnsi="Times New Roman"/>
          <w:lang w:eastAsia="zh-CN"/>
        </w:rPr>
        <w:t>[</w:t>
      </w:r>
      <w:r>
        <w:fldChar w:fldCharType="begin"/>
      </w:r>
      <w:r>
        <w:instrText xml:space="preserve"> HYPERLINK \l "_ENREF_34" \o "Sheardown, 2010 #68" </w:instrText>
      </w:r>
      <w:r>
        <w:fldChar w:fldCharType="separate"/>
      </w:r>
      <w:r>
        <w:rPr>
          <w:rFonts w:ascii="Times New Roman" w:hAnsi="Times New Roman"/>
          <w:lang w:eastAsia="zh-CN"/>
        </w:rPr>
        <w:t>34</w:t>
      </w:r>
      <w:r>
        <w:rPr>
          <w:rFonts w:ascii="Times New Roman" w:hAnsi="Times New Roman"/>
          <w:lang w:eastAsia="zh-CN"/>
        </w:rPr>
        <w:fldChar w:fldCharType="end"/>
      </w:r>
      <w:r>
        <w:rPr>
          <w:rFonts w:ascii="Times New Roman" w:hAnsi="Times New Roman"/>
          <w:lang w:eastAsia="zh-CN"/>
        </w:rPr>
        <w:t>]</w:t>
      </w:r>
      <w:r>
        <w:rPr>
          <w:rFonts w:ascii="Times New Roman" w:hAnsi="Times New Roman"/>
          <w:lang w:eastAsia="zh-CN"/>
        </w:rPr>
        <w:fldChar w:fldCharType="end"/>
      </w:r>
      <w:r>
        <w:rPr>
          <w:rFonts w:ascii="Times New Roman" w:hAnsi="Times New Roman"/>
          <w:lang w:eastAsia="zh-CN"/>
        </w:rPr>
        <w:t>. In the current study,</w:t>
      </w:r>
      <w:r>
        <w:rPr>
          <w:rFonts w:ascii="Times New Roman" w:hAnsi="Times New Roman"/>
        </w:rPr>
        <w:t xml:space="preserve"> transfection of rMETase</w:t>
      </w:r>
      <w:r>
        <w:rPr>
          <w:rFonts w:ascii="Times New Roman" w:hAnsi="Times New Roman"/>
          <w:lang w:eastAsia="zh-CN"/>
        </w:rPr>
        <w:t xml:space="preserve">, alone and in combination with UCA1 gene </w:t>
      </w:r>
      <w:r>
        <w:rPr>
          <w:rFonts w:ascii="Times New Roman" w:hAnsi="Times New Roman"/>
        </w:rPr>
        <w:t>carried by HA-G5 PAMAM visibly inhibited the proliferation</w:t>
      </w:r>
      <w:r>
        <w:rPr>
          <w:rFonts w:ascii="Times New Roman" w:hAnsi="Times New Roman"/>
          <w:lang w:eastAsia="zh-CN"/>
        </w:rPr>
        <w:t>, invasion</w:t>
      </w:r>
      <w:r>
        <w:rPr>
          <w:rFonts w:ascii="Times New Roman" w:hAnsi="Times New Roman"/>
        </w:rPr>
        <w:t xml:space="preserve"> and tumorsphere formation of GC</w:t>
      </w:r>
      <w:r>
        <w:rPr>
          <w:rFonts w:ascii="Times New Roman" w:hAnsi="Times New Roman"/>
          <w:lang w:eastAsia="zh-CN"/>
        </w:rPr>
        <w:t>, and promoted the expression of c-caspase 3 protein.</w:t>
      </w:r>
    </w:p>
    <w:p>
      <w:pPr>
        <w:spacing w:line="360" w:lineRule="auto"/>
        <w:ind w:firstLine="480" w:firstLineChars="200"/>
        <w:jc w:val="both"/>
        <w:rPr>
          <w:rFonts w:ascii="Times New Roman" w:hAnsi="Times New Roman"/>
          <w:lang w:eastAsia="zh-CN"/>
        </w:rPr>
      </w:pPr>
    </w:p>
    <w:p>
      <w:pPr>
        <w:spacing w:line="360" w:lineRule="auto"/>
        <w:jc w:val="both"/>
        <w:rPr>
          <w:rFonts w:ascii="Times New Roman" w:hAnsi="Times New Roman"/>
          <w:b/>
          <w:sz w:val="28"/>
          <w:szCs w:val="28"/>
          <w:lang w:eastAsia="zh-CN"/>
        </w:rPr>
      </w:pPr>
      <w:r>
        <w:rPr>
          <w:rFonts w:hint="eastAsia" w:ascii="Times New Roman" w:hAnsi="Times New Roman"/>
          <w:b/>
          <w:sz w:val="28"/>
          <w:szCs w:val="28"/>
          <w:lang w:eastAsia="zh-CN"/>
        </w:rPr>
        <w:t>Conclusion</w:t>
      </w:r>
    </w:p>
    <w:p>
      <w:pPr>
        <w:spacing w:line="360" w:lineRule="auto"/>
        <w:ind w:firstLine="480" w:firstLineChars="200"/>
        <w:jc w:val="both"/>
        <w:rPr>
          <w:rFonts w:ascii="Times New Roman" w:hAnsi="Times New Roman"/>
          <w:lang w:eastAsia="zh-CN"/>
        </w:rPr>
      </w:pPr>
      <w:r>
        <w:rPr>
          <w:rFonts w:hint="eastAsia" w:ascii="Times New Roman" w:hAnsi="Times New Roman"/>
          <w:lang w:eastAsia="zh-CN"/>
        </w:rPr>
        <w:t xml:space="preserve">In conclusion, </w:t>
      </w:r>
      <w:r>
        <w:rPr>
          <w:rFonts w:ascii="Times New Roman" w:hAnsi="Times New Roman"/>
          <w:lang w:eastAsia="zh-CN"/>
        </w:rPr>
        <w:t>HA-G5 PAMAM-Au-METase</w:t>
      </w:r>
      <w:r>
        <w:rPr>
          <w:rFonts w:hint="eastAsia" w:ascii="Times New Roman" w:hAnsi="Times New Roman"/>
          <w:lang w:eastAsia="zh-CN"/>
        </w:rPr>
        <w:t>-shUCA1</w:t>
      </w:r>
      <w:r>
        <w:rPr>
          <w:rFonts w:ascii="Times New Roman" w:hAnsi="Times New Roman"/>
          <w:lang w:eastAsia="zh-CN"/>
        </w:rPr>
        <w:t xml:space="preserve"> significantly suppressed tumor growth </w:t>
      </w:r>
      <w:r>
        <w:rPr>
          <w:rFonts w:hint="eastAsia" w:ascii="Times New Roman" w:hAnsi="Times New Roman"/>
          <w:lang w:eastAsia="zh-CN"/>
        </w:rPr>
        <w:t>and d</w:t>
      </w:r>
      <w:r>
        <w:rPr>
          <w:rFonts w:ascii="Times New Roman" w:hAnsi="Times New Roman"/>
          <w:lang w:eastAsia="zh-CN"/>
        </w:rPr>
        <w:t>eterioration</w:t>
      </w:r>
      <w:r>
        <w:rPr>
          <w:rFonts w:hint="eastAsia" w:ascii="Times New Roman" w:hAnsi="Times New Roman"/>
          <w:lang w:eastAsia="zh-CN"/>
        </w:rPr>
        <w:t xml:space="preserve"> of </w:t>
      </w:r>
      <w:r>
        <w:rPr>
          <w:rFonts w:ascii="Times New Roman" w:hAnsi="Times New Roman"/>
          <w:lang w:eastAsia="zh-CN"/>
        </w:rPr>
        <w:t xml:space="preserve">GC </w:t>
      </w:r>
      <w:r>
        <w:rPr>
          <w:rFonts w:hint="eastAsia" w:ascii="Times New Roman" w:hAnsi="Times New Roman"/>
          <w:lang w:eastAsia="zh-CN"/>
        </w:rPr>
        <w:t xml:space="preserve">by targeting gastric </w:t>
      </w:r>
      <w:r>
        <w:rPr>
          <w:rFonts w:hint="eastAsia" w:ascii="Times New Roman" w:hAnsi="Times New Roman"/>
        </w:rPr>
        <w:t>cancer stem cells</w:t>
      </w:r>
      <w:r>
        <w:rPr>
          <w:rFonts w:hint="eastAsia" w:ascii="Times New Roman" w:hAnsi="Times New Roman"/>
          <w:lang w:eastAsia="zh-CN"/>
        </w:rPr>
        <w:t xml:space="preserve"> through mTOR pathway, s</w:t>
      </w:r>
      <w:r>
        <w:rPr>
          <w:rFonts w:ascii="Times New Roman" w:hAnsi="Times New Roman"/>
          <w:lang w:eastAsia="zh-CN"/>
        </w:rPr>
        <w:t>uggesting</w:t>
      </w:r>
      <w:r>
        <w:rPr>
          <w:rFonts w:hint="eastAsia" w:ascii="Times New Roman" w:hAnsi="Times New Roman"/>
          <w:lang w:eastAsia="zh-CN"/>
        </w:rPr>
        <w:t xml:space="preserve"> </w:t>
      </w:r>
      <w:r>
        <w:rPr>
          <w:rFonts w:ascii="Times New Roman" w:hAnsi="Times New Roman"/>
          <w:lang w:eastAsia="zh-CN"/>
        </w:rPr>
        <w:t xml:space="preserve">that </w:t>
      </w:r>
      <w:r>
        <w:rPr>
          <w:rFonts w:hint="eastAsia" w:ascii="Times New Roman" w:hAnsi="Times New Roman"/>
          <w:lang w:eastAsia="zh-CN"/>
        </w:rPr>
        <w:t>n</w:t>
      </w:r>
      <w:r>
        <w:rPr>
          <w:rFonts w:ascii="Times New Roman" w:hAnsi="Times New Roman"/>
          <w:lang w:eastAsia="zh-CN"/>
        </w:rPr>
        <w:t>anoparticle</w:t>
      </w:r>
      <w:r>
        <w:rPr>
          <w:rFonts w:hint="eastAsia" w:ascii="Times New Roman" w:hAnsi="Times New Roman"/>
          <w:lang w:eastAsia="zh-CN"/>
        </w:rPr>
        <w:t>s</w:t>
      </w:r>
      <w:r>
        <w:rPr>
          <w:rFonts w:ascii="Times New Roman" w:hAnsi="Times New Roman"/>
          <w:lang w:eastAsia="zh-CN"/>
        </w:rPr>
        <w:t xml:space="preserve"> gene therapy can provide a safe</w:t>
      </w:r>
      <w:r>
        <w:rPr>
          <w:rFonts w:hint="eastAsia" w:ascii="Times New Roman" w:hAnsi="Times New Roman"/>
          <w:lang w:eastAsia="zh-CN"/>
        </w:rPr>
        <w:t xml:space="preserve"> </w:t>
      </w:r>
      <w:r>
        <w:rPr>
          <w:rFonts w:ascii="Times New Roman" w:hAnsi="Times New Roman"/>
          <w:lang w:eastAsia="zh-CN"/>
        </w:rPr>
        <w:t>and effective therapeutic option for gastric carcinoma.</w:t>
      </w:r>
    </w:p>
    <w:p>
      <w:pPr>
        <w:rPr>
          <w:rFonts w:ascii="Times New Roman" w:hAnsi="Times New Roman"/>
          <w:sz w:val="22"/>
          <w:lang w:eastAsia="zh-CN"/>
        </w:rPr>
      </w:pPr>
    </w:p>
    <w:p>
      <w:pPr>
        <w:widowControl w:val="0"/>
        <w:autoSpaceDE w:val="0"/>
        <w:autoSpaceDN w:val="0"/>
        <w:adjustRightInd w:val="0"/>
        <w:spacing w:line="360" w:lineRule="auto"/>
        <w:jc w:val="both"/>
        <w:rPr>
          <w:rFonts w:ascii="Times New Roman" w:hAnsi="Times New Roman"/>
          <w:b/>
          <w:sz w:val="28"/>
          <w:lang w:eastAsia="zh-CN"/>
        </w:rPr>
      </w:pPr>
      <w:r>
        <w:rPr>
          <w:rFonts w:ascii="Times New Roman" w:hAnsi="Times New Roman"/>
          <w:b/>
          <w:sz w:val="28"/>
          <w:lang w:eastAsia="zh-CN"/>
        </w:rPr>
        <w:t>C</w:t>
      </w:r>
      <w:r>
        <w:rPr>
          <w:rFonts w:hint="eastAsia" w:ascii="Times New Roman" w:hAnsi="Times New Roman"/>
          <w:b/>
          <w:sz w:val="28"/>
          <w:lang w:eastAsia="zh-CN"/>
        </w:rPr>
        <w:t>onflict of interest</w:t>
      </w:r>
    </w:p>
    <w:p>
      <w:pPr>
        <w:spacing w:line="360" w:lineRule="auto"/>
        <w:ind w:firstLine="480" w:firstLineChars="200"/>
        <w:jc w:val="both"/>
        <w:rPr>
          <w:rFonts w:ascii="Times New Roman" w:hAnsi="Times New Roman"/>
          <w:lang w:eastAsia="zh-CN"/>
        </w:rPr>
      </w:pPr>
      <w:r>
        <w:rPr>
          <w:rFonts w:ascii="Times New Roman" w:hAnsi="Times New Roman"/>
        </w:rPr>
        <w:t>None declared.</w:t>
      </w:r>
    </w:p>
    <w:p>
      <w:pPr>
        <w:spacing w:line="360" w:lineRule="auto"/>
        <w:rPr>
          <w:rFonts w:ascii="Times New Roman" w:hAnsi="Times New Roman"/>
          <w:b/>
          <w:sz w:val="28"/>
          <w:lang w:eastAsia="zh-CN"/>
        </w:rPr>
      </w:pPr>
    </w:p>
    <w:p>
      <w:pPr>
        <w:spacing w:line="360" w:lineRule="auto"/>
        <w:rPr>
          <w:rFonts w:ascii="Times New Roman" w:hAnsi="Times New Roman"/>
          <w:b/>
          <w:sz w:val="28"/>
          <w:lang w:eastAsia="zh-CN"/>
        </w:rPr>
      </w:pPr>
      <w:r>
        <w:rPr>
          <w:rFonts w:hint="eastAsia" w:ascii="Times New Roman" w:hAnsi="Times New Roman"/>
          <w:b/>
          <w:sz w:val="28"/>
          <w:lang w:eastAsia="zh-CN"/>
        </w:rPr>
        <w:t>References</w:t>
      </w:r>
    </w:p>
    <w:p>
      <w:pPr>
        <w:bidi w:val="0"/>
      </w:pPr>
      <w:r>
        <w:fldChar w:fldCharType="begin"/>
      </w:r>
      <w:r>
        <w:instrText xml:space="preserve"> ADDIN EN.REFLIST </w:instrText>
      </w:r>
      <w:r>
        <w:fldChar w:fldCharType="separate"/>
      </w:r>
      <w:bookmarkStart w:id="5" w:name="_ENREF_1"/>
      <w:r>
        <w:t>1.</w:t>
      </w:r>
      <w:r>
        <w:tab/>
      </w:r>
      <w:r>
        <w:t>Shen, Y.H., et al., Expression level of microRNA-195 in the serum of patients with gastric cancer and its relationship with the clinicopathological staging of the cancer. European Review for Medical &amp; Pharmacological Sciences, 2016. 20(7): p. 1283.</w:t>
      </w:r>
      <w:bookmarkEnd w:id="5"/>
    </w:p>
    <w:p>
      <w:pPr>
        <w:bidi w:val="0"/>
      </w:pPr>
      <w:bookmarkStart w:id="6" w:name="_ENREF_2"/>
      <w:r>
        <w:t>2.</w:t>
      </w:r>
      <w:r>
        <w:tab/>
      </w:r>
      <w:r>
        <w:t>Peng, W., et al., Long non-coding RNA MEG3 functions as a competing endogenous RNA to regulate gastric cancer progression. Journal of Experimental &amp; Clinical Cancer Research, 2015. 34(1): p. 79.</w:t>
      </w:r>
      <w:bookmarkEnd w:id="6"/>
    </w:p>
    <w:p>
      <w:pPr>
        <w:bidi w:val="0"/>
      </w:pPr>
      <w:bookmarkStart w:id="7" w:name="_ENREF_3"/>
      <w:r>
        <w:t>3.</w:t>
      </w:r>
      <w:r>
        <w:tab/>
      </w:r>
      <w:r>
        <w:t>Shirong, C., et al., Survival of Proper Hepatic Artery Lymph Node Metastasis in Patients with Gastric Cancer: Implications for D2 Lymphadenectomy. Plos One, 2015. 10(3): p. e0118953.</w:t>
      </w:r>
      <w:bookmarkEnd w:id="7"/>
    </w:p>
    <w:p>
      <w:pPr>
        <w:bidi w:val="0"/>
      </w:pPr>
      <w:bookmarkStart w:id="8" w:name="_ENREF_4"/>
      <w:r>
        <w:t>4.</w:t>
      </w:r>
      <w:r>
        <w:tab/>
      </w:r>
      <w:r>
        <w:t>Xin, L., et al., Stealth cationic liposomes modified with anti-CAGE single-chain fragment variable deliver recombinant methioninase for gastric carcinoma therapy. Journal of Nanoscience &amp; Nanotechnology, 2013. 13(1): p. 178-83.</w:t>
      </w:r>
      <w:bookmarkEnd w:id="8"/>
    </w:p>
    <w:p>
      <w:pPr>
        <w:bidi w:val="0"/>
      </w:pPr>
      <w:bookmarkStart w:id="9" w:name="_ENREF_5"/>
      <w:r>
        <w:t>5.</w:t>
      </w:r>
      <w:r>
        <w:tab/>
      </w:r>
      <w:r>
        <w:t>Yano, S., et al., Selective methioninase-induced trap of cancer cells in S/G2 phase visualized by FUCCI imaging confers chemosensitivity. Oncotarget, 2014. 5(18): p. 8729.</w:t>
      </w:r>
      <w:bookmarkEnd w:id="9"/>
    </w:p>
    <w:p>
      <w:pPr>
        <w:bidi w:val="0"/>
      </w:pPr>
      <w:bookmarkStart w:id="10" w:name="_ENREF_6"/>
      <w:r>
        <w:t>6.</w:t>
      </w:r>
      <w:r>
        <w:tab/>
      </w:r>
      <w:r>
        <w:t>Zhu, X., et al., Gene therapy of gastric cancer using LIGHT-secreting human umbilical cord blood-derived mesenchymal stem cells. Gastric Cancer, 2013. 16(2): p. 155-166.</w:t>
      </w:r>
      <w:bookmarkEnd w:id="10"/>
    </w:p>
    <w:p>
      <w:pPr>
        <w:bidi w:val="0"/>
      </w:pPr>
      <w:bookmarkStart w:id="11" w:name="_ENREF_7"/>
      <w:r>
        <w:t>7.</w:t>
      </w:r>
      <w:r>
        <w:tab/>
      </w:r>
      <w:r>
        <w:t>Wu, C. and L. Jing, Long Non-Coding RNA (lncRNA) Urothelial Carcinoma-Associated 1 (UCA1) Enhances Tamoxifen Resistance in Breast Cancer Cells via Inhibiting mTOR Signaling Pathway. Medical Science Monitor International Medical Journal of Experimental &amp; Clinical Research, 2016. 22: p. 3860-3867.</w:t>
      </w:r>
      <w:bookmarkEnd w:id="11"/>
    </w:p>
    <w:p>
      <w:pPr>
        <w:bidi w:val="0"/>
      </w:pPr>
      <w:bookmarkStart w:id="12" w:name="_ENREF_8"/>
      <w:r>
        <w:t>8.</w:t>
      </w:r>
      <w:r>
        <w:tab/>
      </w:r>
      <w:r>
        <w:t>Nie, W., et al., LncRNA-UCA1 exerts oncogenic functions in non-small cell lung cancer by targeting miR-193a-3p. Cancer Letters, 2016. 371(1): p. 99-106.</w:t>
      </w:r>
      <w:bookmarkEnd w:id="12"/>
    </w:p>
    <w:p>
      <w:pPr>
        <w:bidi w:val="0"/>
      </w:pPr>
      <w:bookmarkStart w:id="13" w:name="_ENREF_9"/>
      <w:r>
        <w:t>9.</w:t>
      </w:r>
      <w:r>
        <w:tab/>
      </w:r>
      <w:r>
        <w:t>Xiao, J.N., et al., Long non-coding RNA UCA1 regulates the expression of Snail2 by miR-203 to promote hepatocellular carcinoma progression. Journal of Cancer Research &amp; Clinical Oncology, 2017: p. 1-10.</w:t>
      </w:r>
      <w:bookmarkEnd w:id="13"/>
    </w:p>
    <w:p>
      <w:pPr>
        <w:bidi w:val="0"/>
      </w:pPr>
      <w:bookmarkStart w:id="14" w:name="_ENREF_10"/>
      <w:r>
        <w:t>10.</w:t>
      </w:r>
      <w:r>
        <w:tab/>
      </w:r>
      <w:r>
        <w:t>Zuo, Z.K., et al., TGFβ1-Induced LncRNA UCA1 Upregulation Promotes Gastric Cancer Invasion and Migration. Dna &amp; Cell Biology, 2017. 36(2): p. 159.</w:t>
      </w:r>
      <w:bookmarkEnd w:id="14"/>
    </w:p>
    <w:p>
      <w:pPr>
        <w:bidi w:val="0"/>
      </w:pPr>
      <w:bookmarkStart w:id="15" w:name="_ENREF_11"/>
      <w:r>
        <w:t>11.</w:t>
      </w:r>
      <w:r>
        <w:tab/>
      </w:r>
      <w:r>
        <w:t>Fang, Q., X. Chen, and X. Zhi, Long Non-Coding RNA (LncRNA) Urothelial Carcinoma Associated 1 (UCA1) Increases Multi-Drug Resistance of Gastric Cancer via Downregulating miR-27b. Medical Science Monitor International Medical Journal of Experimental &amp; Clinical Research, 2016. 22: p. 3506-3513.</w:t>
      </w:r>
      <w:bookmarkEnd w:id="15"/>
    </w:p>
    <w:p>
      <w:pPr>
        <w:bidi w:val="0"/>
      </w:pPr>
      <w:bookmarkStart w:id="16" w:name="_ENREF_12"/>
      <w:r>
        <w:t>12.</w:t>
      </w:r>
      <w:r>
        <w:tab/>
      </w:r>
      <w:r>
        <w:t>Wang, X., et al., Increasing the cytotoxicity of doxorubicin in breast cancer MCF-7 cells with multidrug resistance using a mesoporous silica nanoparticle drug delivery system. International Journal of Clinical &amp; Experimental Pathology, 2014. 7(4): p. 1337.</w:t>
      </w:r>
      <w:bookmarkEnd w:id="16"/>
    </w:p>
    <w:p>
      <w:pPr>
        <w:bidi w:val="0"/>
      </w:pPr>
      <w:bookmarkStart w:id="17" w:name="_ENREF_13"/>
      <w:r>
        <w:t>13.</w:t>
      </w:r>
      <w:r>
        <w:tab/>
      </w:r>
      <w:r>
        <w:t>Abbasi, S., et al., Cationic albumin nanoparticles for enhanced drug delivery to treat breast cancer: preparation and in vitro assessment. Journal of Drug Delivery, 2012. 2012(2090-3014): p. 686108.</w:t>
      </w:r>
      <w:bookmarkEnd w:id="17"/>
    </w:p>
    <w:p>
      <w:pPr>
        <w:bidi w:val="0"/>
      </w:pPr>
      <w:bookmarkStart w:id="18" w:name="_ENREF_14"/>
      <w:r>
        <w:t>14.</w:t>
      </w:r>
      <w:r>
        <w:tab/>
      </w:r>
      <w:r>
        <w:t>You, J., et al., Effective photothermal chemotherapy using doxorubicin-loaded gold nanospheres that target EphB4 receptors in tumors. Cancer Research, 2012. 72(18): p. 4777-86.</w:t>
      </w:r>
      <w:bookmarkEnd w:id="18"/>
    </w:p>
    <w:p>
      <w:pPr>
        <w:bidi w:val="0"/>
      </w:pPr>
      <w:bookmarkStart w:id="19" w:name="_ENREF_15"/>
      <w:r>
        <w:t>15.</w:t>
      </w:r>
      <w:r>
        <w:tab/>
      </w:r>
      <w:r>
        <w:t>Ganesh, S., et al., In Vivo Biodistribution of siRNA and Cisplatin Administered using CD44-Targeted Hyaluronic Acid Nanoparticles. Journal of Controlled Release Official Journal of the Controlled Release Society, 2011. 172(3): p. 699-706.</w:t>
      </w:r>
      <w:bookmarkEnd w:id="19"/>
    </w:p>
    <w:p>
      <w:pPr>
        <w:bidi w:val="0"/>
      </w:pPr>
      <w:bookmarkStart w:id="20" w:name="_ENREF_16"/>
      <w:r>
        <w:t>16.</w:t>
      </w:r>
      <w:r>
        <w:tab/>
      </w:r>
      <w:r>
        <w:t>Wang, Z., et al., Clinicopathologic correlation of cancer stem cell markers CD44, CD24, VEGF and HIF-1α in ductal carcinoma in situ and invasive ductal carcinoma of breast: An immunohistochemistry-based pilot study. Pathology Research &amp; Practice, 2011. 207(8): p. 505-13.</w:t>
      </w:r>
      <w:bookmarkEnd w:id="20"/>
    </w:p>
    <w:p>
      <w:pPr>
        <w:bidi w:val="0"/>
      </w:pPr>
      <w:bookmarkStart w:id="21" w:name="_ENREF_17"/>
      <w:r>
        <w:t>17.</w:t>
      </w:r>
      <w:r>
        <w:tab/>
      </w:r>
      <w:r>
        <w:t>Yin, P., et al., MiRNA-194 activates the Wnt/β-catenin signaling pathway in gastric cancer by targeting the negative Wnt regulator, SUFU. Cancer Letters, 2017. 385: p. 117-127.</w:t>
      </w:r>
      <w:bookmarkEnd w:id="21"/>
    </w:p>
    <w:p>
      <w:pPr>
        <w:bidi w:val="0"/>
      </w:pPr>
      <w:bookmarkStart w:id="22" w:name="_ENREF_18"/>
      <w:r>
        <w:t>18.</w:t>
      </w:r>
      <w:r>
        <w:tab/>
      </w:r>
      <w:r>
        <w:t>Kim, Y.H., et al., AMPKα modulation in cancer progression: multilayer integrative analysis of the whole transcriptome in Asian gastric cancer. Cancer Research, 2012. 72(10): p. 2512-21.</w:t>
      </w:r>
      <w:bookmarkEnd w:id="22"/>
    </w:p>
    <w:p>
      <w:pPr>
        <w:bidi w:val="0"/>
      </w:pPr>
      <w:bookmarkStart w:id="23" w:name="_ENREF_19"/>
      <w:r>
        <w:t>19.</w:t>
      </w:r>
      <w:r>
        <w:tab/>
      </w:r>
      <w:r>
        <w:t>Treasure, T., et al., Treasure T, Fallowfield L, Lees B, Farewell V. Pulmonary metastasectomy in colorectal cancer: the PulMiCC trial. Thorax, 2011. 67(2): p. 185-187.</w:t>
      </w:r>
      <w:bookmarkEnd w:id="23"/>
    </w:p>
    <w:p>
      <w:pPr>
        <w:bidi w:val="0"/>
      </w:pPr>
      <w:bookmarkStart w:id="24" w:name="_ENREF_20"/>
      <w:r>
        <w:t>20.</w:t>
      </w:r>
      <w:r>
        <w:tab/>
      </w:r>
      <w:r>
        <w:t>L, W., et al., Cisplatin-enriching cancer stem cells confer multidrug resistance in non-small cell lung cancer via enhancing TRIB1/HDAC activity. Cell death &amp; disease, 2017. 8(4): p. e2746.</w:t>
      </w:r>
      <w:bookmarkEnd w:id="24"/>
    </w:p>
    <w:p>
      <w:pPr>
        <w:bidi w:val="0"/>
      </w:pPr>
      <w:bookmarkStart w:id="25" w:name="_ENREF_21"/>
      <w:r>
        <w:t>21.</w:t>
      </w:r>
      <w:r>
        <w:tab/>
      </w:r>
      <w:r>
        <w:t>Trapasso, S. and E. Allegra, Role of CD44 as a marker of cancer stem cells in head and neck cancer. Biologics Targets &amp; Therapy, 2012. 6(default): p. 379-383.</w:t>
      </w:r>
      <w:bookmarkEnd w:id="25"/>
    </w:p>
    <w:p>
      <w:pPr>
        <w:bidi w:val="0"/>
      </w:pPr>
      <w:bookmarkStart w:id="26" w:name="_ENREF_22"/>
      <w:r>
        <w:t>22.</w:t>
      </w:r>
      <w:r>
        <w:tab/>
      </w:r>
      <w:r>
        <w:t>Sun, X., et al., In vivo stabilization of polyethylene glycol (PEG)-modified recombinant methioninase (rMETase) activity by pyridoxal phosphate. Cancer Research, 2004. 64.</w:t>
      </w:r>
      <w:bookmarkEnd w:id="26"/>
    </w:p>
    <w:p>
      <w:pPr>
        <w:bidi w:val="0"/>
      </w:pPr>
      <w:bookmarkStart w:id="27" w:name="_ENREF_23"/>
      <w:r>
        <w:t>23.</w:t>
      </w:r>
      <w:r>
        <w:tab/>
      </w:r>
      <w:r>
        <w:t>Tan, Y., et al., Efficacy of recombinant methioninase in combination with cisplatin on human colon tumors in nude mice. Clinical Cancer Research, 1999. 5(8): p. 2157-63.</w:t>
      </w:r>
      <w:bookmarkEnd w:id="27"/>
    </w:p>
    <w:p>
      <w:pPr>
        <w:bidi w:val="0"/>
      </w:pPr>
      <w:bookmarkStart w:id="28" w:name="_ENREF_24"/>
      <w:r>
        <w:t>24.</w:t>
      </w:r>
      <w:r>
        <w:tab/>
      </w:r>
      <w:r>
        <w:t>Xin, L., et al., Evaluation of rMETase-Loaded Stealth PLGA/Liposomes Modified with Anti-CAGE scFV for Treatment of Gastric Carcinoma. Journal of Biomedical Nanotechnology, 2015. 11(7): p. 1153.</w:t>
      </w:r>
      <w:bookmarkEnd w:id="28"/>
    </w:p>
    <w:p>
      <w:pPr>
        <w:bidi w:val="0"/>
      </w:pPr>
      <w:bookmarkStart w:id="29" w:name="_ENREF_25"/>
      <w:r>
        <w:t>25.</w:t>
      </w:r>
      <w:r>
        <w:tab/>
      </w:r>
      <w:r>
        <w:t>Aune, T.M. and S.C. Rd, Long non-coding RNAs in innate and adaptive immunity. Virus Research, 2016. 212: p. 146-160.</w:t>
      </w:r>
      <w:bookmarkEnd w:id="29"/>
    </w:p>
    <w:p>
      <w:pPr>
        <w:bidi w:val="0"/>
      </w:pPr>
      <w:bookmarkStart w:id="30" w:name="_ENREF_26"/>
      <w:r>
        <w:t>26.</w:t>
      </w:r>
      <w:r>
        <w:tab/>
      </w:r>
      <w:r>
        <w:t>Liu, H., et al., Knockdown of Long Non-Coding RNA UCA1 Increases the Tamoxifen Sensitivity of Breast Cancer Cells through Inhibition of Wnt/β-Catenin Pathway. Plos One, 2016. 11(12): p. e0168406.</w:t>
      </w:r>
      <w:bookmarkEnd w:id="30"/>
    </w:p>
    <w:p>
      <w:pPr>
        <w:bidi w:val="0"/>
      </w:pPr>
      <w:bookmarkStart w:id="31" w:name="_ENREF_27"/>
      <w:r>
        <w:t>27.</w:t>
      </w:r>
      <w:r>
        <w:tab/>
      </w:r>
      <w:r>
        <w:t>Sun, W., et al., Non-invasive approaches to monitor EGFR-TKI treatment in non-small-cell lung cancer. Journal of Hematology &amp; Oncology, 2015. 8(1): p. 95.</w:t>
      </w:r>
      <w:bookmarkEnd w:id="31"/>
    </w:p>
    <w:p>
      <w:pPr>
        <w:bidi w:val="0"/>
      </w:pPr>
      <w:bookmarkStart w:id="32" w:name="_ENREF_28"/>
      <w:r>
        <w:t>28.</w:t>
      </w:r>
      <w:r>
        <w:tab/>
      </w:r>
      <w:r>
        <w:t>Habib, S.L., et al., Novel mechanism of reducing tumourigenesis: upregulation of the DNA repair enzyme OGG1 by rapamycin-mediated AMPK activation and mTOR inhibition. European Journal of Cancer, 2010. 46(15): p. 2806-20.</w:t>
      </w:r>
      <w:bookmarkEnd w:id="32"/>
    </w:p>
    <w:p>
      <w:pPr>
        <w:bidi w:val="0"/>
      </w:pPr>
      <w:bookmarkStart w:id="33" w:name="_ENREF_29"/>
      <w:r>
        <w:t>29.</w:t>
      </w:r>
      <w:r>
        <w:tab/>
      </w:r>
      <w:r>
        <w:t>Cheng, N., et al., Long non-coding RNAUCA1induces non-T790M acquired resistance to EGFR-TKIs by activating the AKT/mTOR pathway inEGFR-mutant non-small cell lung cancer. Oncotarget, 2011. 6(27): p. 23582-23593.</w:t>
      </w:r>
      <w:bookmarkEnd w:id="33"/>
    </w:p>
    <w:p>
      <w:pPr>
        <w:bidi w:val="0"/>
      </w:pPr>
      <w:bookmarkStart w:id="34" w:name="_ENREF_30"/>
      <w:r>
        <w:t>30.</w:t>
      </w:r>
      <w:r>
        <w:tab/>
      </w:r>
      <w:r>
        <w:t>Ma, Y., et al., Nanoparticles of Poly(Lactide-Co-Glycolide)-d-a-Tocopheryl Polyethylene Glycol 1000 Succinate Random Copolymer for Cancer Treatment. Nanoscale Research Letters, 2010. 5(7): p. 1161.</w:t>
      </w:r>
      <w:bookmarkEnd w:id="34"/>
    </w:p>
    <w:p>
      <w:pPr>
        <w:bidi w:val="0"/>
      </w:pPr>
      <w:bookmarkStart w:id="35" w:name="_ENREF_31"/>
      <w:r>
        <w:t>31.</w:t>
      </w:r>
      <w:r>
        <w:tab/>
      </w:r>
      <w:r>
        <w:t>Miladi, K., et al., Particles from preformed polymers as carriers for drug delivery. Excli Journal, 2014. 13: p. 28-57.</w:t>
      </w:r>
      <w:bookmarkEnd w:id="35"/>
    </w:p>
    <w:p>
      <w:pPr>
        <w:bidi w:val="0"/>
      </w:pPr>
      <w:bookmarkStart w:id="36" w:name="_ENREF_32"/>
      <w:r>
        <w:t>32.</w:t>
      </w:r>
      <w:r>
        <w:tab/>
      </w:r>
      <w:r>
        <w:t>Xu, Q., et al., Preparation of Monodisperse Biodegradable Polymer Microparticles Using a Microfluidic Flow-focusing Device for Controlled Drug Delivery. Small, 2009. 5(13): p. 1575-81.</w:t>
      </w:r>
      <w:bookmarkEnd w:id="36"/>
    </w:p>
    <w:p>
      <w:pPr>
        <w:bidi w:val="0"/>
      </w:pPr>
      <w:bookmarkStart w:id="37" w:name="_ENREF_33"/>
      <w:r>
        <w:t>33.</w:t>
      </w:r>
      <w:r>
        <w:tab/>
      </w:r>
      <w:r>
        <w:t>Ayatollahi, S., et al., Synthesis of efficient gene delivery systems by grafting pegylated alkylcarboxylate chains to PAMAM dendrimers: Evaluation of transfection efficiency and cytotoxicity in cancerous and mesenchymal stem cells. Journal of Biomaterials Applications, 2015. 30(5).</w:t>
      </w:r>
      <w:bookmarkEnd w:id="37"/>
    </w:p>
    <w:p>
      <w:pPr>
        <w:bidi w:val="0"/>
        <w:rPr>
          <w:lang w:eastAsia="zh-CN"/>
        </w:rPr>
      </w:pPr>
      <w:bookmarkStart w:id="38" w:name="_ENREF_34"/>
      <w:r>
        <w:t>34.</w:t>
      </w:r>
      <w:r>
        <w:tab/>
      </w:r>
      <w:r>
        <w:t>Sheardown, H., M. Van Beek, and J. Guo, Hyaluronic acid-retaining polymers. 2010, US.</w:t>
      </w:r>
      <w:bookmarkEnd w:id="38"/>
    </w:p>
    <w:p>
      <w:pPr>
        <w:bidi w:val="0"/>
        <w:rPr>
          <w:lang w:eastAsia="zh-CN"/>
        </w:rPr>
      </w:pPr>
    </w:p>
    <w:p>
      <w:pPr>
        <w:bidi w:val="0"/>
        <w:rPr>
          <w:lang w:eastAsia="zh-CN"/>
        </w:rPr>
      </w:pPr>
    </w:p>
    <w:p>
      <w:pPr>
        <w:bidi w:val="0"/>
        <w:rPr>
          <w:lang w:eastAsia="zh-CN"/>
        </w:rPr>
      </w:pPr>
    </w:p>
    <w:p>
      <w:pPr>
        <w:bidi w:val="0"/>
        <w:rPr>
          <w:lang w:eastAsia="zh-CN"/>
        </w:rPr>
      </w:pPr>
    </w:p>
    <w:p>
      <w:pPr>
        <w:bidi w:val="0"/>
        <w:rPr>
          <w:lang w:eastAsia="zh-CN"/>
        </w:rPr>
      </w:pPr>
    </w:p>
    <w:p>
      <w:pPr>
        <w:bidi w:val="0"/>
        <w:rPr>
          <w:lang w:eastAsia="zh-CN"/>
        </w:rPr>
      </w:pPr>
    </w:p>
    <w:p>
      <w:pPr>
        <w:bidi w:val="0"/>
        <w:rPr>
          <w:lang w:eastAsia="zh-CN"/>
        </w:rPr>
      </w:pPr>
    </w:p>
    <w:p>
      <w:pPr>
        <w:bidi w:val="0"/>
        <w:rPr>
          <w:lang w:eastAsia="zh-CN"/>
        </w:rPr>
      </w:pPr>
    </w:p>
    <w:p>
      <w:pPr>
        <w:bidi w:val="0"/>
        <w:rPr>
          <w:lang w:eastAsia="zh-CN"/>
        </w:rPr>
      </w:pPr>
    </w:p>
    <w:p>
      <w:pPr>
        <w:bidi w:val="0"/>
        <w:rPr>
          <w:lang w:eastAsia="zh-CN"/>
        </w:rPr>
      </w:pPr>
    </w:p>
    <w:p>
      <w:pPr>
        <w:bidi w:val="0"/>
        <w:rPr>
          <w:lang w:eastAsia="zh-CN"/>
        </w:rPr>
      </w:pPr>
    </w:p>
    <w:p>
      <w:pPr>
        <w:bidi w:val="0"/>
        <w:rPr>
          <w:lang w:eastAsia="zh-CN"/>
        </w:rPr>
      </w:pPr>
    </w:p>
    <w:p>
      <w:pPr>
        <w:bidi w:val="0"/>
        <w:jc w:val="both"/>
        <w:rPr>
          <w:lang w:eastAsia="zh-CN"/>
        </w:rPr>
      </w:pPr>
    </w:p>
    <w:p>
      <w:pPr>
        <w:bidi w:val="0"/>
        <w:rPr>
          <w:rFonts w:hint="eastAsia"/>
          <w:lang w:eastAsia="zh-CN"/>
        </w:rPr>
      </w:pPr>
      <w:r>
        <w:t>F</w:t>
      </w:r>
      <w:r>
        <w:rPr>
          <w:rFonts w:hint="eastAsia"/>
          <w:lang w:eastAsia="zh-CN"/>
        </w:rPr>
        <w:t>igure legends</w:t>
      </w:r>
    </w:p>
    <w:p>
      <w:pPr>
        <w:bidi w:val="0"/>
        <w:rPr>
          <w:rFonts w:hint="eastAsia"/>
          <w:lang w:eastAsia="zh-CN"/>
        </w:rPr>
      </w:pPr>
    </w:p>
    <w:p>
      <w:pPr>
        <w:bidi w:val="0"/>
        <w:rPr>
          <w:rFonts w:hint="eastAsia"/>
          <w:lang w:eastAsia="zh-CN"/>
        </w:rPr>
      </w:pPr>
      <w:r>
        <w:drawing>
          <wp:inline distT="0" distB="0" distL="114300" distR="114300">
            <wp:extent cx="5269865" cy="4391660"/>
            <wp:effectExtent l="0" t="0" r="6985"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269865" cy="4391660"/>
                    </a:xfrm>
                    <a:prstGeom prst="rect">
                      <a:avLst/>
                    </a:prstGeom>
                    <a:noFill/>
                    <a:ln>
                      <a:noFill/>
                    </a:ln>
                  </pic:spPr>
                </pic:pic>
              </a:graphicData>
            </a:graphic>
          </wp:inline>
        </w:drawing>
      </w:r>
    </w:p>
    <w:p>
      <w:pPr>
        <w:bidi w:val="0"/>
        <w:rPr>
          <w:rFonts w:hint="eastAsia"/>
          <w:lang w:eastAsia="zh-CN"/>
        </w:rPr>
      </w:pPr>
    </w:p>
    <w:p>
      <w:pPr>
        <w:bidi w:val="0"/>
        <w:rPr>
          <w:rFonts w:hint="eastAsia"/>
          <w:lang w:eastAsia="zh-CN"/>
        </w:rPr>
      </w:pPr>
      <w:r>
        <w:rPr>
          <w:rFonts w:hint="eastAsia"/>
          <w:lang w:eastAsia="zh-CN"/>
        </w:rPr>
        <w:t xml:space="preserve">Figure 1 </w:t>
      </w:r>
      <w:r>
        <w:rPr>
          <w:lang w:eastAsia="zh-CN"/>
        </w:rPr>
        <w:t>The characteristic of nanoparticle. (A) TEM image of HA-G5 PAMAM-Au. (B) Zeta potential distribution of HA-G5 PAMAM-Au</w:t>
      </w:r>
      <w:r>
        <w:rPr>
          <w:rFonts w:hint="eastAsia"/>
          <w:lang w:eastAsia="zh-CN"/>
        </w:rPr>
        <w:t>-</w:t>
      </w:r>
      <w:r>
        <w:rPr>
          <w:lang w:eastAsia="zh-CN"/>
        </w:rPr>
        <w:t>METase-shUCA1</w:t>
      </w:r>
      <w:r>
        <w:rPr>
          <w:rFonts w:hint="eastAsia"/>
          <w:lang w:eastAsia="zh-CN"/>
        </w:rPr>
        <w:t xml:space="preserve">. (C, D) </w:t>
      </w:r>
      <w:r>
        <w:rPr>
          <w:lang w:eastAsia="zh-CN"/>
        </w:rPr>
        <w:t>Size distribution based on intensity of HA-G5 PAMAM-Au</w:t>
      </w:r>
      <w:r>
        <w:rPr>
          <w:rFonts w:hint="eastAsia"/>
          <w:lang w:eastAsia="zh-CN"/>
        </w:rPr>
        <w:t>-</w:t>
      </w:r>
      <w:r>
        <w:rPr>
          <w:lang w:eastAsia="zh-CN"/>
        </w:rPr>
        <w:t>METase-shUCA1</w:t>
      </w:r>
      <w:r>
        <w:rPr>
          <w:rFonts w:hint="eastAsia"/>
          <w:lang w:eastAsia="zh-CN"/>
        </w:rPr>
        <w:t xml:space="preserve">. (E) </w:t>
      </w:r>
      <w:r>
        <w:rPr>
          <w:lang w:eastAsia="zh-CN"/>
        </w:rPr>
        <w:t>Statistical results of hydrated particle size</w:t>
      </w:r>
      <w:r>
        <w:rPr>
          <w:rFonts w:hint="eastAsia"/>
          <w:lang w:eastAsia="zh-CN"/>
        </w:rPr>
        <w:t xml:space="preserve"> (nM)</w:t>
      </w:r>
      <w:r>
        <w:rPr>
          <w:lang w:eastAsia="zh-CN"/>
        </w:rPr>
        <w:t xml:space="preserve"> and</w:t>
      </w:r>
      <w:r>
        <w:rPr>
          <w:rFonts w:hint="eastAsia"/>
          <w:lang w:eastAsia="zh-CN"/>
        </w:rPr>
        <w:t xml:space="preserve"> zeta</w:t>
      </w:r>
      <w:r>
        <w:rPr>
          <w:lang w:eastAsia="zh-CN"/>
        </w:rPr>
        <w:t xml:space="preserve"> potential</w:t>
      </w:r>
      <w:r>
        <w:rPr>
          <w:rFonts w:hint="eastAsia"/>
          <w:lang w:eastAsia="zh-CN"/>
        </w:rPr>
        <w:t xml:space="preserve"> (mV)</w:t>
      </w:r>
      <w:r>
        <w:rPr>
          <w:lang w:eastAsia="zh-CN"/>
        </w:rPr>
        <w:t xml:space="preserve"> of various nanoparticles</w:t>
      </w:r>
      <w:r>
        <w:rPr>
          <w:rFonts w:hint="eastAsia"/>
          <w:lang w:eastAsia="zh-CN"/>
        </w:rPr>
        <w:t>.</w:t>
      </w:r>
    </w:p>
    <w:p>
      <w:pPr>
        <w:bidi w:val="0"/>
        <w:rPr>
          <w:rFonts w:hint="eastAsia"/>
          <w:lang w:eastAsia="zh-CN"/>
        </w:rPr>
      </w:pPr>
      <w:r>
        <w:drawing>
          <wp:inline distT="0" distB="0" distL="114300" distR="114300">
            <wp:extent cx="5271770" cy="6221730"/>
            <wp:effectExtent l="0" t="0" r="508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tretch>
                      <a:fillRect/>
                    </a:stretch>
                  </pic:blipFill>
                  <pic:spPr>
                    <a:xfrm>
                      <a:off x="0" y="0"/>
                      <a:ext cx="5271770" cy="6221730"/>
                    </a:xfrm>
                    <a:prstGeom prst="rect">
                      <a:avLst/>
                    </a:prstGeom>
                    <a:noFill/>
                    <a:ln>
                      <a:noFill/>
                    </a:ln>
                  </pic:spPr>
                </pic:pic>
              </a:graphicData>
            </a:graphic>
          </wp:inline>
        </w:drawing>
      </w:r>
    </w:p>
    <w:p>
      <w:pPr>
        <w:bidi w:val="0"/>
        <w:rPr>
          <w:lang w:eastAsia="zh-CN"/>
        </w:rPr>
      </w:pPr>
    </w:p>
    <w:p>
      <w:pPr>
        <w:bidi w:val="0"/>
        <w:rPr>
          <w:rFonts w:hint="eastAsia"/>
          <w:lang w:eastAsia="zh-CN"/>
        </w:rPr>
      </w:pPr>
      <w:r>
        <w:rPr>
          <w:rFonts w:hint="eastAsia"/>
          <w:lang w:eastAsia="zh-CN"/>
        </w:rPr>
        <w:t xml:space="preserve">Figure 2 </w:t>
      </w:r>
      <w:r>
        <w:rPr>
          <w:lang w:eastAsia="zh-CN"/>
        </w:rPr>
        <w:t xml:space="preserve">Expression of nanoparticles in NCI-N87 and NCI-N87 CSC </w:t>
      </w:r>
      <w:r>
        <w:rPr>
          <w:rFonts w:hint="eastAsia"/>
          <w:lang w:eastAsia="zh-CN"/>
        </w:rPr>
        <w:t xml:space="preserve">GC </w:t>
      </w:r>
      <w:r>
        <w:rPr>
          <w:lang w:eastAsia="zh-CN"/>
        </w:rPr>
        <w:t>cells</w:t>
      </w:r>
      <w:r>
        <w:rPr>
          <w:rFonts w:hint="eastAsia"/>
          <w:lang w:eastAsia="zh-CN"/>
        </w:rPr>
        <w:t>.</w:t>
      </w:r>
      <w:r>
        <w:rPr>
          <w:rFonts w:hint="eastAsia"/>
        </w:rPr>
        <w:t xml:space="preserve"> (A) </w:t>
      </w:r>
      <w:r>
        <w:rPr>
          <w:rFonts w:hint="eastAsia"/>
          <w:lang w:eastAsia="zh-CN"/>
        </w:rPr>
        <w:t xml:space="preserve">The expression of CD44 in </w:t>
      </w:r>
      <w:r>
        <w:rPr>
          <w:lang w:eastAsia="zh-CN"/>
        </w:rPr>
        <w:t>cells</w:t>
      </w:r>
      <w:r>
        <w:rPr>
          <w:rFonts w:hint="eastAsia"/>
          <w:lang w:eastAsia="zh-CN"/>
        </w:rPr>
        <w:t xml:space="preserve"> was detected by western blot analyis. </w:t>
      </w:r>
      <w:r>
        <w:t xml:space="preserve">β-actin </w:t>
      </w:r>
      <w:r>
        <w:rPr>
          <w:rFonts w:hint="eastAsia"/>
          <w:lang w:eastAsia="zh-CN"/>
        </w:rPr>
        <w:t xml:space="preserve">acted </w:t>
      </w:r>
      <w:r>
        <w:t xml:space="preserve">as </w:t>
      </w:r>
      <w:r>
        <w:rPr>
          <w:rFonts w:hint="eastAsia"/>
          <w:lang w:eastAsia="zh-CN"/>
        </w:rPr>
        <w:t>the</w:t>
      </w:r>
      <w:r>
        <w:t xml:space="preserve"> internal control.</w:t>
      </w:r>
      <w:r>
        <w:rPr>
          <w:rFonts w:hint="eastAsia"/>
          <w:lang w:eastAsia="zh-CN"/>
        </w:rPr>
        <w:t xml:space="preserve"> (B) </w:t>
      </w:r>
      <w:r>
        <w:rPr>
          <w:rFonts w:hint="eastAsia"/>
        </w:rPr>
        <w:t xml:space="preserve">The effect of nanocarriers on cell viability was detected by </w:t>
      </w:r>
      <w:r>
        <w:rPr>
          <w:rFonts w:hint="eastAsia"/>
          <w:lang w:eastAsia="zh-CN"/>
        </w:rPr>
        <w:t xml:space="preserve">CCK-8 </w:t>
      </w:r>
      <w:r>
        <w:rPr>
          <w:rFonts w:hint="eastAsia"/>
        </w:rPr>
        <w:t>assays.</w:t>
      </w:r>
      <w:r>
        <w:rPr>
          <w:rFonts w:hint="eastAsia"/>
          <w:lang w:eastAsia="zh-CN"/>
        </w:rPr>
        <w:t xml:space="preserve"> (C) </w:t>
      </w:r>
      <w:r>
        <w:rPr>
          <w:rFonts w:hint="eastAsia"/>
        </w:rPr>
        <w:t xml:space="preserve">METase activity transfected with </w:t>
      </w:r>
      <w:r>
        <w:rPr>
          <w:rFonts w:hint="eastAsia"/>
          <w:lang w:eastAsia="zh-CN"/>
        </w:rPr>
        <w:t xml:space="preserve">different </w:t>
      </w:r>
      <w:r>
        <w:rPr>
          <w:lang w:eastAsia="zh-CN"/>
        </w:rPr>
        <w:t>nanoparticles</w:t>
      </w:r>
      <w:r>
        <w:rPr>
          <w:rFonts w:hint="eastAsia"/>
          <w:lang w:eastAsia="zh-CN"/>
        </w:rPr>
        <w:t xml:space="preserve"> was assessed. (D) The effect of nanocarriers on free MET expression. (E) Relative UCA1 level in cells was detected by </w:t>
      </w:r>
      <w:r>
        <w:rPr>
          <w:lang w:eastAsia="zh-CN"/>
        </w:rPr>
        <w:t>qRT-PCR</w:t>
      </w:r>
      <w:r>
        <w:rPr>
          <w:rFonts w:hint="eastAsia"/>
          <w:lang w:eastAsia="zh-CN"/>
        </w:rPr>
        <w:t xml:space="preserve">. </w:t>
      </w:r>
      <w:r>
        <w:t xml:space="preserve">GAPDH </w:t>
      </w:r>
      <w:r>
        <w:rPr>
          <w:rFonts w:hint="eastAsia"/>
          <w:lang w:eastAsia="zh-CN"/>
        </w:rPr>
        <w:t xml:space="preserve">was used </w:t>
      </w:r>
      <w:r>
        <w:t xml:space="preserve">as </w:t>
      </w:r>
      <w:r>
        <w:rPr>
          <w:rFonts w:hint="eastAsia"/>
          <w:lang w:eastAsia="zh-CN"/>
        </w:rPr>
        <w:t xml:space="preserve">the </w:t>
      </w:r>
      <w:r>
        <w:t>internal control.</w:t>
      </w:r>
      <w:r>
        <w:rPr>
          <w:rFonts w:hint="eastAsia"/>
          <w:lang w:eastAsia="zh-CN"/>
        </w:rPr>
        <w:t xml:space="preserve"> </w:t>
      </w:r>
      <w:r>
        <w:t>*P&lt;0.05, **P&lt;0.01</w:t>
      </w:r>
      <w:r>
        <w:rPr>
          <w:rFonts w:hint="eastAsia"/>
          <w:lang w:eastAsia="zh-CN"/>
        </w:rPr>
        <w:t>: c</w:t>
      </w:r>
      <w:r>
        <w:rPr>
          <w:lang w:eastAsia="zh-CN"/>
        </w:rPr>
        <w:t xml:space="preserve">omparison and analysis were conducted </w:t>
      </w:r>
      <w:r>
        <w:rPr>
          <w:rFonts w:hint="eastAsia"/>
          <w:lang w:eastAsia="zh-CN"/>
        </w:rPr>
        <w:t>between</w:t>
      </w:r>
      <w:r>
        <w:rPr>
          <w:lang w:eastAsia="zh-CN"/>
        </w:rPr>
        <w:t xml:space="preserve"> groups</w:t>
      </w:r>
      <w:r>
        <w:rPr>
          <w:rFonts w:hint="eastAsia"/>
          <w:lang w:eastAsia="zh-CN"/>
        </w:rPr>
        <w:t>.</w:t>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r>
        <w:drawing>
          <wp:inline distT="0" distB="0" distL="114300" distR="114300">
            <wp:extent cx="5243830" cy="6632575"/>
            <wp:effectExtent l="0" t="0" r="13970" b="158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5243830" cy="6632575"/>
                    </a:xfrm>
                    <a:prstGeom prst="rect">
                      <a:avLst/>
                    </a:prstGeom>
                    <a:noFill/>
                    <a:ln>
                      <a:noFill/>
                    </a:ln>
                  </pic:spPr>
                </pic:pic>
              </a:graphicData>
            </a:graphic>
          </wp:inline>
        </w:drawing>
      </w:r>
    </w:p>
    <w:p>
      <w:pPr>
        <w:bidi w:val="0"/>
        <w:rPr>
          <w:lang w:eastAsia="zh-CN"/>
        </w:rPr>
      </w:pPr>
    </w:p>
    <w:p>
      <w:pPr>
        <w:bidi w:val="0"/>
        <w:rPr>
          <w:rFonts w:hint="eastAsia"/>
          <w:lang w:eastAsia="zh-CN"/>
        </w:rPr>
      </w:pPr>
      <w:r>
        <w:rPr>
          <w:rFonts w:hint="eastAsia"/>
          <w:lang w:eastAsia="zh-CN"/>
        </w:rPr>
        <w:t xml:space="preserve">Figure 3 </w:t>
      </w:r>
      <w:r>
        <w:rPr>
          <w:lang w:eastAsia="zh-CN"/>
        </w:rPr>
        <w:t>HA-G5 PAMAM-Au-METase-shUCA1 inhibited NCI-N87 cell viability and invasion</w:t>
      </w:r>
      <w:r>
        <w:rPr>
          <w:rFonts w:hint="eastAsia"/>
          <w:lang w:eastAsia="zh-CN"/>
        </w:rPr>
        <w:t xml:space="preserve">. (A) Representative images and (B) </w:t>
      </w:r>
      <w:r>
        <w:rPr>
          <w:lang w:eastAsia="zh-CN"/>
        </w:rPr>
        <w:t xml:space="preserve">accompanying statistical plots </w:t>
      </w:r>
      <w:r>
        <w:rPr>
          <w:rFonts w:hint="eastAsia"/>
          <w:lang w:eastAsia="zh-CN"/>
        </w:rPr>
        <w:t>we</w:t>
      </w:r>
      <w:r>
        <w:rPr>
          <w:lang w:eastAsia="zh-CN"/>
        </w:rPr>
        <w:t>re presented</w:t>
      </w:r>
      <w:r>
        <w:rPr>
          <w:rFonts w:hint="eastAsia"/>
          <w:lang w:eastAsia="zh-CN"/>
        </w:rPr>
        <w:t xml:space="preserve"> about cell invasion. (C) </w:t>
      </w:r>
      <w:r>
        <w:rPr>
          <w:lang w:eastAsia="zh-CN"/>
        </w:rPr>
        <w:t>HA-G5 PAMAM-Au-METase-shUCA1</w:t>
      </w:r>
      <w:r>
        <w:rPr>
          <w:rFonts w:hint="eastAsia"/>
          <w:lang w:eastAsia="zh-CN"/>
        </w:rPr>
        <w:t xml:space="preserve"> suppress</w:t>
      </w:r>
      <w:r>
        <w:rPr>
          <w:lang w:eastAsia="zh-CN"/>
        </w:rPr>
        <w:t>ed NCI-N87 cell viability</w:t>
      </w:r>
      <w:r>
        <w:rPr>
          <w:rFonts w:hint="eastAsia"/>
          <w:lang w:eastAsia="zh-CN"/>
        </w:rPr>
        <w:t xml:space="preserve"> through CCK-8 assay. (D) The e</w:t>
      </w:r>
      <w:r>
        <w:rPr>
          <w:rFonts w:hint="eastAsia"/>
        </w:rPr>
        <w:t xml:space="preserve">ffect of </w:t>
      </w:r>
      <w:r>
        <w:rPr>
          <w:rFonts w:hint="eastAsia"/>
          <w:lang w:eastAsia="zh-CN"/>
        </w:rPr>
        <w:t xml:space="preserve">different </w:t>
      </w:r>
      <w:r>
        <w:rPr>
          <w:rFonts w:hint="eastAsia"/>
        </w:rPr>
        <w:t xml:space="preserve">nanocarriers on </w:t>
      </w:r>
      <w:r>
        <w:rPr>
          <w:rFonts w:hint="eastAsia"/>
          <w:lang w:eastAsia="zh-CN"/>
        </w:rPr>
        <w:t xml:space="preserve">the expression of p-mTOR and c-caspase3 through western blot analysis. </w:t>
      </w:r>
      <w:r>
        <w:t xml:space="preserve">β-actin </w:t>
      </w:r>
      <w:r>
        <w:rPr>
          <w:rFonts w:hint="eastAsia"/>
          <w:lang w:eastAsia="zh-CN"/>
        </w:rPr>
        <w:t xml:space="preserve">was used </w:t>
      </w:r>
      <w:r>
        <w:t xml:space="preserve">as </w:t>
      </w:r>
      <w:r>
        <w:rPr>
          <w:rFonts w:hint="eastAsia"/>
          <w:lang w:eastAsia="zh-CN"/>
        </w:rPr>
        <w:t>the</w:t>
      </w:r>
      <w:r>
        <w:t xml:space="preserve"> internal control.</w:t>
      </w:r>
      <w:r>
        <w:rPr>
          <w:rFonts w:hint="eastAsia"/>
          <w:lang w:eastAsia="zh-CN"/>
        </w:rPr>
        <w:t xml:space="preserve"> </w:t>
      </w:r>
      <w:r>
        <w:t>*P&lt;0.05, **P&lt;0.01</w:t>
      </w:r>
      <w:r>
        <w:rPr>
          <w:rFonts w:hint="eastAsia"/>
          <w:lang w:eastAsia="zh-CN"/>
        </w:rPr>
        <w:t>: c</w:t>
      </w:r>
      <w:r>
        <w:rPr>
          <w:lang w:eastAsia="zh-CN"/>
        </w:rPr>
        <w:t xml:space="preserve">omparison and analysis were conducted </w:t>
      </w:r>
      <w:r>
        <w:rPr>
          <w:rFonts w:hint="eastAsia"/>
          <w:lang w:eastAsia="zh-CN"/>
        </w:rPr>
        <w:t>between</w:t>
      </w:r>
      <w:r>
        <w:rPr>
          <w:lang w:eastAsia="zh-CN"/>
        </w:rPr>
        <w:t xml:space="preserve"> groups</w:t>
      </w:r>
      <w:r>
        <w:rPr>
          <w:rFonts w:hint="eastAsia"/>
          <w:lang w:eastAsia="zh-CN"/>
        </w:rPr>
        <w:t>.</w:t>
      </w:r>
    </w:p>
    <w:p>
      <w:pPr>
        <w:bidi w:val="0"/>
        <w:rPr>
          <w:rFonts w:hint="eastAsia"/>
          <w:lang w:eastAsia="zh-CN"/>
        </w:rPr>
      </w:pPr>
      <w:r>
        <w:drawing>
          <wp:inline distT="0" distB="0" distL="114300" distR="114300">
            <wp:extent cx="5243830" cy="6632575"/>
            <wp:effectExtent l="0" t="0" r="13970" b="158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
                    <a:stretch>
                      <a:fillRect/>
                    </a:stretch>
                  </pic:blipFill>
                  <pic:spPr>
                    <a:xfrm>
                      <a:off x="0" y="0"/>
                      <a:ext cx="5243830" cy="6632575"/>
                    </a:xfrm>
                    <a:prstGeom prst="rect">
                      <a:avLst/>
                    </a:prstGeom>
                    <a:noFill/>
                    <a:ln>
                      <a:noFill/>
                    </a:ln>
                  </pic:spPr>
                </pic:pic>
              </a:graphicData>
            </a:graphic>
          </wp:inline>
        </w:drawing>
      </w:r>
    </w:p>
    <w:p>
      <w:pPr>
        <w:bidi w:val="0"/>
        <w:rPr>
          <w:lang w:eastAsia="zh-CN"/>
        </w:rPr>
      </w:pPr>
    </w:p>
    <w:p>
      <w:pPr>
        <w:bidi w:val="0"/>
        <w:rPr>
          <w:rFonts w:hint="eastAsia"/>
          <w:lang w:eastAsia="zh-CN"/>
        </w:rPr>
      </w:pPr>
      <w:r>
        <w:rPr>
          <w:rFonts w:hint="eastAsia"/>
          <w:lang w:eastAsia="zh-CN"/>
        </w:rPr>
        <w:t xml:space="preserve">Figure 4 </w:t>
      </w:r>
      <w:r>
        <w:rPr>
          <w:lang w:eastAsia="zh-CN"/>
        </w:rPr>
        <w:t xml:space="preserve">HA-G5 PAMAM-Au-METase-shUCA1 inhibited NCI-N87 </w:t>
      </w:r>
      <w:r>
        <w:rPr>
          <w:rFonts w:hint="eastAsia"/>
          <w:lang w:eastAsia="zh-CN"/>
        </w:rPr>
        <w:t xml:space="preserve">CSC </w:t>
      </w:r>
      <w:r>
        <w:rPr>
          <w:lang w:eastAsia="zh-CN"/>
        </w:rPr>
        <w:t>cell viability and invasion</w:t>
      </w:r>
      <w:r>
        <w:rPr>
          <w:rFonts w:hint="eastAsia"/>
          <w:lang w:eastAsia="zh-CN"/>
        </w:rPr>
        <w:t xml:space="preserve">. </w:t>
      </w:r>
      <w:r>
        <w:rPr>
          <w:lang w:eastAsia="zh-CN"/>
        </w:rPr>
        <w:t xml:space="preserve">Quantification of the invasion of NCI-N87 </w:t>
      </w:r>
      <w:r>
        <w:rPr>
          <w:rFonts w:hint="eastAsia"/>
          <w:lang w:eastAsia="zh-CN"/>
        </w:rPr>
        <w:t xml:space="preserve">CSC </w:t>
      </w:r>
      <w:r>
        <w:rPr>
          <w:lang w:eastAsia="zh-CN"/>
        </w:rPr>
        <w:t xml:space="preserve">cell in groups according to </w:t>
      </w:r>
      <w:r>
        <w:rPr>
          <w:rFonts w:hint="eastAsia"/>
          <w:lang w:eastAsia="zh-CN"/>
        </w:rPr>
        <w:t>METase and UCA1 gene expression</w:t>
      </w:r>
      <w:r>
        <w:rPr>
          <w:lang w:eastAsia="zh-CN"/>
        </w:rPr>
        <w:t xml:space="preserve">. </w:t>
      </w:r>
      <w:r>
        <w:rPr>
          <w:rFonts w:hint="eastAsia"/>
          <w:lang w:eastAsia="zh-CN"/>
        </w:rPr>
        <w:t xml:space="preserve">(A) </w:t>
      </w:r>
      <w:r>
        <w:rPr>
          <w:lang w:eastAsia="zh-CN"/>
        </w:rPr>
        <w:t>Representative images and</w:t>
      </w:r>
      <w:r>
        <w:rPr>
          <w:rFonts w:hint="eastAsia"/>
          <w:lang w:eastAsia="zh-CN"/>
        </w:rPr>
        <w:t xml:space="preserve"> (B) </w:t>
      </w:r>
      <w:r>
        <w:rPr>
          <w:lang w:eastAsia="zh-CN"/>
        </w:rPr>
        <w:t xml:space="preserve">accompanying statistical plots </w:t>
      </w:r>
      <w:r>
        <w:rPr>
          <w:rFonts w:hint="eastAsia"/>
          <w:lang w:eastAsia="zh-CN"/>
        </w:rPr>
        <w:t>we</w:t>
      </w:r>
      <w:r>
        <w:rPr>
          <w:lang w:eastAsia="zh-CN"/>
        </w:rPr>
        <w:t xml:space="preserve">re </w:t>
      </w:r>
      <w:r>
        <w:rPr>
          <w:rFonts w:hint="eastAsia"/>
          <w:lang w:eastAsia="zh-CN"/>
        </w:rPr>
        <w:t>demonstrated</w:t>
      </w:r>
      <w:r>
        <w:rPr>
          <w:lang w:eastAsia="zh-CN"/>
        </w:rPr>
        <w:t>.</w:t>
      </w:r>
      <w:r>
        <w:rPr>
          <w:rFonts w:hint="eastAsia"/>
          <w:lang w:eastAsia="zh-CN"/>
        </w:rPr>
        <w:t xml:space="preserve"> (C) </w:t>
      </w:r>
      <w:r>
        <w:rPr>
          <w:lang w:eastAsia="zh-CN"/>
        </w:rPr>
        <w:t>A</w:t>
      </w:r>
      <w:r>
        <w:rPr>
          <w:rFonts w:hint="eastAsia"/>
          <w:lang w:eastAsia="zh-CN"/>
        </w:rPr>
        <w:t xml:space="preserve"> </w:t>
      </w:r>
      <w:r>
        <w:rPr>
          <w:lang w:eastAsia="zh-CN"/>
        </w:rPr>
        <w:t xml:space="preserve">CCK-8 assay was used to determine the effect of </w:t>
      </w:r>
      <w:r>
        <w:rPr>
          <w:rFonts w:hint="eastAsia"/>
          <w:lang w:eastAsia="zh-CN"/>
        </w:rPr>
        <w:t xml:space="preserve">various nanoparticles on </w:t>
      </w:r>
      <w:r>
        <w:rPr>
          <w:lang w:eastAsia="zh-CN"/>
        </w:rPr>
        <w:t xml:space="preserve">NCI-N87 </w:t>
      </w:r>
      <w:r>
        <w:rPr>
          <w:rFonts w:hint="eastAsia"/>
          <w:lang w:eastAsia="zh-CN"/>
        </w:rPr>
        <w:t xml:space="preserve">CSC </w:t>
      </w:r>
      <w:r>
        <w:rPr>
          <w:lang w:eastAsia="zh-CN"/>
        </w:rPr>
        <w:t>cell</w:t>
      </w:r>
      <w:r>
        <w:rPr>
          <w:rFonts w:hint="eastAsia"/>
          <w:lang w:eastAsia="zh-CN"/>
        </w:rPr>
        <w:t xml:space="preserve"> </w:t>
      </w:r>
      <w:r>
        <w:rPr>
          <w:lang w:eastAsia="zh-CN"/>
        </w:rPr>
        <w:t>viability</w:t>
      </w:r>
      <w:r>
        <w:rPr>
          <w:rFonts w:hint="eastAsia"/>
          <w:lang w:eastAsia="zh-CN"/>
        </w:rPr>
        <w:t xml:space="preserve">. (D) </w:t>
      </w:r>
      <w:r>
        <w:rPr>
          <w:lang w:eastAsia="zh-CN"/>
        </w:rPr>
        <w:t xml:space="preserve">Protein expression of </w:t>
      </w:r>
      <w:r>
        <w:rPr>
          <w:rFonts w:hint="eastAsia"/>
          <w:lang w:eastAsia="zh-CN"/>
        </w:rPr>
        <w:t xml:space="preserve">p-mTOR </w:t>
      </w:r>
      <w:r>
        <w:rPr>
          <w:lang w:eastAsia="zh-CN"/>
        </w:rPr>
        <w:t>and caspase-3 after</w:t>
      </w:r>
      <w:r>
        <w:rPr>
          <w:rFonts w:hint="eastAsia"/>
          <w:lang w:eastAsia="zh-CN"/>
        </w:rPr>
        <w:t xml:space="preserve"> </w:t>
      </w:r>
      <w:r>
        <w:rPr>
          <w:lang w:eastAsia="zh-CN"/>
        </w:rPr>
        <w:t>transfection</w:t>
      </w:r>
      <w:r>
        <w:rPr>
          <w:rFonts w:hint="eastAsia"/>
          <w:lang w:eastAsia="zh-CN"/>
        </w:rPr>
        <w:t xml:space="preserve"> by western blot analysis. </w:t>
      </w:r>
      <w:r>
        <w:t xml:space="preserve">β-actin </w:t>
      </w:r>
      <w:r>
        <w:rPr>
          <w:rFonts w:hint="eastAsia"/>
          <w:lang w:eastAsia="zh-CN"/>
        </w:rPr>
        <w:t xml:space="preserve">was used </w:t>
      </w:r>
      <w:r>
        <w:t xml:space="preserve">as </w:t>
      </w:r>
      <w:r>
        <w:rPr>
          <w:rFonts w:hint="eastAsia"/>
          <w:lang w:eastAsia="zh-CN"/>
        </w:rPr>
        <w:t>the</w:t>
      </w:r>
      <w:r>
        <w:t xml:space="preserve"> internal control.</w:t>
      </w:r>
      <w:r>
        <w:rPr>
          <w:rFonts w:hint="eastAsia"/>
          <w:lang w:eastAsia="zh-CN"/>
        </w:rPr>
        <w:t xml:space="preserve"> </w:t>
      </w:r>
      <w:r>
        <w:t>*P&lt;0.05, **P&lt;0.01</w:t>
      </w:r>
      <w:r>
        <w:rPr>
          <w:rFonts w:hint="eastAsia"/>
          <w:lang w:eastAsia="zh-CN"/>
        </w:rPr>
        <w:t>: c</w:t>
      </w:r>
      <w:r>
        <w:rPr>
          <w:lang w:eastAsia="zh-CN"/>
        </w:rPr>
        <w:t xml:space="preserve">omparison and analysis were conducted </w:t>
      </w:r>
      <w:r>
        <w:rPr>
          <w:rFonts w:hint="eastAsia"/>
          <w:lang w:eastAsia="zh-CN"/>
        </w:rPr>
        <w:t>between</w:t>
      </w:r>
      <w:r>
        <w:rPr>
          <w:lang w:eastAsia="zh-CN"/>
        </w:rPr>
        <w:t xml:space="preserve"> groups</w:t>
      </w:r>
      <w:r>
        <w:rPr>
          <w:rFonts w:hint="eastAsia"/>
          <w:lang w:eastAsia="zh-CN"/>
        </w:rPr>
        <w:t>.</w:t>
      </w:r>
    </w:p>
    <w:p>
      <w:pPr>
        <w:bidi w:val="0"/>
        <w:rPr>
          <w:rFonts w:hint="eastAsia"/>
          <w:lang w:eastAsia="zh-CN"/>
        </w:rPr>
      </w:pPr>
      <w:r>
        <w:drawing>
          <wp:inline distT="0" distB="0" distL="114300" distR="114300">
            <wp:extent cx="5242560" cy="3871595"/>
            <wp:effectExtent l="0" t="0" r="15240" b="146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
                    <a:stretch>
                      <a:fillRect/>
                    </a:stretch>
                  </pic:blipFill>
                  <pic:spPr>
                    <a:xfrm>
                      <a:off x="0" y="0"/>
                      <a:ext cx="5242560" cy="3871595"/>
                    </a:xfrm>
                    <a:prstGeom prst="rect">
                      <a:avLst/>
                    </a:prstGeom>
                    <a:noFill/>
                    <a:ln>
                      <a:noFill/>
                    </a:ln>
                  </pic:spPr>
                </pic:pic>
              </a:graphicData>
            </a:graphic>
          </wp:inline>
        </w:drawing>
      </w:r>
    </w:p>
    <w:p>
      <w:pPr>
        <w:bidi w:val="0"/>
        <w:rPr>
          <w:rFonts w:hint="eastAsia"/>
          <w:lang w:eastAsia="zh-CN"/>
        </w:rPr>
      </w:pPr>
    </w:p>
    <w:p>
      <w:pPr>
        <w:bidi w:val="0"/>
        <w:rPr>
          <w:rFonts w:hint="eastAsia"/>
          <w:lang w:eastAsia="zh-CN"/>
        </w:rPr>
      </w:pPr>
    </w:p>
    <w:p>
      <w:pPr>
        <w:bidi w:val="0"/>
        <w:rPr>
          <w:lang w:eastAsia="zh-CN"/>
        </w:rPr>
      </w:pPr>
    </w:p>
    <w:p>
      <w:pPr>
        <w:bidi w:val="0"/>
        <w:rPr>
          <w:lang w:eastAsia="zh-CN"/>
        </w:rPr>
      </w:pPr>
      <w:r>
        <w:rPr>
          <w:rFonts w:hint="eastAsia"/>
          <w:lang w:eastAsia="zh-CN"/>
        </w:rPr>
        <w:t xml:space="preserve">Figure 5 </w:t>
      </w:r>
      <w:r>
        <w:rPr>
          <w:lang w:eastAsia="zh-CN"/>
        </w:rPr>
        <w:t>HA-G5 PAMAM-Au-METase-shUCA1 inhibited tumor growth</w:t>
      </w:r>
      <w:r>
        <w:rPr>
          <w:rFonts w:hint="eastAsia"/>
          <w:lang w:eastAsia="zh-CN"/>
        </w:rPr>
        <w:t xml:space="preserve">. (A) Tumor volume of </w:t>
      </w:r>
      <w:r>
        <w:rPr>
          <w:lang w:eastAsia="zh-CN"/>
        </w:rPr>
        <w:t xml:space="preserve">caudal vein </w:t>
      </w:r>
      <w:r>
        <w:rPr>
          <w:rFonts w:hint="eastAsia"/>
          <w:lang w:eastAsia="zh-CN"/>
        </w:rPr>
        <w:t>impla</w:t>
      </w:r>
      <w:r>
        <w:rPr>
          <w:lang w:eastAsia="zh-CN"/>
        </w:rPr>
        <w:t xml:space="preserve">ntation models of NCI-N87 cells were shown. (B) CD44 positive cells isolated from </w:t>
      </w:r>
      <w:r>
        <w:t>HA-G5 PAMAM-Au</w:t>
      </w:r>
      <w:r>
        <w:rPr>
          <w:lang w:eastAsia="zh-CN"/>
        </w:rPr>
        <w:t xml:space="preserve">, </w:t>
      </w:r>
      <w:r>
        <w:t>HA-G5 PAMAM-Au-METase</w:t>
      </w:r>
      <w:r>
        <w:rPr>
          <w:rFonts w:hint="eastAsia"/>
          <w:lang w:eastAsia="zh-CN"/>
        </w:rPr>
        <w:t>,</w:t>
      </w:r>
      <w:r>
        <w:t xml:space="preserve"> HA-G5 PAMAM-Au</w:t>
      </w:r>
      <w:r>
        <w:rPr>
          <w:rFonts w:hint="eastAsia"/>
          <w:lang w:eastAsia="zh-CN"/>
        </w:rPr>
        <w:t>-</w:t>
      </w:r>
      <w:r>
        <w:t>shUCA1</w:t>
      </w:r>
      <w:r>
        <w:rPr>
          <w:rFonts w:hint="eastAsia"/>
          <w:lang w:eastAsia="zh-CN"/>
        </w:rPr>
        <w:t xml:space="preserve"> and</w:t>
      </w:r>
      <w:r>
        <w:t xml:space="preserve"> HA-G5 PAMAM-Au-METase-shUCA1</w:t>
      </w:r>
      <w:r>
        <w:rPr>
          <w:rFonts w:hint="eastAsia"/>
          <w:lang w:eastAsia="zh-CN"/>
        </w:rPr>
        <w:t xml:space="preserve"> groups. (C) </w:t>
      </w:r>
      <w:r>
        <w:rPr>
          <w:lang w:eastAsia="zh-CN"/>
        </w:rPr>
        <w:t xml:space="preserve">Western blot of </w:t>
      </w:r>
      <w:r>
        <w:rPr>
          <w:rFonts w:hint="eastAsia"/>
          <w:lang w:eastAsia="zh-CN"/>
        </w:rPr>
        <w:t xml:space="preserve">p-mTOR </w:t>
      </w:r>
      <w:r>
        <w:rPr>
          <w:lang w:eastAsia="zh-CN"/>
        </w:rPr>
        <w:t>and caspase-3</w:t>
      </w:r>
      <w:r>
        <w:rPr>
          <w:rFonts w:hint="eastAsia"/>
          <w:lang w:eastAsia="zh-CN"/>
        </w:rPr>
        <w:t xml:space="preserve"> in GC tumors</w:t>
      </w:r>
      <w:r>
        <w:rPr>
          <w:lang w:eastAsia="zh-CN"/>
        </w:rPr>
        <w:t>, with</w:t>
      </w:r>
      <w:r>
        <w:rPr>
          <w:rFonts w:hint="eastAsia"/>
          <w:lang w:eastAsia="zh-CN"/>
        </w:rPr>
        <w:t xml:space="preserve"> </w:t>
      </w:r>
      <w:r>
        <w:t>β-actin</w:t>
      </w:r>
      <w:r>
        <w:rPr>
          <w:lang w:eastAsia="zh-CN"/>
        </w:rPr>
        <w:t xml:space="preserve"> as an endogenous control. </w:t>
      </w:r>
      <w:r>
        <w:t>*P&lt;0.05, **P&lt;0.01</w:t>
      </w:r>
      <w:r>
        <w:rPr>
          <w:rFonts w:hint="eastAsia"/>
          <w:lang w:eastAsia="zh-CN"/>
        </w:rPr>
        <w:t>: c</w:t>
      </w:r>
      <w:r>
        <w:rPr>
          <w:lang w:eastAsia="zh-CN"/>
        </w:rPr>
        <w:t xml:space="preserve">omparison and analysis were conducted </w:t>
      </w:r>
      <w:r>
        <w:rPr>
          <w:rFonts w:hint="eastAsia"/>
          <w:lang w:eastAsia="zh-CN"/>
        </w:rPr>
        <w:t>between</w:t>
      </w:r>
      <w:r>
        <w:rPr>
          <w:lang w:eastAsia="zh-CN"/>
        </w:rPr>
        <w:t xml:space="preserve"> groups</w:t>
      </w:r>
      <w:r>
        <w:rPr>
          <w:rFonts w:hint="eastAsia"/>
          <w:lang w:eastAsia="zh-CN"/>
        </w:rPr>
        <w:t>.</w:t>
      </w:r>
    </w:p>
    <w:p>
      <w:pPr>
        <w:bidi w:val="0"/>
        <w:rPr>
          <w:lang w:eastAsia="zh-CN"/>
        </w:rPr>
      </w:pPr>
    </w:p>
    <w:p>
      <w:pPr>
        <w:bidi w:val="0"/>
      </w:pPr>
      <w:r>
        <w:fldChar w:fldCharType="end"/>
      </w:r>
    </w:p>
    <w:sectPr>
      <w:pgSz w:w="11906" w:h="16838"/>
      <w:pgMar w:top="1440" w:right="1800" w:bottom="1440" w:left="1800" w:header="851" w:footer="992" w:gutter="0"/>
      <w:cols w:space="720"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NaomiSans EFN">
    <w:altName w:val="微软雅黑"/>
    <w:panose1 w:val="00000000000000000000"/>
    <w:charset w:val="86"/>
    <w:family w:val="swiss"/>
    <w:pitch w:val="default"/>
    <w:sig w:usb0="00000000" w:usb1="00000000" w:usb2="00000010" w:usb3="00000000" w:csb0="00040000" w:csb1="00000000"/>
  </w:font>
  <w:font w:name="TimesNewRomanPSMT">
    <w:altName w:val="Times New Roman"/>
    <w:panose1 w:val="00000000000000000000"/>
    <w:charset w:val="00"/>
    <w:family w:val="roman"/>
    <w:pitch w:val="default"/>
    <w:sig w:usb0="00000000" w:usb1="00000000" w:usb2="00000010" w:usb3="00000000" w:csb0="00040001" w:csb1="00000000"/>
  </w:font>
  <w:font w:name="Cambria Math">
    <w:panose1 w:val="02040503050406030204"/>
    <w:charset w:val="00"/>
    <w:family w:val="roman"/>
    <w:pitch w:val="default"/>
    <w:sig w:usb0="E00002FF" w:usb1="420024FF" w:usb2="00000000" w:usb3="00000000" w:csb0="2000019F" w:csb1="00000000"/>
  </w:font>
  <w:font w:name="微软雅黑">
    <w:panose1 w:val="020B0503020204020204"/>
    <w:charset w:val="86"/>
    <w:family w:val="auto"/>
    <w:pitch w:val="default"/>
    <w:sig w:usb0="80000287" w:usb1="280F3C52" w:usb2="00000016" w:usb3="00000000" w:csb0="0004001F" w:csb1="00000000"/>
  </w:font>
  <w:font w:name="华文中宋">
    <w:altName w:val="宋体"/>
    <w:panose1 w:val="02010600040101010101"/>
    <w:charset w:val="86"/>
    <w:family w:val="auto"/>
    <w:pitch w:val="default"/>
    <w:sig w:usb0="00000000" w:usb1="00000000" w:usb2="00000010" w:usb3="00000000" w:csb0="0004009F" w:csb1="00000000"/>
  </w:font>
  <w:font w:name="Times-Roman">
    <w:altName w:val="黑体"/>
    <w:panose1 w:val="00000000000000000000"/>
    <w:charset w:val="86"/>
    <w:family w:val="auto"/>
    <w:pitch w:val="default"/>
    <w:sig w:usb0="00000000" w:usb1="00000000" w:usb2="00000010" w:usb3="00000000" w:csb0="00040001" w:csb1="00000000"/>
  </w:font>
  <w:font w:name="Palatino-Roman">
    <w:altName w:val="Times New Roman"/>
    <w:panose1 w:val="00000000000000000000"/>
    <w:charset w:val="00"/>
    <w:family w:val="roman"/>
    <w:pitch w:val="default"/>
    <w:sig w:usb0="00000000"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5xv05da9htf9e3e2fp9pe2afetzwzwserztf&quot;&gt;设计心血管外科疾病&lt;record-ids&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record-ids&gt;&lt;/item&gt;&lt;/Libraries&gt;"/>
  </w:docVars>
  <w:rsids>
    <w:rsidRoot w:val="00D45987"/>
    <w:rsid w:val="000533BA"/>
    <w:rsid w:val="00074EDF"/>
    <w:rsid w:val="001D6FE6"/>
    <w:rsid w:val="001E117C"/>
    <w:rsid w:val="00226EE3"/>
    <w:rsid w:val="00325B4C"/>
    <w:rsid w:val="00335F32"/>
    <w:rsid w:val="0057019D"/>
    <w:rsid w:val="00572D04"/>
    <w:rsid w:val="005C300A"/>
    <w:rsid w:val="006C128B"/>
    <w:rsid w:val="006D5E1D"/>
    <w:rsid w:val="007B2F98"/>
    <w:rsid w:val="008522CC"/>
    <w:rsid w:val="00A91B3A"/>
    <w:rsid w:val="00C54BBD"/>
    <w:rsid w:val="00D45987"/>
    <w:rsid w:val="00D63E4D"/>
    <w:rsid w:val="00EE2BB0"/>
    <w:rsid w:val="23BA687E"/>
    <w:rsid w:val="2D6022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semiHidden="0"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Calibri" w:hAnsi="Calibri" w:eastAsia="宋体" w:cs="Times New Roman"/>
      <w:kern w:val="0"/>
      <w:sz w:val="24"/>
      <w:szCs w:val="24"/>
      <w:lang w:val="en-US" w:eastAsia="en-US" w:bidi="en-US"/>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9"/>
    <w:unhideWhenUsed/>
    <w:uiPriority w:val="99"/>
    <w:pPr>
      <w:tabs>
        <w:tab w:val="center" w:pos="4153"/>
        <w:tab w:val="right" w:pos="8306"/>
      </w:tabs>
      <w:snapToGrid w:val="0"/>
    </w:pPr>
    <w:rPr>
      <w:sz w:val="18"/>
      <w:szCs w:val="18"/>
    </w:rPr>
  </w:style>
  <w:style w:type="paragraph" w:styleId="3">
    <w:name w:val="header"/>
    <w:basedOn w:val="1"/>
    <w:link w:val="8"/>
    <w:unhideWhenUsed/>
    <w:uiPriority w:val="99"/>
    <w:pPr>
      <w:pBdr>
        <w:bottom w:val="single" w:color="auto" w:sz="6" w:space="1"/>
      </w:pBdr>
      <w:tabs>
        <w:tab w:val="center" w:pos="4153"/>
        <w:tab w:val="right" w:pos="8306"/>
      </w:tabs>
      <w:snapToGrid w:val="0"/>
      <w:jc w:val="center"/>
    </w:pPr>
    <w:rPr>
      <w:sz w:val="18"/>
      <w:szCs w:val="18"/>
    </w:rPr>
  </w:style>
  <w:style w:type="character" w:styleId="6">
    <w:name w:val="line number"/>
    <w:basedOn w:val="5"/>
    <w:unhideWhenUsed/>
    <w:uiPriority w:val="99"/>
  </w:style>
  <w:style w:type="character" w:styleId="7">
    <w:name w:val="Hyperlink"/>
    <w:basedOn w:val="5"/>
    <w:unhideWhenUsed/>
    <w:qFormat/>
    <w:uiPriority w:val="99"/>
    <w:rPr>
      <w:color w:val="0000FF" w:themeColor="hyperlink"/>
      <w:u w:val="single"/>
      <w14:textFill>
        <w14:solidFill>
          <w14:schemeClr w14:val="hlink"/>
        </w14:solidFill>
      </w14:textFill>
    </w:rPr>
  </w:style>
  <w:style w:type="character" w:customStyle="1" w:styleId="8">
    <w:name w:val="页眉 字符"/>
    <w:basedOn w:val="5"/>
    <w:link w:val="3"/>
    <w:semiHidden/>
    <w:uiPriority w:val="99"/>
    <w:rPr>
      <w:sz w:val="18"/>
      <w:szCs w:val="18"/>
    </w:rPr>
  </w:style>
  <w:style w:type="character" w:customStyle="1" w:styleId="9">
    <w:name w:val="页脚 字符"/>
    <w:basedOn w:val="5"/>
    <w:link w:val="2"/>
    <w:semiHidden/>
    <w:uiPriority w:val="99"/>
    <w:rPr>
      <w:sz w:val="18"/>
      <w:szCs w:val="18"/>
    </w:rPr>
  </w:style>
  <w:style w:type="character" w:customStyle="1" w:styleId="10">
    <w:name w:val="EndNote Bibliography Title Char"/>
    <w:basedOn w:val="5"/>
    <w:link w:val="11"/>
    <w:uiPriority w:val="0"/>
    <w:rPr>
      <w:rFonts w:ascii="Calibri" w:hAnsi="Calibri" w:cs="Times New Roman"/>
      <w:kern w:val="0"/>
      <w:sz w:val="24"/>
      <w:szCs w:val="24"/>
      <w:lang w:val="en-US" w:eastAsia="en-US" w:bidi="en-US"/>
    </w:rPr>
  </w:style>
  <w:style w:type="paragraph" w:customStyle="1" w:styleId="11">
    <w:name w:val="EndNote Bibliography Title"/>
    <w:basedOn w:val="1"/>
    <w:link w:val="10"/>
    <w:uiPriority w:val="0"/>
    <w:pPr>
      <w:jc w:val="center"/>
    </w:pPr>
    <w:rPr>
      <w:rFonts w:eastAsiaTheme="minorEastAsia"/>
    </w:rPr>
  </w:style>
  <w:style w:type="character" w:customStyle="1" w:styleId="12">
    <w:name w:val="EndNote Bibliography Char"/>
    <w:basedOn w:val="5"/>
    <w:link w:val="13"/>
    <w:uiPriority w:val="0"/>
    <w:rPr>
      <w:rFonts w:ascii="Calibri" w:hAnsi="Calibri" w:cs="Calibri"/>
      <w:kern w:val="0"/>
      <w:sz w:val="24"/>
      <w:szCs w:val="24"/>
      <w:lang w:val="en-US" w:eastAsia="en-US" w:bidi="en-US"/>
    </w:rPr>
  </w:style>
  <w:style w:type="paragraph" w:customStyle="1" w:styleId="13">
    <w:name w:val="EndNote Bibliography"/>
    <w:basedOn w:val="1"/>
    <w:link w:val="12"/>
    <w:qFormat/>
    <w:uiPriority w:val="0"/>
    <w:rPr>
      <w:rFonts w:cs="Calibri" w:eastAsiaTheme="minorEastAsia"/>
    </w:rPr>
  </w:style>
  <w:style w:type="paragraph" w:styleId="14">
    <w:name w:val="List Paragraph"/>
    <w:basedOn w:val="1"/>
    <w:qFormat/>
    <w:uiPriority w:val="34"/>
    <w:pPr>
      <w:ind w:left="720"/>
      <w:contextualSpacing/>
    </w:pPr>
  </w:style>
  <w:style w:type="paragraph" w:customStyle="1" w:styleId="15">
    <w:name w:val="列出段落1"/>
    <w:basedOn w:val="1"/>
    <w:qFormat/>
    <w:uiPriority w:val="0"/>
    <w:pPr>
      <w:spacing w:before="100" w:beforeAutospacing="1" w:after="100" w:afterAutospacing="1"/>
      <w:ind w:left="720"/>
      <w:contextualSpacing/>
    </w:pPr>
    <w:rPr>
      <w:lang w:eastAsia="zh-CN" w:bidi="ar-SA"/>
    </w:rPr>
  </w:style>
  <w:style w:type="paragraph" w:customStyle="1" w:styleId="16">
    <w:name w:val="Default"/>
    <w:qFormat/>
    <w:uiPriority w:val="0"/>
    <w:pPr>
      <w:widowControl w:val="0"/>
      <w:autoSpaceDE w:val="0"/>
      <w:autoSpaceDN w:val="0"/>
      <w:adjustRightInd w:val="0"/>
    </w:pPr>
    <w:rPr>
      <w:rFonts w:ascii="NaomiSans EFN" w:hAnsi="Calibri" w:eastAsia="NaomiSans EFN" w:cs="NaomiSans EFN"/>
      <w:color w:val="000000"/>
      <w:kern w:val="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17</Pages>
  <Words>9977</Words>
  <Characters>56869</Characters>
  <Lines>473</Lines>
  <Paragraphs>133</Paragraphs>
  <TotalTime>35</TotalTime>
  <ScaleCrop>false</ScaleCrop>
  <LinksUpToDate>false</LinksUpToDate>
  <CharactersWithSpaces>66713</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2017-04-17T07:30:00Z</dcterms:created>
  <dc:creator>account</dc:creator>
  <cp:lastModifiedBy>lala</cp:lastModifiedBy>
  <dcterms:modified xsi:type="dcterms:W3CDTF">2020-05-14T02:58:38Z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