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76A3" w14:textId="77777777" w:rsidR="00913146" w:rsidRPr="00700C14" w:rsidRDefault="00895469" w:rsidP="007D2AEF">
      <w:pPr>
        <w:spacing w:after="0" w:line="240" w:lineRule="auto"/>
        <w:rPr>
          <w:rFonts w:ascii="Arial" w:hAnsi="Arial" w:cs="Arial"/>
          <w:b/>
        </w:rPr>
      </w:pPr>
      <w:r w:rsidRPr="00700C14">
        <w:rPr>
          <w:rFonts w:ascii="Arial" w:hAnsi="Arial" w:cs="Arial"/>
          <w:b/>
        </w:rPr>
        <w:t xml:space="preserve">Sex-dependent lifespan extension of </w:t>
      </w:r>
      <w:r w:rsidRPr="00700C14">
        <w:rPr>
          <w:rFonts w:ascii="Arial" w:hAnsi="Arial" w:cs="Arial"/>
          <w:b/>
          <w:i/>
        </w:rPr>
        <w:t>Apc</w:t>
      </w:r>
      <w:r w:rsidRPr="00700C14">
        <w:rPr>
          <w:rFonts w:ascii="Arial" w:hAnsi="Arial" w:cs="Arial"/>
          <w:b/>
          <w:i/>
          <w:vertAlign w:val="superscript"/>
        </w:rPr>
        <w:t>MIn/+</w:t>
      </w:r>
      <w:r w:rsidRPr="00700C14">
        <w:rPr>
          <w:rFonts w:ascii="Arial" w:hAnsi="Arial" w:cs="Arial"/>
          <w:b/>
        </w:rPr>
        <w:t xml:space="preserve"> FAP mice by chronic mTOR inhibition</w:t>
      </w:r>
    </w:p>
    <w:p w14:paraId="3A17F1B4" w14:textId="77777777" w:rsidR="007D2AEF" w:rsidRPr="00700C14" w:rsidRDefault="007D2AEF" w:rsidP="007D2AEF">
      <w:pPr>
        <w:spacing w:after="0" w:line="240" w:lineRule="auto"/>
        <w:rPr>
          <w:rFonts w:ascii="Arial" w:hAnsi="Arial" w:cs="Arial"/>
        </w:rPr>
      </w:pPr>
    </w:p>
    <w:p w14:paraId="0D3E2BE0" w14:textId="7BE5CDE0" w:rsidR="00913146" w:rsidRPr="00700C14" w:rsidRDefault="00895469" w:rsidP="007D2AEF">
      <w:pPr>
        <w:spacing w:after="0" w:line="240" w:lineRule="auto"/>
        <w:rPr>
          <w:rFonts w:ascii="Arial" w:hAnsi="Arial" w:cs="Arial"/>
        </w:rPr>
      </w:pPr>
      <w:r w:rsidRPr="00700C14">
        <w:rPr>
          <w:rFonts w:ascii="Arial" w:hAnsi="Arial" w:cs="Arial"/>
        </w:rPr>
        <w:t>Manish Parihar</w:t>
      </w:r>
      <w:r w:rsidRPr="00700C14">
        <w:rPr>
          <w:rFonts w:ascii="Arial" w:hAnsi="Arial" w:cs="Arial"/>
          <w:vertAlign w:val="superscript"/>
        </w:rPr>
        <w:t>1</w:t>
      </w:r>
      <w:r w:rsidRPr="00700C14">
        <w:rPr>
          <w:rFonts w:ascii="Arial" w:hAnsi="Arial" w:cs="Arial"/>
        </w:rPr>
        <w:t>*, Sherry G. Dodds</w:t>
      </w:r>
      <w:r w:rsidRPr="00700C14">
        <w:rPr>
          <w:rFonts w:ascii="Arial" w:hAnsi="Arial" w:cs="Arial"/>
          <w:vertAlign w:val="superscript"/>
        </w:rPr>
        <w:t>1</w:t>
      </w:r>
      <w:r w:rsidRPr="00700C14">
        <w:rPr>
          <w:rFonts w:ascii="Arial" w:hAnsi="Arial" w:cs="Arial"/>
        </w:rPr>
        <w:t>, Marty Javors</w:t>
      </w:r>
      <w:r w:rsidRPr="00700C14">
        <w:rPr>
          <w:rFonts w:ascii="Arial" w:hAnsi="Arial" w:cs="Arial"/>
          <w:vertAlign w:val="superscript"/>
        </w:rPr>
        <w:t>2,5,</w:t>
      </w:r>
      <w:r w:rsidRPr="00700C14">
        <w:rPr>
          <w:rFonts w:ascii="Arial" w:hAnsi="Arial" w:cs="Arial"/>
        </w:rPr>
        <w:t xml:space="preserve"> Randy Strong</w:t>
      </w:r>
      <w:r w:rsidRPr="00700C14">
        <w:rPr>
          <w:rFonts w:ascii="Arial" w:hAnsi="Arial" w:cs="Arial"/>
          <w:vertAlign w:val="superscript"/>
        </w:rPr>
        <w:t>4,6,</w:t>
      </w:r>
      <w:r w:rsidRPr="00700C14">
        <w:rPr>
          <w:rFonts w:ascii="Arial" w:hAnsi="Arial" w:cs="Arial"/>
        </w:rPr>
        <w:t xml:space="preserve"> Paul Hasty</w:t>
      </w:r>
      <w:r w:rsidRPr="00700C14">
        <w:rPr>
          <w:rFonts w:ascii="Arial" w:hAnsi="Arial" w:cs="Arial"/>
          <w:vertAlign w:val="superscript"/>
        </w:rPr>
        <w:t>1,2,3</w:t>
      </w:r>
      <w:r w:rsidRPr="00700C14">
        <w:rPr>
          <w:rFonts w:ascii="Arial" w:hAnsi="Arial" w:cs="Arial"/>
        </w:rPr>
        <w:t>, and Zelton Dave Sharp</w:t>
      </w:r>
      <w:r w:rsidRPr="00700C14">
        <w:rPr>
          <w:rFonts w:ascii="Arial" w:hAnsi="Arial" w:cs="Arial"/>
          <w:vertAlign w:val="superscript"/>
        </w:rPr>
        <w:t>1,2,3</w:t>
      </w:r>
    </w:p>
    <w:p w14:paraId="2525EFFE" w14:textId="77777777" w:rsidR="00913146" w:rsidRPr="00700C14" w:rsidRDefault="00913146" w:rsidP="007D2AEF">
      <w:pPr>
        <w:tabs>
          <w:tab w:val="left" w:pos="360"/>
        </w:tabs>
        <w:spacing w:after="0" w:line="240" w:lineRule="auto"/>
        <w:rPr>
          <w:rFonts w:ascii="Arial" w:hAnsi="Arial" w:cs="Arial"/>
        </w:rPr>
      </w:pPr>
    </w:p>
    <w:p w14:paraId="3B749EEB" w14:textId="77777777" w:rsidR="00913146" w:rsidRPr="00700C14" w:rsidRDefault="00895469" w:rsidP="007D2AEF">
      <w:pPr>
        <w:tabs>
          <w:tab w:val="left" w:pos="360"/>
        </w:tabs>
        <w:spacing w:after="0" w:line="240" w:lineRule="auto"/>
        <w:rPr>
          <w:rFonts w:ascii="Arial" w:hAnsi="Arial" w:cs="Arial"/>
        </w:rPr>
      </w:pPr>
      <w:r w:rsidRPr="00700C14">
        <w:rPr>
          <w:rFonts w:ascii="Arial" w:hAnsi="Arial" w:cs="Arial"/>
          <w:vertAlign w:val="superscript"/>
        </w:rPr>
        <w:t>1</w:t>
      </w:r>
      <w:r w:rsidRPr="00700C14">
        <w:rPr>
          <w:rFonts w:ascii="Arial" w:hAnsi="Arial" w:cs="Arial"/>
        </w:rPr>
        <w:t xml:space="preserve">Department of Molecular Medicine and Institute of Biotechnology, </w:t>
      </w:r>
      <w:r w:rsidRPr="00700C14">
        <w:rPr>
          <w:rFonts w:ascii="Arial" w:hAnsi="Arial" w:cs="Arial"/>
          <w:vertAlign w:val="superscript"/>
        </w:rPr>
        <w:t>2</w:t>
      </w:r>
      <w:r w:rsidRPr="00700C14">
        <w:rPr>
          <w:rFonts w:ascii="Arial" w:hAnsi="Arial" w:cs="Arial"/>
        </w:rPr>
        <w:t xml:space="preserve">Barshop Institute for Longevity and Aging Studies, </w:t>
      </w:r>
      <w:r w:rsidRPr="00700C14">
        <w:rPr>
          <w:rFonts w:ascii="Arial" w:hAnsi="Arial" w:cs="Arial"/>
          <w:vertAlign w:val="superscript"/>
        </w:rPr>
        <w:t>3</w:t>
      </w:r>
      <w:r w:rsidRPr="00700C14">
        <w:rPr>
          <w:rFonts w:ascii="Arial" w:hAnsi="Arial" w:cs="Arial"/>
        </w:rPr>
        <w:t xml:space="preserve">Mays Cancer Center, </w:t>
      </w:r>
      <w:r w:rsidRPr="00700C14">
        <w:rPr>
          <w:rFonts w:ascii="Arial" w:hAnsi="Arial" w:cs="Arial"/>
          <w:vertAlign w:val="superscript"/>
        </w:rPr>
        <w:t>4</w:t>
      </w:r>
      <w:r w:rsidRPr="00700C14">
        <w:rPr>
          <w:rFonts w:ascii="Arial" w:hAnsi="Arial" w:cs="Arial"/>
        </w:rPr>
        <w:t xml:space="preserve">Department of Pharmacology, </w:t>
      </w:r>
      <w:r w:rsidRPr="00700C14">
        <w:rPr>
          <w:rFonts w:ascii="Arial" w:hAnsi="Arial" w:cs="Arial"/>
          <w:vertAlign w:val="superscript"/>
        </w:rPr>
        <w:t>5</w:t>
      </w:r>
      <w:r w:rsidRPr="00700C14">
        <w:rPr>
          <w:rFonts w:ascii="Arial" w:hAnsi="Arial" w:cs="Arial"/>
        </w:rPr>
        <w:t xml:space="preserve">Department of Psychiatry, </w:t>
      </w:r>
      <w:r w:rsidRPr="00700C14">
        <w:rPr>
          <w:rFonts w:ascii="Arial" w:hAnsi="Arial" w:cs="Arial"/>
          <w:vertAlign w:val="superscript"/>
        </w:rPr>
        <w:t>6</w:t>
      </w:r>
      <w:r w:rsidRPr="00700C14">
        <w:rPr>
          <w:rFonts w:ascii="Arial" w:hAnsi="Arial" w:cs="Arial"/>
        </w:rPr>
        <w:t>San Antonio Geriatric Research, Education and Clinical Center</w:t>
      </w:r>
      <w:r w:rsidRPr="00700C14">
        <w:rPr>
          <w:rFonts w:ascii="Arial" w:hAnsi="Arial" w:cs="Arial"/>
        </w:rPr>
        <w:t xml:space="preserve">, University of Texas Health, San Antonio, Texas 78245. </w:t>
      </w:r>
    </w:p>
    <w:p w14:paraId="04016754" w14:textId="77777777" w:rsidR="00913146" w:rsidRPr="00700C14" w:rsidRDefault="00913146" w:rsidP="007D2AEF">
      <w:pPr>
        <w:spacing w:after="0" w:line="240" w:lineRule="auto"/>
        <w:rPr>
          <w:rFonts w:ascii="Arial" w:hAnsi="Arial" w:cs="Arial"/>
        </w:rPr>
      </w:pPr>
    </w:p>
    <w:p w14:paraId="44E5BFB5" w14:textId="77777777" w:rsidR="00913146" w:rsidRPr="00700C14" w:rsidRDefault="00895469" w:rsidP="007D2AEF">
      <w:pPr>
        <w:spacing w:after="0" w:line="240" w:lineRule="auto"/>
        <w:rPr>
          <w:rFonts w:ascii="Arial" w:hAnsi="Arial" w:cs="Arial"/>
        </w:rPr>
      </w:pPr>
      <w:r w:rsidRPr="00700C14">
        <w:rPr>
          <w:rFonts w:ascii="Arial" w:hAnsi="Arial" w:cs="Arial"/>
        </w:rPr>
        <w:t>*</w:t>
      </w:r>
      <w:r w:rsidRPr="00700C14">
        <w:rPr>
          <w:rFonts w:ascii="Arial" w:hAnsi="Arial" w:cs="Arial"/>
        </w:rPr>
        <w:t>Corresponding author: Manish Parihar, parihar@uthscsa.edu, 210.</w:t>
      </w:r>
      <w:r w:rsidRPr="00700C14">
        <w:rPr>
          <w:rFonts w:ascii="Arial" w:eastAsia="Times New Roman" w:hAnsi="Arial" w:cs="Arial"/>
          <w:color w:val="000000"/>
        </w:rPr>
        <w:t xml:space="preserve"> </w:t>
      </w:r>
      <w:r w:rsidRPr="00700C14">
        <w:rPr>
          <w:rFonts w:ascii="Arial" w:hAnsi="Arial" w:cs="Arial"/>
        </w:rPr>
        <w:t xml:space="preserve">567.7358, Fax, 210.567.7277  </w:t>
      </w:r>
    </w:p>
    <w:p w14:paraId="3CF85374" w14:textId="77777777" w:rsidR="00913146" w:rsidRPr="00700C14" w:rsidRDefault="00913146" w:rsidP="007D2AEF">
      <w:pPr>
        <w:spacing w:after="0" w:line="240" w:lineRule="auto"/>
        <w:rPr>
          <w:rFonts w:ascii="Arial" w:hAnsi="Arial" w:cs="Arial"/>
        </w:rPr>
      </w:pPr>
    </w:p>
    <w:p w14:paraId="1DA654AC" w14:textId="77777777" w:rsidR="00913146" w:rsidRPr="00700C14" w:rsidRDefault="00895469" w:rsidP="007D2AEF">
      <w:pPr>
        <w:spacing w:after="0" w:line="240" w:lineRule="auto"/>
        <w:rPr>
          <w:rFonts w:ascii="Arial" w:hAnsi="Arial" w:cs="Arial"/>
        </w:rPr>
      </w:pPr>
      <w:r w:rsidRPr="00700C14">
        <w:rPr>
          <w:rFonts w:ascii="Arial" w:hAnsi="Arial" w:cs="Arial"/>
        </w:rPr>
        <w:t>Running title: Cancer and aging prevention in FAP mice</w:t>
      </w:r>
    </w:p>
    <w:p w14:paraId="110B018F" w14:textId="77777777" w:rsidR="00913146" w:rsidRPr="00700C14" w:rsidRDefault="00913146" w:rsidP="007D2AEF">
      <w:pPr>
        <w:spacing w:after="0" w:line="240" w:lineRule="auto"/>
        <w:rPr>
          <w:rFonts w:ascii="Arial" w:hAnsi="Arial" w:cs="Arial"/>
          <w:b/>
          <w:bCs/>
        </w:rPr>
      </w:pPr>
    </w:p>
    <w:p w14:paraId="6E4791D4" w14:textId="77777777" w:rsidR="00913146" w:rsidRPr="00700C14" w:rsidRDefault="00895469" w:rsidP="007D2AEF">
      <w:pPr>
        <w:spacing w:after="0" w:line="240" w:lineRule="auto"/>
        <w:rPr>
          <w:rFonts w:ascii="Arial" w:hAnsi="Arial" w:cs="Arial"/>
        </w:rPr>
      </w:pPr>
      <w:r w:rsidRPr="00700C14">
        <w:rPr>
          <w:rFonts w:ascii="Arial" w:hAnsi="Arial" w:cs="Arial"/>
          <w:b/>
          <w:bCs/>
        </w:rPr>
        <w:t>Potential Financial Conflict of Interest</w:t>
      </w:r>
      <w:r w:rsidRPr="00700C14">
        <w:rPr>
          <w:rFonts w:ascii="Arial" w:hAnsi="Arial" w:cs="Arial"/>
          <w:b/>
          <w:bCs/>
          <w:color w:val="000000" w:themeColor="text1"/>
        </w:rPr>
        <w:t>:</w:t>
      </w:r>
      <w:r w:rsidRPr="00700C14">
        <w:rPr>
          <w:rFonts w:ascii="Arial" w:hAnsi="Arial" w:cs="Arial"/>
          <w:color w:val="000000" w:themeColor="text1"/>
        </w:rPr>
        <w:t xml:space="preserve"> </w:t>
      </w:r>
      <w:r w:rsidRPr="00700C14">
        <w:rPr>
          <w:rFonts w:ascii="Arial" w:hAnsi="Arial" w:cs="Arial"/>
          <w:color w:val="000000" w:themeColor="text1"/>
          <w:shd w:val="clear" w:color="auto" w:fill="FFFFFF"/>
        </w:rPr>
        <w:t>The University of Texas Health Science Center at San Antonio has applied for a patent, U.S. Patent Application No. 13/128,800, by inventors Zelton Dave Sharp, Randy Strong</w:t>
      </w:r>
      <w:r w:rsidRPr="00700C14">
        <w:rPr>
          <w:rStyle w:val="apple-converted-space"/>
          <w:rFonts w:ascii="Arial" w:hAnsi="Arial" w:cs="Arial"/>
          <w:color w:val="000000" w:themeColor="text1"/>
          <w:shd w:val="clear" w:color="auto" w:fill="FFFFFF"/>
        </w:rPr>
        <w:t xml:space="preserve"> and Paul Hasty </w:t>
      </w:r>
      <w:r w:rsidRPr="00700C14">
        <w:rPr>
          <w:rFonts w:ascii="Arial" w:hAnsi="Arial" w:cs="Arial"/>
          <w:color w:val="000000" w:themeColor="text1"/>
          <w:shd w:val="clear" w:color="auto" w:fill="FFFFFF"/>
        </w:rPr>
        <w:t>for an encapsulated rapamycin formulation used in this paper. Under a</w:t>
      </w:r>
      <w:r w:rsidRPr="00700C14">
        <w:rPr>
          <w:rFonts w:ascii="Arial" w:hAnsi="Arial" w:cs="Arial"/>
          <w:color w:val="000000" w:themeColor="text1"/>
          <w:shd w:val="clear" w:color="auto" w:fill="FFFFFF"/>
        </w:rPr>
        <w:t xml:space="preserve"> licensing agreement between Emtora Biosciences (formerly Rapamycin Holdings, Inc.) and the University of Texas Health Science Center San Antonio, R. Strong, Z.D. Sharp, P. Hasty, and the University is entitled to milestone payments and royalty on sales of</w:t>
      </w:r>
      <w:r w:rsidRPr="00700C14">
        <w:rPr>
          <w:rFonts w:ascii="Arial" w:hAnsi="Arial" w:cs="Arial"/>
          <w:color w:val="000000" w:themeColor="text1"/>
          <w:shd w:val="clear" w:color="auto" w:fill="FFFFFF"/>
        </w:rPr>
        <w:t xml:space="preserve"> microencapsulated rapamycin. The university has a plan for managing conflicts of interest under its “Policy and Procedures for Promoting Objectivity in Research by Managing, Reducing or Eliminating Conflicts of Interest.”</w:t>
      </w:r>
      <w:r w:rsidRPr="00700C14">
        <w:rPr>
          <w:rFonts w:ascii="Arial" w:hAnsi="Arial" w:cs="Arial"/>
        </w:rPr>
        <w:br w:type="page"/>
      </w:r>
    </w:p>
    <w:p w14:paraId="4AB26BC6" w14:textId="77777777" w:rsidR="00913146" w:rsidRDefault="00895469" w:rsidP="007D2AEF">
      <w:pPr>
        <w:spacing w:after="0" w:line="240" w:lineRule="auto"/>
        <w:rPr>
          <w:rFonts w:ascii="Arial" w:hAnsi="Arial" w:cs="Arial"/>
          <w:b/>
          <w:bCs/>
        </w:rPr>
      </w:pPr>
      <w:r>
        <w:rPr>
          <w:rFonts w:ascii="Arial" w:hAnsi="Arial" w:cs="Arial"/>
          <w:b/>
          <w:bCs/>
        </w:rPr>
        <w:lastRenderedPageBreak/>
        <w:t xml:space="preserve">Abstract  </w:t>
      </w:r>
    </w:p>
    <w:p w14:paraId="39DD6B37" w14:textId="77777777" w:rsidR="00913146" w:rsidRDefault="00895469" w:rsidP="007D2AEF">
      <w:pPr>
        <w:spacing w:after="0" w:line="240" w:lineRule="auto"/>
        <w:jc w:val="both"/>
        <w:rPr>
          <w:rFonts w:ascii="Arial" w:hAnsi="Arial" w:cs="Arial"/>
        </w:rPr>
      </w:pPr>
      <w:r>
        <w:rPr>
          <w:rFonts w:ascii="Arial" w:hAnsi="Arial" w:cs="Arial"/>
          <w:b/>
          <w:bCs/>
          <w:iCs/>
        </w:rPr>
        <w:t>Background:</w:t>
      </w:r>
      <w:r>
        <w:rPr>
          <w:rFonts w:ascii="Arial" w:hAnsi="Arial" w:cs="Arial"/>
          <w:iCs/>
        </w:rPr>
        <w:t xml:space="preserve"> </w:t>
      </w:r>
      <w:r>
        <w:rPr>
          <w:rFonts w:ascii="Arial" w:hAnsi="Arial" w:cs="Arial"/>
          <w:i/>
        </w:rPr>
        <w:t>Apc</w:t>
      </w:r>
      <w:r>
        <w:rPr>
          <w:rFonts w:ascii="Arial" w:hAnsi="Arial" w:cs="Arial"/>
          <w:i/>
          <w:sz w:val="28"/>
          <w:szCs w:val="28"/>
          <w:vertAlign w:val="superscript"/>
        </w:rPr>
        <w:t>Min/+</w:t>
      </w:r>
      <w:r>
        <w:rPr>
          <w:rFonts w:ascii="Arial" w:hAnsi="Arial" w:cs="Arial"/>
        </w:rPr>
        <w:t xml:space="preserve"> mice model familial adenomatous polyposis (FAP), a disease that causes numerous colon polyps leading to colorectal cancer.  We previously showed that chronic treatment of </w:t>
      </w:r>
      <w:r>
        <w:rPr>
          <w:rFonts w:ascii="Arial" w:hAnsi="Arial" w:cs="Arial"/>
          <w:i/>
        </w:rPr>
        <w:t>Apc</w:t>
      </w:r>
      <w:r>
        <w:rPr>
          <w:rFonts w:ascii="Arial" w:hAnsi="Arial" w:cs="Arial"/>
          <w:i/>
          <w:sz w:val="28"/>
          <w:szCs w:val="28"/>
          <w:vertAlign w:val="superscript"/>
        </w:rPr>
        <w:t>Min/+</w:t>
      </w:r>
      <w:r>
        <w:rPr>
          <w:rFonts w:ascii="Arial" w:hAnsi="Arial" w:cs="Arial"/>
        </w:rPr>
        <w:t xml:space="preserve"> females with the anti-aging drug, rapamycin, restored a normal lifespa</w:t>
      </w:r>
      <w:r>
        <w:rPr>
          <w:rFonts w:ascii="Arial" w:hAnsi="Arial" w:cs="Arial"/>
        </w:rPr>
        <w:t xml:space="preserve">n through reduced polyposis and anemia prevention.  Lifespan extension by chronic rapamycin in wildtype UM-HET3 mice is sex-dependent with females gaining the most benefit.  Whether </w:t>
      </w:r>
      <w:r>
        <w:rPr>
          <w:rFonts w:ascii="Arial" w:hAnsi="Arial" w:cs="Arial"/>
          <w:i/>
          <w:iCs/>
        </w:rPr>
        <w:t>Apc</w:t>
      </w:r>
      <w:r>
        <w:rPr>
          <w:rFonts w:ascii="Arial" w:hAnsi="Arial" w:cs="Arial"/>
          <w:i/>
          <w:iCs/>
          <w:vertAlign w:val="superscript"/>
        </w:rPr>
        <w:t>Min/+</w:t>
      </w:r>
      <w:r>
        <w:rPr>
          <w:rFonts w:ascii="Arial" w:hAnsi="Arial" w:cs="Arial"/>
        </w:rPr>
        <w:t xml:space="preserve"> mice have a similar sex-dependent response to chronic mTOR inhibi</w:t>
      </w:r>
      <w:r>
        <w:rPr>
          <w:rFonts w:ascii="Arial" w:hAnsi="Arial" w:cs="Arial"/>
        </w:rPr>
        <w:t xml:space="preserve">tion is not known.  </w:t>
      </w:r>
    </w:p>
    <w:p w14:paraId="7E66E01D" w14:textId="77777777" w:rsidR="00913146" w:rsidRDefault="00895469" w:rsidP="007D2AEF">
      <w:pPr>
        <w:spacing w:after="0" w:line="240" w:lineRule="auto"/>
        <w:jc w:val="both"/>
        <w:rPr>
          <w:rFonts w:ascii="Arial" w:hAnsi="Arial" w:cs="Arial"/>
        </w:rPr>
      </w:pPr>
      <w:r>
        <w:rPr>
          <w:rFonts w:ascii="Arial" w:hAnsi="Arial" w:cs="Arial"/>
          <w:b/>
          <w:bCs/>
        </w:rPr>
        <w:t>Methods:</w:t>
      </w:r>
      <w:r>
        <w:rPr>
          <w:rFonts w:ascii="Arial" w:hAnsi="Arial" w:cs="Arial"/>
        </w:rPr>
        <w:t xml:space="preserve"> To address this knowledge gap and gain deeper insight into how chronic mTOR inhibition prevents intestinal polyposis, we compared male and female </w:t>
      </w:r>
      <w:r>
        <w:rPr>
          <w:rFonts w:ascii="Arial" w:hAnsi="Arial" w:cs="Arial"/>
          <w:i/>
        </w:rPr>
        <w:t>Apc</w:t>
      </w:r>
      <w:r>
        <w:rPr>
          <w:rFonts w:ascii="Arial" w:hAnsi="Arial" w:cs="Arial"/>
          <w:i/>
          <w:sz w:val="28"/>
          <w:szCs w:val="28"/>
          <w:vertAlign w:val="superscript"/>
        </w:rPr>
        <w:t>Min/+</w:t>
      </w:r>
      <w:r>
        <w:rPr>
          <w:rFonts w:ascii="Arial" w:hAnsi="Arial" w:cs="Arial"/>
        </w:rPr>
        <w:t xml:space="preserve"> mice responses to chronic treatment with a rapamycin-containing diet.  </w:t>
      </w:r>
      <w:r>
        <w:rPr>
          <w:rFonts w:ascii="Arial" w:hAnsi="Arial" w:cs="Arial"/>
        </w:rPr>
        <w:t xml:space="preserve">Animals were fed diet containing either 42 ppm microencapsulate rapamycin or empty capsules, one group was used to determine life span and a second group with similar treatment was harvested at 16 weeks of age for cross sectional studies.  </w:t>
      </w:r>
    </w:p>
    <w:p w14:paraId="4BB0AF25" w14:textId="77777777" w:rsidR="00913146" w:rsidRDefault="00895469" w:rsidP="007D2AEF">
      <w:pPr>
        <w:spacing w:after="0" w:line="240" w:lineRule="auto"/>
        <w:jc w:val="both"/>
        <w:rPr>
          <w:rFonts w:ascii="Arial" w:hAnsi="Arial" w:cs="Arial"/>
        </w:rPr>
      </w:pPr>
      <w:r>
        <w:rPr>
          <w:rFonts w:ascii="Arial" w:hAnsi="Arial" w:cs="Arial"/>
          <w:b/>
          <w:bCs/>
        </w:rPr>
        <w:t>Results:</w:t>
      </w:r>
      <w:r>
        <w:rPr>
          <w:rFonts w:ascii="Arial" w:hAnsi="Arial" w:cs="Arial"/>
        </w:rPr>
        <w:t xml:space="preserve"> We fou</w:t>
      </w:r>
      <w:r>
        <w:rPr>
          <w:rFonts w:ascii="Arial" w:hAnsi="Arial" w:cs="Arial"/>
        </w:rPr>
        <w:t>nd that survival of males is greater than females in this setting (P&lt;0.0001).  To explore the potential basis for this difference we analyzed factors affected by chronic rapamycin.  Immunoblot assays showed that males and females exhibited approximately th</w:t>
      </w:r>
      <w:r>
        <w:rPr>
          <w:rFonts w:ascii="Arial" w:hAnsi="Arial" w:cs="Arial"/>
        </w:rPr>
        <w:t>e same level of mTORC1 inhibition using phosphorylation of ribosomal protein S6 (rpS6) as an indirect measure.  Immunohistochemistry assays of rpS6 phosphorylation showed that rapamycin reduction of mTORC1 activity was on the same level, with the most prom</w:t>
      </w:r>
      <w:r>
        <w:rPr>
          <w:rFonts w:ascii="Arial" w:hAnsi="Arial" w:cs="Arial"/>
        </w:rPr>
        <w:t xml:space="preserve">inent difference being in intestinal crypt Paneth cells in both sexes. Chronic rapamycin also reduced crypt depths in both males and females </w:t>
      </w:r>
      <w:r>
        <w:rPr>
          <w:rFonts w:ascii="Arial" w:hAnsi="Arial" w:cs="Arial"/>
          <w:i/>
        </w:rPr>
        <w:t>Apc</w:t>
      </w:r>
      <w:r>
        <w:rPr>
          <w:rFonts w:ascii="Arial" w:hAnsi="Arial" w:cs="Arial"/>
          <w:i/>
          <w:vertAlign w:val="superscript"/>
        </w:rPr>
        <w:t>Min/+</w:t>
      </w:r>
      <w:r>
        <w:rPr>
          <w:rFonts w:ascii="Arial" w:hAnsi="Arial" w:cs="Arial"/>
        </w:rPr>
        <w:t xml:space="preserve"> mice (P&lt;0.0001), consistent with reduced crypt epithelial cell proliferation.  Finally, chronic rapamycin </w:t>
      </w:r>
      <w:r>
        <w:rPr>
          <w:rFonts w:ascii="Arial" w:hAnsi="Arial" w:cs="Arial"/>
        </w:rPr>
        <w:t xml:space="preserve">prevented anemia equally in males and females. </w:t>
      </w:r>
    </w:p>
    <w:p w14:paraId="543C0CF6" w14:textId="77777777" w:rsidR="00913146" w:rsidRDefault="00895469" w:rsidP="007D2AEF">
      <w:pPr>
        <w:spacing w:after="0" w:line="240" w:lineRule="auto"/>
        <w:jc w:val="both"/>
        <w:rPr>
          <w:rFonts w:ascii="Arial" w:hAnsi="Arial" w:cs="Arial"/>
        </w:rPr>
      </w:pPr>
      <w:r>
        <w:rPr>
          <w:rFonts w:ascii="Arial" w:hAnsi="Arial" w:cs="Arial"/>
          <w:b/>
          <w:bCs/>
        </w:rPr>
        <w:t>Conclusion:</w:t>
      </w:r>
      <w:r>
        <w:rPr>
          <w:rFonts w:ascii="Arial" w:hAnsi="Arial" w:cs="Arial"/>
        </w:rPr>
        <w:t xml:space="preserve"> In males and females, these findings link rapamycin-mediated intestinal polyposis prevention with mTORC1 inhibition in Paneth cells and concomitant reduced epithelial cell proliferation.</w:t>
      </w:r>
    </w:p>
    <w:p w14:paraId="1ECA1023" w14:textId="77777777" w:rsidR="00913146" w:rsidRDefault="00913146" w:rsidP="007D2AEF">
      <w:pPr>
        <w:spacing w:after="0" w:line="240" w:lineRule="auto"/>
        <w:rPr>
          <w:rFonts w:ascii="Arial" w:hAnsi="Arial" w:cs="Arial"/>
        </w:rPr>
      </w:pPr>
    </w:p>
    <w:p w14:paraId="48D9CF3A" w14:textId="77777777" w:rsidR="00913146" w:rsidRPr="00700C14" w:rsidRDefault="00895469" w:rsidP="007D2AEF">
      <w:pPr>
        <w:spacing w:after="0" w:line="240" w:lineRule="auto"/>
        <w:rPr>
          <w:rFonts w:ascii="Arial" w:hAnsi="Arial" w:cs="Arial"/>
        </w:rPr>
      </w:pPr>
      <w:r w:rsidRPr="00700C14">
        <w:rPr>
          <w:rFonts w:ascii="Arial" w:hAnsi="Arial" w:cs="Arial"/>
          <w:b/>
          <w:bCs/>
        </w:rPr>
        <w:t>Keywords</w:t>
      </w:r>
      <w:r w:rsidRPr="00700C14">
        <w:rPr>
          <w:rFonts w:ascii="Arial" w:hAnsi="Arial" w:cs="Arial"/>
        </w:rPr>
        <w:t xml:space="preserve">: </w:t>
      </w:r>
      <w:r w:rsidRPr="00700C14">
        <w:rPr>
          <w:rFonts w:ascii="Arial" w:hAnsi="Arial" w:cs="Arial"/>
        </w:rPr>
        <w:t>rapamycin, small intestine, polyposis, mTORC1, Paneth cells, crypt stem cells</w:t>
      </w:r>
    </w:p>
    <w:p w14:paraId="66EFCCF8" w14:textId="77777777" w:rsidR="00913146" w:rsidRDefault="00913146" w:rsidP="007D2AEF">
      <w:pPr>
        <w:spacing w:after="0" w:line="240" w:lineRule="auto"/>
      </w:pPr>
    </w:p>
    <w:p w14:paraId="18972B53" w14:textId="77777777" w:rsidR="00913146" w:rsidRDefault="00895469" w:rsidP="007D2AEF">
      <w:pPr>
        <w:spacing w:after="0" w:line="240" w:lineRule="auto"/>
        <w:rPr>
          <w:rFonts w:ascii="Arial" w:hAnsi="Arial" w:cs="Arial"/>
        </w:rPr>
      </w:pPr>
      <w:r>
        <w:rPr>
          <w:rFonts w:ascii="Arial" w:hAnsi="Arial" w:cs="Arial"/>
        </w:rPr>
        <w:t xml:space="preserve">    </w:t>
      </w:r>
      <w:r>
        <w:rPr>
          <w:rFonts w:ascii="Arial" w:hAnsi="Arial" w:cs="Arial"/>
        </w:rPr>
        <w:br w:type="page"/>
      </w:r>
    </w:p>
    <w:p w14:paraId="7A65D1D6" w14:textId="77777777" w:rsidR="00913146" w:rsidRDefault="00895469" w:rsidP="007D2AEF">
      <w:pPr>
        <w:spacing w:after="0" w:line="240" w:lineRule="auto"/>
        <w:jc w:val="both"/>
        <w:rPr>
          <w:rFonts w:ascii="Arial" w:hAnsi="Arial" w:cs="Arial"/>
          <w:b/>
          <w:bCs/>
        </w:rPr>
      </w:pPr>
      <w:r>
        <w:rPr>
          <w:rFonts w:ascii="Arial" w:hAnsi="Arial" w:cs="Arial"/>
          <w:b/>
          <w:bCs/>
        </w:rPr>
        <w:lastRenderedPageBreak/>
        <w:t>Introduction</w:t>
      </w:r>
    </w:p>
    <w:p w14:paraId="2F2FF1E9" w14:textId="77777777" w:rsidR="00913146" w:rsidRDefault="00895469" w:rsidP="007D2AEF">
      <w:pPr>
        <w:spacing w:after="0" w:line="240" w:lineRule="auto"/>
        <w:ind w:firstLine="360"/>
        <w:jc w:val="both"/>
        <w:rPr>
          <w:rFonts w:ascii="Arial" w:hAnsi="Arial" w:cs="Arial"/>
        </w:rPr>
      </w:pPr>
      <w:r>
        <w:rPr>
          <w:rFonts w:ascii="Arial" w:hAnsi="Arial" w:cs="Arial"/>
          <w:i/>
        </w:rPr>
        <w:t>Adenomatous polyposis coli</w:t>
      </w:r>
      <w:r>
        <w:rPr>
          <w:rFonts w:ascii="Arial" w:hAnsi="Arial" w:cs="Arial"/>
        </w:rPr>
        <w:t xml:space="preserve"> (</w:t>
      </w:r>
      <w:r>
        <w:rPr>
          <w:rFonts w:ascii="Arial" w:hAnsi="Arial" w:cs="Arial"/>
          <w:i/>
        </w:rPr>
        <w:t>APC</w:t>
      </w:r>
      <w:r>
        <w:rPr>
          <w:rFonts w:ascii="Arial" w:hAnsi="Arial" w:cs="Arial"/>
        </w:rPr>
        <w:t>), a tumor suppressor gene, encodes an inhibitor of the canonical Wnt-</w:t>
      </w:r>
      <w:r>
        <w:rPr>
          <w:rFonts w:ascii="Arial" w:hAnsi="Arial" w:cs="Arial"/>
        </w:rPr>
        <w:sym w:font="Symbol" w:char="F062"/>
      </w:r>
      <w:r>
        <w:rPr>
          <w:rFonts w:ascii="Arial" w:hAnsi="Arial" w:cs="Arial"/>
        </w:rPr>
        <w:t xml:space="preserve">-catenin pathway. </w:t>
      </w:r>
      <w:r>
        <w:rPr>
          <w:rFonts w:ascii="Arial" w:hAnsi="Arial" w:cs="Arial"/>
          <w:i/>
        </w:rPr>
        <w:t>APC</w:t>
      </w:r>
      <w:r>
        <w:rPr>
          <w:rFonts w:ascii="Arial" w:hAnsi="Arial" w:cs="Arial"/>
        </w:rPr>
        <w:t xml:space="preserve"> mutations in the germline cause </w:t>
      </w:r>
      <w:r>
        <w:rPr>
          <w:rFonts w:ascii="Arial" w:hAnsi="Arial" w:cs="Arial"/>
        </w:rPr>
        <w:t>familial adenomatous polyposis (FAP)</w:t>
      </w:r>
      <w:r>
        <w:rPr>
          <w:rFonts w:ascii="Arial" w:hAnsi="Arial" w:cs="Arial"/>
        </w:rPr>
        <w:fldChar w:fldCharType="begin"/>
      </w:r>
      <w:r>
        <w:rPr>
          <w:rFonts w:ascii="Arial" w:hAnsi="Arial" w:cs="Arial"/>
        </w:rPr>
        <w:instrText xml:space="preserve"> ADDIN ZOTERO_ITEM CSL_CITATION {"citationID":"QzeoGmZ2","properties":{"formattedCitation":"(1\\uc0\\u8211{}3)","plainCitation":"(1–3)","noteIndex":0},"citationItems":[{"id":9488,"uris":["http://zotero.org/users/4218683/</w:instrText>
      </w:r>
      <w:r>
        <w:rPr>
          <w:rFonts w:ascii="Arial" w:hAnsi="Arial" w:cs="Arial"/>
        </w:rPr>
        <w:instrText xml:space="preserve">items/XD47DNIH"],"uri":["http://zotero.org/users/4218683/items/XD47DNIH"],"itemData":{"id":9488,"type":"article-journal","abstract":"Heritable and genetic factors pertinent to colon cancer can be divided into three categories: inherited syndromes, genetic </w:instrText>
      </w:r>
      <w:r>
        <w:rPr>
          <w:rFonts w:ascii="Arial" w:hAnsi="Arial" w:cs="Arial"/>
        </w:rPr>
        <w:instrText>epidemiology, and molecular genetics. Familial adenomatous polyposis (FAP) and Gardner syndrome (GS) are rare dominantly inherited syndromes characterized by hundreds to thousands of colonic adenomatous polyps. Colon cancer occurs at a young age in both di</w:instrText>
      </w:r>
      <w:r>
        <w:rPr>
          <w:rFonts w:ascii="Arial" w:hAnsi="Arial" w:cs="Arial"/>
        </w:rPr>
        <w:instrText>seases unless the colon is removed. Peutz-Jeghers syndrome and familial juvenile polyposis are inherited hamartomatous polyposis conditions with a less dramatic, but definite, increased risk for colon cancer. These four polyposis syndromes together account</w:instrText>
      </w:r>
      <w:r>
        <w:rPr>
          <w:rFonts w:ascii="Arial" w:hAnsi="Arial" w:cs="Arial"/>
        </w:rPr>
        <w:instrText xml:space="preserve"> for less than 1% of cases of colon malignancy. Hereditary nonpolyposis colorectal cancer is a dominantly inherited form of colon cancer characterized by an early age of onset and a predilection for proximal colonic tumours. Multiple primary malignancies a</w:instrText>
      </w:r>
      <w:r>
        <w:rPr>
          <w:rFonts w:ascii="Arial" w:hAnsi="Arial" w:cs="Arial"/>
        </w:rPr>
        <w:instrText>re frequently observed and one or several adenomatous polyps are often present in affected individuals; 4-6% of colon cancer cases occur in relationship to this syndrome. Genetic epidemiological studies have consistently shown that first-degree relatives o</w:instrText>
      </w:r>
      <w:r>
        <w:rPr>
          <w:rFonts w:ascii="Arial" w:hAnsi="Arial" w:cs="Arial"/>
        </w:rPr>
        <w:instrText>f persons with colon cancer have a twofold to threefold increased risk of having colon malignancy. More recent studies have found a similar risk among relatives of those with adenomatous polyps. Studies of colon cancer and adenomatous polyps in pedigrees h</w:instrText>
      </w:r>
      <w:r>
        <w:rPr>
          <w:rFonts w:ascii="Arial" w:hAnsi="Arial" w:cs="Arial"/>
        </w:rPr>
        <w:instrText>ave further demonstrated that this familial clustering probably occurs on the basis of partially penetrant inherited susceptibilities. These inherited susceptibilities probably interact with environmental factors to give rise to polyp growth and finally co</w:instrText>
      </w:r>
      <w:r>
        <w:rPr>
          <w:rFonts w:ascii="Arial" w:hAnsi="Arial" w:cs="Arial"/>
        </w:rPr>
        <w:instrText>lon cancer. Molecular studies have begun to elucidate the genetic mechanisms of colon cancer at the DNA level. The germinal mutation of FAP and GS has been localized to the long arm of chromosome 5. Tissue samples from \"random\" adenomatous polyps and col</w:instrText>
      </w:r>
      <w:r>
        <w:rPr>
          <w:rFonts w:ascii="Arial" w:hAnsi="Arial" w:cs="Arial"/>
        </w:rPr>
        <w:instrText xml:space="preserve">on cancers have shown frequent and specific acquired DNA sequence deletions on chromosomes 5, 17, and 18. Mutations and over-expression of the ras oncogene likewise have been observed in such tissues. The chromosome 5 defect in polyp and cancer tissues is </w:instrText>
      </w:r>
      <w:r>
        <w:rPr>
          <w:rFonts w:ascii="Arial" w:hAnsi="Arial" w:cs="Arial"/>
        </w:rPr>
        <w:instrText>probably at the same locus as the germinal mutation of FAP. There is evidence that this locus normally regulates expression of the c-myc oncogene, which in turn probably has a regulatory function in DNA replication. The chromosome 17 deletion is a mutation</w:instrText>
      </w:r>
      <w:r>
        <w:rPr>
          <w:rFonts w:ascii="Arial" w:hAnsi="Arial" w:cs="Arial"/>
        </w:rPr>
        <w:instrText xml:space="preserve"> of the gene for the transformation-associated protein, p53. Appropriate screening starting at a relatively young age is necessary to prevent cancer in the inherited syndromes. Screening is also indicated in close relatives of those with nonsyndromic or co</w:instrText>
      </w:r>
      <w:r>
        <w:rPr>
          <w:rFonts w:ascii="Arial" w:hAnsi="Arial" w:cs="Arial"/>
        </w:rPr>
        <w:instrText>mmon colon cancer in view of the moderately increased risk for colon cancer in this group.(ABSTRACT TRUNCATED AT 400 WORDS)","archive":"PubMed","archive_location":"2289301","container-title":"Bulletin of the World Health Organization","ISSN":"0042-9686","i</w:instrText>
      </w:r>
      <w:r>
        <w:rPr>
          <w:rFonts w:ascii="Arial" w:hAnsi="Arial" w:cs="Arial"/>
        </w:rPr>
        <w:instrText>ssue":"5","journalAbbreviation":"Bull World Health Organ","language":"eng","page":"655-665","title":"Risk and surveillance of individuals with heritable factors for colorectal cancer. WHO Collaborating Centre for the Prevention of Colorectal Cancer","volum</w:instrText>
      </w:r>
      <w:r>
        <w:rPr>
          <w:rFonts w:ascii="Arial" w:hAnsi="Arial" w:cs="Arial"/>
        </w:rPr>
        <w:instrText>e":"68","author":[{"family":"Burt","given":"R W"},{"family":"Bishop","given":"D T"},{"family":"Lynch","given":"H T"},{"family":"Rozen","given":"P"},{"family":"Winawer","given":"S J"}],"issued":{"date-parts":[["1990"]]}}},{"id":4081,"uris":["http://zotero.o</w:instrText>
      </w:r>
      <w:r>
        <w:rPr>
          <w:rFonts w:ascii="Arial" w:hAnsi="Arial" w:cs="Arial"/>
        </w:rPr>
        <w:instrText>rg/users/4218683/items/C9CMDZGK"],"uri":["http://zotero.org/users/4218683/items/C9CMDZGK"],"itemData":{"id":4081,"type":"article-journal","abstract":"Recent studies suggest that one or more genes on chromosome 5q21 are important for the development of colo</w:instrText>
      </w:r>
      <w:r>
        <w:rPr>
          <w:rFonts w:ascii="Arial" w:hAnsi="Arial" w:cs="Arial"/>
        </w:rPr>
        <w:instrText>rectal cancers, particularly those associated with familial adenomatous polyposis (FAP). To facilitate the identification of genes from this locus, a portion of the region that is tightly linked to FAP was cloned. Six contiguous stretches of sequence (cont</w:instrText>
      </w:r>
      <w:r>
        <w:rPr>
          <w:rFonts w:ascii="Arial" w:hAnsi="Arial" w:cs="Arial"/>
        </w:rPr>
        <w:instrText>igs) containing approximately 5.5 Mb of DNA were isolated. Subclones from these contigs were used to identify and position six genes, all of which were expressed in normal colonic mucosa. Two of these genes (APC and MCC) are likely to contribute to colorec</w:instrText>
      </w:r>
      <w:r>
        <w:rPr>
          <w:rFonts w:ascii="Arial" w:hAnsi="Arial" w:cs="Arial"/>
        </w:rPr>
        <w:instrText>tal tumorigenesis. The MCC gene had previously been identified by virtue of its mutation in human colorectal tumors. The APC gene was identified in a contig initiated from the MCC gene and was found to encode an unusually large protein. These two closely s</w:instrText>
      </w:r>
      <w:r>
        <w:rPr>
          <w:rFonts w:ascii="Arial" w:hAnsi="Arial" w:cs="Arial"/>
        </w:rPr>
        <w:instrText>paced genes encode proteins predicted to contain coiled-coil regions. Both genes were also expressed in a wide variety of tissues. Further studies of MCC and APC and their potential interaction should prove useful for understanding colorectal neoplasia.","</w:instrText>
      </w:r>
      <w:r>
        <w:rPr>
          <w:rFonts w:ascii="Arial" w:hAnsi="Arial" w:cs="Arial"/>
        </w:rPr>
        <w:instrText>container-title":"Science (New York, N.Y.)","DOI":"10.1126/science.1651562","ISSN":"0036-8075 (Print)\\r0036-8075 (Linking)","note":"PMID: 1651562","page":"661-665","title":"Identification of FAP locus genes from chromosome 5q21.","volume":"253","author":[</w:instrText>
      </w:r>
      <w:r>
        <w:rPr>
          <w:rFonts w:ascii="Arial" w:hAnsi="Arial" w:cs="Arial"/>
        </w:rPr>
        <w:instrText>{"family":"Kinzler","given":"K W"},{"family":"Nilbert","given":"M C"},{"family":"Su","given":"L K"},{"family":"Vogelstein","given":"B"},{"family":"Bryan","given":"T M"},{"family":"Levy","given":"D B"},{"family":"Smith","given":"K J"},{"family":"Preisinger"</w:instrText>
      </w:r>
      <w:r>
        <w:rPr>
          <w:rFonts w:ascii="Arial" w:hAnsi="Arial" w:cs="Arial"/>
        </w:rPr>
        <w:instrText>,"given":"a C"},{"family":"Hedge","given":"P"},{"family":"McKechnie","given":"D"}],"issued":{"date-parts":[["1991"]]}}},{"id":4067,"uris":["http://zotero.org/users/4218683/items/AW34T8HT"],"uri":["http://zotero.org/users/4218683/items/AW34T8HT"],"itemData"</w:instrText>
      </w:r>
      <w:r>
        <w:rPr>
          <w:rFonts w:ascii="Arial" w:hAnsi="Arial" w:cs="Arial"/>
        </w:rPr>
        <w:instrText>:{"id":4067,"type":"article-journal","container-title":"Science","issue":"5020","page":"665-669","title":"Mutations of Chromosome 5q21 Genes in FAP and Colorectal Cancer Patients","volume":"253","author":[{"family":"Nishisho","given":"Isamu"},{"family":"Na</w:instrText>
      </w:r>
      <w:r>
        <w:rPr>
          <w:rFonts w:ascii="Arial" w:hAnsi="Arial" w:cs="Arial"/>
        </w:rPr>
        <w:instrText>kamura","given":"Yusuke"},{"family":"Miyoshi","given":"Yasuo"},{"family":"Miki","given":"Yoshio"},{"family":"Ando","given":"Hiroshi"},{"family":"Horii","given":"Akira"},{"family":"Koyama","given":"Kumiko"},{"family":"Utsunomiya","given":"Joji"},{"family":"</w:instrText>
      </w:r>
      <w:r>
        <w:rPr>
          <w:rFonts w:ascii="Arial" w:hAnsi="Arial" w:cs="Arial"/>
        </w:rPr>
        <w:instrText>Baba","given":"Shozo"},{"family":"Hedge","given":"Philip"},{"family":"Markham","given":"Alex"},{"family":"Krush","given":"Anne J"},{"family":"Petersen","given":"Gloria"},{"family":"Hamilton","given":"Stanley R"},{"family":"Nilbert","given":"Mef C"},{"famil</w:instrText>
      </w:r>
      <w:r>
        <w:rPr>
          <w:rFonts w:ascii="Arial" w:hAnsi="Arial" w:cs="Arial"/>
        </w:rPr>
        <w:instrText>y":"Levy","given":"Daniel B"},{"family":"Bryan","given":"M"},{"family":"Preisinger","given":"Antonette C"},{"family":"Smith","given":"Kelly J"},{"family":"Su","given":"Li-kuo"},{"family":"Kinzler","given":"Kenneth W"},{"family":"Vogelstein","given":"Bert"}</w:instrText>
      </w:r>
      <w:r>
        <w:rPr>
          <w:rFonts w:ascii="Arial" w:hAnsi="Arial" w:cs="Arial"/>
        </w:rPr>
        <w:instrText xml:space="preserve">],"issued":{"date-parts":[["1991"]]}}}],"schema":"https://github.com/citation-style-language/schema/raw/master/csl-citation.json"} </w:instrText>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t xml:space="preserve">, which, if untreated, leads to colorectal cancer in humans at an early age. Somatic defects in APC function and Wnt </w:t>
      </w:r>
      <w:r>
        <w:rPr>
          <w:rFonts w:ascii="Arial" w:hAnsi="Arial" w:cs="Arial"/>
        </w:rPr>
        <w:t>signaling is also observed in majority of colorectal adenomas and carcinomas</w:t>
      </w:r>
      <w:r>
        <w:rPr>
          <w:rFonts w:ascii="Arial" w:hAnsi="Arial" w:cs="Arial"/>
        </w:rPr>
        <w:fldChar w:fldCharType="begin"/>
      </w:r>
      <w:r>
        <w:rPr>
          <w:rFonts w:ascii="Arial" w:hAnsi="Arial" w:cs="Arial"/>
        </w:rPr>
        <w:instrText xml:space="preserve"> ADDIN ZOTERO_ITEM CSL_CITATION {"citationID":"a16aj3cgivm","properties":{"formattedCitation":"(4)","plainCitation":"(4)","noteIndex":0},"citationItems":[{"id":1598,"uris":["http:/</w:instrText>
      </w:r>
      <w:r>
        <w:rPr>
          <w:rFonts w:ascii="Arial" w:hAnsi="Arial" w:cs="Arial"/>
        </w:rPr>
        <w:instrText>/zotero.org/users/4218683/items/8MD68L9P"],"uri":["http://zotero.org/users/4218683/items/8MD68L9P"],"itemData":{"id":1598,"type":"article-journal","abstract":"The molecular basis of the adenoma-to-carcinoma transition has been deduced using comparative ana</w:instrText>
      </w:r>
      <w:r>
        <w:rPr>
          <w:rFonts w:ascii="Arial" w:hAnsi="Arial" w:cs="Arial"/>
        </w:rPr>
        <w:instrText>lysis of genetic alterations observed through the sequential steps of intestinal carcinogenesis. However, comprehensive genomic analyses of adenomas and at-risk mucosa are still lacking. Therefore, our aim was to characterize the genomic landscape of colon</w:instrText>
      </w:r>
      <w:r>
        <w:rPr>
          <w:rFonts w:ascii="Arial" w:hAnsi="Arial" w:cs="Arial"/>
        </w:rPr>
        <w:instrText>ic at-risk mucosa and adenomas. We analyzed the mutation profile and copy number changes of 25 adenomas and adjacent mucosa from 12 familial adenomatous polyposis patients using whole-exome sequencing and validated allelic imbalances (AI) in 37 adenomas us</w:instrText>
      </w:r>
      <w:r>
        <w:rPr>
          <w:rFonts w:ascii="Arial" w:hAnsi="Arial" w:cs="Arial"/>
        </w:rPr>
        <w:instrText>ing SNP arrays. We assessed for evidence of clonality and performed estimations on the proportions of driver and passenger mutations using a systems biology approach. Adenomas had lower mutational rates than did colorectal cancers and showed recurrent alte</w:instrText>
      </w:r>
      <w:r>
        <w:rPr>
          <w:rFonts w:ascii="Arial" w:hAnsi="Arial" w:cs="Arial"/>
        </w:rPr>
        <w:instrText>rations in known cancer driver genes (APC, KRAS, FBXW7, TCF7L2) and AIs in chromosomes 5, 7, and 13. Moreover, 80% of adenomas had somatic alterations in WNT pathway genes. Adenomas displayed evidence of multiclonality similar to stage I carcinomas. Strong</w:instrText>
      </w:r>
      <w:r>
        <w:rPr>
          <w:rFonts w:ascii="Arial" w:hAnsi="Arial" w:cs="Arial"/>
        </w:rPr>
        <w:instrText xml:space="preserve"> correlations between mutational rate and patient age were observed in at-risk mucosa and adenomas. Our data indicate that at least 23% of somatic mutations are present in at-risk mucosa prior to adenoma initiation. The genomic profiles of at-risk mucosa a</w:instrText>
      </w:r>
      <w:r>
        <w:rPr>
          <w:rFonts w:ascii="Arial" w:hAnsi="Arial" w:cs="Arial"/>
        </w:rPr>
        <w:instrText xml:space="preserve">nd adenomas illustrate the evolution from normal tissue to carcinoma via greater resolution of molecular changes at the inflection point of premalignant lesions. Furthermore, substantial genomic variation exists in at-risk mucosa before adenoma formation, </w:instrText>
      </w:r>
      <w:r>
        <w:rPr>
          <w:rFonts w:ascii="Arial" w:hAnsi="Arial" w:cs="Arial"/>
        </w:rPr>
        <w:instrText>and deregulation of the WNT pathway is required to foster carcinogenesis. Cancer Prev Res; 9(6); 1-11. (c)2016 AACR.","container-title":"Cancer prevention research (Philadelphia, Pa.)","DOI":"10.1158/1940-6207.CAPR-16-0081","language":"ENG","title":"Genomi</w:instrText>
      </w:r>
      <w:r>
        <w:rPr>
          <w:rFonts w:ascii="Arial" w:hAnsi="Arial" w:cs="Arial"/>
        </w:rPr>
        <w:instrText>c Landscape of Colorectal Mucosa and Adenomas.","author":[{"family":"Borras","given":"Ester"},{"family":"San Lucas","given":"F Anthony"},{"family":"Chang","given":"Kyle"},{"family":"Zhou","given":"Ruoji"},{"family":"Masand","given":"Gita"},{"family":"Fowle</w:instrText>
      </w:r>
      <w:r>
        <w:rPr>
          <w:rFonts w:ascii="Arial" w:hAnsi="Arial" w:cs="Arial"/>
        </w:rPr>
        <w:instrText>r","given":"Jerry"},{"family":"Mork","given":"Maureen E"},{"family":"You","given":"Y Nancy"},{"family":"Taggart","given":"Melissa W"},{"family":"McAllister","given":"Florencia"},{"family":"Jones","given":"David A"},{"family":"Davies","given":"Gareth E"},{"</w:instrText>
      </w:r>
      <w:r>
        <w:rPr>
          <w:rFonts w:ascii="Arial" w:hAnsi="Arial" w:cs="Arial"/>
        </w:rPr>
        <w:instrText>family":"Edelmann","given":"Winfried"},{"family":"Ehli","given":"Erik A"},{"family":"Lynch","given":"Patrick M"},{"family":"Hawk","given":"Ernest T"},{"family":"Capella","given":"Gabriel"},{"family":"Scheet","given":"Paul"},{"family":"Vilar","given":"Eduar</w:instrText>
      </w:r>
      <w:r>
        <w:rPr>
          <w:rFonts w:ascii="Arial" w:hAnsi="Arial" w:cs="Arial"/>
        </w:rPr>
        <w:instrText xml:space="preserve">do"}],"issued":{"date-parts":[["2016",5]]}}}],"schema":"https://github.com/citation-style-language/schema/raw/master/csl-citation.json"}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Currently, the standard of care for FAP patients is colectomy before the polyps develop</w:t>
      </w:r>
      <w:r>
        <w:rPr>
          <w:rFonts w:ascii="Arial" w:hAnsi="Arial" w:cs="Arial"/>
        </w:rPr>
        <w:fldChar w:fldCharType="begin"/>
      </w:r>
      <w:r>
        <w:rPr>
          <w:rFonts w:ascii="Arial" w:hAnsi="Arial" w:cs="Arial"/>
        </w:rPr>
        <w:instrText xml:space="preserve"> ADDIN ZOTERO_ITEM CSL_C</w:instrText>
      </w:r>
      <w:r>
        <w:rPr>
          <w:rFonts w:ascii="Arial" w:hAnsi="Arial" w:cs="Arial"/>
        </w:rPr>
        <w:instrText>ITATION {"citationID":"2Gdbgzdr","properties":{"formattedCitation":"(5)","plainCitation":"(5)","noteIndex":0},"citationItems":[{"id":9310,"uris":["http://zotero.org/users/4218683/items/HCYHPIH8"],"uri":["http://zotero.org/users/4218683/items/HCYHPIH8"],"it</w:instrText>
      </w:r>
      <w:r>
        <w:rPr>
          <w:rFonts w:ascii="Arial" w:hAnsi="Arial" w:cs="Arial"/>
        </w:rPr>
        <w:instrText>emData":{"id":9310,"type":"article-journal","abstract":"BACKGROUND: Colonoscopy with detection and removal of adenomas is considered a powerful tool to reduce colorectal cancer (CRC) incidence. However, the degree of protection achievable in a population s</w:instrText>
      </w:r>
      <w:r>
        <w:rPr>
          <w:rFonts w:ascii="Arial" w:hAnsi="Arial" w:cs="Arial"/>
        </w:rPr>
        <w:instrText xml:space="preserve">etting with high-quality colonoscopy resources remains to be quantified. OBJECTIVE: To assess the association between  previous colonoscopy and risk for CRC. DESIGN: Population-based case-control study. SETTING: Rhine-Neckar region of Germany. PATIENTS: A </w:instrText>
      </w:r>
      <w:r>
        <w:rPr>
          <w:rFonts w:ascii="Arial" w:hAnsi="Arial" w:cs="Arial"/>
        </w:rPr>
        <w:instrText xml:space="preserve">total of 1688 case patients with colorectal cancer and 1932 control participants aged 50 years or older. MEASUREMENTS: A detailed lifetime history of CRC risk factors and preventive factors, including history and results of previous colonoscopies, and  of </w:instrText>
      </w:r>
      <w:r>
        <w:rPr>
          <w:rFonts w:ascii="Arial" w:hAnsi="Arial" w:cs="Arial"/>
        </w:rPr>
        <w:instrText>medical data obtained by self-reports and medical records. Odds ratios of CRC  associated with colonoscopy in the preceding 10 years were estimated, after adjustment for sex, age, education level, participation in a general health screening examination, fa</w:instrText>
      </w:r>
      <w:r>
        <w:rPr>
          <w:rFonts w:ascii="Arial" w:hAnsi="Arial" w:cs="Arial"/>
        </w:rPr>
        <w:instrText>mily history of CRC, smoking status, body mass index, and use of nonsteroidal anti-inflammatory drugs or hormone replacement therapy. RESULTS: Overall, colonoscopy in the preceding 10 years was associated with 77% lower risk for CRC. Adjusted odds ratios f</w:instrText>
      </w:r>
      <w:r>
        <w:rPr>
          <w:rFonts w:ascii="Arial" w:hAnsi="Arial" w:cs="Arial"/>
        </w:rPr>
        <w:instrText>or any CRC, right-sided CRC, and left-sided CRC were 0.23 (95% CI, 0.19 to 0.27), 0.44 (CI, 0.35 to 0.55), and 0.16 (CI, 0.12 to 0.20), respectively. Strong risk reduction was observed for all cancer stages and all ages, except for right-sided cancer in pe</w:instrText>
      </w:r>
      <w:r>
        <w:rPr>
          <w:rFonts w:ascii="Arial" w:hAnsi="Arial" w:cs="Arial"/>
        </w:rPr>
        <w:instrText>rsons aged 50 to 59 years. Risk reduction increased over the years in both the right and the left  colon. LIMITATION: The study was observational, with potential for residual confounding and selection bias. CONCLUSION: Colonoscopy with polypectomy can be a</w:instrText>
      </w:r>
      <w:r>
        <w:rPr>
          <w:rFonts w:ascii="Arial" w:hAnsi="Arial" w:cs="Arial"/>
        </w:rPr>
        <w:instrText>ssociated with strongly reduced risk for CRC in the population setting. Aside from strong risk reduction with respect to left-sided CRC, risk reduction of more than 50% was also seen for right-sided colon cancer. PRIMARY FUNDING SOURCE: German Research Cou</w:instrText>
      </w:r>
      <w:r>
        <w:rPr>
          <w:rFonts w:ascii="Arial" w:hAnsi="Arial" w:cs="Arial"/>
        </w:rPr>
        <w:instrText>ncil and German Federal Ministry of Education and Research.","container-title":"Annals of internal medicine","DOI":"10.7326/0003-4819-154-1-201101040-00004","ISSN":"1539-3704 0003-4819","issue":"1","journalAbbreviation":"Ann Intern Med","language":"eng","n</w:instrText>
      </w:r>
      <w:r>
        <w:rPr>
          <w:rFonts w:ascii="Arial" w:hAnsi="Arial" w:cs="Arial"/>
        </w:rPr>
        <w:instrText>ote":"PMID: 21200035","page":"22-30","title":"Protection from colorectal cancer after colonoscopy: a population-based, case-control study.","volume":"154","author":[{"family":"Brenner","given":"Hermann"},{"family":"Chang-Claude","given":"Jenny"},{"family":</w:instrText>
      </w:r>
      <w:r>
        <w:rPr>
          <w:rFonts w:ascii="Arial" w:hAnsi="Arial" w:cs="Arial"/>
        </w:rPr>
        <w:instrText xml:space="preserve">"Seiler","given":"Christoph M."},{"family":"Rickert","given":"Alexander"},{"family":"Hoffmeister","given":"Michael"}],"issued":{"date-parts":[["2011",1,4]]}}}],"schema":"https://github.com/citation-style-language/schema/raw/master/csl-citation.json"} </w:instrText>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Although this strategy reduces mortality, it significantly deteriorates quality of life</w:t>
      </w:r>
      <w:r>
        <w:rPr>
          <w:rFonts w:ascii="Arial" w:hAnsi="Arial" w:cs="Arial"/>
        </w:rPr>
        <w:fldChar w:fldCharType="begin"/>
      </w:r>
      <w:r>
        <w:rPr>
          <w:rFonts w:ascii="Arial" w:hAnsi="Arial" w:cs="Arial"/>
        </w:rPr>
        <w:instrText xml:space="preserve"> ADDIN ZOTERO_ITEM CSL_CITATION {"citationID":"QDMJbshn","properties":{"formattedCitation":"(6)","plainCitation":"(6)","noteIndex":0},"citationItems":[{"id":4077,"uri</w:instrText>
      </w:r>
      <w:r>
        <w:rPr>
          <w:rFonts w:ascii="Arial" w:hAnsi="Arial" w:cs="Arial"/>
        </w:rPr>
        <w:instrText>s":["http://zotero.org/users/4218683/items/DXTNQYEP"],"uri":["http://zotero.org/users/4218683/items/DXTNQYEP"],"itemData":{"id":4077,"type":"article-journal","abstract":"BACKGROUND: Upper gastrointestinal disease has become an important aspect in the manag</w:instrText>
      </w:r>
      <w:r>
        <w:rPr>
          <w:rFonts w:ascii="Arial" w:hAnsi="Arial" w:cs="Arial"/>
        </w:rPr>
        <w:instrText xml:space="preserve">ement of patients with familial adenomatous polyposis (FAP). METHODS: A review of the literature was carried out using Medline. Epidemiology, pathology and treatment options are considered. RESULTS AND CONCLUSION: Despite the fact that over 90 per cent of </w:instrText>
      </w:r>
      <w:r>
        <w:rPr>
          <w:rFonts w:ascii="Arial" w:hAnsi="Arial" w:cs="Arial"/>
        </w:rPr>
        <w:instrText>patients with FAP develop duodenal adenomas, only 5 per cent go on to develop cancer. In the absence of methods to detect who is at risk of cancer, all patients undergo regular endoscopic surveillance at present. Chemoprevention in the form of drug therapy</w:instrText>
      </w:r>
      <w:r>
        <w:rPr>
          <w:rFonts w:ascii="Arial" w:hAnsi="Arial" w:cs="Arial"/>
        </w:rPr>
        <w:instrText xml:space="preserve"> may be the answer to controlling the disease.","container-title":"The British journal of surgery","DOI":"10.1046/j.1365-2168.1998.00776.x","page":"742-750","title":"Upper gastrointestinal disease in patients with familial adenomatous polyposis.","volume":</w:instrText>
      </w:r>
      <w:r>
        <w:rPr>
          <w:rFonts w:ascii="Arial" w:hAnsi="Arial" w:cs="Arial"/>
        </w:rPr>
        <w:instrText xml:space="preserve">"85","author":[{"family":"Wallace","given":"M H"},{"family":"Phillips","given":"R K"}],"issued":{"date-parts":[["1998"]]}}}],"schema":"https://github.com/citation-style-language/schema/raw/master/csl-citation.json"} </w:instrText>
      </w:r>
      <w:r>
        <w:rPr>
          <w:rFonts w:ascii="Arial" w:hAnsi="Arial" w:cs="Arial"/>
        </w:rPr>
        <w:fldChar w:fldCharType="separate"/>
      </w:r>
      <w:r>
        <w:rPr>
          <w:rFonts w:ascii="Arial" w:hAnsi="Arial" w:cs="Arial"/>
        </w:rPr>
        <w:t>(6)</w:t>
      </w:r>
      <w:r>
        <w:rPr>
          <w:rFonts w:ascii="Arial" w:hAnsi="Arial" w:cs="Arial"/>
        </w:rPr>
        <w:fldChar w:fldCharType="end"/>
      </w:r>
      <w:r>
        <w:rPr>
          <w:rFonts w:ascii="Arial" w:hAnsi="Arial" w:cs="Arial"/>
        </w:rPr>
        <w:t xml:space="preserve">.  Hence, there is a clear need to develop better preventative strategies for patients with this class of intestinal cancer. </w:t>
      </w:r>
    </w:p>
    <w:p w14:paraId="5D603229" w14:textId="77777777" w:rsidR="00913146" w:rsidRDefault="00895469" w:rsidP="007D2AEF">
      <w:pPr>
        <w:spacing w:after="0" w:line="240" w:lineRule="auto"/>
        <w:ind w:firstLine="360"/>
        <w:jc w:val="both"/>
        <w:rPr>
          <w:rFonts w:ascii="Arial" w:hAnsi="Arial" w:cs="Arial"/>
        </w:rPr>
      </w:pPr>
      <w:r>
        <w:rPr>
          <w:rFonts w:ascii="Arial" w:hAnsi="Arial" w:cs="Arial"/>
        </w:rPr>
        <w:t xml:space="preserve">The </w:t>
      </w:r>
      <w:r>
        <w:rPr>
          <w:rFonts w:ascii="Arial" w:hAnsi="Arial" w:cs="Arial"/>
          <w:i/>
        </w:rPr>
        <w:t>Apc</w:t>
      </w:r>
      <w:r>
        <w:rPr>
          <w:rFonts w:ascii="Arial" w:hAnsi="Arial" w:cs="Arial"/>
          <w:i/>
          <w:sz w:val="28"/>
          <w:szCs w:val="28"/>
          <w:vertAlign w:val="superscript"/>
        </w:rPr>
        <w:t>Min/+</w:t>
      </w:r>
      <w:r>
        <w:rPr>
          <w:rFonts w:ascii="Arial" w:hAnsi="Arial" w:cs="Arial"/>
        </w:rPr>
        <w:t xml:space="preserve"> mouse, an established model to study FAP, presents with multiple adenomas in the intestine, intestinal bleeding, seve</w:t>
      </w:r>
      <w:r>
        <w:rPr>
          <w:rFonts w:ascii="Arial" w:hAnsi="Arial" w:cs="Arial"/>
        </w:rPr>
        <w:t>re anemia, and early death</w:t>
      </w:r>
      <w:r>
        <w:rPr>
          <w:rFonts w:ascii="Arial" w:hAnsi="Arial" w:cs="Arial"/>
        </w:rPr>
        <w:fldChar w:fldCharType="begin"/>
      </w:r>
      <w:r>
        <w:rPr>
          <w:rFonts w:ascii="Arial" w:hAnsi="Arial" w:cs="Arial"/>
        </w:rPr>
        <w:instrText xml:space="preserve"> ADDIN ZOTERO_ITEM CSL_CITATION {"citationID":"cWNIgQrY","properties":{"formattedCitation":"(7)","plainCitation":"(7)","noteIndex":0},"citationItems":[{"id":8376,"uris":["http://zotero.org/users/4218683/items/CHPTQNKY"],"uri":["ht</w:instrText>
      </w:r>
      <w:r>
        <w:rPr>
          <w:rFonts w:ascii="Arial" w:hAnsi="Arial" w:cs="Arial"/>
        </w:rPr>
        <w:instrText>tp://zotero.org/users/4218683/items/CHPTQNKY"],"itemData":{"id":8376,"type":"article-journal","abstract":"In a pedigree derived from a mouse treated with the mutagen ethylnitrosourea, a mutation has been identified that predisposes to spontaneous intestina</w:instrText>
      </w:r>
      <w:r>
        <w:rPr>
          <w:rFonts w:ascii="Arial" w:hAnsi="Arial" w:cs="Arial"/>
        </w:rPr>
        <w:instrText>l cancer. The mutant gene was found to be dominantly expressed and fully penetrant. Affected mice developed multiple adenomas throughout the entire intestinal tract  at an early age.","container-title":"Science (New York, N.Y.)","ISSN":"0036-8075 0036-8075</w:instrText>
      </w:r>
      <w:r>
        <w:rPr>
          <w:rFonts w:ascii="Arial" w:hAnsi="Arial" w:cs="Arial"/>
        </w:rPr>
        <w:instrText>","issue":"4940","journalAbbreviation":"Science","language":"eng","note":"PMID: 2296722","page":"322-324","title":"A dominant mutation that predisposes to multiple intestinal neoplasia in the mouse.","volume":"247","author":[{"family":"Moser","given":"A. R</w:instrText>
      </w:r>
      <w:r>
        <w:rPr>
          <w:rFonts w:ascii="Arial" w:hAnsi="Arial" w:cs="Arial"/>
        </w:rPr>
        <w:instrText xml:space="preserve">."},{"family":"Pitot","given":"H. C."},{"family":"Dove","given":"W. F."}],"issued":{"date-parts":[["1990",1,19]]}}}],"schema":"https://github.com/citation-style-language/schema/raw/master/csl-citation.json"} </w:instrText>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Previously we showed that the mTOR (mamm</w:t>
      </w:r>
      <w:r>
        <w:rPr>
          <w:rFonts w:ascii="Arial" w:hAnsi="Arial" w:cs="Arial"/>
        </w:rPr>
        <w:t xml:space="preserve">alian or mechanistic target of rapamycin) inhibitor rapamycin in a targeted enteric release formulation (eRapa) reduced the number of adenomas in the small intestine of female </w:t>
      </w:r>
      <w:r>
        <w:rPr>
          <w:rFonts w:ascii="Arial" w:hAnsi="Arial" w:cs="Arial"/>
          <w:i/>
        </w:rPr>
        <w:t>Apc</w:t>
      </w:r>
      <w:r>
        <w:rPr>
          <w:rFonts w:ascii="Arial" w:hAnsi="Arial" w:cs="Arial"/>
          <w:i/>
          <w:sz w:val="28"/>
          <w:szCs w:val="28"/>
          <w:vertAlign w:val="superscript"/>
        </w:rPr>
        <w:t>Min/+</w:t>
      </w:r>
      <w:r>
        <w:rPr>
          <w:rFonts w:ascii="Arial" w:hAnsi="Arial" w:cs="Arial"/>
        </w:rPr>
        <w:t xml:space="preserve"> mice leading to a five-fold extension in their mean survival</w:t>
      </w:r>
      <w:r>
        <w:rPr>
          <w:rFonts w:ascii="Arial" w:hAnsi="Arial" w:cs="Arial"/>
        </w:rPr>
        <w:fldChar w:fldCharType="begin"/>
      </w:r>
      <w:r>
        <w:rPr>
          <w:rFonts w:ascii="Arial" w:hAnsi="Arial" w:cs="Arial"/>
        </w:rPr>
        <w:instrText xml:space="preserve"> ADDIN ZOTE</w:instrText>
      </w:r>
      <w:r>
        <w:rPr>
          <w:rFonts w:ascii="Arial" w:hAnsi="Arial" w:cs="Arial"/>
        </w:rPr>
        <w:instrText>RO_ITEM CSL_CITATION {"citationID":"fB2jveeX","properties":{"formattedCitation":"(8)","plainCitation":"(8)","noteIndex":0},"citationItems":[{"id":5361,"uris":["http://zotero.org/users/4218683/items/V65BKQNQ"],"uri":["http://zotero.org/users/4218683/items/V</w:instrText>
      </w:r>
      <w:r>
        <w:rPr>
          <w:rFonts w:ascii="Arial" w:hAnsi="Arial" w:cs="Arial"/>
        </w:rPr>
        <w:instrText>65BKQNQ"],"itemData":{"id":5361,"type":"article-journal","abstract":"Mutation of a single copy of the adenomatous polyposis coli (APC) gene results in familial adenomatous polyposis (FAP), which confers an extremely high risk for colon cancer. Apc(Min/+) m</w:instrText>
      </w:r>
      <w:r>
        <w:rPr>
          <w:rFonts w:ascii="Arial" w:hAnsi="Arial" w:cs="Arial"/>
        </w:rPr>
        <w:instrText xml:space="preserve">ice exhibit multiple intestinal neoplasia (MIN) that causes anemia and death from bleeding by 6 months. Mechanistic target of rapamycin complex 1 (mTORC1) inhibitors were shown to improve Apc(Min/+) mouse survival when administered by oral gavage or added </w:instrText>
      </w:r>
      <w:r>
        <w:rPr>
          <w:rFonts w:ascii="Arial" w:hAnsi="Arial" w:cs="Arial"/>
        </w:rPr>
        <w:instrText>directly to the chow, but these mice still died from neoplasia well short of a natural life span. The National Institute of Aging Intervention Testing Program showed that enterically targeted rapamycin (eRapa) extended life span for wild-type genetically h</w:instrText>
      </w:r>
      <w:r>
        <w:rPr>
          <w:rFonts w:ascii="Arial" w:hAnsi="Arial" w:cs="Arial"/>
        </w:rPr>
        <w:instrText>eterogeneous mice in part by inhibiting age-associated cancer. We hypothesized that eRapa would be effective in preventing neoplasia and extend survival of Apc(Min/+) mice. We show that eRapa improved survival of Apc(Min/+) mice in a dose-dependent manner.</w:instrText>
      </w:r>
      <w:r>
        <w:rPr>
          <w:rFonts w:ascii="Arial" w:hAnsi="Arial" w:cs="Arial"/>
        </w:rPr>
        <w:instrText xml:space="preserve"> Remarkably, and in contrast to previous reports, most of the Apc(Min/+) mice fed 42 parts per million eRapa lived beyond the median life span reported for wild-type syngeneic mice. Furthermore, chronic eRapa did not cause detrimental immune effects in mou</w:instrText>
      </w:r>
      <w:r>
        <w:rPr>
          <w:rFonts w:ascii="Arial" w:hAnsi="Arial" w:cs="Arial"/>
        </w:rPr>
        <w:instrText>se models of cancer, infection, or autoimmunity, thus assuaging concerns that chronic rapamycin treatment suppresses immunity. Our studies suggest that a novel formulation (enteric targeting) of a well-known and widely used drug (rapamycin) can dramaticall</w:instrText>
      </w:r>
      <w:r>
        <w:rPr>
          <w:rFonts w:ascii="Arial" w:hAnsi="Arial" w:cs="Arial"/>
        </w:rPr>
        <w:instrText xml:space="preserve">y improve its efficacy in targeted settings. eRapa or other mTORC1 inhibitors could serve as effective cancer preventatives for people with FAP without suppressing the immune system, thus reducing the dependency on surgery as standard therapy. Cancer Prev </w:instrText>
      </w:r>
      <w:r>
        <w:rPr>
          <w:rFonts w:ascii="Arial" w:hAnsi="Arial" w:cs="Arial"/>
        </w:rPr>
        <w:instrText>Res; 7(1); 169-78. ©2013 AACR.","container-title":"Cancer Prevention Research","DOI":"10.1158/1940-6207.CAPR-13-0299","note":"PMID: 24282255","page":"169-178","title":"eRapa restores a normal life span in a FAP mouse model","volume":"7","author":[{"family"</w:instrText>
      </w:r>
      <w:r>
        <w:rPr>
          <w:rFonts w:ascii="Arial" w:hAnsi="Arial" w:cs="Arial"/>
        </w:rPr>
        <w:instrText>:"Hasty","given":"Paul"},{"family":"Livi","given":"Carolina B."},{"family":"Dodds","given":"Sherry G."},{"family":"Jones","given":"Diane"},{"family":"Strong","given":"Randy"},{"family":"Javors","given":"Martin"},{"family":"Fischer","given":"Kathleen E."},{</w:instrText>
      </w:r>
      <w:r>
        <w:rPr>
          <w:rFonts w:ascii="Arial" w:hAnsi="Arial" w:cs="Arial"/>
        </w:rPr>
        <w:instrText>"family":"Sloane","given":"Lauren"},{"family":"Murthy","given":"Kruthi"},{"family":"Hubbard","given":"Gene"},{"family":"Sun","given":"Lishi"},{"family":"Hurez","given":"Vincent"},{"family":"Curiel","given":"Tyler J."},{"family":"Sharp","given":"Zelton Dave</w:instrText>
      </w:r>
      <w:r>
        <w:rPr>
          <w:rFonts w:ascii="Arial" w:hAnsi="Arial" w:cs="Arial"/>
        </w:rPr>
        <w:instrText xml:space="preserve">"}],"issued":{"date-parts":[["2014"]]}}}],"schema":"https://github.com/citation-style-language/schema/raw/master/csl-citation.json"} </w:instrText>
      </w:r>
      <w:r>
        <w:rPr>
          <w:rFonts w:ascii="Arial" w:hAnsi="Arial" w:cs="Arial"/>
        </w:rPr>
        <w:fldChar w:fldCharType="separate"/>
      </w:r>
      <w:r>
        <w:rPr>
          <w:rFonts w:ascii="Arial" w:hAnsi="Arial" w:cs="Arial"/>
        </w:rPr>
        <w:t>(8)</w:t>
      </w:r>
      <w:r>
        <w:rPr>
          <w:rFonts w:ascii="Arial" w:hAnsi="Arial" w:cs="Arial"/>
        </w:rPr>
        <w:fldChar w:fldCharType="end"/>
      </w:r>
      <w:r>
        <w:rPr>
          <w:rFonts w:ascii="Arial" w:hAnsi="Arial" w:cs="Arial"/>
        </w:rPr>
        <w:t>. In addition to reduction in number of polyps, eRapa also restored life-long normal hematocrits. Although inhibition</w:t>
      </w:r>
      <w:r>
        <w:rPr>
          <w:rFonts w:ascii="Arial" w:hAnsi="Arial" w:cs="Arial"/>
        </w:rPr>
        <w:t xml:space="preserve"> of mTORC1 has a role in reduction of polyposis in </w:t>
      </w:r>
      <w:r>
        <w:rPr>
          <w:rFonts w:ascii="Arial" w:hAnsi="Arial" w:cs="Arial"/>
          <w:i/>
          <w:iCs/>
        </w:rPr>
        <w:t>Apc</w:t>
      </w:r>
      <w:r>
        <w:rPr>
          <w:rFonts w:ascii="Arial" w:hAnsi="Arial" w:cs="Arial"/>
          <w:i/>
          <w:iCs/>
          <w:vertAlign w:val="superscript"/>
        </w:rPr>
        <w:t>f/f</w:t>
      </w:r>
      <w:r>
        <w:rPr>
          <w:rFonts w:ascii="Arial" w:hAnsi="Arial" w:cs="Arial"/>
        </w:rPr>
        <w:t xml:space="preserve"> mice</w:t>
      </w:r>
      <w:r>
        <w:rPr>
          <w:rFonts w:ascii="Arial" w:hAnsi="Arial" w:cs="Arial"/>
        </w:rPr>
        <w:fldChar w:fldCharType="begin"/>
      </w:r>
      <w:r>
        <w:rPr>
          <w:rFonts w:ascii="Arial" w:hAnsi="Arial" w:cs="Arial"/>
        </w:rPr>
        <w:instrText xml:space="preserve"> ADDIN ZOTERO_ITEM CSL_CITATION {"citationID":"a23ms011ac8","properties":{"formattedCitation":"(9)","plainCitation":"(9)","noteIndex":0},"citationItems":[{"id":4433,"uris":["http://zotero.org/us</w:instrText>
      </w:r>
      <w:r>
        <w:rPr>
          <w:rFonts w:ascii="Arial" w:hAnsi="Arial" w:cs="Arial"/>
        </w:rPr>
        <w:instrText>ers/4218683/items/PQC9D4RY"],"uri":["http://zotero.org/users/4218683/items/PQC9D4RY"],"itemData":{"id":4433,"type":"article-journal","abstract":"The mammalian target of rapamycin (mTOR) is a serine/threonine kinase that regulates cell growth via mTOR compl</w:instrText>
      </w:r>
      <w:r>
        <w:rPr>
          <w:rFonts w:ascii="Arial" w:hAnsi="Arial" w:cs="Arial"/>
        </w:rPr>
        <w:instrText>ex 1 (mTORC1), whose activation has been implicated in many human cancers. However, mTORC1's status in gastrointestinal tumors has not been characterized thoroughly. We have found that the mTORC1 pathway is activated with increased expression of the mTOR p</w:instrText>
      </w:r>
      <w:r>
        <w:rPr>
          <w:rFonts w:ascii="Arial" w:hAnsi="Arial" w:cs="Arial"/>
        </w:rPr>
        <w:instrText>rotein in intestinal polyps of the Apc(Delta716) heterozygous mutant mouse, a model for human familial adenomatous polyposis. An 8-week treatment with RAD001 (everolimus) suppressed the mTORC1 activity in these polyps and inhibited proliferation of the ade</w:instrText>
      </w:r>
      <w:r>
        <w:rPr>
          <w:rFonts w:ascii="Arial" w:hAnsi="Arial" w:cs="Arial"/>
        </w:rPr>
        <w:instrText xml:space="preserve">noma cells as well as tumor angiogenesis, which significantly reduced not only the number of polyps but also their size. beta-Catenin knockdown in the colon cancer cell lines reduced the mTOR level and thereby inhibited the mTORC1 signaling. These results </w:instrText>
      </w:r>
      <w:r>
        <w:rPr>
          <w:rFonts w:ascii="Arial" w:hAnsi="Arial" w:cs="Arial"/>
        </w:rPr>
        <w:instrText>suggest that the Wnt signaling contributes to mTORC1 activation through the increased level of mTOR and that the activation plays important roles in the intestinal polyp formation and growth. Indeed, long-term RAD001 treatment significantly reduced mortali</w:instrText>
      </w:r>
      <w:r>
        <w:rPr>
          <w:rFonts w:ascii="Arial" w:hAnsi="Arial" w:cs="Arial"/>
        </w:rPr>
        <w:instrText xml:space="preserve">ty of the Apc(Delta716) mice. Thus, we propose that the mTOR inhibitors may be efficacious for therapy and prevention of colonic adenomas and cancers with Wnt signaling activation.","container-title":"Proceedings of the National Academy of Sciences of the </w:instrText>
      </w:r>
      <w:r>
        <w:rPr>
          <w:rFonts w:ascii="Arial" w:hAnsi="Arial" w:cs="Arial"/>
        </w:rPr>
        <w:instrText>United States of America","DOI":"10.1073/pnas.0800041105","ISSN":"1091-6490 (Electronic)\\r0027-8424 (Linking)","note":"PMID: 18768809","page":"13544-13549","title":"Inhibition of the mTORC1 pathway suppresses intestinal polyp formation and reduces mortali</w:instrText>
      </w:r>
      <w:r>
        <w:rPr>
          <w:rFonts w:ascii="Arial" w:hAnsi="Arial" w:cs="Arial"/>
        </w:rPr>
        <w:instrText>ty in ApcDelta716 mice.","volume":"105","author":[{"family":"Fujishita","given":"Teruaki"},{"family":"Aoki","given":"Koji"},{"family":"Lane","given":"Heidi","dropping-particle":"a"},{"family":"Aoki","given":"Masahiro"},{"family":"Taketo","given":"Makoto M"</w:instrText>
      </w:r>
      <w:r>
        <w:rPr>
          <w:rFonts w:ascii="Arial" w:hAnsi="Arial" w:cs="Arial"/>
        </w:rPr>
        <w:instrText xml:space="preserve">}],"issued":{"date-parts":[["2008"]]}}}],"schema":"https://github.com/citation-style-language/schema/raw/master/csl-citation.json"} </w:instrText>
      </w:r>
      <w:r>
        <w:rPr>
          <w:rFonts w:ascii="Arial" w:hAnsi="Arial" w:cs="Arial"/>
        </w:rPr>
        <w:fldChar w:fldCharType="separate"/>
      </w:r>
      <w:r>
        <w:rPr>
          <w:rFonts w:ascii="Arial" w:hAnsi="Arial" w:cs="Arial"/>
        </w:rPr>
        <w:t>(9)</w:t>
      </w:r>
      <w:r>
        <w:rPr>
          <w:rFonts w:ascii="Arial" w:hAnsi="Arial" w:cs="Arial"/>
        </w:rPr>
        <w:fldChar w:fldCharType="end"/>
      </w:r>
      <w:r>
        <w:rPr>
          <w:rFonts w:ascii="Arial" w:hAnsi="Arial" w:cs="Arial"/>
        </w:rPr>
        <w:t xml:space="preserve">, the exact mechanism underlying rapamycin effects on adenomas in </w:t>
      </w:r>
      <w:r>
        <w:rPr>
          <w:rFonts w:ascii="Arial" w:hAnsi="Arial" w:cs="Arial"/>
          <w:i/>
        </w:rPr>
        <w:t>Apc</w:t>
      </w:r>
      <w:r>
        <w:rPr>
          <w:rFonts w:ascii="Arial" w:hAnsi="Arial" w:cs="Arial"/>
          <w:i/>
          <w:sz w:val="28"/>
          <w:szCs w:val="28"/>
          <w:vertAlign w:val="superscript"/>
        </w:rPr>
        <w:t>Min/+</w:t>
      </w:r>
      <w:r>
        <w:rPr>
          <w:rFonts w:ascii="Arial" w:hAnsi="Arial" w:cs="Arial"/>
        </w:rPr>
        <w:t xml:space="preserve"> mice is unknown. </w:t>
      </w:r>
    </w:p>
    <w:p w14:paraId="4E7149C7" w14:textId="77777777" w:rsidR="00913146" w:rsidRDefault="00895469" w:rsidP="007D2AEF">
      <w:pPr>
        <w:spacing w:after="0" w:line="240" w:lineRule="auto"/>
        <w:ind w:firstLine="360"/>
        <w:jc w:val="both"/>
        <w:rPr>
          <w:rFonts w:ascii="Arial" w:hAnsi="Arial" w:cs="Arial"/>
        </w:rPr>
      </w:pPr>
      <w:r>
        <w:rPr>
          <w:rFonts w:ascii="Arial" w:hAnsi="Arial" w:cs="Arial"/>
        </w:rPr>
        <w:t>We previously studied fem</w:t>
      </w:r>
      <w:r>
        <w:rPr>
          <w:rFonts w:ascii="Arial" w:hAnsi="Arial" w:cs="Arial"/>
        </w:rPr>
        <w:t xml:space="preserve">ale </w:t>
      </w:r>
      <w:r>
        <w:rPr>
          <w:rFonts w:ascii="Arial" w:hAnsi="Arial" w:cs="Arial"/>
          <w:i/>
        </w:rPr>
        <w:t>Apc</w:t>
      </w:r>
      <w:r>
        <w:rPr>
          <w:rFonts w:ascii="Arial" w:hAnsi="Arial" w:cs="Arial"/>
          <w:i/>
          <w:sz w:val="28"/>
          <w:szCs w:val="28"/>
          <w:vertAlign w:val="superscript"/>
        </w:rPr>
        <w:t>Min/+</w:t>
      </w:r>
      <w:r>
        <w:rPr>
          <w:rFonts w:ascii="Arial" w:hAnsi="Arial" w:cs="Arial"/>
        </w:rPr>
        <w:t xml:space="preserve"> mice since rapamycin trials by the ITP showed a stronger response for life span extensions in females</w:t>
      </w:r>
      <w:r>
        <w:rPr>
          <w:rFonts w:ascii="Arial" w:hAnsi="Arial" w:cs="Arial"/>
        </w:rPr>
        <w:fldChar w:fldCharType="begin"/>
      </w:r>
      <w:r>
        <w:rPr>
          <w:rFonts w:ascii="Arial" w:hAnsi="Arial" w:cs="Arial"/>
        </w:rPr>
        <w:instrText xml:space="preserve"> ADDIN ZOTERO_ITEM CSL_CITATION {"citationID":"as4fgu1ebk","properties":{"formattedCitation":"(10)","plainCitation":"(10)","noteIndex":0},"cit</w:instrText>
      </w:r>
      <w:r>
        <w:rPr>
          <w:rFonts w:ascii="Arial" w:hAnsi="Arial" w:cs="Arial"/>
        </w:rPr>
        <w:instrText>ationItems":[{"id":3755,"uris":["http://zotero.org/users/4218683/items/WA8LSHUI"],"uri":["http://zotero.org/users/4218683/items/WA8LSHUI"],"itemData":{"id":3755,"type":"article-journal","abstract":"Rapamycin, an inhibitor of mTOR kinase, increased median l</w:instrText>
      </w:r>
      <w:r>
        <w:rPr>
          <w:rFonts w:ascii="Arial" w:hAnsi="Arial" w:cs="Arial"/>
        </w:rPr>
        <w:instrText>ifespan of genetically heterogeneous mice by 23% (males) to 26% (females) when tested at a dose threefold higher than that used in our previous studies; maximal longevity was also increased in both sexes. Rapamycin increased lifespan more in females than i</w:instrText>
      </w:r>
      <w:r>
        <w:rPr>
          <w:rFonts w:ascii="Arial" w:hAnsi="Arial" w:cs="Arial"/>
        </w:rPr>
        <w:instrText xml:space="preserve">n males at each dose evaluated, perhaps reflecting sexual dimorphism in blood levels of this drug. Some of the endocrine and metabolic changes seen in diet-restricted mice are not seen in mice exposed to rapamycin, and the pattern of expression of hepatic </w:instrText>
      </w:r>
      <w:r>
        <w:rPr>
          <w:rFonts w:ascii="Arial" w:hAnsi="Arial" w:cs="Arial"/>
        </w:rPr>
        <w:instrText>genes involved in xenobiotic metabolism is also quite distinct in rapamycin-treated and diet-restricted mice, suggesting that these two interventions for extending mouse lifespan differ in many respects.","container-title":"Aging cell","DOI":"10.1111/acel.</w:instrText>
      </w:r>
      <w:r>
        <w:rPr>
          <w:rFonts w:ascii="Arial" w:hAnsi="Arial" w:cs="Arial"/>
        </w:rPr>
        <w:instrText>12194","issue":"3","note":"PMID: 24341993","page":"468-77","title":"Rapamycin-mediated lifespan increase in mice is dose and sex dependent and metabolically distinct from dietary restriction.","volume":"13","author":[{"family":"Miller","given":"Richard A"}</w:instrText>
      </w:r>
      <w:r>
        <w:rPr>
          <w:rFonts w:ascii="Arial" w:hAnsi="Arial" w:cs="Arial"/>
        </w:rPr>
        <w:instrText>,{"family":"Harrison","given":"David E"},{"family":"Astle","given":"Clinton M"},{"family":"Fernandez","given":"Elizabeth"},{"family":"Flurkey","given":"Kevin"},{"family":"Han","given":"Melissa"},{"family":"Javors","given":"Martin A"},{"family":"Li","given"</w:instrText>
      </w:r>
      <w:r>
        <w:rPr>
          <w:rFonts w:ascii="Arial" w:hAnsi="Arial" w:cs="Arial"/>
        </w:rPr>
        <w:instrText>:"Xinna"},{"family":"Nadon","given":"Nancy L"},{"family":"Nelson","given":"James F"},{"family":"Pletcher","given":"Scott"},{"family":"Salmon","given":"Adam B"},{"family":"Sharp","given":"Zelton Dave"},{"family":"Van Roekel","given":"Sabrina"},{"family":"Wi</w:instrText>
      </w:r>
      <w:r>
        <w:rPr>
          <w:rFonts w:ascii="Arial" w:hAnsi="Arial" w:cs="Arial"/>
        </w:rPr>
        <w:instrText xml:space="preserve">nkleman","given":"Lynn"},{"family":"Strong","given":"Randy"}],"issued":{"date-parts":[["2014",6]]}}}],"schema":"https://github.com/citation-style-language/schema/raw/master/csl-citation.json"} </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t>.  In humans, daily aspirin administration for more than</w:t>
      </w:r>
      <w:r>
        <w:rPr>
          <w:rFonts w:ascii="Arial" w:hAnsi="Arial" w:cs="Arial"/>
        </w:rPr>
        <w:t xml:space="preserve"> five years prevented distant metastasis and reduced deaths due to colorectal cancers. Although aspirin also inhibits mTOR</w:t>
      </w:r>
      <w:r>
        <w:rPr>
          <w:rFonts w:ascii="Arial" w:hAnsi="Arial" w:cs="Arial"/>
        </w:rPr>
        <w:fldChar w:fldCharType="begin"/>
      </w:r>
      <w:r>
        <w:rPr>
          <w:rFonts w:ascii="Arial" w:hAnsi="Arial" w:cs="Arial"/>
        </w:rPr>
        <w:instrText xml:space="preserve"> ADDIN ZOTERO_ITEM CSL_CITATION {"citationID":"36m0mkeL","properties":{"formattedCitation":"(11\\uc0\\u8211{}13)","plainCitation":"(11</w:instrText>
      </w:r>
      <w:r>
        <w:rPr>
          <w:rFonts w:ascii="Arial" w:hAnsi="Arial" w:cs="Arial"/>
        </w:rPr>
        <w:instrText>–13)","noteIndex":0},"citationItems":[{"id":6604,"uris":["http://zotero.org/users/4218683/items/PYNCMHJJ"],"uri":["http://zotero.org/users/4218683/items/PYNCMHJJ"],"itemData":{"id":6604,"type":"article-journal","abstract":"Aspirin is associated with a redu</w:instrText>
      </w:r>
      <w:r>
        <w:rPr>
          <w:rFonts w:ascii="Arial" w:hAnsi="Arial" w:cs="Arial"/>
        </w:rPr>
        <w:instrText>ced risk of cancer and delayed progression of malignant disease. Adenosine 5'-monophosphate (AMP)-activated protein kinase (AMPK)-mTOR signaling is believed to partially contribute to these anticancer effects, although the mechanism is unclear. In this stu</w:instrText>
      </w:r>
      <w:r>
        <w:rPr>
          <w:rFonts w:ascii="Arial" w:hAnsi="Arial" w:cs="Arial"/>
        </w:rPr>
        <w:instrText>dy, we revealed the mechanism underlying the effects of aspirin on AMPK-mTOR signaling, and described a mechanism-based rationale for the use of aspirin in cancer therapy. We found that aspirin inhibited mTORC1 signaling through AMPK-dependent and -indepen</w:instrText>
      </w:r>
      <w:r>
        <w:rPr>
          <w:rFonts w:ascii="Arial" w:hAnsi="Arial" w:cs="Arial"/>
        </w:rPr>
        <w:instrText>dent manners. Aspirin inhibited the AMPK-TSC pathway, thus resulting in the suppression of mTORC1 activity. In parallel, it directly disrupted the mTOR-raptor interaction. Additionally, the combination of aspirin and sorafenib showed synergetic effects via</w:instrText>
      </w:r>
      <w:r>
        <w:rPr>
          <w:rFonts w:ascii="Arial" w:hAnsi="Arial" w:cs="Arial"/>
        </w:rPr>
        <w:instrText xml:space="preserve"> inhibiting mTORC1 signaling and the PI3K/AKT, MAPK/ERK pathways. Aspirin and sorafenib showed synergetic anticancer efficacy in the SMMC-7721 model. Our study provides mechanistic insights and a mechanism-based rationale for the roles of aspirin in cancer</w:instrText>
      </w:r>
      <w:r>
        <w:rPr>
          <w:rFonts w:ascii="Arial" w:hAnsi="Arial" w:cs="Arial"/>
        </w:rPr>
        <w:instrText xml:space="preserve"> treatment.","container-title":"Cancer letters","DOI":"10.1016/j.canlet.2017.06.029","ISSN":"1872-7980 0304-3835","journalAbbreviation":"Cancer Lett","language":"eng","note":"PMID: 28687354","page":"105-115","title":"Aspirin disrupts the mTOR-Raptor comple</w:instrText>
      </w:r>
      <w:r>
        <w:rPr>
          <w:rFonts w:ascii="Arial" w:hAnsi="Arial" w:cs="Arial"/>
        </w:rPr>
        <w:instrText>x and potentiates the anti-cancer activities of sorafenib via mTORC1 inhibition.","volume":"406","author":[{"family":"Sun","given":"Danni"},{"family":"Liu","given":"Hongchun"},{"family":"Dai","given":"Xiaoyang"},{"family":"Zheng","given":"Xingling"},{"fami</w:instrText>
      </w:r>
      <w:r>
        <w:rPr>
          <w:rFonts w:ascii="Arial" w:hAnsi="Arial" w:cs="Arial"/>
        </w:rPr>
        <w:instrText>ly":"Yan","given":"Juan"},{"family":"Wei","given":"Rongrui"},{"family":"Fu","given":"Xuhong"},{"family":"Huang","given":"Min"},{"family":"Shen","given":"Aijun"},{"family":"Huang","given":"Xun"},{"family":"Ding","given":"Jian"},{"family":"Geng","given":"Mei</w:instrText>
      </w:r>
      <w:r>
        <w:rPr>
          <w:rFonts w:ascii="Arial" w:hAnsi="Arial" w:cs="Arial"/>
        </w:rPr>
        <w:instrText>yu"}],"issued":{"date-parts":[["2017",10,10]]}}},{"id":598,"uris":["http://zotero.org/users/4218683/items/NMH4PG4A"],"uri":["http://zotero.org/users/4218683/items/NMH4PG4A"],"itemData":{"id":598,"type":"article-journal","abstract":"Despite the high inciden</w:instrText>
      </w:r>
      <w:r>
        <w:rPr>
          <w:rFonts w:ascii="Arial" w:hAnsi="Arial" w:cs="Arial"/>
        </w:rPr>
        <w:instrText xml:space="preserve">ce of oncogenic mutations in PIK3CA, the gene encoding the catalytic subunit of PI3K, PI3K inhibitors have yielded little clinical benefit for breast cancer patients. Recent epidemiologic studies have suggested a therapeutic benefit from aspirin intake in </w:instrText>
      </w:r>
      <w:r>
        <w:rPr>
          <w:rFonts w:ascii="Arial" w:hAnsi="Arial" w:cs="Arial"/>
        </w:rPr>
        <w:instrText>cancers harboring oncogenic PIK3CA Here, we show that mutant PIK3CA-expressing breast cancer cells have greater sensitivity to aspirin-mediated growth suppression than their wild-type counterparts. Aspirin decreased viability and anchorage-independent grow</w:instrText>
      </w:r>
      <w:r>
        <w:rPr>
          <w:rFonts w:ascii="Arial" w:hAnsi="Arial" w:cs="Arial"/>
        </w:rPr>
        <w:instrText xml:space="preserve">th of mutant PIK3CA breast cancer cells independently of its effects on COX-2 and NF-kappaB. We ascribed the effects of aspirin to AMP-activated protein kinase (AMPK) activation, mTORC1 inhibition, and autophagy induction. In vivo, oncogenic PIK3CA-driven </w:instrText>
      </w:r>
      <w:r>
        <w:rPr>
          <w:rFonts w:ascii="Arial" w:hAnsi="Arial" w:cs="Arial"/>
        </w:rPr>
        <w:instrText>mouse mammary tumors treated daily with aspirin resulted in decreased tumor growth kinetics, whereas combination therapy of aspirin and a PI3K inhibitor further attenuated tumor growth. Our study supports the evaluation of aspirin and PI3K pathway inhibito</w:instrText>
      </w:r>
      <w:r>
        <w:rPr>
          <w:rFonts w:ascii="Arial" w:hAnsi="Arial" w:cs="Arial"/>
        </w:rPr>
        <w:instrText>rs as a combination therapy for targeting breast cancer. Cancer Res; 77(3); 1-12. (c)2016 AACR.","container-title":"Cancer research","DOI":"10.1158/0008-5472.CAN-16-2400","language":"eng","title":"Aspirin Suppresses Growth in PI3K-Mutant Breast Cancer by A</w:instrText>
      </w:r>
      <w:r>
        <w:rPr>
          <w:rFonts w:ascii="Arial" w:hAnsi="Arial" w:cs="Arial"/>
        </w:rPr>
        <w:instrText>ctivating AMPK and Inhibiting mTORC1 Signaling.","author":[{"family":"Henry","given":"Whitney S"},{"family":"Laszewski","given":"Tyler"},{"family":"Tsang","given":"Tiffany"},{"family":"Beca","given":"Francisco"},{"family":"Beck","given":"Andrew H"},{"famil</w:instrText>
      </w:r>
      <w:r>
        <w:rPr>
          <w:rFonts w:ascii="Arial" w:hAnsi="Arial" w:cs="Arial"/>
        </w:rPr>
        <w:instrText>y":"McAllister","given":"Sandra S"},{"family":"Toker","given":"Alex"}],"issued":{"date-parts":[["2016",12]]}}},{"id":9491,"uris":["http://zotero.org/users/4218683/items/BSVQMS3H"],"uri":["http://zotero.org/users/4218683/items/BSVQMS3H"],"itemData":{"id":94</w:instrText>
      </w:r>
      <w:r>
        <w:rPr>
          <w:rFonts w:ascii="Arial" w:hAnsi="Arial" w:cs="Arial"/>
        </w:rPr>
        <w:instrText>91,"type":"article-journal","abstract":"Pancreatic cancer, as the fourth leading cause of cancer-related deaths, carries a poor prognosis with a median survival of 6 months and a dismal 5-year survival rate of 3% to 5%. These statistics highlight an urgent</w:instrText>
      </w:r>
      <w:r>
        <w:rPr>
          <w:rFonts w:ascii="Arial" w:hAnsi="Arial" w:cs="Arial"/>
        </w:rPr>
        <w:instrText xml:space="preserve"> need for novel chemopreventive and therapeutic strategies for this malignancy. Metformin and aspirin have been explored as two emerging cancer chemoprevention agents for different types of cancers, including pancreatic cancer. Here, we review the effects </w:instrText>
      </w:r>
      <w:r>
        <w:rPr>
          <w:rFonts w:ascii="Arial" w:hAnsi="Arial" w:cs="Arial"/>
        </w:rPr>
        <w:instrText>of both metformin and aspirin on pancreatic tumorigenesis and their potential actions in pancreatic cancer. Special attention is paid to their effects on the important signaling pathways of pancreatic cancer development as well as possible mechanisms for s</w:instrText>
      </w:r>
      <w:r>
        <w:rPr>
          <w:rFonts w:ascii="Arial" w:hAnsi="Arial" w:cs="Arial"/>
        </w:rPr>
        <w:instrText>ynergy between these two agents. For metformin, the most important mechanism may involve the inhibition of mTOR signaling via AMP-activated protein kinase (AMPK)-dependent and -independent pathways. For aspirin, the major mechanism is the anti-inflammatory</w:instrText>
      </w:r>
      <w:r>
        <w:rPr>
          <w:rFonts w:ascii="Arial" w:hAnsi="Arial" w:cs="Arial"/>
        </w:rPr>
        <w:instrText xml:space="preserve"> action through the inhibition of COX-1/COX-2 and modulation of the NFκB or STAT3 pathway. In addition, aspirin may activate AMPK, and both agents may affect Notch, Wnt/β-catenin, and other signaling pathways. The combination of metformin and aspirin will </w:instrText>
      </w:r>
      <w:r>
        <w:rPr>
          <w:rFonts w:ascii="Arial" w:hAnsi="Arial" w:cs="Arial"/>
        </w:rPr>
        <w:instrText>provide additive and possibly synergistic effects for the prevention and treatment of pancreatic cancer.","archive":"PubMed","archive_location":"24520038","container-title":"Cancer prevention research (Philadelphia, Pa.)","DOI":"10.1158/1940-6207.CAPR-13-0</w:instrText>
      </w:r>
      <w:r>
        <w:rPr>
          <w:rFonts w:ascii="Arial" w:hAnsi="Arial" w:cs="Arial"/>
        </w:rPr>
        <w:instrText>337","ISSN":"1940-6215","issue":"4","journalAbbreviation":"Cancer Prev Res (Phila)","language":"eng","page":"388-397","title":"Repurposing of metformin and aspirin by targeting AMPK-mTOR and inflammation for pancreatic cancer prevention and treatment","vol</w:instrText>
      </w:r>
      <w:r>
        <w:rPr>
          <w:rFonts w:ascii="Arial" w:hAnsi="Arial" w:cs="Arial"/>
        </w:rPr>
        <w:instrText>ume":"7","author":[{"family":"Yue","given":"Wen"},{"family":"Yang","given":"Chung S"},{"family":"DiPaola","given":"Robert S"},{"family":"Tan","given":"Xiang-Lin"}],"issued":{"date-parts":[["2014",4]]}}}],"schema":"https://github.com/citation-style-language</w:instrText>
      </w:r>
      <w:r>
        <w:rPr>
          <w:rFonts w:ascii="Arial" w:hAnsi="Arial" w:cs="Arial"/>
        </w:rPr>
        <w:instrText xml:space="preserve">/schema/raw/master/csl-citation.json"} </w:instrText>
      </w:r>
      <w:r>
        <w:rPr>
          <w:rFonts w:ascii="Arial" w:hAnsi="Arial" w:cs="Arial"/>
        </w:rPr>
        <w:fldChar w:fldCharType="separate"/>
      </w:r>
      <w:r>
        <w:rPr>
          <w:rFonts w:ascii="Arial" w:hAnsi="Arial" w:cs="Arial"/>
        </w:rPr>
        <w:t>(11–13)</w:t>
      </w:r>
      <w:r>
        <w:rPr>
          <w:rFonts w:ascii="Arial" w:hAnsi="Arial" w:cs="Arial"/>
        </w:rPr>
        <w:fldChar w:fldCharType="end"/>
      </w:r>
      <w:r>
        <w:rPr>
          <w:rFonts w:ascii="Arial" w:hAnsi="Arial" w:cs="Arial"/>
        </w:rPr>
        <w:t>, it was found to only increase the lifespan of male mice in the genetically heterogeneous UM-HET3 strain</w:t>
      </w:r>
      <w:r>
        <w:rPr>
          <w:rFonts w:ascii="Arial" w:hAnsi="Arial" w:cs="Arial"/>
        </w:rPr>
        <w:fldChar w:fldCharType="begin"/>
      </w:r>
      <w:r>
        <w:rPr>
          <w:rFonts w:ascii="Arial" w:hAnsi="Arial" w:cs="Arial"/>
        </w:rPr>
        <w:instrText xml:space="preserve"> ADDIN ZOTERO_ITEM CSL_CITATION {"citationID":"uTbSenPj","properties":{"formattedCitation":"(14)","pla</w:instrText>
      </w:r>
      <w:r>
        <w:rPr>
          <w:rFonts w:ascii="Arial" w:hAnsi="Arial" w:cs="Arial"/>
        </w:rPr>
        <w:instrText>inCitation":"(14)","noteIndex":0},"citationItems":[{"id":3815,"uris":["http://zotero.org/users/4218683/items/2SD44HIH"],"uri":["http://zotero.org/users/4218683/items/2SD44HIH"],"itemData":{"id":3815,"type":"article-journal","abstract":"The National Institu</w:instrText>
      </w:r>
      <w:r>
        <w:rPr>
          <w:rFonts w:ascii="Arial" w:hAnsi="Arial" w:cs="Arial"/>
        </w:rPr>
        <w:instrText xml:space="preserve">te on Aging's Interventions Testing Program was established to evaluate agents that are purported to increase lifespan and delay the appearance of age-related disease in genetically heterogeneous mice. Up to five compounds are added to the study each year </w:instrText>
      </w:r>
      <w:r>
        <w:rPr>
          <w:rFonts w:ascii="Arial" w:hAnsi="Arial" w:cs="Arial"/>
        </w:rPr>
        <w:instrText>and each compound is tested at three test sites (The Jackson Laboratory, University of Michigan, and University of Texas Health Science Center at San Antonio). Mice in the first cohort were exposed to one of four agents: aspirin, nitroflurbiprofen, 4-OH-al</w:instrText>
      </w:r>
      <w:r>
        <w:rPr>
          <w:rFonts w:ascii="Arial" w:hAnsi="Arial" w:cs="Arial"/>
        </w:rPr>
        <w:instrText>pha-phenyl-N-tert-butyl nitrone, or nordihydroguaiaretic acid (NDGA). Sample size was sufficient to detect a 10% difference in lifespan in either sex,with 80% power, using data from two of the three sites. Pooling data from all three sites, a log-rank test</w:instrText>
      </w:r>
      <w:r>
        <w:rPr>
          <w:rFonts w:ascii="Arial" w:hAnsi="Arial" w:cs="Arial"/>
        </w:rPr>
        <w:instrText xml:space="preserve"> showed that both NDGA (p=0.0006) and aspirin (p=0.01) led to increased lifespan of male mice. Comparison of the proportion of live mice at the age of 90% mortality was used as a surrogate for measurement of maximum lifespan;neither NDGA (p=0.12) nor aspir</w:instrText>
      </w:r>
      <w:r>
        <w:rPr>
          <w:rFonts w:ascii="Arial" w:hAnsi="Arial" w:cs="Arial"/>
        </w:rPr>
        <w:instrText xml:space="preserve">in (p=0.16) had a significant effect in this test. Measures of blood levels of NDGA or aspirin and its salicylic acid metabolite suggest that the observed lack of effects of NDGA or aspirin on life span in females could be related to gender differences in </w:instrText>
      </w:r>
      <w:r>
        <w:rPr>
          <w:rFonts w:ascii="Arial" w:hAnsi="Arial" w:cs="Arial"/>
        </w:rPr>
        <w:instrText>drug disposition or metabolism. Further studies are warranted to find whether NDGA or aspirin, over a range of doses,might prove to postpone death and various age-related outcomes reproducibly in mice.","container-title":"Aging Cell","DOI":"10.1111/j.1474-</w:instrText>
      </w:r>
      <w:r>
        <w:rPr>
          <w:rFonts w:ascii="Arial" w:hAnsi="Arial" w:cs="Arial"/>
        </w:rPr>
        <w:instrText>9726.2008.00414.x","issue":"June","page":"641-650","title":"Nordihydroguaiaretic acid and aspirin increase lifespan of genetically heterogeneous male mice","volume":"7","author":[{"family":"Strong","given":"Randy"},{"family":"Miller","given":"Richard","dro</w:instrText>
      </w:r>
      <w:r>
        <w:rPr>
          <w:rFonts w:ascii="Arial" w:hAnsi="Arial" w:cs="Arial"/>
        </w:rPr>
        <w:instrText>pping-particle":"a."},{"family":"Astle","given":"Clinton M."},{"family":"Floyd","given":"Robert","dropping-particle":"a."},{"family":"Flurkey","given":"Kevin"},{"family":"Hensley","given":"Kenneth L."},{"family":"Javors","given":"Martin","dropping-particle</w:instrText>
      </w:r>
      <w:r>
        <w:rPr>
          <w:rFonts w:ascii="Arial" w:hAnsi="Arial" w:cs="Arial"/>
        </w:rPr>
        <w:instrText>":"a."},{"family":"Leeuwenburgh","given":"Christiaan"},{"family":"Nelson","given":"James F."},{"family":"Ongini","given":"Ennio"},{"family":"Nadon","given":"Nancy L."},{"family":"Warner","given":"Huber R."},{"family":"Harrison","given":"David E."}],"issued</w:instrText>
      </w:r>
      <w:r>
        <w:rPr>
          <w:rFonts w:ascii="Arial" w:hAnsi="Arial" w:cs="Arial"/>
        </w:rPr>
        <w:instrText xml:space="preserve">":{"date-parts":[["2008"]]}}}],"schema":"https://github.com/citation-style-language/schema/raw/master/csl-citation.json"} </w:instrText>
      </w:r>
      <w:r>
        <w:rPr>
          <w:rFonts w:ascii="Arial" w:hAnsi="Arial" w:cs="Arial"/>
        </w:rPr>
        <w:fldChar w:fldCharType="separate"/>
      </w:r>
      <w:r>
        <w:rPr>
          <w:rFonts w:ascii="Arial" w:hAnsi="Arial" w:cs="Arial"/>
        </w:rPr>
        <w:t>(14)</w:t>
      </w:r>
      <w:r>
        <w:rPr>
          <w:rFonts w:ascii="Arial" w:hAnsi="Arial" w:cs="Arial"/>
        </w:rPr>
        <w:fldChar w:fldCharType="end"/>
      </w:r>
      <w:r>
        <w:rPr>
          <w:rFonts w:ascii="Arial" w:hAnsi="Arial" w:cs="Arial"/>
        </w:rPr>
        <w:t xml:space="preserve">. How male </w:t>
      </w:r>
      <w:r>
        <w:rPr>
          <w:rFonts w:ascii="Arial" w:hAnsi="Arial" w:cs="Arial"/>
          <w:i/>
          <w:iCs/>
        </w:rPr>
        <w:t>Apc</w:t>
      </w:r>
      <w:r>
        <w:rPr>
          <w:rFonts w:ascii="Arial" w:hAnsi="Arial" w:cs="Arial"/>
          <w:i/>
          <w:iCs/>
          <w:sz w:val="28"/>
          <w:szCs w:val="28"/>
          <w:vertAlign w:val="superscript"/>
        </w:rPr>
        <w:t>Min/+</w:t>
      </w:r>
      <w:r>
        <w:rPr>
          <w:rFonts w:ascii="Arial" w:hAnsi="Arial" w:cs="Arial"/>
        </w:rPr>
        <w:t xml:space="preserve"> will respond to chronic mTOR inhibition is an important unknown. </w:t>
      </w:r>
    </w:p>
    <w:p w14:paraId="6B282CEF" w14:textId="77777777" w:rsidR="00913146" w:rsidRDefault="00895469" w:rsidP="007D2AEF">
      <w:pPr>
        <w:spacing w:after="0" w:line="240" w:lineRule="auto"/>
        <w:ind w:firstLine="360"/>
        <w:jc w:val="both"/>
        <w:rPr>
          <w:rFonts w:ascii="Arial" w:hAnsi="Arial" w:cs="Arial"/>
        </w:rPr>
      </w:pPr>
      <w:r>
        <w:rPr>
          <w:rFonts w:ascii="Arial" w:hAnsi="Arial" w:cs="Arial"/>
        </w:rPr>
        <w:t xml:space="preserve">Intestinal polyps in </w:t>
      </w:r>
      <w:r>
        <w:rPr>
          <w:rFonts w:ascii="Arial" w:hAnsi="Arial" w:cs="Arial"/>
          <w:i/>
        </w:rPr>
        <w:t>Apc</w:t>
      </w:r>
      <w:r>
        <w:rPr>
          <w:rFonts w:ascii="Arial" w:hAnsi="Arial" w:cs="Arial"/>
          <w:i/>
          <w:sz w:val="28"/>
          <w:szCs w:val="28"/>
          <w:vertAlign w:val="superscript"/>
        </w:rPr>
        <w:t>f/f</w:t>
      </w:r>
      <w:r>
        <w:rPr>
          <w:rFonts w:ascii="Arial" w:hAnsi="Arial" w:cs="Arial"/>
        </w:rPr>
        <w:t xml:space="preserve"> mice are beli</w:t>
      </w:r>
      <w:r>
        <w:rPr>
          <w:rFonts w:ascii="Arial" w:hAnsi="Arial" w:cs="Arial"/>
        </w:rPr>
        <w:t xml:space="preserve">eved to originate from the </w:t>
      </w:r>
      <w:r>
        <w:rPr>
          <w:rFonts w:ascii="Arial" w:hAnsi="Arial" w:cs="Arial"/>
          <w:i/>
        </w:rPr>
        <w:t>Lgr5</w:t>
      </w:r>
      <w:r>
        <w:rPr>
          <w:rFonts w:ascii="Arial" w:hAnsi="Arial" w:cs="Arial"/>
          <w:sz w:val="28"/>
          <w:szCs w:val="28"/>
          <w:vertAlign w:val="superscript"/>
        </w:rPr>
        <w:t>+</w:t>
      </w:r>
      <w:r>
        <w:rPr>
          <w:rFonts w:ascii="Arial" w:hAnsi="Arial" w:cs="Arial"/>
        </w:rPr>
        <w:t xml:space="preserve"> stem cells of the crypts</w:t>
      </w:r>
      <w:r>
        <w:rPr>
          <w:rFonts w:ascii="Arial" w:hAnsi="Arial" w:cs="Arial"/>
        </w:rPr>
        <w:fldChar w:fldCharType="begin"/>
      </w:r>
      <w:r>
        <w:rPr>
          <w:rFonts w:ascii="Arial" w:hAnsi="Arial" w:cs="Arial"/>
        </w:rPr>
        <w:instrText xml:space="preserve"> ADDIN ZOTERO_ITEM CSL_CITATION {"citationID":"wj7ej8yJ","properties":{"formattedCitation":"(15)","plainCitation":"(15)","noteIndex":0},"citationItems":[{"id":4923,"uris":["http://zotero.org/users/42</w:instrText>
      </w:r>
      <w:r>
        <w:rPr>
          <w:rFonts w:ascii="Arial" w:hAnsi="Arial" w:cs="Arial"/>
        </w:rPr>
        <w:instrText>18683/items/RZAYISVI"],"uri":["http://zotero.org/users/4218683/items/RZAYISVI"],"itemData":{"id":4923,"type":"article-journal","abstract":"Intestinal cancer is initiated by Wnt-pathway-activating mutations in genes such as adenomatous polyposis coli (APC).</w:instrText>
      </w:r>
      <w:r>
        <w:rPr>
          <w:rFonts w:ascii="Arial" w:hAnsi="Arial" w:cs="Arial"/>
        </w:rPr>
        <w:instrText xml:space="preserve"> As in most cancers, the cell of origin has remained elusive. In a previously established Lgr5 (leucine-rich-repeat containing G-protein-coupled receptor 5) knockin mouse model, a tamoxifen-inducible Cre recombinase is expressed in long-lived intestinal st</w:instrText>
      </w:r>
      <w:r>
        <w:rPr>
          <w:rFonts w:ascii="Arial" w:hAnsi="Arial" w:cs="Arial"/>
        </w:rPr>
        <w:instrText xml:space="preserve">em cells. Here we show that deletion of Apc in these stem cells leads to their transformation within days. Transformed stem cells remain located at crypt bottoms, while fuelling a growing microadenoma. These microadenomas show unimpeded growth and develop </w:instrText>
      </w:r>
      <w:r>
        <w:rPr>
          <w:rFonts w:ascii="Arial" w:hAnsi="Arial" w:cs="Arial"/>
        </w:rPr>
        <w:instrText>into macroscopic adenomas within 3-5weeks. The distribution of Lgr5(+) cells within stem-cell-derived adenomas indicates that a stem cell/progenitor cell hierarchy is maintained in early neoplastic lesions. When Apc is deleted in short-lived transit-amplif</w:instrText>
      </w:r>
      <w:r>
        <w:rPr>
          <w:rFonts w:ascii="Arial" w:hAnsi="Arial" w:cs="Arial"/>
        </w:rPr>
        <w:instrText>ying cells using a different cre mouse, the growth of the induced microadenomas rapidly stalls. Even after 30weeks, large adenomas are very rare in these mice. We conclude that stem-cell-specific loss of Apc results in progressively growing neoplasia.","co</w:instrText>
      </w:r>
      <w:r>
        <w:rPr>
          <w:rFonts w:ascii="Arial" w:hAnsi="Arial" w:cs="Arial"/>
        </w:rPr>
        <w:instrText>ntainer-title":"Nature","DOI":"10.1038/nature07602","ISSN":"1476-4687 (Electronic)\\n0028-0836 (Linking)","issue":"7229","note":"PMID:  19092804","page":"608-611","title":"Crypt stem cells as the cells-of-origin of intestinal cancer.","volume":"457","autho</w:instrText>
      </w:r>
      <w:r>
        <w:rPr>
          <w:rFonts w:ascii="Arial" w:hAnsi="Arial" w:cs="Arial"/>
        </w:rPr>
        <w:instrText>r":[{"family":"Barker","given":"Nick"},{"family":"Ridgway","given":"Rachel","dropping-particle":"a"},{"family":"Es","given":"Johan H","non-dropping-particle":"van"},{"family":"Wetering","given":"Marc","non-dropping-particle":"van de"},{"family":"Begthel","</w:instrText>
      </w:r>
      <w:r>
        <w:rPr>
          <w:rFonts w:ascii="Arial" w:hAnsi="Arial" w:cs="Arial"/>
        </w:rPr>
        <w:instrText>given":"Harry"},{"family":"Born","given":"Maaike","non-dropping-particle":"van den"},{"family":"Danenberg","given":"Esther"},{"family":"Clarke","given":"Alan R"},{"family":"Sansom","given":"Owen J"},{"family":"Clevers","given":"Hans"}],"issued":{"date-part</w:instrText>
      </w:r>
      <w:r>
        <w:rPr>
          <w:rFonts w:ascii="Arial" w:hAnsi="Arial" w:cs="Arial"/>
        </w:rPr>
        <w:instrText xml:space="preserve">s":[["2009"]]}}}],"schema":"https://github.com/citation-style-language/schema/raw/master/csl-citation.json"} </w:instrText>
      </w:r>
      <w:r>
        <w:rPr>
          <w:rFonts w:ascii="Arial" w:hAnsi="Arial" w:cs="Arial"/>
        </w:rPr>
        <w:fldChar w:fldCharType="separate"/>
      </w:r>
      <w:r>
        <w:rPr>
          <w:rFonts w:ascii="Arial" w:hAnsi="Arial" w:cs="Arial"/>
        </w:rPr>
        <w:t>(15)</w:t>
      </w:r>
      <w:r>
        <w:rPr>
          <w:rFonts w:ascii="Arial" w:hAnsi="Arial" w:cs="Arial"/>
        </w:rPr>
        <w:fldChar w:fldCharType="end"/>
      </w:r>
      <w:r>
        <w:rPr>
          <w:rFonts w:ascii="Arial" w:hAnsi="Arial" w:cs="Arial"/>
        </w:rPr>
        <w:t>. The self-renewal of stem cells is mediated by mTORC1, which is sensitive to both rapamycin and caloric restriction</w:t>
      </w:r>
      <w:r>
        <w:rPr>
          <w:rFonts w:ascii="Arial" w:hAnsi="Arial" w:cs="Arial"/>
        </w:rPr>
        <w:fldChar w:fldCharType="begin"/>
      </w:r>
      <w:r>
        <w:rPr>
          <w:rFonts w:ascii="Arial" w:hAnsi="Arial" w:cs="Arial"/>
        </w:rPr>
        <w:instrText xml:space="preserve"> ADDIN ZOTERO_ITEM CSL_C</w:instrText>
      </w:r>
      <w:r>
        <w:rPr>
          <w:rFonts w:ascii="Arial" w:hAnsi="Arial" w:cs="Arial"/>
        </w:rPr>
        <w:instrText>ITATION {"citationID":"fCdhDjYh","properties":{"formattedCitation":"(16)","plainCitation":"(16)","noteIndex":0},"citationItems":[{"id":4289,"uris":["http://zotero.org/users/4218683/items/LNPI2ZNG"],"uri":["http://zotero.org/users/4218683/items/LNPI2ZNG"],"</w:instrText>
      </w:r>
      <w:r>
        <w:rPr>
          <w:rFonts w:ascii="Arial" w:hAnsi="Arial" w:cs="Arial"/>
        </w:rPr>
        <w:instrText xml:space="preserve">itemData":{"id":4289,"type":"article-journal","abstract":"How adult tissue stem and niche cells respond to the nutritional state of an organism is not well understood. Here we find that Paneth cells, a key constituent of the mammalian intestinal stem-cell </w:instrText>
      </w:r>
      <w:r>
        <w:rPr>
          <w:rFonts w:ascii="Arial" w:hAnsi="Arial" w:cs="Arial"/>
        </w:rPr>
        <w:instrText>(ISC) niche, augment stem-cell function in response to calorie restriction. Calorie restriction acts by reducing mechanistic target of rapamycin complex 1 (mTORC1) signalling in Paneth cells, and the ISC-enhancing effects of calorie restriction can be mimi</w:instrText>
      </w:r>
      <w:r>
        <w:rPr>
          <w:rFonts w:ascii="Arial" w:hAnsi="Arial" w:cs="Arial"/>
        </w:rPr>
        <w:instrText>cked by rapamycin. Calorie intake regulates mTORC1 in Paneth cells, but not ISCs, and forced activation of mTORC1 in Paneth cells during calorie restriction abolishes the ISC-augmenting effects of the niche. Finally, increased expression of bone stromal an</w:instrText>
      </w:r>
      <w:r>
        <w:rPr>
          <w:rFonts w:ascii="Arial" w:hAnsi="Arial" w:cs="Arial"/>
        </w:rPr>
        <w:instrText>tigen 1 (Bst1) in Paneth cells—an ectoenzyme that produces the paracrine factor cyclic ADP ribose—mediates the effects of calorie restriction and rapamycin on ISC function. Our findings establish that mTORC1 non-cell-autonomously regulates stem-cell self-r</w:instrText>
      </w:r>
      <w:r>
        <w:rPr>
          <w:rFonts w:ascii="Arial" w:hAnsi="Arial" w:cs="Arial"/>
        </w:rPr>
        <w:instrText>enewal, and highlight a significant role of the mammalian intestinal niche in coupling stem-cell function to organismal physiology.","container-title":"Nature","DOI":"10.1038/nature11163","ISSN":"1476-4687 (Electronic)\\n0028-0836 (Linking)","issue":"7404"</w:instrText>
      </w:r>
      <w:r>
        <w:rPr>
          <w:rFonts w:ascii="Arial" w:hAnsi="Arial" w:cs="Arial"/>
        </w:rPr>
        <w:instrText>,"note":"PMID: 22722868","page":"490-5","title":"mTORC1 in the Paneth cell niche couples intestinal stem-cell function to calorie intake.","volume":"486","author":[{"family":"Yilmaz","given":"Ömer H"},{"family":"Katajisto","given":"Pekka"},{"family":"Lammi</w:instrText>
      </w:r>
      <w:r>
        <w:rPr>
          <w:rFonts w:ascii="Arial" w:hAnsi="Arial" w:cs="Arial"/>
        </w:rPr>
        <w:instrText>ng","given":"Dudley W."},{"family":"Gültekin","given":"Yetis"},{"family":"Bauer-Rowe","given":"Khristian E."},{"family":"Sengupta","given":"Shomit"},{"family":"Birsoy","given":"Kivanc"},{"family":"Dursun","given":"Abdulmetin"},{"family":"Yilmaz","given":"V</w:instrText>
      </w:r>
      <w:r>
        <w:rPr>
          <w:rFonts w:ascii="Arial" w:hAnsi="Arial" w:cs="Arial"/>
        </w:rPr>
        <w:instrText>. Onur"},{"family":"Selig","given":"Martin"},{"family":"Nielsen","given":"G. Petur"},{"family":"Mino-Kenudson","given":"Mari"},{"family":"Zukerberg","given":"Lawrence R."},{"family":"Bhan","given":"Atul K."},{"family":"Deshpande","given":"Vikram"},{"family</w:instrText>
      </w:r>
      <w:r>
        <w:rPr>
          <w:rFonts w:ascii="Arial" w:hAnsi="Arial" w:cs="Arial"/>
        </w:rPr>
        <w:instrText xml:space="preserve">":"Sabatini","given":"David M."}],"issued":{"date-parts":[["2012",6]]}}}],"schema":"https://github.com/citation-style-language/schema/raw/master/csl-citation.json"} </w:instrText>
      </w:r>
      <w:r>
        <w:rPr>
          <w:rFonts w:ascii="Arial" w:hAnsi="Arial" w:cs="Arial"/>
        </w:rPr>
        <w:fldChar w:fldCharType="separate"/>
      </w:r>
      <w:r>
        <w:rPr>
          <w:rFonts w:ascii="Arial" w:hAnsi="Arial" w:cs="Arial"/>
        </w:rPr>
        <w:t>(16)</w:t>
      </w:r>
      <w:r>
        <w:rPr>
          <w:rFonts w:ascii="Arial" w:hAnsi="Arial" w:cs="Arial"/>
        </w:rPr>
        <w:fldChar w:fldCharType="end"/>
      </w:r>
      <w:r>
        <w:rPr>
          <w:rFonts w:ascii="Arial" w:hAnsi="Arial" w:cs="Arial"/>
        </w:rPr>
        <w:t>. In order to maintain homeostasis in the intestinal crypts, these cells form a nich</w:t>
      </w:r>
      <w:r>
        <w:rPr>
          <w:rFonts w:ascii="Arial" w:hAnsi="Arial" w:cs="Arial"/>
        </w:rPr>
        <w:t>e with the neighboring Paneth cells that are interspersed between the stem cells</w:t>
      </w:r>
      <w:r>
        <w:rPr>
          <w:rFonts w:ascii="Arial" w:hAnsi="Arial" w:cs="Arial"/>
        </w:rPr>
        <w:fldChar w:fldCharType="begin"/>
      </w:r>
      <w:r>
        <w:rPr>
          <w:rFonts w:ascii="Arial" w:hAnsi="Arial" w:cs="Arial"/>
        </w:rPr>
        <w:instrText xml:space="preserve"> ADDIN ZOTERO_ITEM CSL_CITATION {"citationID":"6xDLiBd0","properties":{"formattedCitation":"(17,18)","plainCitation":"(17,18)","noteIndex":0},"citationItems":[{"id":8533,"uris"</w:instrText>
      </w:r>
      <w:r>
        <w:rPr>
          <w:rFonts w:ascii="Arial" w:hAnsi="Arial" w:cs="Arial"/>
        </w:rPr>
        <w:instrText>:["http://zotero.org/users/4218683/items/6SGSY2SJ"],"uri":["http://zotero.org/users/4218683/items/6SGSY2SJ"],"itemData":{"id":8533,"type":"article-journal","abstract":"Adult stem cell niches are often co-inhabited by cycling and quiescent stem cells. In th</w:instrText>
      </w:r>
      <w:r>
        <w:rPr>
          <w:rFonts w:ascii="Arial" w:hAnsi="Arial" w:cs="Arial"/>
        </w:rPr>
        <w:instrText>e intestine, lineage tracing has identified Lgr5(+) cells as frequently cycling stem cells, whereas Bmi1(+), mTert(+), Hopx(+) and Lrig1(+) cells appear to be more quiescent. Here, we have applied a non-mutagenic and cell cycle independent approach to isol</w:instrText>
      </w:r>
      <w:r>
        <w:rPr>
          <w:rFonts w:ascii="Arial" w:hAnsi="Arial" w:cs="Arial"/>
        </w:rPr>
        <w:instrText>ate and characterize small intestinal label-retaining cells (LRCs) persisting in the lower third of the crypt of Lieberkuhn for up to 100 days. LRCs do not express markers of proliferation and of enterocyte, goblet or enteroendocrine differentiation, but a</w:instrText>
      </w:r>
      <w:r>
        <w:rPr>
          <w:rFonts w:ascii="Arial" w:hAnsi="Arial" w:cs="Arial"/>
        </w:rPr>
        <w:instrText xml:space="preserve">re positive for Paneth cell markers. While during homeostasis, LR/Paneth cells appear to play a supportive role for Lgr5(+) stem cells as previously shown, upon tissue injury they switch to a proliferating state and in the process activate Bmi1 expression </w:instrText>
      </w:r>
      <w:r>
        <w:rPr>
          <w:rFonts w:ascii="Arial" w:hAnsi="Arial" w:cs="Arial"/>
        </w:rPr>
        <w:instrText xml:space="preserve"> while silencing Paneth-specific genes. Hence, they are likely to contribute to the regenerative process following tissue insults such as chronic inflammation.","container-title":"PloS one","DOI":"10.1371/journal.pone.0038965","ISSN":"1932-6203 1932-6203",</w:instrText>
      </w:r>
      <w:r>
        <w:rPr>
          <w:rFonts w:ascii="Arial" w:hAnsi="Arial" w:cs="Arial"/>
        </w:rPr>
        <w:instrText>"issue":"6","journalAbbreviation":"PLoS One","language":"eng","note":"PMID: 22745693 \nPMCID: PMC3380033","page":"e38965","title":"Paneth cells in intestinal homeostasis and tissue injury.","volume":"7","author":[{"family":"Roth","given":"Sabrina"},{"famil</w:instrText>
      </w:r>
      <w:r>
        <w:rPr>
          <w:rFonts w:ascii="Arial" w:hAnsi="Arial" w:cs="Arial"/>
        </w:rPr>
        <w:instrText>y":"Franken","given":"Patrick"},{"family":"Sacchetti","given":"Andrea"},{"family":"Kremer","given":"Andreas"},{"family":"Anderson","given":"Kurt"},{"family":"Sansom","given":"Owen"},{"family":"Fodde","given":"Riccardo"}],"issued":{"date-parts":[["2012"]]}}</w:instrText>
      </w:r>
      <w:r>
        <w:rPr>
          <w:rFonts w:ascii="Arial" w:hAnsi="Arial" w:cs="Arial"/>
        </w:rPr>
        <w:instrText>},{"id":8503,"uris":["http://zotero.org/users/4218683/items/VFFAG2P5"],"uri":["http://zotero.org/users/4218683/items/VFFAG2P5"],"itemData":{"id":8503,"type":"article-journal","abstract":"Intestinal crypts display robust regeneration upon injury. The relati</w:instrText>
      </w:r>
      <w:r>
        <w:rPr>
          <w:rFonts w:ascii="Arial" w:hAnsi="Arial" w:cs="Arial"/>
        </w:rPr>
        <w:instrText>vely rare secretory precursors can replace lost stem cells, but it is unknown if the abundant enterocyte progenitors that express the Alkaline phosphate intestinal (Alpi) gene also have this capacity. We created an Alpi-IRES-CreERT2 (Alpi(CreER)) knockin a</w:instrText>
      </w:r>
      <w:r>
        <w:rPr>
          <w:rFonts w:ascii="Arial" w:hAnsi="Arial" w:cs="Arial"/>
        </w:rPr>
        <w:instrText>llele for lineage tracing. Marked clones consist entirely  of enterocytes and are all lost from villus tips within days. Genetic fate-mapping of Alpi(+) cells before or during targeted ablation of Lgr5-expressing stem cells generated numerous long-lived cr</w:instrText>
      </w:r>
      <w:r>
        <w:rPr>
          <w:rFonts w:ascii="Arial" w:hAnsi="Arial" w:cs="Arial"/>
        </w:rPr>
        <w:instrText>ypt-villus \"ribbons,\"  indicative of dedifferentiation of enterocyte precursors into Lgr5(+) stems. By single-cell analysis of dedifferentiating enterocytes, we observed the generation of Paneth-like cells and proliferative stem cells. We conclude that t</w:instrText>
      </w:r>
      <w:r>
        <w:rPr>
          <w:rFonts w:ascii="Arial" w:hAnsi="Arial" w:cs="Arial"/>
        </w:rPr>
        <w:instrText>he highly proliferative, short-lived enterocyte precursors serve as a large reservoir of potential stem cells during crypt regeneration.","container-title":"Cell stem cell","DOI":"10.1016/j.stem.2016.01.001","ISSN":"1875-9777 1875-9777","issue":"2","journa</w:instrText>
      </w:r>
      <w:r>
        <w:rPr>
          <w:rFonts w:ascii="Arial" w:hAnsi="Arial" w:cs="Arial"/>
        </w:rPr>
        <w:instrText>lAbbreviation":"Cell Stem Cell","language":"eng","note":"PMID: 26831517","page":"203-213","title":"Replacement of Lost Lgr5-Positive Stem Cells through Plasticity of Their Enterocyte-Lineage Daughters.","volume":"18","author":[{"family":"Tetteh","given":"P</w:instrText>
      </w:r>
      <w:r>
        <w:rPr>
          <w:rFonts w:ascii="Arial" w:hAnsi="Arial" w:cs="Arial"/>
        </w:rPr>
        <w:instrText>aul W."},{"family":"Basak","given":"Onur"},{"family":"Farin","given":"Henner F."},{"family":"Wiebrands","given":"Kay"},{"family":"Kretzschmar","given":"Kai"},{"family":"Begthel","given":"Harry"},{"family":"Born","given":"Maaike","non-dropping-particle":"va</w:instrText>
      </w:r>
      <w:r>
        <w:rPr>
          <w:rFonts w:ascii="Arial" w:hAnsi="Arial" w:cs="Arial"/>
        </w:rPr>
        <w:instrText>n den"},{"family":"Korving","given":"Jeroen"},{"family":"Sauvage","given":"Frederic","non-dropping-particle":"de"},{"family":"Es","given":"Johan H.","non-dropping-particle":"van"},{"family":"Oudenaarden","given":"Alexander","non-dropping-particle":"van"},{</w:instrText>
      </w:r>
      <w:r>
        <w:rPr>
          <w:rFonts w:ascii="Arial" w:hAnsi="Arial" w:cs="Arial"/>
        </w:rPr>
        <w:instrText xml:space="preserve">"family":"Clevers","given":"Hans"}],"issued":{"date-parts":[["2016",2,4]]}}}],"schema":"https://github.com/citation-style-language/schema/raw/master/csl-citation.json"} </w:instrText>
      </w:r>
      <w:r>
        <w:rPr>
          <w:rFonts w:ascii="Arial" w:hAnsi="Arial" w:cs="Arial"/>
        </w:rPr>
        <w:fldChar w:fldCharType="separate"/>
      </w:r>
      <w:r>
        <w:rPr>
          <w:rFonts w:ascii="Arial" w:hAnsi="Arial" w:cs="Arial"/>
        </w:rPr>
        <w:t>(17,18)</w:t>
      </w:r>
      <w:r>
        <w:rPr>
          <w:rFonts w:ascii="Arial" w:hAnsi="Arial" w:cs="Arial"/>
        </w:rPr>
        <w:fldChar w:fldCharType="end"/>
      </w:r>
      <w:r>
        <w:rPr>
          <w:rFonts w:ascii="Arial" w:hAnsi="Arial" w:cs="Arial"/>
        </w:rPr>
        <w:t>. Paneth cells not only secrete bactericides to protect the intestinal cell l</w:t>
      </w:r>
      <w:r>
        <w:rPr>
          <w:rFonts w:ascii="Arial" w:hAnsi="Arial" w:cs="Arial"/>
        </w:rPr>
        <w:t>ining but also regulate stem cell function by niche signaling. In wildtype mice, Paneth cells respond to rapamycin treatment as measured by a reduction in phosphorylation of ribosomal protein S6 (rpS6)</w:t>
      </w:r>
      <w:r>
        <w:rPr>
          <w:rFonts w:ascii="Arial" w:hAnsi="Arial" w:cs="Arial"/>
        </w:rPr>
        <w:fldChar w:fldCharType="begin"/>
      </w:r>
      <w:r>
        <w:rPr>
          <w:rFonts w:ascii="Arial" w:hAnsi="Arial" w:cs="Arial"/>
        </w:rPr>
        <w:instrText xml:space="preserve"> ADDIN ZOTERO_ITEM CSL_CITATION {"citationID":"F6LNvDlr</w:instrText>
      </w:r>
      <w:r>
        <w:rPr>
          <w:rFonts w:ascii="Arial" w:hAnsi="Arial" w:cs="Arial"/>
        </w:rPr>
        <w:instrText>","properties":{"formattedCitation":"(16)","plainCitation":"(16)","noteIndex":0},"citationItems":[{"id":4289,"uris":["http://zotero.org/users/4218683/items/LNPI2ZNG"],"uri":["http://zotero.org/users/4218683/items/LNPI2ZNG"],"itemData":{"id":4289,"type":"ar</w:instrText>
      </w:r>
      <w:r>
        <w:rPr>
          <w:rFonts w:ascii="Arial" w:hAnsi="Arial" w:cs="Arial"/>
        </w:rPr>
        <w:instrText xml:space="preserve">ticle-journal","abstract":"How adult tissue stem and niche cells respond to the nutritional state of an organism is not well understood. Here we find that Paneth cells, a key constituent of the mammalian intestinal stem-cell (ISC) niche, augment stem-cell </w:instrText>
      </w:r>
      <w:r>
        <w:rPr>
          <w:rFonts w:ascii="Arial" w:hAnsi="Arial" w:cs="Arial"/>
        </w:rPr>
        <w:instrText>function in response to calorie restriction. Calorie restriction acts by reducing mechanistic target of rapamycin complex 1 (mTORC1) signalling in Paneth cells, and the ISC-enhancing effects of calorie restriction can be mimicked by rapamycin. Calorie inta</w:instrText>
      </w:r>
      <w:r>
        <w:rPr>
          <w:rFonts w:ascii="Arial" w:hAnsi="Arial" w:cs="Arial"/>
        </w:rPr>
        <w:instrText>ke regulates mTORC1 in Paneth cells, but not ISCs, and forced activation of mTORC1 in Paneth cells during calorie restriction abolishes the ISC-augmenting effects of the niche. Finally, increased expression of bone stromal antigen 1 (Bst1) in Paneth cells—</w:instrText>
      </w:r>
      <w:r>
        <w:rPr>
          <w:rFonts w:ascii="Arial" w:hAnsi="Arial" w:cs="Arial"/>
        </w:rPr>
        <w:instrText>an ectoenzyme that produces the paracrine factor cyclic ADP ribose—mediates the effects of calorie restriction and rapamycin on ISC function. Our findings establish that mTORC1 non-cell-autonomously regulates stem-cell self-renewal, and highlight a signifi</w:instrText>
      </w:r>
      <w:r>
        <w:rPr>
          <w:rFonts w:ascii="Arial" w:hAnsi="Arial" w:cs="Arial"/>
        </w:rPr>
        <w:instrText>cant role of the mammalian intestinal niche in coupling stem-cell function to organismal physiology.","container-title":"Nature","DOI":"10.1038/nature11163","ISSN":"1476-4687 (Electronic)\\n0028-0836 (Linking)","issue":"7404","note":"PMID: 22722868","page"</w:instrText>
      </w:r>
      <w:r>
        <w:rPr>
          <w:rFonts w:ascii="Arial" w:hAnsi="Arial" w:cs="Arial"/>
        </w:rPr>
        <w:instrText>:"490-5","title":"mTORC1 in the Paneth cell niche couples intestinal stem-cell function to calorie intake.","volume":"486","author":[{"family":"Yilmaz","given":"Ömer H"},{"family":"Katajisto","given":"Pekka"},{"family":"Lamming","given":"Dudley W."},{"fami</w:instrText>
      </w:r>
      <w:r>
        <w:rPr>
          <w:rFonts w:ascii="Arial" w:hAnsi="Arial" w:cs="Arial"/>
        </w:rPr>
        <w:instrText>ly":"Gültekin","given":"Yetis"},{"family":"Bauer-Rowe","given":"Khristian E."},{"family":"Sengupta","given":"Shomit"},{"family":"Birsoy","given":"Kivanc"},{"family":"Dursun","given":"Abdulmetin"},{"family":"Yilmaz","given":"V. Onur"},{"family":"Selig","giv</w:instrText>
      </w:r>
      <w:r>
        <w:rPr>
          <w:rFonts w:ascii="Arial" w:hAnsi="Arial" w:cs="Arial"/>
        </w:rPr>
        <w:instrText>en":"Martin"},{"family":"Nielsen","given":"G. Petur"},{"family":"Mino-Kenudson","given":"Mari"},{"family":"Zukerberg","given":"Lawrence R."},{"family":"Bhan","given":"Atul K."},{"family":"Deshpande","given":"Vikram"},{"family":"Sabatini","given":"David M."</w:instrText>
      </w:r>
      <w:r>
        <w:rPr>
          <w:rFonts w:ascii="Arial" w:hAnsi="Arial" w:cs="Arial"/>
        </w:rPr>
        <w:instrText xml:space="preserve">}],"issued":{"date-parts":[["2012",6]]}}}],"schema":"https://github.com/citation-style-language/schema/raw/master/csl-citation.json"} </w:instrText>
      </w:r>
      <w:r>
        <w:rPr>
          <w:rFonts w:ascii="Arial" w:hAnsi="Arial" w:cs="Arial"/>
        </w:rPr>
        <w:fldChar w:fldCharType="separate"/>
      </w:r>
      <w:r>
        <w:rPr>
          <w:rFonts w:ascii="Arial" w:hAnsi="Arial" w:cs="Arial"/>
        </w:rPr>
        <w:t>(16)</w:t>
      </w:r>
      <w:r>
        <w:rPr>
          <w:rFonts w:ascii="Arial" w:hAnsi="Arial" w:cs="Arial"/>
        </w:rPr>
        <w:fldChar w:fldCharType="end"/>
      </w:r>
      <w:r>
        <w:rPr>
          <w:rFonts w:ascii="Arial" w:hAnsi="Arial" w:cs="Arial"/>
        </w:rPr>
        <w:t xml:space="preserve">. </w:t>
      </w:r>
    </w:p>
    <w:p w14:paraId="7F50BE43" w14:textId="77777777" w:rsidR="00913146" w:rsidRDefault="00895469" w:rsidP="007D2AEF">
      <w:pPr>
        <w:spacing w:after="0" w:line="240" w:lineRule="auto"/>
        <w:ind w:firstLine="360"/>
        <w:jc w:val="both"/>
        <w:rPr>
          <w:rFonts w:ascii="Arial" w:hAnsi="Arial" w:cs="Arial"/>
        </w:rPr>
      </w:pPr>
      <w:r>
        <w:rPr>
          <w:rFonts w:ascii="Arial" w:hAnsi="Arial" w:cs="Arial"/>
        </w:rPr>
        <w:t xml:space="preserve">A twofold purpose of our study was to compare survival and polyposis preventive effects of chronic rapamycin in </w:t>
      </w:r>
      <w:r>
        <w:rPr>
          <w:rFonts w:ascii="Arial" w:hAnsi="Arial" w:cs="Arial"/>
          <w:i/>
        </w:rPr>
        <w:t>Apc</w:t>
      </w:r>
      <w:r>
        <w:rPr>
          <w:rFonts w:ascii="Arial" w:hAnsi="Arial" w:cs="Arial"/>
          <w:i/>
          <w:sz w:val="28"/>
          <w:szCs w:val="28"/>
          <w:vertAlign w:val="superscript"/>
        </w:rPr>
        <w:t>Min/+</w:t>
      </w:r>
      <w:r>
        <w:rPr>
          <w:rFonts w:ascii="Arial" w:hAnsi="Arial" w:cs="Arial"/>
          <w:iCs/>
        </w:rPr>
        <w:t xml:space="preserve"> male and female mice</w:t>
      </w:r>
      <w:r>
        <w:rPr>
          <w:rFonts w:ascii="Arial" w:hAnsi="Arial" w:cs="Arial"/>
        </w:rPr>
        <w:t xml:space="preserve">, and to obtain additional insights into its mechanism of action in tumor prevention by an anti-aging drug. Surprisingly, our data show that chronic rapamycin improves lifespan of </w:t>
      </w:r>
      <w:r>
        <w:rPr>
          <w:rFonts w:ascii="Arial" w:hAnsi="Arial" w:cs="Arial"/>
          <w:i/>
        </w:rPr>
        <w:t>Apc</w:t>
      </w:r>
      <w:r>
        <w:rPr>
          <w:rFonts w:ascii="Arial" w:hAnsi="Arial" w:cs="Arial"/>
          <w:i/>
          <w:sz w:val="28"/>
          <w:szCs w:val="28"/>
          <w:vertAlign w:val="superscript"/>
        </w:rPr>
        <w:t>Min/+</w:t>
      </w:r>
      <w:r>
        <w:rPr>
          <w:rFonts w:ascii="Arial" w:hAnsi="Arial" w:cs="Arial"/>
        </w:rPr>
        <w:t xml:space="preserve"> males more than in females. Our results also suggest that rapamycin prevents tumors in this model by suppressing mTORC1 activity in the Paneth cells to a similar extent in both sexes leading to a reduction in intestinal crypt length.  Additionally, chroni</w:t>
      </w:r>
      <w:r>
        <w:rPr>
          <w:rFonts w:ascii="Arial" w:hAnsi="Arial" w:cs="Arial"/>
        </w:rPr>
        <w:t xml:space="preserve">c rapamycin prevents anemia in </w:t>
      </w:r>
      <w:r>
        <w:rPr>
          <w:rFonts w:ascii="Arial" w:hAnsi="Arial" w:cs="Arial"/>
          <w:i/>
          <w:iCs/>
        </w:rPr>
        <w:t>Apc</w:t>
      </w:r>
      <w:r>
        <w:rPr>
          <w:rFonts w:ascii="Arial" w:hAnsi="Arial" w:cs="Arial"/>
          <w:i/>
          <w:iCs/>
          <w:sz w:val="28"/>
          <w:szCs w:val="28"/>
          <w:vertAlign w:val="superscript"/>
        </w:rPr>
        <w:t>Min/+</w:t>
      </w:r>
      <w:r>
        <w:rPr>
          <w:rFonts w:ascii="Arial" w:hAnsi="Arial" w:cs="Arial"/>
        </w:rPr>
        <w:t xml:space="preserve"> comparably in both sexes. </w:t>
      </w:r>
    </w:p>
    <w:p w14:paraId="77A1AB3F" w14:textId="77777777" w:rsidR="007D2AEF" w:rsidRDefault="007D2AEF" w:rsidP="007D2AEF">
      <w:pPr>
        <w:spacing w:after="0" w:line="240" w:lineRule="auto"/>
        <w:rPr>
          <w:rFonts w:ascii="Arial" w:hAnsi="Arial" w:cs="Arial"/>
          <w:b/>
        </w:rPr>
      </w:pPr>
    </w:p>
    <w:p w14:paraId="4D0AE2F0" w14:textId="43A04C73" w:rsidR="007D2AEF" w:rsidRDefault="007D2AEF" w:rsidP="007D2AEF">
      <w:pPr>
        <w:spacing w:after="0" w:line="240" w:lineRule="auto"/>
        <w:rPr>
          <w:rFonts w:ascii="Arial" w:hAnsi="Arial" w:cs="Arial"/>
          <w:b/>
        </w:rPr>
      </w:pPr>
      <w:r>
        <w:rPr>
          <w:rFonts w:ascii="Arial" w:hAnsi="Arial" w:cs="Arial"/>
          <w:b/>
        </w:rPr>
        <w:t>Methods</w:t>
      </w:r>
    </w:p>
    <w:p w14:paraId="216B7F4D" w14:textId="77777777" w:rsidR="007D2AEF" w:rsidRDefault="007D2AEF" w:rsidP="007D2AEF">
      <w:pPr>
        <w:spacing w:after="0" w:line="240" w:lineRule="auto"/>
        <w:rPr>
          <w:rFonts w:ascii="Arial" w:hAnsi="Arial" w:cs="Arial"/>
          <w:b/>
        </w:rPr>
      </w:pPr>
    </w:p>
    <w:p w14:paraId="35B0EA21" w14:textId="10337711" w:rsidR="007D2AEF" w:rsidRPr="00700C14" w:rsidRDefault="007D2AEF" w:rsidP="007D2AEF">
      <w:pPr>
        <w:spacing w:after="0" w:line="240" w:lineRule="auto"/>
        <w:rPr>
          <w:rFonts w:ascii="Arial" w:hAnsi="Arial" w:cs="Arial"/>
          <w:b/>
          <w:i/>
          <w:iCs/>
        </w:rPr>
      </w:pPr>
      <w:r w:rsidRPr="00700C14">
        <w:rPr>
          <w:rFonts w:ascii="Arial" w:hAnsi="Arial" w:cs="Arial"/>
          <w:b/>
          <w:i/>
          <w:iCs/>
        </w:rPr>
        <w:t>Mouse husbandry and diets</w:t>
      </w:r>
    </w:p>
    <w:p w14:paraId="5F12BEC4" w14:textId="77777777" w:rsidR="007D2AEF" w:rsidRDefault="007D2AEF" w:rsidP="007D2AEF">
      <w:pPr>
        <w:spacing w:after="0" w:line="240" w:lineRule="auto"/>
        <w:ind w:firstLine="360"/>
        <w:rPr>
          <w:rFonts w:ascii="Arial" w:hAnsi="Arial" w:cs="Arial"/>
        </w:rPr>
      </w:pPr>
      <w:r>
        <w:rPr>
          <w:rFonts w:ascii="Arial" w:hAnsi="Arial" w:cs="Arial"/>
        </w:rPr>
        <w:lastRenderedPageBreak/>
        <w:t xml:space="preserve">We treated and used animals according to Institutional Animal Care and Use Committee and NIH guidelines. We </w:t>
      </w:r>
      <w:r>
        <w:rPr>
          <w:rFonts w:ascii="Arial" w:hAnsi="Arial" w:cs="Arial"/>
          <w:i/>
          <w:iCs/>
        </w:rPr>
        <w:t>ad libitum</w:t>
      </w:r>
      <w:r>
        <w:rPr>
          <w:rFonts w:ascii="Arial" w:hAnsi="Arial" w:cs="Arial"/>
        </w:rPr>
        <w:t xml:space="preserve"> fed male and female </w:t>
      </w:r>
      <w:r>
        <w:rPr>
          <w:rFonts w:ascii="Arial" w:hAnsi="Arial" w:cs="Arial"/>
          <w:i/>
        </w:rPr>
        <w:t>Apc</w:t>
      </w:r>
      <w:r>
        <w:rPr>
          <w:rFonts w:ascii="Arial" w:hAnsi="Arial" w:cs="Arial"/>
          <w:i/>
          <w:sz w:val="28"/>
          <w:szCs w:val="28"/>
          <w:vertAlign w:val="superscript"/>
        </w:rPr>
        <w:t>Min/+</w:t>
      </w:r>
      <w:r>
        <w:rPr>
          <w:rFonts w:ascii="Arial" w:hAnsi="Arial" w:cs="Arial"/>
        </w:rPr>
        <w:t xml:space="preserve"> mice (purchased from Jackson Laboratories Stock No. 002020) our 42 ppm microencapsulated rapamycin or empty Eudragit capsule (control) diets. Diets were started on four-week-old mice. For longevity experiments, they were allowed to live out their lifespans and euthanasia was performed only on those mice that could not eat or drink or were unable to respond to prodding. A second set of similarly treated animals was sacrificed at 16 weeks of age for cross sectional studies, and tissue and blood were harvested. We used a 16-week timepoint for this study based on our previous observations of polyposis in the </w:t>
      </w:r>
      <w:r>
        <w:rPr>
          <w:rFonts w:ascii="Arial" w:hAnsi="Arial" w:cs="Arial"/>
          <w:i/>
        </w:rPr>
        <w:t>Apc</w:t>
      </w:r>
      <w:r>
        <w:rPr>
          <w:rFonts w:ascii="Arial" w:hAnsi="Arial" w:cs="Arial"/>
          <w:i/>
          <w:sz w:val="28"/>
          <w:szCs w:val="28"/>
          <w:vertAlign w:val="superscript"/>
        </w:rPr>
        <w:t>Min/+</w:t>
      </w:r>
      <w:r>
        <w:rPr>
          <w:rFonts w:ascii="Arial" w:hAnsi="Arial" w:cs="Arial"/>
        </w:rPr>
        <w:t xml:space="preserve"> mice. This harvested tissue was used for immunoblots and histological analysis. Blood concentration of rapamycin was determined as previously described </w:t>
      </w:r>
      <w:r>
        <w:rPr>
          <w:rFonts w:ascii="Arial" w:hAnsi="Arial" w:cs="Arial"/>
        </w:rPr>
        <w:fldChar w:fldCharType="begin"/>
      </w:r>
      <w:r>
        <w:rPr>
          <w:rFonts w:ascii="Arial" w:hAnsi="Arial" w:cs="Arial"/>
        </w:rPr>
        <w:instrText xml:space="preserve"> ADDIN ZOTERO_ITEM CSL_CITATION {"citationID":"a2lcsnsi5m5","properties":{"formattedCitation":"(33)","plainCitation":"(33)","noteIndex":0},"citationItems":[{"id":"mxdMg2XT/OgFlt3H5","uris":["http://zotero.org/users/4218683/items/K8MA4D8T"],"uri":["http://zotero.org/users/4218683/items/K8MA4D8T"],"itemData":{"id":"mxdMg2XT/OgFlt3H5","type":"article-journal","abstract":"Micro: Rapamycin extends life and health span in wild type mice suggesting prevention of cancer.  We show rapamycin extends survival in colon cancer prone mice and that crypt cells are primary targets of mTOR inhibition that mediate tumor prevention or delay.\nStructured:  We previously showed that lifelong rapamycin treatment of short lived ApcMin/+ mice, a model for familial adenomatous polyposis (FAP), resulted in a normal lifespan.  ApcMin/+ mice develop colon polyps with a low frequency but can be converted to a colon cancer model by dextran sodium sulfate (DSS) treatments (ApcMin/+-DSS model).  We asked, what effect would pretreatment of ApcMin/+ mice with chronic rapamycin prior to DSS exposure have on survival and colonic neoplasia?  Forty-two ppm eRapa diet exacerbated the temporary weight loss associated with DSS treatment in both sexes. However, our survival studies showed that chronic rapamycin treatment significantly extended lifespan of ApcMin/+-DSS mice (both sexes) by reductions in colon neoplasia and prevention of anemia.  Rapamycin also had prophylactic effects on colon neoplasia induced by azoxymethane (AOM) and DSS in C57BL/6 males and females. Immunoblot assays showed the expected inhibition of mTORC1 and effectors (S6K</w:instrText>
      </w:r>
      <w:r>
        <w:rPr>
          <w:rFonts w:ascii="Arial" w:hAnsi="Arial" w:cs="Arial"/>
        </w:rPr>
        <w:instrText>rpS6 and S6K</w:instrText>
      </w:r>
      <w:r>
        <w:rPr>
          <w:rFonts w:ascii="Arial" w:hAnsi="Arial" w:cs="Arial"/>
        </w:rPr>
        <w:instrText>eEF2K</w:instrText>
      </w:r>
      <w:r>
        <w:rPr>
          <w:rFonts w:ascii="Arial" w:hAnsi="Arial" w:cs="Arial"/>
        </w:rPr>
        <w:instrText xml:space="preserve">eEF2) in colon by lifelong rapamycin treatments.  To address the question of cell types affected by chronic enteric rapamycin treatment, immunohistochemistry analyses demonstrated that crypt cells had a prominent reduction in rpS6 phosphorylation and increase in eEF2 phosphorylation relative controls.  These data indicate that enteric rapamycin prevents or delays colon neoplasia in ApcMin/++DSS mice through inhibition of mTORC1 in the crypt cells.","container-title":"Clinical Colorectal Cancer","DOI":"10.1016/j.clcc.2020.08.006","title":"Rapamycin extends life span in ApcMin/+ colon cancer FAP model","author":[{"family":"Parihar","given":"Manish"},{"family":"Dodds","given":"Sherry G."},{"family":"Hubbard","given":"Gene"},{"family":"Javors","given":"Martin A."},{"family":"Hasty","given":"Paul"},{"family":"Sharp","given":"Zelton Dave"}],"issued":{"date-parts":[["2020"]]}}}],"schema":"https://github.com/citation-style-language/schema/raw/master/csl-citation.json"} </w:instrText>
      </w:r>
      <w:r>
        <w:rPr>
          <w:rFonts w:ascii="Arial" w:hAnsi="Arial" w:cs="Arial"/>
        </w:rPr>
        <w:fldChar w:fldCharType="separate"/>
      </w:r>
      <w:r>
        <w:rPr>
          <w:rFonts w:ascii="Arial" w:hAnsi="Arial" w:cs="Arial"/>
        </w:rPr>
        <w:t>(33)</w:t>
      </w:r>
      <w:r>
        <w:rPr>
          <w:rFonts w:ascii="Arial" w:hAnsi="Arial" w:cs="Arial"/>
        </w:rPr>
        <w:fldChar w:fldCharType="end"/>
      </w:r>
      <w:r>
        <w:rPr>
          <w:rFonts w:ascii="Arial" w:hAnsi="Arial" w:cs="Arial"/>
        </w:rPr>
        <w:t xml:space="preserve"> </w:t>
      </w:r>
    </w:p>
    <w:p w14:paraId="6D2D49AE" w14:textId="77777777" w:rsidR="007D2AEF" w:rsidRDefault="007D2AEF" w:rsidP="007D2AEF">
      <w:pPr>
        <w:spacing w:after="0" w:line="240" w:lineRule="auto"/>
        <w:rPr>
          <w:rFonts w:ascii="Arial" w:hAnsi="Arial" w:cs="Arial"/>
          <w:b/>
        </w:rPr>
      </w:pPr>
    </w:p>
    <w:p w14:paraId="7D70884D" w14:textId="77777777" w:rsidR="007D2AEF" w:rsidRPr="00700C14" w:rsidRDefault="007D2AEF" w:rsidP="007D2AEF">
      <w:pPr>
        <w:spacing w:after="0" w:line="240" w:lineRule="auto"/>
        <w:rPr>
          <w:rFonts w:ascii="Arial" w:hAnsi="Arial" w:cs="Arial"/>
          <w:b/>
          <w:i/>
          <w:iCs/>
        </w:rPr>
      </w:pPr>
      <w:r w:rsidRPr="00700C14">
        <w:rPr>
          <w:rFonts w:ascii="Arial" w:hAnsi="Arial" w:cs="Arial"/>
          <w:b/>
          <w:i/>
          <w:iCs/>
        </w:rPr>
        <w:t>Hematocrit measurement</w:t>
      </w:r>
    </w:p>
    <w:p w14:paraId="6129E7FC" w14:textId="77777777" w:rsidR="007D2AEF" w:rsidRDefault="007D2AEF" w:rsidP="007D2AEF">
      <w:pPr>
        <w:spacing w:after="0" w:line="240" w:lineRule="auto"/>
        <w:ind w:firstLine="360"/>
        <w:rPr>
          <w:rFonts w:ascii="Arial" w:hAnsi="Arial" w:cs="Arial"/>
        </w:rPr>
      </w:pPr>
      <w:r>
        <w:rPr>
          <w:rFonts w:ascii="Arial" w:hAnsi="Arial" w:cs="Arial"/>
        </w:rPr>
        <w:t xml:space="preserve">We collected approximately 75 </w:t>
      </w:r>
      <w:r>
        <w:rPr>
          <w:rFonts w:ascii="Arial" w:hAnsi="Arial" w:cs="Arial"/>
        </w:rPr>
        <w:sym w:font="Symbol" w:char="F06D"/>
      </w:r>
      <w:r>
        <w:rPr>
          <w:rFonts w:ascii="Arial" w:hAnsi="Arial" w:cs="Arial"/>
        </w:rPr>
        <w:t xml:space="preserve">L of whole blood into a heparinized micro-hematocrit capillary tube (Fisherbrand cat. 22-362-566) by cheek bleed during tissue harvest. The capillary tubes were centrifuged to pack the cells in blood and percentage of packed cell volume (PCV) was measured. </w:t>
      </w:r>
    </w:p>
    <w:p w14:paraId="1FB58BAF" w14:textId="77777777" w:rsidR="007D2AEF" w:rsidRDefault="007D2AEF" w:rsidP="007D2AEF">
      <w:pPr>
        <w:spacing w:after="0" w:line="240" w:lineRule="auto"/>
        <w:rPr>
          <w:rFonts w:ascii="Arial" w:hAnsi="Arial" w:cs="Arial"/>
          <w:b/>
        </w:rPr>
      </w:pPr>
    </w:p>
    <w:p w14:paraId="12BC89F3" w14:textId="77777777" w:rsidR="007D2AEF" w:rsidRPr="00700C14" w:rsidRDefault="007D2AEF" w:rsidP="007D2AEF">
      <w:pPr>
        <w:spacing w:after="0" w:line="240" w:lineRule="auto"/>
        <w:rPr>
          <w:rFonts w:ascii="Arial" w:hAnsi="Arial" w:cs="Arial"/>
          <w:b/>
          <w:i/>
          <w:iCs/>
        </w:rPr>
      </w:pPr>
      <w:r w:rsidRPr="00700C14">
        <w:rPr>
          <w:rFonts w:ascii="Arial" w:hAnsi="Arial" w:cs="Arial"/>
          <w:b/>
          <w:i/>
          <w:iCs/>
        </w:rPr>
        <w:t>Immunoblots</w:t>
      </w:r>
    </w:p>
    <w:p w14:paraId="6604ECCB" w14:textId="77777777" w:rsidR="007D2AEF" w:rsidRDefault="007D2AEF" w:rsidP="007D2AEF">
      <w:pPr>
        <w:spacing w:after="0" w:line="240" w:lineRule="auto"/>
        <w:ind w:firstLine="360"/>
        <w:rPr>
          <w:rFonts w:ascii="Arial" w:hAnsi="Arial" w:cs="Arial"/>
        </w:rPr>
      </w:pPr>
      <w:r>
        <w:rPr>
          <w:rFonts w:ascii="Arial" w:hAnsi="Arial" w:cs="Arial"/>
        </w:rPr>
        <w:t>We performed these assays as previously described</w:t>
      </w:r>
      <w:r>
        <w:rPr>
          <w:rFonts w:ascii="Arial" w:hAnsi="Arial" w:cs="Arial"/>
        </w:rPr>
        <w:fldChar w:fldCharType="begin"/>
      </w:r>
      <w:r>
        <w:rPr>
          <w:rFonts w:ascii="Arial" w:hAnsi="Arial" w:cs="Arial"/>
        </w:rPr>
        <w:instrText xml:space="preserve"> ADDIN ZOTERO_ITEM CSL_CITATION {"citationID":"yJRfZOQ2","properties":{"formattedCitation":"(19)","plainCitation":"(19)","noteIndex":0},"citationItems":[{"id":1551,"uris":["http://zotero.org/users/4218683/items/RGHCAXMD"],"uri":["http://zotero.org/users/4218683/items/RGHCAXMD"],"itemData":{"id":1551,"type":"article-journal","abstract":"Rapamycin inhibits mechanistic (or mammalian) target of rapamycin (mTOR) that promotes protein production in cells by facilitating ribosome biogenesis (RiBi) and eIF4E-mediated 5'cap mRNA translation. Chronic treatment with encapsulated rapamycin (eRapa) extended health and life span for wild-type and cancer-prone mice. Yet, the long-term consequences of chronic eRapa treatment are not known at the organ level. Here, we report our observations of chronic eRapa treatment on mTORC1 signaling and RiBi in mouse colon and visceral adipose. As expected, chronic eRapa treatment decreased detection of phosphorylated mTORC1/S6K substrate, ribosomal protein (rpS6) in colon and fat. However, in colon, contrary to expectations, there was an upregulation of 18S rRNA and some ribosomal protein genes (RPGs) suggesting increased RiBi. Among RPGs, eRapa increases rpl22l1 mRNA but not its paralog rpl22. Furthermore, there was an increase in the cap-binding protein, eIF4E relative to its repressor 4E-BP1 suggesting increased translation. By comparison, in fat, there was a decrease in the level of 18S rRNA (opposite to colon), while overall mRNAs encoding ribosomal protein genes appeared to increase, including rpl22, but not rpl22l1 (opposite to colon). In fat, there was a decrease in eIF4E relative to actin (opposite to colon) but also an increase in the eIF4E/4E-BP1 ratio likely due to reductions in 4E-BP1 at our lower eRapa dose (similar to colon). Thus, in contrast to predictions of decreased protein production seen in cell-based studies, we provide evidence that colon from chronically treated mice exhibited an adaptive 'pseudo-anabolic' state, which is only partially present in fat, which might relate to differing tissue levels of rapamycin, cell-type-specific responses, and/or strain differences.","archive_location":"PMID: 27237224","container-title":"Pathobiology of aging &amp; age related diseases","note":"PMI","page":"31688-31688","title":"Adaptations to chronic rapamycin in mice.","volume":"6","author":[{"family":"Dodds","given":"Sherry G"},{"family":"Livi","given":"Carolina B"},{"family":"Parihar","given":"Manish"},{"family":"Hsu","given":"Hang-Kai"},{"family":"Benavides","given":"Adriana D"},{"family":"Morris","given":"Jay"},{"family":"Javors","given":"Martin"},{"family":"Strong","given":"Randy"},{"family":"Christy","given":"Barbara"},{"family":"Hasty","given":"Paul"},{"family":"Sharp","given":"Zelton Dave"}],"issued":{"date-parts":[["2016",5]]}}}],"schema":"https://github.com/citation-style-language/schema/raw/master/csl-citation.json"} </w:instrText>
      </w:r>
      <w:r>
        <w:rPr>
          <w:rFonts w:ascii="Arial" w:hAnsi="Arial" w:cs="Arial"/>
        </w:rPr>
        <w:fldChar w:fldCharType="separate"/>
      </w:r>
      <w:r>
        <w:rPr>
          <w:rFonts w:ascii="Arial" w:hAnsi="Arial" w:cs="Arial"/>
        </w:rPr>
        <w:t>(19)</w:t>
      </w:r>
      <w:r>
        <w:rPr>
          <w:rFonts w:ascii="Arial" w:hAnsi="Arial" w:cs="Arial"/>
        </w:rPr>
        <w:fldChar w:fldCharType="end"/>
      </w:r>
      <w:r>
        <w:rPr>
          <w:rFonts w:ascii="Arial" w:hAnsi="Arial" w:cs="Arial"/>
        </w:rPr>
        <w:t>.</w:t>
      </w:r>
    </w:p>
    <w:p w14:paraId="65FD0674" w14:textId="77777777" w:rsidR="007D2AEF" w:rsidRDefault="007D2AEF" w:rsidP="007D2AEF">
      <w:pPr>
        <w:spacing w:after="0" w:line="240" w:lineRule="auto"/>
        <w:rPr>
          <w:rFonts w:ascii="Arial" w:hAnsi="Arial" w:cs="Arial"/>
          <w:b/>
        </w:rPr>
      </w:pPr>
    </w:p>
    <w:p w14:paraId="36ED80C2" w14:textId="77777777" w:rsidR="007D2AEF" w:rsidRPr="00700C14" w:rsidRDefault="007D2AEF" w:rsidP="007D2AEF">
      <w:pPr>
        <w:spacing w:after="0" w:line="240" w:lineRule="auto"/>
        <w:rPr>
          <w:rFonts w:ascii="Arial" w:hAnsi="Arial" w:cs="Arial"/>
          <w:b/>
          <w:i/>
          <w:iCs/>
        </w:rPr>
      </w:pPr>
      <w:r w:rsidRPr="00700C14">
        <w:rPr>
          <w:rFonts w:ascii="Arial" w:hAnsi="Arial" w:cs="Arial"/>
          <w:b/>
          <w:i/>
          <w:iCs/>
        </w:rPr>
        <w:t>Immunohistochemistry</w:t>
      </w:r>
    </w:p>
    <w:p w14:paraId="50716C8A" w14:textId="77777777" w:rsidR="007D2AEF" w:rsidRDefault="007D2AEF" w:rsidP="007D2AEF">
      <w:pPr>
        <w:spacing w:after="0" w:line="240" w:lineRule="auto"/>
        <w:ind w:firstLine="360"/>
        <w:rPr>
          <w:rFonts w:ascii="Arial" w:hAnsi="Arial" w:cs="Arial"/>
        </w:rPr>
      </w:pPr>
      <w:r>
        <w:rPr>
          <w:rFonts w:ascii="Arial" w:hAnsi="Arial" w:cs="Arial"/>
        </w:rPr>
        <w:t>Harvested tissue was fixed in formalin and paraffin embedded for sectioning. The sections were heated at 95-100</w:t>
      </w:r>
      <w:r>
        <w:rPr>
          <w:rFonts w:ascii="Arial" w:hAnsi="Arial" w:cs="Arial"/>
        </w:rPr>
        <w:sym w:font="Symbol" w:char="F0B0"/>
      </w:r>
      <w:r>
        <w:rPr>
          <w:rFonts w:ascii="Arial" w:hAnsi="Arial" w:cs="Arial"/>
        </w:rPr>
        <w:t>C immersed in antigen retrieval buffer containing 10mM sodium citrate and 0.05% tween 20 (pH adjusted to 6.0). Endogenous peroxidases were inhibited by hydrogen peroxide and the sections were blocked using 5% normal goat serum for 1 hour. Tissue sections where then incubated overnight with the primary antibodies at 4</w:t>
      </w:r>
      <w:r>
        <w:rPr>
          <w:rFonts w:ascii="Arial" w:hAnsi="Arial" w:cs="Arial"/>
        </w:rPr>
        <w:sym w:font="Symbol" w:char="F0B0"/>
      </w:r>
      <w:r>
        <w:rPr>
          <w:rFonts w:ascii="Arial" w:hAnsi="Arial" w:cs="Arial"/>
        </w:rPr>
        <w:t xml:space="preserve">C. For colorimetric assays, Signal Stain Boost IHC Detection reagent and Signal Stain DAB Substrate Kit (Cell Signaling Technology, CST 8059) were used for detecting the IHC signal. DNA was stained by hematoxylin counterstain (CST 14166) and an Echo Revolve microscope or a Nikon Eclipse 80i microscope was used to take pictures. Antibodies used were rabbit anti-rps6 (1:600; CST 2217) and rabbit anti-phospho-rps6 ser240/244 (1:2000; CST 5364). For immunofluorescence assays, the sections were incubated with secondary antibodies for 2 hours at room temperature in a dark humid chamber and mounted using DAPI medium (Vectashield H-1200). Antibodies used were: goat anti-cKit (1:50; R&amp;D AF1356), donkey anti-goat Alexa 594 (1:500, Invitrogen A32758), goat anti-rabbit Alexa 488 (1:500, Invitrogen A11034). </w:t>
      </w:r>
    </w:p>
    <w:p w14:paraId="2A5DD0B6" w14:textId="77777777" w:rsidR="007D2AEF" w:rsidRDefault="007D2AEF" w:rsidP="007D2AEF">
      <w:pPr>
        <w:spacing w:after="0" w:line="240" w:lineRule="auto"/>
        <w:ind w:firstLine="360"/>
        <w:rPr>
          <w:rFonts w:ascii="Arial" w:hAnsi="Arial" w:cs="Arial"/>
        </w:rPr>
      </w:pPr>
      <w:r>
        <w:rPr>
          <w:rFonts w:ascii="Arial" w:hAnsi="Arial" w:cs="Arial"/>
        </w:rPr>
        <w:t xml:space="preserve">For measuring the crypt lengths, sections were stained with H&amp;E and the lengths of 40-50 crypts were measured from at least three mice/group from images taken on an Echo Revolve microscope.  </w:t>
      </w:r>
    </w:p>
    <w:p w14:paraId="676BCA37" w14:textId="77777777" w:rsidR="007D2AEF" w:rsidRDefault="007D2AEF" w:rsidP="007D2AEF">
      <w:pPr>
        <w:spacing w:after="0" w:line="240" w:lineRule="auto"/>
        <w:rPr>
          <w:rFonts w:ascii="Arial" w:hAnsi="Arial" w:cs="Arial"/>
          <w:b/>
          <w:bCs/>
        </w:rPr>
      </w:pPr>
    </w:p>
    <w:p w14:paraId="2B2C6096" w14:textId="33FF6253" w:rsidR="007D2AEF" w:rsidRPr="00700C14" w:rsidRDefault="007D2AEF" w:rsidP="007D2AEF">
      <w:pPr>
        <w:spacing w:after="0" w:line="240" w:lineRule="auto"/>
        <w:rPr>
          <w:rFonts w:ascii="Arial" w:hAnsi="Arial" w:cs="Arial"/>
          <w:b/>
          <w:bCs/>
          <w:i/>
          <w:iCs/>
        </w:rPr>
      </w:pPr>
      <w:r w:rsidRPr="00700C14">
        <w:rPr>
          <w:rFonts w:ascii="Arial" w:hAnsi="Arial" w:cs="Arial"/>
          <w:b/>
          <w:bCs/>
          <w:i/>
          <w:iCs/>
        </w:rPr>
        <w:t>Statistical Analysis</w:t>
      </w:r>
    </w:p>
    <w:p w14:paraId="60821682" w14:textId="77777777" w:rsidR="007D2AEF" w:rsidRDefault="007D2AEF" w:rsidP="007D2AEF">
      <w:pPr>
        <w:spacing w:after="0" w:line="240" w:lineRule="auto"/>
        <w:ind w:firstLine="360"/>
        <w:rPr>
          <w:rFonts w:ascii="Arial" w:hAnsi="Arial" w:cs="Arial"/>
        </w:rPr>
      </w:pPr>
      <w:r>
        <w:rPr>
          <w:rFonts w:ascii="Arial" w:hAnsi="Arial" w:cs="Arial"/>
        </w:rPr>
        <w:t xml:space="preserve">Life span data for the groups was analyzed using the Log-rank (Mantel-Cox) test. The polyp counts and %PCV were compared using a one-way ANOVA with Tukey’s multiple comparisons. All western blot data and the crypts lengths were compared using the Student’s t-test. A P-value of &lt;0.05 was considered significant. </w:t>
      </w:r>
    </w:p>
    <w:p w14:paraId="12C0CAEB" w14:textId="77777777" w:rsidR="007D2AEF" w:rsidRDefault="007D2AEF" w:rsidP="007D2AEF">
      <w:pPr>
        <w:spacing w:after="0" w:line="240" w:lineRule="auto"/>
        <w:jc w:val="both"/>
        <w:rPr>
          <w:rFonts w:ascii="Arial" w:hAnsi="Arial" w:cs="Arial"/>
          <w:b/>
        </w:rPr>
      </w:pPr>
    </w:p>
    <w:p w14:paraId="1689B072" w14:textId="2D39856F" w:rsidR="00913146" w:rsidRPr="007D2AEF" w:rsidRDefault="00895469" w:rsidP="007D2AEF">
      <w:pPr>
        <w:spacing w:after="0" w:line="240" w:lineRule="auto"/>
        <w:jc w:val="both"/>
        <w:rPr>
          <w:rFonts w:ascii="Arial" w:hAnsi="Arial" w:cs="Arial"/>
        </w:rPr>
      </w:pPr>
      <w:r>
        <w:rPr>
          <w:rFonts w:ascii="Arial" w:hAnsi="Arial" w:cs="Arial"/>
          <w:b/>
        </w:rPr>
        <w:lastRenderedPageBreak/>
        <w:t>Results</w:t>
      </w:r>
    </w:p>
    <w:p w14:paraId="5EC33C21" w14:textId="77777777" w:rsidR="007D2AEF" w:rsidRDefault="007D2AEF" w:rsidP="007D2AEF">
      <w:pPr>
        <w:spacing w:after="0" w:line="240" w:lineRule="auto"/>
        <w:jc w:val="both"/>
        <w:rPr>
          <w:rFonts w:ascii="Arial" w:hAnsi="Arial" w:cs="Arial"/>
          <w:b/>
        </w:rPr>
      </w:pPr>
    </w:p>
    <w:p w14:paraId="3B42D104" w14:textId="1FD24E03" w:rsidR="00913146" w:rsidRPr="00700C14" w:rsidRDefault="00895469" w:rsidP="007D2AEF">
      <w:pPr>
        <w:spacing w:after="0" w:line="240" w:lineRule="auto"/>
        <w:jc w:val="both"/>
        <w:rPr>
          <w:rFonts w:ascii="Arial" w:hAnsi="Arial" w:cs="Arial"/>
          <w:b/>
          <w:bCs/>
        </w:rPr>
      </w:pPr>
      <w:r w:rsidRPr="00700C14">
        <w:rPr>
          <w:rFonts w:ascii="Arial" w:hAnsi="Arial" w:cs="Arial"/>
          <w:b/>
          <w:bCs/>
          <w:i/>
        </w:rPr>
        <w:t>Chronic eRapa increases Apc</w:t>
      </w:r>
      <w:r w:rsidRPr="00700C14">
        <w:rPr>
          <w:rFonts w:ascii="Arial" w:hAnsi="Arial" w:cs="Arial"/>
          <w:b/>
          <w:bCs/>
          <w:i/>
          <w:sz w:val="28"/>
          <w:szCs w:val="28"/>
          <w:vertAlign w:val="superscript"/>
        </w:rPr>
        <w:t>Min/+</w:t>
      </w:r>
      <w:r w:rsidRPr="00700C14">
        <w:rPr>
          <w:rFonts w:ascii="Arial" w:hAnsi="Arial" w:cs="Arial"/>
          <w:b/>
          <w:bCs/>
          <w:i/>
        </w:rPr>
        <w:t xml:space="preserve"> male survival longer than females</w:t>
      </w:r>
    </w:p>
    <w:p w14:paraId="0D596ADC" w14:textId="77777777" w:rsidR="00913146" w:rsidRDefault="00895469" w:rsidP="007D2AEF">
      <w:pPr>
        <w:spacing w:after="0" w:line="240" w:lineRule="auto"/>
        <w:ind w:firstLine="360"/>
        <w:jc w:val="both"/>
        <w:rPr>
          <w:rFonts w:ascii="Arial" w:hAnsi="Arial" w:cs="Arial"/>
        </w:rPr>
      </w:pPr>
      <w:r>
        <w:rPr>
          <w:rFonts w:ascii="Arial" w:hAnsi="Arial" w:cs="Arial"/>
        </w:rPr>
        <w:t xml:space="preserve">Chronic rapamycin treatment has previously shown to improve the survival of </w:t>
      </w:r>
      <w:r>
        <w:rPr>
          <w:rFonts w:ascii="Arial" w:hAnsi="Arial" w:cs="Arial"/>
          <w:i/>
        </w:rPr>
        <w:t>Apc</w:t>
      </w:r>
      <w:r>
        <w:rPr>
          <w:rFonts w:ascii="Arial" w:hAnsi="Arial" w:cs="Arial"/>
          <w:i/>
          <w:sz w:val="28"/>
          <w:szCs w:val="28"/>
          <w:vertAlign w:val="superscript"/>
        </w:rPr>
        <w:t xml:space="preserve">Min/+ </w:t>
      </w:r>
      <w:r>
        <w:rPr>
          <w:rFonts w:ascii="Arial" w:hAnsi="Arial" w:cs="Arial"/>
        </w:rPr>
        <w:t xml:space="preserve"> females</w:t>
      </w:r>
      <w:r>
        <w:rPr>
          <w:rFonts w:ascii="Arial" w:hAnsi="Arial" w:cs="Arial"/>
        </w:rPr>
        <w:fldChar w:fldCharType="begin"/>
      </w:r>
      <w:r>
        <w:rPr>
          <w:rFonts w:ascii="Arial" w:hAnsi="Arial" w:cs="Arial"/>
        </w:rPr>
        <w:instrText xml:space="preserve"> ADDIN ZOTERO_ITEM CSL_CITATION {"citationID":"2kSVOuYC","properties":{"formattedCitation":"(8)","plainCitation":"(8)","noteIndex":0},"citationItems":[{"id":5361,"</w:instrText>
      </w:r>
      <w:r>
        <w:rPr>
          <w:rFonts w:ascii="Arial" w:hAnsi="Arial" w:cs="Arial"/>
        </w:rPr>
        <w:instrText>uris":["http://zotero.org/users/4218683/items/V65BKQNQ"],"uri":["http://zotero.org/users/4218683/items/V65BKQNQ"],"itemData":{"id":5361,"type":"article-journal","abstract":"Mutation of a single copy of the adenomatous polyposis coli (APC) gene results in f</w:instrText>
      </w:r>
      <w:r>
        <w:rPr>
          <w:rFonts w:ascii="Arial" w:hAnsi="Arial" w:cs="Arial"/>
        </w:rPr>
        <w:instrText>amilial adenomatous polyposis (FAP), which confers an extremely high risk for colon cancer. Apc(Min/+) mice exhibit multiple intestinal neoplasia (MIN) that causes anemia and death from bleeding by 6 months. Mechanistic target of rapamycin complex 1 (mTORC</w:instrText>
      </w:r>
      <w:r>
        <w:rPr>
          <w:rFonts w:ascii="Arial" w:hAnsi="Arial" w:cs="Arial"/>
        </w:rPr>
        <w:instrText>1) inhibitors were shown to improve Apc(Min/+) mouse survival when administered by oral gavage or added directly to the chow, but these mice still died from neoplasia well short of a natural life span. The National Institute of Aging Intervention Testing P</w:instrText>
      </w:r>
      <w:r>
        <w:rPr>
          <w:rFonts w:ascii="Arial" w:hAnsi="Arial" w:cs="Arial"/>
        </w:rPr>
        <w:instrText>rogram showed that enterically targeted rapamycin (eRapa) extended life span for wild-type genetically heterogeneous mice in part by inhibiting age-associated cancer. We hypothesized that eRapa would be effective in preventing neoplasia and extend survival</w:instrText>
      </w:r>
      <w:r>
        <w:rPr>
          <w:rFonts w:ascii="Arial" w:hAnsi="Arial" w:cs="Arial"/>
        </w:rPr>
        <w:instrText xml:space="preserve"> of Apc(Min/+) mice. We show that eRapa improved survival of Apc(Min/+) mice in a dose-dependent manner. Remarkably, and in contrast to previous reports, most of the Apc(Min/+) mice fed 42 parts per million eRapa lived beyond the median life span reported </w:instrText>
      </w:r>
      <w:r>
        <w:rPr>
          <w:rFonts w:ascii="Arial" w:hAnsi="Arial" w:cs="Arial"/>
        </w:rPr>
        <w:instrText xml:space="preserve">for wild-type syngeneic mice. Furthermore, chronic eRapa did not cause detrimental immune effects in mouse models of cancer, infection, or autoimmunity, thus assuaging concerns that chronic rapamycin treatment suppresses immunity. Our studies suggest that </w:instrText>
      </w:r>
      <w:r>
        <w:rPr>
          <w:rFonts w:ascii="Arial" w:hAnsi="Arial" w:cs="Arial"/>
        </w:rPr>
        <w:instrText xml:space="preserve">a novel formulation (enteric targeting) of a well-known and widely used drug (rapamycin) can dramatically improve its efficacy in targeted settings. eRapa or other mTORC1 inhibitors could serve as effective cancer preventatives for people with FAP without </w:instrText>
      </w:r>
      <w:r>
        <w:rPr>
          <w:rFonts w:ascii="Arial" w:hAnsi="Arial" w:cs="Arial"/>
        </w:rPr>
        <w:instrText>suppressing the immune system, thus reducing the dependency on surgery as standard therapy. Cancer Prev Res; 7(1); 169-78. ©2013 AACR.","container-title":"Cancer Prevention Research","DOI":"10.1158/1940-6207.CAPR-13-0299","note":"PMID: 24282255","page":"16</w:instrText>
      </w:r>
      <w:r>
        <w:rPr>
          <w:rFonts w:ascii="Arial" w:hAnsi="Arial" w:cs="Arial"/>
        </w:rPr>
        <w:instrText>9-178","title":"eRapa restores a normal life span in a FAP mouse model","volume":"7","author":[{"family":"Hasty","given":"Paul"},{"family":"Livi","given":"Carolina B."},{"family":"Dodds","given":"Sherry G."},{"family":"Jones","given":"Diane"},{"family":"St</w:instrText>
      </w:r>
      <w:r>
        <w:rPr>
          <w:rFonts w:ascii="Arial" w:hAnsi="Arial" w:cs="Arial"/>
        </w:rPr>
        <w:instrText>rong","given":"Randy"},{"family":"Javors","given":"Martin"},{"family":"Fischer","given":"Kathleen E."},{"family":"Sloane","given":"Lauren"},{"family":"Murthy","given":"Kruthi"},{"family":"Hubbard","given":"Gene"},{"family":"Sun","given":"Lishi"},{"family":</w:instrText>
      </w:r>
      <w:r>
        <w:rPr>
          <w:rFonts w:ascii="Arial" w:hAnsi="Arial" w:cs="Arial"/>
        </w:rPr>
        <w:instrText xml:space="preserve">"Hurez","given":"Vincent"},{"family":"Curiel","given":"Tyler J."},{"family":"Sharp","given":"Zelton Dave"}],"issued":{"date-parts":[["2014"]]}}}],"schema":"https://github.com/citation-style-language/schema/raw/master/csl-citation.json"} </w:instrText>
      </w:r>
      <w:r>
        <w:rPr>
          <w:rFonts w:ascii="Arial" w:hAnsi="Arial" w:cs="Arial"/>
        </w:rPr>
        <w:fldChar w:fldCharType="separate"/>
      </w:r>
      <w:r>
        <w:rPr>
          <w:rFonts w:ascii="Arial" w:hAnsi="Arial" w:cs="Arial"/>
        </w:rPr>
        <w:t>(8)</w:t>
      </w:r>
      <w:r>
        <w:rPr>
          <w:rFonts w:ascii="Arial" w:hAnsi="Arial" w:cs="Arial"/>
        </w:rPr>
        <w:fldChar w:fldCharType="end"/>
      </w:r>
      <w:r>
        <w:rPr>
          <w:rFonts w:ascii="Arial" w:hAnsi="Arial" w:cs="Arial"/>
        </w:rPr>
        <w:t>. Survival re</w:t>
      </w:r>
      <w:r>
        <w:rPr>
          <w:rFonts w:ascii="Arial" w:hAnsi="Arial" w:cs="Arial"/>
        </w:rPr>
        <w:t>sults showed that eRapa extended the lifespans of both males and females compared to controls (</w:t>
      </w:r>
      <w:r>
        <w:rPr>
          <w:rFonts w:ascii="Arial" w:hAnsi="Arial" w:cs="Arial"/>
          <w:b/>
          <w:bCs/>
        </w:rPr>
        <w:t>Fig 1</w:t>
      </w:r>
      <w:r>
        <w:rPr>
          <w:rFonts w:ascii="Arial" w:hAnsi="Arial" w:cs="Arial"/>
        </w:rPr>
        <w:t xml:space="preserve">, P &lt; 0.0001 for both sexes, n=5). There was no difference in the survival of Eudragit-treated (control) male and female </w:t>
      </w:r>
      <w:r>
        <w:rPr>
          <w:rFonts w:ascii="Arial" w:hAnsi="Arial" w:cs="Arial"/>
          <w:i/>
        </w:rPr>
        <w:t>Apc</w:t>
      </w:r>
      <w:r>
        <w:rPr>
          <w:rFonts w:ascii="Arial" w:hAnsi="Arial" w:cs="Arial"/>
          <w:i/>
          <w:sz w:val="28"/>
          <w:szCs w:val="28"/>
          <w:vertAlign w:val="superscript"/>
        </w:rPr>
        <w:t>Min/+</w:t>
      </w:r>
      <w:r>
        <w:rPr>
          <w:rFonts w:ascii="Arial" w:hAnsi="Arial" w:cs="Arial"/>
        </w:rPr>
        <w:t xml:space="preserve"> animals. Interestingly, ou</w:t>
      </w:r>
      <w:r>
        <w:rPr>
          <w:rFonts w:ascii="Arial" w:hAnsi="Arial" w:cs="Arial"/>
        </w:rPr>
        <w:t>r analysis showed that</w:t>
      </w:r>
      <w:r>
        <w:rPr>
          <w:rFonts w:ascii="Arial" w:hAnsi="Arial" w:cs="Arial"/>
          <w:i/>
        </w:rPr>
        <w:t xml:space="preserve"> Apc</w:t>
      </w:r>
      <w:r>
        <w:rPr>
          <w:rFonts w:ascii="Arial" w:hAnsi="Arial" w:cs="Arial"/>
          <w:i/>
          <w:sz w:val="28"/>
          <w:szCs w:val="28"/>
          <w:vertAlign w:val="superscript"/>
        </w:rPr>
        <w:t>Min/+</w:t>
      </w:r>
      <w:r>
        <w:rPr>
          <w:rFonts w:ascii="Arial" w:hAnsi="Arial" w:cs="Arial"/>
        </w:rPr>
        <w:t xml:space="preserve"> males chronically treated with eRapa had a significantly longer lifespan than females (</w:t>
      </w:r>
      <w:r>
        <w:rPr>
          <w:rFonts w:ascii="Arial" w:hAnsi="Arial" w:cs="Arial"/>
          <w:b/>
        </w:rPr>
        <w:t>Fig 1,</w:t>
      </w:r>
      <w:r>
        <w:rPr>
          <w:rFonts w:ascii="Arial" w:hAnsi="Arial" w:cs="Arial"/>
        </w:rPr>
        <w:t xml:space="preserve"> P = 0.0197).</w:t>
      </w:r>
    </w:p>
    <w:p w14:paraId="3B92A937" w14:textId="77777777" w:rsidR="007D2AEF" w:rsidRDefault="00895469" w:rsidP="007D2AEF">
      <w:pPr>
        <w:spacing w:after="0" w:line="240" w:lineRule="auto"/>
        <w:ind w:firstLine="360"/>
        <w:jc w:val="both"/>
        <w:rPr>
          <w:rFonts w:ascii="Arial" w:hAnsi="Arial" w:cs="Arial"/>
        </w:rPr>
      </w:pPr>
      <w:r>
        <w:rPr>
          <w:rFonts w:ascii="Arial" w:hAnsi="Arial" w:cs="Arial"/>
        </w:rPr>
        <w:t xml:space="preserve">   </w:t>
      </w:r>
    </w:p>
    <w:p w14:paraId="65AE76EA" w14:textId="0D0BE07F" w:rsidR="007D2AEF" w:rsidRPr="00700C14" w:rsidRDefault="00895469" w:rsidP="00700C14">
      <w:pPr>
        <w:spacing w:after="0" w:line="240" w:lineRule="auto"/>
        <w:jc w:val="both"/>
        <w:rPr>
          <w:rFonts w:ascii="Arial" w:hAnsi="Arial" w:cs="Arial"/>
          <w:b/>
          <w:bCs/>
        </w:rPr>
      </w:pPr>
      <w:r w:rsidRPr="00700C14">
        <w:rPr>
          <w:rFonts w:ascii="Arial" w:hAnsi="Arial" w:cs="Arial"/>
          <w:b/>
          <w:bCs/>
          <w:i/>
        </w:rPr>
        <w:t>eRapa reduced polyp numbers and restored hematocrits similarly in both sexes.</w:t>
      </w:r>
    </w:p>
    <w:p w14:paraId="2D2F355A" w14:textId="07B021B8" w:rsidR="00913146" w:rsidRDefault="00895469" w:rsidP="00700C14">
      <w:pPr>
        <w:spacing w:after="0" w:line="240" w:lineRule="auto"/>
        <w:ind w:firstLine="360"/>
        <w:jc w:val="both"/>
        <w:rPr>
          <w:rFonts w:ascii="Arial" w:hAnsi="Arial" w:cs="Arial"/>
        </w:rPr>
      </w:pPr>
      <w:r>
        <w:rPr>
          <w:rFonts w:ascii="Arial" w:hAnsi="Arial" w:cs="Arial"/>
        </w:rPr>
        <w:t>Sin</w:t>
      </w:r>
      <w:r>
        <w:rPr>
          <w:rFonts w:ascii="Arial" w:hAnsi="Arial" w:cs="Arial"/>
        </w:rPr>
        <w:t xml:space="preserve">ce chronic eRapa had a sexually dimorphic effect on longevity in </w:t>
      </w:r>
      <w:r>
        <w:rPr>
          <w:rFonts w:ascii="Arial" w:hAnsi="Arial" w:cs="Arial"/>
          <w:i/>
          <w:iCs/>
        </w:rPr>
        <w:t>Apc</w:t>
      </w:r>
      <w:r>
        <w:rPr>
          <w:rFonts w:ascii="Arial" w:hAnsi="Arial" w:cs="Arial"/>
          <w:i/>
          <w:iCs/>
          <w:sz w:val="28"/>
          <w:szCs w:val="28"/>
          <w:vertAlign w:val="superscript"/>
        </w:rPr>
        <w:t xml:space="preserve">Min/+ </w:t>
      </w:r>
      <w:r>
        <w:rPr>
          <w:rFonts w:ascii="Arial" w:hAnsi="Arial" w:cs="Arial"/>
        </w:rPr>
        <w:t>mice, we ask if there was a sex difference in rapamycin prevention of polyposis.  For this purpose, we treated 5 males and 5 females with 0 or 42 ppm eRapa diets. At 16 weeks after s</w:t>
      </w:r>
      <w:r>
        <w:rPr>
          <w:rFonts w:ascii="Arial" w:hAnsi="Arial" w:cs="Arial"/>
        </w:rPr>
        <w:t xml:space="preserve">tarting the diets, we sacrificed the animals and counted the number of polyps in the small intestine. Chronic eRapa significantly reduced the number of polyps in both females (P = 0.0004) and males (P &lt; 0.0001) to an equal level (P = 0.999), </w:t>
      </w:r>
      <w:r>
        <w:rPr>
          <w:rFonts w:ascii="Arial" w:hAnsi="Arial" w:cs="Arial"/>
          <w:b/>
        </w:rPr>
        <w:t>Fig 2</w:t>
      </w:r>
      <w:r>
        <w:rPr>
          <w:rFonts w:ascii="Arial" w:hAnsi="Arial" w:cs="Arial"/>
        </w:rPr>
        <w:t>. Polyp r</w:t>
      </w:r>
      <w:r>
        <w:rPr>
          <w:rFonts w:ascii="Arial" w:hAnsi="Arial" w:cs="Arial"/>
        </w:rPr>
        <w:t xml:space="preserve">eduction being close to same in both males and females treated with eRapa, it is unlikely to account for the longer lifespan in males.  </w:t>
      </w:r>
    </w:p>
    <w:p w14:paraId="071E76B8" w14:textId="77777777" w:rsidR="00913146" w:rsidRDefault="00895469" w:rsidP="007D2AEF">
      <w:pPr>
        <w:spacing w:after="0" w:line="240" w:lineRule="auto"/>
        <w:ind w:firstLine="360"/>
        <w:jc w:val="both"/>
        <w:rPr>
          <w:rFonts w:ascii="Arial" w:hAnsi="Arial" w:cs="Arial"/>
        </w:rPr>
      </w:pPr>
      <w:r>
        <w:rPr>
          <w:rFonts w:ascii="Arial" w:hAnsi="Arial" w:cs="Arial"/>
        </w:rPr>
        <w:t xml:space="preserve">Since </w:t>
      </w:r>
      <w:r>
        <w:rPr>
          <w:rFonts w:ascii="Arial" w:hAnsi="Arial" w:cs="Arial"/>
          <w:i/>
        </w:rPr>
        <w:t>Apc</w:t>
      </w:r>
      <w:r>
        <w:rPr>
          <w:rFonts w:ascii="Arial" w:hAnsi="Arial" w:cs="Arial"/>
          <w:i/>
          <w:sz w:val="28"/>
          <w:szCs w:val="28"/>
          <w:vertAlign w:val="superscript"/>
        </w:rPr>
        <w:t>Min/+</w:t>
      </w:r>
      <w:r>
        <w:rPr>
          <w:rFonts w:ascii="Arial" w:hAnsi="Arial" w:cs="Arial"/>
        </w:rPr>
        <w:t xml:space="preserve"> mice primarily die from anemia, which chronic eRapa prevents in females</w:t>
      </w:r>
      <w:r>
        <w:rPr>
          <w:rFonts w:ascii="Arial" w:hAnsi="Arial" w:cs="Arial"/>
        </w:rPr>
        <w:fldChar w:fldCharType="begin"/>
      </w:r>
      <w:r>
        <w:rPr>
          <w:rFonts w:ascii="Arial" w:hAnsi="Arial" w:cs="Arial"/>
        </w:rPr>
        <w:instrText xml:space="preserve"> ADDIN ZOTERO_ITEM CSL_CITATION </w:instrText>
      </w:r>
      <w:r>
        <w:rPr>
          <w:rFonts w:ascii="Arial" w:hAnsi="Arial" w:cs="Arial"/>
        </w:rPr>
        <w:instrText>{"citationID":"a1c0hoaqi1f","properties":{"formattedCitation":"(8)","plainCitation":"(8)","noteIndex":0},"citationItems":[{"id":5361,"uris":["http://zotero.org/users/4218683/items/V65BKQNQ"],"uri":["http://zotero.org/users/4218683/items/V65BKQNQ"],"itemDat</w:instrText>
      </w:r>
      <w:r>
        <w:rPr>
          <w:rFonts w:ascii="Arial" w:hAnsi="Arial" w:cs="Arial"/>
        </w:rPr>
        <w:instrText>a":{"id":5361,"type":"article-journal","abstract":"Mutation of a single copy of the adenomatous polyposis coli (APC) gene results in familial adenomatous polyposis (FAP), which confers an extremely high risk for colon cancer. Apc(Min/+) mice exhibit multip</w:instrText>
      </w:r>
      <w:r>
        <w:rPr>
          <w:rFonts w:ascii="Arial" w:hAnsi="Arial" w:cs="Arial"/>
        </w:rPr>
        <w:instrText>le intestinal neoplasia (MIN) that causes anemia and death from bleeding by 6 months. Mechanistic target of rapamycin complex 1 (mTORC1) inhibitors were shown to improve Apc(Min/+) mouse survival when administered by oral gavage or added directly to the ch</w:instrText>
      </w:r>
      <w:r>
        <w:rPr>
          <w:rFonts w:ascii="Arial" w:hAnsi="Arial" w:cs="Arial"/>
        </w:rPr>
        <w:instrText xml:space="preserve">ow, but these mice still died from neoplasia well short of a natural life span. The National Institute of Aging Intervention Testing Program showed that enterically targeted rapamycin (eRapa) extended life span for wild-type genetically heterogeneous mice </w:instrText>
      </w:r>
      <w:r>
        <w:rPr>
          <w:rFonts w:ascii="Arial" w:hAnsi="Arial" w:cs="Arial"/>
        </w:rPr>
        <w:instrText>in part by inhibiting age-associated cancer. We hypothesized that eRapa would be effective in preventing neoplasia and extend survival of Apc(Min/+) mice. We show that eRapa improved survival of Apc(Min/+) mice in a dose-dependent manner. Remarkably, and i</w:instrText>
      </w:r>
      <w:r>
        <w:rPr>
          <w:rFonts w:ascii="Arial" w:hAnsi="Arial" w:cs="Arial"/>
        </w:rPr>
        <w:instrText>n contrast to previous reports, most of the Apc(Min/+) mice fed 42 parts per million eRapa lived beyond the median life span reported for wild-type syngeneic mice. Furthermore, chronic eRapa did not cause detrimental immune effects in mouse models of cance</w:instrText>
      </w:r>
      <w:r>
        <w:rPr>
          <w:rFonts w:ascii="Arial" w:hAnsi="Arial" w:cs="Arial"/>
        </w:rPr>
        <w:instrText>r, infection, or autoimmunity, thus assuaging concerns that chronic rapamycin treatment suppresses immunity. Our studies suggest that a novel formulation (enteric targeting) of a well-known and widely used drug (rapamycin) can dramatically improve its effi</w:instrText>
      </w:r>
      <w:r>
        <w:rPr>
          <w:rFonts w:ascii="Arial" w:hAnsi="Arial" w:cs="Arial"/>
        </w:rPr>
        <w:instrText>cacy in targeted settings. eRapa or other mTORC1 inhibitors could serve as effective cancer preventatives for people with FAP without suppressing the immune system, thus reducing the dependency on surgery as standard therapy. Cancer Prev Res; 7(1); 169-78.</w:instrText>
      </w:r>
      <w:r>
        <w:rPr>
          <w:rFonts w:ascii="Arial" w:hAnsi="Arial" w:cs="Arial"/>
        </w:rPr>
        <w:instrText xml:space="preserve"> ©2013 AACR.","container-title":"Cancer Prevention Research","DOI":"10.1158/1940-6207.CAPR-13-0299","note":"PMID: 24282255","page":"169-178","title":"eRapa restores a normal life span in a FAP mouse model","volume":"7","author":[{"family":"Hasty","given":"</w:instrText>
      </w:r>
      <w:r>
        <w:rPr>
          <w:rFonts w:ascii="Arial" w:hAnsi="Arial" w:cs="Arial"/>
        </w:rPr>
        <w:instrText>Paul"},{"family":"Livi","given":"Carolina B."},{"family":"Dodds","given":"Sherry G."},{"family":"Jones","given":"Diane"},{"family":"Strong","given":"Randy"},{"family":"Javors","given":"Martin"},{"family":"Fischer","given":"Kathleen E."},{"family":"Sloane",</w:instrText>
      </w:r>
      <w:r>
        <w:rPr>
          <w:rFonts w:ascii="Arial" w:hAnsi="Arial" w:cs="Arial"/>
        </w:rPr>
        <w:instrText>"given":"Lauren"},{"family":"Murthy","given":"Kruthi"},{"family":"Hubbard","given":"Gene"},{"family":"Sun","given":"Lishi"},{"family":"Hurez","given":"Vincent"},{"family":"Curiel","given":"Tyler J."},{"family":"Sharp","given":"Zelton Dave"}],"issued":{"dat</w:instrText>
      </w:r>
      <w:r>
        <w:rPr>
          <w:rFonts w:ascii="Arial" w:hAnsi="Arial" w:cs="Arial"/>
        </w:rPr>
        <w:instrText xml:space="preserve">e-parts":[["2014"]]}}}],"schema":"https://github.com/citation-style-language/schema/raw/master/csl-citation.json"} </w:instrText>
      </w:r>
      <w:r>
        <w:rPr>
          <w:rFonts w:ascii="Arial" w:hAnsi="Arial" w:cs="Arial"/>
        </w:rPr>
        <w:fldChar w:fldCharType="separate"/>
      </w:r>
      <w:r>
        <w:rPr>
          <w:rFonts w:ascii="Arial" w:hAnsi="Arial" w:cs="Arial"/>
        </w:rPr>
        <w:t>(8)</w:t>
      </w:r>
      <w:r>
        <w:rPr>
          <w:rFonts w:ascii="Arial" w:hAnsi="Arial" w:cs="Arial"/>
        </w:rPr>
        <w:fldChar w:fldCharType="end"/>
      </w:r>
      <w:r>
        <w:rPr>
          <w:rFonts w:ascii="Arial" w:hAnsi="Arial" w:cs="Arial"/>
        </w:rPr>
        <w:t>, we next asked if a sex difference in hematocrit response by rapamycin could account for the difference in longevity effects.  At tiss</w:t>
      </w:r>
      <w:r>
        <w:rPr>
          <w:rFonts w:ascii="Arial" w:hAnsi="Arial" w:cs="Arial"/>
        </w:rPr>
        <w:t xml:space="preserve">ue harvest, the percentage of packed cell volume (%PCV) of the eRapa treated </w:t>
      </w:r>
      <w:r>
        <w:rPr>
          <w:rFonts w:ascii="Arial" w:hAnsi="Arial" w:cs="Arial"/>
          <w:i/>
        </w:rPr>
        <w:t>Apc</w:t>
      </w:r>
      <w:r>
        <w:rPr>
          <w:rFonts w:ascii="Arial" w:hAnsi="Arial" w:cs="Arial"/>
          <w:i/>
          <w:sz w:val="28"/>
          <w:szCs w:val="28"/>
          <w:vertAlign w:val="superscript"/>
        </w:rPr>
        <w:t>Min/+</w:t>
      </w:r>
      <w:r>
        <w:rPr>
          <w:rFonts w:ascii="Arial" w:hAnsi="Arial" w:cs="Arial"/>
        </w:rPr>
        <w:t xml:space="preserve"> mice (both sexes) was significantly improved (P = 0.0024 for males and P = 0.0219 for females),</w:t>
      </w:r>
      <w:r>
        <w:rPr>
          <w:rFonts w:ascii="Arial" w:hAnsi="Arial" w:cs="Arial"/>
          <w:bCs/>
        </w:rPr>
        <w:t xml:space="preserve"> with no difference between the male and the female eRapa treated animals (</w:t>
      </w:r>
      <w:r>
        <w:rPr>
          <w:rFonts w:ascii="Arial" w:hAnsi="Arial" w:cs="Arial"/>
          <w:bCs/>
        </w:rPr>
        <w:t>P = 0.95)</w:t>
      </w:r>
      <w:r>
        <w:rPr>
          <w:rFonts w:ascii="Arial" w:hAnsi="Arial" w:cs="Arial"/>
        </w:rPr>
        <w:t xml:space="preserve">. These data show that reduction in tumor number and anemia amelioration are mostly responsible for the extension in the lifespan of rapamycin-treated male and female </w:t>
      </w:r>
      <w:r>
        <w:rPr>
          <w:rFonts w:ascii="Arial" w:hAnsi="Arial" w:cs="Arial"/>
          <w:i/>
        </w:rPr>
        <w:t>Apc</w:t>
      </w:r>
      <w:r>
        <w:rPr>
          <w:rFonts w:ascii="Arial" w:hAnsi="Arial" w:cs="Arial"/>
          <w:i/>
          <w:sz w:val="28"/>
          <w:szCs w:val="28"/>
          <w:vertAlign w:val="superscript"/>
        </w:rPr>
        <w:t>Min/+</w:t>
      </w:r>
      <w:r>
        <w:rPr>
          <w:rFonts w:ascii="Arial" w:hAnsi="Arial" w:cs="Arial"/>
        </w:rPr>
        <w:t xml:space="preserve"> mice. However, they do not provide clues as to why chronic inhibition of mTOR results in longer lived </w:t>
      </w:r>
      <w:r>
        <w:rPr>
          <w:rFonts w:ascii="Arial" w:hAnsi="Arial" w:cs="Arial"/>
          <w:i/>
          <w:iCs/>
        </w:rPr>
        <w:t>Apc</w:t>
      </w:r>
      <w:r>
        <w:rPr>
          <w:rFonts w:ascii="Arial" w:hAnsi="Arial" w:cs="Arial"/>
          <w:i/>
          <w:iCs/>
          <w:sz w:val="28"/>
          <w:szCs w:val="28"/>
          <w:vertAlign w:val="superscript"/>
        </w:rPr>
        <w:t>Min/+</w:t>
      </w:r>
      <w:r>
        <w:rPr>
          <w:rFonts w:ascii="Arial" w:hAnsi="Arial" w:cs="Arial"/>
        </w:rPr>
        <w:t xml:space="preserve"> males compared to females (</w:t>
      </w:r>
      <w:r>
        <w:rPr>
          <w:rFonts w:ascii="Arial" w:hAnsi="Arial" w:cs="Arial"/>
          <w:b/>
        </w:rPr>
        <w:t>Fig 1</w:t>
      </w:r>
      <w:r>
        <w:rPr>
          <w:rFonts w:ascii="Arial" w:hAnsi="Arial" w:cs="Arial"/>
        </w:rPr>
        <w:t xml:space="preserve">).  We next investigated mTORC1 status for potential changes in response to eRapa treatment. </w:t>
      </w:r>
    </w:p>
    <w:p w14:paraId="36BD2D16" w14:textId="77777777" w:rsidR="00913146" w:rsidRDefault="00913146" w:rsidP="007D2AEF">
      <w:pPr>
        <w:spacing w:after="0" w:line="240" w:lineRule="auto"/>
        <w:ind w:firstLine="360"/>
        <w:rPr>
          <w:rFonts w:ascii="Arial" w:hAnsi="Arial" w:cs="Arial"/>
        </w:rPr>
      </w:pPr>
    </w:p>
    <w:p w14:paraId="75B5A8EC" w14:textId="1D06D7DE" w:rsidR="00913146" w:rsidRPr="00700C14" w:rsidRDefault="00895469" w:rsidP="007D2AEF">
      <w:pPr>
        <w:spacing w:after="0" w:line="240" w:lineRule="auto"/>
        <w:rPr>
          <w:rFonts w:ascii="Arial" w:hAnsi="Arial" w:cs="Arial"/>
          <w:b/>
          <w:bCs/>
          <w:i/>
        </w:rPr>
      </w:pPr>
      <w:r w:rsidRPr="00700C14">
        <w:rPr>
          <w:rFonts w:ascii="Arial" w:hAnsi="Arial" w:cs="Arial"/>
          <w:b/>
          <w:bCs/>
          <w:i/>
        </w:rPr>
        <w:t xml:space="preserve">Chronic eRapa decreases mTORC1 activity in small intestine tissue lysates.  </w:t>
      </w:r>
    </w:p>
    <w:p w14:paraId="099B60FA" w14:textId="2A9424A9" w:rsidR="00913146" w:rsidRDefault="00895469" w:rsidP="00700C14">
      <w:pPr>
        <w:spacing w:after="0" w:line="240" w:lineRule="auto"/>
        <w:ind w:firstLine="360"/>
        <w:rPr>
          <w:rFonts w:ascii="Arial" w:hAnsi="Arial" w:cs="Arial"/>
        </w:rPr>
      </w:pPr>
      <w:r>
        <w:rPr>
          <w:rFonts w:ascii="Arial" w:hAnsi="Arial" w:cs="Arial"/>
        </w:rPr>
        <w:t xml:space="preserve">Previously, it has been documented that chronic rapamycin brings about a reduction of mTORC1 activity in C57BL/6 female small intestine </w:t>
      </w:r>
      <w:r>
        <w:rPr>
          <w:rFonts w:ascii="Arial" w:hAnsi="Arial" w:cs="Arial"/>
        </w:rPr>
        <w:fldChar w:fldCharType="begin"/>
      </w:r>
      <w:r>
        <w:rPr>
          <w:rFonts w:ascii="Arial" w:hAnsi="Arial" w:cs="Arial"/>
        </w:rPr>
        <w:instrText xml:space="preserve"> ADDIN ZOTERO_ITEM CSL_CITATION {"citat</w:instrText>
      </w:r>
      <w:r>
        <w:rPr>
          <w:rFonts w:ascii="Arial" w:hAnsi="Arial" w:cs="Arial"/>
        </w:rPr>
        <w:instrText>ionID":"kXdz463w","properties":{"formattedCitation":"(8)","plainCitation":"(8)","noteIndex":0},"citationItems":[{"id":5361,"uris":["http://zotero.org/users/4218683/items/V65BKQNQ"],"uri":["http://zotero.org/users/4218683/items/V65BKQNQ"],"itemData":{"id":5</w:instrText>
      </w:r>
      <w:r>
        <w:rPr>
          <w:rFonts w:ascii="Arial" w:hAnsi="Arial" w:cs="Arial"/>
        </w:rPr>
        <w:instrText>361,"type":"article-journal","abstract":"Mutation of a single copy of the adenomatous polyposis coli (APC) gene results in familial adenomatous polyposis (FAP), which confers an extremely high risk for colon cancer. Apc(Min/+) mice exhibit multiple intesti</w:instrText>
      </w:r>
      <w:r>
        <w:rPr>
          <w:rFonts w:ascii="Arial" w:hAnsi="Arial" w:cs="Arial"/>
        </w:rPr>
        <w:instrText>nal neoplasia (MIN) that causes anemia and death from bleeding by 6 months. Mechanistic target of rapamycin complex 1 (mTORC1) inhibitors were shown to improve Apc(Min/+) mouse survival when administered by oral gavage or added directly to the chow, but th</w:instrText>
      </w:r>
      <w:r>
        <w:rPr>
          <w:rFonts w:ascii="Arial" w:hAnsi="Arial" w:cs="Arial"/>
        </w:rPr>
        <w:instrText>ese mice still died from neoplasia well short of a natural life span. The National Institute of Aging Intervention Testing Program showed that enterically targeted rapamycin (eRapa) extended life span for wild-type genetically heterogeneous mice in part by</w:instrText>
      </w:r>
      <w:r>
        <w:rPr>
          <w:rFonts w:ascii="Arial" w:hAnsi="Arial" w:cs="Arial"/>
        </w:rPr>
        <w:instrText xml:space="preserve"> inhibiting age-associated cancer. We hypothesized that eRapa would be effective in preventing neoplasia and extend survival of Apc(Min/+) mice. We show that eRapa improved survival of Apc(Min/+) mice in a dose-dependent manner. Remarkably, and in contrast</w:instrText>
      </w:r>
      <w:r>
        <w:rPr>
          <w:rFonts w:ascii="Arial" w:hAnsi="Arial" w:cs="Arial"/>
        </w:rPr>
        <w:instrText xml:space="preserve"> to previous reports, most of the Apc(Min/+) mice fed 42 parts per million eRapa lived beyond the median life span reported for wild-type syngeneic mice. Furthermore, chronic eRapa did not cause detrimental immune effects in mouse models of cancer, infecti</w:instrText>
      </w:r>
      <w:r>
        <w:rPr>
          <w:rFonts w:ascii="Arial" w:hAnsi="Arial" w:cs="Arial"/>
        </w:rPr>
        <w:instrText>on, or autoimmunity, thus assuaging concerns that chronic rapamycin treatment suppresses immunity. Our studies suggest that a novel formulation (enteric targeting) of a well-known and widely used drug (rapamycin) can dramatically improve its efficacy in ta</w:instrText>
      </w:r>
      <w:r>
        <w:rPr>
          <w:rFonts w:ascii="Arial" w:hAnsi="Arial" w:cs="Arial"/>
        </w:rPr>
        <w:instrText>rgeted settings. eRapa or other mTORC1 inhibitors could serve as effective cancer preventatives for people with FAP without suppressing the immune system, thus reducing the dependency on surgery as standard therapy. Cancer Prev Res; 7(1); 169-78. ©2013 AAC</w:instrText>
      </w:r>
      <w:r>
        <w:rPr>
          <w:rFonts w:ascii="Arial" w:hAnsi="Arial" w:cs="Arial"/>
        </w:rPr>
        <w:instrText>R.","container-title":"Cancer Prevention Research","DOI":"10.1158/1940-6207.CAPR-13-0299","note":"PMID: 24282255","page":"169-178","title":"eRapa restores a normal life span in a FAP mouse model","volume":"7","author":[{"family":"Hasty","given":"Paul"},{"f</w:instrText>
      </w:r>
      <w:r>
        <w:rPr>
          <w:rFonts w:ascii="Arial" w:hAnsi="Arial" w:cs="Arial"/>
        </w:rPr>
        <w:instrText>amily":"Livi","given":"Carolina B."},{"family":"Dodds","given":"Sherry G."},{"family":"Jones","given":"Diane"},{"family":"Strong","given":"Randy"},{"family":"Javors","given":"Martin"},{"family":"Fischer","given":"Kathleen E."},{"family":"Sloane","given":"L</w:instrText>
      </w:r>
      <w:r>
        <w:rPr>
          <w:rFonts w:ascii="Arial" w:hAnsi="Arial" w:cs="Arial"/>
        </w:rPr>
        <w:instrText>auren"},{"family":"Murthy","given":"Kruthi"},{"family":"Hubbard","given":"Gene"},{"family":"Sun","given":"Lishi"},{"family":"Hurez","given":"Vincent"},{"family":"Curiel","given":"Tyler J."},{"family":"Sharp","given":"Zelton Dave"}],"issued":{"date-parts":[</w:instrText>
      </w:r>
      <w:r>
        <w:rPr>
          <w:rFonts w:ascii="Arial" w:hAnsi="Arial" w:cs="Arial"/>
        </w:rPr>
        <w:instrText xml:space="preserve">["2014"]]}}}],"schema":"https://github.com/citation-style-language/schema/raw/master/csl-citation.json"} </w:instrText>
      </w:r>
      <w:r>
        <w:rPr>
          <w:rFonts w:ascii="Arial" w:hAnsi="Arial" w:cs="Arial"/>
        </w:rPr>
        <w:fldChar w:fldCharType="separate"/>
      </w:r>
      <w:r>
        <w:rPr>
          <w:rFonts w:ascii="Arial" w:hAnsi="Arial" w:cs="Arial"/>
        </w:rPr>
        <w:t>(8)</w:t>
      </w:r>
      <w:r>
        <w:rPr>
          <w:rFonts w:ascii="Arial" w:hAnsi="Arial" w:cs="Arial"/>
        </w:rPr>
        <w:fldChar w:fldCharType="end"/>
      </w:r>
      <w:r>
        <w:rPr>
          <w:rFonts w:ascii="Arial" w:hAnsi="Arial" w:cs="Arial"/>
        </w:rPr>
        <w:t xml:space="preserve">. To address the question of mTORC1 status in </w:t>
      </w:r>
      <w:r>
        <w:rPr>
          <w:rFonts w:ascii="Arial" w:hAnsi="Arial" w:cs="Arial"/>
          <w:i/>
          <w:iCs/>
        </w:rPr>
        <w:t>Apc</w:t>
      </w:r>
      <w:r>
        <w:rPr>
          <w:rFonts w:ascii="Arial" w:hAnsi="Arial" w:cs="Arial"/>
          <w:i/>
          <w:iCs/>
          <w:sz w:val="28"/>
          <w:szCs w:val="28"/>
          <w:vertAlign w:val="superscript"/>
        </w:rPr>
        <w:t>Min/+</w:t>
      </w:r>
      <w:r>
        <w:rPr>
          <w:rFonts w:ascii="Arial" w:hAnsi="Arial" w:cs="Arial"/>
        </w:rPr>
        <w:t xml:space="preserve"> males and females, we used immunoblot assays of small intestine lysates in cross section e</w:t>
      </w:r>
      <w:r>
        <w:rPr>
          <w:rFonts w:ascii="Arial" w:hAnsi="Arial" w:cs="Arial"/>
        </w:rPr>
        <w:t xml:space="preserve">xperiments.  As expected, chronic treatment of male </w:t>
      </w:r>
      <w:r>
        <w:rPr>
          <w:rFonts w:ascii="Arial" w:hAnsi="Arial" w:cs="Arial"/>
          <w:i/>
        </w:rPr>
        <w:t>Apc</w:t>
      </w:r>
      <w:r>
        <w:rPr>
          <w:rFonts w:ascii="Arial" w:hAnsi="Arial" w:cs="Arial"/>
          <w:i/>
          <w:sz w:val="28"/>
          <w:szCs w:val="28"/>
          <w:vertAlign w:val="superscript"/>
        </w:rPr>
        <w:t>Min/+</w:t>
      </w:r>
      <w:r>
        <w:rPr>
          <w:rFonts w:ascii="Arial" w:hAnsi="Arial" w:cs="Arial"/>
        </w:rPr>
        <w:t xml:space="preserve"> fed 42 ppm eRapa diet resulted in a reduction of phosphorylation. </w:t>
      </w:r>
    </w:p>
    <w:p w14:paraId="28E40654" w14:textId="77777777" w:rsidR="00913146" w:rsidRDefault="00895469" w:rsidP="007D2AEF">
      <w:pPr>
        <w:spacing w:after="0" w:line="240" w:lineRule="auto"/>
        <w:ind w:firstLine="360"/>
        <w:rPr>
          <w:rFonts w:ascii="Arial" w:hAnsi="Arial" w:cs="Arial"/>
        </w:rPr>
      </w:pPr>
      <w:r>
        <w:rPr>
          <w:rFonts w:ascii="Arial" w:hAnsi="Arial" w:cs="Arial"/>
        </w:rPr>
        <w:t xml:space="preserve"> (Ser240/244)-dependent intensity values relative to phosphorylation state-independent intensity (total rpS6 protein) in the sm</w:t>
      </w:r>
      <w:r>
        <w:rPr>
          <w:rFonts w:ascii="Arial" w:hAnsi="Arial" w:cs="Arial"/>
        </w:rPr>
        <w:t>all intestine lysates of males show a reduction with rapamycin treatment (</w:t>
      </w:r>
      <w:r>
        <w:rPr>
          <w:rFonts w:ascii="Arial" w:hAnsi="Arial" w:cs="Arial"/>
          <w:b/>
        </w:rPr>
        <w:t>Fig 3a and b</w:t>
      </w:r>
      <w:r>
        <w:rPr>
          <w:rFonts w:ascii="Arial" w:hAnsi="Arial" w:cs="Arial"/>
        </w:rPr>
        <w:t>). Rapamycin treatment also raised the levels of rpS6 signal relative to GAPDH (</w:t>
      </w:r>
      <w:r>
        <w:rPr>
          <w:rFonts w:ascii="Arial" w:hAnsi="Arial" w:cs="Arial"/>
          <w:b/>
        </w:rPr>
        <w:t>Fig 3c)</w:t>
      </w:r>
      <w:r>
        <w:rPr>
          <w:rFonts w:ascii="Arial" w:hAnsi="Arial" w:cs="Arial"/>
        </w:rPr>
        <w:t>, a response not observed in C57BL/6 intestine</w:t>
      </w:r>
      <w:r>
        <w:rPr>
          <w:rFonts w:ascii="Arial" w:hAnsi="Arial" w:cs="Arial"/>
        </w:rPr>
        <w:fldChar w:fldCharType="begin"/>
      </w:r>
      <w:r>
        <w:rPr>
          <w:rFonts w:ascii="Arial" w:hAnsi="Arial" w:cs="Arial"/>
        </w:rPr>
        <w:instrText xml:space="preserve"> ADDIN ZOTERO_ITEM CSL_CITATION {"cit</w:instrText>
      </w:r>
      <w:r>
        <w:rPr>
          <w:rFonts w:ascii="Arial" w:hAnsi="Arial" w:cs="Arial"/>
        </w:rPr>
        <w:instrText>ationID":"a2kfrrsppoi","properties":{"formattedCitation":"(8)","plainCitation":"(8)","noteIndex":0},"citationItems":[{"id":5361,"uris":["http://zotero.org/users/4218683/items/V65BKQNQ"],"uri":["http://zotero.org/users/4218683/items/V65BKQNQ"],"itemData":{"</w:instrText>
      </w:r>
      <w:r>
        <w:rPr>
          <w:rFonts w:ascii="Arial" w:hAnsi="Arial" w:cs="Arial"/>
        </w:rPr>
        <w:instrText>id":5361,"type":"article-journal","abstract":"Mutation of a single copy of the adenomatous polyposis coli (APC) gene results in familial adenomatous polyposis (FAP), which confers an extremely high risk for colon cancer. Apc(Min/+) mice exhibit multiple in</w:instrText>
      </w:r>
      <w:r>
        <w:rPr>
          <w:rFonts w:ascii="Arial" w:hAnsi="Arial" w:cs="Arial"/>
        </w:rPr>
        <w:instrText>testinal neoplasia (MIN) that causes anemia and death from bleeding by 6 months. Mechanistic target of rapamycin complex 1 (mTORC1) inhibitors were shown to improve Apc(Min/+) mouse survival when administered by oral gavage or added directly to the chow, b</w:instrText>
      </w:r>
      <w:r>
        <w:rPr>
          <w:rFonts w:ascii="Arial" w:hAnsi="Arial" w:cs="Arial"/>
        </w:rPr>
        <w:instrText>ut these mice still died from neoplasia well short of a natural life span. The National Institute of Aging Intervention Testing Program showed that enterically targeted rapamycin (eRapa) extended life span for wild-type genetically heterogeneous mice in pa</w:instrText>
      </w:r>
      <w:r>
        <w:rPr>
          <w:rFonts w:ascii="Arial" w:hAnsi="Arial" w:cs="Arial"/>
        </w:rPr>
        <w:instrText>rt by inhibiting age-associated cancer. We hypothesized that eRapa would be effective in preventing neoplasia and extend survival of Apc(Min/+) mice. We show that eRapa improved survival of Apc(Min/+) mice in a dose-dependent manner. Remarkably, and in con</w:instrText>
      </w:r>
      <w:r>
        <w:rPr>
          <w:rFonts w:ascii="Arial" w:hAnsi="Arial" w:cs="Arial"/>
        </w:rPr>
        <w:instrText>trast to previous reports, most of the Apc(Min/+) mice fed 42 parts per million eRapa lived beyond the median life span reported for wild-type syngeneic mice. Furthermore, chronic eRapa did not cause detrimental immune effects in mouse models of cancer, in</w:instrText>
      </w:r>
      <w:r>
        <w:rPr>
          <w:rFonts w:ascii="Arial" w:hAnsi="Arial" w:cs="Arial"/>
        </w:rPr>
        <w:instrText xml:space="preserve">fection, or autoimmunity, thus assuaging concerns that chronic rapamycin treatment suppresses immunity. Our studies suggest that a novel formulation (enteric targeting) of a well-known and widely used drug (rapamycin) can dramatically improve its efficacy </w:instrText>
      </w:r>
      <w:r>
        <w:rPr>
          <w:rFonts w:ascii="Arial" w:hAnsi="Arial" w:cs="Arial"/>
        </w:rPr>
        <w:instrText>in targeted settings. eRapa or other mTORC1 inhibitors could serve as effective cancer preventatives for people with FAP without suppressing the immune system, thus reducing the dependency on surgery as standard therapy. Cancer Prev Res; 7(1); 169-78. ©201</w:instrText>
      </w:r>
      <w:r>
        <w:rPr>
          <w:rFonts w:ascii="Arial" w:hAnsi="Arial" w:cs="Arial"/>
        </w:rPr>
        <w:instrText>3 AACR.","container-title":"Cancer Prevention Research","DOI":"10.1158/1940-6207.CAPR-13-0299","note":"PMID: 24282255","page":"169-178","title":"eRapa restores a normal life span in a FAP mouse model","volume":"7","author":[{"family":"Hasty","given":"Paul"</w:instrText>
      </w:r>
      <w:r>
        <w:rPr>
          <w:rFonts w:ascii="Arial" w:hAnsi="Arial" w:cs="Arial"/>
        </w:rPr>
        <w:instrText>},{"family":"Livi","given":"Carolina B."},{"family":"Dodds","given":"Sherry G."},{"family":"Jones","given":"Diane"},{"family":"Strong","given":"Randy"},{"family":"Javors","given":"Martin"},{"family":"Fischer","given":"Kathleen E."},{"family":"Sloane","give</w:instrText>
      </w:r>
      <w:r>
        <w:rPr>
          <w:rFonts w:ascii="Arial" w:hAnsi="Arial" w:cs="Arial"/>
        </w:rPr>
        <w:instrText>n":"Lauren"},{"family":"Murthy","given":"Kruthi"},{"family":"Hubbard","given":"Gene"},{"family":"Sun","given":"Lishi"},{"family":"Hurez","given":"Vincent"},{"family":"Curiel","given":"Tyler J."},{"family":"Sharp","given":"Zelton Dave"}],"issued":{"date-par</w:instrText>
      </w:r>
      <w:r>
        <w:rPr>
          <w:rFonts w:ascii="Arial" w:hAnsi="Arial" w:cs="Arial"/>
        </w:rPr>
        <w:instrText xml:space="preserve">ts":[["2014"]]}}}],"schema":"https://github.com/citation-style-language/schema/raw/master/csl-citation.json"} </w:instrText>
      </w:r>
      <w:r>
        <w:rPr>
          <w:rFonts w:ascii="Arial" w:hAnsi="Arial" w:cs="Arial"/>
        </w:rPr>
        <w:fldChar w:fldCharType="separate"/>
      </w:r>
      <w:r>
        <w:rPr>
          <w:rFonts w:ascii="Arial" w:hAnsi="Arial" w:cs="Arial"/>
        </w:rPr>
        <w:t>(8)</w:t>
      </w:r>
      <w:r>
        <w:rPr>
          <w:rFonts w:ascii="Arial" w:hAnsi="Arial" w:cs="Arial"/>
        </w:rPr>
        <w:fldChar w:fldCharType="end"/>
      </w:r>
      <w:r>
        <w:rPr>
          <w:rFonts w:ascii="Arial" w:hAnsi="Arial" w:cs="Arial"/>
        </w:rPr>
        <w:t xml:space="preserve"> or colon</w:t>
      </w:r>
      <w:r>
        <w:rPr>
          <w:rFonts w:ascii="Arial" w:hAnsi="Arial" w:cs="Arial"/>
        </w:rPr>
        <w:fldChar w:fldCharType="begin"/>
      </w:r>
      <w:r>
        <w:rPr>
          <w:rFonts w:ascii="Arial" w:hAnsi="Arial" w:cs="Arial"/>
        </w:rPr>
        <w:instrText xml:space="preserve"> ADDIN ZOTERO_ITEM CSL_CITATION {"citationID":"a2m5aqp36t2","properties":{"formattedCitation":"(19)","plainCitation":"(19)","noteIn</w:instrText>
      </w:r>
      <w:r>
        <w:rPr>
          <w:rFonts w:ascii="Arial" w:hAnsi="Arial" w:cs="Arial"/>
        </w:rPr>
        <w:instrText xml:space="preserve">dex":0},"citationItems":[{"id":1551,"uris":["http://zotero.org/users/4218683/items/RGHCAXMD"],"uri":["http://zotero.org/users/4218683/items/RGHCAXMD"],"itemData":{"id":1551,"type":"article-journal","abstract":"Rapamycin inhibits mechanistic (or mammalian) </w:instrText>
      </w:r>
      <w:r>
        <w:rPr>
          <w:rFonts w:ascii="Arial" w:hAnsi="Arial" w:cs="Arial"/>
        </w:rPr>
        <w:instrText>target of rapamycin (mTOR) that promotes protein production in cells by facilitating ribosome biogenesis (RiBi) and eIF4E-mediated 5'cap mRNA translation. Chronic treatment with encapsulated rapamycin (eRapa) extended health and life span for wild-type and</w:instrText>
      </w:r>
      <w:r>
        <w:rPr>
          <w:rFonts w:ascii="Arial" w:hAnsi="Arial" w:cs="Arial"/>
        </w:rPr>
        <w:instrText xml:space="preserve"> cancer-prone mice. Yet, the long-term consequences of chronic eRapa treatment are not known at the organ level. Here, we report our observations of chronic eRapa treatment on mTORC1 signaling and RiBi in mouse colon and visceral adipose. As expected, chro</w:instrText>
      </w:r>
      <w:r>
        <w:rPr>
          <w:rFonts w:ascii="Arial" w:hAnsi="Arial" w:cs="Arial"/>
        </w:rPr>
        <w:instrText>nic eRapa treatment decreased detection of phosphorylated mTORC1/S6K substrate, ribosomal protein (rpS6) in colon and fat. However, in colon, contrary to expectations, there was an upregulation of 18S rRNA and some ribosomal protein genes (RPGs) suggesting</w:instrText>
      </w:r>
      <w:r>
        <w:rPr>
          <w:rFonts w:ascii="Arial" w:hAnsi="Arial" w:cs="Arial"/>
        </w:rPr>
        <w:instrText xml:space="preserve"> increased RiBi. Among RPGs, eRapa increases rpl22l1 mRNA but not its paralog rpl22. Furthermore, there was an increase in the cap-binding protein, eIF4E relative to its repressor 4E-BP1 suggesting increased translation. By comparison, in fat, there was a </w:instrText>
      </w:r>
      <w:r>
        <w:rPr>
          <w:rFonts w:ascii="Arial" w:hAnsi="Arial" w:cs="Arial"/>
        </w:rPr>
        <w:instrText>decrease in the level of 18S rRNA (opposite to colon), while overall mRNAs encoding ribosomal protein genes appeared to increase, including rpl22, but not rpl22l1 (opposite to colon). In fat, there was a decrease in eIF4E relative to actin (opposite to col</w:instrText>
      </w:r>
      <w:r>
        <w:rPr>
          <w:rFonts w:ascii="Arial" w:hAnsi="Arial" w:cs="Arial"/>
        </w:rPr>
        <w:instrText>on) but also an increase in the eIF4E/4E-BP1 ratio likely due to reductions in 4E-BP1 at our lower eRapa dose (similar to colon). Thus, in contrast to predictions of decreased protein production seen in cell-based studies, we provide evidence that colon fr</w:instrText>
      </w:r>
      <w:r>
        <w:rPr>
          <w:rFonts w:ascii="Arial" w:hAnsi="Arial" w:cs="Arial"/>
        </w:rPr>
        <w:instrText>om chronically treated mice exhibited an adaptive 'pseudo-anabolic' state, which is only partially present in fat, which might relate to differing tissue levels of rapamycin, cell-type-specific responses, and/or strain differences.","archive_location":"PMI</w:instrText>
      </w:r>
      <w:r>
        <w:rPr>
          <w:rFonts w:ascii="Arial" w:hAnsi="Arial" w:cs="Arial"/>
        </w:rPr>
        <w:instrText>D: 27237224","container-title":"Pathobiology of aging &amp; age related diseases","note":"PMI","page":"31688-31688","title":"Adaptations to chronic rapamycin in mice.","volume":"6","author":[{"family":"Dodds","given":"Sherry G"},{"family":"Livi","given":"Carol</w:instrText>
      </w:r>
      <w:r>
        <w:rPr>
          <w:rFonts w:ascii="Arial" w:hAnsi="Arial" w:cs="Arial"/>
        </w:rPr>
        <w:instrText>ina B"},{"family":"Parihar","given":"Manish"},{"family":"Hsu","given":"Hang-Kai"},{"family":"Benavides","given":"Adriana D"},{"family":"Morris","given":"Jay"},{"family":"Javors","given":"Martin"},{"family":"Strong","given":"Randy"},{"family":"Christy","giv</w:instrText>
      </w:r>
      <w:r>
        <w:rPr>
          <w:rFonts w:ascii="Arial" w:hAnsi="Arial" w:cs="Arial"/>
        </w:rPr>
        <w:instrText xml:space="preserve">en":"Barbara"},{"family":"Hasty","given":"Paul"},{"family":"Sharp","given":"Zelton Dave"}],"issued":{"date-parts":[["2016",5]]}}}],"schema":"https://github.com/citation-style-language/schema/raw/master/csl-citation.json"} </w:instrText>
      </w:r>
      <w:r>
        <w:rPr>
          <w:rFonts w:ascii="Arial" w:hAnsi="Arial" w:cs="Arial"/>
        </w:rPr>
        <w:fldChar w:fldCharType="separate"/>
      </w:r>
      <w:r>
        <w:rPr>
          <w:rFonts w:ascii="Arial" w:hAnsi="Arial" w:cs="Arial"/>
        </w:rPr>
        <w:t>(19)</w:t>
      </w:r>
      <w:r>
        <w:rPr>
          <w:rFonts w:ascii="Arial" w:hAnsi="Arial" w:cs="Arial"/>
        </w:rPr>
        <w:fldChar w:fldCharType="end"/>
      </w:r>
      <w:r>
        <w:rPr>
          <w:rFonts w:ascii="Arial" w:hAnsi="Arial" w:cs="Arial"/>
        </w:rPr>
        <w:t>. Immunoblot assays of fema</w:t>
      </w:r>
      <w:r>
        <w:rPr>
          <w:rFonts w:ascii="Arial" w:hAnsi="Arial" w:cs="Arial"/>
        </w:rPr>
        <w:t>le small intestine lysates also demonstrate a similar reduction of rpS6 phosphorylation (</w:t>
      </w:r>
      <w:r>
        <w:rPr>
          <w:rFonts w:ascii="Arial" w:hAnsi="Arial" w:cs="Arial"/>
          <w:b/>
          <w:bCs/>
        </w:rPr>
        <w:t>Figs 3d and e</w:t>
      </w:r>
      <w:r>
        <w:rPr>
          <w:rFonts w:ascii="Arial" w:hAnsi="Arial" w:cs="Arial"/>
        </w:rPr>
        <w:t>) and increase in rpS6 protein signals (</w:t>
      </w:r>
      <w:r>
        <w:rPr>
          <w:rFonts w:ascii="Arial" w:hAnsi="Arial" w:cs="Arial"/>
          <w:b/>
          <w:bCs/>
        </w:rPr>
        <w:t>Fig 3f</w:t>
      </w:r>
      <w:r>
        <w:rPr>
          <w:rFonts w:ascii="Arial" w:hAnsi="Arial" w:cs="Arial"/>
        </w:rPr>
        <w:t>).  As determined by immunohistochemistry, polyps in the small intestine of control animals (</w:t>
      </w:r>
      <w:r>
        <w:rPr>
          <w:rFonts w:ascii="Arial" w:hAnsi="Arial" w:cs="Arial"/>
          <w:b/>
          <w:bCs/>
        </w:rPr>
        <w:t>Fig 3g</w:t>
      </w:r>
      <w:r>
        <w:rPr>
          <w:rFonts w:ascii="Arial" w:hAnsi="Arial" w:cs="Arial"/>
        </w:rPr>
        <w:t xml:space="preserve">) showed </w:t>
      </w:r>
      <w:r>
        <w:rPr>
          <w:rFonts w:ascii="Arial" w:hAnsi="Arial" w:cs="Arial"/>
        </w:rPr>
        <w:t>a markedly higher rpS6 phosphorylation which was absent in the small polyp in the eRapa group (</w:t>
      </w:r>
      <w:r>
        <w:rPr>
          <w:rFonts w:ascii="Arial" w:hAnsi="Arial" w:cs="Arial"/>
          <w:b/>
          <w:bCs/>
        </w:rPr>
        <w:t>Fig 3h</w:t>
      </w:r>
      <w:r>
        <w:rPr>
          <w:rFonts w:ascii="Arial" w:hAnsi="Arial" w:cs="Arial"/>
        </w:rPr>
        <w:t xml:space="preserve">).  </w:t>
      </w:r>
      <w:r>
        <w:rPr>
          <w:rFonts w:ascii="Arial" w:hAnsi="Arial" w:cs="Arial"/>
        </w:rPr>
        <w:lastRenderedPageBreak/>
        <w:t xml:space="preserve">These data indicate mTORC1 inhibition in small intestine in both sexes in response to rapamycin treatment.  </w:t>
      </w:r>
    </w:p>
    <w:p w14:paraId="4ED37E23" w14:textId="77777777" w:rsidR="00913146" w:rsidRDefault="00913146" w:rsidP="007D2AEF">
      <w:pPr>
        <w:spacing w:after="0" w:line="240" w:lineRule="auto"/>
        <w:ind w:firstLine="360"/>
        <w:rPr>
          <w:rFonts w:ascii="Arial" w:hAnsi="Arial" w:cs="Arial"/>
        </w:rPr>
      </w:pPr>
    </w:p>
    <w:p w14:paraId="28843457" w14:textId="70BB7BAF" w:rsidR="00913146" w:rsidRPr="00700C14" w:rsidRDefault="00895469" w:rsidP="007D2AEF">
      <w:pPr>
        <w:spacing w:after="0" w:line="240" w:lineRule="auto"/>
        <w:rPr>
          <w:rFonts w:ascii="Arial" w:hAnsi="Arial" w:cs="Arial"/>
          <w:b/>
          <w:bCs/>
        </w:rPr>
      </w:pPr>
      <w:r w:rsidRPr="00700C14">
        <w:rPr>
          <w:rFonts w:ascii="Arial" w:hAnsi="Arial" w:cs="Arial"/>
          <w:b/>
          <w:bCs/>
          <w:i/>
        </w:rPr>
        <w:t>Chronic eRapa redu</w:t>
      </w:r>
      <w:r w:rsidRPr="00700C14">
        <w:rPr>
          <w:rFonts w:ascii="Arial" w:hAnsi="Arial" w:cs="Arial"/>
          <w:b/>
          <w:bCs/>
          <w:i/>
        </w:rPr>
        <w:t>ces mTORC1 activity in Paneth cells in Apc</w:t>
      </w:r>
      <w:r w:rsidRPr="00700C14">
        <w:rPr>
          <w:rFonts w:ascii="Arial" w:hAnsi="Arial" w:cs="Arial"/>
          <w:b/>
          <w:bCs/>
          <w:i/>
          <w:sz w:val="28"/>
          <w:szCs w:val="28"/>
          <w:vertAlign w:val="superscript"/>
        </w:rPr>
        <w:t>Min/+</w:t>
      </w:r>
      <w:r w:rsidRPr="00700C14">
        <w:rPr>
          <w:rFonts w:ascii="Arial" w:hAnsi="Arial" w:cs="Arial"/>
          <w:b/>
          <w:bCs/>
          <w:i/>
        </w:rPr>
        <w:t xml:space="preserve"> mice.</w:t>
      </w:r>
      <w:r w:rsidRPr="00700C14">
        <w:rPr>
          <w:rFonts w:ascii="Arial" w:hAnsi="Arial" w:cs="Arial"/>
          <w:b/>
          <w:bCs/>
        </w:rPr>
        <w:t xml:space="preserve">  </w:t>
      </w:r>
    </w:p>
    <w:p w14:paraId="7E857352" w14:textId="2ED73F91" w:rsidR="00913146" w:rsidRDefault="00895469" w:rsidP="00700C14">
      <w:pPr>
        <w:spacing w:after="0" w:line="240" w:lineRule="auto"/>
        <w:ind w:firstLine="360"/>
        <w:rPr>
          <w:rFonts w:ascii="Arial" w:hAnsi="Arial" w:cs="Arial"/>
        </w:rPr>
      </w:pPr>
      <w:r>
        <w:rPr>
          <w:rFonts w:ascii="Arial" w:hAnsi="Arial" w:cs="Arial"/>
        </w:rPr>
        <w:t>Yilmaz et al.</w:t>
      </w:r>
      <w:r>
        <w:rPr>
          <w:rFonts w:ascii="Arial" w:hAnsi="Arial" w:cs="Arial"/>
        </w:rPr>
        <w:fldChar w:fldCharType="begin"/>
      </w:r>
      <w:r>
        <w:rPr>
          <w:rFonts w:ascii="Arial" w:hAnsi="Arial" w:cs="Arial"/>
        </w:rPr>
        <w:instrText xml:space="preserve"> ADDIN ZOTERO_ITEM CSL_CITATION {"citationID":"OlWeub5X","properties":{"formattedCitation":"(16)","plainCitation":"(16)","noteIndex":0},"citationItems":[{"id":4289,"uris":["http://zotero.</w:instrText>
      </w:r>
      <w:r>
        <w:rPr>
          <w:rFonts w:ascii="Arial" w:hAnsi="Arial" w:cs="Arial"/>
        </w:rPr>
        <w:instrText>org/users/4218683/items/LNPI2ZNG"],"uri":["http://zotero.org/users/4218683/items/LNPI2ZNG"],"itemData":{"id":4289,"type":"article-journal","abstract":"How adult tissue stem and niche cells respond to the nutritional state of an organism is not well underst</w:instrText>
      </w:r>
      <w:r>
        <w:rPr>
          <w:rFonts w:ascii="Arial" w:hAnsi="Arial" w:cs="Arial"/>
        </w:rPr>
        <w:instrText>ood. Here we find that Paneth cells, a key constituent of the mammalian intestinal stem-cell (ISC) niche, augment stem-cell function in response to calorie restriction. Calorie restriction acts by reducing mechanistic target of rapamycin complex 1 (mTORC1)</w:instrText>
      </w:r>
      <w:r>
        <w:rPr>
          <w:rFonts w:ascii="Arial" w:hAnsi="Arial" w:cs="Arial"/>
        </w:rPr>
        <w:instrText xml:space="preserve"> signalling in Paneth cells, and the ISC-enhancing effects of calorie restriction can be mimicked by rapamycin. Calorie intake regulates mTORC1 in Paneth cells, but not ISCs, and forced activation of mTORC1 in Paneth cells during calorie restriction abolis</w:instrText>
      </w:r>
      <w:r>
        <w:rPr>
          <w:rFonts w:ascii="Arial" w:hAnsi="Arial" w:cs="Arial"/>
        </w:rPr>
        <w:instrText xml:space="preserve">hes the ISC-augmenting effects of the niche. Finally, increased expression of bone stromal antigen 1 (Bst1) in Paneth cells—an ectoenzyme that produces the paracrine factor cyclic ADP ribose—mediates the effects of calorie restriction and rapamycin on ISC </w:instrText>
      </w:r>
      <w:r>
        <w:rPr>
          <w:rFonts w:ascii="Arial" w:hAnsi="Arial" w:cs="Arial"/>
        </w:rPr>
        <w:instrText>function. Our findings establish that mTORC1 non-cell-autonomously regulates stem-cell self-renewal, and highlight a significant role of the mammalian intestinal niche in coupling stem-cell function to organismal physiology.","container-title":"Nature","DO</w:instrText>
      </w:r>
      <w:r>
        <w:rPr>
          <w:rFonts w:ascii="Arial" w:hAnsi="Arial" w:cs="Arial"/>
        </w:rPr>
        <w:instrText>I":"10.1038/nature11163","ISSN":"1476-4687 (Electronic)\\n0028-0836 (Linking)","issue":"7404","note":"PMID: 22722868","page":"490-5","title":"mTORC1 in the Paneth cell niche couples intestinal stem-cell function to calorie intake.","volume":"486","author":</w:instrText>
      </w:r>
      <w:r>
        <w:rPr>
          <w:rFonts w:ascii="Arial" w:hAnsi="Arial" w:cs="Arial"/>
        </w:rPr>
        <w:instrText>[{"family":"Yilmaz","given":"Ömer H"},{"family":"Katajisto","given":"Pekka"},{"family":"Lamming","given":"Dudley W."},{"family":"Gültekin","given":"Yetis"},{"family":"Bauer-Rowe","given":"Khristian E."},{"family":"Sengupta","given":"Shomit"},{"family":"Bir</w:instrText>
      </w:r>
      <w:r>
        <w:rPr>
          <w:rFonts w:ascii="Arial" w:hAnsi="Arial" w:cs="Arial"/>
        </w:rPr>
        <w:instrText>soy","given":"Kivanc"},{"family":"Dursun","given":"Abdulmetin"},{"family":"Yilmaz","given":"V. Onur"},{"family":"Selig","given":"Martin"},{"family":"Nielsen","given":"G. Petur"},{"family":"Mino-Kenudson","given":"Mari"},{"family":"Zukerberg","given":"Lawre</w:instrText>
      </w:r>
      <w:r>
        <w:rPr>
          <w:rFonts w:ascii="Arial" w:hAnsi="Arial" w:cs="Arial"/>
        </w:rPr>
        <w:instrText>nce R."},{"family":"Bhan","given":"Atul K."},{"family":"Deshpande","given":"Vikram"},{"family":"Sabatini","given":"David M."}],"issued":{"date-parts":[["2012",6]]}}}],"schema":"https://github.com/citation-style-language/schema/raw/master/csl-citation.json"</w:instrText>
      </w:r>
      <w:r>
        <w:rPr>
          <w:rFonts w:ascii="Arial" w:hAnsi="Arial" w:cs="Arial"/>
        </w:rPr>
        <w:instrText xml:space="preserve">} </w:instrText>
      </w:r>
      <w:r>
        <w:rPr>
          <w:rFonts w:ascii="Arial" w:hAnsi="Arial" w:cs="Arial"/>
        </w:rPr>
        <w:fldChar w:fldCharType="separate"/>
      </w:r>
      <w:r>
        <w:rPr>
          <w:rFonts w:ascii="Arial" w:hAnsi="Arial" w:cs="Arial"/>
        </w:rPr>
        <w:t>(16)</w:t>
      </w:r>
      <w:r>
        <w:rPr>
          <w:rFonts w:ascii="Arial" w:hAnsi="Arial" w:cs="Arial"/>
        </w:rPr>
        <w:fldChar w:fldCharType="end"/>
      </w:r>
      <w:r>
        <w:rPr>
          <w:rFonts w:ascii="Arial" w:hAnsi="Arial" w:cs="Arial"/>
        </w:rPr>
        <w:t xml:space="preserve"> linked a calorie restriction-associated increase in renewal of the small intestine crypt stem cells in C57BL/6 mice with a repression of mTORC1 in Paneth cells.  We asked: what effect would chronic eRapa diets have on mTORC1 status in </w:t>
      </w:r>
      <w:r>
        <w:rPr>
          <w:rFonts w:ascii="Arial" w:hAnsi="Arial" w:cs="Arial"/>
          <w:i/>
        </w:rPr>
        <w:t>Apc</w:t>
      </w:r>
      <w:r>
        <w:rPr>
          <w:rFonts w:ascii="Arial" w:hAnsi="Arial" w:cs="Arial"/>
          <w:i/>
          <w:sz w:val="28"/>
          <w:szCs w:val="28"/>
          <w:vertAlign w:val="superscript"/>
        </w:rPr>
        <w:t>Min/+</w:t>
      </w:r>
      <w:r>
        <w:rPr>
          <w:rFonts w:ascii="Arial" w:hAnsi="Arial" w:cs="Arial"/>
        </w:rPr>
        <w:t xml:space="preserve"> Paneth cells?  This is an important question for two reasons: 1) Paneth cells constitute a niche for intestinal crypt cells</w:t>
      </w:r>
      <w:r>
        <w:rPr>
          <w:rFonts w:ascii="Arial" w:hAnsi="Arial" w:cs="Arial"/>
        </w:rPr>
        <w:fldChar w:fldCharType="begin"/>
      </w:r>
      <w:r>
        <w:rPr>
          <w:rFonts w:ascii="Arial" w:hAnsi="Arial" w:cs="Arial"/>
        </w:rPr>
        <w:instrText xml:space="preserve"> ADDIN ZOTERO_ITEM CSL_CITATION {"citationID":"nrqHGxQi","properties":{"formattedCitation":"(20)","plainCitation":"(20)","noteI</w:instrText>
      </w:r>
      <w:r>
        <w:rPr>
          <w:rFonts w:ascii="Arial" w:hAnsi="Arial" w:cs="Arial"/>
        </w:rPr>
        <w:instrText>ndex":0},"citationItems":[{"id":5827,"uris":["http://zotero.org/users/4218683/items/7D6APCLC"],"uri":["http://zotero.org/users/4218683/items/7D6APCLC"],"itemData":{"id":5827,"type":"article-journal","abstract":"Homeostasis of self-renewing small intestinal</w:instrText>
      </w:r>
      <w:r>
        <w:rPr>
          <w:rFonts w:ascii="Arial" w:hAnsi="Arial" w:cs="Arial"/>
        </w:rPr>
        <w:instrText xml:space="preserve"> crypts results from neutral competition between Lgr5 stem cells, which are small cycling cells located at crypt bottoms. Lgr5 stem cells are interspersed between terminally differentiated Paneth cells that are known to produce bactericidal products such a</w:instrText>
      </w:r>
      <w:r>
        <w:rPr>
          <w:rFonts w:ascii="Arial" w:hAnsi="Arial" w:cs="Arial"/>
        </w:rPr>
        <w:instrText>s lysozyme and cryptdins/defensins. Single Lgr5-expressing stem cells can be cultured to form long-lived, self-organizing crypt-villus organoids in the absence of non-epithelial niche cells. Here we find a close physical association of Lgr5 stem cells with</w:instrText>
      </w:r>
      <w:r>
        <w:rPr>
          <w:rFonts w:ascii="Arial" w:hAnsi="Arial" w:cs="Arial"/>
        </w:rPr>
        <w:instrText xml:space="preserve"> Paneth cells in mice, both in vivo and in vitro. CD24(+) Paneth cells express EGF, TGF-α, Wnt3 and the Notch ligand Dll4, all essential signals for stem-cell maintenance in culture. Co-culturing of sorted stem cells with Paneth cells markedly improves org</w:instrText>
      </w:r>
      <w:r>
        <w:rPr>
          <w:rFonts w:ascii="Arial" w:hAnsi="Arial" w:cs="Arial"/>
        </w:rPr>
        <w:instrText>anoid formation. This Paneth cell requirement can be substituted by a pulse of exogenous Wnt. Genetic removal of Paneth cells in vivo results in the concomitant loss of Lgr5 stem cells. In colon crypts, CD24(+) cells residing between Lgr5 stem cells may re</w:instrText>
      </w:r>
      <w:r>
        <w:rPr>
          <w:rFonts w:ascii="Arial" w:hAnsi="Arial" w:cs="Arial"/>
        </w:rPr>
        <w:instrText>present the Paneth cell equivalents. We conclude that Lgr5 stem cells compete for essential niche signals provided by a specialized daughter cell, the Paneth cell.","container-title":"Nature","DOI":"10.1038/nature09637","ISSN":"1476-4687 (Electronic)\\r002</w:instrText>
      </w:r>
      <w:r>
        <w:rPr>
          <w:rFonts w:ascii="Arial" w:hAnsi="Arial" w:cs="Arial"/>
        </w:rPr>
        <w:instrText>8-0836 (Linking)","issue":"7330","page":"415-418","title":"Paneth cells constitute the niche for Lgr5 stem cells in intestinal crypts.","volume":"469","author":[{"family":"Sato","given":"Toshiro"},{"family":"Es","given":"Johan H","non-dropping-particle":"v</w:instrText>
      </w:r>
      <w:r>
        <w:rPr>
          <w:rFonts w:ascii="Arial" w:hAnsi="Arial" w:cs="Arial"/>
        </w:rPr>
        <w:instrText>an"},{"family":"Snippert","given":"Hugo J"},{"family":"Stange","given":"Daniel E"},{"family":"Vries","given":"Robert G"},{"family":"Born","given":"Maaike","non-dropping-particle":"van den"},{"family":"Barker","given":"Nick"},{"family":"Shroyer","given":"No</w:instrText>
      </w:r>
      <w:r>
        <w:rPr>
          <w:rFonts w:ascii="Arial" w:hAnsi="Arial" w:cs="Arial"/>
        </w:rPr>
        <w:instrText xml:space="preserve">ah F"},{"family":"Wetering","given":"Marc","non-dropping-particle":"van de"},{"family":"Clevers","given":"Hans"}],"issued":{"date-parts":[["2011"]]}}}],"schema":"https://github.com/citation-style-language/schema/raw/master/csl-citation.json"} </w:instrText>
      </w:r>
      <w:r>
        <w:rPr>
          <w:rFonts w:ascii="Arial" w:hAnsi="Arial" w:cs="Arial"/>
        </w:rPr>
        <w:fldChar w:fldCharType="separate"/>
      </w:r>
      <w:r>
        <w:rPr>
          <w:rFonts w:ascii="Arial" w:hAnsi="Arial" w:cs="Arial"/>
        </w:rPr>
        <w:t>(20)</w:t>
      </w:r>
      <w:r>
        <w:rPr>
          <w:rFonts w:ascii="Arial" w:hAnsi="Arial" w:cs="Arial"/>
        </w:rPr>
        <w:fldChar w:fldCharType="end"/>
      </w:r>
      <w:r>
        <w:rPr>
          <w:rFonts w:ascii="Arial" w:hAnsi="Arial" w:cs="Arial"/>
        </w:rPr>
        <w:t>; 2) P</w:t>
      </w:r>
      <w:r>
        <w:rPr>
          <w:rFonts w:ascii="Arial" w:hAnsi="Arial" w:cs="Arial"/>
        </w:rPr>
        <w:t>aneth cell mTORC1 plays a critical role in nutrient and rapamycin responses for stem cell renewal in the niche</w:t>
      </w:r>
      <w:r>
        <w:rPr>
          <w:rFonts w:ascii="Arial" w:hAnsi="Arial" w:cs="Arial"/>
        </w:rPr>
        <w:fldChar w:fldCharType="begin"/>
      </w:r>
      <w:r>
        <w:rPr>
          <w:rFonts w:ascii="Arial" w:hAnsi="Arial" w:cs="Arial"/>
        </w:rPr>
        <w:instrText xml:space="preserve"> ADDIN ZOTERO_ITEM CSL_CITATION {"citationID":"NbrpLdCy","properties":{"formattedCitation":"(16)","plainCitation":"(16)","noteIndex":0},"citationI</w:instrText>
      </w:r>
      <w:r>
        <w:rPr>
          <w:rFonts w:ascii="Arial" w:hAnsi="Arial" w:cs="Arial"/>
        </w:rPr>
        <w:instrText>tems":[{"id":4289,"uris":["http://zotero.org/users/4218683/items/LNPI2ZNG"],"uri":["http://zotero.org/users/4218683/items/LNPI2ZNG"],"itemData":{"id":4289,"type":"article-journal","abstract":"How adult tissue stem and niche cells respond to the nutritional</w:instrText>
      </w:r>
      <w:r>
        <w:rPr>
          <w:rFonts w:ascii="Arial" w:hAnsi="Arial" w:cs="Arial"/>
        </w:rPr>
        <w:instrText xml:space="preserve"> state of an organism is not well understood. Here we find that Paneth cells, a key constituent of the mammalian intestinal stem-cell (ISC) niche, augment stem-cell function in response to calorie restriction. Calorie restriction acts by reducing mechanist</w:instrText>
      </w:r>
      <w:r>
        <w:rPr>
          <w:rFonts w:ascii="Arial" w:hAnsi="Arial" w:cs="Arial"/>
        </w:rPr>
        <w:instrText>ic target of rapamycin complex 1 (mTORC1) signalling in Paneth cells, and the ISC-enhancing effects of calorie restriction can be mimicked by rapamycin. Calorie intake regulates mTORC1 in Paneth cells, but not ISCs, and forced activation of mTORC1 in Panet</w:instrText>
      </w:r>
      <w:r>
        <w:rPr>
          <w:rFonts w:ascii="Arial" w:hAnsi="Arial" w:cs="Arial"/>
        </w:rPr>
        <w:instrText xml:space="preserve">h cells during calorie restriction abolishes the ISC-augmenting effects of the niche. Finally, increased expression of bone stromal antigen 1 (Bst1) in Paneth cells—an ectoenzyme that produces the paracrine factor cyclic ADP ribose—mediates the effects of </w:instrText>
      </w:r>
      <w:r>
        <w:rPr>
          <w:rFonts w:ascii="Arial" w:hAnsi="Arial" w:cs="Arial"/>
        </w:rPr>
        <w:instrText>calorie restriction and rapamycin on ISC function. Our findings establish that mTORC1 non-cell-autonomously regulates stem-cell self-renewal, and highlight a significant role of the mammalian intestinal niche in coupling stem-cell function to organismal ph</w:instrText>
      </w:r>
      <w:r>
        <w:rPr>
          <w:rFonts w:ascii="Arial" w:hAnsi="Arial" w:cs="Arial"/>
        </w:rPr>
        <w:instrText xml:space="preserve">ysiology.","container-title":"Nature","DOI":"10.1038/nature11163","ISSN":"1476-4687 (Electronic)\\n0028-0836 (Linking)","issue":"7404","note":"PMID: 22722868","page":"490-5","title":"mTORC1 in the Paneth cell niche couples intestinal stem-cell function to </w:instrText>
      </w:r>
      <w:r>
        <w:rPr>
          <w:rFonts w:ascii="Arial" w:hAnsi="Arial" w:cs="Arial"/>
        </w:rPr>
        <w:instrText>calorie intake.","volume":"486","author":[{"family":"Yilmaz","given":"Ömer H"},{"family":"Katajisto","given":"Pekka"},{"family":"Lamming","given":"Dudley W."},{"family":"Gültekin","given":"Yetis"},{"family":"Bauer-Rowe","given":"Khristian E."},{"family":"S</w:instrText>
      </w:r>
      <w:r>
        <w:rPr>
          <w:rFonts w:ascii="Arial" w:hAnsi="Arial" w:cs="Arial"/>
        </w:rPr>
        <w:instrText>engupta","given":"Shomit"},{"family":"Birsoy","given":"Kivanc"},{"family":"Dursun","given":"Abdulmetin"},{"family":"Yilmaz","given":"V. Onur"},{"family":"Selig","given":"Martin"},{"family":"Nielsen","given":"G. Petur"},{"family":"Mino-Kenudson","given":"Ma</w:instrText>
      </w:r>
      <w:r>
        <w:rPr>
          <w:rFonts w:ascii="Arial" w:hAnsi="Arial" w:cs="Arial"/>
        </w:rPr>
        <w:instrText>ri"},{"family":"Zukerberg","given":"Lawrence R."},{"family":"Bhan","given":"Atul K."},{"family":"Deshpande","given":"Vikram"},{"family":"Sabatini","given":"David M."}],"issued":{"date-parts":[["2012",6]]}}}],"schema":"https://github.com/citation-style-lang</w:instrText>
      </w:r>
      <w:r>
        <w:rPr>
          <w:rFonts w:ascii="Arial" w:hAnsi="Arial" w:cs="Arial"/>
        </w:rPr>
        <w:instrText xml:space="preserve">uage/schema/raw/master/csl-citation.json"} </w:instrText>
      </w:r>
      <w:r>
        <w:rPr>
          <w:rFonts w:ascii="Arial" w:hAnsi="Arial" w:cs="Arial"/>
        </w:rPr>
        <w:fldChar w:fldCharType="separate"/>
      </w:r>
      <w:r>
        <w:rPr>
          <w:rFonts w:ascii="Arial" w:hAnsi="Arial" w:cs="Arial"/>
        </w:rPr>
        <w:t>(16)</w:t>
      </w:r>
      <w:r>
        <w:rPr>
          <w:rFonts w:ascii="Arial" w:hAnsi="Arial" w:cs="Arial"/>
        </w:rPr>
        <w:fldChar w:fldCharType="end"/>
      </w:r>
      <w:r>
        <w:rPr>
          <w:rFonts w:ascii="Arial" w:hAnsi="Arial" w:cs="Arial"/>
        </w:rPr>
        <w:t>.  In both sexes, immunohistochemistry using an antibody specific for phosphorylation of Ser-240/244 in rpS6 demonstrated eRapa -mediated suppression of staining prominently in crypt cells (</w:t>
      </w:r>
      <w:r>
        <w:rPr>
          <w:rFonts w:ascii="Arial" w:hAnsi="Arial" w:cs="Arial"/>
          <w:b/>
        </w:rPr>
        <w:t>Fig 4,</w:t>
      </w:r>
      <w:r>
        <w:rPr>
          <w:rFonts w:ascii="Arial" w:hAnsi="Arial" w:cs="Arial"/>
          <w:bCs/>
        </w:rPr>
        <w:t xml:space="preserve"> females</w:t>
      </w:r>
      <w:r>
        <w:rPr>
          <w:rFonts w:ascii="Arial" w:hAnsi="Arial" w:cs="Arial"/>
        </w:rPr>
        <w:t xml:space="preserve"> a</w:t>
      </w:r>
      <w:r>
        <w:rPr>
          <w:rFonts w:ascii="Arial" w:hAnsi="Arial" w:cs="Arial"/>
        </w:rPr>
        <w:t xml:space="preserve">nd </w:t>
      </w:r>
      <w:r>
        <w:rPr>
          <w:rFonts w:ascii="Arial" w:hAnsi="Arial" w:cs="Arial"/>
          <w:b/>
          <w:bCs/>
        </w:rPr>
        <w:t xml:space="preserve">Fig 5, </w:t>
      </w:r>
      <w:r>
        <w:rPr>
          <w:rFonts w:ascii="Arial" w:hAnsi="Arial" w:cs="Arial"/>
        </w:rPr>
        <w:t>males). Thus, at the cellular level, there was no discernable sex difference in chronic rapamycin-mediated mTORC1 suppression.</w:t>
      </w:r>
    </w:p>
    <w:p w14:paraId="60A6018E" w14:textId="77777777" w:rsidR="00913146" w:rsidRDefault="00895469" w:rsidP="00700C14">
      <w:pPr>
        <w:spacing w:after="0" w:line="240" w:lineRule="auto"/>
        <w:ind w:firstLine="360"/>
        <w:rPr>
          <w:rFonts w:ascii="Arial" w:hAnsi="Arial" w:cs="Arial"/>
        </w:rPr>
      </w:pPr>
      <w:r>
        <w:rPr>
          <w:rFonts w:ascii="Arial" w:hAnsi="Arial" w:cs="Arial"/>
          <w:bCs/>
        </w:rPr>
        <w:t>We postulated that chronic rapamycin reduced rpS6 phosphorylation (and mTORC1 activity) in Paneth cells.  As a test, w</w:t>
      </w:r>
      <w:r>
        <w:rPr>
          <w:rFonts w:ascii="Arial" w:hAnsi="Arial" w:cs="Arial"/>
          <w:bCs/>
        </w:rPr>
        <w:t>e used an antibody specific for cKit in immunofluorescence assays of small intestine tissue sections.  cKit receptor tyrosine kinase and its ligand, stem cell factor (SCF), are known to play important roles in various mammalian organs through several signa</w:t>
      </w:r>
      <w:r>
        <w:rPr>
          <w:rFonts w:ascii="Arial" w:hAnsi="Arial" w:cs="Arial"/>
          <w:bCs/>
        </w:rPr>
        <w:t xml:space="preserve">ling pathways including PI3 kinase </w:t>
      </w:r>
      <w:r>
        <w:rPr>
          <w:rFonts w:ascii="Arial" w:hAnsi="Arial" w:cs="Arial"/>
          <w:bCs/>
        </w:rPr>
        <w:fldChar w:fldCharType="begin"/>
      </w:r>
      <w:r>
        <w:rPr>
          <w:rFonts w:ascii="Arial" w:hAnsi="Arial" w:cs="Arial"/>
          <w:bCs/>
        </w:rPr>
        <w:instrText xml:space="preserve"> ADDIN ZOTERO_ITEM CSL_CITATION {"citationID":"a2jmkfpjeim","properties":{"formattedCitation":"(21)","plainCitation":"(21)","noteIndex":0},"citationItems":[{"id":9890,"uris":["http://zotero.org/users/4218683/items/MWLYKEK</w:instrText>
      </w:r>
      <w:r>
        <w:rPr>
          <w:rFonts w:ascii="Arial" w:hAnsi="Arial" w:cs="Arial"/>
          <w:bCs/>
        </w:rPr>
        <w:instrText>P"],"uri":["http://zotero.org/users/4218683/items/MWLYKEKP"],"itemData":{"id":9890,"type":"article-journal","abstract":"Together with its ligand, stem cell factor, the receptor tyrosine kinase c-Kit is a  key controlling receptor for a number of cell types</w:instrText>
      </w:r>
      <w:r>
        <w:rPr>
          <w:rFonts w:ascii="Arial" w:hAnsi="Arial" w:cs="Arial"/>
          <w:bCs/>
        </w:rPr>
        <w:instrText>, including hematopoietic stem  cells, mast cells, melanocytes and germ cells. Gain-of-function mutations in c-Kit  have been described in a number of human cancers, including testicular germinomas,  acute myeloid leukemia and gastrointestinal stromal tumo</w:instrText>
      </w:r>
      <w:r>
        <w:rPr>
          <w:rFonts w:ascii="Arial" w:hAnsi="Arial" w:cs="Arial"/>
          <w:bCs/>
        </w:rPr>
        <w:instrText>rs. Stimulation of c-Kit by  its ligand leads to dimerization of receptors, activation of its intrinsic tyrosine  kinase activity and phosphorylation of key tyrosine residues within the receptor.  These phosphorylated tyrosine residues serve as docking sit</w:instrText>
      </w:r>
      <w:r>
        <w:rPr>
          <w:rFonts w:ascii="Arial" w:hAnsi="Arial" w:cs="Arial"/>
          <w:bCs/>
        </w:rPr>
        <w:instrText>es for a number of signal  transduction molecules containing Src homology 2 domains, which will thereby be  recruited to the receptor and activated many times through phosphorylation by the  receptor. This review discusses our current knowledge of signal t</w:instrText>
      </w:r>
      <w:r>
        <w:rPr>
          <w:rFonts w:ascii="Arial" w:hAnsi="Arial" w:cs="Arial"/>
          <w:bCs/>
        </w:rPr>
        <w:instrText>ransduction  molecules and signal transduction pathways activated by c-Kit and how their  activation can be connected to the physiological outcome of c-Kit signaling.","archive":"PubMed","archive_location":"PMID: 15526160","container-title":"Cellular and m</w:instrText>
      </w:r>
      <w:r>
        <w:rPr>
          <w:rFonts w:ascii="Arial" w:hAnsi="Arial" w:cs="Arial"/>
          <w:bCs/>
        </w:rPr>
        <w:instrText>olecular life sciences : CMLS","DOI":"10.1007/s00018-004-4189-6","ISSN":"1420-682X 1420-682X","issue":"19-20","journalAbbreviation":"Cell Mol Life Sci","language":"eng","note":"publisher-place: Switzerland","page":"2535-2548","title":"Signal transduction v</w:instrText>
      </w:r>
      <w:r>
        <w:rPr>
          <w:rFonts w:ascii="Arial" w:hAnsi="Arial" w:cs="Arial"/>
          <w:bCs/>
        </w:rPr>
        <w:instrText xml:space="preserve">ia the stem cell factor receptor/c-Kit.","volume":"61","author":[{"family":"Rönnstrand","given":"L."}],"issued":{"date-parts":[["2004",10]]}}}],"schema":"https://github.com/citation-style-language/schema/raw/master/csl-citation.json"} </w:instrText>
      </w:r>
      <w:r>
        <w:rPr>
          <w:rFonts w:ascii="Arial" w:hAnsi="Arial" w:cs="Arial"/>
          <w:bCs/>
        </w:rPr>
        <w:fldChar w:fldCharType="separate"/>
      </w:r>
      <w:r>
        <w:rPr>
          <w:rFonts w:ascii="Arial" w:hAnsi="Arial" w:cs="Arial"/>
        </w:rPr>
        <w:t>(21)</w:t>
      </w:r>
      <w:r>
        <w:rPr>
          <w:rFonts w:ascii="Arial" w:hAnsi="Arial" w:cs="Arial"/>
          <w:bCs/>
        </w:rPr>
        <w:fldChar w:fldCharType="end"/>
      </w:r>
      <w:r>
        <w:rPr>
          <w:rFonts w:ascii="Arial" w:hAnsi="Arial" w:cs="Arial"/>
          <w:bCs/>
        </w:rPr>
        <w:t>. It is also k</w:t>
      </w:r>
      <w:r>
        <w:rPr>
          <w:rFonts w:ascii="Arial" w:hAnsi="Arial" w:cs="Arial"/>
          <w:bCs/>
        </w:rPr>
        <w:t>nown to be specifically expressed in intestinal crypt Paneth cells (REF</w:t>
      </w:r>
      <w:r>
        <w:rPr>
          <w:rFonts w:ascii="Arial" w:hAnsi="Arial" w:cs="Arial"/>
          <w:bCs/>
        </w:rPr>
        <w:fldChar w:fldCharType="begin"/>
      </w:r>
      <w:r>
        <w:rPr>
          <w:rFonts w:ascii="Arial" w:hAnsi="Arial" w:cs="Arial"/>
          <w:bCs/>
        </w:rPr>
        <w:instrText xml:space="preserve"> ADDIN ZOTERO_ITEM CSL_CITATION {"citationID":"a8knup3vcs","properties":{"formattedCitation":"(22)","plainCitation":"(22)","noteIndex":0},"citationItems":[{"id":8235,"uris":["http://zot</w:instrText>
      </w:r>
      <w:r>
        <w:rPr>
          <w:rFonts w:ascii="Arial" w:hAnsi="Arial" w:cs="Arial"/>
          <w:bCs/>
        </w:rPr>
        <w:instrText>ero.org/users/4218683/items/5FVLV5ZD"],"uri":["http://zotero.org/users/4218683/items/5FVLV5ZD"],"itemData":{"id":8235,"type":"article-journal","abstract":"IBD syndromes such as Crohn's disease and ulcerative colitis result from the inflammation of specific</w:instrText>
      </w:r>
      <w:r>
        <w:rPr>
          <w:rFonts w:ascii="Arial" w:hAnsi="Arial" w:cs="Arial"/>
          <w:bCs/>
        </w:rPr>
        <w:instrText xml:space="preserve"> intestinal segments. Although many studies have reported on the regenerative response of intestinal progenitor and stem cells to tissue injury, very little is known about the response of differentiated lineages to inflammatory cues. Here, we show that acu</w:instrText>
      </w:r>
      <w:r>
        <w:rPr>
          <w:rFonts w:ascii="Arial" w:hAnsi="Arial" w:cs="Arial"/>
          <w:bCs/>
        </w:rPr>
        <w:instrText>te inflammation of the mouse small intestine is followed by a dramatic loss of Lgr5(+) stem cells. Instead, Paneth cells re-enter the cell cycle, lose their secretory expression signature, and acquire stem-like properties, thus contributing to the tissue r</w:instrText>
      </w:r>
      <w:r>
        <w:rPr>
          <w:rFonts w:ascii="Arial" w:hAnsi="Arial" w:cs="Arial"/>
          <w:bCs/>
        </w:rPr>
        <w:instrText>egenerative response to inflammation. Stem cell factor secretion upon inflammation triggers signaling through the c-Kit receptor and a cascade of downstream events culminating in GSK3beta inhibition and Wnt activation in Paneth cells. Hence, the plasticity</w:instrText>
      </w:r>
      <w:r>
        <w:rPr>
          <w:rFonts w:ascii="Arial" w:hAnsi="Arial" w:cs="Arial"/>
          <w:bCs/>
        </w:rPr>
        <w:instrText xml:space="preserve"> of the intestinal epithelium in response to inflammation goes well beyond stem and progenitor cells and extends to the fully differentiated and post-mitotic Paneth cells.","container-title":"Cell reports","DOI":"10.1016/j.celrep.2018.07.085","ISSN":"2211-</w:instrText>
      </w:r>
      <w:r>
        <w:rPr>
          <w:rFonts w:ascii="Arial" w:hAnsi="Arial" w:cs="Arial"/>
          <w:bCs/>
        </w:rPr>
        <w:instrText>1247","issue":"9","journalAbbreviation":"Cell Rep","language":"eng","note":"PMID: 30157426","page":"2312-2328.e7","title":"Paneth Cells Respond to Inflammation and Contribute to Tissue Regeneration by Acquiring Stem-like Features through SCF/c-Kit Signalin</w:instrText>
      </w:r>
      <w:r>
        <w:rPr>
          <w:rFonts w:ascii="Arial" w:hAnsi="Arial" w:cs="Arial"/>
          <w:bCs/>
        </w:rPr>
        <w:instrText>g.","volume":"24","author":[{"family":"Schmitt","given":"Mark"},{"family":"Schewe","given":"Matthias"},{"family":"Sacchetti","given":"Andrea"},{"family":"Feijtel","given":"Danny"},{"family":"Geer","given":"Wesley S.","non-dropping-particle":"van de"},{"fam</w:instrText>
      </w:r>
      <w:r>
        <w:rPr>
          <w:rFonts w:ascii="Arial" w:hAnsi="Arial" w:cs="Arial"/>
          <w:bCs/>
        </w:rPr>
        <w:instrText>ily":"Teeuwssen","given":"Miriam"},{"family":"Sleddens","given":"Hein F."},{"family":"Joosten","given":"Rosalie"},{"family":"Royen","given":"Martin E.","non-dropping-particle":"van"},{"family":"Werken","given":"Harmen J. G.","non-dropping-particle":"van de</w:instrText>
      </w:r>
      <w:r>
        <w:rPr>
          <w:rFonts w:ascii="Arial" w:hAnsi="Arial" w:cs="Arial"/>
          <w:bCs/>
        </w:rPr>
        <w:instrText>"},{"family":"Es","given":"Johan","non-dropping-particle":"van"},{"family":"Clevers","given":"Hans"},{"family":"Fodde","given":"Riccardo"}],"issued":{"date-parts":[["2018",8,28]]}}}],"schema":"https://github.com/citation-style-language/schema/raw/master/cs</w:instrText>
      </w:r>
      <w:r>
        <w:rPr>
          <w:rFonts w:ascii="Arial" w:hAnsi="Arial" w:cs="Arial"/>
          <w:bCs/>
        </w:rPr>
        <w:instrText xml:space="preserve">l-citation.json"} </w:instrText>
      </w:r>
      <w:r>
        <w:rPr>
          <w:rFonts w:ascii="Arial" w:hAnsi="Arial" w:cs="Arial"/>
          <w:bCs/>
        </w:rPr>
        <w:fldChar w:fldCharType="separate"/>
      </w:r>
      <w:r>
        <w:rPr>
          <w:rFonts w:ascii="Arial" w:hAnsi="Arial" w:cs="Arial"/>
        </w:rPr>
        <w:t>(22)</w:t>
      </w:r>
      <w:r>
        <w:rPr>
          <w:rFonts w:ascii="Arial" w:hAnsi="Arial" w:cs="Arial"/>
          <w:bCs/>
        </w:rPr>
        <w:fldChar w:fldCharType="end"/>
      </w:r>
      <w:r>
        <w:rPr>
          <w:rFonts w:ascii="Arial" w:hAnsi="Arial" w:cs="Arial"/>
          <w:bCs/>
        </w:rPr>
        <w:t xml:space="preserve">).  Supporting our postulate, a representative panel of microscopic images shows co-localization of fluorescence generated by antibodies specific for P-Ser(240/244)rpS6 and cKit in </w:t>
      </w:r>
      <w:r>
        <w:rPr>
          <w:rFonts w:ascii="Arial" w:hAnsi="Arial" w:cs="Arial"/>
          <w:b/>
        </w:rPr>
        <w:t>Figure 6a</w:t>
      </w:r>
      <w:r>
        <w:rPr>
          <w:rFonts w:ascii="Arial" w:hAnsi="Arial" w:cs="Arial"/>
          <w:bCs/>
        </w:rPr>
        <w:t xml:space="preserve">, females, and </w:t>
      </w:r>
      <w:r>
        <w:rPr>
          <w:rFonts w:ascii="Arial" w:hAnsi="Arial" w:cs="Arial"/>
          <w:b/>
        </w:rPr>
        <w:t>6b</w:t>
      </w:r>
      <w:r>
        <w:rPr>
          <w:rFonts w:ascii="Arial" w:hAnsi="Arial" w:cs="Arial"/>
          <w:bCs/>
        </w:rPr>
        <w:t>, males.  Consistent wit</w:t>
      </w:r>
      <w:r>
        <w:rPr>
          <w:rFonts w:ascii="Arial" w:hAnsi="Arial" w:cs="Arial"/>
          <w:bCs/>
        </w:rPr>
        <w:t xml:space="preserve">h previous assays for mTORC1 responses to chronic rapamycin, we could not detect any sex difference in Paneth cells.  </w:t>
      </w:r>
    </w:p>
    <w:p w14:paraId="5B968CA9" w14:textId="77777777" w:rsidR="00913146" w:rsidRDefault="00913146" w:rsidP="007D2AEF">
      <w:pPr>
        <w:spacing w:after="0" w:line="240" w:lineRule="auto"/>
        <w:rPr>
          <w:rFonts w:ascii="Arial" w:hAnsi="Arial" w:cs="Arial"/>
          <w:bCs/>
          <w:color w:val="0070C0"/>
        </w:rPr>
      </w:pPr>
    </w:p>
    <w:p w14:paraId="399F14B3" w14:textId="642CDC19" w:rsidR="00913146" w:rsidRPr="00700C14" w:rsidRDefault="00895469" w:rsidP="007D2AEF">
      <w:pPr>
        <w:spacing w:after="0" w:line="240" w:lineRule="auto"/>
        <w:rPr>
          <w:rFonts w:ascii="Arial" w:hAnsi="Arial" w:cs="Arial"/>
          <w:b/>
        </w:rPr>
      </w:pPr>
      <w:r w:rsidRPr="00700C14">
        <w:rPr>
          <w:rFonts w:ascii="Arial" w:hAnsi="Arial" w:cs="Arial"/>
          <w:b/>
          <w:i/>
          <w:iCs/>
        </w:rPr>
        <w:t>Evidence that chronic eRapa reduced translation elongation</w:t>
      </w:r>
      <w:r w:rsidRPr="00700C14">
        <w:rPr>
          <w:rFonts w:ascii="Arial" w:hAnsi="Arial" w:cs="Arial"/>
          <w:b/>
        </w:rPr>
        <w:t xml:space="preserve">. </w:t>
      </w:r>
    </w:p>
    <w:p w14:paraId="26E9E0AF" w14:textId="77777777" w:rsidR="00913146" w:rsidRDefault="00895469" w:rsidP="00700C14">
      <w:pPr>
        <w:spacing w:after="0" w:line="240" w:lineRule="auto"/>
        <w:ind w:firstLine="360"/>
        <w:rPr>
          <w:rFonts w:ascii="Arial" w:hAnsi="Arial" w:cs="Arial"/>
          <w:bCs/>
        </w:rPr>
      </w:pPr>
      <w:r>
        <w:rPr>
          <w:rFonts w:ascii="Arial" w:hAnsi="Arial" w:cs="Arial"/>
          <w:bCs/>
        </w:rPr>
        <w:t xml:space="preserve">In a liver regeneration setting, rapamycin </w:t>
      </w:r>
      <w:r>
        <w:rPr>
          <w:rFonts w:ascii="Arial" w:hAnsi="Arial" w:cs="Arial"/>
          <w:bCs/>
        </w:rPr>
        <w:t>preferentially inhibits S6 kinase 1(S6K1) over 4E-BP1</w:t>
      </w:r>
      <w:r>
        <w:rPr>
          <w:rFonts w:ascii="Arial" w:hAnsi="Arial" w:cs="Arial"/>
          <w:bCs/>
        </w:rPr>
        <w:fldChar w:fldCharType="begin"/>
      </w:r>
      <w:r>
        <w:rPr>
          <w:rFonts w:ascii="Arial" w:hAnsi="Arial" w:cs="Arial"/>
          <w:bCs/>
        </w:rPr>
        <w:instrText xml:space="preserve"> ADDIN ZOTERO_ITEM CSL_CITATION {"citationID":"acmk5odfj6","properties":{"formattedCitation":"(23)","plainCitation":"(23)","noteIndex":0},"citationItems":[{"id":6088,"uris":["http://zotero.org/users/4218</w:instrText>
      </w:r>
      <w:r>
        <w:rPr>
          <w:rFonts w:ascii="Arial" w:hAnsi="Arial" w:cs="Arial"/>
          <w:bCs/>
        </w:rPr>
        <w:instrText>683/items/BCJMMY5C"],"uri":["http://zotero.org/users/4218683/items/BCJMMY5C"],"itemData":{"id":6088,"type":"article-journal","abstract":"In cultured cells, growth factor-induced phosphorylation of two translation modulators, p70 S6 kinase and eukaryotic in</w:instrText>
      </w:r>
      <w:r>
        <w:rPr>
          <w:rFonts w:ascii="Arial" w:hAnsi="Arial" w:cs="Arial"/>
          <w:bCs/>
        </w:rPr>
        <w:instrText>itiation factor 4E-binding protein 1 (4E-BP1), is blocked by nanomolar concentrations of the immunosuppressant rapamycin. Rapamycin also attenuates liver regeneration after partial hepatectomy, but it is not known if this growth-suppressive effect is due t</w:instrText>
      </w:r>
      <w:r>
        <w:rPr>
          <w:rFonts w:ascii="Arial" w:hAnsi="Arial" w:cs="Arial"/>
          <w:bCs/>
        </w:rPr>
        <w:instrText>o dephosphorylation of p70 S6 kinase and/or 4E-BP1. We found that partial hepatectomy induced a transient increase in liver p70 S6 kinase activity and 4E-BP1 phosphorylation as compared with sham-operated rats. The amount of p70 S6 kinase protein in regene</w:instrText>
      </w:r>
      <w:r>
        <w:rPr>
          <w:rFonts w:ascii="Arial" w:hAnsi="Arial" w:cs="Arial"/>
          <w:bCs/>
        </w:rPr>
        <w:instrText>rating liver did not increase, but active kinase from partially hepatectomized animals was highly phosphorylated. Phosphorylated 4E-BP1 from regenerating liver was unable to form an inhibitory complex with initiation factor 4E. Rapamycin blocked the activa</w:instrText>
      </w:r>
      <w:r>
        <w:rPr>
          <w:rFonts w:ascii="Arial" w:hAnsi="Arial" w:cs="Arial"/>
          <w:bCs/>
        </w:rPr>
        <w:instrText>tion of p70 S6 kinase in response to partial hepatectomy in a dose-dependent manner, but 4E-BP1 phosphorylation was not inhibited. By contrast, functional phosphorylation of 4E-BP1 induced by injection of cycloheximide or growth factors was partially rever</w:instrText>
      </w:r>
      <w:r>
        <w:rPr>
          <w:rFonts w:ascii="Arial" w:hAnsi="Arial" w:cs="Arial"/>
          <w:bCs/>
        </w:rPr>
        <w:instrText>sed by the drug. The mammalian target of rapamycin (mTOR) has been proposed to directly phosphorylate 4E-BP1. Western blot analysis using phospho-specific antibodies showed that phosphorylation of Thr-36/45 and Ser-64 increased in response to partial hepat</w:instrText>
      </w:r>
      <w:r>
        <w:rPr>
          <w:rFonts w:ascii="Arial" w:hAnsi="Arial" w:cs="Arial"/>
          <w:bCs/>
        </w:rPr>
        <w:instrText>ectomy in a rapamycin-resistant manner. Thus, rapamycin inhibits p70 S6 kinase activation and liver regeneration, but not functional phosphorylation of 4E-BP1, in response to partial hepatectomy. These results indicate that the effect of rapamycin on 4E-BP</w:instrText>
      </w:r>
      <w:r>
        <w:rPr>
          <w:rFonts w:ascii="Arial" w:hAnsi="Arial" w:cs="Arial"/>
          <w:bCs/>
        </w:rPr>
        <w:instrText>1 function in vivo can be significantly different from its effect in cultured cells.","container-title":"Journal of Biological Chemistry","DOI":"10.1074/jbc.M007758200","ISSN":"0021-9258 (Print)\\r0021-9258 (Linking)","issue":"14","page":"10943-10951","tit</w:instrText>
      </w:r>
      <w:r>
        <w:rPr>
          <w:rFonts w:ascii="Arial" w:hAnsi="Arial" w:cs="Arial"/>
          <w:bCs/>
        </w:rPr>
        <w:instrText>le":"Rapamycin-insensitive Regulation of 4E-BP1 in Regenerating Rat Liver","volume":"276","author":[{"family":"Jiang","given":"Ya Ping"},{"family":"Ballou","given":"Lisa M."},{"family":"Lin","given":"Richard Z."}],"issued":{"date-parts":[["2001"]]}}}],"sch</w:instrText>
      </w:r>
      <w:r>
        <w:rPr>
          <w:rFonts w:ascii="Arial" w:hAnsi="Arial" w:cs="Arial"/>
          <w:bCs/>
        </w:rPr>
        <w:instrText xml:space="preserve">ema":"https://github.com/citation-style-language/schema/raw/master/csl-citation.json"} </w:instrText>
      </w:r>
      <w:r>
        <w:rPr>
          <w:rFonts w:ascii="Arial" w:hAnsi="Arial" w:cs="Arial"/>
          <w:bCs/>
        </w:rPr>
        <w:fldChar w:fldCharType="separate"/>
      </w:r>
      <w:r>
        <w:rPr>
          <w:rFonts w:ascii="Arial" w:hAnsi="Arial" w:cs="Arial"/>
        </w:rPr>
        <w:t>(23)</w:t>
      </w:r>
      <w:r>
        <w:rPr>
          <w:rFonts w:ascii="Arial" w:hAnsi="Arial" w:cs="Arial"/>
          <w:bCs/>
        </w:rPr>
        <w:fldChar w:fldCharType="end"/>
      </w:r>
      <w:r>
        <w:rPr>
          <w:rFonts w:ascii="Arial" w:hAnsi="Arial" w:cs="Arial"/>
          <w:bCs/>
        </w:rPr>
        <w:t xml:space="preserve"> suggesting that the mTORC1-4E-BP1 pathway might not be a limiting pathway in polyp promotion. Translation initiation control by mTORC1 has been extensively studi</w:t>
      </w:r>
      <w:r>
        <w:rPr>
          <w:rFonts w:ascii="Arial" w:hAnsi="Arial" w:cs="Arial"/>
          <w:bCs/>
        </w:rPr>
        <w:t xml:space="preserve">ed, while mTOR’s effect on translation elongation has gotten less scrutiny.  Eukaryotic elongation factor 2 kinase (eEF2K) is a key node in the regulation of translation elongation.  In anabolic settings, S6K1 phosphorylates eEF3K to inhibit its activity </w:t>
      </w:r>
      <w:r>
        <w:rPr>
          <w:rFonts w:ascii="Arial" w:hAnsi="Arial" w:cs="Arial"/>
          <w:bCs/>
        </w:rPr>
        <w:fldChar w:fldCharType="begin"/>
      </w:r>
      <w:r>
        <w:rPr>
          <w:rFonts w:ascii="Arial" w:hAnsi="Arial" w:cs="Arial"/>
          <w:bCs/>
        </w:rPr>
        <w:instrText xml:space="preserve"> </w:instrText>
      </w:r>
      <w:r>
        <w:rPr>
          <w:rFonts w:ascii="Arial" w:hAnsi="Arial" w:cs="Arial"/>
          <w:bCs/>
        </w:rPr>
        <w:instrText>ADDIN ZOTERO_ITEM CSL_CITATION {"citationID":"a2gh26mla0k","properties":{"formattedCitation":"(24)","plainCitation":"(24)","noteIndex":0},"citationItems":[{"id":9763,"uris":["http://zotero.org/users/4218683/items/2Z64JKRG"],"uri":["http://zotero.org/users/</w:instrText>
      </w:r>
      <w:r>
        <w:rPr>
          <w:rFonts w:ascii="Arial" w:hAnsi="Arial" w:cs="Arial"/>
          <w:bCs/>
        </w:rPr>
        <w:instrText>4218683/items/2Z64JKRG"],"itemData":{"id":9763,"type":"article-journal","abstract":"The mammalian target of rapamycin (mTOR) signaling pathway is a master regulator of  cell growth throughout eukaryotes. The pathway senses nutrient and other growth  signal</w:instrText>
      </w:r>
      <w:r>
        <w:rPr>
          <w:rFonts w:ascii="Arial" w:hAnsi="Arial" w:cs="Arial"/>
          <w:bCs/>
        </w:rPr>
        <w:instrText>s, and then orchestrates the complex systems of anabolic and catabolic  metabolism that underpin the growth process. A central target of mTOR signaling is  the translation machinery. mTOR uses a multitude of translation factors to drive the  bulk productio</w:instrText>
      </w:r>
      <w:r>
        <w:rPr>
          <w:rFonts w:ascii="Arial" w:hAnsi="Arial" w:cs="Arial"/>
          <w:bCs/>
        </w:rPr>
        <w:instrText>n of protein that growth requires, but also to direct a  post-transcriptional program of growth-specific gene expression. This review will  discuss current understanding of how mTOR controls these mechanisms and their  functions in growth control.","contai</w:instrText>
      </w:r>
      <w:r>
        <w:rPr>
          <w:rFonts w:ascii="Arial" w:hAnsi="Arial" w:cs="Arial"/>
          <w:bCs/>
        </w:rPr>
        <w:instrText>ner-title":"Biochemical Society transactions","DOI":"10.1042/BST20160072","ISSN":"1470-8752 0300-5127","issue":"1","journalAbbreviation":"Biochem Soc Trans","language":"eng","note":"publisher-place: England\nPMID: 28202675","page":"213-221","title":"The mo</w:instrText>
      </w:r>
      <w:r>
        <w:rPr>
          <w:rFonts w:ascii="Arial" w:hAnsi="Arial" w:cs="Arial"/>
          <w:bCs/>
        </w:rPr>
        <w:instrText xml:space="preserve">lecular basis of mTORC1-regulated translation.","volume":"45","author":[{"family":"Thoreen","given":"Carson C."}],"issued":{"date-parts":[["2017",2,8]]}}}],"schema":"https://github.com/citation-style-language/schema/raw/master/csl-citation.json"} </w:instrText>
      </w:r>
      <w:r>
        <w:rPr>
          <w:rFonts w:ascii="Arial" w:hAnsi="Arial" w:cs="Arial"/>
          <w:bCs/>
        </w:rPr>
        <w:fldChar w:fldCharType="separate"/>
      </w:r>
      <w:r>
        <w:rPr>
          <w:rFonts w:ascii="Arial" w:hAnsi="Arial" w:cs="Arial"/>
        </w:rPr>
        <w:t>(24)</w:t>
      </w:r>
      <w:r>
        <w:rPr>
          <w:rFonts w:ascii="Arial" w:hAnsi="Arial" w:cs="Arial"/>
          <w:bCs/>
        </w:rPr>
        <w:fldChar w:fldCharType="end"/>
      </w:r>
      <w:r>
        <w:rPr>
          <w:rFonts w:ascii="Arial" w:hAnsi="Arial" w:cs="Arial"/>
          <w:bCs/>
        </w:rPr>
        <w:t xml:space="preserve">. </w:t>
      </w:r>
      <w:r>
        <w:rPr>
          <w:rFonts w:ascii="Arial" w:hAnsi="Arial" w:cs="Arial"/>
          <w:bCs/>
        </w:rPr>
        <w:t xml:space="preserve"> In conditions where mTORC1 (and S6K1) are inhibited, dephosphorylation of these residues frees eEF2K to phosphorylate eEF2, which slows elongation of translation </w:t>
      </w:r>
      <w:r>
        <w:rPr>
          <w:rFonts w:ascii="Arial" w:hAnsi="Arial" w:cs="Arial"/>
          <w:bCs/>
        </w:rPr>
        <w:fldChar w:fldCharType="begin"/>
      </w:r>
      <w:r>
        <w:rPr>
          <w:rFonts w:ascii="Arial" w:hAnsi="Arial" w:cs="Arial"/>
          <w:bCs/>
        </w:rPr>
        <w:instrText xml:space="preserve"> ADDIN ZOTERO_ITEM CSL_CITATION {"citationID":"a1iq8bk4vnk","properties":{"formattedCitation"</w:instrText>
      </w:r>
      <w:r>
        <w:rPr>
          <w:rFonts w:ascii="Arial" w:hAnsi="Arial" w:cs="Arial"/>
          <w:bCs/>
        </w:rPr>
        <w:instrText>:"(24)","plainCitation":"(24)","noteIndex":0},"citationItems":[{"id":9763,"uris":["http://zotero.org/users/4218683/items/2Z64JKRG"],"uri":["http://zotero.org/users/4218683/items/2Z64JKRG"],"itemData":{"id":9763,"type":"article-journal","abstract":"The mamm</w:instrText>
      </w:r>
      <w:r>
        <w:rPr>
          <w:rFonts w:ascii="Arial" w:hAnsi="Arial" w:cs="Arial"/>
          <w:bCs/>
        </w:rPr>
        <w:instrText>alian target of rapamycin (mTOR) signaling pathway is a master regulator of  cell growth throughout eukaryotes. The pathway senses nutrient and other growth  signals, and then orchestrates the complex systems of anabolic and catabolic  metabolism that unde</w:instrText>
      </w:r>
      <w:r>
        <w:rPr>
          <w:rFonts w:ascii="Arial" w:hAnsi="Arial" w:cs="Arial"/>
          <w:bCs/>
        </w:rPr>
        <w:instrText>rpin the growth process. A central target of mTOR signaling is  the translation machinery. mTOR uses a multitude of translation factors to drive the  bulk production of protein that growth requires, but also to direct a  post-transcriptional program of gro</w:instrText>
      </w:r>
      <w:r>
        <w:rPr>
          <w:rFonts w:ascii="Arial" w:hAnsi="Arial" w:cs="Arial"/>
          <w:bCs/>
        </w:rPr>
        <w:instrText xml:space="preserve">wth-specific gene expression. This review will  discuss current understanding of how mTOR controls these mechanisms and their  functions in growth control.","container-title":"Biochemical Society transactions","DOI":"10.1042/BST20160072","ISSN":"1470-8752 </w:instrText>
      </w:r>
      <w:r>
        <w:rPr>
          <w:rFonts w:ascii="Arial" w:hAnsi="Arial" w:cs="Arial"/>
          <w:bCs/>
        </w:rPr>
        <w:instrText>0300-5127","issue":"1","journalAbbreviation":"Biochem Soc Trans","language":"eng","note":"publisher-place: England\nPMID: 28202675","page":"213-221","title":"The molecular basis of mTORC1-regulated translation.","volume":"45","author":[{"family":"Thoreen",</w:instrText>
      </w:r>
      <w:r>
        <w:rPr>
          <w:rFonts w:ascii="Arial" w:hAnsi="Arial" w:cs="Arial"/>
          <w:bCs/>
        </w:rPr>
        <w:instrText xml:space="preserve">"given":"Carson C."}],"issued":{"date-parts":[["2017",2,8]]}}}],"schema":"https://github.com/citation-style-language/schema/raw/master/csl-citation.json"} </w:instrText>
      </w:r>
      <w:r>
        <w:rPr>
          <w:rFonts w:ascii="Arial" w:hAnsi="Arial" w:cs="Arial"/>
          <w:bCs/>
        </w:rPr>
        <w:fldChar w:fldCharType="separate"/>
      </w:r>
      <w:r>
        <w:rPr>
          <w:rFonts w:ascii="Arial" w:hAnsi="Arial" w:cs="Arial"/>
        </w:rPr>
        <w:t>(24)</w:t>
      </w:r>
      <w:r>
        <w:rPr>
          <w:rFonts w:ascii="Arial" w:hAnsi="Arial" w:cs="Arial"/>
          <w:bCs/>
        </w:rPr>
        <w:fldChar w:fldCharType="end"/>
      </w:r>
      <w:r>
        <w:rPr>
          <w:rFonts w:ascii="Arial" w:hAnsi="Arial" w:cs="Arial"/>
          <w:bCs/>
        </w:rPr>
        <w:t>.  Relevant to our study, Faller et al. showed that translation elongation by way of S6K1 is a</w:t>
      </w:r>
      <w:r>
        <w:rPr>
          <w:rFonts w:ascii="Arial" w:hAnsi="Arial" w:cs="Arial"/>
          <w:bCs/>
        </w:rPr>
        <w:t xml:space="preserve"> significant factor for tumor growth in </w:t>
      </w:r>
      <w:r>
        <w:rPr>
          <w:rFonts w:ascii="Arial" w:hAnsi="Arial" w:cs="Arial"/>
          <w:bCs/>
          <w:i/>
          <w:iCs/>
        </w:rPr>
        <w:t>Apc</w:t>
      </w:r>
      <w:r>
        <w:rPr>
          <w:rFonts w:ascii="Arial" w:hAnsi="Arial" w:cs="Arial"/>
          <w:bCs/>
          <w:vertAlign w:val="superscript"/>
        </w:rPr>
        <w:t>f/f</w:t>
      </w:r>
      <w:r>
        <w:rPr>
          <w:rFonts w:ascii="Arial" w:hAnsi="Arial" w:cs="Arial"/>
          <w:bCs/>
        </w:rPr>
        <w:t xml:space="preserve"> mice in addition to mTORC1 effects on protein synthesis </w:t>
      </w:r>
      <w:r>
        <w:rPr>
          <w:rFonts w:ascii="Arial" w:hAnsi="Arial" w:cs="Arial"/>
          <w:bCs/>
        </w:rPr>
        <w:fldChar w:fldCharType="begin"/>
      </w:r>
      <w:r>
        <w:rPr>
          <w:rFonts w:ascii="Arial" w:hAnsi="Arial" w:cs="Arial"/>
          <w:bCs/>
        </w:rPr>
        <w:instrText xml:space="preserve"> ADDIN ZOTERO_ITEM CSL_CITATION {"citationID":"a1ff1midvje","properties":{"formattedCitation":"(25)","plainCitation":"(25)","noteIndex":0},"citationItems":[{"id":6022,"uris":["http://zotero.org/users/4218683/items/KAXNZTS6"],"uri":["http://zotero.org/users</w:instrText>
      </w:r>
      <w:r>
        <w:rPr>
          <w:rFonts w:ascii="Arial" w:hAnsi="Arial" w:cs="Arial"/>
          <w:bCs/>
        </w:rPr>
        <w:instrText>/4218683/items/KAXNZTS6"],"itemData":{"id":6022,"type":"article-journal","abstract":"Inactivation of APC is a strongly predisposing event in the development of colorectal cancer, prompting the search for vulnerabilities specific to cells that have lost APC</w:instrText>
      </w:r>
      <w:r>
        <w:rPr>
          <w:rFonts w:ascii="Arial" w:hAnsi="Arial" w:cs="Arial"/>
          <w:bCs/>
        </w:rPr>
        <w:instrText xml:space="preserve"> function. Signalling through the mTOR pathway is known to be required for epithelial cell proliferation and tumour growth, and the current paradigm suggests that a critical function of mTOR activity is to upregulate translational initiation through phosph</w:instrText>
      </w:r>
      <w:r>
        <w:rPr>
          <w:rFonts w:ascii="Arial" w:hAnsi="Arial" w:cs="Arial"/>
          <w:bCs/>
        </w:rPr>
        <w:instrText>orylation of 4EBP1 (refs 6, 7). This model predicts that the mTOR inhibitor rapamycin, which does not efficiently inhibit 4EBP1 (ref. 8), would be ineffective in limiting cancer progression in APC-deficient lesions. Here we show in mice that mTOR complex 1</w:instrText>
      </w:r>
      <w:r>
        <w:rPr>
          <w:rFonts w:ascii="Arial" w:hAnsi="Arial" w:cs="Arial"/>
          <w:bCs/>
        </w:rPr>
        <w:instrText xml:space="preserve"> (mTORC1) activity is absolutely required for the proliferation of Apc-deficient (but not wild-type) enterocytes, revealing an unexpected opportunity for therapeutic intervention. Although APC-deficient cells show the expected increases in protein synthesi</w:instrText>
      </w:r>
      <w:r>
        <w:rPr>
          <w:rFonts w:ascii="Arial" w:hAnsi="Arial" w:cs="Arial"/>
          <w:bCs/>
        </w:rPr>
        <w:instrText>s, our study reveals that it is translation elongation, and not initiation, which is the rate-limiting component. Mechanistically, mTORC1-mediated inhibition of eEF2 kinase is required for the proliferation of APC-deficient cells. Importantly, treatment of</w:instrText>
      </w:r>
      <w:r>
        <w:rPr>
          <w:rFonts w:ascii="Arial" w:hAnsi="Arial" w:cs="Arial"/>
          <w:bCs/>
        </w:rPr>
        <w:instrText xml:space="preserve"> established APC-deficient adenomas with rapamycin (which can target eEF2 through the mTORC1-S6K-eEF2K axis) causes tumour cells to undergo growth arrest and differentiation. Taken together, our data suggest that inhibition of translation elongation using </w:instrText>
      </w:r>
      <w:r>
        <w:rPr>
          <w:rFonts w:ascii="Arial" w:hAnsi="Arial" w:cs="Arial"/>
          <w:bCs/>
        </w:rPr>
        <w:instrText>existing, clinically approved drugs, such as the rapalogs, would provide clear therapeutic benefit for patients at high risk of developing colorectal cancer.","container-title":"Nature","DOI":"10.1038/nature13896","issue":"7535","note":"PMID:25383520","pag</w:instrText>
      </w:r>
      <w:r>
        <w:rPr>
          <w:rFonts w:ascii="Arial" w:hAnsi="Arial" w:cs="Arial"/>
          <w:bCs/>
        </w:rPr>
        <w:instrText>e":"497-500","title":"mTORC1-mediated translational elongation limits intestinal tumour initiation and growth.","volume":"517","author":[{"family":"Faller","given":"William J"},{"family":"Jackson","given":"Thomas J"},{"family":"Knight","given":"John R P"},</w:instrText>
      </w:r>
      <w:r>
        <w:rPr>
          <w:rFonts w:ascii="Arial" w:hAnsi="Arial" w:cs="Arial"/>
          <w:bCs/>
        </w:rPr>
        <w:instrText>{"family":"Ridgway","given":"Rachel","dropping-particle":"a"},{"family":"Jamieson","given":"Thomas"},{"family":"Karim","given":"Saadia","dropping-particle":"a"},{"family":"Jones","given":"Carolyn"},{"family":"Radulescu","given":"Sorina"},{"family":"Huels",</w:instrText>
      </w:r>
      <w:r>
        <w:rPr>
          <w:rFonts w:ascii="Arial" w:hAnsi="Arial" w:cs="Arial"/>
          <w:bCs/>
        </w:rPr>
        <w:instrText>"given":"David J"},{"family":"Myant","given":"Kevin B"},{"family":"Dudek","given":"Kate M"},{"family":"Casey","given":"Helen","dropping-particle":"a"},{"family":"Scopelliti","given":"Alessandro"},{"family":"Cordero","given":"Julia B"},{"family":"Vidal","gi</w:instrText>
      </w:r>
      <w:r>
        <w:rPr>
          <w:rFonts w:ascii="Arial" w:hAnsi="Arial" w:cs="Arial"/>
          <w:bCs/>
        </w:rPr>
        <w:instrText>ven":"Marcos"},{"family":"Pende","given":"Mario"},{"family":"Ryazanov","given":"Alexey G"},{"family":"Sonenberg","given":"Nahum"},{"family":"Meyuhas","given":"Oded"},{"family":"Hall","given":"Michael N"},{"family":"Bushell","given":"Martin"},{"family":"Wil</w:instrText>
      </w:r>
      <w:r>
        <w:rPr>
          <w:rFonts w:ascii="Arial" w:hAnsi="Arial" w:cs="Arial"/>
          <w:bCs/>
        </w:rPr>
        <w:instrText xml:space="preserve">lis","given":"Anne E"},{"family":"Sansom","given":"Owen J"}],"issued":{"date-parts":[["2015",1]]}}}],"schema":"https://github.com/citation-style-language/schema/raw/master/csl-citation.json"} </w:instrText>
      </w:r>
      <w:r>
        <w:rPr>
          <w:rFonts w:ascii="Arial" w:hAnsi="Arial" w:cs="Arial"/>
          <w:bCs/>
        </w:rPr>
        <w:fldChar w:fldCharType="separate"/>
      </w:r>
      <w:r>
        <w:rPr>
          <w:rFonts w:ascii="Arial" w:hAnsi="Arial" w:cs="Arial"/>
        </w:rPr>
        <w:t>(25)</w:t>
      </w:r>
      <w:r>
        <w:rPr>
          <w:rFonts w:ascii="Arial" w:hAnsi="Arial" w:cs="Arial"/>
          <w:bCs/>
        </w:rPr>
        <w:fldChar w:fldCharType="end"/>
      </w:r>
      <w:r>
        <w:rPr>
          <w:rFonts w:ascii="Arial" w:hAnsi="Arial" w:cs="Arial"/>
          <w:bCs/>
        </w:rPr>
        <w:t xml:space="preserve">.  To explore the effects of chronic eRapa on this axis, </w:t>
      </w:r>
      <w:r>
        <w:rPr>
          <w:rFonts w:ascii="Arial" w:hAnsi="Arial" w:cs="Arial"/>
          <w:bCs/>
        </w:rPr>
        <w:t>we used an immunoblot assay of eEF2K levels.  In both males and females, rapamycin increased the levels of eEF2K significantly in small intestine lysates (</w:t>
      </w:r>
      <w:r>
        <w:rPr>
          <w:rFonts w:ascii="Arial" w:hAnsi="Arial" w:cs="Arial"/>
          <w:b/>
        </w:rPr>
        <w:t>Fig 7 a-d</w:t>
      </w:r>
      <w:r>
        <w:rPr>
          <w:rFonts w:ascii="Arial" w:hAnsi="Arial" w:cs="Arial"/>
          <w:bCs/>
        </w:rPr>
        <w:t>).</w:t>
      </w:r>
    </w:p>
    <w:p w14:paraId="755D6240" w14:textId="77777777" w:rsidR="00913146" w:rsidRDefault="00913146" w:rsidP="007D2AEF">
      <w:pPr>
        <w:spacing w:after="0" w:line="240" w:lineRule="auto"/>
        <w:rPr>
          <w:rFonts w:ascii="Arial" w:hAnsi="Arial" w:cs="Arial"/>
          <w:bCs/>
          <w:color w:val="0070C0"/>
        </w:rPr>
      </w:pPr>
    </w:p>
    <w:p w14:paraId="1A8F38CC" w14:textId="23449AC1" w:rsidR="00913146" w:rsidRPr="00700C14" w:rsidRDefault="00895469" w:rsidP="007D2AEF">
      <w:pPr>
        <w:spacing w:after="0" w:line="240" w:lineRule="auto"/>
        <w:rPr>
          <w:rFonts w:ascii="Arial" w:hAnsi="Arial" w:cs="Arial"/>
          <w:b/>
        </w:rPr>
      </w:pPr>
      <w:r w:rsidRPr="00700C14">
        <w:rPr>
          <w:rFonts w:ascii="Arial" w:hAnsi="Arial" w:cs="Arial"/>
          <w:b/>
          <w:i/>
          <w:iCs/>
        </w:rPr>
        <w:t>Chronic eRapa reduced intestinal crypt lengths</w:t>
      </w:r>
      <w:r w:rsidRPr="00700C14">
        <w:rPr>
          <w:rFonts w:ascii="Arial" w:hAnsi="Arial" w:cs="Arial"/>
          <w:b/>
        </w:rPr>
        <w:t xml:space="preserve">.  </w:t>
      </w:r>
    </w:p>
    <w:p w14:paraId="0382B438" w14:textId="77777777" w:rsidR="00913146" w:rsidRDefault="00895469" w:rsidP="007D2AEF">
      <w:pPr>
        <w:spacing w:after="0" w:line="240" w:lineRule="auto"/>
        <w:ind w:firstLine="360"/>
        <w:rPr>
          <w:rFonts w:ascii="Arial" w:hAnsi="Arial" w:cs="Arial"/>
        </w:rPr>
      </w:pPr>
      <w:r>
        <w:rPr>
          <w:rFonts w:ascii="Arial" w:hAnsi="Arial" w:cs="Arial"/>
        </w:rPr>
        <w:t>Faller et al., reported</w:t>
      </w:r>
      <w:r>
        <w:rPr>
          <w:rFonts w:ascii="Arial" w:hAnsi="Arial" w:cs="Arial"/>
        </w:rPr>
        <w:t xml:space="preserve"> that rapamycin and cycloheximide reduced intestinal crypt size in </w:t>
      </w:r>
      <w:r>
        <w:rPr>
          <w:rFonts w:ascii="Arial" w:hAnsi="Arial" w:cs="Arial"/>
          <w:i/>
        </w:rPr>
        <w:t>Apc</w:t>
      </w:r>
      <w:r>
        <w:rPr>
          <w:rFonts w:ascii="Arial" w:hAnsi="Arial" w:cs="Arial"/>
          <w:sz w:val="28"/>
          <w:szCs w:val="28"/>
          <w:vertAlign w:val="superscript"/>
        </w:rPr>
        <w:t>f/f</w:t>
      </w:r>
      <w:r>
        <w:rPr>
          <w:rFonts w:ascii="Arial" w:hAnsi="Arial" w:cs="Arial"/>
        </w:rPr>
        <w:t xml:space="preserve"> mice</w:t>
      </w:r>
      <w:r>
        <w:rPr>
          <w:rFonts w:ascii="Arial" w:hAnsi="Arial" w:cs="Arial"/>
        </w:rPr>
        <w:fldChar w:fldCharType="begin"/>
      </w:r>
      <w:r>
        <w:rPr>
          <w:rFonts w:ascii="Arial" w:hAnsi="Arial" w:cs="Arial"/>
        </w:rPr>
        <w:instrText xml:space="preserve"> ADDIN ZOTERO_ITEM CSL_CITATION {"citationID":"V2UjXkBl","properties":{"formattedCitation":"(25)","plainCitation":"(25)","noteIndex":0},"citationItems":[{"id":6022,"uris":["http:</w:instrText>
      </w:r>
      <w:r>
        <w:rPr>
          <w:rFonts w:ascii="Arial" w:hAnsi="Arial" w:cs="Arial"/>
        </w:rPr>
        <w:instrText>//zotero.org/users/4218683/items/KAXNZTS6"],"uri":["http://zotero.org/users/4218683/items/KAXNZTS6"],"itemData":{"id":6022,"type":"article-journal","abstract":"Inactivation of APC is a strongly predisposing event in the development of colorectal cancer, pr</w:instrText>
      </w:r>
      <w:r>
        <w:rPr>
          <w:rFonts w:ascii="Arial" w:hAnsi="Arial" w:cs="Arial"/>
        </w:rPr>
        <w:instrText>ompting the search for vulnerabilities specific to cells that have lost APC function. Signalling through the mTOR pathway is known to be required for epithelial cell proliferation and tumour growth, and the current paradigm suggests that a critical functio</w:instrText>
      </w:r>
      <w:r>
        <w:rPr>
          <w:rFonts w:ascii="Arial" w:hAnsi="Arial" w:cs="Arial"/>
        </w:rPr>
        <w:instrText>n of mTOR activity is to upregulate translational initiation through phosphorylation of 4EBP1 (refs 6, 7). This model predicts that the mTOR inhibitor rapamycin, which does not efficiently inhibit 4EBP1 (ref. 8), would be ineffective in limiting cancer pro</w:instrText>
      </w:r>
      <w:r>
        <w:rPr>
          <w:rFonts w:ascii="Arial" w:hAnsi="Arial" w:cs="Arial"/>
        </w:rPr>
        <w:instrText>gression in APC-deficient lesions. Here we show in mice that mTOR complex 1 (mTORC1) activity is absolutely required for the proliferation of Apc-deficient (but not wild-type) enterocytes, revealing an unexpected opportunity for therapeutic intervention. A</w:instrText>
      </w:r>
      <w:r>
        <w:rPr>
          <w:rFonts w:ascii="Arial" w:hAnsi="Arial" w:cs="Arial"/>
        </w:rPr>
        <w:instrText>lthough APC-deficient cells show the expected increases in protein synthesis, our study reveals that it is translation elongation, and not initiation, which is the rate-limiting component. Mechanistically, mTORC1-mediated inhibition of eEF2 kinase is requi</w:instrText>
      </w:r>
      <w:r>
        <w:rPr>
          <w:rFonts w:ascii="Arial" w:hAnsi="Arial" w:cs="Arial"/>
        </w:rPr>
        <w:instrText xml:space="preserve">red for the proliferation of APC-deficient cells. Importantly, treatment of established APC-deficient adenomas with rapamycin (which can target eEF2 through the mTORC1-S6K-eEF2K axis) causes tumour cells to undergo growth arrest and differentiation. Taken </w:instrText>
      </w:r>
      <w:r>
        <w:rPr>
          <w:rFonts w:ascii="Arial" w:hAnsi="Arial" w:cs="Arial"/>
        </w:rPr>
        <w:instrText>together, our data suggest that inhibition of translation elongation using existing, clinically approved drugs, such as the rapalogs, would provide clear therapeutic benefit for patients at high risk of developing colorectal cancer.","container-title":"Nat</w:instrText>
      </w:r>
      <w:r>
        <w:rPr>
          <w:rFonts w:ascii="Arial" w:hAnsi="Arial" w:cs="Arial"/>
        </w:rPr>
        <w:instrText>ure","DOI":"10.1038/nature13896","issue":"7535","note":"PMID:25383520","page":"497-500","title":"mTORC1-mediated translational elongation limits intestinal tumour initiation and growth.","volume":"517","author":[{"family":"Faller","given":"William J"},{"fa</w:instrText>
      </w:r>
      <w:r>
        <w:rPr>
          <w:rFonts w:ascii="Arial" w:hAnsi="Arial" w:cs="Arial"/>
        </w:rPr>
        <w:instrText>mily":"Jackson","given":"Thomas J"},{"family":"Knight","given":"John R P"},{"family":"Ridgway","given":"Rachel","dropping-particle":"a"},{"family":"Jamieson","given":"Thomas"},{"family":"Karim","given":"Saadia","dropping-particle":"a"},{"family":"Jones","g</w:instrText>
      </w:r>
      <w:r>
        <w:rPr>
          <w:rFonts w:ascii="Arial" w:hAnsi="Arial" w:cs="Arial"/>
        </w:rPr>
        <w:instrText>iven":"Carolyn"},{"family":"Radulescu","given":"Sorina"},{"family":"Huels","given":"David J"},{"family":"Myant","given":"Kevin B"},{"family":"Dudek","given":"Kate M"},{"family":"Casey","given":"Helen","dropping-particle":"a"},{"family":"Scopelliti","given"</w:instrText>
      </w:r>
      <w:r>
        <w:rPr>
          <w:rFonts w:ascii="Arial" w:hAnsi="Arial" w:cs="Arial"/>
        </w:rPr>
        <w:instrText>:"Alessandro"},{"family":"Cordero","given":"Julia B"},{"family":"Vidal","given":"Marcos"},{"family":"Pende","given":"Mario"},{"family":"Ryazanov","given":"Alexey G"},{"family":"Sonenberg","given":"Nahum"},{"family":"Meyuhas","given":"Oded"},{"family":"Hall</w:instrText>
      </w:r>
      <w:r>
        <w:rPr>
          <w:rFonts w:ascii="Arial" w:hAnsi="Arial" w:cs="Arial"/>
        </w:rPr>
        <w:instrText>","given":"Michael N"},{"family":"Bushell","given":"Martin"},{"family":"Willis","given":"Anne E"},{"family":"Sansom","given":"Owen J"}],"issued":{"date-parts":[["2015",1]]}}}],"schema":"https://github.com/citation-style-language/schema/raw/master/csl-citat</w:instrText>
      </w:r>
      <w:r>
        <w:rPr>
          <w:rFonts w:ascii="Arial" w:hAnsi="Arial" w:cs="Arial"/>
        </w:rPr>
        <w:instrText xml:space="preserve">ion.json"} </w:instrText>
      </w:r>
      <w:r>
        <w:rPr>
          <w:rFonts w:ascii="Arial" w:hAnsi="Arial" w:cs="Arial"/>
        </w:rPr>
        <w:fldChar w:fldCharType="separate"/>
      </w:r>
      <w:r>
        <w:rPr>
          <w:rFonts w:ascii="Arial" w:hAnsi="Arial" w:cs="Arial"/>
        </w:rPr>
        <w:t>(25)</w:t>
      </w:r>
      <w:r>
        <w:rPr>
          <w:rFonts w:ascii="Arial" w:hAnsi="Arial" w:cs="Arial"/>
        </w:rPr>
        <w:fldChar w:fldCharType="end"/>
      </w:r>
      <w:r>
        <w:rPr>
          <w:rFonts w:ascii="Arial" w:hAnsi="Arial" w:cs="Arial"/>
        </w:rPr>
        <w:t xml:space="preserve">.  Would this be the case for rapamycin treated </w:t>
      </w:r>
      <w:r>
        <w:rPr>
          <w:rFonts w:ascii="Arial" w:hAnsi="Arial" w:cs="Arial"/>
          <w:i/>
        </w:rPr>
        <w:t>Apc</w:t>
      </w:r>
      <w:r>
        <w:rPr>
          <w:rFonts w:ascii="Arial" w:hAnsi="Arial" w:cs="Arial"/>
          <w:i/>
          <w:sz w:val="28"/>
          <w:szCs w:val="28"/>
          <w:vertAlign w:val="superscript"/>
        </w:rPr>
        <w:t>Min/+</w:t>
      </w:r>
      <w:r>
        <w:rPr>
          <w:rFonts w:ascii="Arial" w:hAnsi="Arial" w:cs="Arial"/>
          <w:iCs/>
          <w:sz w:val="28"/>
          <w:szCs w:val="28"/>
        </w:rPr>
        <w:t xml:space="preserve"> </w:t>
      </w:r>
      <w:r>
        <w:rPr>
          <w:rFonts w:ascii="Arial" w:hAnsi="Arial" w:cs="Arial"/>
          <w:iCs/>
        </w:rPr>
        <w:t>mice</w:t>
      </w:r>
      <w:r>
        <w:rPr>
          <w:rFonts w:ascii="Arial" w:hAnsi="Arial" w:cs="Arial"/>
        </w:rPr>
        <w:t xml:space="preserve">?  Compared to </w:t>
      </w:r>
      <w:r>
        <w:rPr>
          <w:rFonts w:ascii="Arial" w:hAnsi="Arial" w:cs="Arial"/>
          <w:i/>
        </w:rPr>
        <w:t>Apc</w:t>
      </w:r>
      <w:r>
        <w:rPr>
          <w:rFonts w:ascii="Arial" w:hAnsi="Arial" w:cs="Arial"/>
          <w:i/>
          <w:iCs/>
          <w:vertAlign w:val="superscript"/>
        </w:rPr>
        <w:t>Min/+</w:t>
      </w:r>
      <w:r>
        <w:rPr>
          <w:rFonts w:ascii="Arial" w:hAnsi="Arial" w:cs="Arial"/>
        </w:rPr>
        <w:t xml:space="preserve"> mice fed Eudragit diets, both female and male mice on rapamycin diets had significantly reduced intestinal crypt depths (P &lt;0.0001), </w:t>
      </w:r>
      <w:r>
        <w:rPr>
          <w:rFonts w:ascii="Arial" w:hAnsi="Arial" w:cs="Arial"/>
          <w:b/>
          <w:bCs/>
        </w:rPr>
        <w:t>Fig 8</w:t>
      </w:r>
      <w:r>
        <w:rPr>
          <w:rFonts w:ascii="Arial" w:hAnsi="Arial" w:cs="Arial"/>
        </w:rPr>
        <w:t xml:space="preserve">.  </w:t>
      </w:r>
    </w:p>
    <w:p w14:paraId="6CE1C9D8" w14:textId="67CC2D17" w:rsidR="00913146" w:rsidRPr="00700C14" w:rsidRDefault="00895469" w:rsidP="007D2AEF">
      <w:pPr>
        <w:spacing w:after="0" w:line="240" w:lineRule="auto"/>
        <w:rPr>
          <w:rFonts w:ascii="Arial" w:hAnsi="Arial" w:cs="Arial"/>
        </w:rPr>
      </w:pPr>
      <w:r>
        <w:rPr>
          <w:rFonts w:ascii="Arial" w:hAnsi="Arial" w:cs="Arial"/>
          <w:b/>
        </w:rPr>
        <w:lastRenderedPageBreak/>
        <w:t>Discussion</w:t>
      </w:r>
    </w:p>
    <w:p w14:paraId="2D094DA5" w14:textId="77777777" w:rsidR="00913146" w:rsidRDefault="00895469" w:rsidP="007D2AEF">
      <w:pPr>
        <w:spacing w:after="0" w:line="240" w:lineRule="auto"/>
        <w:ind w:firstLine="360"/>
        <w:rPr>
          <w:rFonts w:ascii="Arial" w:hAnsi="Arial" w:cs="Arial"/>
        </w:rPr>
      </w:pPr>
      <w:r>
        <w:rPr>
          <w:rFonts w:ascii="Arial" w:hAnsi="Arial" w:cs="Arial"/>
        </w:rPr>
        <w:t xml:space="preserve">Our experiments to determine if there were sex differences in response to chronic rapamycin in </w:t>
      </w:r>
      <w:r>
        <w:rPr>
          <w:rFonts w:ascii="Arial" w:hAnsi="Arial" w:cs="Arial"/>
          <w:i/>
        </w:rPr>
        <w:t>Apc</w:t>
      </w:r>
      <w:r>
        <w:rPr>
          <w:rFonts w:ascii="Arial" w:hAnsi="Arial" w:cs="Arial"/>
          <w:vertAlign w:val="superscript"/>
        </w:rPr>
        <w:t>Min/+</w:t>
      </w:r>
      <w:r>
        <w:rPr>
          <w:rFonts w:ascii="Arial" w:hAnsi="Arial" w:cs="Arial"/>
        </w:rPr>
        <w:t xml:space="preserve"> mice revealed an unexpected and important difference; males had greater survival benefits than females. Our other assessments of mTORC1 effe</w:t>
      </w:r>
      <w:r>
        <w:rPr>
          <w:rFonts w:ascii="Arial" w:hAnsi="Arial" w:cs="Arial"/>
        </w:rPr>
        <w:t>cts in each sex revealed no other detectable differences.  In earlier rapamycin trials by the Intervention Testing Program (ITP), UM-HET3 females fared significantly better than males in a dose-dependent manner</w:t>
      </w:r>
      <w:r>
        <w:rPr>
          <w:rFonts w:ascii="Arial" w:hAnsi="Arial" w:cs="Arial"/>
        </w:rPr>
        <w:fldChar w:fldCharType="begin"/>
      </w:r>
      <w:r>
        <w:rPr>
          <w:rFonts w:ascii="Arial" w:hAnsi="Arial" w:cs="Arial"/>
        </w:rPr>
        <w:instrText xml:space="preserve"> ADDIN ZOTERO_ITEM CSL_CITATION {"citationID":</w:instrText>
      </w:r>
      <w:r>
        <w:rPr>
          <w:rFonts w:ascii="Arial" w:hAnsi="Arial" w:cs="Arial"/>
        </w:rPr>
        <w:instrText>"hKdDD1go","properties":{"formattedCitation":"(10)","plainCitation":"(10)","noteIndex":0},"citationItems":[{"id":3755,"uris":["http://zotero.org/users/4218683/items/WA8LSHUI"],"uri":["http://zotero.org/users/4218683/items/WA8LSHUI"],"itemData":{"id":3755,"</w:instrText>
      </w:r>
      <w:r>
        <w:rPr>
          <w:rFonts w:ascii="Arial" w:hAnsi="Arial" w:cs="Arial"/>
        </w:rPr>
        <w:instrText>type":"article-journal","abstract":"Rapamycin, an inhibitor of mTOR kinase, increased median lifespan of genetically heterogeneous mice by 23% (males) to 26% (females) when tested at a dose threefold higher than that used in our previous studies; maximal l</w:instrText>
      </w:r>
      <w:r>
        <w:rPr>
          <w:rFonts w:ascii="Arial" w:hAnsi="Arial" w:cs="Arial"/>
        </w:rPr>
        <w:instrText>ongevity was also increased in both sexes. Rapamycin increased lifespan more in females than in males at each dose evaluated, perhaps reflecting sexual dimorphism in blood levels of this drug. Some of the endocrine and metabolic changes seen in diet-restri</w:instrText>
      </w:r>
      <w:r>
        <w:rPr>
          <w:rFonts w:ascii="Arial" w:hAnsi="Arial" w:cs="Arial"/>
        </w:rPr>
        <w:instrText>cted mice are not seen in mice exposed to rapamycin, and the pattern of expression of hepatic genes involved in xenobiotic metabolism is also quite distinct in rapamycin-treated and diet-restricted mice, suggesting that these two interventions for extendin</w:instrText>
      </w:r>
      <w:r>
        <w:rPr>
          <w:rFonts w:ascii="Arial" w:hAnsi="Arial" w:cs="Arial"/>
        </w:rPr>
        <w:instrText>g mouse lifespan differ in many respects.","container-title":"Aging cell","DOI":"10.1111/acel.12194","issue":"3","note":"PMID: 24341993","page":"468-77","title":"Rapamycin-mediated lifespan increase in mice is dose and sex dependent and metabolically disti</w:instrText>
      </w:r>
      <w:r>
        <w:rPr>
          <w:rFonts w:ascii="Arial" w:hAnsi="Arial" w:cs="Arial"/>
        </w:rPr>
        <w:instrText>nct from dietary restriction.","volume":"13","author":[{"family":"Miller","given":"Richard A"},{"family":"Harrison","given":"David E"},{"family":"Astle","given":"Clinton M"},{"family":"Fernandez","given":"Elizabeth"},{"family":"Flurkey","given":"Kevin"},{"</w:instrText>
      </w:r>
      <w:r>
        <w:rPr>
          <w:rFonts w:ascii="Arial" w:hAnsi="Arial" w:cs="Arial"/>
        </w:rPr>
        <w:instrText>family":"Han","given":"Melissa"},{"family":"Javors","given":"Martin A"},{"family":"Li","given":"Xinna"},{"family":"Nadon","given":"Nancy L"},{"family":"Nelson","given":"James F"},{"family":"Pletcher","given":"Scott"},{"family":"Salmon","given":"Adam B"},{"</w:instrText>
      </w:r>
      <w:r>
        <w:rPr>
          <w:rFonts w:ascii="Arial" w:hAnsi="Arial" w:cs="Arial"/>
        </w:rPr>
        <w:instrText>family":"Sharp","given":"Zelton Dave"},{"family":"Van Roekel","given":"Sabrina"},{"family":"Winkleman","given":"Lynn"},{"family":"Strong","given":"Randy"}],"issued":{"date-parts":[["2014",6]]}}}],"schema":"https://github.com/citation-style-language/schema/</w:instrText>
      </w:r>
      <w:r>
        <w:rPr>
          <w:rFonts w:ascii="Arial" w:hAnsi="Arial" w:cs="Arial"/>
        </w:rPr>
        <w:instrText xml:space="preserve">raw/master/csl-citation.json"} </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t>.  If cancer prevention played a role in longevity extension by chronic rapamycin treatments in this setting, the ITP results would have predicted outcomes opposite to what we found.  Flurkey et al.</w:t>
      </w:r>
      <w:r>
        <w:rPr>
          <w:rFonts w:ascii="Arial" w:hAnsi="Arial" w:cs="Arial"/>
        </w:rPr>
        <w:fldChar w:fldCharType="begin"/>
      </w:r>
      <w:r>
        <w:rPr>
          <w:rFonts w:ascii="Arial" w:hAnsi="Arial" w:cs="Arial"/>
        </w:rPr>
        <w:instrText xml:space="preserve"> ADDIN ZOTERO_ITEM C</w:instrText>
      </w:r>
      <w:r>
        <w:rPr>
          <w:rFonts w:ascii="Arial" w:hAnsi="Arial" w:cs="Arial"/>
        </w:rPr>
        <w:instrText>SL_CITATION {"citationID":"41fto0Nr","properties":{"formattedCitation":"(26)","plainCitation":"(26)","noteIndex":0},"citationItems":[{"id":2723,"uris":["http://zotero.org/users/4218683/items/692PJI93"],"uri":["http://zotero.org/users/4218683/items/692PJI93</w:instrText>
      </w:r>
      <w:r>
        <w:rPr>
          <w:rFonts w:ascii="Arial" w:hAnsi="Arial" w:cs="Arial"/>
        </w:rPr>
        <w:instrText>"],"itemData":{"id":2723,"type":"article-journal","abstract":"We used a heterogeneous stock of mice-UM-HET3, the first generation offspring of CByB6F1/J and C3D2F1/J parents-to test effects of six antiaging treatments on life span. In the first report of d</w:instrText>
      </w:r>
      <w:r>
        <w:rPr>
          <w:rFonts w:ascii="Arial" w:hAnsi="Arial" w:cs="Arial"/>
        </w:rPr>
        <w:instrText>iet restriction in a structured, segregating heterogeneous population, we observed essentially the same increases in mean and maximum life span as found in CByB6F1/J hybrid positive controls. We also report results of treatment with N-acetyl-L-cysteine sta</w:instrText>
      </w:r>
      <w:r>
        <w:rPr>
          <w:rFonts w:ascii="Arial" w:hAnsi="Arial" w:cs="Arial"/>
        </w:rPr>
        <w:instrText>rted at 7 months, and aspirin, nitroflurbiprofen, 4-hydroxy phenyl N-tert-butyl nitrone, and nordihydroguaiaretic acid, all started at 16-18 months. Only male UM-HET3 mice receiving N-acetyl-L-cysteine had significantly increased life span, and this may ha</w:instrText>
      </w:r>
      <w:r>
        <w:rPr>
          <w:rFonts w:ascii="Arial" w:hAnsi="Arial" w:cs="Arial"/>
        </w:rPr>
        <w:instrText xml:space="preserve">ve been due to treatment-related inadvertent diet restriction. The other agents had no significant effects on life span. The use of UM-HET3 mice helps assure that these results are not the result of unresponsiveness of a single genotype but that they more </w:instrText>
      </w:r>
      <w:r>
        <w:rPr>
          <w:rFonts w:ascii="Arial" w:hAnsi="Arial" w:cs="Arial"/>
        </w:rPr>
        <w:instrText>broadly represent laboratory mice.","container-title":"The journals of gerontology. Series A, Biological sciences and medical sciences","DOI":"10.1093/gerona/glq155","issue":"12","language":"eng","page":"1275-1284","title":"Life extension by diet restricti</w:instrText>
      </w:r>
      <w:r>
        <w:rPr>
          <w:rFonts w:ascii="Arial" w:hAnsi="Arial" w:cs="Arial"/>
        </w:rPr>
        <w:instrText>on and N-acetyl-L-cysteine in genetically heterogeneous mice.","volume":"65","author":[{"family":"Flurkey","given":"Kevin"},{"family":"Astle","given":"Clinton M"},{"family":"Harrison","given":"David E"}],"issued":{"date-parts":[["2010",12]]}}}],"schema":"h</w:instrText>
      </w:r>
      <w:r>
        <w:rPr>
          <w:rFonts w:ascii="Arial" w:hAnsi="Arial" w:cs="Arial"/>
        </w:rPr>
        <w:instrText xml:space="preserve">ttps://github.com/citation-style-language/schema/raw/master/csl-citation.json"} </w:instrText>
      </w:r>
      <w:r>
        <w:rPr>
          <w:rFonts w:ascii="Arial" w:hAnsi="Arial" w:cs="Arial"/>
        </w:rPr>
        <w:fldChar w:fldCharType="separate"/>
      </w:r>
      <w:r>
        <w:rPr>
          <w:rFonts w:ascii="Arial" w:hAnsi="Arial" w:cs="Arial"/>
        </w:rPr>
        <w:t>(26)</w:t>
      </w:r>
      <w:r>
        <w:rPr>
          <w:rFonts w:ascii="Arial" w:hAnsi="Arial" w:cs="Arial"/>
        </w:rPr>
        <w:fldChar w:fldCharType="end"/>
      </w:r>
      <w:r>
        <w:rPr>
          <w:rFonts w:ascii="Arial" w:hAnsi="Arial" w:cs="Arial"/>
        </w:rPr>
        <w:t xml:space="preserve"> reported no difference in lifespan extension of UM-HET3 females and males by diet restriction, which reduces activity of mTORC1, although in a circadian-dependent manne</w:t>
      </w:r>
      <w:r>
        <w:rPr>
          <w:rFonts w:ascii="Arial" w:hAnsi="Arial" w:cs="Arial"/>
        </w:rPr>
        <w:t>r</w:t>
      </w:r>
      <w:r>
        <w:rPr>
          <w:rFonts w:ascii="Arial" w:hAnsi="Arial" w:cs="Arial"/>
        </w:rPr>
        <w:fldChar w:fldCharType="begin"/>
      </w:r>
      <w:r>
        <w:rPr>
          <w:rFonts w:ascii="Arial" w:hAnsi="Arial" w:cs="Arial"/>
        </w:rPr>
        <w:instrText xml:space="preserve"> ADDIN ZOTERO_ITEM CSL_CITATION {"citationID":"iSZpGadj","properties":{"formattedCitation":"(27)","plainCitation":"(27)","noteIndex":0},"citationItems":[{"id":8023,"uris":["http://zotero.org/users/4218683/items/SKTCDDQ6"],"uri":["http://zotero.org/users/4</w:instrText>
      </w:r>
      <w:r>
        <w:rPr>
          <w:rFonts w:ascii="Arial" w:hAnsi="Arial" w:cs="Arial"/>
        </w:rPr>
        <w:instrText>218683/items/SKTCDDQ6"],"itemData":{"id":8023,"type":"article-journal","abstract":"The regulation of mechanistic target of rapamycin (mTOR) signaling contributes to the metabolic effects of a calorie restriction (CR) diet. We assayed the effect of CR on th</w:instrText>
      </w:r>
      <w:r>
        <w:rPr>
          <w:rFonts w:ascii="Arial" w:hAnsi="Arial" w:cs="Arial"/>
        </w:rPr>
        <w:instrText>e activity of mTOR complex 1 (mTORC1) and mTOR complex 2 (mTORC2) in the liver of mice at six different times across the day. CR effects on mTORC1 and mTORC2 activities were time-of-day dependent. CR induced mTORC1 activity at one time, reduced at two time</w:instrText>
      </w:r>
      <w:r>
        <w:rPr>
          <w:rFonts w:ascii="Arial" w:hAnsi="Arial" w:cs="Arial"/>
        </w:rPr>
        <w:instrText>s and has no effect during other times. CR induced mTORC2 activity at one time of the day and has no effects at other times. Circadian clocks are implemented in the regulation of mTOR signaling in mammals and mechanisms of CR. We assayed the effect of CR o</w:instrText>
      </w:r>
      <w:r>
        <w:rPr>
          <w:rFonts w:ascii="Arial" w:hAnsi="Arial" w:cs="Arial"/>
        </w:rPr>
        <w:instrText>n mTOR signaling in the liver  of mice deficient for circadian transcriptional regulators BMAL1 and CRYs. The CR induced suppression of mTORC1 activity was observed in both clock mutants, while  up regulation of mTORC2 was observed in the liver of CRY defi</w:instrText>
      </w:r>
      <w:r>
        <w:rPr>
          <w:rFonts w:ascii="Arial" w:hAnsi="Arial" w:cs="Arial"/>
        </w:rPr>
        <w:instrText>cient but not in the liver of BMAL1 deficient mice. Our finding revealed that CR has different time dependent effect on the activity of mTOR complexes 1 and 2 and suggest that circadian clock protein BMAL1 is involved in the up regulation of mTORC2 upon CR</w:instrText>
      </w:r>
      <w:r>
        <w:rPr>
          <w:rFonts w:ascii="Arial" w:hAnsi="Arial" w:cs="Arial"/>
        </w:rPr>
        <w:instrText xml:space="preserve">  in mammals.","container-title":"Aging","DOI":"10.18632/aging.101498","ISSN":"1945-4589 1945-4589","journalAbbreviation":"Aging (Albany NY)","language":"eng","note":"PMID: 30018180","title":"Caloric restriction effects on liver mTOR signaling are time-of-</w:instrText>
      </w:r>
      <w:r>
        <w:rPr>
          <w:rFonts w:ascii="Arial" w:hAnsi="Arial" w:cs="Arial"/>
        </w:rPr>
        <w:instrText>day dependent.","author":[{"family":"Tulsian","given":"Richa"},{"family":"Velingkaar","given":"Nikkhil"},{"family":"Kondratov","given":"Roman"}],"issued":{"date-parts":[["2018",7,16]]}}}],"schema":"https://github.com/citation-style-language/schema/raw/mast</w:instrText>
      </w:r>
      <w:r>
        <w:rPr>
          <w:rFonts w:ascii="Arial" w:hAnsi="Arial" w:cs="Arial"/>
        </w:rPr>
        <w:instrText xml:space="preserve">er/csl-citation.json"} </w:instrText>
      </w:r>
      <w:r>
        <w:rPr>
          <w:rFonts w:ascii="Arial" w:hAnsi="Arial" w:cs="Arial"/>
        </w:rPr>
        <w:fldChar w:fldCharType="separate"/>
      </w:r>
      <w:r>
        <w:rPr>
          <w:rFonts w:ascii="Arial" w:hAnsi="Arial" w:cs="Arial"/>
        </w:rPr>
        <w:t>(27)</w:t>
      </w:r>
      <w:r>
        <w:rPr>
          <w:rFonts w:ascii="Arial" w:hAnsi="Arial" w:cs="Arial"/>
        </w:rPr>
        <w:fldChar w:fldCharType="end"/>
      </w:r>
      <w:r>
        <w:rPr>
          <w:rFonts w:ascii="Arial" w:hAnsi="Arial" w:cs="Arial"/>
        </w:rPr>
        <w:t>.  Combined, these data point to a significant difference in how rapamycin extends lifespan compared to diet restriction, and also differently in cancer prone models.  For example, Livi et al.</w:t>
      </w:r>
      <w:r>
        <w:rPr>
          <w:rFonts w:ascii="Arial" w:hAnsi="Arial" w:cs="Arial"/>
        </w:rPr>
        <w:fldChar w:fldCharType="begin"/>
      </w:r>
      <w:r>
        <w:rPr>
          <w:rFonts w:ascii="Arial" w:hAnsi="Arial" w:cs="Arial"/>
        </w:rPr>
        <w:instrText xml:space="preserve"> ADDIN ZOTERO_ITEM CSL_CITATION {"</w:instrText>
      </w:r>
      <w:r>
        <w:rPr>
          <w:rFonts w:ascii="Arial" w:hAnsi="Arial" w:cs="Arial"/>
        </w:rPr>
        <w:instrText>citationID":"ZTG3KFMO","properties":{"formattedCitation":"(28)","plainCitation":"(28)","noteIndex":0},"citationItems":[{"id":3865,"uris":["http://zotero.org/users/4218683/items/9MJ6A465"],"uri":["http://zotero.org/users/4218683/items/9MJ6A465"],"itemData":</w:instrText>
      </w:r>
      <w:r>
        <w:rPr>
          <w:rFonts w:ascii="Arial" w:hAnsi="Arial" w:cs="Arial"/>
        </w:rPr>
        <w:instrText>{"id":3865,"type":"article-journal","abstract":"Chronic treatment of mice with an enterically released formulation of rapamycin (eRapa) extends median and maximum life span, partly by attenuating cancer. The mechanistic basis of this response is not known.</w:instrText>
      </w:r>
      <w:r>
        <w:rPr>
          <w:rFonts w:ascii="Arial" w:hAnsi="Arial" w:cs="Arial"/>
        </w:rPr>
        <w:instrText xml:space="preserve"> To gain a better understanding of thesein vivo effects, we used a defined preclinical model of neuroendocrine cancer, Rb1+/- mice. Previous results showed that diet restriction (DR) had minimal or no effect on the lifespan of Rb1+/- mice, suggesting that </w:instrText>
      </w:r>
      <w:r>
        <w:rPr>
          <w:rFonts w:ascii="Arial" w:hAnsi="Arial" w:cs="Arial"/>
        </w:rPr>
        <w:instrText xml:space="preserve">the beneficial response to DR is dependent on pRb1. Since long-term eRapa treatment may at least partially mimic chronic DR in lifespan extension, we predicted that it would have a minimal effect in Rb1+/- mice. Beginning at 9 weeks of age until death, we </w:instrText>
      </w:r>
      <w:r>
        <w:rPr>
          <w:rFonts w:ascii="Arial" w:hAnsi="Arial" w:cs="Arial"/>
        </w:rPr>
        <w:instrText>fed Rb1+/- mice a diet without or with eRapa at 14 mg/kg food, which results in an approximate dose of 2.24 mg/kg body weight per day, and yielded rapamycin blood levels of about 4 ng/ml. Surprisingly, we found that eRapa dramatically extended life span of</w:instrText>
      </w:r>
      <w:r>
        <w:rPr>
          <w:rFonts w:ascii="Arial" w:hAnsi="Arial" w:cs="Arial"/>
        </w:rPr>
        <w:instrText xml:space="preserve"> both female and male Rb1+/- mice, and slowed the appearance and growth of pituitary and decreased the incidence of thyroid tumors commonly observed in these mice. In this model, eRapa appears to act differently than DR, suggesting diverse mechanisms of ac</w:instrText>
      </w:r>
      <w:r>
        <w:rPr>
          <w:rFonts w:ascii="Arial" w:hAnsi="Arial" w:cs="Arial"/>
        </w:rPr>
        <w:instrText>tion on survival and anti-tumor effects. In particular the beneficial effects of rapamycin did not depend on the dose of Rb1.","container-title":"Aging","ISSN":"1945-4589 (Electronic)\\r1945-4589 (Linking)","issue":"2","note":"PMID: 23454836","page":"100-1</w:instrText>
      </w:r>
      <w:r>
        <w:rPr>
          <w:rFonts w:ascii="Arial" w:hAnsi="Arial" w:cs="Arial"/>
        </w:rPr>
        <w:instrText>10","title":"Rapamycin extends life span of Rb1+/- mice by inhibiting neuroendocrine tumors","volume":"5","author":[{"family":"Livi","given":"Carolina B."},{"family":"Hardman","given":"Rulon L."},{"family":"Christy","given":"Barbara","dropping-particle":"a</w:instrText>
      </w:r>
      <w:r>
        <w:rPr>
          <w:rFonts w:ascii="Arial" w:hAnsi="Arial" w:cs="Arial"/>
        </w:rPr>
        <w:instrText>."},{"family":"Dodds","given":"Sherry G."},{"family":"Jones","given":"Diane"},{"family":"Williams","given":"Charnae"},{"family":"Strong","given":"Randy"},{"family":"Bokov","given":"Alex"},{"family":"Javors","given":"Martin","dropping-particle":"a."},{"fami</w:instrText>
      </w:r>
      <w:r>
        <w:rPr>
          <w:rFonts w:ascii="Arial" w:hAnsi="Arial" w:cs="Arial"/>
        </w:rPr>
        <w:instrText>ly":"Ikeno","given":"Yuji"},{"family":"Hubbard","given":"Gene"},{"family":"Hasty","given":"Paul"},{"family":"Sharp","given":"Zelton Dave"}],"issued":{"date-parts":[["2013"]]}}}],"schema":"https://github.com/citation-style-language/schema/raw/master/csl-cit</w:instrText>
      </w:r>
      <w:r>
        <w:rPr>
          <w:rFonts w:ascii="Arial" w:hAnsi="Arial" w:cs="Arial"/>
        </w:rPr>
        <w:instrText xml:space="preserve">ation.json"} </w:instrText>
      </w:r>
      <w:r>
        <w:rPr>
          <w:rFonts w:ascii="Arial" w:hAnsi="Arial" w:cs="Arial"/>
        </w:rPr>
        <w:fldChar w:fldCharType="separate"/>
      </w:r>
      <w:r>
        <w:rPr>
          <w:rFonts w:ascii="Arial" w:hAnsi="Arial" w:cs="Arial"/>
        </w:rPr>
        <w:t>(28)</w:t>
      </w:r>
      <w:r>
        <w:rPr>
          <w:rFonts w:ascii="Arial" w:hAnsi="Arial" w:cs="Arial"/>
        </w:rPr>
        <w:fldChar w:fldCharType="end"/>
      </w:r>
      <w:r>
        <w:rPr>
          <w:rFonts w:ascii="Arial" w:hAnsi="Arial" w:cs="Arial"/>
        </w:rPr>
        <w:t xml:space="preserve"> found no interaction of sex with longevity extension by chronic rapamycin in the </w:t>
      </w:r>
      <w:r>
        <w:rPr>
          <w:rFonts w:ascii="Arial" w:hAnsi="Arial" w:cs="Arial"/>
          <w:i/>
        </w:rPr>
        <w:t>Rb1</w:t>
      </w:r>
      <w:r>
        <w:rPr>
          <w:rFonts w:ascii="Arial" w:hAnsi="Arial" w:cs="Arial"/>
          <w:vertAlign w:val="superscript"/>
        </w:rPr>
        <w:t>+/-</w:t>
      </w:r>
      <w:r>
        <w:rPr>
          <w:rFonts w:ascii="Arial" w:hAnsi="Arial" w:cs="Arial"/>
        </w:rPr>
        <w:t xml:space="preserve"> cancer prone model. </w:t>
      </w:r>
    </w:p>
    <w:p w14:paraId="58F47540" w14:textId="77777777" w:rsidR="00913146" w:rsidRDefault="00895469" w:rsidP="007D2AEF">
      <w:pPr>
        <w:spacing w:after="0" w:line="240" w:lineRule="auto"/>
        <w:ind w:firstLine="360"/>
        <w:rPr>
          <w:rFonts w:ascii="Arial" w:hAnsi="Arial" w:cs="Arial"/>
        </w:rPr>
      </w:pPr>
      <w:r>
        <w:rPr>
          <w:rFonts w:ascii="Arial" w:hAnsi="Arial" w:cs="Arial"/>
        </w:rPr>
        <w:t xml:space="preserve">Why chronic eRapa works better in males in the </w:t>
      </w:r>
      <w:r>
        <w:rPr>
          <w:rFonts w:ascii="Arial" w:hAnsi="Arial" w:cs="Arial"/>
          <w:i/>
        </w:rPr>
        <w:t>Apc</w:t>
      </w:r>
      <w:r>
        <w:rPr>
          <w:rFonts w:ascii="Arial" w:hAnsi="Arial" w:cs="Arial"/>
          <w:vertAlign w:val="superscript"/>
        </w:rPr>
        <w:t>Min/+</w:t>
      </w:r>
      <w:r>
        <w:rPr>
          <w:rFonts w:ascii="Arial" w:hAnsi="Arial" w:cs="Arial"/>
        </w:rPr>
        <w:t xml:space="preserve"> cancer-prone model is a mystery.  Solving this mystery will require ad</w:t>
      </w:r>
      <w:r>
        <w:rPr>
          <w:rFonts w:ascii="Arial" w:hAnsi="Arial" w:cs="Arial"/>
        </w:rPr>
        <w:t>ditional studies perhaps focusing on Wnt/</w:t>
      </w:r>
      <w:r>
        <w:rPr>
          <w:rFonts w:ascii="Arial" w:hAnsi="Arial" w:cs="Arial"/>
        </w:rPr>
        <w:sym w:font="Symbol" w:char="F062"/>
      </w:r>
      <w:r>
        <w:rPr>
          <w:rFonts w:ascii="Arial" w:hAnsi="Arial" w:cs="Arial"/>
        </w:rPr>
        <w:t>-catenin signaling in other organs such as adipose.  Curiously, it has been proposed that rapamycin feminizes males</w:t>
      </w:r>
      <w:r>
        <w:rPr>
          <w:rFonts w:ascii="Arial" w:hAnsi="Arial" w:cs="Arial"/>
        </w:rPr>
        <w:fldChar w:fldCharType="begin"/>
      </w:r>
      <w:r>
        <w:rPr>
          <w:rFonts w:ascii="Arial" w:hAnsi="Arial" w:cs="Arial"/>
        </w:rPr>
        <w:instrText xml:space="preserve"> ADDIN ZOTERO_ITEM CSL_CITATION {"citationID":"V57bjAes","properties":{"formattedCitation":"(29,30)</w:instrText>
      </w:r>
      <w:r>
        <w:rPr>
          <w:rFonts w:ascii="Arial" w:hAnsi="Arial" w:cs="Arial"/>
        </w:rPr>
        <w:instrText>","plainCitation":"(29,30)","noteIndex":0},"citationItems":[{"id":9505,"uris":["http://zotero.org/users/4218683/items/8UJEJUYJ"],"uri":["http://zotero.org/users/4218683/items/8UJEJUYJ"],"itemData":{"id":9505,"type":"article-journal","abstract":"BACKGROUND:</w:instrText>
      </w:r>
      <w:r>
        <w:rPr>
          <w:rFonts w:ascii="Arial" w:hAnsi="Arial" w:cs="Arial"/>
        </w:rPr>
        <w:instrText xml:space="preserve"> Calorie restriction (CR) is the only intervention known to extend lifespan in a wide range of organisms, including mammals. However, the mechanisms by which it regulates mammalian aging remain largely unknown, and the involvement of the TOR and sirtuin pa</w:instrText>
      </w:r>
      <w:r>
        <w:rPr>
          <w:rFonts w:ascii="Arial" w:hAnsi="Arial" w:cs="Arial"/>
        </w:rPr>
        <w:instrText>thways (which regulate aging in simpler organisms) remain controversial. Additionally, females of most mammals appear to live longer than males within species; and, although it remains unclear whether this holds true for mice, the relationship between sex-</w:instrText>
      </w:r>
      <w:r>
        <w:rPr>
          <w:rFonts w:ascii="Arial" w:hAnsi="Arial" w:cs="Arial"/>
        </w:rPr>
        <w:instrText>biased and CR-induced gene expression remains largely unexplored. METHODOLOGY/PRINCIPAL FINDINGS: We generated microarray gene expression data from livers of male mice fed high calorie or CR diets, and we find that CR significantly changes the expression o</w:instrText>
      </w:r>
      <w:r>
        <w:rPr>
          <w:rFonts w:ascii="Arial" w:hAnsi="Arial" w:cs="Arial"/>
        </w:rPr>
        <w:instrText>f over 3,000 genes, many between 10- and 50-fold. We compare our data to the GenAge database of known aging-related genes and to prior microarray expression data of genes expressed differently between male and female mice. CR generally feminizes gene expre</w:instrText>
      </w:r>
      <w:r>
        <w:rPr>
          <w:rFonts w:ascii="Arial" w:hAnsi="Arial" w:cs="Arial"/>
        </w:rPr>
        <w:instrText>ssion and many of the most significantly changed individual genes are involved in aging, hormone signaling, and p53-associated regulation of the cell cycle and apoptosis. Among the genes showing the largest and most statistically significant CR-induced exp</w:instrText>
      </w:r>
      <w:r>
        <w:rPr>
          <w:rFonts w:ascii="Arial" w:hAnsi="Arial" w:cs="Arial"/>
        </w:rPr>
        <w:instrText>ression differences are Ddit4, a key regulator of the TOR pathway, and Nnmt, a regulator of lifespan linked to the sirtuin pathway. Using western analysis we confirmed post-translational inhibition of the TOR pathway. CONCLUSIONS: Our data show that CR ind</w:instrText>
      </w:r>
      <w:r>
        <w:rPr>
          <w:rFonts w:ascii="Arial" w:hAnsi="Arial" w:cs="Arial"/>
        </w:rPr>
        <w:instrText>uces widespread gene expression changes and acts through highly evolutionarily conserved pathways, from microorganisms to mammals, and that its life-extension effects might arise partly from a shift toward a gene expression profile more typical of females.</w:instrText>
      </w:r>
      <w:r>
        <w:rPr>
          <w:rFonts w:ascii="Arial" w:hAnsi="Arial" w:cs="Arial"/>
        </w:rPr>
        <w:instrText>","archive":"PubMed","archive_location":"19370158","container-title":"PloS one","DOI":"10.1371/journal.pone.0005242","ISSN":"1932-6203","issue":"4","journalAbbreviation":"PLoS One","language":"eng","page":"e5242-e5242","title":"Short-term calorie restricti</w:instrText>
      </w:r>
      <w:r>
        <w:rPr>
          <w:rFonts w:ascii="Arial" w:hAnsi="Arial" w:cs="Arial"/>
        </w:rPr>
        <w:instrText>on in male mice feminizes gene expression and alters key regulators of conserved aging regulatory pathways","volume":"4","author":[{"family":"Estep","given":"Preston Wayne","suffix":"3rd"},{"family":"Warner","given":"Jason B"},{"family":"Bulyk","given":"Ma</w:instrText>
      </w:r>
      <w:r>
        <w:rPr>
          <w:rFonts w:ascii="Arial" w:hAnsi="Arial" w:cs="Arial"/>
        </w:rPr>
        <w:instrText>rtha L"}],"issued":{"date-parts":[["2009"]]}}},{"id":9151,"uris":["http://zotero.org/users/4218683/items/8PM26AE7"],"uri":["http://zotero.org/users/4218683/items/8PM26AE7"],"itemData":{"id":9151,"type":"article-journal","abstract":"Several pharmacological,</w:instrText>
      </w:r>
      <w:r>
        <w:rPr>
          <w:rFonts w:ascii="Arial" w:hAnsi="Arial" w:cs="Arial"/>
        </w:rPr>
        <w:instrText xml:space="preserve"> dietary, and genetic interventions that increase mammalian lifespan are known, but general principles of lifespan extension remain unclear. Here, we performed RNA sequencing (RNA-seq) analyses of mice subjected to 8 longevity interventions. We discovered </w:instrText>
      </w:r>
      <w:r>
        <w:rPr>
          <w:rFonts w:ascii="Arial" w:hAnsi="Arial" w:cs="Arial"/>
        </w:rPr>
        <w:instrText>a feminizing effect associated with growth hormone regulation and diminution of sex-related differences. Expanding this analysis to 17 interventions with public data, we observed that many interventions induced similar gene expression changes. We identifie</w:instrText>
      </w:r>
      <w:r>
        <w:rPr>
          <w:rFonts w:ascii="Arial" w:hAnsi="Arial" w:cs="Arial"/>
        </w:rPr>
        <w:instrText>d hepatic gene signatures associated with lifespan extension across interventions, including upregulation of oxidative phosphorylation and drug metabolism, and showed that perturbed pathways may be shared across tissues. We further applied the discovered l</w:instrText>
      </w:r>
      <w:r>
        <w:rPr>
          <w:rFonts w:ascii="Arial" w:hAnsi="Arial" w:cs="Arial"/>
        </w:rPr>
        <w:instrText>ongevity signatures to identify new lifespan-extending candidates, such as chronic hypoxia, KU-0063794, and ascorbyl-palmitate. Finally, we developed GENtervention, an app that visualizes associations between gene expression changes and longevity. Overall,</w:instrText>
      </w:r>
      <w:r>
        <w:rPr>
          <w:rFonts w:ascii="Arial" w:hAnsi="Arial" w:cs="Arial"/>
        </w:rPr>
        <w:instrText xml:space="preserve"> this study describes general and specific transcriptomic programs of lifespan extension in mice and provides tools to discover new interventions.","container-title":"Cell Metabolism","DOI":"10.1016/j.cmet.2019.06.018","ISSN":"1550-4131","title":"Identific</w:instrText>
      </w:r>
      <w:r>
        <w:rPr>
          <w:rFonts w:ascii="Arial" w:hAnsi="Arial" w:cs="Arial"/>
        </w:rPr>
        <w:instrText>ation and Application of Gene Expression Signatures Associated with Lifespan Extension","URL":"https://doi.org/10.1016/j.cmet.2019.06.018","author":[{"family":"Tyshkovskiy","given":"Alexander"},{"family":"Bozaykut","given":"Perinur"},{"family":"Borodinova"</w:instrText>
      </w:r>
      <w:r>
        <w:rPr>
          <w:rFonts w:ascii="Arial" w:hAnsi="Arial" w:cs="Arial"/>
        </w:rPr>
        <w:instrText>,"given":"Anastasia A."},{"family":"Gerashchenko","given":"Maxim V."},{"family":"Ables","given":"Gene P."},{"family":"Garratt","given":"Michael"},{"family":"Khaitovich","given":"Philipp"},{"family":"Clish","given":"Clary B."},{"family":"Miller","given":"Ri</w:instrText>
      </w:r>
      <w:r>
        <w:rPr>
          <w:rFonts w:ascii="Arial" w:hAnsi="Arial" w:cs="Arial"/>
        </w:rPr>
        <w:instrText xml:space="preserve">chard A."},{"family":"Gladyshev","given":"Vadim N."}],"accessed":{"date-parts":[["2019",7,29]]}}}],"schema":"https://github.com/citation-style-language/schema/raw/master/csl-citation.json"} </w:instrText>
      </w:r>
      <w:r>
        <w:rPr>
          <w:rFonts w:ascii="Arial" w:hAnsi="Arial" w:cs="Arial"/>
        </w:rPr>
        <w:fldChar w:fldCharType="separate"/>
      </w:r>
      <w:r>
        <w:rPr>
          <w:rFonts w:ascii="Arial" w:hAnsi="Arial" w:cs="Arial"/>
        </w:rPr>
        <w:t>(29,30)</w:t>
      </w:r>
      <w:r>
        <w:rPr>
          <w:rFonts w:ascii="Arial" w:hAnsi="Arial" w:cs="Arial"/>
        </w:rPr>
        <w:fldChar w:fldCharType="end"/>
      </w:r>
      <w:r>
        <w:rPr>
          <w:rFonts w:ascii="Arial" w:hAnsi="Arial" w:cs="Arial"/>
        </w:rPr>
        <w:t xml:space="preserve"> as a possible reason for the sexual dimorphism in its e</w:t>
      </w:r>
      <w:r>
        <w:rPr>
          <w:rFonts w:ascii="Arial" w:hAnsi="Arial" w:cs="Arial"/>
        </w:rPr>
        <w:t xml:space="preserve">ffect on longevity.  Again, we cite Livi et al.’s rapamycin </w:t>
      </w:r>
      <w:r>
        <w:rPr>
          <w:rFonts w:ascii="Arial" w:hAnsi="Arial" w:cs="Arial"/>
          <w:i/>
        </w:rPr>
        <w:t>Rb1</w:t>
      </w:r>
      <w:r>
        <w:rPr>
          <w:rFonts w:ascii="Arial" w:hAnsi="Arial" w:cs="Arial"/>
          <w:vertAlign w:val="superscript"/>
        </w:rPr>
        <w:t>+/-</w:t>
      </w:r>
      <w:r>
        <w:rPr>
          <w:rFonts w:ascii="Arial" w:hAnsi="Arial" w:cs="Arial"/>
        </w:rPr>
        <w:t xml:space="preserve"> report</w:t>
      </w:r>
      <w:r>
        <w:rPr>
          <w:rFonts w:ascii="Arial" w:hAnsi="Arial" w:cs="Arial"/>
        </w:rPr>
        <w:fldChar w:fldCharType="begin"/>
      </w:r>
      <w:r>
        <w:rPr>
          <w:rFonts w:ascii="Arial" w:hAnsi="Arial" w:cs="Arial"/>
        </w:rPr>
        <w:instrText xml:space="preserve"> ADDIN ZOTERO_ITEM CSL_CITATION {"citationID":"a22leaufks9","properties":{"formattedCitation":"(28)","plainCitation":"(28)","noteIndex":0},"citationItems":[{"id":3865,"uris":["http://</w:instrText>
      </w:r>
      <w:r>
        <w:rPr>
          <w:rFonts w:ascii="Arial" w:hAnsi="Arial" w:cs="Arial"/>
        </w:rPr>
        <w:instrText>zotero.org/users/4218683/items/9MJ6A465"],"uri":["http://zotero.org/users/4218683/items/9MJ6A465"],"itemData":{"id":3865,"type":"article-journal","abstract":"Chronic treatment of mice with an enterically released formulation of rapamycin (eRapa) extends me</w:instrText>
      </w:r>
      <w:r>
        <w:rPr>
          <w:rFonts w:ascii="Arial" w:hAnsi="Arial" w:cs="Arial"/>
        </w:rPr>
        <w:instrText>dian and maximum life span, partly by attenuating cancer. The mechanistic basis of this response is not known. To gain a better understanding of thesein vivo effects, we used a defined preclinical model of neuroendocrine cancer, Rb1+/- mice. Previous resul</w:instrText>
      </w:r>
      <w:r>
        <w:rPr>
          <w:rFonts w:ascii="Arial" w:hAnsi="Arial" w:cs="Arial"/>
        </w:rPr>
        <w:instrText>ts showed that diet restriction (DR) had minimal or no effect on the lifespan of Rb1+/- mice, suggesting that the beneficial response to DR is dependent on pRb1. Since long-term eRapa treatment may at least partially mimic chronic DR in lifespan extension,</w:instrText>
      </w:r>
      <w:r>
        <w:rPr>
          <w:rFonts w:ascii="Arial" w:hAnsi="Arial" w:cs="Arial"/>
        </w:rPr>
        <w:instrText xml:space="preserve"> we predicted that it would have a minimal effect in Rb1+/- mice. Beginning at 9 weeks of age until death, we fed Rb1+/- mice a diet without or with eRapa at 14 mg/kg food, which results in an approximate dose of 2.24 mg/kg body weight per day, and yielded</w:instrText>
      </w:r>
      <w:r>
        <w:rPr>
          <w:rFonts w:ascii="Arial" w:hAnsi="Arial" w:cs="Arial"/>
        </w:rPr>
        <w:instrText xml:space="preserve"> rapamycin blood levels of about 4 ng/ml. Surprisingly, we found that eRapa dramatically extended life span of both female and male Rb1+/- mice, and slowed the appearance and growth of pituitary and decreased the incidence of thyroid tumors commonly observ</w:instrText>
      </w:r>
      <w:r>
        <w:rPr>
          <w:rFonts w:ascii="Arial" w:hAnsi="Arial" w:cs="Arial"/>
        </w:rPr>
        <w:instrText>ed in these mice. In this model, eRapa appears to act differently than DR, suggesting diverse mechanisms of action on survival and anti-tumor effects. In particular the beneficial effects of rapamycin did not depend on the dose of Rb1.","container-title":"</w:instrText>
      </w:r>
      <w:r>
        <w:rPr>
          <w:rFonts w:ascii="Arial" w:hAnsi="Arial" w:cs="Arial"/>
        </w:rPr>
        <w:instrText>Aging","ISSN":"1945-4589 (Electronic)\\r1945-4589 (Linking)","issue":"2","note":"PMID: 23454836","page":"100-110","title":"Rapamycin extends life span of Rb1+/- mice by inhibiting neuroendocrine tumors","volume":"5","author":[{"family":"Livi","given":"Caro</w:instrText>
      </w:r>
      <w:r>
        <w:rPr>
          <w:rFonts w:ascii="Arial" w:hAnsi="Arial" w:cs="Arial"/>
        </w:rPr>
        <w:instrText>lina B."},{"family":"Hardman","given":"Rulon L."},{"family":"Christy","given":"Barbara","dropping-particle":"a."},{"family":"Dodds","given":"Sherry G."},{"family":"Jones","given":"Diane"},{"family":"Williams","given":"Charnae"},{"family":"Strong","given":"</w:instrText>
      </w:r>
      <w:r>
        <w:rPr>
          <w:rFonts w:ascii="Arial" w:hAnsi="Arial" w:cs="Arial"/>
        </w:rPr>
        <w:instrText>Randy"},{"family":"Bokov","given":"Alex"},{"family":"Javors","given":"Martin","dropping-particle":"a."},{"family":"Ikeno","given":"Yuji"},{"family":"Hubbard","given":"Gene"},{"family":"Hasty","given":"Paul"},{"family":"Sharp","given":"Zelton Dave"}],"issue</w:instrText>
      </w:r>
      <w:r>
        <w:rPr>
          <w:rFonts w:ascii="Arial" w:hAnsi="Arial" w:cs="Arial"/>
        </w:rPr>
        <w:instrText xml:space="preserve">d":{"date-parts":[["2013"]]}}}],"schema":"https://github.com/citation-style-language/schema/raw/master/csl-citation.json"} </w:instrText>
      </w:r>
      <w:r>
        <w:rPr>
          <w:rFonts w:ascii="Arial" w:hAnsi="Arial" w:cs="Arial"/>
        </w:rPr>
        <w:fldChar w:fldCharType="separate"/>
      </w:r>
      <w:r>
        <w:rPr>
          <w:rFonts w:ascii="Arial" w:hAnsi="Arial" w:cs="Arial"/>
        </w:rPr>
        <w:t>(28)</w:t>
      </w:r>
      <w:r>
        <w:rPr>
          <w:rFonts w:ascii="Arial" w:hAnsi="Arial" w:cs="Arial"/>
        </w:rPr>
        <w:fldChar w:fldCharType="end"/>
      </w:r>
      <w:r>
        <w:rPr>
          <w:rFonts w:ascii="Arial" w:hAnsi="Arial" w:cs="Arial"/>
        </w:rPr>
        <w:t xml:space="preserve"> and Flurkey et al.’s UM-HET3 diet restriction study</w:t>
      </w:r>
      <w:r>
        <w:rPr>
          <w:rFonts w:ascii="Arial" w:hAnsi="Arial" w:cs="Arial"/>
        </w:rPr>
        <w:fldChar w:fldCharType="begin"/>
      </w:r>
      <w:r>
        <w:rPr>
          <w:rFonts w:ascii="Arial" w:hAnsi="Arial" w:cs="Arial"/>
        </w:rPr>
        <w:instrText xml:space="preserve"> ADDIN ZOTERO_ITEM CSL_CITATION {"citationID":"audu01pi8u","properties":{"</w:instrText>
      </w:r>
      <w:r>
        <w:rPr>
          <w:rFonts w:ascii="Arial" w:hAnsi="Arial" w:cs="Arial"/>
        </w:rPr>
        <w:instrText>formattedCitation":"(26)","plainCitation":"(26)","noteIndex":0},"citationItems":[{"id":2723,"uris":["http://zotero.org/users/4218683/items/692PJI93"],"uri":["http://zotero.org/users/4218683/items/692PJI93"],"itemData":{"id":2723,"type":"article-journal","a</w:instrText>
      </w:r>
      <w:r>
        <w:rPr>
          <w:rFonts w:ascii="Arial" w:hAnsi="Arial" w:cs="Arial"/>
        </w:rPr>
        <w:instrText>bstract":"We used a heterogeneous stock of mice-UM-HET3, the first generation offspring of CByB6F1/J and C3D2F1/J parents-to test effects of six antiaging treatments on life span. In the first report of diet restriction in a structured, segregating heterog</w:instrText>
      </w:r>
      <w:r>
        <w:rPr>
          <w:rFonts w:ascii="Arial" w:hAnsi="Arial" w:cs="Arial"/>
        </w:rPr>
        <w:instrText>eneous population, we observed essentially the same increases in mean and maximum life span as found in CByB6F1/J hybrid positive controls. We also report results of treatment with N-acetyl-L-cysteine started at 7 months, and aspirin, nitroflurbiprofen, 4-</w:instrText>
      </w:r>
      <w:r>
        <w:rPr>
          <w:rFonts w:ascii="Arial" w:hAnsi="Arial" w:cs="Arial"/>
        </w:rPr>
        <w:instrText>hydroxy phenyl N-tert-butyl nitrone, and nordihydroguaiaretic acid, all started at 16-18 months. Only male UM-HET3 mice receiving N-acetyl-L-cysteine had significantly increased life span, and this may have been due to treatment-related inadvertent diet re</w:instrText>
      </w:r>
      <w:r>
        <w:rPr>
          <w:rFonts w:ascii="Arial" w:hAnsi="Arial" w:cs="Arial"/>
        </w:rPr>
        <w:instrText>striction. The other agents had no significant effects on life span. The use of UM-HET3 mice helps assure that these results are not the result of unresponsiveness of a single genotype but that they more broadly represent laboratory mice.","container-title</w:instrText>
      </w:r>
      <w:r>
        <w:rPr>
          <w:rFonts w:ascii="Arial" w:hAnsi="Arial" w:cs="Arial"/>
        </w:rPr>
        <w:instrText>":"The journals of gerontology. Series A, Biological sciences and medical sciences","DOI":"10.1093/gerona/glq155","issue":"12","language":"eng","page":"1275-1284","title":"Life extension by diet restriction and N-acetyl-L-cysteine in genetically heterogene</w:instrText>
      </w:r>
      <w:r>
        <w:rPr>
          <w:rFonts w:ascii="Arial" w:hAnsi="Arial" w:cs="Arial"/>
        </w:rPr>
        <w:instrText>ous mice.","volume":"65","author":[{"family":"Flurkey","given":"Kevin"},{"family":"Astle","given":"Clinton M"},{"family":"Harrison","given":"David E"}],"issued":{"date-parts":[["2010",12]]}}}],"schema":"https://github.com/citation-style-language/schema/raw</w:instrText>
      </w:r>
      <w:r>
        <w:rPr>
          <w:rFonts w:ascii="Arial" w:hAnsi="Arial" w:cs="Arial"/>
        </w:rPr>
        <w:instrText xml:space="preserve">/master/csl-citation.json"} </w:instrText>
      </w:r>
      <w:r>
        <w:rPr>
          <w:rFonts w:ascii="Arial" w:hAnsi="Arial" w:cs="Arial"/>
        </w:rPr>
        <w:fldChar w:fldCharType="separate"/>
      </w:r>
      <w:r>
        <w:rPr>
          <w:rFonts w:ascii="Arial" w:hAnsi="Arial" w:cs="Arial"/>
        </w:rPr>
        <w:t>(26)</w:t>
      </w:r>
      <w:r>
        <w:rPr>
          <w:rFonts w:ascii="Arial" w:hAnsi="Arial" w:cs="Arial"/>
        </w:rPr>
        <w:fldChar w:fldCharType="end"/>
      </w:r>
      <w:r>
        <w:rPr>
          <w:rFonts w:ascii="Arial" w:hAnsi="Arial" w:cs="Arial"/>
        </w:rPr>
        <w:t xml:space="preserve"> showing no sex differences as counter arguments. Thus, the interaction of sex in the rapamycin longevity effect, like diet restriction, probably depends on the experimental setting including mouse genotype. </w:t>
      </w:r>
    </w:p>
    <w:p w14:paraId="35430EF0" w14:textId="77777777" w:rsidR="00913146" w:rsidRDefault="00895469" w:rsidP="007D2AEF">
      <w:pPr>
        <w:spacing w:after="0" w:line="240" w:lineRule="auto"/>
        <w:ind w:firstLine="360"/>
        <w:rPr>
          <w:rFonts w:ascii="Arial" w:hAnsi="Arial" w:cs="Arial"/>
        </w:rPr>
      </w:pPr>
      <w:r>
        <w:rPr>
          <w:rFonts w:ascii="Arial" w:hAnsi="Arial" w:cs="Arial"/>
        </w:rPr>
        <w:t xml:space="preserve">This is the </w:t>
      </w:r>
      <w:r>
        <w:rPr>
          <w:rFonts w:ascii="Arial" w:hAnsi="Arial" w:cs="Arial"/>
        </w:rPr>
        <w:t xml:space="preserve">second demonstration that delivery of rapamycin to the location of polyp formation in the small intestine is an effective strategy for the prevention of tumor development in females, and now for the first time in males. To gain an initial understanding of </w:t>
      </w:r>
      <w:r>
        <w:rPr>
          <w:rFonts w:ascii="Arial" w:hAnsi="Arial" w:cs="Arial"/>
        </w:rPr>
        <w:t xml:space="preserve">how chronic rapamycin achieves this effect, we used immunoblots and immunolocalization assays to determine the status of an mTORC1 downstream effector. Our data indicate that Paneth cells in the crypts have the most prominent reduction in rpS6 Ser 240/244 </w:t>
      </w:r>
      <w:r>
        <w:rPr>
          <w:rFonts w:ascii="Arial" w:hAnsi="Arial" w:cs="Arial"/>
        </w:rPr>
        <w:t xml:space="preserve">phosphorylation. However, what does this mean in terms of prevention of polyposis?  </w:t>
      </w:r>
      <w:r>
        <w:rPr>
          <w:rFonts w:ascii="Arial" w:hAnsi="Arial" w:cs="Arial"/>
          <w:i/>
        </w:rPr>
        <w:t>Lgr5</w:t>
      </w:r>
      <w:r>
        <w:rPr>
          <w:rFonts w:ascii="Arial" w:hAnsi="Arial" w:cs="Arial"/>
          <w:sz w:val="28"/>
          <w:szCs w:val="28"/>
          <w:vertAlign w:val="superscript"/>
        </w:rPr>
        <w:t>+</w:t>
      </w:r>
      <w:r>
        <w:rPr>
          <w:rFonts w:ascii="Arial" w:hAnsi="Arial" w:cs="Arial"/>
        </w:rPr>
        <w:t xml:space="preserve"> intestinal crypt stem cells (ICSCs) originate polyps in </w:t>
      </w:r>
      <w:r>
        <w:rPr>
          <w:rFonts w:ascii="Arial" w:hAnsi="Arial" w:cs="Arial"/>
          <w:i/>
        </w:rPr>
        <w:t>Apc</w:t>
      </w:r>
      <w:r>
        <w:rPr>
          <w:rFonts w:ascii="Arial" w:hAnsi="Arial" w:cs="Arial"/>
          <w:sz w:val="28"/>
          <w:szCs w:val="28"/>
          <w:vertAlign w:val="superscript"/>
        </w:rPr>
        <w:t>fl/fl</w:t>
      </w:r>
      <w:r>
        <w:rPr>
          <w:rFonts w:ascii="Arial" w:hAnsi="Arial" w:cs="Arial"/>
        </w:rPr>
        <w:t xml:space="preserve"> mice</w:t>
      </w:r>
      <w:r>
        <w:rPr>
          <w:rFonts w:ascii="Arial" w:hAnsi="Arial" w:cs="Arial"/>
        </w:rPr>
        <w:fldChar w:fldCharType="begin"/>
      </w:r>
      <w:r>
        <w:rPr>
          <w:rFonts w:ascii="Arial" w:hAnsi="Arial" w:cs="Arial"/>
        </w:rPr>
        <w:instrText xml:space="preserve"> ADDIN ZOTERO_ITEM CSL_CITATION {"citationID":"a2hep09op65","properties":{"formattedCitation":"(1</w:instrText>
      </w:r>
      <w:r>
        <w:rPr>
          <w:rFonts w:ascii="Arial" w:hAnsi="Arial" w:cs="Arial"/>
        </w:rPr>
        <w:instrText>5)","plainCitation":"(15)","noteIndex":0},"citationItems":[{"id":4923,"uris":["http://zotero.org/users/4218683/items/RZAYISVI"],"uri":["http://zotero.org/users/4218683/items/RZAYISVI"],"itemData":{"id":4923,"type":"article-journal","abstract":"Intestinal c</w:instrText>
      </w:r>
      <w:r>
        <w:rPr>
          <w:rFonts w:ascii="Arial" w:hAnsi="Arial" w:cs="Arial"/>
        </w:rPr>
        <w:instrText>ancer is initiated by Wnt-pathway-activating mutations in genes such as adenomatous polyposis coli (APC). As in most cancers, the cell of origin has remained elusive. In a previously established Lgr5 (leucine-rich-repeat containing G-protein-coupled recept</w:instrText>
      </w:r>
      <w:r>
        <w:rPr>
          <w:rFonts w:ascii="Arial" w:hAnsi="Arial" w:cs="Arial"/>
        </w:rPr>
        <w:instrText>or 5) knockin mouse model, a tamoxifen-inducible Cre recombinase is expressed in long-lived intestinal stem cells. Here we show that deletion of Apc in these stem cells leads to their transformation within days. Transformed stem cells remain located at cry</w:instrText>
      </w:r>
      <w:r>
        <w:rPr>
          <w:rFonts w:ascii="Arial" w:hAnsi="Arial" w:cs="Arial"/>
        </w:rPr>
        <w:instrText>pt bottoms, while fuelling a growing microadenoma. These microadenomas show unimpeded growth and develop into macroscopic adenomas within 3-5weeks. The distribution of Lgr5(+) cells within stem-cell-derived adenomas indicates that a stem cell/progenitor ce</w:instrText>
      </w:r>
      <w:r>
        <w:rPr>
          <w:rFonts w:ascii="Arial" w:hAnsi="Arial" w:cs="Arial"/>
        </w:rPr>
        <w:instrText>ll hierarchy is maintained in early neoplastic lesions. When Apc is deleted in short-lived transit-amplifying cells using a different cre mouse, the growth of the induced microadenomas rapidly stalls. Even after 30weeks, large adenomas are very rare in the</w:instrText>
      </w:r>
      <w:r>
        <w:rPr>
          <w:rFonts w:ascii="Arial" w:hAnsi="Arial" w:cs="Arial"/>
        </w:rPr>
        <w:instrText>se mice. We conclude that stem-cell-specific loss of Apc results in progressively growing neoplasia.","container-title":"Nature","DOI":"10.1038/nature07602","ISSN":"1476-4687 (Electronic)\\n0028-0836 (Linking)","issue":"7229","note":"PMID:  19092804","page</w:instrText>
      </w:r>
      <w:r>
        <w:rPr>
          <w:rFonts w:ascii="Arial" w:hAnsi="Arial" w:cs="Arial"/>
        </w:rPr>
        <w:instrText>":"608-611","title":"Crypt stem cells as the cells-of-origin of intestinal cancer.","volume":"457","author":[{"family":"Barker","given":"Nick"},{"family":"Ridgway","given":"Rachel","dropping-particle":"a"},{"family":"Es","given":"Johan H","non-dropping-par</w:instrText>
      </w:r>
      <w:r>
        <w:rPr>
          <w:rFonts w:ascii="Arial" w:hAnsi="Arial" w:cs="Arial"/>
        </w:rPr>
        <w:instrText>ticle":"van"},{"family":"Wetering","given":"Marc","non-dropping-particle":"van de"},{"family":"Begthel","given":"Harry"},{"family":"Born","given":"Maaike","non-dropping-particle":"van den"},{"family":"Danenberg","given":"Esther"},{"family":"Clarke","given"</w:instrText>
      </w:r>
      <w:r>
        <w:rPr>
          <w:rFonts w:ascii="Arial" w:hAnsi="Arial" w:cs="Arial"/>
        </w:rPr>
        <w:instrText xml:space="preserve">:"Alan R"},{"family":"Sansom","given":"Owen J"},{"family":"Clevers","given":"Hans"}],"issued":{"date-parts":[["2009"]]}}}],"schema":"https://github.com/citation-style-language/schema/raw/master/csl-citation.json"} </w:instrText>
      </w:r>
      <w:r>
        <w:rPr>
          <w:rFonts w:ascii="Arial" w:hAnsi="Arial" w:cs="Arial"/>
        </w:rPr>
        <w:fldChar w:fldCharType="separate"/>
      </w:r>
      <w:r>
        <w:rPr>
          <w:rFonts w:ascii="Arial" w:hAnsi="Arial" w:cs="Arial"/>
        </w:rPr>
        <w:t>(15)</w:t>
      </w:r>
      <w:r>
        <w:rPr>
          <w:rFonts w:ascii="Arial" w:hAnsi="Arial" w:cs="Arial"/>
        </w:rPr>
        <w:fldChar w:fldCharType="end"/>
      </w:r>
      <w:r>
        <w:rPr>
          <w:rFonts w:ascii="Arial" w:hAnsi="Arial" w:cs="Arial"/>
        </w:rPr>
        <w:t>.  Paneth cells are thought to be s</w:t>
      </w:r>
      <w:r>
        <w:rPr>
          <w:rFonts w:ascii="Arial" w:hAnsi="Arial" w:cs="Arial"/>
        </w:rPr>
        <w:t>upporting cells for ICSCs in the crypt niche</w:t>
      </w:r>
      <w:r>
        <w:rPr>
          <w:rFonts w:ascii="Arial" w:hAnsi="Arial" w:cs="Arial"/>
        </w:rPr>
        <w:fldChar w:fldCharType="begin"/>
      </w:r>
      <w:r>
        <w:rPr>
          <w:rFonts w:ascii="Arial" w:hAnsi="Arial" w:cs="Arial"/>
        </w:rPr>
        <w:instrText xml:space="preserve"> ADDIN ZOTERO_ITEM CSL_CITATION {"citationID":"a2641gumka6","properties":{"formattedCitation":"(20,31)","plainCitation":"(20,31)","noteIndex":0},"citationItems":[{"id":5357,"uris":["http://zotero.org/users/421868</w:instrText>
      </w:r>
      <w:r>
        <w:rPr>
          <w:rFonts w:ascii="Arial" w:hAnsi="Arial" w:cs="Arial"/>
        </w:rPr>
        <w:instrText>3/items/LIIZU9JG"],"uri":["http://zotero.org/users/4218683/items/LIIZU9JG"],"itemData":{"id":5357,"type":"article-journal","abstract":"The intestinal epithelium is the most rapidly self-renewing tissue in adult mammals. It is currently believed that four t</w:instrText>
      </w:r>
      <w:r>
        <w:rPr>
          <w:rFonts w:ascii="Arial" w:hAnsi="Arial" w:cs="Arial"/>
        </w:rPr>
        <w:instrText>o six crypt stem cells reside at the +4 position immediately above the Paneth cells in the small intestine; colon stem cells remain undefined. Lgr5 (leucine-rich-repeat-containing G-protein-coupled receptor 5, also known as Gpr49) was selected from a panel</w:instrText>
      </w:r>
      <w:r>
        <w:rPr>
          <w:rFonts w:ascii="Arial" w:hAnsi="Arial" w:cs="Arial"/>
        </w:rPr>
        <w:instrText xml:space="preserve"> of intestinal Wnt target genes for its restricted crypt expression. Here, using two knock-in alleles, we reveal exclusive expression of Lgr5 in cycling columnar cells at the crypt base. In addition, Lgr5 was expressed in rare cells in several other tissue</w:instrText>
      </w:r>
      <w:r>
        <w:rPr>
          <w:rFonts w:ascii="Arial" w:hAnsi="Arial" w:cs="Arial"/>
        </w:rPr>
        <w:instrText>s. Using an inducible Cre knock-in allele and the Rosa26-lacZ reporter strain, lineage-tracing experiments were performed in adult mice. The Lgr5-positive crypt base columnar cell generated all epithelial lineages over a 60-day period, suggesting that it r</w:instrText>
      </w:r>
      <w:r>
        <w:rPr>
          <w:rFonts w:ascii="Arial" w:hAnsi="Arial" w:cs="Arial"/>
        </w:rPr>
        <w:instrText>epresents the stem cell of the small intestine and colon. The expression pattern of Lgr5 suggests that it marks stem cells in multiple adult tissues and cancers.","container-title":"Nature","DOI":"10.1038/nature06196","ISSN":"1476-4687 (Electronic)\\r0028-</w:instrText>
      </w:r>
      <w:r>
        <w:rPr>
          <w:rFonts w:ascii="Arial" w:hAnsi="Arial" w:cs="Arial"/>
        </w:rPr>
        <w:instrText>0836 (Linking)","issue":"October","page":"1003-1007","title":"Identification of stem cells in small intestine and colon by marker gene Lgr5.","volume":"449","author":[{"family":"Barker","given":"Nick"},{"family":"Es","given":"Johan H","non-dropping-particl</w:instrText>
      </w:r>
      <w:r>
        <w:rPr>
          <w:rFonts w:ascii="Arial" w:hAnsi="Arial" w:cs="Arial"/>
        </w:rPr>
        <w:instrText>e":"van"},{"family":"Kuipers","given":"Jeroen"},{"family":"Kujala","given":"Pekka"},{"family":"Born","given":"Maaike","non-dropping-particle":"van den"},{"family":"Cozijnsen","given":"Miranda"},{"family":"Haegebarth","given":"Andrea"},{"family":"Korving","</w:instrText>
      </w:r>
      <w:r>
        <w:rPr>
          <w:rFonts w:ascii="Arial" w:hAnsi="Arial" w:cs="Arial"/>
        </w:rPr>
        <w:instrText>given":"Jeroen"},{"family":"Begthel","given":"Harry"},{"family":"Peters","given":"Peter J"},{"family":"Clevers","given":"Hans"}],"issued":{"date-parts":[["2007"]]}}},{"id":5827,"uris":["http://zotero.org/users/4218683/items/7D6APCLC"],"uri":["http://zotero</w:instrText>
      </w:r>
      <w:r>
        <w:rPr>
          <w:rFonts w:ascii="Arial" w:hAnsi="Arial" w:cs="Arial"/>
        </w:rPr>
        <w:instrText>.org/users/4218683/items/7D6APCLC"],"itemData":{"id":5827,"type":"article-journal","abstract":"Homeostasis of self-renewing small intestinal crypts results from neutral competition between Lgr5 stem cells, which are small cycling cells located at crypt bot</w:instrText>
      </w:r>
      <w:r>
        <w:rPr>
          <w:rFonts w:ascii="Arial" w:hAnsi="Arial" w:cs="Arial"/>
        </w:rPr>
        <w:instrText>toms. Lgr5 stem cells are interspersed between terminally differentiated Paneth cells that are known to produce bactericidal products such as lysozyme and cryptdins/defensins. Single Lgr5-expressing stem cells can be cultured to form long-lived, self-organ</w:instrText>
      </w:r>
      <w:r>
        <w:rPr>
          <w:rFonts w:ascii="Arial" w:hAnsi="Arial" w:cs="Arial"/>
        </w:rPr>
        <w:instrText>izing crypt-villus organoids in the absence of non-epithelial niche cells. Here we find a close physical association of Lgr5 stem cells with Paneth cells in mice, both in vivo and in vitro. CD24(+) Paneth cells express EGF, TGF-α, Wnt3 and the Notch ligand</w:instrText>
      </w:r>
      <w:r>
        <w:rPr>
          <w:rFonts w:ascii="Arial" w:hAnsi="Arial" w:cs="Arial"/>
        </w:rPr>
        <w:instrText xml:space="preserve"> Dll4, all essential signals for stem-cell maintenance in culture. Co-culturing of sorted stem cells with Paneth cells markedly improves organoid formation. This Paneth cell requirement can be substituted by a pulse of exogenous Wnt. Genetic removal of Pan</w:instrText>
      </w:r>
      <w:r>
        <w:rPr>
          <w:rFonts w:ascii="Arial" w:hAnsi="Arial" w:cs="Arial"/>
        </w:rPr>
        <w:instrText>eth cells in vivo results in the concomitant loss of Lgr5 stem cells. In colon crypts, CD24(+) cells residing between Lgr5 stem cells may represent the Paneth cell equivalents. We conclude that Lgr5 stem cells compete for essential niche signals provided b</w:instrText>
      </w:r>
      <w:r>
        <w:rPr>
          <w:rFonts w:ascii="Arial" w:hAnsi="Arial" w:cs="Arial"/>
        </w:rPr>
        <w:instrText xml:space="preserve">y a specialized daughter cell, the Paneth cell.","container-title":"Nature","DOI":"10.1038/nature09637","ISSN":"1476-4687 (Electronic)\\r0028-0836 (Linking)","issue":"7330","page":"415-418","title":"Paneth cells constitute the niche for Lgr5 stem cells in </w:instrText>
      </w:r>
      <w:r>
        <w:rPr>
          <w:rFonts w:ascii="Arial" w:hAnsi="Arial" w:cs="Arial"/>
        </w:rPr>
        <w:instrText>intestinal crypts.","volume":"469","author":[{"family":"Sato","given":"Toshiro"},{"family":"Es","given":"Johan H","non-dropping-particle":"van"},{"family":"Snippert","given":"Hugo J"},{"family":"Stange","given":"Daniel E"},{"family":"Vries","given":"Robert</w:instrText>
      </w:r>
      <w:r>
        <w:rPr>
          <w:rFonts w:ascii="Arial" w:hAnsi="Arial" w:cs="Arial"/>
        </w:rPr>
        <w:instrText xml:space="preserve"> G"},{"family":"Born","given":"Maaike","non-dropping-particle":"van den"},{"family":"Barker","given":"Nick"},{"family":"Shroyer","given":"Noah F"},{"family":"Wetering","given":"Marc","non-dropping-particle":"van de"},{"family":"Clevers","given":"Hans"}],"i</w:instrText>
      </w:r>
      <w:r>
        <w:rPr>
          <w:rFonts w:ascii="Arial" w:hAnsi="Arial" w:cs="Arial"/>
        </w:rPr>
        <w:instrText xml:space="preserve">ssued":{"date-parts":[["2011"]]}}}],"schema":"https://github.com/citation-style-language/schema/raw/master/csl-citation.json"} </w:instrText>
      </w:r>
      <w:r>
        <w:rPr>
          <w:rFonts w:ascii="Arial" w:hAnsi="Arial" w:cs="Arial"/>
        </w:rPr>
        <w:fldChar w:fldCharType="separate"/>
      </w:r>
      <w:r>
        <w:rPr>
          <w:rFonts w:ascii="Arial" w:hAnsi="Arial" w:cs="Arial"/>
        </w:rPr>
        <w:t>(20,31)</w:t>
      </w:r>
      <w:r>
        <w:rPr>
          <w:rFonts w:ascii="Arial" w:hAnsi="Arial" w:cs="Arial"/>
        </w:rPr>
        <w:fldChar w:fldCharType="end"/>
      </w:r>
      <w:r>
        <w:rPr>
          <w:rFonts w:ascii="Arial" w:hAnsi="Arial" w:cs="Arial"/>
        </w:rPr>
        <w:t>, although were recently found to be dispensable resulting in a remodeled crypt with enteroendocrine and tuft cells sup</w:t>
      </w:r>
      <w:r>
        <w:rPr>
          <w:rFonts w:ascii="Arial" w:hAnsi="Arial" w:cs="Arial"/>
        </w:rPr>
        <w:t xml:space="preserve">porting </w:t>
      </w:r>
      <w:r>
        <w:rPr>
          <w:rFonts w:ascii="Arial" w:hAnsi="Arial" w:cs="Arial"/>
          <w:i/>
        </w:rPr>
        <w:t>Lgr5</w:t>
      </w:r>
      <w:r>
        <w:rPr>
          <w:rFonts w:ascii="Arial" w:hAnsi="Arial" w:cs="Arial"/>
          <w:i/>
          <w:vertAlign w:val="superscript"/>
        </w:rPr>
        <w:t>+</w:t>
      </w:r>
      <w:r>
        <w:rPr>
          <w:rFonts w:ascii="Arial" w:hAnsi="Arial" w:cs="Arial"/>
        </w:rPr>
        <w:t xml:space="preserve"> stem cells</w:t>
      </w:r>
      <w:r>
        <w:rPr>
          <w:rFonts w:ascii="Arial" w:hAnsi="Arial" w:cs="Arial"/>
        </w:rPr>
        <w:fldChar w:fldCharType="begin"/>
      </w:r>
      <w:r>
        <w:rPr>
          <w:rFonts w:ascii="Arial" w:hAnsi="Arial" w:cs="Arial"/>
        </w:rPr>
        <w:instrText xml:space="preserve"> ADDIN ZOTERO_ITEM CSL_CITATION {"citationID":"aeucaqgsdh","properties":{"formattedCitation":"(32)","plainCitation":"(32)","noteIndex":0},"citationItems":[{"id":9444,"uris":["http://zotero.org/users/4218683/items/H7KKAT9P"],"uri":["</w:instrText>
      </w:r>
      <w:r>
        <w:rPr>
          <w:rFonts w:ascii="Arial" w:hAnsi="Arial" w:cs="Arial"/>
        </w:rPr>
        <w:instrText>http://zotero.org/users/4218683/items/H7KKAT9P"],"itemData":{"id":9444,"type":"article-journal","abstract":"The stem cell niche is the in vivo microenvironment in which stem cells both reside and receive stimuli that determine their fate. Intestinal Paneth</w:instrText>
      </w:r>
      <w:r>
        <w:rPr>
          <w:rFonts w:ascii="Arial" w:hAnsi="Arial" w:cs="Arial"/>
        </w:rPr>
        <w:instrText xml:space="preserve"> cells produce an arsenal of molecules involved in numerous biological processes, including critical support of the intestinal stem cell niche via the expression of niche ligands, growth factors, and cytokines. The relevance of the niche function of Paneth</w:instrText>
      </w:r>
      <w:r>
        <w:rPr>
          <w:rFonts w:ascii="Arial" w:hAnsi="Arial" w:cs="Arial"/>
        </w:rPr>
        <w:instrText xml:space="preserve"> cells has been challenged, however. Here we show that specific, acute ablation of Paneth cells in mice does not affect the stem cell population, because alternative niche cells derive enteroendocrine and tuft cells. These cells serve as an alternative sou</w:instrText>
      </w:r>
      <w:r>
        <w:rPr>
          <w:rFonts w:ascii="Arial" w:hAnsi="Arial" w:cs="Arial"/>
        </w:rPr>
        <w:instrText>rce of Notch signals, which are essential for intestinal stem cell maintenance.Cycling intestinal Lgr5+ stem cells are intermingled with their terminally differentiated Paneth cell daughters at crypt bottoms. Paneth cells provide multiple secreted (e.g., W</w:instrText>
      </w:r>
      <w:r>
        <w:rPr>
          <w:rFonts w:ascii="Arial" w:hAnsi="Arial" w:cs="Arial"/>
        </w:rPr>
        <w:instrText>nt, EGF) as well as surface-bound (Notch ligand) niche signals. Here we show that ablation of Paneth cells in mice, using a diphtheria toxin receptor gene inserted into the P-lysozyme locus, does not affect the maintenance of Lgr5+ stem cells. Flow cytomet</w:instrText>
      </w:r>
      <w:r>
        <w:rPr>
          <w:rFonts w:ascii="Arial" w:hAnsi="Arial" w:cs="Arial"/>
        </w:rPr>
        <w:instrText>ry, single-cell sequencing, and histological analysis showed that the ablated Paneth cells are replaced by enteroendocrine and tuft cells. As these cells physically occupy Paneth cell positions between Lgr5 stem cells, they serve as an alternative source o</w:instrText>
      </w:r>
      <w:r>
        <w:rPr>
          <w:rFonts w:ascii="Arial" w:hAnsi="Arial" w:cs="Arial"/>
        </w:rPr>
        <w:instrText>f Notch signals, which are essential for Lgr5+ stem cell maintenance. Our combined in vivo results underscore the adaptive flexibility of the intestine in maintaining normal tissue homeostasis.","container-title":"Proceedings of the National Academy of Sci</w:instrText>
      </w:r>
      <w:r>
        <w:rPr>
          <w:rFonts w:ascii="Arial" w:hAnsi="Arial" w:cs="Arial"/>
        </w:rPr>
        <w:instrText>ences","DOI":"10.1073/pnas.1801888117","journalAbbreviation":"Proc Natl Acad Sci USA","page":"201801888","title":"Enteroendocrine and tuft cells support Lgr5 stem cells on Paneth cell depletion","author":[{"family":"Es","given":"Johan H.","non-dropping-par</w:instrText>
      </w:r>
      <w:r>
        <w:rPr>
          <w:rFonts w:ascii="Arial" w:hAnsi="Arial" w:cs="Arial"/>
        </w:rPr>
        <w:instrText>ticle":"van"},{"family":"Wiebrands","given":"Kay"},{"family":"López-Iglesias","given":"Carmen"},{"family":"Wetering","given":"Marc","non-dropping-particle":"van de"},{"family":"Zeinstra","given":"Laura"},{"family":"Born","given":"Maaike","non-dropping-part</w:instrText>
      </w:r>
      <w:r>
        <w:rPr>
          <w:rFonts w:ascii="Arial" w:hAnsi="Arial" w:cs="Arial"/>
        </w:rPr>
        <w:instrText>icle":"van den"},{"family":"Korving","given":"Jeroen"},{"family":"Sasaki","given":"Nobuo"},{"family":"Peters","given":"Peter J."},{"family":"Oudenaarden","given":"Alexander","non-dropping-particle":"van"},{"family":"Clevers","given":"Hans"}],"issued":{"dat</w:instrText>
      </w:r>
      <w:r>
        <w:rPr>
          <w:rFonts w:ascii="Arial" w:hAnsi="Arial" w:cs="Arial"/>
        </w:rPr>
        <w:instrText xml:space="preserve">e-parts":[["2019",12,13]]}}}],"schema":"https://github.com/citation-style-language/schema/raw/master/csl-citation.json"} </w:instrText>
      </w:r>
      <w:r>
        <w:rPr>
          <w:rFonts w:ascii="Arial" w:hAnsi="Arial" w:cs="Arial"/>
        </w:rPr>
        <w:fldChar w:fldCharType="separate"/>
      </w:r>
      <w:r>
        <w:rPr>
          <w:rFonts w:ascii="Arial" w:hAnsi="Arial" w:cs="Arial"/>
        </w:rPr>
        <w:t>(32)</w:t>
      </w:r>
      <w:r>
        <w:rPr>
          <w:rFonts w:ascii="Arial" w:hAnsi="Arial" w:cs="Arial"/>
        </w:rPr>
        <w:fldChar w:fldCharType="end"/>
      </w:r>
      <w:r>
        <w:rPr>
          <w:rFonts w:ascii="Arial" w:hAnsi="Arial" w:cs="Arial"/>
        </w:rPr>
        <w:t xml:space="preserve">. Assuming that ICSCs are the cells-of-origin for polyps in </w:t>
      </w:r>
      <w:r>
        <w:rPr>
          <w:rFonts w:ascii="Arial" w:hAnsi="Arial" w:cs="Arial"/>
          <w:i/>
        </w:rPr>
        <w:t>Apc</w:t>
      </w:r>
      <w:r>
        <w:rPr>
          <w:rFonts w:ascii="Arial" w:hAnsi="Arial" w:cs="Arial"/>
          <w:i/>
          <w:vertAlign w:val="superscript"/>
        </w:rPr>
        <w:t>Min/+</w:t>
      </w:r>
      <w:r>
        <w:rPr>
          <w:rFonts w:ascii="Arial" w:hAnsi="Arial" w:cs="Arial"/>
        </w:rPr>
        <w:t xml:space="preserve"> mice, what could be the mechanism by which Paneth cells med</w:t>
      </w:r>
      <w:r>
        <w:rPr>
          <w:rFonts w:ascii="Arial" w:hAnsi="Arial" w:cs="Arial"/>
        </w:rPr>
        <w:t>iate prevention of polyposis by chronic mTORC1 inhibition? In wild type mice, Yilmaz et al. provided an important clue by showing that inhibition of mTORC1 in Paneth cells by diet restriction or rapamycin increased intestinal crypt stem cell renewal</w:t>
      </w:r>
      <w:r>
        <w:rPr>
          <w:rFonts w:ascii="Arial" w:hAnsi="Arial" w:cs="Arial"/>
        </w:rPr>
        <w:fldChar w:fldCharType="begin"/>
      </w:r>
      <w:r>
        <w:rPr>
          <w:rFonts w:ascii="Arial" w:hAnsi="Arial" w:cs="Arial"/>
        </w:rPr>
        <w:instrText xml:space="preserve"> ADDIN </w:instrText>
      </w:r>
      <w:r>
        <w:rPr>
          <w:rFonts w:ascii="Arial" w:hAnsi="Arial" w:cs="Arial"/>
        </w:rPr>
        <w:instrText>ZOTERO_ITEM CSL_CITATION {"citationID":"a24277kfdfi","properties":{"formattedCitation":"(16)","plainCitation":"(16)","noteIndex":0},"citationItems":[{"id":4289,"uris":["http://zotero.org/users/4218683/items/LNPI2ZNG"],"uri":["http://zotero.org/users/421868</w:instrText>
      </w:r>
      <w:r>
        <w:rPr>
          <w:rFonts w:ascii="Arial" w:hAnsi="Arial" w:cs="Arial"/>
        </w:rPr>
        <w:instrText>3/items/LNPI2ZNG"],"itemData":{"id":4289,"type":"article-journal","abstract":"How adult tissue stem and niche cells respond to the nutritional state of an organism is not well understood. Here we find that Paneth cells, a key constituent of the mammalian i</w:instrText>
      </w:r>
      <w:r>
        <w:rPr>
          <w:rFonts w:ascii="Arial" w:hAnsi="Arial" w:cs="Arial"/>
        </w:rPr>
        <w:instrText>ntestinal stem-cell (ISC) niche, augment stem-cell function in response to calorie restriction. Calorie restriction acts by reducing mechanistic target of rapamycin complex 1 (mTORC1) signalling in Paneth cells, and the ISC-enhancing effects of calorie res</w:instrText>
      </w:r>
      <w:r>
        <w:rPr>
          <w:rFonts w:ascii="Arial" w:hAnsi="Arial" w:cs="Arial"/>
        </w:rPr>
        <w:instrText>triction can be mimicked by rapamycin. Calorie intake regulates mTORC1 in Paneth cells, but not ISCs, and forced activation of mTORC1 in Paneth cells during calorie restriction abolishes the ISC-augmenting effects of the niche. Finally, increased expressio</w:instrText>
      </w:r>
      <w:r>
        <w:rPr>
          <w:rFonts w:ascii="Arial" w:hAnsi="Arial" w:cs="Arial"/>
        </w:rPr>
        <w:instrText>n of bone stromal antigen 1 (Bst1) in Paneth cells—an ectoenzyme that produces the paracrine factor cyclic ADP ribose—mediates the effects of calorie restriction and rapamycin on ISC function. Our findings establish that mTORC1 non-cell-autonomously regula</w:instrText>
      </w:r>
      <w:r>
        <w:rPr>
          <w:rFonts w:ascii="Arial" w:hAnsi="Arial" w:cs="Arial"/>
        </w:rPr>
        <w:instrText>tes stem-cell self-renewal, and highlight a significant role of the mammalian intestinal niche in coupling stem-cell function to organismal physiology.","container-title":"Nature","DOI":"10.1038/nature11163","ISSN":"1476-4687 (Electronic)\\n0028-0836 (Link</w:instrText>
      </w:r>
      <w:r>
        <w:rPr>
          <w:rFonts w:ascii="Arial" w:hAnsi="Arial" w:cs="Arial"/>
        </w:rPr>
        <w:instrText>ing)","issue":"7404","note":"PMID: 22722868","page":"490-5","title":"mTORC1 in the Paneth cell niche couples intestinal stem-cell function to calorie intake.","volume":"486","author":[{"family":"Yilmaz","given":"Ömer H"},{"family":"Katajisto","given":"Pekk</w:instrText>
      </w:r>
      <w:r>
        <w:rPr>
          <w:rFonts w:ascii="Arial" w:hAnsi="Arial" w:cs="Arial"/>
        </w:rPr>
        <w:instrText>a"},{"family":"Lamming","given":"Dudley W."},{"family":"Gültekin","given":"Yetis"},{"family":"Bauer-Rowe","given":"Khristian E."},{"family":"Sengupta","given":"Shomit"},{"family":"Birsoy","given":"Kivanc"},{"family":"Dursun","given":"Abdulmetin"},{"family"</w:instrText>
      </w:r>
      <w:r>
        <w:rPr>
          <w:rFonts w:ascii="Arial" w:hAnsi="Arial" w:cs="Arial"/>
        </w:rPr>
        <w:instrText>:"Yilmaz","given":"V. Onur"},{"family":"Selig","given":"Martin"},{"family":"Nielsen","given":"G. Petur"},{"family":"Mino-Kenudson","given":"Mari"},{"family":"Zukerberg","given":"Lawrence R."},{"family":"Bhan","given":"Atul K."},{"family":"Deshpande","given</w:instrText>
      </w:r>
      <w:r>
        <w:rPr>
          <w:rFonts w:ascii="Arial" w:hAnsi="Arial" w:cs="Arial"/>
        </w:rPr>
        <w:instrText xml:space="preserve">":"Vikram"},{"family":"Sabatini","given":"David M."}],"issued":{"date-parts":[["2012",6]]}}}],"schema":"https://github.com/citation-style-language/schema/raw/master/csl-citation.json"} </w:instrText>
      </w:r>
      <w:r>
        <w:rPr>
          <w:rFonts w:ascii="Arial" w:hAnsi="Arial" w:cs="Arial"/>
        </w:rPr>
        <w:fldChar w:fldCharType="separate"/>
      </w:r>
      <w:r>
        <w:rPr>
          <w:rFonts w:ascii="Arial" w:hAnsi="Arial" w:cs="Arial"/>
        </w:rPr>
        <w:t>(16)</w:t>
      </w:r>
      <w:r>
        <w:rPr>
          <w:rFonts w:ascii="Arial" w:hAnsi="Arial" w:cs="Arial"/>
        </w:rPr>
        <w:fldChar w:fldCharType="end"/>
      </w:r>
      <w:r>
        <w:rPr>
          <w:rFonts w:ascii="Arial" w:hAnsi="Arial" w:cs="Arial"/>
        </w:rPr>
        <w:t>. Yilmaz et al. attributed this effect to an increase in Bst1, a</w:t>
      </w:r>
      <w:r>
        <w:rPr>
          <w:rFonts w:ascii="Arial" w:hAnsi="Arial" w:cs="Arial"/>
        </w:rPr>
        <w:t xml:space="preserve">n ectoenzyme that converts NAD+ to cyclic ADP ribose (cADPR).  As a paracrine effector, cADPR promotes proliferation (or self-renewal in stem cells) by activating calcium signaling.  In </w:t>
      </w:r>
      <w:r>
        <w:rPr>
          <w:rFonts w:ascii="Arial" w:hAnsi="Arial" w:cs="Arial"/>
          <w:i/>
        </w:rPr>
        <w:t>Apc</w:t>
      </w:r>
      <w:r>
        <w:rPr>
          <w:rFonts w:ascii="Arial" w:hAnsi="Arial" w:cs="Arial"/>
          <w:i/>
          <w:sz w:val="28"/>
          <w:szCs w:val="28"/>
          <w:vertAlign w:val="superscript"/>
        </w:rPr>
        <w:t>Min/+</w:t>
      </w:r>
      <w:r>
        <w:rPr>
          <w:rFonts w:ascii="Arial" w:hAnsi="Arial" w:cs="Arial"/>
        </w:rPr>
        <w:t xml:space="preserve"> intestine, our attempts to assay Bst1 in response to chronic rapamycin were inconsistent leaving this possibility open.  Importantly, we did observe a reduction in crypt depth by chronic rapamycin suggesting an increase in ICSCs renewal and reduction in t</w:t>
      </w:r>
      <w:r>
        <w:rPr>
          <w:rFonts w:ascii="Arial" w:hAnsi="Arial" w:cs="Arial"/>
        </w:rPr>
        <w:t xml:space="preserve">ransit-amplifying cells of the crypt.  Whatever the reason our major finding remains that chronic rapamycin prevents polyposis and extends the health span of an accepted model of FAP.  </w:t>
      </w:r>
    </w:p>
    <w:p w14:paraId="68A0DC3C" w14:textId="77777777" w:rsidR="00913146" w:rsidRDefault="00895469" w:rsidP="007D2AEF">
      <w:pPr>
        <w:spacing w:after="0" w:line="240" w:lineRule="auto"/>
        <w:ind w:firstLine="360"/>
        <w:rPr>
          <w:rFonts w:ascii="Arial" w:hAnsi="Arial" w:cs="Arial"/>
        </w:rPr>
      </w:pPr>
      <w:r>
        <w:rPr>
          <w:rFonts w:ascii="Arial" w:hAnsi="Arial" w:cs="Arial"/>
        </w:rPr>
        <w:lastRenderedPageBreak/>
        <w:t>In addition to S6K1</w:t>
      </w:r>
      <w:r>
        <w:rPr>
          <w:rFonts w:ascii="Arial" w:hAnsi="Arial" w:cs="Arial"/>
        </w:rPr>
        <w:sym w:font="Symbol" w:char="F0AE"/>
      </w:r>
      <w:r>
        <w:rPr>
          <w:rFonts w:ascii="Arial" w:hAnsi="Arial" w:cs="Arial"/>
        </w:rPr>
        <w:t>rpS6, mTORC1 regulates translation elongation thro</w:t>
      </w:r>
      <w:r>
        <w:rPr>
          <w:rFonts w:ascii="Arial" w:hAnsi="Arial" w:cs="Arial"/>
        </w:rPr>
        <w:t>ugh the S6K1</w:t>
      </w:r>
      <w:r>
        <w:rPr>
          <w:rFonts w:ascii="Arial" w:hAnsi="Arial" w:cs="Arial"/>
        </w:rPr>
        <w:sym w:font="Symbol" w:char="F0AE"/>
      </w:r>
      <w:r>
        <w:rPr>
          <w:rFonts w:ascii="Arial" w:hAnsi="Arial" w:cs="Arial"/>
        </w:rPr>
        <w:t>eEF2K</w:t>
      </w:r>
      <w:r>
        <w:rPr>
          <w:rFonts w:ascii="Arial" w:hAnsi="Arial" w:cs="Arial"/>
        </w:rPr>
        <w:sym w:font="Symbol" w:char="F0AE"/>
      </w:r>
      <w:r>
        <w:rPr>
          <w:rFonts w:ascii="Arial" w:hAnsi="Arial" w:cs="Arial"/>
        </w:rPr>
        <w:t xml:space="preserve">eEF2 pathway. In our studies DSS-induced colon cancer in </w:t>
      </w:r>
      <w:r>
        <w:rPr>
          <w:rFonts w:ascii="Arial" w:hAnsi="Arial" w:cs="Arial"/>
          <w:i/>
          <w:iCs/>
        </w:rPr>
        <w:t>Apc</w:t>
      </w:r>
      <w:r>
        <w:rPr>
          <w:rFonts w:ascii="Arial" w:hAnsi="Arial" w:cs="Arial"/>
          <w:vertAlign w:val="superscript"/>
        </w:rPr>
        <w:t>Min/+</w:t>
      </w:r>
      <w:r>
        <w:rPr>
          <w:rFonts w:ascii="Arial" w:hAnsi="Arial" w:cs="Arial"/>
        </w:rPr>
        <w:t xml:space="preserve"> mice, we observed that chronic rapamycin resulted in increased levels of eEF2K and elevated levels of Thr 56 phosphorylation of eEF2 in colonic crypts indicating a reducti</w:t>
      </w:r>
      <w:r>
        <w:rPr>
          <w:rFonts w:ascii="Arial" w:hAnsi="Arial" w:cs="Arial"/>
        </w:rPr>
        <w:t xml:space="preserve">on in elongation and protein synthesis </w:t>
      </w:r>
      <w:r>
        <w:rPr>
          <w:rFonts w:ascii="Arial" w:hAnsi="Arial" w:cs="Arial"/>
        </w:rPr>
        <w:fldChar w:fldCharType="begin"/>
      </w:r>
      <w:r>
        <w:rPr>
          <w:rFonts w:ascii="Arial" w:hAnsi="Arial" w:cs="Arial"/>
        </w:rPr>
        <w:instrText xml:space="preserve"> ADDIN ZOTERO_ITEM CSL_CITATION {"citationID":"a1m1tqll3f3","properties":{"formattedCitation":"(33)","plainCitation":"(33)","noteIndex":0},"citationItems":[{"id":"mxdMg2XT/OgFlt3H5","uris":["http://zotero.org/users/42</w:instrText>
      </w:r>
      <w:r>
        <w:rPr>
          <w:rFonts w:ascii="Arial" w:hAnsi="Arial" w:cs="Arial"/>
        </w:rPr>
        <w:instrText>18683/items/K8MA4D8T"],"uri":["http://zotero.org/users/4218683/items/K8MA4D8T"],"itemData":{"id":9892,"type":"article-journal","abstract":"Micro: Rapamycin extends life and health span in wild type mice suggesting prevention of cancer.  We show rapamycin e</w:instrText>
      </w:r>
      <w:r>
        <w:rPr>
          <w:rFonts w:ascii="Arial" w:hAnsi="Arial" w:cs="Arial"/>
        </w:rPr>
        <w:instrText>xtends survival in colon cancer prone mice and that crypt cells are primary targets of mTOR inhibition that mediate tumor prevention or delay.\nStructured:  We previously showed that lifelong rapamycin treatment of short lived ApcMin/+ mice, a model for fa</w:instrText>
      </w:r>
      <w:r>
        <w:rPr>
          <w:rFonts w:ascii="Arial" w:hAnsi="Arial" w:cs="Arial"/>
        </w:rPr>
        <w:instrText>milial adenomatous polyposis (FAP), resulted in a normal lifespan.  ApcMin/+ mice develop colon polyps with a low frequency but can be converted to a colon cancer model by dextran sodium sulfate (DSS) treatments (ApcMin/+-DSS model).  We asked, what effect</w:instrText>
      </w:r>
      <w:r>
        <w:rPr>
          <w:rFonts w:ascii="Arial" w:hAnsi="Arial" w:cs="Arial"/>
        </w:rPr>
        <w:instrText xml:space="preserve"> would pretreatment of ApcMin/+ mice with chronic rapamycin prior to DSS exposure have on survival and colonic neoplasia?  Forty-two ppm eRapa diet exacerbated the temporary weight loss associated with DSS treatment in both sexes. However, our survival stu</w:instrText>
      </w:r>
      <w:r>
        <w:rPr>
          <w:rFonts w:ascii="Arial" w:hAnsi="Arial" w:cs="Arial"/>
        </w:rPr>
        <w:instrText>dies showed that chronic rapamycin treatment significantly extended lifespan of ApcMin/+-DSS mice (both sexes) by reductions in colon neoplasia and prevention of anemia.  Rapamycin also had prophylactic effects on colon neoplasia induced by azoxymethane (A</w:instrText>
      </w:r>
      <w:r>
        <w:rPr>
          <w:rFonts w:ascii="Arial" w:hAnsi="Arial" w:cs="Arial"/>
        </w:rPr>
        <w:instrText>OM) and DSS in C57BL/6 males and females. Immunoblot assays showed the expected inhibition of mTORC1 and effectors (S6K</w:instrText>
      </w:r>
      <w:r>
        <w:rPr>
          <w:rFonts w:ascii="Arial" w:hAnsi="Arial" w:cs="Arial"/>
        </w:rPr>
        <w:instrText>rpS6 and S6K</w:instrText>
      </w:r>
      <w:r>
        <w:rPr>
          <w:rFonts w:ascii="Arial" w:hAnsi="Arial" w:cs="Arial"/>
        </w:rPr>
        <w:instrText>eEF2K</w:instrText>
      </w:r>
      <w:r>
        <w:rPr>
          <w:rFonts w:ascii="Arial" w:hAnsi="Arial" w:cs="Arial"/>
        </w:rPr>
        <w:instrText>eEF2) in colon by lifelong rapamycin treatments.  To address the question of cell types affected by chronic enteric r</w:instrText>
      </w:r>
      <w:r>
        <w:rPr>
          <w:rFonts w:ascii="Arial" w:hAnsi="Arial" w:cs="Arial"/>
        </w:rPr>
        <w:instrText>apamycin treatment, immunohistochemistry analyses demonstrated that crypt cells had a prominent reduction in rpS6 phosphorylation and increase in eEF2 phosphorylation relative controls.  These data indicate that enteric rapamycin prevents or delays colon n</w:instrText>
      </w:r>
      <w:r>
        <w:rPr>
          <w:rFonts w:ascii="Arial" w:hAnsi="Arial" w:cs="Arial"/>
        </w:rPr>
        <w:instrText>eoplasia in ApcMin/++DSS mice through inhibition of mTORC1 in the crypt cells.","container-title":"Clinical Colorectal Cancer","DOI":"10.1016/j.clcc.2020.08.006","title":"Rapamycin extends life span in ApcMin/+ colon cancer FAP model","author":[{"family":"</w:instrText>
      </w:r>
      <w:r>
        <w:rPr>
          <w:rFonts w:ascii="Arial" w:hAnsi="Arial" w:cs="Arial"/>
        </w:rPr>
        <w:instrText>Parihar","given":"Manish"},{"family":"Dodds","given":"Sherry G."},{"family":"Hubbard","given":"Gene"},{"family":"Javors","given":"Martin A."},{"family":"Hasty","given":"Paul"},{"family":"Sharp","given":"Zelton Dave"}],"issued":{"date-parts":[["2020"]]}}}],</w:instrText>
      </w:r>
      <w:r>
        <w:rPr>
          <w:rFonts w:ascii="Arial" w:hAnsi="Arial" w:cs="Arial"/>
        </w:rPr>
        <w:instrText xml:space="preserve">"schema":"https://github.com/citation-style-language/schema/raw/master/csl-citation.json"} </w:instrText>
      </w:r>
      <w:r>
        <w:rPr>
          <w:rFonts w:ascii="Arial" w:hAnsi="Arial" w:cs="Arial"/>
        </w:rPr>
        <w:fldChar w:fldCharType="separate"/>
      </w:r>
      <w:r>
        <w:rPr>
          <w:rFonts w:ascii="Arial" w:hAnsi="Arial" w:cs="Arial"/>
        </w:rPr>
        <w:t>(33)</w:t>
      </w:r>
      <w:r>
        <w:rPr>
          <w:rFonts w:ascii="Arial" w:hAnsi="Arial" w:cs="Arial"/>
        </w:rPr>
        <w:fldChar w:fldCharType="end"/>
      </w:r>
      <w:r>
        <w:rPr>
          <w:rFonts w:ascii="Arial" w:hAnsi="Arial" w:cs="Arial"/>
        </w:rPr>
        <w:t>.  These data were consistent with the idea that chronic rapamycin prevents tumorigenesis in this setting by an mTORC1 reduction of proteins synthesis via two</w:t>
      </w:r>
      <w:r>
        <w:rPr>
          <w:rFonts w:ascii="Arial" w:hAnsi="Arial" w:cs="Arial"/>
        </w:rPr>
        <w:t xml:space="preserve"> pathways, S6K1</w:t>
      </w:r>
      <w:r>
        <w:rPr>
          <w:rFonts w:ascii="Arial" w:hAnsi="Arial" w:cs="Arial"/>
        </w:rPr>
        <w:sym w:font="Symbol" w:char="F0AE"/>
      </w:r>
      <w:r>
        <w:rPr>
          <w:rFonts w:ascii="Arial" w:hAnsi="Arial" w:cs="Arial"/>
        </w:rPr>
        <w:t>rpS6 and S6K1</w:t>
      </w:r>
      <w:r>
        <w:rPr>
          <w:rFonts w:ascii="Arial" w:hAnsi="Arial" w:cs="Arial"/>
        </w:rPr>
        <w:sym w:font="Symbol" w:char="F0AE"/>
      </w:r>
      <w:r>
        <w:rPr>
          <w:rFonts w:ascii="Arial" w:hAnsi="Arial" w:cs="Arial"/>
        </w:rPr>
        <w:t>eEF2K</w:t>
      </w:r>
      <w:r>
        <w:rPr>
          <w:rFonts w:ascii="Arial" w:hAnsi="Arial" w:cs="Arial"/>
        </w:rPr>
        <w:sym w:font="Symbol" w:char="F0AE"/>
      </w:r>
      <w:r>
        <w:rPr>
          <w:rFonts w:ascii="Arial" w:hAnsi="Arial" w:cs="Arial"/>
        </w:rPr>
        <w:t xml:space="preserve">eEF2.  Thus, we expected that chronic rapamycin would have the same effect on the eEF2 pathway in small intestine of </w:t>
      </w:r>
      <w:r>
        <w:rPr>
          <w:rFonts w:ascii="Arial" w:hAnsi="Arial" w:cs="Arial"/>
          <w:i/>
          <w:iCs/>
        </w:rPr>
        <w:t>Apc</w:t>
      </w:r>
      <w:r>
        <w:rPr>
          <w:rFonts w:ascii="Arial" w:hAnsi="Arial" w:cs="Arial"/>
          <w:vertAlign w:val="superscript"/>
        </w:rPr>
        <w:t>Min/+</w:t>
      </w:r>
      <w:r>
        <w:rPr>
          <w:rFonts w:ascii="Arial" w:hAnsi="Arial" w:cs="Arial"/>
        </w:rPr>
        <w:t xml:space="preserve"> mice.  Indeed, we observed a significant increase in eEF2K levels by immunoblot assays consist</w:t>
      </w:r>
      <w:r>
        <w:rPr>
          <w:rFonts w:ascii="Arial" w:hAnsi="Arial" w:cs="Arial"/>
        </w:rPr>
        <w:t>ent with our expectation.  These data suggest that the rpS6 and eEF2 pathways have a combined role in preventing small intestine polyposis.  However, there is a caveat to this interpretation since the results of our immunohistochemistry assays of Thr 56 ph</w:t>
      </w:r>
      <w:r>
        <w:rPr>
          <w:rFonts w:ascii="Arial" w:hAnsi="Arial" w:cs="Arial"/>
        </w:rPr>
        <w:t xml:space="preserve">osphorylation in crypt eEF2 were inconsistent despite repeated attempts under varying conditions.  Thus, the effects of chronic rapamycin on translation elongation remains to be fully tested.  </w:t>
      </w:r>
    </w:p>
    <w:p w14:paraId="7E2DDBD6" w14:textId="77777777" w:rsidR="00913146" w:rsidRDefault="00895469" w:rsidP="007D2AEF">
      <w:pPr>
        <w:spacing w:after="0" w:line="240" w:lineRule="auto"/>
        <w:ind w:firstLine="360"/>
        <w:rPr>
          <w:rFonts w:ascii="Arial" w:hAnsi="Arial" w:cs="Arial"/>
          <w:color w:val="0070C0"/>
        </w:rPr>
      </w:pPr>
      <w:r>
        <w:rPr>
          <w:rFonts w:ascii="Arial" w:hAnsi="Arial" w:cs="Arial"/>
        </w:rPr>
        <w:t>Contrary to long standing beliefs, chronic rapamycin appears t</w:t>
      </w:r>
      <w:r>
        <w:rPr>
          <w:rFonts w:ascii="Arial" w:hAnsi="Arial" w:cs="Arial"/>
        </w:rPr>
        <w:t>o be safe and effective as an anti-cancer or anti-aging intervention.  It remains to be determined if localized delivery of rapamycin on polyposis in FAP patients will be as effective as it is in mice. It is clear that minor adverse effects associated with</w:t>
      </w:r>
      <w:r>
        <w:rPr>
          <w:rFonts w:ascii="Arial" w:hAnsi="Arial" w:cs="Arial"/>
        </w:rPr>
        <w:t xml:space="preserve"> chronic rapamycin compared with the potential benefits strongly suggest that it use would worth the risk if it works as well in FAP suffers (and perhaps other colitis driven diseases in people) as it does in mice.  Since eRapa has been shown to be effecti</w:t>
      </w:r>
      <w:r>
        <w:rPr>
          <w:rFonts w:ascii="Arial" w:hAnsi="Arial" w:cs="Arial"/>
        </w:rPr>
        <w:t xml:space="preserve">ve in preclinical trials of wild type mice by the ITP, including those started late in life </w:t>
      </w:r>
      <w:r>
        <w:rPr>
          <w:rFonts w:ascii="Arial" w:hAnsi="Arial" w:cs="Arial"/>
        </w:rPr>
        <w:fldChar w:fldCharType="begin"/>
      </w:r>
      <w:r>
        <w:rPr>
          <w:rFonts w:ascii="Arial" w:hAnsi="Arial" w:cs="Arial"/>
        </w:rPr>
        <w:instrText xml:space="preserve"> ADDIN ZOTERO_ITEM CSL_CITATION {"citationID":"a2cbkckeodn","properties":{"formattedCitation":"(34)","plainCitation":"(34)","noteIndex":0},"citationItems":[{"id":40</w:instrText>
      </w:r>
      <w:r>
        <w:rPr>
          <w:rFonts w:ascii="Arial" w:hAnsi="Arial" w:cs="Arial"/>
        </w:rPr>
        <w:instrText>97,"uris":["http://zotero.org/users/4218683/items/PCAVZ78L"],"uri":["http://zotero.org/users/4218683/items/PCAVZ78L"],"itemData":{"id":4097,"type":"article-journal","abstract":"Inhibition of the TOR signalling pathway by genetic or pharmacological interven</w:instrText>
      </w:r>
      <w:r>
        <w:rPr>
          <w:rFonts w:ascii="Arial" w:hAnsi="Arial" w:cs="Arial"/>
        </w:rPr>
        <w:instrText>tion extends lifespan in invertebrates, including yeast, nematodes and fruitflies; however, whether inhibition of mTOR signalling can extend lifespan in a mammalian species was unknown. Here we report that rapamycin, an inhibitor of the mTOR pathway, exten</w:instrText>
      </w:r>
      <w:r>
        <w:rPr>
          <w:rFonts w:ascii="Arial" w:hAnsi="Arial" w:cs="Arial"/>
        </w:rPr>
        <w:instrText>ds median and maximal lifespan of both male and female mice when fed beginning at 600 days of age. On the basis of age at 90% mortality, rapamycin led to an increase of 14% for females and 9% for males. The effect was seen at three independent test sites i</w:instrText>
      </w:r>
      <w:r>
        <w:rPr>
          <w:rFonts w:ascii="Arial" w:hAnsi="Arial" w:cs="Arial"/>
        </w:rPr>
        <w:instrText>n genetically heterogeneous mice, chosen to avoid genotype-specific effects on disease susceptibility. Disease patterns of rapamycin-treated mice did not differ from those of control mice. In a separate study, rapamycin fed to mice beginning at 270 days of</w:instrText>
      </w:r>
      <w:r>
        <w:rPr>
          <w:rFonts w:ascii="Arial" w:hAnsi="Arial" w:cs="Arial"/>
        </w:rPr>
        <w:instrText xml:space="preserve"> age also increased survival in both males and females, based on an interim analysis conducted near the median survival point. Rapamycin may extend lifespan by postponing death from cancer, by retarding mechanisms of ageing, or both. To our knowledge, thes</w:instrText>
      </w:r>
      <w:r>
        <w:rPr>
          <w:rFonts w:ascii="Arial" w:hAnsi="Arial" w:cs="Arial"/>
        </w:rPr>
        <w:instrText>e are the first results to demonstrate a role for mTOR signalling in the regulation of mammalian lifespan, as well as pharmacological extension of lifespan in both genders. These findings have implications for further development of interventions targeting</w:instrText>
      </w:r>
      <w:r>
        <w:rPr>
          <w:rFonts w:ascii="Arial" w:hAnsi="Arial" w:cs="Arial"/>
        </w:rPr>
        <w:instrText xml:space="preserve"> mTOR for the treatment and prevention of age-related diseases.","container-title":"Nature","DOI":"10.1016/S1073-5437(10)79498-5","ISSN":"1476-4687 (Electronic)\\r0028-0836 (Linking)","page":"392-395","title":"Rapamycin fed late in life extends lifespan in</w:instrText>
      </w:r>
      <w:r>
        <w:rPr>
          <w:rFonts w:ascii="Arial" w:hAnsi="Arial" w:cs="Arial"/>
        </w:rPr>
        <w:instrText xml:space="preserve"> genetically heterogeneous mice.","volume":"460","author":[{"family":"Harrison","given":"David E"},{"family":"Strong","given":"Randy"},{"family":"Sharp","given":"Zelton Dave"},{"family":"Nelson","given":"James F"},{"family":"Astle","given":"Clinton M"},{"f</w:instrText>
      </w:r>
      <w:r>
        <w:rPr>
          <w:rFonts w:ascii="Arial" w:hAnsi="Arial" w:cs="Arial"/>
        </w:rPr>
        <w:instrText>amily":"Flurkey","given":"Kevin"},{"family":"Nadon","given":"Nancy L"},{"family":"Wilkinson","given":"J Erby"},{"family":"Frenkel","given":"Krystyna"},{"family":"Carter","given":"Christy S"},{"family":"Pahor","given":"Marco"},{"family":"Javors","given":"Ma</w:instrText>
      </w:r>
      <w:r>
        <w:rPr>
          <w:rFonts w:ascii="Arial" w:hAnsi="Arial" w:cs="Arial"/>
        </w:rPr>
        <w:instrText>rtin","dropping-particle":"a"},{"family":"Fernandez","given":"Elizabeth"},{"family":"Miller","given":"Richard","dropping-particle":"a"}],"issued":{"date-parts":[["2009"]]}}}],"schema":"https://github.com/citation-style-language/schema/raw/master/csl-citati</w:instrText>
      </w:r>
      <w:r>
        <w:rPr>
          <w:rFonts w:ascii="Arial" w:hAnsi="Arial" w:cs="Arial"/>
        </w:rPr>
        <w:instrText xml:space="preserve">on.json"} </w:instrText>
      </w:r>
      <w:r>
        <w:rPr>
          <w:rFonts w:ascii="Arial" w:hAnsi="Arial" w:cs="Arial"/>
        </w:rPr>
        <w:fldChar w:fldCharType="separate"/>
      </w:r>
      <w:r>
        <w:rPr>
          <w:rFonts w:ascii="Arial" w:hAnsi="Arial" w:cs="Arial"/>
        </w:rPr>
        <w:t>(34)</w:t>
      </w:r>
      <w:r>
        <w:rPr>
          <w:rFonts w:ascii="Arial" w:hAnsi="Arial" w:cs="Arial"/>
        </w:rPr>
        <w:fldChar w:fldCharType="end"/>
      </w:r>
      <w:r>
        <w:rPr>
          <w:rFonts w:ascii="Arial" w:hAnsi="Arial" w:cs="Arial"/>
        </w:rPr>
        <w:t xml:space="preserve">, we suggest that chronic rapamycin would be good candidate for the prevention polyposis and other colorectal cancers in post colectomy patients at risk for other duodenal adenomatosis </w:t>
      </w:r>
      <w:r>
        <w:rPr>
          <w:rFonts w:ascii="Arial" w:hAnsi="Arial" w:cs="Arial"/>
        </w:rPr>
        <w:fldChar w:fldCharType="begin"/>
      </w:r>
      <w:r>
        <w:rPr>
          <w:rFonts w:ascii="Arial" w:hAnsi="Arial" w:cs="Arial"/>
        </w:rPr>
        <w:instrText xml:space="preserve"> ADDIN ZOTERO_ITEM CSL_CITATION {"citationID":"a17teqo</w:instrText>
      </w:r>
      <w:r>
        <w:rPr>
          <w:rFonts w:ascii="Arial" w:hAnsi="Arial" w:cs="Arial"/>
        </w:rPr>
        <w:instrText>sajp","properties":{"formattedCitation":"(35)","plainCitation":"(35)","noteIndex":0},"citationItems":[{"id":4085,"uris":["http://zotero.org/users/4218683/items/8ZPEGA78"],"uri":["http://zotero.org/users/4218683/items/8ZPEGA78"],"itemData":{"id":4085,"type"</w:instrText>
      </w:r>
      <w:r>
        <w:rPr>
          <w:rFonts w:ascii="Arial" w:hAnsi="Arial" w:cs="Arial"/>
        </w:rPr>
        <w:instrText>:"article-journal","abstract":"BACKGROUND: The prevalence of duodenal carcinoma is much higher in familial adenomatous polyposis (FAP) than in the background population, and duodenal adenomatosis is found in most polyposis patients. AIMS: To describe the l</w:instrText>
      </w:r>
      <w:r>
        <w:rPr>
          <w:rFonts w:ascii="Arial" w:hAnsi="Arial" w:cs="Arial"/>
        </w:rPr>
        <w:instrText xml:space="preserve">ong term natural history of duodenal adenomatosis in FAP and evaluate if cancer prophylactic surveillance of the duodenum is indicated. METHODS: A prospective five nation study was carried out in the Nordic countries and the Netherlands. PATIENTS: A total </w:instrText>
      </w:r>
      <w:r>
        <w:rPr>
          <w:rFonts w:ascii="Arial" w:hAnsi="Arial" w:cs="Arial"/>
        </w:rPr>
        <w:instrText>of 368 patients were examined by gastroduodenoscopy at two year intervals during the period 1990-2001. RESULTS: At the first endoscopy, 238 (65%) patients had duodenal adenomas at a median age of 38 years. Median follow up was 7.6 years. The cumulative inc</w:instrText>
      </w:r>
      <w:r>
        <w:rPr>
          <w:rFonts w:ascii="Arial" w:hAnsi="Arial" w:cs="Arial"/>
        </w:rPr>
        <w:instrText>idence of adenomatosis at age 70 years was 90% (95% confidence interval (CI) 79-100%), and of Spigelman stage IV 52% (95% CI 28-76%). The probability of an advanced Spigelman score increased during the study period (p&lt;0.0001) due to an increasing number an</w:instrText>
      </w:r>
      <w:r>
        <w:rPr>
          <w:rFonts w:ascii="Arial" w:hAnsi="Arial" w:cs="Arial"/>
        </w:rPr>
        <w:instrText>d size of adenomas. Two patients had asymptomatic duodenal carcinoma at their first endoscopy while four developed carcinoma during the study at a median age of 52 years (range 26-58). The cumulative incidence rate of cancer was 4.5% at age 57 years (95% C</w:instrText>
      </w:r>
      <w:r>
        <w:rPr>
          <w:rFonts w:ascii="Arial" w:hAnsi="Arial" w:cs="Arial"/>
        </w:rPr>
        <w:instrText>I 0.1-8.9%) and the risk was higher in patients with Spigelman stage IV at their first endoscopy than in those with stages 0-III (p&lt;0.01). CONCLUSIONS: The natural course of duodenal adenomatosis has now been described in detail. The high incidence and inc</w:instrText>
      </w:r>
      <w:r>
        <w:rPr>
          <w:rFonts w:ascii="Arial" w:hAnsi="Arial" w:cs="Arial"/>
        </w:rPr>
        <w:instrText>reasing severity of duodenal adenomatosis with age justifies prophylactic examination, and a programme is presented for upper gastrointestinal endoscopic surveillance.","container-title":"International Journal of Colorectal Disease","DOI":"10.1007/BF003375</w:instrText>
      </w:r>
      <w:r>
        <w:rPr>
          <w:rFonts w:ascii="Arial" w:hAnsi="Arial" w:cs="Arial"/>
        </w:rPr>
        <w:instrText>86","page":"43-46","title":"Duodenal adenomatosis in familial adenomatous polyposis","volume":"10","author":[{"family":"Bülow","given":"S."},{"family":"Alm","given":"T."},{"family":"Fausa","given":"O."},{"family":"Hultcrantz","given":"R."},{"family":"Järvi</w:instrText>
      </w:r>
      <w:r>
        <w:rPr>
          <w:rFonts w:ascii="Arial" w:hAnsi="Arial" w:cs="Arial"/>
        </w:rPr>
        <w:instrText xml:space="preserve">nen","given":"H."},{"family":"Vasen","given":"H."}],"issued":{"date-parts":[["1995"]]}}}],"schema":"https://github.com/citation-style-language/schema/raw/master/csl-citation.json"} </w:instrText>
      </w:r>
      <w:r>
        <w:rPr>
          <w:rFonts w:ascii="Arial" w:hAnsi="Arial" w:cs="Arial"/>
        </w:rPr>
        <w:fldChar w:fldCharType="separate"/>
      </w:r>
      <w:r>
        <w:rPr>
          <w:rFonts w:ascii="Arial" w:hAnsi="Arial" w:cs="Arial"/>
        </w:rPr>
        <w:t>(35)</w:t>
      </w:r>
      <w:r>
        <w:rPr>
          <w:rFonts w:ascii="Arial" w:hAnsi="Arial" w:cs="Arial"/>
        </w:rPr>
        <w:fldChar w:fldCharType="end"/>
      </w:r>
      <w:r>
        <w:rPr>
          <w:rFonts w:ascii="Arial" w:hAnsi="Arial" w:cs="Arial"/>
        </w:rPr>
        <w:t>, and lastly in older patients who are under surveillance by colonos</w:t>
      </w:r>
      <w:r>
        <w:rPr>
          <w:rFonts w:ascii="Arial" w:hAnsi="Arial" w:cs="Arial"/>
        </w:rPr>
        <w:t xml:space="preserve">copy.  </w:t>
      </w:r>
    </w:p>
    <w:p w14:paraId="5B1027CD" w14:textId="77777777" w:rsidR="00700C14" w:rsidRDefault="00700C14" w:rsidP="007D2AEF">
      <w:pPr>
        <w:spacing w:after="0" w:line="240" w:lineRule="auto"/>
        <w:rPr>
          <w:rFonts w:ascii="Arial" w:hAnsi="Arial" w:cs="Arial"/>
        </w:rPr>
      </w:pPr>
    </w:p>
    <w:p w14:paraId="147970EF" w14:textId="73C4AC3A" w:rsidR="00913146" w:rsidRPr="00700C14" w:rsidRDefault="00895469" w:rsidP="007D2AEF">
      <w:pPr>
        <w:spacing w:after="0" w:line="240" w:lineRule="auto"/>
        <w:rPr>
          <w:rFonts w:ascii="Arial" w:hAnsi="Arial" w:cs="Arial"/>
          <w:b/>
          <w:bCs/>
        </w:rPr>
      </w:pPr>
      <w:r w:rsidRPr="00700C14">
        <w:rPr>
          <w:rFonts w:ascii="Arial" w:hAnsi="Arial" w:cs="Arial"/>
          <w:b/>
          <w:bCs/>
        </w:rPr>
        <w:t>Acknowledgements</w:t>
      </w:r>
    </w:p>
    <w:p w14:paraId="11EE4636" w14:textId="77777777" w:rsidR="00913146" w:rsidRDefault="00895469" w:rsidP="007D2AEF">
      <w:pPr>
        <w:spacing w:after="0" w:line="240" w:lineRule="auto"/>
        <w:rPr>
          <w:rFonts w:ascii="Arial" w:hAnsi="Arial" w:cs="Arial"/>
        </w:rPr>
      </w:pPr>
      <w:r>
        <w:rPr>
          <w:rFonts w:ascii="Arial" w:hAnsi="Arial" w:cs="Arial"/>
        </w:rPr>
        <w:t>The authors thank Drs. Teresa Marple and Valerie B. Holcomb for their assistance with tissue harvesting, and Greg Friesenhahn for rapam</w:t>
      </w:r>
      <w:r>
        <w:rPr>
          <w:rFonts w:ascii="Arial" w:hAnsi="Arial" w:cs="Arial"/>
        </w:rPr>
        <w:t xml:space="preserve">ycin measurements. The authors also thank San Antonio Nathan Shock Aging Animals Models and Longevity Assessment Core for animal care and the UT Health San Antonio Histology and Immunohistochemistry Core for preparing tissue for histology. </w:t>
      </w:r>
    </w:p>
    <w:p w14:paraId="7A20548E" w14:textId="77777777" w:rsidR="00700C14" w:rsidRDefault="00700C14" w:rsidP="007D2AEF">
      <w:pPr>
        <w:spacing w:after="0" w:line="240" w:lineRule="auto"/>
        <w:rPr>
          <w:rFonts w:ascii="Helvetica Neue" w:hAnsi="Helvetica Neue" w:cs="Arial"/>
        </w:rPr>
      </w:pPr>
    </w:p>
    <w:p w14:paraId="7D084C3C" w14:textId="15D3D1B2" w:rsidR="00913146" w:rsidRPr="00700C14" w:rsidRDefault="00895469" w:rsidP="007D2AEF">
      <w:pPr>
        <w:spacing w:after="0" w:line="240" w:lineRule="auto"/>
        <w:rPr>
          <w:rFonts w:ascii="Arial" w:hAnsi="Arial" w:cs="Arial"/>
        </w:rPr>
      </w:pPr>
      <w:r w:rsidRPr="00700C14">
        <w:rPr>
          <w:rFonts w:ascii="Arial" w:hAnsi="Arial" w:cs="Arial"/>
        </w:rPr>
        <w:t>Funding Sources</w:t>
      </w:r>
      <w:r w:rsidRPr="00700C14">
        <w:rPr>
          <w:rFonts w:ascii="Arial" w:hAnsi="Arial" w:cs="Arial"/>
        </w:rPr>
        <w:t>:  ZDS: National Institutes of Health R01- CA193835; PH: National Institute of Health (R01 CA188032-01, P01AG017242-17A1; RS: P01AG017242-17A1; U01AG022307-16; VA 1 I01 BX001641-05A1.</w:t>
      </w:r>
    </w:p>
    <w:p w14:paraId="42618E59" w14:textId="77777777" w:rsidR="00913146" w:rsidRDefault="00913146" w:rsidP="007D2AEF">
      <w:pPr>
        <w:spacing w:after="0" w:line="240" w:lineRule="auto"/>
        <w:rPr>
          <w:rFonts w:ascii="Arial" w:hAnsi="Arial" w:cs="Arial"/>
        </w:rPr>
      </w:pPr>
    </w:p>
    <w:p w14:paraId="11EC5F00" w14:textId="3B0305CF" w:rsidR="00913146" w:rsidRPr="00700C14" w:rsidRDefault="00895469" w:rsidP="007D2AEF">
      <w:pPr>
        <w:spacing w:after="0" w:line="240" w:lineRule="auto"/>
        <w:rPr>
          <w:rFonts w:ascii="Arial" w:hAnsi="Arial" w:cs="Arial"/>
          <w:b/>
          <w:bCs/>
        </w:rPr>
      </w:pPr>
      <w:r w:rsidRPr="00700C14">
        <w:rPr>
          <w:rFonts w:ascii="Arial" w:hAnsi="Arial" w:cs="Arial"/>
          <w:b/>
          <w:bCs/>
        </w:rPr>
        <w:t xml:space="preserve">References: </w:t>
      </w:r>
    </w:p>
    <w:p w14:paraId="34052E9C" w14:textId="77777777" w:rsidR="00913146" w:rsidRDefault="00895469" w:rsidP="007D2AEF">
      <w:pPr>
        <w:pStyle w:val="Bibliography1"/>
        <w:spacing w:after="0" w:line="240" w:lineRule="auto"/>
        <w:rPr>
          <w:rFonts w:ascii="Arial" w:hAnsi="Arial" w:cs="Arial"/>
        </w:rPr>
      </w:pPr>
      <w:r>
        <w:rPr>
          <w:rFonts w:ascii="Arial" w:hAnsi="Arial" w:cs="Arial"/>
        </w:rPr>
        <w:fldChar w:fldCharType="begin"/>
      </w:r>
      <w:r>
        <w:rPr>
          <w:rFonts w:ascii="Arial" w:hAnsi="Arial" w:cs="Arial"/>
        </w:rPr>
        <w:instrText xml:space="preserve"> ADDIN ZOTERO_BIBL {"uncited":[],"omitted":[],"custom"</w:instrText>
      </w:r>
      <w:r>
        <w:rPr>
          <w:rFonts w:ascii="Arial" w:hAnsi="Arial" w:cs="Arial"/>
        </w:rPr>
        <w:instrText xml:space="preserve">:[]} CSL_BIBLIOGRAPHY </w:instrText>
      </w:r>
      <w:r>
        <w:rPr>
          <w:rFonts w:ascii="Arial" w:hAnsi="Arial" w:cs="Arial"/>
        </w:rPr>
        <w:fldChar w:fldCharType="separate"/>
      </w:r>
      <w:r>
        <w:rPr>
          <w:rFonts w:ascii="Arial" w:hAnsi="Arial" w:cs="Arial"/>
        </w:rPr>
        <w:t xml:space="preserve">1. </w:t>
      </w:r>
      <w:r>
        <w:rPr>
          <w:rFonts w:ascii="Arial" w:hAnsi="Arial" w:cs="Arial"/>
        </w:rPr>
        <w:tab/>
        <w:t>Burt RW, Bishop DT, Lynch HT, Rozen P, Winawer SJ. Risk and surveillance of individuals with heritable factors for colorectal cancer. WHO Collaborating Centre for the Prevention of Colorectal Cancer. Bull World Health Organ. 1990;</w:t>
      </w:r>
      <w:r>
        <w:rPr>
          <w:rFonts w:ascii="Arial" w:hAnsi="Arial" w:cs="Arial"/>
        </w:rPr>
        <w:t xml:space="preserve">68(5):655–65. </w:t>
      </w:r>
    </w:p>
    <w:p w14:paraId="45D9E592" w14:textId="77777777" w:rsidR="00913146" w:rsidRDefault="00895469" w:rsidP="007D2AEF">
      <w:pPr>
        <w:pStyle w:val="Bibliography1"/>
        <w:spacing w:after="0" w:line="240" w:lineRule="auto"/>
        <w:rPr>
          <w:rFonts w:ascii="Arial" w:hAnsi="Arial" w:cs="Arial"/>
        </w:rPr>
      </w:pPr>
      <w:r>
        <w:rPr>
          <w:rFonts w:ascii="Arial" w:hAnsi="Arial" w:cs="Arial"/>
        </w:rPr>
        <w:t xml:space="preserve">2. </w:t>
      </w:r>
      <w:r>
        <w:rPr>
          <w:rFonts w:ascii="Arial" w:hAnsi="Arial" w:cs="Arial"/>
        </w:rPr>
        <w:tab/>
        <w:t xml:space="preserve">Kinzler KW, Nilbert MC, Su LK, Vogelstein B, Bryan TM, Levy DB, et al. Identification of FAP locus genes from chromosome 5q21. Science (New York, NY). 1991;253:661–5. </w:t>
      </w:r>
    </w:p>
    <w:p w14:paraId="5348F624" w14:textId="77777777" w:rsidR="00913146" w:rsidRDefault="00895469" w:rsidP="007D2AEF">
      <w:pPr>
        <w:pStyle w:val="Bibliography1"/>
        <w:spacing w:after="0" w:line="240" w:lineRule="auto"/>
        <w:rPr>
          <w:rFonts w:ascii="Arial" w:hAnsi="Arial" w:cs="Arial"/>
        </w:rPr>
      </w:pPr>
      <w:r>
        <w:rPr>
          <w:rFonts w:ascii="Arial" w:hAnsi="Arial" w:cs="Arial"/>
        </w:rPr>
        <w:lastRenderedPageBreak/>
        <w:t xml:space="preserve">3. </w:t>
      </w:r>
      <w:r>
        <w:rPr>
          <w:rFonts w:ascii="Arial" w:hAnsi="Arial" w:cs="Arial"/>
        </w:rPr>
        <w:tab/>
        <w:t>Nishisho I, Nakamura Y, Miyoshi Y, Miki Y, Ando H, Horii A, et al</w:t>
      </w:r>
      <w:r>
        <w:rPr>
          <w:rFonts w:ascii="Arial" w:hAnsi="Arial" w:cs="Arial"/>
        </w:rPr>
        <w:t xml:space="preserve">. Mutations of Chromosome 5q21 Genes in FAP and Colorectal Cancer Patients. Science. 1991;253(5020):665–9. </w:t>
      </w:r>
    </w:p>
    <w:p w14:paraId="3117B6B2" w14:textId="77777777" w:rsidR="00913146" w:rsidRDefault="00895469" w:rsidP="007D2AEF">
      <w:pPr>
        <w:pStyle w:val="Bibliography1"/>
        <w:spacing w:after="0" w:line="240" w:lineRule="auto"/>
        <w:rPr>
          <w:rFonts w:ascii="Arial" w:hAnsi="Arial" w:cs="Arial"/>
        </w:rPr>
      </w:pPr>
      <w:r>
        <w:rPr>
          <w:rFonts w:ascii="Arial" w:hAnsi="Arial" w:cs="Arial"/>
        </w:rPr>
        <w:t xml:space="preserve">4. </w:t>
      </w:r>
      <w:r>
        <w:rPr>
          <w:rFonts w:ascii="Arial" w:hAnsi="Arial" w:cs="Arial"/>
        </w:rPr>
        <w:tab/>
      </w:r>
      <w:r>
        <w:rPr>
          <w:rFonts w:ascii="Arial" w:hAnsi="Arial" w:cs="Arial"/>
        </w:rPr>
        <w:t xml:space="preserve">Borras E, San Lucas FA, Chang K, Zhou R, Masand G, Fowler J, et al. Genomic Landscape of Colorectal Mucosa and Adenomas. Cancer prevention research (Philadelphia, Pa). 2016 May; </w:t>
      </w:r>
    </w:p>
    <w:p w14:paraId="75C8888D" w14:textId="77777777" w:rsidR="00913146" w:rsidRDefault="00895469" w:rsidP="007D2AEF">
      <w:pPr>
        <w:pStyle w:val="Bibliography1"/>
        <w:spacing w:after="0" w:line="240" w:lineRule="auto"/>
        <w:rPr>
          <w:rFonts w:ascii="Arial" w:hAnsi="Arial" w:cs="Arial"/>
        </w:rPr>
      </w:pPr>
      <w:r>
        <w:rPr>
          <w:rFonts w:ascii="Arial" w:hAnsi="Arial" w:cs="Arial"/>
        </w:rPr>
        <w:t xml:space="preserve">5. </w:t>
      </w:r>
      <w:r>
        <w:rPr>
          <w:rFonts w:ascii="Arial" w:hAnsi="Arial" w:cs="Arial"/>
        </w:rPr>
        <w:tab/>
        <w:t>Brenner H, Chang-Claude J, Seiler CM, Rickert A, Hoffmeister M. Protectio</w:t>
      </w:r>
      <w:r>
        <w:rPr>
          <w:rFonts w:ascii="Arial" w:hAnsi="Arial" w:cs="Arial"/>
        </w:rPr>
        <w:t xml:space="preserve">n from colorectal cancer after colonoscopy: a population-based, case-control study. Ann Intern Med. 2011 Jan 4;154(1):22–30. </w:t>
      </w:r>
    </w:p>
    <w:p w14:paraId="292B8AC7" w14:textId="77777777" w:rsidR="00913146" w:rsidRDefault="00895469" w:rsidP="007D2AEF">
      <w:pPr>
        <w:pStyle w:val="Bibliography1"/>
        <w:spacing w:after="0" w:line="240" w:lineRule="auto"/>
        <w:rPr>
          <w:rFonts w:ascii="Arial" w:hAnsi="Arial" w:cs="Arial"/>
        </w:rPr>
      </w:pPr>
      <w:r>
        <w:rPr>
          <w:rFonts w:ascii="Arial" w:hAnsi="Arial" w:cs="Arial"/>
        </w:rPr>
        <w:t xml:space="preserve">6. </w:t>
      </w:r>
      <w:r>
        <w:rPr>
          <w:rFonts w:ascii="Arial" w:hAnsi="Arial" w:cs="Arial"/>
        </w:rPr>
        <w:tab/>
        <w:t>Wallace MH, Phillips RK. Upper gastrointestinal disease in patients with familial adenomatous polyposis. The British journal o</w:t>
      </w:r>
      <w:r>
        <w:rPr>
          <w:rFonts w:ascii="Arial" w:hAnsi="Arial" w:cs="Arial"/>
        </w:rPr>
        <w:t xml:space="preserve">f surgery. 1998;85:742–50. </w:t>
      </w:r>
    </w:p>
    <w:p w14:paraId="0677AA05" w14:textId="77777777" w:rsidR="00913146" w:rsidRDefault="00895469" w:rsidP="007D2AEF">
      <w:pPr>
        <w:pStyle w:val="Bibliography1"/>
        <w:spacing w:after="0" w:line="240" w:lineRule="auto"/>
        <w:rPr>
          <w:rFonts w:ascii="Arial" w:hAnsi="Arial" w:cs="Arial"/>
        </w:rPr>
      </w:pPr>
      <w:r>
        <w:rPr>
          <w:rFonts w:ascii="Arial" w:hAnsi="Arial" w:cs="Arial"/>
        </w:rPr>
        <w:t xml:space="preserve">7. </w:t>
      </w:r>
      <w:r>
        <w:rPr>
          <w:rFonts w:ascii="Arial" w:hAnsi="Arial" w:cs="Arial"/>
        </w:rPr>
        <w:tab/>
        <w:t xml:space="preserve">Moser AR, Pitot HC, Dove WF. A dominant mutation that predisposes to multiple intestinal neoplasia in the mouse. Science. 1990 Jan 19;247(4940):322–4. </w:t>
      </w:r>
    </w:p>
    <w:p w14:paraId="37C23E5C" w14:textId="77777777" w:rsidR="00913146" w:rsidRDefault="00895469" w:rsidP="007D2AEF">
      <w:pPr>
        <w:pStyle w:val="Bibliography1"/>
        <w:spacing w:after="0" w:line="240" w:lineRule="auto"/>
        <w:rPr>
          <w:rFonts w:ascii="Arial" w:hAnsi="Arial" w:cs="Arial"/>
        </w:rPr>
      </w:pPr>
      <w:r>
        <w:rPr>
          <w:rFonts w:ascii="Arial" w:hAnsi="Arial" w:cs="Arial"/>
        </w:rPr>
        <w:t xml:space="preserve">8. </w:t>
      </w:r>
      <w:r>
        <w:rPr>
          <w:rFonts w:ascii="Arial" w:hAnsi="Arial" w:cs="Arial"/>
        </w:rPr>
        <w:tab/>
        <w:t>Hasty P, Livi CB, Dodds SG, Jones D, Strong R, Javors M, et al. eRap</w:t>
      </w:r>
      <w:r>
        <w:rPr>
          <w:rFonts w:ascii="Arial" w:hAnsi="Arial" w:cs="Arial"/>
        </w:rPr>
        <w:t xml:space="preserve">a restores a normal life span in a FAP mouse model. Cancer Prevention Research. 2014;7:169–78. </w:t>
      </w:r>
    </w:p>
    <w:p w14:paraId="31DF2045" w14:textId="77777777" w:rsidR="00913146" w:rsidRDefault="00895469" w:rsidP="007D2AEF">
      <w:pPr>
        <w:pStyle w:val="Bibliography1"/>
        <w:spacing w:after="0" w:line="240" w:lineRule="auto"/>
        <w:rPr>
          <w:rFonts w:ascii="Arial" w:hAnsi="Arial" w:cs="Arial"/>
        </w:rPr>
      </w:pPr>
      <w:r>
        <w:rPr>
          <w:rFonts w:ascii="Arial" w:hAnsi="Arial" w:cs="Arial"/>
        </w:rPr>
        <w:t xml:space="preserve">9. </w:t>
      </w:r>
      <w:r>
        <w:rPr>
          <w:rFonts w:ascii="Arial" w:hAnsi="Arial" w:cs="Arial"/>
        </w:rPr>
        <w:tab/>
        <w:t>Fujishita T, Aoki K, Lane H a, Aoki M, Taketo MM. Inhibition of the mTORC1 pathway suppresses intestinal polyp formation and reduces mortality in ApcDelta71</w:t>
      </w:r>
      <w:r>
        <w:rPr>
          <w:rFonts w:ascii="Arial" w:hAnsi="Arial" w:cs="Arial"/>
        </w:rPr>
        <w:t xml:space="preserve">6 mice. Proceedings of the National Academy of Sciences of the United States of America. 2008;105:13544–9. </w:t>
      </w:r>
    </w:p>
    <w:p w14:paraId="57E5D088" w14:textId="77777777" w:rsidR="00913146" w:rsidRDefault="00895469" w:rsidP="007D2AEF">
      <w:pPr>
        <w:pStyle w:val="Bibliography1"/>
        <w:spacing w:after="0" w:line="240" w:lineRule="auto"/>
        <w:rPr>
          <w:rFonts w:ascii="Arial" w:hAnsi="Arial" w:cs="Arial"/>
        </w:rPr>
      </w:pPr>
      <w:r>
        <w:rPr>
          <w:rFonts w:ascii="Arial" w:hAnsi="Arial" w:cs="Arial"/>
        </w:rPr>
        <w:t xml:space="preserve">10. </w:t>
      </w:r>
      <w:r>
        <w:rPr>
          <w:rFonts w:ascii="Arial" w:hAnsi="Arial" w:cs="Arial"/>
        </w:rPr>
        <w:tab/>
        <w:t xml:space="preserve">Miller RA, Harrison DE, Astle CM, Fernandez E, Flurkey K, Han M, et al. Rapamycin-mediated lifespan increase in mice is dose and sex dependent </w:t>
      </w:r>
      <w:r>
        <w:rPr>
          <w:rFonts w:ascii="Arial" w:hAnsi="Arial" w:cs="Arial"/>
        </w:rPr>
        <w:t xml:space="preserve">and metabolically distinct from dietary restriction. Aging cell. 2014 Jun;13(3):468–77. </w:t>
      </w:r>
    </w:p>
    <w:p w14:paraId="267DC69A" w14:textId="77777777" w:rsidR="00913146" w:rsidRDefault="00895469" w:rsidP="007D2AEF">
      <w:pPr>
        <w:pStyle w:val="Bibliography1"/>
        <w:spacing w:after="0" w:line="240" w:lineRule="auto"/>
        <w:rPr>
          <w:rFonts w:ascii="Arial" w:hAnsi="Arial" w:cs="Arial"/>
        </w:rPr>
      </w:pPr>
      <w:r>
        <w:rPr>
          <w:rFonts w:ascii="Arial" w:hAnsi="Arial" w:cs="Arial"/>
        </w:rPr>
        <w:t xml:space="preserve">11. </w:t>
      </w:r>
      <w:r>
        <w:rPr>
          <w:rFonts w:ascii="Arial" w:hAnsi="Arial" w:cs="Arial"/>
        </w:rPr>
        <w:tab/>
        <w:t>Sun D, Liu H, Dai X, Zheng X, Yan J, Wei R, et al. Aspirin disrupts the mTOR-Raptor complex and potentiates the anti-cancer activities of sorafenib via mTORC1 inh</w:t>
      </w:r>
      <w:r>
        <w:rPr>
          <w:rFonts w:ascii="Arial" w:hAnsi="Arial" w:cs="Arial"/>
        </w:rPr>
        <w:t xml:space="preserve">ibition. Cancer Lett. 2017 Oct 10;406:105–15. </w:t>
      </w:r>
    </w:p>
    <w:p w14:paraId="4238C994" w14:textId="77777777" w:rsidR="00913146" w:rsidRDefault="00895469" w:rsidP="007D2AEF">
      <w:pPr>
        <w:pStyle w:val="Bibliography1"/>
        <w:spacing w:after="0" w:line="240" w:lineRule="auto"/>
        <w:rPr>
          <w:rFonts w:ascii="Arial" w:hAnsi="Arial" w:cs="Arial"/>
        </w:rPr>
      </w:pPr>
      <w:r>
        <w:rPr>
          <w:rFonts w:ascii="Arial" w:hAnsi="Arial" w:cs="Arial"/>
        </w:rPr>
        <w:t xml:space="preserve">12. </w:t>
      </w:r>
      <w:r>
        <w:rPr>
          <w:rFonts w:ascii="Arial" w:hAnsi="Arial" w:cs="Arial"/>
        </w:rPr>
        <w:tab/>
        <w:t>Henry WS, Laszewski T, Tsang T, Beca F, Beck AH, McAllister SS, et al. Aspirin Suppresses Growth in PI3K-Mutant Breast Cancer by Activating AMPK and Inhibiting mTORC1 Signaling. Cancer research. 2016 Dec;</w:t>
      </w:r>
      <w:r>
        <w:rPr>
          <w:rFonts w:ascii="Arial" w:hAnsi="Arial" w:cs="Arial"/>
        </w:rPr>
        <w:t xml:space="preserve"> </w:t>
      </w:r>
    </w:p>
    <w:p w14:paraId="1799FF1F" w14:textId="77777777" w:rsidR="00913146" w:rsidRDefault="00895469" w:rsidP="007D2AEF">
      <w:pPr>
        <w:pStyle w:val="Bibliography1"/>
        <w:spacing w:after="0" w:line="240" w:lineRule="auto"/>
        <w:rPr>
          <w:rFonts w:ascii="Arial" w:hAnsi="Arial" w:cs="Arial"/>
        </w:rPr>
      </w:pPr>
      <w:r>
        <w:rPr>
          <w:rFonts w:ascii="Arial" w:hAnsi="Arial" w:cs="Arial"/>
        </w:rPr>
        <w:t xml:space="preserve">13. </w:t>
      </w:r>
      <w:r>
        <w:rPr>
          <w:rFonts w:ascii="Arial" w:hAnsi="Arial" w:cs="Arial"/>
        </w:rPr>
        <w:tab/>
        <w:t xml:space="preserve">Yue W, Yang CS, DiPaola RS, Tan X-L. Repurposing of metformin and aspirin by targeting AMPK-mTOR and inflammation for pancreatic cancer prevention and treatment. Cancer Prev Res (Phila). 2014 Apr;7(4):388–97. </w:t>
      </w:r>
    </w:p>
    <w:p w14:paraId="09DCFF43" w14:textId="77777777" w:rsidR="00913146" w:rsidRDefault="00895469" w:rsidP="007D2AEF">
      <w:pPr>
        <w:pStyle w:val="Bibliography1"/>
        <w:spacing w:after="0" w:line="240" w:lineRule="auto"/>
        <w:rPr>
          <w:rFonts w:ascii="Arial" w:hAnsi="Arial" w:cs="Arial"/>
        </w:rPr>
      </w:pPr>
      <w:r>
        <w:rPr>
          <w:rFonts w:ascii="Arial" w:hAnsi="Arial" w:cs="Arial"/>
        </w:rPr>
        <w:t xml:space="preserve">14. </w:t>
      </w:r>
      <w:r>
        <w:rPr>
          <w:rFonts w:ascii="Arial" w:hAnsi="Arial" w:cs="Arial"/>
        </w:rPr>
        <w:tab/>
        <w:t>Strong R, Miller R a., Astle CM, F</w:t>
      </w:r>
      <w:r>
        <w:rPr>
          <w:rFonts w:ascii="Arial" w:hAnsi="Arial" w:cs="Arial"/>
        </w:rPr>
        <w:t xml:space="preserve">loyd R a., Flurkey K, Hensley KL, et al. Nordihydroguaiaretic acid and aspirin increase lifespan of genetically heterogeneous male mice. Aging Cell. 2008;7(June):641–50. </w:t>
      </w:r>
    </w:p>
    <w:p w14:paraId="7E396D40" w14:textId="77777777" w:rsidR="00913146" w:rsidRDefault="00895469" w:rsidP="007D2AEF">
      <w:pPr>
        <w:pStyle w:val="Bibliography1"/>
        <w:spacing w:after="0" w:line="240" w:lineRule="auto"/>
        <w:rPr>
          <w:rFonts w:ascii="Arial" w:hAnsi="Arial" w:cs="Arial"/>
        </w:rPr>
      </w:pPr>
      <w:r>
        <w:rPr>
          <w:rFonts w:ascii="Arial" w:hAnsi="Arial" w:cs="Arial"/>
        </w:rPr>
        <w:t xml:space="preserve">15. </w:t>
      </w:r>
      <w:r>
        <w:rPr>
          <w:rFonts w:ascii="Arial" w:hAnsi="Arial" w:cs="Arial"/>
        </w:rPr>
        <w:tab/>
        <w:t xml:space="preserve">Barker N, Ridgway R a, van Es JH, van de Wetering M, Begthel H, van den Born M, </w:t>
      </w:r>
      <w:r>
        <w:rPr>
          <w:rFonts w:ascii="Arial" w:hAnsi="Arial" w:cs="Arial"/>
        </w:rPr>
        <w:t xml:space="preserve">et al. Crypt stem cells as the cells-of-origin of intestinal cancer. Nature. 2009;457(7229):608–11. </w:t>
      </w:r>
    </w:p>
    <w:p w14:paraId="7C212E20" w14:textId="77777777" w:rsidR="00913146" w:rsidRDefault="00895469" w:rsidP="007D2AEF">
      <w:pPr>
        <w:pStyle w:val="Bibliography1"/>
        <w:spacing w:after="0" w:line="240" w:lineRule="auto"/>
        <w:rPr>
          <w:rFonts w:ascii="Arial" w:hAnsi="Arial" w:cs="Arial"/>
        </w:rPr>
      </w:pPr>
      <w:r>
        <w:rPr>
          <w:rFonts w:ascii="Arial" w:hAnsi="Arial" w:cs="Arial"/>
        </w:rPr>
        <w:t xml:space="preserve">16. </w:t>
      </w:r>
      <w:r>
        <w:rPr>
          <w:rFonts w:ascii="Arial" w:hAnsi="Arial" w:cs="Arial"/>
        </w:rPr>
        <w:tab/>
        <w:t>Yilmaz ÖH, Katajisto P, Lamming DW, Gültekin Y, Bauer-Rowe KE, Sengupta S, et al. mTORC1 in the Paneth cell niche couples intestinal stem-cell functio</w:t>
      </w:r>
      <w:r>
        <w:rPr>
          <w:rFonts w:ascii="Arial" w:hAnsi="Arial" w:cs="Arial"/>
        </w:rPr>
        <w:t xml:space="preserve">n to calorie intake. Nature. 2012 Jun;486(7404):490–5. </w:t>
      </w:r>
    </w:p>
    <w:p w14:paraId="1FF387D3" w14:textId="77777777" w:rsidR="00913146" w:rsidRDefault="00895469" w:rsidP="007D2AEF">
      <w:pPr>
        <w:pStyle w:val="Bibliography1"/>
        <w:spacing w:after="0" w:line="240" w:lineRule="auto"/>
        <w:rPr>
          <w:rFonts w:ascii="Arial" w:hAnsi="Arial" w:cs="Arial"/>
        </w:rPr>
      </w:pPr>
      <w:r>
        <w:rPr>
          <w:rFonts w:ascii="Arial" w:hAnsi="Arial" w:cs="Arial"/>
        </w:rPr>
        <w:t xml:space="preserve">17. </w:t>
      </w:r>
      <w:r>
        <w:rPr>
          <w:rFonts w:ascii="Arial" w:hAnsi="Arial" w:cs="Arial"/>
        </w:rPr>
        <w:tab/>
      </w:r>
      <w:r>
        <w:rPr>
          <w:rFonts w:ascii="Arial" w:hAnsi="Arial" w:cs="Arial"/>
        </w:rPr>
        <w:t xml:space="preserve">Roth S, Franken P, Sacchetti A, Kremer A, Anderson K, Sansom O, et al. Paneth cells in intestinal homeostasis and tissue injury. PLoS One. 2012;7(6):e38965. </w:t>
      </w:r>
    </w:p>
    <w:p w14:paraId="5CAE696A" w14:textId="77777777" w:rsidR="00913146" w:rsidRDefault="00895469" w:rsidP="007D2AEF">
      <w:pPr>
        <w:pStyle w:val="Bibliography1"/>
        <w:spacing w:after="0" w:line="240" w:lineRule="auto"/>
        <w:rPr>
          <w:rFonts w:ascii="Arial" w:hAnsi="Arial" w:cs="Arial"/>
        </w:rPr>
      </w:pPr>
      <w:r>
        <w:rPr>
          <w:rFonts w:ascii="Arial" w:hAnsi="Arial" w:cs="Arial"/>
        </w:rPr>
        <w:t xml:space="preserve">18. </w:t>
      </w:r>
      <w:r>
        <w:rPr>
          <w:rFonts w:ascii="Arial" w:hAnsi="Arial" w:cs="Arial"/>
        </w:rPr>
        <w:tab/>
        <w:t>Tetteh PW, Basak O, Farin HF, Wiebrands K, Kretzschmar K, Begthel H, et al. Replacement of Lo</w:t>
      </w:r>
      <w:r>
        <w:rPr>
          <w:rFonts w:ascii="Arial" w:hAnsi="Arial" w:cs="Arial"/>
        </w:rPr>
        <w:t xml:space="preserve">st Lgr5-Positive Stem Cells through Plasticity of Their Enterocyte-Lineage Daughters. Cell Stem Cell. 2016 Feb 4;18(2):203–13. </w:t>
      </w:r>
    </w:p>
    <w:p w14:paraId="2A0EF774" w14:textId="77777777" w:rsidR="00913146" w:rsidRDefault="00895469" w:rsidP="007D2AEF">
      <w:pPr>
        <w:pStyle w:val="Bibliography1"/>
        <w:spacing w:after="0" w:line="240" w:lineRule="auto"/>
        <w:rPr>
          <w:rFonts w:ascii="Arial" w:hAnsi="Arial" w:cs="Arial"/>
        </w:rPr>
      </w:pPr>
      <w:r>
        <w:rPr>
          <w:rFonts w:ascii="Arial" w:hAnsi="Arial" w:cs="Arial"/>
        </w:rPr>
        <w:lastRenderedPageBreak/>
        <w:t xml:space="preserve">19. </w:t>
      </w:r>
      <w:r>
        <w:rPr>
          <w:rFonts w:ascii="Arial" w:hAnsi="Arial" w:cs="Arial"/>
        </w:rPr>
        <w:tab/>
        <w:t>Dodds SG, Livi CB, Parihar M, Hsu H-K, Benavides AD, Morris J, et al. Adaptations to chronic rapamycin in mice. Pathobiolog</w:t>
      </w:r>
      <w:r>
        <w:rPr>
          <w:rFonts w:ascii="Arial" w:hAnsi="Arial" w:cs="Arial"/>
        </w:rPr>
        <w:t xml:space="preserve">y of aging &amp; age related diseases. 2016 May;6:31688–31688. </w:t>
      </w:r>
    </w:p>
    <w:p w14:paraId="1B37DEDB" w14:textId="77777777" w:rsidR="00913146" w:rsidRDefault="00895469" w:rsidP="007D2AEF">
      <w:pPr>
        <w:pStyle w:val="Bibliography1"/>
        <w:spacing w:after="0" w:line="240" w:lineRule="auto"/>
        <w:rPr>
          <w:rFonts w:ascii="Arial" w:hAnsi="Arial" w:cs="Arial"/>
        </w:rPr>
      </w:pPr>
      <w:r>
        <w:rPr>
          <w:rFonts w:ascii="Arial" w:hAnsi="Arial" w:cs="Arial"/>
        </w:rPr>
        <w:t xml:space="preserve">20. </w:t>
      </w:r>
      <w:r>
        <w:rPr>
          <w:rFonts w:ascii="Arial" w:hAnsi="Arial" w:cs="Arial"/>
        </w:rPr>
        <w:tab/>
        <w:t xml:space="preserve">Sato T, van Es JH, Snippert HJ, Stange DE, Vries RG, van den Born M, et al. Paneth cells constitute the niche for Lgr5 stem cells in intestinal crypts. Nature. 2011;469(7330):415–8. </w:t>
      </w:r>
    </w:p>
    <w:p w14:paraId="496D3680" w14:textId="77777777" w:rsidR="00913146" w:rsidRDefault="00895469" w:rsidP="007D2AEF">
      <w:pPr>
        <w:pStyle w:val="Bibliography1"/>
        <w:spacing w:after="0" w:line="240" w:lineRule="auto"/>
        <w:rPr>
          <w:rFonts w:ascii="Arial" w:hAnsi="Arial" w:cs="Arial"/>
        </w:rPr>
      </w:pPr>
      <w:r>
        <w:rPr>
          <w:rFonts w:ascii="Arial" w:hAnsi="Arial" w:cs="Arial"/>
        </w:rPr>
        <w:t xml:space="preserve">21. </w:t>
      </w:r>
      <w:r>
        <w:rPr>
          <w:rFonts w:ascii="Arial" w:hAnsi="Arial" w:cs="Arial"/>
        </w:rPr>
        <w:tab/>
        <w:t>Rön</w:t>
      </w:r>
      <w:r>
        <w:rPr>
          <w:rFonts w:ascii="Arial" w:hAnsi="Arial" w:cs="Arial"/>
        </w:rPr>
        <w:t xml:space="preserve">nstrand L. Signal transduction via the stem cell factor receptor/c-Kit. Cell Mol Life Sci. 2004 Oct;61(19–20):2535–48. </w:t>
      </w:r>
    </w:p>
    <w:p w14:paraId="7DD09627" w14:textId="77777777" w:rsidR="00913146" w:rsidRDefault="00895469" w:rsidP="007D2AEF">
      <w:pPr>
        <w:pStyle w:val="Bibliography1"/>
        <w:spacing w:after="0" w:line="240" w:lineRule="auto"/>
        <w:rPr>
          <w:rFonts w:ascii="Arial" w:hAnsi="Arial" w:cs="Arial"/>
        </w:rPr>
      </w:pPr>
      <w:r>
        <w:rPr>
          <w:rFonts w:ascii="Arial" w:hAnsi="Arial" w:cs="Arial"/>
        </w:rPr>
        <w:t xml:space="preserve">22. </w:t>
      </w:r>
      <w:r>
        <w:rPr>
          <w:rFonts w:ascii="Arial" w:hAnsi="Arial" w:cs="Arial"/>
        </w:rPr>
        <w:tab/>
        <w:t>Schmitt M, Schewe M, Sacchetti A, Feijtel D, van de Geer WS, Teeuwssen M, et al. Paneth Cells Respond to Inflammation and Contribut</w:t>
      </w:r>
      <w:r>
        <w:rPr>
          <w:rFonts w:ascii="Arial" w:hAnsi="Arial" w:cs="Arial"/>
        </w:rPr>
        <w:t xml:space="preserve">e to Tissue Regeneration by Acquiring Stem-like Features through SCF/c-Kit Signaling. Cell Rep. 2018 Aug 28;24(9):2312-2328.e7. </w:t>
      </w:r>
    </w:p>
    <w:p w14:paraId="461D4536" w14:textId="77777777" w:rsidR="00913146" w:rsidRDefault="00895469" w:rsidP="007D2AEF">
      <w:pPr>
        <w:pStyle w:val="Bibliography1"/>
        <w:spacing w:after="0" w:line="240" w:lineRule="auto"/>
        <w:rPr>
          <w:rFonts w:ascii="Arial" w:hAnsi="Arial" w:cs="Arial"/>
        </w:rPr>
      </w:pPr>
      <w:r>
        <w:rPr>
          <w:rFonts w:ascii="Arial" w:hAnsi="Arial" w:cs="Arial"/>
        </w:rPr>
        <w:t xml:space="preserve">23. </w:t>
      </w:r>
      <w:r>
        <w:rPr>
          <w:rFonts w:ascii="Arial" w:hAnsi="Arial" w:cs="Arial"/>
        </w:rPr>
        <w:tab/>
        <w:t>Jiang YP, Ballou LM, Lin RZ. Rapamycin-insensitive Regulation of 4E-BP1 in Regenerating Rat Liver. Journal of Biological C</w:t>
      </w:r>
      <w:r>
        <w:rPr>
          <w:rFonts w:ascii="Arial" w:hAnsi="Arial" w:cs="Arial"/>
        </w:rPr>
        <w:t xml:space="preserve">hemistry. 2001;276(14):10943–51. </w:t>
      </w:r>
    </w:p>
    <w:p w14:paraId="6BF509F2" w14:textId="77777777" w:rsidR="00913146" w:rsidRDefault="00895469" w:rsidP="007D2AEF">
      <w:pPr>
        <w:pStyle w:val="Bibliography1"/>
        <w:spacing w:after="0" w:line="240" w:lineRule="auto"/>
        <w:rPr>
          <w:rFonts w:ascii="Arial" w:hAnsi="Arial" w:cs="Arial"/>
        </w:rPr>
      </w:pPr>
      <w:r>
        <w:rPr>
          <w:rFonts w:ascii="Arial" w:hAnsi="Arial" w:cs="Arial"/>
        </w:rPr>
        <w:t xml:space="preserve">24. </w:t>
      </w:r>
      <w:r>
        <w:rPr>
          <w:rFonts w:ascii="Arial" w:hAnsi="Arial" w:cs="Arial"/>
        </w:rPr>
        <w:tab/>
        <w:t xml:space="preserve">Thoreen CC. The molecular basis of mTORC1-regulated translation. Biochem Soc Trans. 2017 Feb 8;45(1):213–21. </w:t>
      </w:r>
    </w:p>
    <w:p w14:paraId="328B873F" w14:textId="77777777" w:rsidR="00913146" w:rsidRDefault="00895469" w:rsidP="007D2AEF">
      <w:pPr>
        <w:pStyle w:val="Bibliography1"/>
        <w:spacing w:after="0" w:line="240" w:lineRule="auto"/>
        <w:rPr>
          <w:rFonts w:ascii="Arial" w:hAnsi="Arial" w:cs="Arial"/>
        </w:rPr>
      </w:pPr>
      <w:r>
        <w:rPr>
          <w:rFonts w:ascii="Arial" w:hAnsi="Arial" w:cs="Arial"/>
        </w:rPr>
        <w:t xml:space="preserve">25. </w:t>
      </w:r>
      <w:r>
        <w:rPr>
          <w:rFonts w:ascii="Arial" w:hAnsi="Arial" w:cs="Arial"/>
        </w:rPr>
        <w:tab/>
        <w:t>Faller WJ, Jackson TJ, Knight JRP, Ridgway R a, Jamieson T, Karim S a, et al. mTORC1-mediated translat</w:t>
      </w:r>
      <w:r>
        <w:rPr>
          <w:rFonts w:ascii="Arial" w:hAnsi="Arial" w:cs="Arial"/>
        </w:rPr>
        <w:t xml:space="preserve">ional elongation limits intestinal tumour initiation and growth. Nature. 2015 Jan;517(7535):497–500. </w:t>
      </w:r>
    </w:p>
    <w:p w14:paraId="2DD038F4" w14:textId="77777777" w:rsidR="00913146" w:rsidRDefault="00895469" w:rsidP="007D2AEF">
      <w:pPr>
        <w:pStyle w:val="Bibliography1"/>
        <w:spacing w:after="0" w:line="240" w:lineRule="auto"/>
        <w:rPr>
          <w:rFonts w:ascii="Arial" w:hAnsi="Arial" w:cs="Arial"/>
        </w:rPr>
      </w:pPr>
      <w:r>
        <w:rPr>
          <w:rFonts w:ascii="Arial" w:hAnsi="Arial" w:cs="Arial"/>
        </w:rPr>
        <w:t xml:space="preserve">26. </w:t>
      </w:r>
      <w:r>
        <w:rPr>
          <w:rFonts w:ascii="Arial" w:hAnsi="Arial" w:cs="Arial"/>
        </w:rPr>
        <w:tab/>
        <w:t>Flurkey K, Astle CM, Harrison DE. Life extension by diet restriction and N-acetyl-L-cysteine in genetically heterogeneous mice. The journals of geron</w:t>
      </w:r>
      <w:r>
        <w:rPr>
          <w:rFonts w:ascii="Arial" w:hAnsi="Arial" w:cs="Arial"/>
        </w:rPr>
        <w:t xml:space="preserve">tology Series A, Biological sciences and medical sciences. 2010 Dec;65(12):1275–84. </w:t>
      </w:r>
    </w:p>
    <w:p w14:paraId="2825C3E8" w14:textId="77777777" w:rsidR="00913146" w:rsidRDefault="00895469" w:rsidP="007D2AEF">
      <w:pPr>
        <w:pStyle w:val="Bibliography1"/>
        <w:spacing w:after="0" w:line="240" w:lineRule="auto"/>
        <w:rPr>
          <w:rFonts w:ascii="Arial" w:hAnsi="Arial" w:cs="Arial"/>
        </w:rPr>
      </w:pPr>
      <w:r>
        <w:rPr>
          <w:rFonts w:ascii="Arial" w:hAnsi="Arial" w:cs="Arial"/>
        </w:rPr>
        <w:t xml:space="preserve">27. </w:t>
      </w:r>
      <w:r>
        <w:rPr>
          <w:rFonts w:ascii="Arial" w:hAnsi="Arial" w:cs="Arial"/>
        </w:rPr>
        <w:tab/>
        <w:t xml:space="preserve">Tulsian R, Velingkaar N, Kondratov R. Caloric restriction effects on liver mTOR signaling are time-of-day dependent. Aging (Albany NY). 2018 Jul 16; </w:t>
      </w:r>
    </w:p>
    <w:p w14:paraId="4BD957E6" w14:textId="77777777" w:rsidR="00913146" w:rsidRDefault="00895469" w:rsidP="007D2AEF">
      <w:pPr>
        <w:pStyle w:val="Bibliography1"/>
        <w:spacing w:after="0" w:line="240" w:lineRule="auto"/>
        <w:rPr>
          <w:rFonts w:ascii="Arial" w:hAnsi="Arial" w:cs="Arial"/>
        </w:rPr>
      </w:pPr>
      <w:r>
        <w:rPr>
          <w:rFonts w:ascii="Arial" w:hAnsi="Arial" w:cs="Arial"/>
        </w:rPr>
        <w:t xml:space="preserve">28. </w:t>
      </w:r>
      <w:r>
        <w:rPr>
          <w:rFonts w:ascii="Arial" w:hAnsi="Arial" w:cs="Arial"/>
        </w:rPr>
        <w:tab/>
        <w:t>Livi CB, Ha</w:t>
      </w:r>
      <w:r>
        <w:rPr>
          <w:rFonts w:ascii="Arial" w:hAnsi="Arial" w:cs="Arial"/>
        </w:rPr>
        <w:t xml:space="preserve">rdman RL, Christy B a., Dodds SG, Jones D, Williams C, et al. Rapamycin extends life span of Rb1+/- mice by inhibiting neuroendocrine tumors. Aging. 2013;5(2):100–10. </w:t>
      </w:r>
    </w:p>
    <w:p w14:paraId="6C0DEA5E" w14:textId="77777777" w:rsidR="00913146" w:rsidRDefault="00895469" w:rsidP="007D2AEF">
      <w:pPr>
        <w:pStyle w:val="Bibliography1"/>
        <w:spacing w:after="0" w:line="240" w:lineRule="auto"/>
        <w:rPr>
          <w:rFonts w:ascii="Arial" w:hAnsi="Arial" w:cs="Arial"/>
        </w:rPr>
      </w:pPr>
      <w:r>
        <w:rPr>
          <w:rFonts w:ascii="Arial" w:hAnsi="Arial" w:cs="Arial"/>
        </w:rPr>
        <w:t xml:space="preserve">29. </w:t>
      </w:r>
      <w:r>
        <w:rPr>
          <w:rFonts w:ascii="Arial" w:hAnsi="Arial" w:cs="Arial"/>
        </w:rPr>
        <w:tab/>
        <w:t>Estep PW 3rd, Warner JB, Bulyk ML. Short-term calorie restriction in male mice femi</w:t>
      </w:r>
      <w:r>
        <w:rPr>
          <w:rFonts w:ascii="Arial" w:hAnsi="Arial" w:cs="Arial"/>
        </w:rPr>
        <w:t xml:space="preserve">nizes gene expression and alters key regulators of conserved aging regulatory pathways. PLoS One. 2009;4(4):e5242–e5242. </w:t>
      </w:r>
    </w:p>
    <w:p w14:paraId="6CE513DA" w14:textId="77777777" w:rsidR="00913146" w:rsidRDefault="00895469" w:rsidP="007D2AEF">
      <w:pPr>
        <w:pStyle w:val="Bibliography1"/>
        <w:spacing w:after="0" w:line="240" w:lineRule="auto"/>
        <w:rPr>
          <w:rFonts w:ascii="Arial" w:hAnsi="Arial" w:cs="Arial"/>
        </w:rPr>
      </w:pPr>
      <w:r>
        <w:rPr>
          <w:rFonts w:ascii="Arial" w:hAnsi="Arial" w:cs="Arial"/>
        </w:rPr>
        <w:t xml:space="preserve">30. </w:t>
      </w:r>
      <w:r>
        <w:rPr>
          <w:rFonts w:ascii="Arial" w:hAnsi="Arial" w:cs="Arial"/>
        </w:rPr>
        <w:tab/>
        <w:t>Tyshkovskiy A, Bozaykut P, Borodinova AA, Gerashchenko MV, Ables GP, Garratt M, et al. Identification and Application of Gene Exp</w:t>
      </w:r>
      <w:r>
        <w:rPr>
          <w:rFonts w:ascii="Arial" w:hAnsi="Arial" w:cs="Arial"/>
        </w:rPr>
        <w:t>ression Signatures Associated with Lifespan Extension. Cell Metabolism [Internet]. [cited 2019 Jul 29]; Available from: https://doi.org/10.1016/j.cmet.2019.06.018</w:t>
      </w:r>
    </w:p>
    <w:p w14:paraId="2B378E34" w14:textId="77777777" w:rsidR="00913146" w:rsidRDefault="00895469" w:rsidP="007D2AEF">
      <w:pPr>
        <w:pStyle w:val="Bibliography1"/>
        <w:spacing w:after="0" w:line="240" w:lineRule="auto"/>
        <w:rPr>
          <w:rFonts w:ascii="Arial" w:hAnsi="Arial" w:cs="Arial"/>
        </w:rPr>
      </w:pPr>
      <w:r>
        <w:rPr>
          <w:rFonts w:ascii="Arial" w:hAnsi="Arial" w:cs="Arial"/>
        </w:rPr>
        <w:t xml:space="preserve">31. </w:t>
      </w:r>
      <w:r>
        <w:rPr>
          <w:rFonts w:ascii="Arial" w:hAnsi="Arial" w:cs="Arial"/>
        </w:rPr>
        <w:tab/>
        <w:t>Barker N, van Es JH, Kuipers J, Kujala P, van den Born M, Cozijnsen M, et al. Identifica</w:t>
      </w:r>
      <w:r>
        <w:rPr>
          <w:rFonts w:ascii="Arial" w:hAnsi="Arial" w:cs="Arial"/>
        </w:rPr>
        <w:t xml:space="preserve">tion of stem cells in small intestine and colon by marker gene Lgr5. Nature. 2007;449(October):1003–7. </w:t>
      </w:r>
    </w:p>
    <w:p w14:paraId="0D572C0C" w14:textId="77777777" w:rsidR="00913146" w:rsidRDefault="00895469" w:rsidP="007D2AEF">
      <w:pPr>
        <w:pStyle w:val="Bibliography1"/>
        <w:spacing w:after="0" w:line="240" w:lineRule="auto"/>
        <w:rPr>
          <w:rFonts w:ascii="Arial" w:hAnsi="Arial" w:cs="Arial"/>
        </w:rPr>
      </w:pPr>
      <w:r>
        <w:rPr>
          <w:rFonts w:ascii="Arial" w:hAnsi="Arial" w:cs="Arial"/>
        </w:rPr>
        <w:t xml:space="preserve">32. </w:t>
      </w:r>
      <w:r>
        <w:rPr>
          <w:rFonts w:ascii="Arial" w:hAnsi="Arial" w:cs="Arial"/>
        </w:rPr>
        <w:tab/>
        <w:t>van Es JH, Wiebrands K, López-Iglesias C, van de Wetering M, Zeinstra L, van den Born M, et al. Enteroendocrine and tuft cells support Lgr5 stem ce</w:t>
      </w:r>
      <w:r>
        <w:rPr>
          <w:rFonts w:ascii="Arial" w:hAnsi="Arial" w:cs="Arial"/>
        </w:rPr>
        <w:t xml:space="preserve">lls on Paneth cell depletion. Proc Natl Acad Sci USA. 2019 Dec 13;201801888. </w:t>
      </w:r>
    </w:p>
    <w:p w14:paraId="644182F4" w14:textId="77777777" w:rsidR="00913146" w:rsidRDefault="00895469" w:rsidP="007D2AEF">
      <w:pPr>
        <w:pStyle w:val="Bibliography1"/>
        <w:spacing w:after="0" w:line="240" w:lineRule="auto"/>
        <w:rPr>
          <w:rFonts w:ascii="Arial" w:hAnsi="Arial" w:cs="Arial"/>
        </w:rPr>
      </w:pPr>
      <w:r>
        <w:rPr>
          <w:rFonts w:ascii="Arial" w:hAnsi="Arial" w:cs="Arial"/>
        </w:rPr>
        <w:t xml:space="preserve">33. </w:t>
      </w:r>
      <w:r>
        <w:rPr>
          <w:rFonts w:ascii="Arial" w:hAnsi="Arial" w:cs="Arial"/>
        </w:rPr>
        <w:tab/>
      </w:r>
      <w:r>
        <w:rPr>
          <w:rFonts w:ascii="Arial" w:hAnsi="Arial" w:cs="Arial"/>
        </w:rPr>
        <w:t xml:space="preserve">Parihar M, Dodds SG, Hubbard G, Javors MA, Hasty P, Sharp ZD. Rapamycin extends life span in ApcMin/+ colon cancer FAP model. Clinical Colorectal Cancer. 2020; </w:t>
      </w:r>
    </w:p>
    <w:p w14:paraId="4049A621" w14:textId="77777777" w:rsidR="00913146" w:rsidRDefault="00895469" w:rsidP="007D2AEF">
      <w:pPr>
        <w:pStyle w:val="Bibliography1"/>
        <w:spacing w:after="0" w:line="240" w:lineRule="auto"/>
        <w:rPr>
          <w:rFonts w:ascii="Arial" w:hAnsi="Arial" w:cs="Arial"/>
        </w:rPr>
      </w:pPr>
      <w:r>
        <w:rPr>
          <w:rFonts w:ascii="Arial" w:hAnsi="Arial" w:cs="Arial"/>
        </w:rPr>
        <w:t xml:space="preserve">34. </w:t>
      </w:r>
      <w:r>
        <w:rPr>
          <w:rFonts w:ascii="Arial" w:hAnsi="Arial" w:cs="Arial"/>
        </w:rPr>
        <w:tab/>
        <w:t>Harrison DE, Strong R, Sharp ZD, Nelson JF, Astle CM, Flurkey K, et al. Rapamycin fed late</w:t>
      </w:r>
      <w:r>
        <w:rPr>
          <w:rFonts w:ascii="Arial" w:hAnsi="Arial" w:cs="Arial"/>
        </w:rPr>
        <w:t xml:space="preserve"> in life extends lifespan in genetically heterogeneous mice. Nature. 2009;460:392–5. </w:t>
      </w:r>
    </w:p>
    <w:p w14:paraId="64771182" w14:textId="77777777" w:rsidR="00913146" w:rsidRDefault="00895469" w:rsidP="007D2AEF">
      <w:pPr>
        <w:pStyle w:val="Bibliography1"/>
        <w:spacing w:after="0" w:line="240" w:lineRule="auto"/>
        <w:rPr>
          <w:rFonts w:ascii="Arial" w:hAnsi="Arial" w:cs="Arial"/>
        </w:rPr>
      </w:pPr>
      <w:r>
        <w:rPr>
          <w:rFonts w:ascii="Arial" w:hAnsi="Arial" w:cs="Arial"/>
        </w:rPr>
        <w:lastRenderedPageBreak/>
        <w:t xml:space="preserve">35. </w:t>
      </w:r>
      <w:r>
        <w:rPr>
          <w:rFonts w:ascii="Arial" w:hAnsi="Arial" w:cs="Arial"/>
        </w:rPr>
        <w:tab/>
        <w:t>Bülow S, Alm T, Fausa O, Hultcrantz R, Järvinen H, Vasen H. Duodenal adenomatosis in familial adenomatous polyposis. International Journal of Colorectal Disease. 199</w:t>
      </w:r>
      <w:r>
        <w:rPr>
          <w:rFonts w:ascii="Arial" w:hAnsi="Arial" w:cs="Arial"/>
        </w:rPr>
        <w:t xml:space="preserve">5;10:43–6. </w:t>
      </w:r>
    </w:p>
    <w:p w14:paraId="46E79A0B" w14:textId="77777777" w:rsidR="00913146" w:rsidRDefault="00895469" w:rsidP="007D2AEF">
      <w:pPr>
        <w:spacing w:after="0" w:line="240" w:lineRule="auto"/>
        <w:rPr>
          <w:rFonts w:ascii="Arial" w:hAnsi="Arial" w:cs="Arial"/>
        </w:rPr>
      </w:pPr>
      <w:r>
        <w:rPr>
          <w:rFonts w:ascii="Arial" w:hAnsi="Arial" w:cs="Arial"/>
        </w:rPr>
        <w:fldChar w:fldCharType="end"/>
      </w:r>
    </w:p>
    <w:sectPr w:rsidR="00913146">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6B33F" w14:textId="77777777" w:rsidR="00895469" w:rsidRDefault="00895469">
      <w:pPr>
        <w:spacing w:after="0" w:line="240" w:lineRule="auto"/>
      </w:pPr>
      <w:r>
        <w:separator/>
      </w:r>
    </w:p>
  </w:endnote>
  <w:endnote w:type="continuationSeparator" w:id="0">
    <w:p w14:paraId="13E63C31" w14:textId="77777777" w:rsidR="00895469" w:rsidRDefault="0089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default"/>
    <w:sig w:usb0="00000000" w:usb1="00000000"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937544"/>
      <w:docPartObj>
        <w:docPartGallery w:val="AutoText"/>
      </w:docPartObj>
    </w:sdtPr>
    <w:sdtEndPr>
      <w:rPr>
        <w:rStyle w:val="PageNumber"/>
      </w:rPr>
    </w:sdtEndPr>
    <w:sdtContent>
      <w:p w14:paraId="019D871D" w14:textId="77777777" w:rsidR="00913146" w:rsidRDefault="0089546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508C7" w14:textId="77777777" w:rsidR="00913146" w:rsidRDefault="00913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1399003"/>
      <w:docPartObj>
        <w:docPartGallery w:val="AutoText"/>
      </w:docPartObj>
    </w:sdtPr>
    <w:sdtEndPr>
      <w:rPr>
        <w:rStyle w:val="PageNumber"/>
      </w:rPr>
    </w:sdtEndPr>
    <w:sdtContent>
      <w:p w14:paraId="379B4981" w14:textId="77777777" w:rsidR="00913146" w:rsidRDefault="0089546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B5FBC51" w14:textId="77777777" w:rsidR="00913146" w:rsidRDefault="0091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C14E" w14:textId="77777777" w:rsidR="00895469" w:rsidRDefault="00895469">
      <w:pPr>
        <w:spacing w:after="0" w:line="240" w:lineRule="auto"/>
      </w:pPr>
      <w:r>
        <w:separator/>
      </w:r>
    </w:p>
  </w:footnote>
  <w:footnote w:type="continuationSeparator" w:id="0">
    <w:p w14:paraId="2F5AAD43" w14:textId="77777777" w:rsidR="00895469" w:rsidRDefault="00895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89"/>
    <w:rsid w:val="00005325"/>
    <w:rsid w:val="000121F2"/>
    <w:rsid w:val="00016E9B"/>
    <w:rsid w:val="00021043"/>
    <w:rsid w:val="000351F4"/>
    <w:rsid w:val="00042EAE"/>
    <w:rsid w:val="00045485"/>
    <w:rsid w:val="00047552"/>
    <w:rsid w:val="00055DAE"/>
    <w:rsid w:val="000612DD"/>
    <w:rsid w:val="00061765"/>
    <w:rsid w:val="0006196C"/>
    <w:rsid w:val="00064515"/>
    <w:rsid w:val="0006585C"/>
    <w:rsid w:val="00071A28"/>
    <w:rsid w:val="00071C22"/>
    <w:rsid w:val="000735D9"/>
    <w:rsid w:val="00075074"/>
    <w:rsid w:val="000770B3"/>
    <w:rsid w:val="00077DEA"/>
    <w:rsid w:val="000814CB"/>
    <w:rsid w:val="00083129"/>
    <w:rsid w:val="0008471E"/>
    <w:rsid w:val="00092B70"/>
    <w:rsid w:val="00092D6B"/>
    <w:rsid w:val="00095C09"/>
    <w:rsid w:val="000A18A3"/>
    <w:rsid w:val="000A555E"/>
    <w:rsid w:val="000A7E57"/>
    <w:rsid w:val="000B7D57"/>
    <w:rsid w:val="000C091B"/>
    <w:rsid w:val="000C145F"/>
    <w:rsid w:val="000C4245"/>
    <w:rsid w:val="000D2A2C"/>
    <w:rsid w:val="000D30DF"/>
    <w:rsid w:val="000D63DE"/>
    <w:rsid w:val="000E14EE"/>
    <w:rsid w:val="000E3E4B"/>
    <w:rsid w:val="000E56D3"/>
    <w:rsid w:val="000E7B31"/>
    <w:rsid w:val="000F04A1"/>
    <w:rsid w:val="000F4698"/>
    <w:rsid w:val="000F5272"/>
    <w:rsid w:val="000F5E45"/>
    <w:rsid w:val="001026BF"/>
    <w:rsid w:val="00102EF5"/>
    <w:rsid w:val="0010461C"/>
    <w:rsid w:val="00104F63"/>
    <w:rsid w:val="00106AB5"/>
    <w:rsid w:val="00112D79"/>
    <w:rsid w:val="00113446"/>
    <w:rsid w:val="00116F83"/>
    <w:rsid w:val="00125949"/>
    <w:rsid w:val="0012702A"/>
    <w:rsid w:val="001314BC"/>
    <w:rsid w:val="0013403A"/>
    <w:rsid w:val="00137180"/>
    <w:rsid w:val="00141478"/>
    <w:rsid w:val="00142C9E"/>
    <w:rsid w:val="00153E21"/>
    <w:rsid w:val="00155E2E"/>
    <w:rsid w:val="00156866"/>
    <w:rsid w:val="00164035"/>
    <w:rsid w:val="00164128"/>
    <w:rsid w:val="0017263C"/>
    <w:rsid w:val="001730C9"/>
    <w:rsid w:val="00176694"/>
    <w:rsid w:val="00176AB2"/>
    <w:rsid w:val="00180425"/>
    <w:rsid w:val="001815CD"/>
    <w:rsid w:val="0018239A"/>
    <w:rsid w:val="00183322"/>
    <w:rsid w:val="00190836"/>
    <w:rsid w:val="001915CF"/>
    <w:rsid w:val="001918A9"/>
    <w:rsid w:val="001927F3"/>
    <w:rsid w:val="00193D02"/>
    <w:rsid w:val="001944FE"/>
    <w:rsid w:val="001957F9"/>
    <w:rsid w:val="001960B4"/>
    <w:rsid w:val="00196100"/>
    <w:rsid w:val="001A2CE2"/>
    <w:rsid w:val="001A3B49"/>
    <w:rsid w:val="001B0AB1"/>
    <w:rsid w:val="001B14CB"/>
    <w:rsid w:val="001B1D89"/>
    <w:rsid w:val="001B3BEF"/>
    <w:rsid w:val="001B3C2B"/>
    <w:rsid w:val="001B6C5B"/>
    <w:rsid w:val="001C0554"/>
    <w:rsid w:val="001C0859"/>
    <w:rsid w:val="001C1165"/>
    <w:rsid w:val="001C1A5E"/>
    <w:rsid w:val="001C65CD"/>
    <w:rsid w:val="001C7721"/>
    <w:rsid w:val="001D5281"/>
    <w:rsid w:val="001D572F"/>
    <w:rsid w:val="001D5C78"/>
    <w:rsid w:val="001D6293"/>
    <w:rsid w:val="001D640C"/>
    <w:rsid w:val="001D7C0E"/>
    <w:rsid w:val="001E061A"/>
    <w:rsid w:val="001E0F2B"/>
    <w:rsid w:val="001E149F"/>
    <w:rsid w:val="001E1D3E"/>
    <w:rsid w:val="001E1D46"/>
    <w:rsid w:val="001E29C5"/>
    <w:rsid w:val="001E2E13"/>
    <w:rsid w:val="001E3C49"/>
    <w:rsid w:val="001E53C1"/>
    <w:rsid w:val="001E69A5"/>
    <w:rsid w:val="001F1D33"/>
    <w:rsid w:val="001F2D2E"/>
    <w:rsid w:val="001F3DB7"/>
    <w:rsid w:val="001F6A4A"/>
    <w:rsid w:val="00207BB6"/>
    <w:rsid w:val="002141ED"/>
    <w:rsid w:val="0021488A"/>
    <w:rsid w:val="002167A1"/>
    <w:rsid w:val="00223C47"/>
    <w:rsid w:val="002264A0"/>
    <w:rsid w:val="002309BA"/>
    <w:rsid w:val="00234AC9"/>
    <w:rsid w:val="00240635"/>
    <w:rsid w:val="00241F41"/>
    <w:rsid w:val="0024490C"/>
    <w:rsid w:val="00244A4D"/>
    <w:rsid w:val="00252D56"/>
    <w:rsid w:val="002537AE"/>
    <w:rsid w:val="00256320"/>
    <w:rsid w:val="00257197"/>
    <w:rsid w:val="00260B09"/>
    <w:rsid w:val="00261BAA"/>
    <w:rsid w:val="00262AF4"/>
    <w:rsid w:val="0026342C"/>
    <w:rsid w:val="00265BBC"/>
    <w:rsid w:val="002665BA"/>
    <w:rsid w:val="0026777F"/>
    <w:rsid w:val="00267CF9"/>
    <w:rsid w:val="0027455C"/>
    <w:rsid w:val="002804D7"/>
    <w:rsid w:val="00285DE6"/>
    <w:rsid w:val="002865F2"/>
    <w:rsid w:val="002870AB"/>
    <w:rsid w:val="00287253"/>
    <w:rsid w:val="002900A0"/>
    <w:rsid w:val="002936FD"/>
    <w:rsid w:val="00295146"/>
    <w:rsid w:val="002A04FF"/>
    <w:rsid w:val="002A3581"/>
    <w:rsid w:val="002B011A"/>
    <w:rsid w:val="002C61D4"/>
    <w:rsid w:val="002E0B55"/>
    <w:rsid w:val="002E2C82"/>
    <w:rsid w:val="002E369F"/>
    <w:rsid w:val="002E48CA"/>
    <w:rsid w:val="002E72F9"/>
    <w:rsid w:val="002F3E9F"/>
    <w:rsid w:val="002F4222"/>
    <w:rsid w:val="002F4993"/>
    <w:rsid w:val="00302668"/>
    <w:rsid w:val="00306158"/>
    <w:rsid w:val="00306A79"/>
    <w:rsid w:val="00307DC1"/>
    <w:rsid w:val="003137E5"/>
    <w:rsid w:val="0031397A"/>
    <w:rsid w:val="00322334"/>
    <w:rsid w:val="00333DFA"/>
    <w:rsid w:val="00334854"/>
    <w:rsid w:val="00337E34"/>
    <w:rsid w:val="00337EF6"/>
    <w:rsid w:val="00347BA0"/>
    <w:rsid w:val="003547EC"/>
    <w:rsid w:val="003659CF"/>
    <w:rsid w:val="00367E4C"/>
    <w:rsid w:val="00373BCC"/>
    <w:rsid w:val="003741A2"/>
    <w:rsid w:val="0037507E"/>
    <w:rsid w:val="00382151"/>
    <w:rsid w:val="00390488"/>
    <w:rsid w:val="00390E1D"/>
    <w:rsid w:val="00393759"/>
    <w:rsid w:val="00393F6A"/>
    <w:rsid w:val="00395412"/>
    <w:rsid w:val="003963D1"/>
    <w:rsid w:val="003A0391"/>
    <w:rsid w:val="003A203C"/>
    <w:rsid w:val="003A32E1"/>
    <w:rsid w:val="003B0960"/>
    <w:rsid w:val="003B134F"/>
    <w:rsid w:val="003B6067"/>
    <w:rsid w:val="003C1155"/>
    <w:rsid w:val="003C58A8"/>
    <w:rsid w:val="003C6284"/>
    <w:rsid w:val="003C6F43"/>
    <w:rsid w:val="003D28A5"/>
    <w:rsid w:val="003E1870"/>
    <w:rsid w:val="003E21E6"/>
    <w:rsid w:val="003E3B0E"/>
    <w:rsid w:val="003E42CC"/>
    <w:rsid w:val="003E7311"/>
    <w:rsid w:val="003E7F05"/>
    <w:rsid w:val="003F66CF"/>
    <w:rsid w:val="00400AE4"/>
    <w:rsid w:val="00400D2E"/>
    <w:rsid w:val="004016AA"/>
    <w:rsid w:val="00401FCB"/>
    <w:rsid w:val="004053B3"/>
    <w:rsid w:val="00406B64"/>
    <w:rsid w:val="00413917"/>
    <w:rsid w:val="004176A3"/>
    <w:rsid w:val="004278FB"/>
    <w:rsid w:val="004318A2"/>
    <w:rsid w:val="00444E04"/>
    <w:rsid w:val="00450514"/>
    <w:rsid w:val="00451A5D"/>
    <w:rsid w:val="00452473"/>
    <w:rsid w:val="004559A6"/>
    <w:rsid w:val="00455BD4"/>
    <w:rsid w:val="0045624A"/>
    <w:rsid w:val="004604FE"/>
    <w:rsid w:val="00464081"/>
    <w:rsid w:val="00466B17"/>
    <w:rsid w:val="004741D8"/>
    <w:rsid w:val="0047597F"/>
    <w:rsid w:val="00481146"/>
    <w:rsid w:val="0049333E"/>
    <w:rsid w:val="00493589"/>
    <w:rsid w:val="00493ABE"/>
    <w:rsid w:val="004979BA"/>
    <w:rsid w:val="004A3503"/>
    <w:rsid w:val="004A4D39"/>
    <w:rsid w:val="004A70A4"/>
    <w:rsid w:val="004B1DF9"/>
    <w:rsid w:val="004B369E"/>
    <w:rsid w:val="004B678E"/>
    <w:rsid w:val="004B6CBE"/>
    <w:rsid w:val="004C2984"/>
    <w:rsid w:val="004C3CD7"/>
    <w:rsid w:val="004C4B1E"/>
    <w:rsid w:val="004D3190"/>
    <w:rsid w:val="004D4345"/>
    <w:rsid w:val="004D5130"/>
    <w:rsid w:val="004D604F"/>
    <w:rsid w:val="004D679F"/>
    <w:rsid w:val="004D7E76"/>
    <w:rsid w:val="004E0210"/>
    <w:rsid w:val="004E12AE"/>
    <w:rsid w:val="004E17D7"/>
    <w:rsid w:val="004E365B"/>
    <w:rsid w:val="004E4310"/>
    <w:rsid w:val="004E51BA"/>
    <w:rsid w:val="004E5493"/>
    <w:rsid w:val="004F31CB"/>
    <w:rsid w:val="004F3A9F"/>
    <w:rsid w:val="004F6466"/>
    <w:rsid w:val="004F7C41"/>
    <w:rsid w:val="00500757"/>
    <w:rsid w:val="00500EB3"/>
    <w:rsid w:val="005024CC"/>
    <w:rsid w:val="00503E85"/>
    <w:rsid w:val="00504556"/>
    <w:rsid w:val="0050608D"/>
    <w:rsid w:val="005060F9"/>
    <w:rsid w:val="00512327"/>
    <w:rsid w:val="00513D16"/>
    <w:rsid w:val="00514C7A"/>
    <w:rsid w:val="00517F21"/>
    <w:rsid w:val="00522755"/>
    <w:rsid w:val="00526425"/>
    <w:rsid w:val="00534A4C"/>
    <w:rsid w:val="00535BC2"/>
    <w:rsid w:val="00540347"/>
    <w:rsid w:val="00540AE8"/>
    <w:rsid w:val="00542DDE"/>
    <w:rsid w:val="00545A09"/>
    <w:rsid w:val="00552A4F"/>
    <w:rsid w:val="00555CF7"/>
    <w:rsid w:val="00562C04"/>
    <w:rsid w:val="00563EA1"/>
    <w:rsid w:val="00570315"/>
    <w:rsid w:val="0057032B"/>
    <w:rsid w:val="005710A2"/>
    <w:rsid w:val="0057381C"/>
    <w:rsid w:val="00574818"/>
    <w:rsid w:val="0058002D"/>
    <w:rsid w:val="00580774"/>
    <w:rsid w:val="0058346A"/>
    <w:rsid w:val="005871F6"/>
    <w:rsid w:val="00587DB1"/>
    <w:rsid w:val="00587F72"/>
    <w:rsid w:val="00597134"/>
    <w:rsid w:val="0059743D"/>
    <w:rsid w:val="005A0A13"/>
    <w:rsid w:val="005A1C44"/>
    <w:rsid w:val="005B36A1"/>
    <w:rsid w:val="005B79EC"/>
    <w:rsid w:val="005C280F"/>
    <w:rsid w:val="005C3432"/>
    <w:rsid w:val="005C3537"/>
    <w:rsid w:val="005C57B8"/>
    <w:rsid w:val="005D0B61"/>
    <w:rsid w:val="005D45FA"/>
    <w:rsid w:val="005D51E8"/>
    <w:rsid w:val="005D671C"/>
    <w:rsid w:val="005D7D5B"/>
    <w:rsid w:val="005E13DB"/>
    <w:rsid w:val="005E3F72"/>
    <w:rsid w:val="005E7409"/>
    <w:rsid w:val="005E74E2"/>
    <w:rsid w:val="005F0EEB"/>
    <w:rsid w:val="005F499C"/>
    <w:rsid w:val="005F5700"/>
    <w:rsid w:val="00600079"/>
    <w:rsid w:val="00604F83"/>
    <w:rsid w:val="006133BF"/>
    <w:rsid w:val="00614959"/>
    <w:rsid w:val="006156CF"/>
    <w:rsid w:val="00615EA6"/>
    <w:rsid w:val="0062112B"/>
    <w:rsid w:val="00621185"/>
    <w:rsid w:val="00622736"/>
    <w:rsid w:val="00622DAA"/>
    <w:rsid w:val="006268A8"/>
    <w:rsid w:val="00631AC2"/>
    <w:rsid w:val="00632D51"/>
    <w:rsid w:val="00633EBD"/>
    <w:rsid w:val="00647397"/>
    <w:rsid w:val="00651E0E"/>
    <w:rsid w:val="00660ED1"/>
    <w:rsid w:val="006638C1"/>
    <w:rsid w:val="00663FC7"/>
    <w:rsid w:val="00674027"/>
    <w:rsid w:val="006748BF"/>
    <w:rsid w:val="00674A4D"/>
    <w:rsid w:val="00683905"/>
    <w:rsid w:val="00684D65"/>
    <w:rsid w:val="00684E14"/>
    <w:rsid w:val="0068766B"/>
    <w:rsid w:val="006909A9"/>
    <w:rsid w:val="00692BFA"/>
    <w:rsid w:val="0069363F"/>
    <w:rsid w:val="006969F0"/>
    <w:rsid w:val="006976E8"/>
    <w:rsid w:val="006A2370"/>
    <w:rsid w:val="006A3469"/>
    <w:rsid w:val="006A6931"/>
    <w:rsid w:val="006B0D9C"/>
    <w:rsid w:val="006B6FAF"/>
    <w:rsid w:val="006B6FE3"/>
    <w:rsid w:val="006B7B49"/>
    <w:rsid w:val="006C1492"/>
    <w:rsid w:val="006C2A89"/>
    <w:rsid w:val="006C777F"/>
    <w:rsid w:val="006D1E03"/>
    <w:rsid w:val="006E3945"/>
    <w:rsid w:val="006E4C67"/>
    <w:rsid w:val="006E7302"/>
    <w:rsid w:val="006E7489"/>
    <w:rsid w:val="006F36E3"/>
    <w:rsid w:val="006F42E5"/>
    <w:rsid w:val="006F5A87"/>
    <w:rsid w:val="006F6605"/>
    <w:rsid w:val="00700C14"/>
    <w:rsid w:val="007032D3"/>
    <w:rsid w:val="00703405"/>
    <w:rsid w:val="00703E02"/>
    <w:rsid w:val="007043CF"/>
    <w:rsid w:val="0071381F"/>
    <w:rsid w:val="00714AB7"/>
    <w:rsid w:val="0072139E"/>
    <w:rsid w:val="00721883"/>
    <w:rsid w:val="00723C08"/>
    <w:rsid w:val="007266E6"/>
    <w:rsid w:val="00726A26"/>
    <w:rsid w:val="00726E3E"/>
    <w:rsid w:val="0072737E"/>
    <w:rsid w:val="007331A4"/>
    <w:rsid w:val="007336B8"/>
    <w:rsid w:val="0073606D"/>
    <w:rsid w:val="00737E61"/>
    <w:rsid w:val="007463AC"/>
    <w:rsid w:val="00750849"/>
    <w:rsid w:val="00750F8B"/>
    <w:rsid w:val="00752B4B"/>
    <w:rsid w:val="00752F4B"/>
    <w:rsid w:val="00753D76"/>
    <w:rsid w:val="00754F2F"/>
    <w:rsid w:val="00755506"/>
    <w:rsid w:val="00761D8E"/>
    <w:rsid w:val="007643CE"/>
    <w:rsid w:val="007669FF"/>
    <w:rsid w:val="00766D30"/>
    <w:rsid w:val="0076725F"/>
    <w:rsid w:val="0076797C"/>
    <w:rsid w:val="007749E1"/>
    <w:rsid w:val="007768F6"/>
    <w:rsid w:val="0077699F"/>
    <w:rsid w:val="00776C50"/>
    <w:rsid w:val="00780387"/>
    <w:rsid w:val="00781014"/>
    <w:rsid w:val="007810F3"/>
    <w:rsid w:val="00781CB5"/>
    <w:rsid w:val="00783549"/>
    <w:rsid w:val="00787F80"/>
    <w:rsid w:val="00793EB8"/>
    <w:rsid w:val="007942D4"/>
    <w:rsid w:val="00794743"/>
    <w:rsid w:val="007A3A6E"/>
    <w:rsid w:val="007A5DBC"/>
    <w:rsid w:val="007A69E6"/>
    <w:rsid w:val="007B44E4"/>
    <w:rsid w:val="007D2A64"/>
    <w:rsid w:val="007D2AEF"/>
    <w:rsid w:val="007D51AF"/>
    <w:rsid w:val="007D6918"/>
    <w:rsid w:val="007E21A4"/>
    <w:rsid w:val="007E3485"/>
    <w:rsid w:val="007E473B"/>
    <w:rsid w:val="007E6459"/>
    <w:rsid w:val="007E6B09"/>
    <w:rsid w:val="00801C3D"/>
    <w:rsid w:val="00803324"/>
    <w:rsid w:val="00804F2D"/>
    <w:rsid w:val="00806BA2"/>
    <w:rsid w:val="00806E1C"/>
    <w:rsid w:val="008208F9"/>
    <w:rsid w:val="00822102"/>
    <w:rsid w:val="00822D88"/>
    <w:rsid w:val="00824678"/>
    <w:rsid w:val="00830089"/>
    <w:rsid w:val="00831B04"/>
    <w:rsid w:val="00836623"/>
    <w:rsid w:val="00836634"/>
    <w:rsid w:val="0084122A"/>
    <w:rsid w:val="00843DC3"/>
    <w:rsid w:val="00846AA0"/>
    <w:rsid w:val="008470FD"/>
    <w:rsid w:val="0084748F"/>
    <w:rsid w:val="008515C7"/>
    <w:rsid w:val="00851821"/>
    <w:rsid w:val="008527CA"/>
    <w:rsid w:val="00856703"/>
    <w:rsid w:val="008714EA"/>
    <w:rsid w:val="00873B84"/>
    <w:rsid w:val="008741FB"/>
    <w:rsid w:val="00875004"/>
    <w:rsid w:val="00880918"/>
    <w:rsid w:val="0088477A"/>
    <w:rsid w:val="00885FA4"/>
    <w:rsid w:val="00886E01"/>
    <w:rsid w:val="00890D8D"/>
    <w:rsid w:val="0089292B"/>
    <w:rsid w:val="00892F88"/>
    <w:rsid w:val="00894C07"/>
    <w:rsid w:val="00894F15"/>
    <w:rsid w:val="00895469"/>
    <w:rsid w:val="008974AC"/>
    <w:rsid w:val="008A367E"/>
    <w:rsid w:val="008A5384"/>
    <w:rsid w:val="008B40E8"/>
    <w:rsid w:val="008C2035"/>
    <w:rsid w:val="008C24C8"/>
    <w:rsid w:val="008C38B2"/>
    <w:rsid w:val="008C3A2B"/>
    <w:rsid w:val="008C728F"/>
    <w:rsid w:val="008D0421"/>
    <w:rsid w:val="008D7678"/>
    <w:rsid w:val="008D7B3C"/>
    <w:rsid w:val="008D7D14"/>
    <w:rsid w:val="008E0B97"/>
    <w:rsid w:val="008E4222"/>
    <w:rsid w:val="008F0A95"/>
    <w:rsid w:val="008F1D2E"/>
    <w:rsid w:val="008F1E4E"/>
    <w:rsid w:val="008F3E1F"/>
    <w:rsid w:val="008F6BF8"/>
    <w:rsid w:val="0090105F"/>
    <w:rsid w:val="00904803"/>
    <w:rsid w:val="00905E9B"/>
    <w:rsid w:val="00907B5A"/>
    <w:rsid w:val="0091189C"/>
    <w:rsid w:val="0091228E"/>
    <w:rsid w:val="00913146"/>
    <w:rsid w:val="00916A2C"/>
    <w:rsid w:val="009172D8"/>
    <w:rsid w:val="00922CFD"/>
    <w:rsid w:val="00925693"/>
    <w:rsid w:val="00925DD7"/>
    <w:rsid w:val="009276EF"/>
    <w:rsid w:val="00927A8E"/>
    <w:rsid w:val="009307CC"/>
    <w:rsid w:val="0093268F"/>
    <w:rsid w:val="00932EF0"/>
    <w:rsid w:val="00935385"/>
    <w:rsid w:val="00935E10"/>
    <w:rsid w:val="0093699A"/>
    <w:rsid w:val="009374B3"/>
    <w:rsid w:val="00950489"/>
    <w:rsid w:val="0095430F"/>
    <w:rsid w:val="00954AA1"/>
    <w:rsid w:val="00954F77"/>
    <w:rsid w:val="00957013"/>
    <w:rsid w:val="00957575"/>
    <w:rsid w:val="00960187"/>
    <w:rsid w:val="00970433"/>
    <w:rsid w:val="00970ED6"/>
    <w:rsid w:val="009748CB"/>
    <w:rsid w:val="0097758B"/>
    <w:rsid w:val="0098185D"/>
    <w:rsid w:val="00983D29"/>
    <w:rsid w:val="0098534C"/>
    <w:rsid w:val="00987092"/>
    <w:rsid w:val="00990B81"/>
    <w:rsid w:val="00994FEE"/>
    <w:rsid w:val="009972E3"/>
    <w:rsid w:val="009A02D3"/>
    <w:rsid w:val="009A1031"/>
    <w:rsid w:val="009A6E3C"/>
    <w:rsid w:val="009B2D94"/>
    <w:rsid w:val="009B638A"/>
    <w:rsid w:val="009C1F82"/>
    <w:rsid w:val="009C25DC"/>
    <w:rsid w:val="009C6CEA"/>
    <w:rsid w:val="009C7321"/>
    <w:rsid w:val="009D26AE"/>
    <w:rsid w:val="009D4CB9"/>
    <w:rsid w:val="009D71C9"/>
    <w:rsid w:val="009E28E2"/>
    <w:rsid w:val="009E4029"/>
    <w:rsid w:val="009E49C4"/>
    <w:rsid w:val="009E4B39"/>
    <w:rsid w:val="009E52DC"/>
    <w:rsid w:val="009E709F"/>
    <w:rsid w:val="009E722C"/>
    <w:rsid w:val="00A018CE"/>
    <w:rsid w:val="00A0293E"/>
    <w:rsid w:val="00A1568D"/>
    <w:rsid w:val="00A163D4"/>
    <w:rsid w:val="00A16D13"/>
    <w:rsid w:val="00A17B6A"/>
    <w:rsid w:val="00A2224F"/>
    <w:rsid w:val="00A22A05"/>
    <w:rsid w:val="00A242B0"/>
    <w:rsid w:val="00A31CEB"/>
    <w:rsid w:val="00A33707"/>
    <w:rsid w:val="00A35504"/>
    <w:rsid w:val="00A366FE"/>
    <w:rsid w:val="00A40B32"/>
    <w:rsid w:val="00A42CCA"/>
    <w:rsid w:val="00A4675D"/>
    <w:rsid w:val="00A5109E"/>
    <w:rsid w:val="00A523B9"/>
    <w:rsid w:val="00A55417"/>
    <w:rsid w:val="00A5765E"/>
    <w:rsid w:val="00A60E8D"/>
    <w:rsid w:val="00A61D8A"/>
    <w:rsid w:val="00A62193"/>
    <w:rsid w:val="00A62CAC"/>
    <w:rsid w:val="00A62D6D"/>
    <w:rsid w:val="00A640D2"/>
    <w:rsid w:val="00A64ED9"/>
    <w:rsid w:val="00A651B2"/>
    <w:rsid w:val="00A702FE"/>
    <w:rsid w:val="00A70B77"/>
    <w:rsid w:val="00A72AA6"/>
    <w:rsid w:val="00A749C1"/>
    <w:rsid w:val="00A75AA5"/>
    <w:rsid w:val="00A77185"/>
    <w:rsid w:val="00A80629"/>
    <w:rsid w:val="00A84C9D"/>
    <w:rsid w:val="00A85948"/>
    <w:rsid w:val="00A85FAC"/>
    <w:rsid w:val="00A92B15"/>
    <w:rsid w:val="00A96F1F"/>
    <w:rsid w:val="00A97C6B"/>
    <w:rsid w:val="00AB2900"/>
    <w:rsid w:val="00AB51C8"/>
    <w:rsid w:val="00AB7448"/>
    <w:rsid w:val="00AB7792"/>
    <w:rsid w:val="00AC2132"/>
    <w:rsid w:val="00AD4317"/>
    <w:rsid w:val="00AD5708"/>
    <w:rsid w:val="00AE10DF"/>
    <w:rsid w:val="00AE72FC"/>
    <w:rsid w:val="00AF01D1"/>
    <w:rsid w:val="00AF01F2"/>
    <w:rsid w:val="00AF45C5"/>
    <w:rsid w:val="00AF5F2E"/>
    <w:rsid w:val="00AF7C70"/>
    <w:rsid w:val="00B01019"/>
    <w:rsid w:val="00B01084"/>
    <w:rsid w:val="00B01390"/>
    <w:rsid w:val="00B1248A"/>
    <w:rsid w:val="00B13CD1"/>
    <w:rsid w:val="00B15D89"/>
    <w:rsid w:val="00B16C5A"/>
    <w:rsid w:val="00B3374E"/>
    <w:rsid w:val="00B37F16"/>
    <w:rsid w:val="00B42F9E"/>
    <w:rsid w:val="00B44BEA"/>
    <w:rsid w:val="00B51A1D"/>
    <w:rsid w:val="00B51AAC"/>
    <w:rsid w:val="00B51F39"/>
    <w:rsid w:val="00B5505C"/>
    <w:rsid w:val="00B55FF3"/>
    <w:rsid w:val="00B56CFD"/>
    <w:rsid w:val="00B57D37"/>
    <w:rsid w:val="00B670C3"/>
    <w:rsid w:val="00B67C5D"/>
    <w:rsid w:val="00B72224"/>
    <w:rsid w:val="00B73D1F"/>
    <w:rsid w:val="00B74494"/>
    <w:rsid w:val="00B925FB"/>
    <w:rsid w:val="00B94E25"/>
    <w:rsid w:val="00B94F94"/>
    <w:rsid w:val="00B9651F"/>
    <w:rsid w:val="00B97A1C"/>
    <w:rsid w:val="00BA12B5"/>
    <w:rsid w:val="00BA4CF7"/>
    <w:rsid w:val="00BB0826"/>
    <w:rsid w:val="00BB41A5"/>
    <w:rsid w:val="00BB41C2"/>
    <w:rsid w:val="00BB5107"/>
    <w:rsid w:val="00BB5926"/>
    <w:rsid w:val="00BB67AF"/>
    <w:rsid w:val="00BC34DC"/>
    <w:rsid w:val="00BC4509"/>
    <w:rsid w:val="00BD179C"/>
    <w:rsid w:val="00BD1992"/>
    <w:rsid w:val="00BD5ABD"/>
    <w:rsid w:val="00BD66FE"/>
    <w:rsid w:val="00BD6CDE"/>
    <w:rsid w:val="00BD6E0C"/>
    <w:rsid w:val="00BE0238"/>
    <w:rsid w:val="00BE4DF0"/>
    <w:rsid w:val="00BE5B2B"/>
    <w:rsid w:val="00BE5B9A"/>
    <w:rsid w:val="00BF0A3B"/>
    <w:rsid w:val="00BF32F0"/>
    <w:rsid w:val="00BF49EC"/>
    <w:rsid w:val="00BF78DD"/>
    <w:rsid w:val="00C017C7"/>
    <w:rsid w:val="00C06541"/>
    <w:rsid w:val="00C068E8"/>
    <w:rsid w:val="00C07465"/>
    <w:rsid w:val="00C117DA"/>
    <w:rsid w:val="00C140B3"/>
    <w:rsid w:val="00C155DE"/>
    <w:rsid w:val="00C22D7C"/>
    <w:rsid w:val="00C2388C"/>
    <w:rsid w:val="00C24F66"/>
    <w:rsid w:val="00C255E2"/>
    <w:rsid w:val="00C26526"/>
    <w:rsid w:val="00C31388"/>
    <w:rsid w:val="00C35719"/>
    <w:rsid w:val="00C3644C"/>
    <w:rsid w:val="00C3693D"/>
    <w:rsid w:val="00C452B0"/>
    <w:rsid w:val="00C47DE4"/>
    <w:rsid w:val="00C51351"/>
    <w:rsid w:val="00C544E4"/>
    <w:rsid w:val="00C54734"/>
    <w:rsid w:val="00C56BB3"/>
    <w:rsid w:val="00C57008"/>
    <w:rsid w:val="00C572CE"/>
    <w:rsid w:val="00C60BE8"/>
    <w:rsid w:val="00C61D84"/>
    <w:rsid w:val="00C61E46"/>
    <w:rsid w:val="00C62F45"/>
    <w:rsid w:val="00C6326A"/>
    <w:rsid w:val="00C63980"/>
    <w:rsid w:val="00C65D39"/>
    <w:rsid w:val="00C7078B"/>
    <w:rsid w:val="00C70A59"/>
    <w:rsid w:val="00C7225C"/>
    <w:rsid w:val="00C72875"/>
    <w:rsid w:val="00C735DC"/>
    <w:rsid w:val="00C808B8"/>
    <w:rsid w:val="00C826A6"/>
    <w:rsid w:val="00C83CD9"/>
    <w:rsid w:val="00C84622"/>
    <w:rsid w:val="00C9266B"/>
    <w:rsid w:val="00C95EDE"/>
    <w:rsid w:val="00CA0B24"/>
    <w:rsid w:val="00CA15FB"/>
    <w:rsid w:val="00CA3571"/>
    <w:rsid w:val="00CA6F23"/>
    <w:rsid w:val="00CB03D2"/>
    <w:rsid w:val="00CB0744"/>
    <w:rsid w:val="00CB0911"/>
    <w:rsid w:val="00CB243B"/>
    <w:rsid w:val="00CB2799"/>
    <w:rsid w:val="00CB4B58"/>
    <w:rsid w:val="00CC5F55"/>
    <w:rsid w:val="00CD049C"/>
    <w:rsid w:val="00CD3A55"/>
    <w:rsid w:val="00CD4477"/>
    <w:rsid w:val="00CD66B8"/>
    <w:rsid w:val="00CF01B7"/>
    <w:rsid w:val="00CF1139"/>
    <w:rsid w:val="00CF1296"/>
    <w:rsid w:val="00CF230C"/>
    <w:rsid w:val="00CF5DFD"/>
    <w:rsid w:val="00CF5FF4"/>
    <w:rsid w:val="00D04BAB"/>
    <w:rsid w:val="00D05587"/>
    <w:rsid w:val="00D05971"/>
    <w:rsid w:val="00D06769"/>
    <w:rsid w:val="00D10BC0"/>
    <w:rsid w:val="00D12E1C"/>
    <w:rsid w:val="00D1658F"/>
    <w:rsid w:val="00D17686"/>
    <w:rsid w:val="00D2057B"/>
    <w:rsid w:val="00D22375"/>
    <w:rsid w:val="00D25718"/>
    <w:rsid w:val="00D27245"/>
    <w:rsid w:val="00D31989"/>
    <w:rsid w:val="00D32783"/>
    <w:rsid w:val="00D32ECA"/>
    <w:rsid w:val="00D34D8A"/>
    <w:rsid w:val="00D4052A"/>
    <w:rsid w:val="00D40EC3"/>
    <w:rsid w:val="00D40F31"/>
    <w:rsid w:val="00D412F8"/>
    <w:rsid w:val="00D44CFE"/>
    <w:rsid w:val="00D44FD9"/>
    <w:rsid w:val="00D4714C"/>
    <w:rsid w:val="00D50A2F"/>
    <w:rsid w:val="00D50C95"/>
    <w:rsid w:val="00D5134B"/>
    <w:rsid w:val="00D522DE"/>
    <w:rsid w:val="00D53C96"/>
    <w:rsid w:val="00D568E9"/>
    <w:rsid w:val="00D572CF"/>
    <w:rsid w:val="00D66463"/>
    <w:rsid w:val="00D67BFF"/>
    <w:rsid w:val="00D67C1A"/>
    <w:rsid w:val="00D701F9"/>
    <w:rsid w:val="00D73636"/>
    <w:rsid w:val="00D73B5B"/>
    <w:rsid w:val="00D743F6"/>
    <w:rsid w:val="00D74E30"/>
    <w:rsid w:val="00D7620A"/>
    <w:rsid w:val="00D82F0B"/>
    <w:rsid w:val="00D8329C"/>
    <w:rsid w:val="00D83456"/>
    <w:rsid w:val="00D8391B"/>
    <w:rsid w:val="00D87AD9"/>
    <w:rsid w:val="00DA246E"/>
    <w:rsid w:val="00DA4320"/>
    <w:rsid w:val="00DA608E"/>
    <w:rsid w:val="00DA795D"/>
    <w:rsid w:val="00DB0AF0"/>
    <w:rsid w:val="00DB0D86"/>
    <w:rsid w:val="00DB2CF1"/>
    <w:rsid w:val="00DB33D0"/>
    <w:rsid w:val="00DB7838"/>
    <w:rsid w:val="00DC1C66"/>
    <w:rsid w:val="00DC547D"/>
    <w:rsid w:val="00DC5B09"/>
    <w:rsid w:val="00DD16D0"/>
    <w:rsid w:val="00DD2484"/>
    <w:rsid w:val="00DD2BA3"/>
    <w:rsid w:val="00DD4337"/>
    <w:rsid w:val="00DE4B3A"/>
    <w:rsid w:val="00DF164E"/>
    <w:rsid w:val="00DF25E9"/>
    <w:rsid w:val="00DF3F57"/>
    <w:rsid w:val="00DF532D"/>
    <w:rsid w:val="00DF5ED3"/>
    <w:rsid w:val="00E03E90"/>
    <w:rsid w:val="00E04ACA"/>
    <w:rsid w:val="00E04C62"/>
    <w:rsid w:val="00E06D10"/>
    <w:rsid w:val="00E070A3"/>
    <w:rsid w:val="00E108B2"/>
    <w:rsid w:val="00E11273"/>
    <w:rsid w:val="00E11FFB"/>
    <w:rsid w:val="00E137C5"/>
    <w:rsid w:val="00E1514E"/>
    <w:rsid w:val="00E237FD"/>
    <w:rsid w:val="00E24477"/>
    <w:rsid w:val="00E25409"/>
    <w:rsid w:val="00E26BAC"/>
    <w:rsid w:val="00E278A7"/>
    <w:rsid w:val="00E3236E"/>
    <w:rsid w:val="00E33B36"/>
    <w:rsid w:val="00E33EEB"/>
    <w:rsid w:val="00E34294"/>
    <w:rsid w:val="00E356FF"/>
    <w:rsid w:val="00E37D27"/>
    <w:rsid w:val="00E40C4B"/>
    <w:rsid w:val="00E4789D"/>
    <w:rsid w:val="00E51B66"/>
    <w:rsid w:val="00E51DAA"/>
    <w:rsid w:val="00E52D6E"/>
    <w:rsid w:val="00E54D1C"/>
    <w:rsid w:val="00E56999"/>
    <w:rsid w:val="00E6040C"/>
    <w:rsid w:val="00E60AE2"/>
    <w:rsid w:val="00E62B89"/>
    <w:rsid w:val="00E63EA0"/>
    <w:rsid w:val="00E655EC"/>
    <w:rsid w:val="00E66345"/>
    <w:rsid w:val="00E7116E"/>
    <w:rsid w:val="00E7172C"/>
    <w:rsid w:val="00E72EA6"/>
    <w:rsid w:val="00E80315"/>
    <w:rsid w:val="00E8574B"/>
    <w:rsid w:val="00E8759C"/>
    <w:rsid w:val="00E90FB0"/>
    <w:rsid w:val="00E92A0B"/>
    <w:rsid w:val="00E9630E"/>
    <w:rsid w:val="00EA0035"/>
    <w:rsid w:val="00EA2D65"/>
    <w:rsid w:val="00EB1C60"/>
    <w:rsid w:val="00EB2523"/>
    <w:rsid w:val="00EB292A"/>
    <w:rsid w:val="00EB6B8B"/>
    <w:rsid w:val="00EC0322"/>
    <w:rsid w:val="00EC3853"/>
    <w:rsid w:val="00EC4E6B"/>
    <w:rsid w:val="00EC6E3C"/>
    <w:rsid w:val="00ED3EB8"/>
    <w:rsid w:val="00ED44EE"/>
    <w:rsid w:val="00EE087A"/>
    <w:rsid w:val="00EE23A6"/>
    <w:rsid w:val="00EE4612"/>
    <w:rsid w:val="00EE7239"/>
    <w:rsid w:val="00EF3F0D"/>
    <w:rsid w:val="00EF6344"/>
    <w:rsid w:val="00EF751B"/>
    <w:rsid w:val="00F00B70"/>
    <w:rsid w:val="00F0122E"/>
    <w:rsid w:val="00F067FB"/>
    <w:rsid w:val="00F10982"/>
    <w:rsid w:val="00F1306E"/>
    <w:rsid w:val="00F23B84"/>
    <w:rsid w:val="00F245E0"/>
    <w:rsid w:val="00F26F4A"/>
    <w:rsid w:val="00F3198B"/>
    <w:rsid w:val="00F31BB1"/>
    <w:rsid w:val="00F43CD4"/>
    <w:rsid w:val="00F5156F"/>
    <w:rsid w:val="00F53EC6"/>
    <w:rsid w:val="00F57D2F"/>
    <w:rsid w:val="00F60883"/>
    <w:rsid w:val="00F60F2C"/>
    <w:rsid w:val="00F627FF"/>
    <w:rsid w:val="00F6291C"/>
    <w:rsid w:val="00F63103"/>
    <w:rsid w:val="00F650C0"/>
    <w:rsid w:val="00F6623C"/>
    <w:rsid w:val="00F6624D"/>
    <w:rsid w:val="00F67F17"/>
    <w:rsid w:val="00F701CF"/>
    <w:rsid w:val="00F745B0"/>
    <w:rsid w:val="00F76508"/>
    <w:rsid w:val="00F80884"/>
    <w:rsid w:val="00F91326"/>
    <w:rsid w:val="00F95F77"/>
    <w:rsid w:val="00F96617"/>
    <w:rsid w:val="00F9716C"/>
    <w:rsid w:val="00FA0331"/>
    <w:rsid w:val="00FA435F"/>
    <w:rsid w:val="00FA6EBD"/>
    <w:rsid w:val="00FA70E2"/>
    <w:rsid w:val="00FA729A"/>
    <w:rsid w:val="00FB0124"/>
    <w:rsid w:val="00FB3DA9"/>
    <w:rsid w:val="00FB4216"/>
    <w:rsid w:val="00FB4E97"/>
    <w:rsid w:val="00FC0CB4"/>
    <w:rsid w:val="00FC2578"/>
    <w:rsid w:val="00FC411B"/>
    <w:rsid w:val="00FC5790"/>
    <w:rsid w:val="00FC7680"/>
    <w:rsid w:val="00FD17D5"/>
    <w:rsid w:val="00FE1F04"/>
    <w:rsid w:val="00FE500E"/>
    <w:rsid w:val="00FF271E"/>
    <w:rsid w:val="00FF3042"/>
    <w:rsid w:val="00FF4A1B"/>
    <w:rsid w:val="00FF4BE9"/>
    <w:rsid w:val="00FF6235"/>
    <w:rsid w:val="67274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44716"/>
  <w15:docId w15:val="{611FA726-3E15-446C-BC48-734D256B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qFormat/>
    <w:rPr>
      <w:b/>
      <w:bCs/>
    </w:rPr>
  </w:style>
  <w:style w:type="character" w:styleId="PageNumber">
    <w:name w:val="page number"/>
    <w:basedOn w:val="DefaultParagraphFont"/>
    <w:uiPriority w:val="99"/>
    <w:semiHidden/>
    <w:unhideWhenUsed/>
    <w:qFormat/>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ibliography1">
    <w:name w:val="Bibliography1"/>
    <w:basedOn w:val="Normal"/>
    <w:next w:val="Normal"/>
    <w:uiPriority w:val="37"/>
    <w:unhideWhenUsed/>
    <w:qFormat/>
    <w:pPr>
      <w:tabs>
        <w:tab w:val="left" w:pos="380"/>
        <w:tab w:val="left" w:pos="500"/>
      </w:tabs>
      <w:spacing w:after="240"/>
      <w:ind w:left="504" w:hanging="504"/>
    </w:pPr>
  </w:style>
  <w:style w:type="character" w:customStyle="1" w:styleId="FooterChar">
    <w:name w:val="Footer Char"/>
    <w:basedOn w:val="DefaultParagraphFont"/>
    <w:link w:val="Footer"/>
    <w:uiPriority w:val="99"/>
    <w:qFormat/>
  </w:style>
  <w:style w:type="character" w:customStyle="1" w:styleId="HeaderChar">
    <w:name w:val="Header Char"/>
    <w:basedOn w:val="DefaultParagraphFont"/>
    <w:link w:val="Header"/>
    <w:uiPriority w:val="99"/>
    <w:qFormat/>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sz w:val="24"/>
      <w:szCs w:val="24"/>
    </w:r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82B923-F793-FF4A-B513-297CB6AF58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23455</Words>
  <Characters>133699</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Warren Ladiges</cp:lastModifiedBy>
  <cp:revision>2</cp:revision>
  <cp:lastPrinted>2020-07-03T20:04:00Z</cp:lastPrinted>
  <dcterms:created xsi:type="dcterms:W3CDTF">2020-12-17T06:16:00Z</dcterms:created>
  <dcterms:modified xsi:type="dcterms:W3CDTF">2020-12-17T06:16:00Z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bbb187ee-032c-3059-a340-2ac7e8f1a7ca</vt:lpwstr>
  </property>
  <property fmtid="{D5CDD505-2E9C-101B-9397-08002B2CF9AE}" pid="24" name="Mendeley Citation Style_1">
    <vt:lpwstr>http://www.zotero.org/styles/apa</vt:lpwstr>
  </property>
  <property fmtid="{D5CDD505-2E9C-101B-9397-08002B2CF9AE}" pid="25" name="ZOTERO_PREF_1">
    <vt:lpwstr>&lt;data data-version="3" zotero-version="5.0.93"&gt;&lt;session id="mxdMg2XT"/&gt;&lt;style id="http://www.zotero.org/styles/national-library-of-medicine" hasBibliography="1" bibliographyStyleHasBeenSet="1"/&gt;&lt;prefs&gt;&lt;pref name="fieldType" value="Field"/&gt;&lt;pref name="dela</vt:lpwstr>
  </property>
  <property fmtid="{D5CDD505-2E9C-101B-9397-08002B2CF9AE}" pid="26" name="ZOTERO_PREF_2">
    <vt:lpwstr>yCitationUpdates" value="true"/&gt;&lt;pref name="dontAskDelayCitationUpdates" value="true"/&gt;&lt;/prefs&gt;&lt;/data&gt;</vt:lpwstr>
  </property>
  <property fmtid="{D5CDD505-2E9C-101B-9397-08002B2CF9AE}" pid="27" name="KSOProductBuildVer">
    <vt:lpwstr>2052-11.1.0.10132</vt:lpwstr>
  </property>
</Properties>
</file>