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11778" w14:textId="152B40C9" w:rsidR="00880025" w:rsidRPr="00F33D78" w:rsidRDefault="001F7C97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33D78">
        <w:rPr>
          <w:rFonts w:cstheme="minorHAnsi"/>
          <w:b/>
          <w:bCs/>
          <w:sz w:val="24"/>
          <w:szCs w:val="24"/>
        </w:rPr>
        <w:t xml:space="preserve">Spontaneous </w:t>
      </w:r>
      <w:r w:rsidR="00896E75" w:rsidRPr="00F33D78">
        <w:rPr>
          <w:rFonts w:cstheme="minorHAnsi"/>
          <w:b/>
          <w:bCs/>
          <w:sz w:val="24"/>
          <w:szCs w:val="24"/>
        </w:rPr>
        <w:t xml:space="preserve">Chordoma: </w:t>
      </w:r>
      <w:r w:rsidR="00E12557" w:rsidRPr="00F33D78">
        <w:rPr>
          <w:rFonts w:cstheme="minorHAnsi"/>
          <w:b/>
          <w:bCs/>
          <w:sz w:val="24"/>
          <w:szCs w:val="24"/>
        </w:rPr>
        <w:t>A</w:t>
      </w:r>
      <w:r w:rsidR="00896E75" w:rsidRPr="00F33D78">
        <w:rPr>
          <w:rFonts w:cstheme="minorHAnsi"/>
          <w:b/>
          <w:bCs/>
          <w:sz w:val="24"/>
          <w:szCs w:val="24"/>
        </w:rPr>
        <w:t xml:space="preserve"> </w:t>
      </w:r>
      <w:r w:rsidR="00E12557" w:rsidRPr="00F33D78">
        <w:rPr>
          <w:rFonts w:cstheme="minorHAnsi"/>
          <w:b/>
          <w:bCs/>
          <w:sz w:val="24"/>
          <w:szCs w:val="24"/>
        </w:rPr>
        <w:t>C</w:t>
      </w:r>
      <w:r w:rsidR="00896E75" w:rsidRPr="00F33D78">
        <w:rPr>
          <w:rFonts w:cstheme="minorHAnsi"/>
          <w:b/>
          <w:bCs/>
          <w:sz w:val="24"/>
          <w:szCs w:val="24"/>
        </w:rPr>
        <w:t xml:space="preserve">ase </w:t>
      </w:r>
      <w:r w:rsidR="00E12557" w:rsidRPr="00F33D78">
        <w:rPr>
          <w:rFonts w:cstheme="minorHAnsi"/>
          <w:b/>
          <w:bCs/>
          <w:sz w:val="24"/>
          <w:szCs w:val="24"/>
        </w:rPr>
        <w:t>R</w:t>
      </w:r>
      <w:r w:rsidR="00896E75" w:rsidRPr="00F33D78">
        <w:rPr>
          <w:rFonts w:cstheme="minorHAnsi"/>
          <w:b/>
          <w:bCs/>
          <w:sz w:val="24"/>
          <w:szCs w:val="24"/>
        </w:rPr>
        <w:t xml:space="preserve">eport on a </w:t>
      </w:r>
      <w:r w:rsidR="00E12557" w:rsidRPr="00F33D78">
        <w:rPr>
          <w:rFonts w:cstheme="minorHAnsi"/>
          <w:b/>
          <w:bCs/>
          <w:sz w:val="24"/>
          <w:szCs w:val="24"/>
        </w:rPr>
        <w:t>F</w:t>
      </w:r>
      <w:r w:rsidR="00896E75" w:rsidRPr="00F33D78">
        <w:rPr>
          <w:rFonts w:cstheme="minorHAnsi"/>
          <w:b/>
          <w:bCs/>
          <w:sz w:val="24"/>
          <w:szCs w:val="24"/>
        </w:rPr>
        <w:t xml:space="preserve">emale </w:t>
      </w:r>
      <w:r w:rsidR="00803E40" w:rsidRPr="00F33D78">
        <w:rPr>
          <w:rFonts w:cstheme="minorHAnsi"/>
          <w:b/>
          <w:bCs/>
          <w:sz w:val="24"/>
          <w:szCs w:val="24"/>
        </w:rPr>
        <w:t>UM-</w:t>
      </w:r>
      <w:r w:rsidR="00896E75" w:rsidRPr="00F33D78">
        <w:rPr>
          <w:rFonts w:cstheme="minorHAnsi"/>
          <w:b/>
          <w:bCs/>
          <w:sz w:val="24"/>
          <w:szCs w:val="24"/>
        </w:rPr>
        <w:t xml:space="preserve">HET3 </w:t>
      </w:r>
      <w:r w:rsidR="00E12557" w:rsidRPr="00F33D78">
        <w:rPr>
          <w:rFonts w:cstheme="minorHAnsi"/>
          <w:b/>
          <w:bCs/>
          <w:sz w:val="24"/>
          <w:szCs w:val="24"/>
        </w:rPr>
        <w:t>M</w:t>
      </w:r>
      <w:r w:rsidR="00896E75" w:rsidRPr="00F33D78">
        <w:rPr>
          <w:rFonts w:cstheme="minorHAnsi"/>
          <w:b/>
          <w:bCs/>
          <w:sz w:val="24"/>
          <w:szCs w:val="24"/>
        </w:rPr>
        <w:t xml:space="preserve">ouse from the SLAM </w:t>
      </w:r>
      <w:r w:rsidR="00E12557" w:rsidRPr="00F33D78">
        <w:rPr>
          <w:rFonts w:cstheme="minorHAnsi"/>
          <w:b/>
          <w:bCs/>
          <w:sz w:val="24"/>
          <w:szCs w:val="24"/>
        </w:rPr>
        <w:t>S</w:t>
      </w:r>
      <w:r w:rsidR="00896E75" w:rsidRPr="00F33D78">
        <w:rPr>
          <w:rFonts w:cstheme="minorHAnsi"/>
          <w:b/>
          <w:bCs/>
          <w:sz w:val="24"/>
          <w:szCs w:val="24"/>
        </w:rPr>
        <w:t>tudy</w:t>
      </w:r>
    </w:p>
    <w:p w14:paraId="6629CA28" w14:textId="77777777" w:rsidR="00E35947" w:rsidRPr="00F33D78" w:rsidRDefault="00E35947" w:rsidP="00E35947">
      <w:pPr>
        <w:pStyle w:val="Default"/>
        <w:rPr>
          <w:rFonts w:asciiTheme="minorHAnsi" w:hAnsiTheme="minorHAnsi" w:cstheme="minorHAnsi"/>
        </w:rPr>
      </w:pPr>
    </w:p>
    <w:p w14:paraId="2E5ECB9E" w14:textId="4CC6153E" w:rsidR="00174FFC" w:rsidRPr="00F33D78" w:rsidRDefault="007A588D" w:rsidP="00E35947">
      <w:pPr>
        <w:pStyle w:val="Default"/>
        <w:rPr>
          <w:rFonts w:asciiTheme="minorHAnsi" w:hAnsiTheme="minorHAnsi" w:cstheme="minorHAnsi"/>
        </w:rPr>
      </w:pPr>
      <w:r w:rsidRPr="00F33D78">
        <w:rPr>
          <w:rFonts w:asciiTheme="minorHAnsi" w:hAnsiTheme="minorHAnsi" w:cstheme="minorHAnsi"/>
        </w:rPr>
        <w:t>Eleonora Duregon</w:t>
      </w:r>
      <w:r w:rsidRPr="00F33D78">
        <w:rPr>
          <w:rFonts w:asciiTheme="minorHAnsi" w:hAnsiTheme="minorHAnsi" w:cstheme="minorHAnsi"/>
          <w:vertAlign w:val="superscript"/>
        </w:rPr>
        <w:t>1</w:t>
      </w:r>
      <w:r w:rsidRPr="00F33D78">
        <w:rPr>
          <w:rFonts w:asciiTheme="minorHAnsi" w:hAnsiTheme="minorHAnsi" w:cstheme="minorHAnsi"/>
        </w:rPr>
        <w:t xml:space="preserve"> M.D., Ph.D., </w:t>
      </w:r>
      <w:r w:rsidR="00174FFC" w:rsidRPr="00F33D78">
        <w:rPr>
          <w:rFonts w:asciiTheme="minorHAnsi" w:hAnsiTheme="minorHAnsi" w:cstheme="minorHAnsi"/>
        </w:rPr>
        <w:t>Camila Vieira Ligo Teixeira</w:t>
      </w:r>
      <w:r w:rsidR="00174FFC" w:rsidRPr="00F33D78">
        <w:rPr>
          <w:rFonts w:asciiTheme="minorHAnsi" w:hAnsiTheme="minorHAnsi" w:cstheme="minorHAnsi"/>
          <w:vertAlign w:val="superscript"/>
        </w:rPr>
        <w:t>1</w:t>
      </w:r>
      <w:r w:rsidR="00174FFC" w:rsidRPr="00F33D78">
        <w:rPr>
          <w:rFonts w:asciiTheme="minorHAnsi" w:hAnsiTheme="minorHAnsi" w:cstheme="minorHAnsi"/>
        </w:rPr>
        <w:t xml:space="preserve"> Ph.D., </w:t>
      </w:r>
      <w:r w:rsidRPr="00F33D78">
        <w:rPr>
          <w:rFonts w:asciiTheme="minorHAnsi" w:hAnsiTheme="minorHAnsi" w:cstheme="minorHAnsi"/>
        </w:rPr>
        <w:t>Dushani L. Palliyaguru</w:t>
      </w:r>
      <w:r w:rsidRPr="00F33D78">
        <w:rPr>
          <w:rFonts w:asciiTheme="minorHAnsi" w:hAnsiTheme="minorHAnsi" w:cstheme="minorHAnsi"/>
          <w:vertAlign w:val="superscript"/>
        </w:rPr>
        <w:t>1</w:t>
      </w:r>
      <w:r w:rsidRPr="00F33D78">
        <w:rPr>
          <w:rFonts w:asciiTheme="minorHAnsi" w:hAnsiTheme="minorHAnsi" w:cstheme="minorHAnsi"/>
        </w:rPr>
        <w:t xml:space="preserve"> Ph.D.,</w:t>
      </w:r>
      <w:r w:rsidR="00152D79" w:rsidRPr="00F33D78">
        <w:rPr>
          <w:rFonts w:asciiTheme="minorHAnsi" w:hAnsiTheme="minorHAnsi" w:cstheme="minorHAnsi"/>
        </w:rPr>
        <w:t xml:space="preserve"> </w:t>
      </w:r>
      <w:r w:rsidRPr="00F33D78">
        <w:rPr>
          <w:rFonts w:asciiTheme="minorHAnsi" w:hAnsiTheme="minorHAnsi" w:cstheme="minorHAnsi"/>
        </w:rPr>
        <w:t xml:space="preserve">Annamaria </w:t>
      </w:r>
      <w:r w:rsidR="00D57FAE" w:rsidRPr="00F33D78">
        <w:rPr>
          <w:rFonts w:asciiTheme="minorHAnsi" w:hAnsiTheme="minorHAnsi" w:cstheme="minorHAnsi"/>
        </w:rPr>
        <w:t xml:space="preserve">L. </w:t>
      </w:r>
      <w:r w:rsidRPr="00F33D78">
        <w:rPr>
          <w:rFonts w:asciiTheme="minorHAnsi" w:hAnsiTheme="minorHAnsi" w:cstheme="minorHAnsi"/>
        </w:rPr>
        <w:t>Rudderow</w:t>
      </w:r>
      <w:r w:rsidRPr="00F33D78">
        <w:rPr>
          <w:rFonts w:asciiTheme="minorHAnsi" w:hAnsiTheme="minorHAnsi" w:cstheme="minorHAnsi"/>
          <w:vertAlign w:val="superscript"/>
        </w:rPr>
        <w:t>1</w:t>
      </w:r>
      <w:r w:rsidRPr="00F33D78">
        <w:rPr>
          <w:rFonts w:asciiTheme="minorHAnsi" w:hAnsiTheme="minorHAnsi" w:cstheme="minorHAnsi"/>
        </w:rPr>
        <w:t xml:space="preserve"> </w:t>
      </w:r>
      <w:r w:rsidR="00BD316A" w:rsidRPr="00F33D78">
        <w:rPr>
          <w:rFonts w:asciiTheme="minorHAnsi" w:hAnsiTheme="minorHAnsi" w:cstheme="minorHAnsi"/>
        </w:rPr>
        <w:t>B.S.</w:t>
      </w:r>
      <w:r w:rsidRPr="00F33D78">
        <w:rPr>
          <w:rFonts w:asciiTheme="minorHAnsi" w:hAnsiTheme="minorHAnsi" w:cstheme="minorHAnsi"/>
        </w:rPr>
        <w:t>, Victoria Hoffmann</w:t>
      </w:r>
      <w:r w:rsidRPr="00F33D78">
        <w:rPr>
          <w:rFonts w:asciiTheme="minorHAnsi" w:hAnsiTheme="minorHAnsi" w:cstheme="minorHAnsi"/>
          <w:vertAlign w:val="superscript"/>
        </w:rPr>
        <w:t>2</w:t>
      </w:r>
      <w:r w:rsidRPr="00F33D78">
        <w:rPr>
          <w:rFonts w:asciiTheme="minorHAnsi" w:hAnsiTheme="minorHAnsi" w:cstheme="minorHAnsi"/>
        </w:rPr>
        <w:t xml:space="preserve"> </w:t>
      </w:r>
      <w:r w:rsidR="00D47139" w:rsidRPr="00F33D78">
        <w:rPr>
          <w:rFonts w:asciiTheme="minorHAnsi" w:hAnsiTheme="minorHAnsi" w:cstheme="minorHAnsi"/>
        </w:rPr>
        <w:t xml:space="preserve">V.M.D, d.A.C.V.P., </w:t>
      </w:r>
      <w:r w:rsidR="00174FFC" w:rsidRPr="00F33D78">
        <w:rPr>
          <w:rFonts w:asciiTheme="minorHAnsi" w:hAnsiTheme="minorHAnsi" w:cstheme="minorHAnsi"/>
        </w:rPr>
        <w:t>Michel Bernier</w:t>
      </w:r>
      <w:r w:rsidR="00174FFC" w:rsidRPr="00F33D78">
        <w:rPr>
          <w:rFonts w:asciiTheme="minorHAnsi" w:hAnsiTheme="minorHAnsi" w:cstheme="minorHAnsi"/>
          <w:vertAlign w:val="superscript"/>
        </w:rPr>
        <w:t>1</w:t>
      </w:r>
      <w:r w:rsidR="00174FFC" w:rsidRPr="00F33D78">
        <w:rPr>
          <w:rFonts w:asciiTheme="minorHAnsi" w:hAnsiTheme="minorHAnsi" w:cstheme="minorHAnsi"/>
        </w:rPr>
        <w:t xml:space="preserve"> Ph.D., </w:t>
      </w:r>
      <w:r w:rsidR="00304C15" w:rsidRPr="00F33D78">
        <w:rPr>
          <w:rFonts w:asciiTheme="minorHAnsi" w:hAnsiTheme="minorHAnsi" w:cstheme="minorHAnsi"/>
        </w:rPr>
        <w:t>Nathan L. Price</w:t>
      </w:r>
      <w:r w:rsidR="00304C15" w:rsidRPr="00F33D78">
        <w:rPr>
          <w:rFonts w:asciiTheme="minorHAnsi" w:hAnsiTheme="minorHAnsi" w:cstheme="minorHAnsi"/>
          <w:vertAlign w:val="superscript"/>
        </w:rPr>
        <w:t>1</w:t>
      </w:r>
      <w:r w:rsidR="00304C15" w:rsidRPr="00F33D78">
        <w:rPr>
          <w:rFonts w:asciiTheme="minorHAnsi" w:hAnsiTheme="minorHAnsi" w:cstheme="minorHAnsi"/>
        </w:rPr>
        <w:t xml:space="preserve"> Ph.D., </w:t>
      </w:r>
      <w:r w:rsidR="00174FFC" w:rsidRPr="00F33D78">
        <w:rPr>
          <w:rFonts w:asciiTheme="minorHAnsi" w:hAnsiTheme="minorHAnsi" w:cstheme="minorHAnsi"/>
        </w:rPr>
        <w:t>Simonetta Camandola</w:t>
      </w:r>
      <w:r w:rsidR="00174FFC" w:rsidRPr="00F33D78">
        <w:rPr>
          <w:rFonts w:asciiTheme="minorHAnsi" w:hAnsiTheme="minorHAnsi" w:cstheme="minorHAnsi"/>
          <w:vertAlign w:val="superscript"/>
        </w:rPr>
        <w:t>1</w:t>
      </w:r>
      <w:r w:rsidR="00174FFC" w:rsidRPr="00F33D78">
        <w:rPr>
          <w:rFonts w:asciiTheme="minorHAnsi" w:hAnsiTheme="minorHAnsi" w:cstheme="minorHAnsi"/>
        </w:rPr>
        <w:t xml:space="preserve"> Ph.D., Rafael de Cabo</w:t>
      </w:r>
      <w:r w:rsidR="00174FFC" w:rsidRPr="00F33D78">
        <w:rPr>
          <w:rFonts w:asciiTheme="minorHAnsi" w:hAnsiTheme="minorHAnsi" w:cstheme="minorHAnsi"/>
          <w:vertAlign w:val="superscript"/>
        </w:rPr>
        <w:t>1</w:t>
      </w:r>
      <w:r w:rsidR="00174FFC" w:rsidRPr="00F33D78">
        <w:rPr>
          <w:rFonts w:asciiTheme="minorHAnsi" w:hAnsiTheme="minorHAnsi" w:cstheme="minorHAnsi"/>
        </w:rPr>
        <w:t xml:space="preserve"> Ph.D. </w:t>
      </w:r>
    </w:p>
    <w:p w14:paraId="2C61EEA2" w14:textId="77777777" w:rsidR="00174FFC" w:rsidRPr="00F33D78" w:rsidRDefault="00174FFC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3EEDE5D1" w14:textId="628A647B" w:rsidR="00880025" w:rsidRPr="00F33D78" w:rsidRDefault="00174FFC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  <w:vertAlign w:val="superscript"/>
        </w:rPr>
        <w:t>1</w:t>
      </w:r>
      <w:r w:rsidRPr="00F33D78">
        <w:rPr>
          <w:rFonts w:cstheme="minorHAnsi"/>
          <w:sz w:val="24"/>
          <w:szCs w:val="24"/>
        </w:rPr>
        <w:t>Translational Gerontology Branch, National Institute on Aging, National Institutes of Health, Baltimore, MD 21224, USA.</w:t>
      </w:r>
    </w:p>
    <w:p w14:paraId="1C78715C" w14:textId="4205C8A4" w:rsidR="00137A3F" w:rsidRPr="00F33D78" w:rsidRDefault="007A588D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  <w:vertAlign w:val="superscript"/>
        </w:rPr>
        <w:t>2</w:t>
      </w:r>
      <w:r w:rsidRPr="00F33D78">
        <w:rPr>
          <w:rFonts w:cstheme="minorHAnsi"/>
          <w:sz w:val="24"/>
          <w:szCs w:val="24"/>
        </w:rPr>
        <w:t xml:space="preserve"> D</w:t>
      </w:r>
      <w:r w:rsidR="00530F6E" w:rsidRPr="00F33D78">
        <w:rPr>
          <w:rFonts w:cstheme="minorHAnsi"/>
          <w:sz w:val="24"/>
          <w:szCs w:val="24"/>
        </w:rPr>
        <w:t xml:space="preserve">ivision of </w:t>
      </w:r>
      <w:r w:rsidR="00753CB0" w:rsidRPr="00F33D78">
        <w:rPr>
          <w:rFonts w:cstheme="minorHAnsi"/>
          <w:sz w:val="24"/>
          <w:szCs w:val="24"/>
        </w:rPr>
        <w:t>V</w:t>
      </w:r>
      <w:r w:rsidR="00530F6E" w:rsidRPr="00F33D78">
        <w:rPr>
          <w:rFonts w:cstheme="minorHAnsi"/>
          <w:sz w:val="24"/>
          <w:szCs w:val="24"/>
        </w:rPr>
        <w:t xml:space="preserve">eterinary </w:t>
      </w:r>
      <w:r w:rsidR="00753CB0" w:rsidRPr="00F33D78">
        <w:rPr>
          <w:rFonts w:cstheme="minorHAnsi"/>
          <w:sz w:val="24"/>
          <w:szCs w:val="24"/>
        </w:rPr>
        <w:t>R</w:t>
      </w:r>
      <w:r w:rsidR="00530F6E" w:rsidRPr="00F33D78">
        <w:rPr>
          <w:rFonts w:cstheme="minorHAnsi"/>
          <w:sz w:val="24"/>
          <w:szCs w:val="24"/>
        </w:rPr>
        <w:t>esources, National Institutes of Health, Bethesda, MD 20892, USA.</w:t>
      </w:r>
    </w:p>
    <w:p w14:paraId="0653A4E6" w14:textId="77777777" w:rsidR="00E35947" w:rsidRPr="00F33D78" w:rsidRDefault="00E35947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005AB51" w14:textId="6C3D4A2E" w:rsidR="002D4AFA" w:rsidRPr="00F33D78" w:rsidRDefault="002D4AFA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b/>
          <w:bCs/>
          <w:sz w:val="24"/>
          <w:szCs w:val="24"/>
        </w:rPr>
        <w:t>Correspondence:</w:t>
      </w:r>
      <w:r w:rsidRPr="00F33D78">
        <w:rPr>
          <w:rFonts w:cstheme="minorHAnsi"/>
          <w:sz w:val="24"/>
          <w:szCs w:val="24"/>
        </w:rPr>
        <w:t xml:space="preserve"> email: decaboRa@mail.nih.gov</w:t>
      </w:r>
    </w:p>
    <w:p w14:paraId="14B84D64" w14:textId="77777777" w:rsidR="002D4AFA" w:rsidRPr="00F33D78" w:rsidRDefault="002D4AFA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6C695448" w14:textId="59C737AE" w:rsidR="00880025" w:rsidRPr="00F33D78" w:rsidRDefault="00880025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33D78">
        <w:rPr>
          <w:rFonts w:cstheme="minorHAnsi"/>
          <w:b/>
          <w:bCs/>
          <w:sz w:val="24"/>
          <w:szCs w:val="24"/>
        </w:rPr>
        <w:t>Abstract</w:t>
      </w:r>
    </w:p>
    <w:p w14:paraId="15E4BF4C" w14:textId="099BB13E" w:rsidR="00224010" w:rsidRPr="00F33D78" w:rsidRDefault="00803E40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</w:rPr>
        <w:t xml:space="preserve">A female UM-HET3 mouse from the Study of Longitudinal Aging in Mice (SLAM) was euthanized at 164 weeks of age due to hind limb weakness. </w:t>
      </w:r>
      <w:r w:rsidR="0098788F" w:rsidRPr="00F33D78">
        <w:rPr>
          <w:rFonts w:cstheme="minorHAnsi"/>
          <w:sz w:val="24"/>
          <w:szCs w:val="24"/>
        </w:rPr>
        <w:t>N</w:t>
      </w:r>
      <w:r w:rsidRPr="00F33D78">
        <w:rPr>
          <w:rFonts w:cstheme="minorHAnsi"/>
          <w:sz w:val="24"/>
          <w:szCs w:val="24"/>
        </w:rPr>
        <w:t>ecropsy and histological analysis</w:t>
      </w:r>
      <w:r w:rsidR="0098788F" w:rsidRPr="00F33D78">
        <w:rPr>
          <w:rFonts w:cstheme="minorHAnsi"/>
          <w:sz w:val="24"/>
          <w:szCs w:val="24"/>
        </w:rPr>
        <w:t xml:space="preserve"> revealed that</w:t>
      </w:r>
      <w:r w:rsidRPr="00F33D78">
        <w:rPr>
          <w:rFonts w:cstheme="minorHAnsi"/>
          <w:sz w:val="24"/>
          <w:szCs w:val="24"/>
        </w:rPr>
        <w:t xml:space="preserve"> </w:t>
      </w:r>
      <w:r w:rsidR="00BB6CCD" w:rsidRPr="00F33D78">
        <w:rPr>
          <w:rFonts w:cstheme="minorHAnsi"/>
          <w:sz w:val="24"/>
          <w:szCs w:val="24"/>
        </w:rPr>
        <w:t xml:space="preserve">the most probable cause of the </w:t>
      </w:r>
      <w:r w:rsidR="004C0CAE" w:rsidRPr="00F33D78">
        <w:rPr>
          <w:rFonts w:cstheme="minorHAnsi"/>
          <w:sz w:val="24"/>
          <w:szCs w:val="24"/>
        </w:rPr>
        <w:t>clinical finding</w:t>
      </w:r>
      <w:r w:rsidR="00BB6CCD" w:rsidRPr="00F33D78">
        <w:rPr>
          <w:rFonts w:cstheme="minorHAnsi"/>
          <w:sz w:val="24"/>
          <w:szCs w:val="24"/>
        </w:rPr>
        <w:t xml:space="preserve"> was </w:t>
      </w:r>
      <w:r w:rsidRPr="00F33D78">
        <w:rPr>
          <w:rFonts w:cstheme="minorHAnsi"/>
          <w:sz w:val="24"/>
          <w:szCs w:val="24"/>
        </w:rPr>
        <w:t xml:space="preserve">the </w:t>
      </w:r>
      <w:r w:rsidR="004C0CAE" w:rsidRPr="00F33D78">
        <w:rPr>
          <w:rFonts w:cstheme="minorHAnsi"/>
          <w:sz w:val="24"/>
          <w:szCs w:val="24"/>
        </w:rPr>
        <w:t xml:space="preserve">compression of the </w:t>
      </w:r>
      <w:r w:rsidRPr="00F33D78">
        <w:rPr>
          <w:rFonts w:cstheme="minorHAnsi"/>
          <w:sz w:val="24"/>
          <w:szCs w:val="24"/>
        </w:rPr>
        <w:t xml:space="preserve">thoracolumbar segment of the spinal cord </w:t>
      </w:r>
      <w:r w:rsidR="002624C5" w:rsidRPr="00F33D78">
        <w:rPr>
          <w:rFonts w:cstheme="minorHAnsi"/>
          <w:sz w:val="24"/>
          <w:szCs w:val="24"/>
        </w:rPr>
        <w:t>by herniated</w:t>
      </w:r>
      <w:r w:rsidRPr="00F33D78">
        <w:rPr>
          <w:rFonts w:cstheme="minorHAnsi"/>
          <w:sz w:val="24"/>
          <w:szCs w:val="24"/>
        </w:rPr>
        <w:t xml:space="preserve"> intervertebral disks</w:t>
      </w:r>
      <w:r w:rsidR="00BB6CCD" w:rsidRPr="00F33D78">
        <w:rPr>
          <w:rFonts w:cstheme="minorHAnsi"/>
          <w:sz w:val="24"/>
          <w:szCs w:val="24"/>
        </w:rPr>
        <w:t xml:space="preserve">. </w:t>
      </w:r>
      <w:r w:rsidR="00C438A7" w:rsidRPr="00F33D78">
        <w:rPr>
          <w:rFonts w:cstheme="minorHAnsi"/>
          <w:sz w:val="24"/>
          <w:szCs w:val="24"/>
        </w:rPr>
        <w:t xml:space="preserve">In addition, a </w:t>
      </w:r>
      <w:r w:rsidRPr="00F33D78">
        <w:rPr>
          <w:rFonts w:cstheme="minorHAnsi"/>
          <w:sz w:val="24"/>
          <w:szCs w:val="24"/>
        </w:rPr>
        <w:t xml:space="preserve">spontaneous chordoma was incidentally found </w:t>
      </w:r>
      <w:r w:rsidR="00C438A7" w:rsidRPr="00F33D78">
        <w:rPr>
          <w:rFonts w:cstheme="minorHAnsi"/>
          <w:sz w:val="24"/>
          <w:szCs w:val="24"/>
        </w:rPr>
        <w:t>in the coccygeal bones.</w:t>
      </w:r>
      <w:r w:rsidRPr="00F33D78">
        <w:rPr>
          <w:rFonts w:cstheme="minorHAnsi"/>
          <w:sz w:val="24"/>
          <w:szCs w:val="24"/>
        </w:rPr>
        <w:t xml:space="preserve"> </w:t>
      </w:r>
      <w:r w:rsidR="00224010" w:rsidRPr="00F33D78">
        <w:rPr>
          <w:rFonts w:cstheme="minorHAnsi"/>
          <w:sz w:val="24"/>
          <w:szCs w:val="24"/>
        </w:rPr>
        <w:t xml:space="preserve">Given the rarity of this </w:t>
      </w:r>
      <w:r w:rsidR="004B78AB" w:rsidRPr="00F33D78">
        <w:rPr>
          <w:rFonts w:cstheme="minorHAnsi"/>
          <w:sz w:val="24"/>
          <w:szCs w:val="24"/>
        </w:rPr>
        <w:t xml:space="preserve">type of </w:t>
      </w:r>
      <w:r w:rsidR="00224010" w:rsidRPr="00F33D78">
        <w:rPr>
          <w:rFonts w:cstheme="minorHAnsi"/>
          <w:sz w:val="24"/>
          <w:szCs w:val="24"/>
        </w:rPr>
        <w:t>tumor</w:t>
      </w:r>
      <w:r w:rsidR="00B82841" w:rsidRPr="00F33D78">
        <w:rPr>
          <w:rFonts w:cstheme="minorHAnsi"/>
          <w:sz w:val="24"/>
          <w:szCs w:val="24"/>
        </w:rPr>
        <w:t>, b</w:t>
      </w:r>
      <w:r w:rsidR="00363F27" w:rsidRPr="00F33D78">
        <w:rPr>
          <w:rFonts w:cstheme="minorHAnsi"/>
          <w:sz w:val="24"/>
          <w:szCs w:val="24"/>
        </w:rPr>
        <w:t xml:space="preserve">io-clinical annotations acquired throughout lifespan, detailed histopathological assessment and </w:t>
      </w:r>
      <w:r w:rsidR="00B82841" w:rsidRPr="00F33D78">
        <w:rPr>
          <w:rFonts w:cstheme="minorHAnsi"/>
          <w:sz w:val="24"/>
          <w:szCs w:val="24"/>
        </w:rPr>
        <w:t xml:space="preserve">comparative </w:t>
      </w:r>
      <w:r w:rsidR="00363F27" w:rsidRPr="00F33D78">
        <w:rPr>
          <w:rFonts w:cstheme="minorHAnsi"/>
          <w:sz w:val="24"/>
          <w:szCs w:val="24"/>
        </w:rPr>
        <w:t xml:space="preserve">clinical-pathological correlations </w:t>
      </w:r>
      <w:r w:rsidR="002624C5" w:rsidRPr="00F33D78">
        <w:rPr>
          <w:rFonts w:cstheme="minorHAnsi"/>
          <w:sz w:val="24"/>
          <w:szCs w:val="24"/>
        </w:rPr>
        <w:t xml:space="preserve">for this mouse </w:t>
      </w:r>
      <w:r w:rsidR="00A104EC" w:rsidRPr="00F33D78">
        <w:rPr>
          <w:rFonts w:cstheme="minorHAnsi"/>
          <w:sz w:val="24"/>
          <w:szCs w:val="24"/>
        </w:rPr>
        <w:t xml:space="preserve">are presented and </w:t>
      </w:r>
      <w:r w:rsidR="00363F27" w:rsidRPr="00F33D78">
        <w:rPr>
          <w:rFonts w:cstheme="minorHAnsi"/>
          <w:sz w:val="24"/>
          <w:szCs w:val="24"/>
        </w:rPr>
        <w:t>discussed</w:t>
      </w:r>
      <w:r w:rsidR="007349C6" w:rsidRPr="00F33D78">
        <w:rPr>
          <w:rFonts w:cstheme="minorHAnsi"/>
          <w:sz w:val="24"/>
          <w:szCs w:val="24"/>
        </w:rPr>
        <w:t>.</w:t>
      </w:r>
      <w:r w:rsidR="00B82841" w:rsidRPr="00F33D78">
        <w:rPr>
          <w:rFonts w:cstheme="minorHAnsi"/>
          <w:sz w:val="24"/>
          <w:szCs w:val="24"/>
        </w:rPr>
        <w:t xml:space="preserve"> </w:t>
      </w:r>
    </w:p>
    <w:p w14:paraId="0B67B25F" w14:textId="77777777" w:rsidR="00E75B01" w:rsidRPr="00F33D78" w:rsidRDefault="00E75B01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3B4AFAC2" w14:textId="48D60DC9" w:rsidR="00880025" w:rsidRPr="00F33D78" w:rsidRDefault="00880025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b/>
          <w:bCs/>
          <w:sz w:val="24"/>
          <w:szCs w:val="24"/>
        </w:rPr>
        <w:t>Keywords</w:t>
      </w:r>
      <w:r w:rsidR="00174FFC" w:rsidRPr="00F33D78">
        <w:rPr>
          <w:rFonts w:cstheme="minorHAnsi"/>
          <w:b/>
          <w:bCs/>
          <w:sz w:val="24"/>
          <w:szCs w:val="24"/>
        </w:rPr>
        <w:t>:</w:t>
      </w:r>
      <w:r w:rsidR="00174FFC" w:rsidRPr="00F33D78">
        <w:rPr>
          <w:rFonts w:cstheme="minorHAnsi"/>
          <w:sz w:val="24"/>
          <w:szCs w:val="24"/>
        </w:rPr>
        <w:t xml:space="preserve"> </w:t>
      </w:r>
      <w:r w:rsidR="00F33D78">
        <w:rPr>
          <w:rFonts w:cstheme="minorHAnsi"/>
          <w:sz w:val="24"/>
          <w:szCs w:val="24"/>
        </w:rPr>
        <w:t>G</w:t>
      </w:r>
      <w:r w:rsidR="00174FFC" w:rsidRPr="00F33D78">
        <w:rPr>
          <w:rFonts w:cstheme="minorHAnsi"/>
          <w:sz w:val="24"/>
          <w:szCs w:val="24"/>
        </w:rPr>
        <w:t xml:space="preserve">eropathology, </w:t>
      </w:r>
      <w:r w:rsidR="00F33D78">
        <w:rPr>
          <w:rFonts w:cstheme="minorHAnsi"/>
          <w:sz w:val="24"/>
          <w:szCs w:val="24"/>
        </w:rPr>
        <w:t>G</w:t>
      </w:r>
      <w:r w:rsidR="00E75B01" w:rsidRPr="00F33D78">
        <w:rPr>
          <w:rFonts w:cstheme="minorHAnsi"/>
          <w:sz w:val="24"/>
          <w:szCs w:val="24"/>
        </w:rPr>
        <w:t xml:space="preserve">eroscience, Study of Longitudinal Aging in Mice (SLAM), </w:t>
      </w:r>
      <w:r w:rsidR="00F33D78">
        <w:rPr>
          <w:rFonts w:cstheme="minorHAnsi"/>
          <w:sz w:val="24"/>
          <w:szCs w:val="24"/>
        </w:rPr>
        <w:t>S</w:t>
      </w:r>
      <w:r w:rsidR="00E75B01" w:rsidRPr="00F33D78">
        <w:rPr>
          <w:rFonts w:cstheme="minorHAnsi"/>
          <w:sz w:val="24"/>
          <w:szCs w:val="24"/>
        </w:rPr>
        <w:t xml:space="preserve">pontaneous neoplasm, </w:t>
      </w:r>
      <w:r w:rsidR="00F33D78">
        <w:rPr>
          <w:rFonts w:cstheme="minorHAnsi"/>
          <w:sz w:val="24"/>
          <w:szCs w:val="24"/>
        </w:rPr>
        <w:t>T</w:t>
      </w:r>
      <w:r w:rsidR="00E75B01" w:rsidRPr="00F33D78">
        <w:rPr>
          <w:rFonts w:cstheme="minorHAnsi"/>
          <w:sz w:val="24"/>
          <w:szCs w:val="24"/>
        </w:rPr>
        <w:t xml:space="preserve">umor burden, </w:t>
      </w:r>
      <w:r w:rsidR="00F33D78">
        <w:rPr>
          <w:rFonts w:cstheme="minorHAnsi"/>
          <w:sz w:val="24"/>
          <w:szCs w:val="24"/>
        </w:rPr>
        <w:t>C</w:t>
      </w:r>
      <w:r w:rsidR="00E75B01" w:rsidRPr="00F33D78">
        <w:rPr>
          <w:rFonts w:cstheme="minorHAnsi"/>
          <w:sz w:val="24"/>
          <w:szCs w:val="24"/>
        </w:rPr>
        <w:t>hordoma.</w:t>
      </w:r>
    </w:p>
    <w:p w14:paraId="64E5F8E6" w14:textId="56FF5091" w:rsidR="00880025" w:rsidRPr="00F33D78" w:rsidRDefault="009A7B9A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</w:rPr>
        <w:br w:type="page"/>
      </w:r>
      <w:r w:rsidR="00880025" w:rsidRPr="00F33D78">
        <w:rPr>
          <w:rFonts w:cstheme="minorHAnsi"/>
          <w:b/>
          <w:bCs/>
          <w:sz w:val="24"/>
          <w:szCs w:val="24"/>
        </w:rPr>
        <w:lastRenderedPageBreak/>
        <w:t>Introduction</w:t>
      </w:r>
    </w:p>
    <w:p w14:paraId="521FF2AE" w14:textId="77777777" w:rsidR="00E35947" w:rsidRPr="00F33D78" w:rsidRDefault="00E35947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2C4F56E5" w14:textId="4DF1D908" w:rsidR="00A761BF" w:rsidRPr="00F33D78" w:rsidRDefault="007F696B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</w:rPr>
        <w:t xml:space="preserve">The Study of Longitudinal Aging in Mice (SLAM) is a large mouse population study </w:t>
      </w:r>
      <w:r w:rsidR="00EC15DC" w:rsidRPr="00F33D78">
        <w:rPr>
          <w:rFonts w:cstheme="minorHAnsi"/>
          <w:sz w:val="24"/>
          <w:szCs w:val="24"/>
        </w:rPr>
        <w:t>instituted</w:t>
      </w:r>
      <w:r w:rsidR="001A16E0" w:rsidRPr="00F33D78">
        <w:rPr>
          <w:rFonts w:cstheme="minorHAnsi"/>
          <w:sz w:val="24"/>
          <w:szCs w:val="24"/>
        </w:rPr>
        <w:t xml:space="preserve"> within the Intramural Research Program</w:t>
      </w:r>
      <w:r w:rsidR="00EC15DC" w:rsidRPr="00F33D78">
        <w:rPr>
          <w:rFonts w:cstheme="minorHAnsi"/>
          <w:sz w:val="24"/>
          <w:szCs w:val="24"/>
        </w:rPr>
        <w:t xml:space="preserve"> at</w:t>
      </w:r>
      <w:r w:rsidRPr="00F33D78">
        <w:rPr>
          <w:rFonts w:cstheme="minorHAnsi"/>
          <w:sz w:val="24"/>
          <w:szCs w:val="24"/>
        </w:rPr>
        <w:t xml:space="preserve"> the National Institute on Aging (NIA/NIH) </w:t>
      </w:r>
      <w:r w:rsidR="001D39C7" w:rsidRPr="00F33D78">
        <w:rPr>
          <w:rFonts w:cstheme="minorHAnsi"/>
          <w:sz w:val="24"/>
          <w:szCs w:val="24"/>
        </w:rPr>
        <w:t>[1]</w:t>
      </w:r>
      <w:r w:rsidRPr="00F33D78">
        <w:rPr>
          <w:rFonts w:cstheme="minorHAnsi"/>
          <w:sz w:val="24"/>
          <w:szCs w:val="24"/>
        </w:rPr>
        <w:t xml:space="preserve"> </w:t>
      </w:r>
      <w:r w:rsidR="00F203C9" w:rsidRPr="00F33D78">
        <w:rPr>
          <w:rFonts w:cstheme="minorHAnsi"/>
          <w:sz w:val="24"/>
          <w:szCs w:val="24"/>
        </w:rPr>
        <w:t xml:space="preserve">to comprehensively </w:t>
      </w:r>
      <w:r w:rsidRPr="00F33D78">
        <w:rPr>
          <w:rFonts w:cstheme="minorHAnsi"/>
          <w:sz w:val="24"/>
          <w:szCs w:val="24"/>
        </w:rPr>
        <w:t>characterize</w:t>
      </w:r>
      <w:r w:rsidR="00F203C9" w:rsidRPr="00F33D78">
        <w:rPr>
          <w:rFonts w:cstheme="minorHAnsi"/>
          <w:sz w:val="24"/>
          <w:szCs w:val="24"/>
        </w:rPr>
        <w:t xml:space="preserve"> normal aging </w:t>
      </w:r>
      <w:r w:rsidR="001A16E0" w:rsidRPr="00F33D78">
        <w:rPr>
          <w:rFonts w:cstheme="minorHAnsi"/>
          <w:sz w:val="24"/>
          <w:szCs w:val="24"/>
        </w:rPr>
        <w:t xml:space="preserve">two commonly used strains of  </w:t>
      </w:r>
      <w:r w:rsidR="00F203C9" w:rsidRPr="00F33D78">
        <w:rPr>
          <w:rFonts w:cstheme="minorHAnsi"/>
          <w:sz w:val="24"/>
          <w:szCs w:val="24"/>
        </w:rPr>
        <w:t>mice</w:t>
      </w:r>
      <w:r w:rsidRPr="00F33D78">
        <w:rPr>
          <w:rFonts w:cstheme="minorHAnsi"/>
          <w:sz w:val="24"/>
          <w:szCs w:val="24"/>
        </w:rPr>
        <w:t xml:space="preserve"> </w:t>
      </w:r>
      <w:r w:rsidR="00363F27" w:rsidRPr="00F33D78">
        <w:rPr>
          <w:rFonts w:cstheme="minorHAnsi"/>
          <w:sz w:val="24"/>
          <w:szCs w:val="24"/>
        </w:rPr>
        <w:t>and</w:t>
      </w:r>
      <w:r w:rsidR="008A72AB" w:rsidRPr="00F33D78">
        <w:rPr>
          <w:rFonts w:cstheme="minorHAnsi"/>
          <w:sz w:val="24"/>
          <w:szCs w:val="24"/>
        </w:rPr>
        <w:t xml:space="preserve"> </w:t>
      </w:r>
      <w:r w:rsidR="001A16E0" w:rsidRPr="00F33D78">
        <w:rPr>
          <w:rFonts w:cstheme="minorHAnsi"/>
          <w:sz w:val="24"/>
          <w:szCs w:val="24"/>
        </w:rPr>
        <w:t>to validate their usefulness as</w:t>
      </w:r>
      <w:r w:rsidR="001A16E0" w:rsidRPr="00F33D78" w:rsidDel="001A16E0">
        <w:rPr>
          <w:rFonts w:cstheme="minorHAnsi"/>
          <w:sz w:val="24"/>
          <w:szCs w:val="24"/>
        </w:rPr>
        <w:t xml:space="preserve"> </w:t>
      </w:r>
      <w:r w:rsidR="00FD6F01" w:rsidRPr="00F33D78">
        <w:rPr>
          <w:rFonts w:cstheme="minorHAnsi"/>
          <w:sz w:val="24"/>
          <w:szCs w:val="24"/>
        </w:rPr>
        <w:t xml:space="preserve">preclinical </w:t>
      </w:r>
      <w:r w:rsidRPr="00F33D78">
        <w:rPr>
          <w:rFonts w:cstheme="minorHAnsi"/>
          <w:sz w:val="24"/>
          <w:szCs w:val="24"/>
        </w:rPr>
        <w:t>model</w:t>
      </w:r>
      <w:r w:rsidR="00C0003D" w:rsidRPr="00F33D78">
        <w:rPr>
          <w:rFonts w:cstheme="minorHAnsi"/>
          <w:sz w:val="24"/>
          <w:szCs w:val="24"/>
        </w:rPr>
        <w:t>s</w:t>
      </w:r>
      <w:r w:rsidRPr="00F33D78">
        <w:rPr>
          <w:rFonts w:cstheme="minorHAnsi"/>
          <w:sz w:val="24"/>
          <w:szCs w:val="24"/>
        </w:rPr>
        <w:t xml:space="preserve"> </w:t>
      </w:r>
      <w:r w:rsidR="00FD6F01" w:rsidRPr="00F33D78">
        <w:rPr>
          <w:rFonts w:cstheme="minorHAnsi"/>
          <w:sz w:val="24"/>
          <w:szCs w:val="24"/>
        </w:rPr>
        <w:t>for human aging and age-related diseases</w:t>
      </w:r>
      <w:r w:rsidRPr="00F33D78">
        <w:rPr>
          <w:rFonts w:cstheme="minorHAnsi"/>
          <w:sz w:val="24"/>
          <w:szCs w:val="24"/>
        </w:rPr>
        <w:t>. Here</w:t>
      </w:r>
      <w:r w:rsidR="00E764BB" w:rsidRPr="00F33D78">
        <w:rPr>
          <w:rFonts w:cstheme="minorHAnsi"/>
          <w:sz w:val="24"/>
          <w:szCs w:val="24"/>
        </w:rPr>
        <w:t>,</w:t>
      </w:r>
      <w:r w:rsidRPr="00F33D78">
        <w:rPr>
          <w:rFonts w:cstheme="minorHAnsi"/>
          <w:sz w:val="24"/>
          <w:szCs w:val="24"/>
        </w:rPr>
        <w:t xml:space="preserve"> </w:t>
      </w:r>
      <w:r w:rsidR="00BB116D" w:rsidRPr="00F33D78">
        <w:rPr>
          <w:rFonts w:cstheme="minorHAnsi"/>
          <w:sz w:val="24"/>
          <w:szCs w:val="24"/>
        </w:rPr>
        <w:t xml:space="preserve">we </w:t>
      </w:r>
      <w:r w:rsidRPr="00F33D78">
        <w:rPr>
          <w:rFonts w:cstheme="minorHAnsi"/>
          <w:sz w:val="24"/>
          <w:szCs w:val="24"/>
        </w:rPr>
        <w:t>report</w:t>
      </w:r>
      <w:r w:rsidR="00BB116D" w:rsidRPr="00F33D78">
        <w:rPr>
          <w:rFonts w:cstheme="minorHAnsi"/>
          <w:sz w:val="24"/>
          <w:szCs w:val="24"/>
        </w:rPr>
        <w:t xml:space="preserve"> </w:t>
      </w:r>
      <w:r w:rsidRPr="00F33D78">
        <w:rPr>
          <w:rFonts w:cstheme="minorHAnsi"/>
          <w:sz w:val="24"/>
          <w:szCs w:val="24"/>
        </w:rPr>
        <w:t>the case of a particularly long-lived SLAM</w:t>
      </w:r>
      <w:r w:rsidR="001A16E0" w:rsidRPr="00F33D78">
        <w:rPr>
          <w:rFonts w:cstheme="minorHAnsi"/>
          <w:sz w:val="24"/>
          <w:szCs w:val="24"/>
        </w:rPr>
        <w:t xml:space="preserve"> female</w:t>
      </w:r>
      <w:r w:rsidRPr="00F33D78">
        <w:rPr>
          <w:rFonts w:cstheme="minorHAnsi"/>
          <w:sz w:val="24"/>
          <w:szCs w:val="24"/>
        </w:rPr>
        <w:t xml:space="preserve"> mouse </w:t>
      </w:r>
      <w:r w:rsidR="00BB116D" w:rsidRPr="00F33D78">
        <w:rPr>
          <w:rFonts w:cstheme="minorHAnsi"/>
          <w:sz w:val="24"/>
          <w:szCs w:val="24"/>
        </w:rPr>
        <w:t xml:space="preserve">in which a </w:t>
      </w:r>
      <w:r w:rsidR="00530F6E" w:rsidRPr="00F33D78">
        <w:rPr>
          <w:rFonts w:cstheme="minorHAnsi"/>
          <w:sz w:val="24"/>
          <w:szCs w:val="24"/>
        </w:rPr>
        <w:t xml:space="preserve">spontaneous </w:t>
      </w:r>
      <w:r w:rsidR="00BB116D" w:rsidRPr="00F33D78">
        <w:rPr>
          <w:rFonts w:cstheme="minorHAnsi"/>
          <w:sz w:val="24"/>
          <w:szCs w:val="24"/>
        </w:rPr>
        <w:t>chordoma was incidentally found during the necropsy.</w:t>
      </w:r>
      <w:r w:rsidRPr="00F33D78">
        <w:rPr>
          <w:rFonts w:cstheme="minorHAnsi"/>
          <w:sz w:val="24"/>
          <w:szCs w:val="24"/>
        </w:rPr>
        <w:t xml:space="preserve"> </w:t>
      </w:r>
    </w:p>
    <w:p w14:paraId="4A0F199B" w14:textId="77777777" w:rsidR="00546F80" w:rsidRPr="00F33D78" w:rsidRDefault="00546F80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2F6E95DD" w14:textId="7FB372A5" w:rsidR="00880025" w:rsidRPr="00F33D78" w:rsidRDefault="00880025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33D78">
        <w:rPr>
          <w:rFonts w:cstheme="minorHAnsi"/>
          <w:b/>
          <w:bCs/>
          <w:sz w:val="24"/>
          <w:szCs w:val="24"/>
        </w:rPr>
        <w:t>Case Report</w:t>
      </w:r>
    </w:p>
    <w:p w14:paraId="5D314A21" w14:textId="77777777" w:rsidR="00E35947" w:rsidRPr="00F33D78" w:rsidRDefault="00E35947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598D9606" w14:textId="77777777" w:rsidR="00E35947" w:rsidRPr="00F33D78" w:rsidRDefault="004C0A9A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</w:rPr>
        <w:t>A 16</w:t>
      </w:r>
      <w:r w:rsidR="0066240E" w:rsidRPr="00F33D78">
        <w:rPr>
          <w:rFonts w:cstheme="minorHAnsi"/>
          <w:sz w:val="24"/>
          <w:szCs w:val="24"/>
        </w:rPr>
        <w:t>4</w:t>
      </w:r>
      <w:r w:rsidRPr="00F33D78">
        <w:rPr>
          <w:rFonts w:cstheme="minorHAnsi"/>
          <w:sz w:val="24"/>
          <w:szCs w:val="24"/>
        </w:rPr>
        <w:t xml:space="preserve">-week-old female UM-HET3 mouse </w:t>
      </w:r>
      <w:r w:rsidR="009F6672" w:rsidRPr="00F33D78">
        <w:rPr>
          <w:rFonts w:cstheme="minorHAnsi"/>
          <w:sz w:val="24"/>
          <w:szCs w:val="24"/>
        </w:rPr>
        <w:t>was humanely euthanized via carbon dioxide asphyxiation</w:t>
      </w:r>
      <w:r w:rsidR="002F2883" w:rsidRPr="00F33D78">
        <w:rPr>
          <w:rFonts w:cstheme="minorHAnsi"/>
          <w:sz w:val="24"/>
          <w:szCs w:val="24"/>
        </w:rPr>
        <w:t xml:space="preserve"> following veterinarian advice</w:t>
      </w:r>
      <w:r w:rsidRPr="00F33D78">
        <w:rPr>
          <w:rFonts w:cstheme="minorHAnsi"/>
          <w:sz w:val="24"/>
          <w:szCs w:val="24"/>
        </w:rPr>
        <w:t xml:space="preserve"> due to </w:t>
      </w:r>
      <w:r w:rsidR="0066240E" w:rsidRPr="00F33D78">
        <w:rPr>
          <w:rFonts w:cstheme="minorHAnsi"/>
          <w:sz w:val="24"/>
          <w:szCs w:val="24"/>
        </w:rPr>
        <w:t xml:space="preserve">persistent </w:t>
      </w:r>
      <w:r w:rsidR="006032E0" w:rsidRPr="00F33D78">
        <w:rPr>
          <w:rFonts w:cstheme="minorHAnsi"/>
          <w:sz w:val="24"/>
          <w:szCs w:val="24"/>
        </w:rPr>
        <w:t xml:space="preserve">hind limb </w:t>
      </w:r>
      <w:r w:rsidR="0066240E" w:rsidRPr="00F33D78">
        <w:rPr>
          <w:rFonts w:cstheme="minorHAnsi"/>
          <w:sz w:val="24"/>
          <w:szCs w:val="24"/>
        </w:rPr>
        <w:t>weakness</w:t>
      </w:r>
      <w:r w:rsidR="006032E0" w:rsidRPr="00F33D78">
        <w:rPr>
          <w:rFonts w:cstheme="minorHAnsi"/>
          <w:sz w:val="24"/>
          <w:szCs w:val="24"/>
        </w:rPr>
        <w:t>.</w:t>
      </w:r>
      <w:r w:rsidR="0066240E" w:rsidRPr="00F33D78">
        <w:rPr>
          <w:rFonts w:cstheme="minorHAnsi"/>
          <w:sz w:val="24"/>
          <w:szCs w:val="24"/>
        </w:rPr>
        <w:t xml:space="preserve"> </w:t>
      </w:r>
      <w:r w:rsidR="0083144F" w:rsidRPr="00F33D78">
        <w:rPr>
          <w:rFonts w:cstheme="minorHAnsi"/>
          <w:sz w:val="24"/>
          <w:szCs w:val="24"/>
        </w:rPr>
        <w:t xml:space="preserve">The </w:t>
      </w:r>
      <w:r w:rsidR="00C0003D" w:rsidRPr="00F33D78">
        <w:rPr>
          <w:rFonts w:cstheme="minorHAnsi"/>
          <w:sz w:val="24"/>
          <w:szCs w:val="24"/>
        </w:rPr>
        <w:t xml:space="preserve">body </w:t>
      </w:r>
      <w:r w:rsidR="0083144F" w:rsidRPr="00F33D78">
        <w:rPr>
          <w:rFonts w:cstheme="minorHAnsi"/>
          <w:sz w:val="24"/>
          <w:szCs w:val="24"/>
        </w:rPr>
        <w:t xml:space="preserve">was </w:t>
      </w:r>
      <w:r w:rsidR="00E764BB" w:rsidRPr="00F33D78">
        <w:rPr>
          <w:rFonts w:cstheme="minorHAnsi"/>
          <w:sz w:val="24"/>
          <w:szCs w:val="24"/>
        </w:rPr>
        <w:t>formalin-</w:t>
      </w:r>
      <w:r w:rsidR="0083144F" w:rsidRPr="00F33D78">
        <w:rPr>
          <w:rFonts w:cstheme="minorHAnsi"/>
          <w:sz w:val="24"/>
          <w:szCs w:val="24"/>
        </w:rPr>
        <w:t>fixed and a</w:t>
      </w:r>
      <w:r w:rsidR="006032E0" w:rsidRPr="00F33D78">
        <w:rPr>
          <w:rFonts w:cstheme="minorHAnsi"/>
          <w:sz w:val="24"/>
          <w:szCs w:val="24"/>
        </w:rPr>
        <w:t xml:space="preserve"> complete necropsy was performed by the Division of Veterinary Resources (DVR/NIH, Bethesda, MD).</w:t>
      </w:r>
      <w:r w:rsidR="005D4AA4" w:rsidRPr="00F33D78">
        <w:rPr>
          <w:rFonts w:cstheme="minorHAnsi"/>
          <w:sz w:val="24"/>
          <w:szCs w:val="24"/>
        </w:rPr>
        <w:t xml:space="preserve"> </w:t>
      </w:r>
      <w:r w:rsidR="006032E0" w:rsidRPr="00F33D78">
        <w:rPr>
          <w:rFonts w:cstheme="minorHAnsi"/>
          <w:sz w:val="24"/>
          <w:szCs w:val="24"/>
        </w:rPr>
        <w:t xml:space="preserve">The </w:t>
      </w:r>
      <w:r w:rsidR="00C53153" w:rsidRPr="00F33D78">
        <w:rPr>
          <w:rFonts w:cstheme="minorHAnsi"/>
          <w:sz w:val="24"/>
          <w:szCs w:val="24"/>
        </w:rPr>
        <w:t xml:space="preserve">mouse </w:t>
      </w:r>
      <w:r w:rsidR="006032E0" w:rsidRPr="00F33D78">
        <w:rPr>
          <w:rFonts w:cstheme="minorHAnsi"/>
          <w:sz w:val="24"/>
          <w:szCs w:val="24"/>
        </w:rPr>
        <w:t>was</w:t>
      </w:r>
      <w:r w:rsidR="00137A3F" w:rsidRPr="00F33D78">
        <w:rPr>
          <w:rFonts w:cstheme="minorHAnsi"/>
          <w:sz w:val="24"/>
          <w:szCs w:val="24"/>
        </w:rPr>
        <w:t xml:space="preserve"> very lean</w:t>
      </w:r>
      <w:r w:rsidR="006032E0" w:rsidRPr="00F33D78">
        <w:rPr>
          <w:rFonts w:cstheme="minorHAnsi"/>
          <w:sz w:val="24"/>
          <w:szCs w:val="24"/>
        </w:rPr>
        <w:t>, with m</w:t>
      </w:r>
      <w:r w:rsidR="00137A3F" w:rsidRPr="00F33D78">
        <w:rPr>
          <w:rFonts w:cstheme="minorHAnsi"/>
          <w:sz w:val="24"/>
          <w:szCs w:val="24"/>
        </w:rPr>
        <w:t xml:space="preserve">uscle mass adequate for an aged mouse. </w:t>
      </w:r>
      <w:r w:rsidR="006032E0" w:rsidRPr="00F33D78">
        <w:rPr>
          <w:rFonts w:cstheme="minorHAnsi"/>
          <w:sz w:val="24"/>
          <w:szCs w:val="24"/>
        </w:rPr>
        <w:t>Macroscopically</w:t>
      </w:r>
      <w:r w:rsidR="009F6672" w:rsidRPr="00F33D78">
        <w:rPr>
          <w:rFonts w:cstheme="minorHAnsi"/>
          <w:sz w:val="24"/>
          <w:szCs w:val="24"/>
        </w:rPr>
        <w:t>,</w:t>
      </w:r>
      <w:r w:rsidR="006032E0" w:rsidRPr="00F33D78">
        <w:rPr>
          <w:rFonts w:cstheme="minorHAnsi"/>
          <w:sz w:val="24"/>
          <w:szCs w:val="24"/>
        </w:rPr>
        <w:t xml:space="preserve"> </w:t>
      </w:r>
      <w:r w:rsidR="004705B8" w:rsidRPr="00F33D78">
        <w:rPr>
          <w:rFonts w:cstheme="minorHAnsi"/>
          <w:sz w:val="24"/>
          <w:szCs w:val="24"/>
        </w:rPr>
        <w:t>the l</w:t>
      </w:r>
      <w:r w:rsidR="00137A3F" w:rsidRPr="00F33D78">
        <w:rPr>
          <w:rFonts w:cstheme="minorHAnsi"/>
          <w:sz w:val="24"/>
          <w:szCs w:val="24"/>
        </w:rPr>
        <w:t xml:space="preserve">iver </w:t>
      </w:r>
      <w:r w:rsidR="006032E0" w:rsidRPr="00F33D78">
        <w:rPr>
          <w:rFonts w:cstheme="minorHAnsi"/>
          <w:sz w:val="24"/>
          <w:szCs w:val="24"/>
        </w:rPr>
        <w:t xml:space="preserve">was diffusely pale, as </w:t>
      </w:r>
      <w:r w:rsidR="00DD6BBC" w:rsidRPr="00F33D78">
        <w:rPr>
          <w:rFonts w:cstheme="minorHAnsi"/>
          <w:sz w:val="24"/>
          <w:szCs w:val="24"/>
        </w:rPr>
        <w:t>were</w:t>
      </w:r>
      <w:r w:rsidR="00097D82" w:rsidRPr="00F33D78">
        <w:rPr>
          <w:rFonts w:cstheme="minorHAnsi"/>
          <w:sz w:val="24"/>
          <w:szCs w:val="24"/>
        </w:rPr>
        <w:t xml:space="preserve"> </w:t>
      </w:r>
      <w:r w:rsidR="006032E0" w:rsidRPr="00F33D78">
        <w:rPr>
          <w:rFonts w:cstheme="minorHAnsi"/>
          <w:sz w:val="24"/>
          <w:szCs w:val="24"/>
        </w:rPr>
        <w:t xml:space="preserve">the kidneys which </w:t>
      </w:r>
      <w:r w:rsidR="008F2FCD" w:rsidRPr="00F33D78">
        <w:rPr>
          <w:rFonts w:cstheme="minorHAnsi"/>
          <w:sz w:val="24"/>
          <w:szCs w:val="24"/>
        </w:rPr>
        <w:t xml:space="preserve">also </w:t>
      </w:r>
      <w:r w:rsidR="006032E0" w:rsidRPr="00F33D78">
        <w:rPr>
          <w:rFonts w:cstheme="minorHAnsi"/>
          <w:sz w:val="24"/>
          <w:szCs w:val="24"/>
        </w:rPr>
        <w:t xml:space="preserve">appeared </w:t>
      </w:r>
      <w:r w:rsidR="00137A3F" w:rsidRPr="00F33D78">
        <w:rPr>
          <w:rFonts w:cstheme="minorHAnsi"/>
          <w:sz w:val="24"/>
          <w:szCs w:val="24"/>
        </w:rPr>
        <w:t xml:space="preserve">to be smaller than normal. </w:t>
      </w:r>
      <w:r w:rsidR="00DD6BBC" w:rsidRPr="00F33D78">
        <w:rPr>
          <w:rFonts w:cstheme="minorHAnsi"/>
          <w:sz w:val="24"/>
          <w:szCs w:val="24"/>
        </w:rPr>
        <w:t>The m</w:t>
      </w:r>
      <w:r w:rsidR="00137A3F" w:rsidRPr="00F33D78">
        <w:rPr>
          <w:rFonts w:cstheme="minorHAnsi"/>
          <w:sz w:val="24"/>
          <w:szCs w:val="24"/>
        </w:rPr>
        <w:t xml:space="preserve">ajor organs, </w:t>
      </w:r>
      <w:r w:rsidR="009F6672" w:rsidRPr="00F33D78">
        <w:rPr>
          <w:rFonts w:cstheme="minorHAnsi"/>
          <w:sz w:val="24"/>
          <w:szCs w:val="24"/>
        </w:rPr>
        <w:t xml:space="preserve">gastro-intestinal tract, </w:t>
      </w:r>
      <w:r w:rsidR="00137A3F" w:rsidRPr="00F33D78">
        <w:rPr>
          <w:rFonts w:cstheme="minorHAnsi"/>
          <w:sz w:val="24"/>
          <w:szCs w:val="24"/>
        </w:rPr>
        <w:t>brain</w:t>
      </w:r>
      <w:r w:rsidR="009F6672" w:rsidRPr="00F33D78">
        <w:rPr>
          <w:rFonts w:cstheme="minorHAnsi"/>
          <w:sz w:val="24"/>
          <w:szCs w:val="24"/>
        </w:rPr>
        <w:t>, and</w:t>
      </w:r>
      <w:r w:rsidR="00137A3F" w:rsidRPr="00F33D78">
        <w:rPr>
          <w:rFonts w:cstheme="minorHAnsi"/>
          <w:sz w:val="24"/>
          <w:szCs w:val="24"/>
        </w:rPr>
        <w:t xml:space="preserve"> spinal cord </w:t>
      </w:r>
      <w:r w:rsidR="009F6672" w:rsidRPr="00F33D78">
        <w:rPr>
          <w:rFonts w:cstheme="minorHAnsi"/>
          <w:sz w:val="24"/>
          <w:szCs w:val="24"/>
        </w:rPr>
        <w:t>were</w:t>
      </w:r>
      <w:r w:rsidR="00137A3F" w:rsidRPr="00F33D78">
        <w:rPr>
          <w:rFonts w:cstheme="minorHAnsi"/>
          <w:sz w:val="24"/>
          <w:szCs w:val="24"/>
        </w:rPr>
        <w:t xml:space="preserve"> saved for histo</w:t>
      </w:r>
      <w:r w:rsidR="009F6672" w:rsidRPr="00F33D78">
        <w:rPr>
          <w:rFonts w:cstheme="minorHAnsi"/>
          <w:sz w:val="24"/>
          <w:szCs w:val="24"/>
        </w:rPr>
        <w:t>logic examination</w:t>
      </w:r>
      <w:r w:rsidR="00137A3F" w:rsidRPr="00F33D78">
        <w:rPr>
          <w:rFonts w:cstheme="minorHAnsi"/>
          <w:sz w:val="24"/>
          <w:szCs w:val="24"/>
        </w:rPr>
        <w:t>.</w:t>
      </w:r>
      <w:r w:rsidR="009F6672" w:rsidRPr="00F33D78">
        <w:rPr>
          <w:rFonts w:cstheme="minorHAnsi"/>
          <w:sz w:val="24"/>
          <w:szCs w:val="24"/>
        </w:rPr>
        <w:t xml:space="preserve"> </w:t>
      </w:r>
      <w:r w:rsidR="008F2FCD" w:rsidRPr="00F33D78">
        <w:rPr>
          <w:rFonts w:cstheme="minorHAnsi"/>
          <w:sz w:val="24"/>
          <w:szCs w:val="24"/>
        </w:rPr>
        <w:t>Whole slide images of hematox</w:t>
      </w:r>
      <w:r w:rsidR="00FC39E9" w:rsidRPr="00F33D78">
        <w:rPr>
          <w:rFonts w:cstheme="minorHAnsi"/>
          <w:sz w:val="24"/>
          <w:szCs w:val="24"/>
        </w:rPr>
        <w:t>y</w:t>
      </w:r>
      <w:r w:rsidR="008F2FCD" w:rsidRPr="00F33D78">
        <w:rPr>
          <w:rFonts w:cstheme="minorHAnsi"/>
          <w:sz w:val="24"/>
          <w:szCs w:val="24"/>
        </w:rPr>
        <w:t>l</w:t>
      </w:r>
      <w:r w:rsidR="00FC39E9" w:rsidRPr="00F33D78">
        <w:rPr>
          <w:rFonts w:cstheme="minorHAnsi"/>
          <w:sz w:val="24"/>
          <w:szCs w:val="24"/>
        </w:rPr>
        <w:t>i</w:t>
      </w:r>
      <w:r w:rsidR="008F2FCD" w:rsidRPr="00F33D78">
        <w:rPr>
          <w:rFonts w:cstheme="minorHAnsi"/>
          <w:sz w:val="24"/>
          <w:szCs w:val="24"/>
        </w:rPr>
        <w:t>n and eosin</w:t>
      </w:r>
      <w:r w:rsidR="00FC39E9" w:rsidRPr="00F33D78">
        <w:rPr>
          <w:rFonts w:cstheme="minorHAnsi"/>
          <w:sz w:val="24"/>
          <w:szCs w:val="24"/>
        </w:rPr>
        <w:t xml:space="preserve"> (H&amp;E)</w:t>
      </w:r>
      <w:r w:rsidR="00C546FB" w:rsidRPr="00F33D78">
        <w:rPr>
          <w:rFonts w:cstheme="minorHAnsi"/>
          <w:sz w:val="24"/>
          <w:szCs w:val="24"/>
        </w:rPr>
        <w:t>-</w:t>
      </w:r>
      <w:r w:rsidR="008F2FCD" w:rsidRPr="00F33D78">
        <w:rPr>
          <w:rFonts w:cstheme="minorHAnsi"/>
          <w:sz w:val="24"/>
          <w:szCs w:val="24"/>
        </w:rPr>
        <w:t>stained tissue sections were acquired with a high-resolution Zeiss Axio Scan Z1 digital slide scanner (Zeiss, Oberkochen, Germany)</w:t>
      </w:r>
      <w:r w:rsidR="00530F6E" w:rsidRPr="00F33D78">
        <w:rPr>
          <w:rFonts w:cstheme="minorHAnsi"/>
          <w:sz w:val="24"/>
          <w:szCs w:val="24"/>
        </w:rPr>
        <w:t>, and analyzed by a pathologist</w:t>
      </w:r>
      <w:r w:rsidR="008F2FCD" w:rsidRPr="00F33D78">
        <w:rPr>
          <w:rFonts w:cstheme="minorHAnsi"/>
          <w:sz w:val="24"/>
          <w:szCs w:val="24"/>
        </w:rPr>
        <w:t>.</w:t>
      </w:r>
      <w:r w:rsidR="00152D79" w:rsidRPr="00F33D78">
        <w:rPr>
          <w:rFonts w:cstheme="minorHAnsi"/>
          <w:sz w:val="24"/>
          <w:szCs w:val="24"/>
        </w:rPr>
        <w:t xml:space="preserve"> </w:t>
      </w:r>
    </w:p>
    <w:p w14:paraId="3CE7E6CE" w14:textId="77777777" w:rsidR="00E35947" w:rsidRPr="00F33D78" w:rsidRDefault="00E35947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61256828" w14:textId="56DBB3F5" w:rsidR="00E35947" w:rsidRPr="00F33D78" w:rsidRDefault="009F6672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</w:rPr>
        <w:t xml:space="preserve">Microscopically, </w:t>
      </w:r>
      <w:r w:rsidR="00B143E3" w:rsidRPr="00F33D78">
        <w:rPr>
          <w:rFonts w:cstheme="minorHAnsi"/>
          <w:sz w:val="24"/>
          <w:szCs w:val="24"/>
        </w:rPr>
        <w:t>diffuse mild to moderate amyloid deposits were present in</w:t>
      </w:r>
      <w:r w:rsidR="00C546FB" w:rsidRPr="00F33D78">
        <w:rPr>
          <w:rFonts w:cstheme="minorHAnsi"/>
          <w:sz w:val="24"/>
          <w:szCs w:val="24"/>
        </w:rPr>
        <w:t xml:space="preserve"> the</w:t>
      </w:r>
      <w:r w:rsidR="00B143E3" w:rsidRPr="00F33D78">
        <w:rPr>
          <w:rFonts w:cstheme="minorHAnsi"/>
          <w:sz w:val="24"/>
          <w:szCs w:val="24"/>
        </w:rPr>
        <w:t xml:space="preserve"> heart</w:t>
      </w:r>
      <w:r w:rsidR="00DB3697" w:rsidRPr="00F33D78">
        <w:rPr>
          <w:rFonts w:cstheme="minorHAnsi"/>
          <w:sz w:val="24"/>
          <w:szCs w:val="24"/>
        </w:rPr>
        <w:t xml:space="preserve"> (</w:t>
      </w:r>
      <w:r w:rsidR="00DB3697" w:rsidRPr="00F33D78">
        <w:rPr>
          <w:rFonts w:cstheme="minorHAnsi"/>
          <w:b/>
          <w:bCs/>
          <w:sz w:val="24"/>
          <w:szCs w:val="24"/>
        </w:rPr>
        <w:t>Fig. 1A</w:t>
      </w:r>
      <w:r w:rsidR="00DB3697" w:rsidRPr="00F33D78">
        <w:rPr>
          <w:rFonts w:cstheme="minorHAnsi"/>
          <w:sz w:val="24"/>
          <w:szCs w:val="24"/>
        </w:rPr>
        <w:t>)</w:t>
      </w:r>
      <w:r w:rsidR="00B143E3" w:rsidRPr="00F33D78">
        <w:rPr>
          <w:rFonts w:cstheme="minorHAnsi"/>
          <w:sz w:val="24"/>
          <w:szCs w:val="24"/>
        </w:rPr>
        <w:t>, liver</w:t>
      </w:r>
      <w:r w:rsidR="00DB3697" w:rsidRPr="00F33D78">
        <w:rPr>
          <w:rFonts w:cstheme="minorHAnsi"/>
          <w:sz w:val="24"/>
          <w:szCs w:val="24"/>
        </w:rPr>
        <w:t xml:space="preserve"> (</w:t>
      </w:r>
      <w:r w:rsidR="00DB3697" w:rsidRPr="00F33D78">
        <w:rPr>
          <w:rFonts w:cstheme="minorHAnsi"/>
          <w:b/>
          <w:bCs/>
          <w:sz w:val="24"/>
          <w:szCs w:val="24"/>
        </w:rPr>
        <w:t>Fig. 1B</w:t>
      </w:r>
      <w:r w:rsidR="00DB3697" w:rsidRPr="00F33D78">
        <w:rPr>
          <w:rFonts w:cstheme="minorHAnsi"/>
          <w:sz w:val="24"/>
          <w:szCs w:val="24"/>
        </w:rPr>
        <w:t>)</w:t>
      </w:r>
      <w:r w:rsidR="00B143E3" w:rsidRPr="00F33D78">
        <w:rPr>
          <w:rFonts w:cstheme="minorHAnsi"/>
          <w:sz w:val="24"/>
          <w:szCs w:val="24"/>
        </w:rPr>
        <w:t>, spleen, small intestines</w:t>
      </w:r>
      <w:r w:rsidR="00DB3697" w:rsidRPr="00F33D78">
        <w:rPr>
          <w:rFonts w:cstheme="minorHAnsi"/>
          <w:sz w:val="24"/>
          <w:szCs w:val="24"/>
        </w:rPr>
        <w:t xml:space="preserve"> (</w:t>
      </w:r>
      <w:r w:rsidR="00DB3697" w:rsidRPr="00F33D78">
        <w:rPr>
          <w:rFonts w:cstheme="minorHAnsi"/>
          <w:b/>
          <w:bCs/>
          <w:sz w:val="24"/>
          <w:szCs w:val="24"/>
        </w:rPr>
        <w:t>Fig. 2B</w:t>
      </w:r>
      <w:r w:rsidR="00DB3697" w:rsidRPr="00F33D78">
        <w:rPr>
          <w:rFonts w:cstheme="minorHAnsi"/>
          <w:sz w:val="24"/>
          <w:szCs w:val="24"/>
        </w:rPr>
        <w:t>)</w:t>
      </w:r>
      <w:r w:rsidR="00B143E3" w:rsidRPr="00F33D78">
        <w:rPr>
          <w:rFonts w:cstheme="minorHAnsi"/>
          <w:sz w:val="24"/>
          <w:szCs w:val="24"/>
        </w:rPr>
        <w:t xml:space="preserve">, mesentery, and subcutaneous fat. </w:t>
      </w:r>
      <w:r w:rsidRPr="00F33D78">
        <w:rPr>
          <w:rFonts w:cstheme="minorHAnsi"/>
          <w:sz w:val="24"/>
          <w:szCs w:val="24"/>
        </w:rPr>
        <w:t xml:space="preserve">Both kidneys </w:t>
      </w:r>
      <w:r w:rsidR="00B143E3" w:rsidRPr="00F33D78">
        <w:rPr>
          <w:rFonts w:cstheme="minorHAnsi"/>
          <w:sz w:val="24"/>
          <w:szCs w:val="24"/>
        </w:rPr>
        <w:t>had</w:t>
      </w:r>
      <w:r w:rsidRPr="00F33D78">
        <w:rPr>
          <w:rFonts w:cstheme="minorHAnsi"/>
          <w:sz w:val="24"/>
          <w:szCs w:val="24"/>
        </w:rPr>
        <w:t xml:space="preserve"> moderate diffuse expansion of the glomerular mesangium</w:t>
      </w:r>
      <w:r w:rsidR="00B143E3" w:rsidRPr="00F33D78">
        <w:rPr>
          <w:rFonts w:cstheme="minorHAnsi"/>
          <w:sz w:val="24"/>
          <w:szCs w:val="24"/>
        </w:rPr>
        <w:t>, with pale</w:t>
      </w:r>
      <w:r w:rsidR="007C08F5" w:rsidRPr="00F33D78">
        <w:rPr>
          <w:rFonts w:cstheme="minorHAnsi"/>
          <w:sz w:val="24"/>
          <w:szCs w:val="24"/>
        </w:rPr>
        <w:t xml:space="preserve"> </w:t>
      </w:r>
      <w:r w:rsidRPr="00F33D78">
        <w:rPr>
          <w:rFonts w:cstheme="minorHAnsi"/>
          <w:sz w:val="24"/>
          <w:szCs w:val="24"/>
        </w:rPr>
        <w:t>eosinophilic deposits also present within</w:t>
      </w:r>
      <w:r w:rsidR="00B143E3" w:rsidRPr="00F33D78">
        <w:rPr>
          <w:rFonts w:cstheme="minorHAnsi"/>
          <w:sz w:val="24"/>
          <w:szCs w:val="24"/>
        </w:rPr>
        <w:t xml:space="preserve"> </w:t>
      </w:r>
      <w:r w:rsidRPr="00F33D78">
        <w:rPr>
          <w:rFonts w:cstheme="minorHAnsi"/>
          <w:sz w:val="24"/>
          <w:szCs w:val="24"/>
        </w:rPr>
        <w:t>glom</w:t>
      </w:r>
      <w:r w:rsidR="007C08F5" w:rsidRPr="00F33D78">
        <w:rPr>
          <w:rFonts w:cstheme="minorHAnsi"/>
          <w:sz w:val="24"/>
          <w:szCs w:val="24"/>
        </w:rPr>
        <w:t>er</w:t>
      </w:r>
      <w:r w:rsidRPr="00F33D78">
        <w:rPr>
          <w:rFonts w:cstheme="minorHAnsi"/>
          <w:sz w:val="24"/>
          <w:szCs w:val="24"/>
        </w:rPr>
        <w:t xml:space="preserve">ular capillary tufts. </w:t>
      </w:r>
      <w:r w:rsidR="00B143E3" w:rsidRPr="00F33D78">
        <w:rPr>
          <w:rFonts w:cstheme="minorHAnsi"/>
          <w:sz w:val="24"/>
          <w:szCs w:val="24"/>
        </w:rPr>
        <w:t>In addition,</w:t>
      </w:r>
      <w:r w:rsidRPr="00F33D78">
        <w:rPr>
          <w:rFonts w:cstheme="minorHAnsi"/>
          <w:sz w:val="24"/>
          <w:szCs w:val="24"/>
        </w:rPr>
        <w:t xml:space="preserve"> </w:t>
      </w:r>
      <w:r w:rsidR="00CA772C" w:rsidRPr="00F33D78">
        <w:rPr>
          <w:rFonts w:cstheme="minorHAnsi"/>
          <w:sz w:val="24"/>
          <w:szCs w:val="24"/>
        </w:rPr>
        <w:t xml:space="preserve">the </w:t>
      </w:r>
      <w:r w:rsidRPr="00F33D78">
        <w:rPr>
          <w:rFonts w:cstheme="minorHAnsi"/>
          <w:sz w:val="24"/>
          <w:szCs w:val="24"/>
        </w:rPr>
        <w:t>right kidney ha</w:t>
      </w:r>
      <w:r w:rsidR="00B143E3" w:rsidRPr="00F33D78">
        <w:rPr>
          <w:rFonts w:cstheme="minorHAnsi"/>
          <w:sz w:val="24"/>
          <w:szCs w:val="24"/>
        </w:rPr>
        <w:t>d</w:t>
      </w:r>
      <w:r w:rsidR="00CA772C" w:rsidRPr="00F33D78">
        <w:rPr>
          <w:rFonts w:cstheme="minorHAnsi"/>
          <w:sz w:val="24"/>
          <w:szCs w:val="24"/>
        </w:rPr>
        <w:t xml:space="preserve"> a</w:t>
      </w:r>
      <w:r w:rsidRPr="00F33D78">
        <w:rPr>
          <w:rFonts w:cstheme="minorHAnsi"/>
          <w:sz w:val="24"/>
          <w:szCs w:val="24"/>
        </w:rPr>
        <w:t xml:space="preserve"> severe tubular atrophy</w:t>
      </w:r>
      <w:r w:rsidR="00B143E3" w:rsidRPr="00F33D78">
        <w:rPr>
          <w:rFonts w:cstheme="minorHAnsi"/>
          <w:sz w:val="24"/>
          <w:szCs w:val="24"/>
        </w:rPr>
        <w:t xml:space="preserve"> </w:t>
      </w:r>
      <w:r w:rsidRPr="00F33D78">
        <w:rPr>
          <w:rFonts w:cstheme="minorHAnsi"/>
          <w:sz w:val="24"/>
          <w:szCs w:val="24"/>
        </w:rPr>
        <w:t xml:space="preserve">with &gt;90% of </w:t>
      </w:r>
      <w:r w:rsidR="00CA772C" w:rsidRPr="00F33D78">
        <w:rPr>
          <w:rFonts w:cstheme="minorHAnsi"/>
          <w:sz w:val="24"/>
          <w:szCs w:val="24"/>
        </w:rPr>
        <w:t xml:space="preserve">the </w:t>
      </w:r>
      <w:r w:rsidRPr="00F33D78">
        <w:rPr>
          <w:rFonts w:cstheme="minorHAnsi"/>
          <w:sz w:val="24"/>
          <w:szCs w:val="24"/>
        </w:rPr>
        <w:t>nephrons being affected</w:t>
      </w:r>
      <w:r w:rsidR="00DB3697" w:rsidRPr="00F33D78">
        <w:rPr>
          <w:rFonts w:cstheme="minorHAnsi"/>
          <w:sz w:val="24"/>
          <w:szCs w:val="24"/>
        </w:rPr>
        <w:t xml:space="preserve"> (</w:t>
      </w:r>
      <w:r w:rsidR="00DB3697" w:rsidRPr="00F33D78">
        <w:rPr>
          <w:rFonts w:cstheme="minorHAnsi"/>
          <w:b/>
          <w:bCs/>
          <w:sz w:val="24"/>
          <w:szCs w:val="24"/>
        </w:rPr>
        <w:t>Fig. 1C</w:t>
      </w:r>
      <w:r w:rsidR="00DB3697" w:rsidRPr="00F33D78">
        <w:rPr>
          <w:rFonts w:cstheme="minorHAnsi"/>
          <w:sz w:val="24"/>
          <w:szCs w:val="24"/>
        </w:rPr>
        <w:t>)</w:t>
      </w:r>
      <w:r w:rsidRPr="00F33D78">
        <w:rPr>
          <w:rFonts w:cstheme="minorHAnsi"/>
          <w:sz w:val="24"/>
          <w:szCs w:val="24"/>
        </w:rPr>
        <w:t>.</w:t>
      </w:r>
      <w:r w:rsidR="006F001C" w:rsidRPr="00F33D78">
        <w:rPr>
          <w:rFonts w:cstheme="minorHAnsi"/>
          <w:sz w:val="24"/>
          <w:szCs w:val="24"/>
        </w:rPr>
        <w:t xml:space="preserve"> </w:t>
      </w:r>
      <w:r w:rsidR="00E764BB" w:rsidRPr="00F33D78">
        <w:rPr>
          <w:rFonts w:cstheme="minorHAnsi"/>
          <w:sz w:val="24"/>
          <w:szCs w:val="24"/>
        </w:rPr>
        <w:t>The l</w:t>
      </w:r>
      <w:r w:rsidR="006F001C" w:rsidRPr="00F33D78">
        <w:rPr>
          <w:rFonts w:cstheme="minorHAnsi"/>
          <w:sz w:val="24"/>
          <w:szCs w:val="24"/>
        </w:rPr>
        <w:t>ungs displayed a mild, multifocal acidophil macrophage pneumonia (</w:t>
      </w:r>
      <w:r w:rsidR="006F001C" w:rsidRPr="00F33D78">
        <w:rPr>
          <w:rFonts w:cstheme="minorHAnsi"/>
          <w:b/>
          <w:bCs/>
          <w:sz w:val="24"/>
          <w:szCs w:val="24"/>
        </w:rPr>
        <w:t>Fig. 1</w:t>
      </w:r>
      <w:r w:rsidR="00DB3697" w:rsidRPr="00F33D78">
        <w:rPr>
          <w:rFonts w:cstheme="minorHAnsi"/>
          <w:b/>
          <w:bCs/>
          <w:sz w:val="24"/>
          <w:szCs w:val="24"/>
        </w:rPr>
        <w:t>D</w:t>
      </w:r>
      <w:r w:rsidR="006F001C" w:rsidRPr="00F33D78">
        <w:rPr>
          <w:rFonts w:cstheme="minorHAnsi"/>
          <w:sz w:val="24"/>
          <w:szCs w:val="24"/>
        </w:rPr>
        <w:t xml:space="preserve">). </w:t>
      </w:r>
      <w:r w:rsidR="00B143E3" w:rsidRPr="00F33D78">
        <w:rPr>
          <w:rFonts w:cstheme="minorHAnsi"/>
          <w:sz w:val="24"/>
          <w:szCs w:val="24"/>
        </w:rPr>
        <w:t>In the duodenum</w:t>
      </w:r>
      <w:r w:rsidR="00CA772C" w:rsidRPr="00F33D78">
        <w:rPr>
          <w:rFonts w:cstheme="minorHAnsi"/>
          <w:sz w:val="24"/>
          <w:szCs w:val="24"/>
        </w:rPr>
        <w:t>,</w:t>
      </w:r>
      <w:r w:rsidR="00B143E3" w:rsidRPr="00F33D78">
        <w:rPr>
          <w:rFonts w:cstheme="minorHAnsi"/>
          <w:sz w:val="24"/>
          <w:szCs w:val="24"/>
        </w:rPr>
        <w:t xml:space="preserve"> </w:t>
      </w:r>
      <w:r w:rsidRPr="00F33D78">
        <w:rPr>
          <w:rFonts w:cstheme="minorHAnsi"/>
          <w:sz w:val="24"/>
          <w:szCs w:val="24"/>
        </w:rPr>
        <w:t xml:space="preserve">a </w:t>
      </w:r>
      <w:r w:rsidR="008C7161" w:rsidRPr="00F33D78">
        <w:rPr>
          <w:rFonts w:cstheme="minorHAnsi"/>
          <w:sz w:val="24"/>
          <w:szCs w:val="24"/>
        </w:rPr>
        <w:t xml:space="preserve">pedunculated </w:t>
      </w:r>
      <w:r w:rsidRPr="00F33D78">
        <w:rPr>
          <w:rFonts w:cstheme="minorHAnsi"/>
          <w:sz w:val="24"/>
          <w:szCs w:val="24"/>
        </w:rPr>
        <w:t>polyp projecting into the lumen</w:t>
      </w:r>
      <w:r w:rsidR="00B143E3" w:rsidRPr="00F33D78">
        <w:rPr>
          <w:rFonts w:cstheme="minorHAnsi"/>
          <w:sz w:val="24"/>
          <w:szCs w:val="24"/>
        </w:rPr>
        <w:t xml:space="preserve"> was observed</w:t>
      </w:r>
      <w:r w:rsidR="00BC5B82" w:rsidRPr="00F33D78">
        <w:rPr>
          <w:rFonts w:cstheme="minorHAnsi"/>
          <w:sz w:val="24"/>
          <w:szCs w:val="24"/>
        </w:rPr>
        <w:t xml:space="preserve"> (</w:t>
      </w:r>
      <w:r w:rsidR="00BC5B82" w:rsidRPr="00F33D78">
        <w:rPr>
          <w:rFonts w:cstheme="minorHAnsi"/>
          <w:b/>
          <w:bCs/>
          <w:sz w:val="24"/>
          <w:szCs w:val="24"/>
        </w:rPr>
        <w:t>Fig. 2A</w:t>
      </w:r>
      <w:r w:rsidR="00BC5B82" w:rsidRPr="00F33D78">
        <w:rPr>
          <w:rFonts w:cstheme="minorHAnsi"/>
          <w:sz w:val="24"/>
          <w:szCs w:val="24"/>
        </w:rPr>
        <w:t>)</w:t>
      </w:r>
      <w:r w:rsidR="00B143E3" w:rsidRPr="00F33D78">
        <w:rPr>
          <w:rFonts w:cstheme="minorHAnsi"/>
          <w:sz w:val="24"/>
          <w:szCs w:val="24"/>
        </w:rPr>
        <w:t>,</w:t>
      </w:r>
      <w:r w:rsidR="007C08F5" w:rsidRPr="00F33D78">
        <w:rPr>
          <w:rFonts w:cstheme="minorHAnsi"/>
          <w:sz w:val="24"/>
          <w:szCs w:val="24"/>
        </w:rPr>
        <w:t xml:space="preserve"> </w:t>
      </w:r>
      <w:r w:rsidR="00B143E3" w:rsidRPr="00F33D78">
        <w:rPr>
          <w:rFonts w:cstheme="minorHAnsi"/>
          <w:sz w:val="24"/>
          <w:szCs w:val="24"/>
        </w:rPr>
        <w:t>with</w:t>
      </w:r>
      <w:r w:rsidRPr="00F33D78">
        <w:rPr>
          <w:rFonts w:cstheme="minorHAnsi"/>
          <w:sz w:val="24"/>
          <w:szCs w:val="24"/>
        </w:rPr>
        <w:t xml:space="preserve"> mucosal cells form</w:t>
      </w:r>
      <w:r w:rsidR="00B143E3" w:rsidRPr="00F33D78">
        <w:rPr>
          <w:rFonts w:cstheme="minorHAnsi"/>
          <w:sz w:val="24"/>
          <w:szCs w:val="24"/>
        </w:rPr>
        <w:t>ing</w:t>
      </w:r>
      <w:r w:rsidRPr="00F33D78">
        <w:rPr>
          <w:rFonts w:cstheme="minorHAnsi"/>
          <w:sz w:val="24"/>
          <w:szCs w:val="24"/>
        </w:rPr>
        <w:t xml:space="preserve"> dysplastic crypts</w:t>
      </w:r>
      <w:r w:rsidR="006F001C" w:rsidRPr="00F33D78">
        <w:rPr>
          <w:rFonts w:cstheme="minorHAnsi"/>
          <w:sz w:val="24"/>
          <w:szCs w:val="24"/>
        </w:rPr>
        <w:t xml:space="preserve"> (</w:t>
      </w:r>
      <w:r w:rsidR="00BC5B82" w:rsidRPr="00F33D78">
        <w:rPr>
          <w:rFonts w:cstheme="minorHAnsi"/>
          <w:b/>
          <w:bCs/>
          <w:sz w:val="24"/>
          <w:szCs w:val="24"/>
        </w:rPr>
        <w:t>Fig. 2</w:t>
      </w:r>
      <w:r w:rsidR="006F001C" w:rsidRPr="00F33D78">
        <w:rPr>
          <w:rFonts w:cstheme="minorHAnsi"/>
          <w:b/>
          <w:bCs/>
          <w:sz w:val="24"/>
          <w:szCs w:val="24"/>
        </w:rPr>
        <w:t>B</w:t>
      </w:r>
      <w:r w:rsidR="006F001C" w:rsidRPr="00F33D78">
        <w:rPr>
          <w:rFonts w:cstheme="minorHAnsi"/>
          <w:sz w:val="24"/>
          <w:szCs w:val="24"/>
        </w:rPr>
        <w:t>)</w:t>
      </w:r>
      <w:r w:rsidRPr="00F33D78">
        <w:rPr>
          <w:rFonts w:cstheme="minorHAnsi"/>
          <w:sz w:val="24"/>
          <w:szCs w:val="24"/>
        </w:rPr>
        <w:t>. Liver and spleen ha</w:t>
      </w:r>
      <w:r w:rsidR="00B143E3" w:rsidRPr="00F33D78">
        <w:rPr>
          <w:rFonts w:cstheme="minorHAnsi"/>
          <w:sz w:val="24"/>
          <w:szCs w:val="24"/>
        </w:rPr>
        <w:t>d</w:t>
      </w:r>
      <w:r w:rsidRPr="00F33D78">
        <w:rPr>
          <w:rFonts w:cstheme="minorHAnsi"/>
          <w:sz w:val="24"/>
          <w:szCs w:val="24"/>
        </w:rPr>
        <w:t xml:space="preserve"> aggregates of</w:t>
      </w:r>
      <w:r w:rsidR="00B143E3" w:rsidRPr="00F33D78">
        <w:rPr>
          <w:rFonts w:cstheme="minorHAnsi"/>
          <w:sz w:val="24"/>
          <w:szCs w:val="24"/>
        </w:rPr>
        <w:t xml:space="preserve"> </w:t>
      </w:r>
      <w:r w:rsidRPr="00F33D78">
        <w:rPr>
          <w:rFonts w:cstheme="minorHAnsi"/>
          <w:sz w:val="24"/>
          <w:szCs w:val="24"/>
        </w:rPr>
        <w:t>macrophages with pale gray granular pigment and scant dark brown polarizable granules.</w:t>
      </w:r>
      <w:r w:rsidR="00CA772C" w:rsidRPr="00F33D78">
        <w:rPr>
          <w:rFonts w:cstheme="minorHAnsi"/>
          <w:sz w:val="24"/>
          <w:szCs w:val="24"/>
        </w:rPr>
        <w:t xml:space="preserve"> The brain ha</w:t>
      </w:r>
      <w:r w:rsidR="00BF77A3" w:rsidRPr="00F33D78">
        <w:rPr>
          <w:rFonts w:cstheme="minorHAnsi"/>
          <w:sz w:val="24"/>
          <w:szCs w:val="24"/>
        </w:rPr>
        <w:t>d</w:t>
      </w:r>
      <w:r w:rsidR="00CA772C" w:rsidRPr="00F33D78">
        <w:rPr>
          <w:rFonts w:cstheme="minorHAnsi"/>
          <w:sz w:val="24"/>
          <w:szCs w:val="24"/>
        </w:rPr>
        <w:t xml:space="preserve"> prominent gliosis and rare spheroids in large white matter tracts of the cerebrum. </w:t>
      </w:r>
      <w:r w:rsidR="00BF77A3" w:rsidRPr="00F33D78">
        <w:rPr>
          <w:rFonts w:cstheme="minorHAnsi"/>
          <w:sz w:val="24"/>
          <w:szCs w:val="24"/>
        </w:rPr>
        <w:t>B</w:t>
      </w:r>
      <w:r w:rsidR="00CA772C" w:rsidRPr="00F33D78">
        <w:rPr>
          <w:rFonts w:cstheme="minorHAnsi"/>
          <w:sz w:val="24"/>
          <w:szCs w:val="24"/>
        </w:rPr>
        <w:t>ilateral symmetrical foci of gitter cells were present in the rostral ventrolateral aspect of the hippocampus. The deep cerebellar nuclei ha</w:t>
      </w:r>
      <w:r w:rsidR="00BF77A3" w:rsidRPr="00F33D78">
        <w:rPr>
          <w:rFonts w:cstheme="minorHAnsi"/>
          <w:sz w:val="24"/>
          <w:szCs w:val="24"/>
        </w:rPr>
        <w:t>d</w:t>
      </w:r>
      <w:r w:rsidR="00CA772C" w:rsidRPr="00F33D78">
        <w:rPr>
          <w:rFonts w:cstheme="minorHAnsi"/>
          <w:sz w:val="24"/>
          <w:szCs w:val="24"/>
        </w:rPr>
        <w:t xml:space="preserve"> rare swollen axons.</w:t>
      </w:r>
      <w:r w:rsidR="00BF77A3" w:rsidRPr="00F33D78">
        <w:rPr>
          <w:rFonts w:cstheme="minorHAnsi"/>
          <w:sz w:val="24"/>
          <w:szCs w:val="24"/>
        </w:rPr>
        <w:t xml:space="preserve"> Spinal nerve roots had dilated myelin sheaths and myelomacrophages. </w:t>
      </w:r>
      <w:r w:rsidR="00CA772C" w:rsidRPr="00F33D78">
        <w:rPr>
          <w:rFonts w:cstheme="minorHAnsi"/>
          <w:sz w:val="24"/>
          <w:szCs w:val="24"/>
        </w:rPr>
        <w:t xml:space="preserve">Disks of the thoracolumbar segment of the vertebral column </w:t>
      </w:r>
      <w:r w:rsidR="00BF77A3" w:rsidRPr="00F33D78">
        <w:rPr>
          <w:rFonts w:cstheme="minorHAnsi"/>
          <w:sz w:val="24"/>
          <w:szCs w:val="24"/>
        </w:rPr>
        <w:t>were</w:t>
      </w:r>
      <w:r w:rsidR="00CA772C" w:rsidRPr="00F33D78">
        <w:rPr>
          <w:rFonts w:cstheme="minorHAnsi"/>
          <w:sz w:val="24"/>
          <w:szCs w:val="24"/>
        </w:rPr>
        <w:t xml:space="preserve"> herniated and severely compress</w:t>
      </w:r>
      <w:r w:rsidR="00BF77A3" w:rsidRPr="00F33D78">
        <w:rPr>
          <w:rFonts w:cstheme="minorHAnsi"/>
          <w:sz w:val="24"/>
          <w:szCs w:val="24"/>
        </w:rPr>
        <w:t>ed</w:t>
      </w:r>
      <w:r w:rsidR="00CA772C" w:rsidRPr="00F33D78">
        <w:rPr>
          <w:rFonts w:cstheme="minorHAnsi"/>
          <w:sz w:val="24"/>
          <w:szCs w:val="24"/>
        </w:rPr>
        <w:t xml:space="preserve"> the spinal cord. Thoracic spinal</w:t>
      </w:r>
      <w:r w:rsidR="00BF77A3" w:rsidRPr="00F33D78">
        <w:rPr>
          <w:rFonts w:cstheme="minorHAnsi"/>
          <w:sz w:val="24"/>
          <w:szCs w:val="24"/>
        </w:rPr>
        <w:t xml:space="preserve"> </w:t>
      </w:r>
      <w:r w:rsidR="00CA772C" w:rsidRPr="00F33D78">
        <w:rPr>
          <w:rFonts w:cstheme="minorHAnsi"/>
          <w:sz w:val="24"/>
          <w:szCs w:val="24"/>
        </w:rPr>
        <w:t>cord cranial to this</w:t>
      </w:r>
      <w:r w:rsidR="00D57FAE" w:rsidRPr="00F33D78">
        <w:rPr>
          <w:rFonts w:cstheme="minorHAnsi"/>
          <w:sz w:val="24"/>
          <w:szCs w:val="24"/>
        </w:rPr>
        <w:t xml:space="preserve"> compressed section</w:t>
      </w:r>
      <w:r w:rsidR="00CA772C" w:rsidRPr="00F33D78">
        <w:rPr>
          <w:rFonts w:cstheme="minorHAnsi"/>
          <w:sz w:val="24"/>
          <w:szCs w:val="24"/>
        </w:rPr>
        <w:t xml:space="preserve"> </w:t>
      </w:r>
      <w:r w:rsidR="00BF77A3" w:rsidRPr="00F33D78">
        <w:rPr>
          <w:rFonts w:cstheme="minorHAnsi"/>
          <w:sz w:val="24"/>
          <w:szCs w:val="24"/>
        </w:rPr>
        <w:t>had</w:t>
      </w:r>
      <w:r w:rsidR="00CA772C" w:rsidRPr="00F33D78">
        <w:rPr>
          <w:rFonts w:cstheme="minorHAnsi"/>
          <w:sz w:val="24"/>
          <w:szCs w:val="24"/>
        </w:rPr>
        <w:t xml:space="preserve"> multifocal spheroids. Vertebrae and long bones </w:t>
      </w:r>
      <w:r w:rsidR="00BF77A3" w:rsidRPr="00F33D78">
        <w:rPr>
          <w:rFonts w:cstheme="minorHAnsi"/>
          <w:sz w:val="24"/>
          <w:szCs w:val="24"/>
        </w:rPr>
        <w:t>showed</w:t>
      </w:r>
      <w:r w:rsidR="00CA772C" w:rsidRPr="00F33D78">
        <w:rPr>
          <w:rFonts w:cstheme="minorHAnsi"/>
          <w:sz w:val="24"/>
          <w:szCs w:val="24"/>
        </w:rPr>
        <w:t xml:space="preserve"> thinning of cortical bone and widened lacuna</w:t>
      </w:r>
      <w:r w:rsidR="00BF77A3" w:rsidRPr="00F33D78">
        <w:rPr>
          <w:rFonts w:cstheme="minorHAnsi"/>
          <w:sz w:val="24"/>
          <w:szCs w:val="24"/>
        </w:rPr>
        <w:t>e with f</w:t>
      </w:r>
      <w:r w:rsidR="00CA772C" w:rsidRPr="00F33D78">
        <w:rPr>
          <w:rFonts w:cstheme="minorHAnsi"/>
          <w:sz w:val="24"/>
          <w:szCs w:val="24"/>
        </w:rPr>
        <w:t>oci of replacement of bone marrow by new woven</w:t>
      </w:r>
      <w:r w:rsidR="00BF77A3" w:rsidRPr="00F33D78">
        <w:rPr>
          <w:rFonts w:cstheme="minorHAnsi"/>
          <w:sz w:val="24"/>
          <w:szCs w:val="24"/>
        </w:rPr>
        <w:t xml:space="preserve"> </w:t>
      </w:r>
      <w:r w:rsidR="00CA772C" w:rsidRPr="00F33D78">
        <w:rPr>
          <w:rFonts w:cstheme="minorHAnsi"/>
          <w:sz w:val="24"/>
          <w:szCs w:val="24"/>
        </w:rPr>
        <w:t xml:space="preserve">bone and fibrovascular connective tissue </w:t>
      </w:r>
      <w:r w:rsidR="008F2FCD" w:rsidRPr="00F33D78">
        <w:rPr>
          <w:rFonts w:cstheme="minorHAnsi"/>
          <w:sz w:val="24"/>
          <w:szCs w:val="24"/>
        </w:rPr>
        <w:t xml:space="preserve">were </w:t>
      </w:r>
      <w:r w:rsidR="00CA772C" w:rsidRPr="00F33D78">
        <w:rPr>
          <w:rFonts w:cstheme="minorHAnsi"/>
          <w:sz w:val="24"/>
          <w:szCs w:val="24"/>
        </w:rPr>
        <w:t xml:space="preserve">present. </w:t>
      </w:r>
      <w:r w:rsidR="00BF77A3" w:rsidRPr="00F33D78">
        <w:rPr>
          <w:rFonts w:cstheme="minorHAnsi"/>
          <w:sz w:val="24"/>
          <w:szCs w:val="24"/>
        </w:rPr>
        <w:t>Hematopoietic cells of the bone marrow had an increased proportion of plasma cells, some of which with large, atypical nuclei</w:t>
      </w:r>
      <w:r w:rsidR="009A039E" w:rsidRPr="00F33D78">
        <w:rPr>
          <w:rFonts w:cstheme="minorHAnsi"/>
          <w:sz w:val="24"/>
          <w:szCs w:val="24"/>
        </w:rPr>
        <w:t>, suggesting a multiple myeloma</w:t>
      </w:r>
      <w:r w:rsidR="00BF77A3" w:rsidRPr="00F33D78">
        <w:rPr>
          <w:rFonts w:cstheme="minorHAnsi"/>
          <w:sz w:val="24"/>
          <w:szCs w:val="24"/>
        </w:rPr>
        <w:t>.</w:t>
      </w:r>
      <w:r w:rsidR="009A039E" w:rsidRPr="00F33D78">
        <w:rPr>
          <w:rFonts w:cstheme="minorHAnsi"/>
          <w:sz w:val="24"/>
          <w:szCs w:val="24"/>
        </w:rPr>
        <w:t xml:space="preserve"> Finally, coccygeal bones displayed marrow cavities with normal fat replaced by sheets of</w:t>
      </w:r>
      <w:r w:rsidR="006525FC" w:rsidRPr="00F33D78">
        <w:rPr>
          <w:rFonts w:cstheme="minorHAnsi"/>
          <w:sz w:val="24"/>
          <w:szCs w:val="24"/>
        </w:rPr>
        <w:t xml:space="preserve"> </w:t>
      </w:r>
      <w:r w:rsidR="00AD1449" w:rsidRPr="00F33D78">
        <w:rPr>
          <w:rFonts w:cstheme="minorHAnsi"/>
          <w:sz w:val="24"/>
          <w:szCs w:val="24"/>
        </w:rPr>
        <w:t>markedly vacuolated polygonal cells (</w:t>
      </w:r>
      <w:r w:rsidR="00843623" w:rsidRPr="00F33D78">
        <w:rPr>
          <w:rFonts w:cstheme="minorHAnsi"/>
          <w:sz w:val="24"/>
          <w:szCs w:val="24"/>
        </w:rPr>
        <w:t xml:space="preserve">i.e. </w:t>
      </w:r>
      <w:r w:rsidR="00AD1449" w:rsidRPr="00F33D78">
        <w:rPr>
          <w:rFonts w:cstheme="minorHAnsi"/>
          <w:sz w:val="24"/>
          <w:szCs w:val="24"/>
        </w:rPr>
        <w:t>physaliferous cells) with small, round randomly located</w:t>
      </w:r>
      <w:r w:rsidR="008F2FCD" w:rsidRPr="00F33D78">
        <w:rPr>
          <w:rFonts w:cstheme="minorHAnsi"/>
          <w:sz w:val="24"/>
          <w:szCs w:val="24"/>
        </w:rPr>
        <w:t xml:space="preserve"> </w:t>
      </w:r>
      <w:r w:rsidR="00AD1449" w:rsidRPr="00F33D78">
        <w:rPr>
          <w:rFonts w:cstheme="minorHAnsi"/>
          <w:sz w:val="24"/>
          <w:szCs w:val="24"/>
        </w:rPr>
        <w:t>hyperchromatic nuclei</w:t>
      </w:r>
      <w:r w:rsidR="006F001C" w:rsidRPr="00F33D78">
        <w:rPr>
          <w:rFonts w:cstheme="minorHAnsi"/>
          <w:sz w:val="24"/>
          <w:szCs w:val="24"/>
        </w:rPr>
        <w:t xml:space="preserve"> (</w:t>
      </w:r>
      <w:r w:rsidR="006F001C" w:rsidRPr="00F33D78">
        <w:rPr>
          <w:rFonts w:cstheme="minorHAnsi"/>
          <w:b/>
          <w:bCs/>
          <w:sz w:val="24"/>
          <w:szCs w:val="24"/>
        </w:rPr>
        <w:t>Fig. 2C, D</w:t>
      </w:r>
      <w:r w:rsidR="006F001C" w:rsidRPr="00F33D78">
        <w:rPr>
          <w:rFonts w:cstheme="minorHAnsi"/>
          <w:sz w:val="24"/>
          <w:szCs w:val="24"/>
        </w:rPr>
        <w:t>)</w:t>
      </w:r>
      <w:r w:rsidR="00AD1449" w:rsidRPr="00F33D78">
        <w:rPr>
          <w:rFonts w:cstheme="minorHAnsi"/>
          <w:sz w:val="24"/>
          <w:szCs w:val="24"/>
        </w:rPr>
        <w:t>. Mitotic figures were not seen.</w:t>
      </w:r>
      <w:r w:rsidR="009A039E" w:rsidRPr="00F33D78">
        <w:rPr>
          <w:rFonts w:cstheme="minorHAnsi"/>
          <w:sz w:val="24"/>
          <w:szCs w:val="24"/>
        </w:rPr>
        <w:t xml:space="preserve"> This </w:t>
      </w:r>
      <w:r w:rsidR="006220A0" w:rsidRPr="00F33D78">
        <w:rPr>
          <w:rFonts w:cstheme="minorHAnsi"/>
          <w:sz w:val="24"/>
          <w:szCs w:val="24"/>
        </w:rPr>
        <w:t xml:space="preserve">finding is consistent with </w:t>
      </w:r>
      <w:r w:rsidR="009A039E" w:rsidRPr="00F33D78">
        <w:rPr>
          <w:rFonts w:cstheme="minorHAnsi"/>
          <w:sz w:val="24"/>
          <w:szCs w:val="24"/>
        </w:rPr>
        <w:t>an intramedullary chordoma</w:t>
      </w:r>
      <w:r w:rsidR="006220A0" w:rsidRPr="00F33D78">
        <w:rPr>
          <w:rFonts w:cstheme="minorHAnsi"/>
          <w:sz w:val="24"/>
          <w:szCs w:val="24"/>
        </w:rPr>
        <w:t xml:space="preserve">, a very rare tumor of embryonic intervertebral disk cells. </w:t>
      </w:r>
      <w:r w:rsidR="00BB116D" w:rsidRPr="00F33D78">
        <w:rPr>
          <w:rFonts w:cstheme="minorHAnsi"/>
          <w:sz w:val="24"/>
          <w:szCs w:val="24"/>
        </w:rPr>
        <w:t xml:space="preserve"> </w:t>
      </w:r>
      <w:r w:rsidR="00C546FB" w:rsidRPr="00F33D78">
        <w:rPr>
          <w:rFonts w:cstheme="minorHAnsi"/>
          <w:sz w:val="24"/>
          <w:szCs w:val="24"/>
        </w:rPr>
        <w:t xml:space="preserve">While </w:t>
      </w:r>
      <w:r w:rsidR="00C546FB" w:rsidRPr="00F33D78">
        <w:rPr>
          <w:rFonts w:cstheme="minorHAnsi"/>
          <w:sz w:val="24"/>
          <w:szCs w:val="24"/>
        </w:rPr>
        <w:lastRenderedPageBreak/>
        <w:t>t</w:t>
      </w:r>
      <w:r w:rsidR="00CA772C" w:rsidRPr="00F33D78">
        <w:rPr>
          <w:rFonts w:cstheme="minorHAnsi"/>
          <w:sz w:val="24"/>
          <w:szCs w:val="24"/>
        </w:rPr>
        <w:t xml:space="preserve">he most </w:t>
      </w:r>
      <w:r w:rsidR="006525FC" w:rsidRPr="00F33D78">
        <w:rPr>
          <w:rFonts w:cstheme="minorHAnsi"/>
          <w:sz w:val="24"/>
          <w:szCs w:val="24"/>
        </w:rPr>
        <w:t>probable</w:t>
      </w:r>
      <w:r w:rsidR="00CA772C" w:rsidRPr="00F33D78">
        <w:rPr>
          <w:rFonts w:cstheme="minorHAnsi"/>
          <w:sz w:val="24"/>
          <w:szCs w:val="24"/>
        </w:rPr>
        <w:t xml:space="preserve"> cause of hindlimb weakness </w:t>
      </w:r>
      <w:r w:rsidR="006525FC" w:rsidRPr="00F33D78">
        <w:rPr>
          <w:rFonts w:cstheme="minorHAnsi"/>
          <w:sz w:val="24"/>
          <w:szCs w:val="24"/>
        </w:rPr>
        <w:t>was the</w:t>
      </w:r>
      <w:r w:rsidR="00CA772C" w:rsidRPr="00F33D78">
        <w:rPr>
          <w:rFonts w:cstheme="minorHAnsi"/>
          <w:sz w:val="24"/>
          <w:szCs w:val="24"/>
        </w:rPr>
        <w:t xml:space="preserve"> spinal cord compression</w:t>
      </w:r>
      <w:r w:rsidR="00C546FB" w:rsidRPr="00F33D78">
        <w:rPr>
          <w:rFonts w:cstheme="minorHAnsi"/>
          <w:sz w:val="24"/>
          <w:szCs w:val="24"/>
        </w:rPr>
        <w:t xml:space="preserve">, </w:t>
      </w:r>
      <w:r w:rsidR="00055ACB" w:rsidRPr="00F33D78">
        <w:rPr>
          <w:rFonts w:cstheme="minorHAnsi"/>
          <w:sz w:val="24"/>
          <w:szCs w:val="24"/>
        </w:rPr>
        <w:t>t</w:t>
      </w:r>
      <w:r w:rsidR="00CA772C" w:rsidRPr="00F33D78">
        <w:rPr>
          <w:rFonts w:cstheme="minorHAnsi"/>
          <w:sz w:val="24"/>
          <w:szCs w:val="24"/>
        </w:rPr>
        <w:t xml:space="preserve">he </w:t>
      </w:r>
      <w:r w:rsidR="00843623" w:rsidRPr="00F33D78">
        <w:rPr>
          <w:rFonts w:cstheme="minorHAnsi"/>
          <w:sz w:val="24"/>
          <w:szCs w:val="24"/>
        </w:rPr>
        <w:t>reasons</w:t>
      </w:r>
      <w:r w:rsidR="00CA772C" w:rsidRPr="00F33D78">
        <w:rPr>
          <w:rFonts w:cstheme="minorHAnsi"/>
          <w:sz w:val="24"/>
          <w:szCs w:val="24"/>
        </w:rPr>
        <w:t xml:space="preserve"> for symmetrical encephalomalacia and gliosis </w:t>
      </w:r>
      <w:r w:rsidR="00055ACB" w:rsidRPr="00F33D78">
        <w:rPr>
          <w:rFonts w:cstheme="minorHAnsi"/>
          <w:sz w:val="24"/>
          <w:szCs w:val="24"/>
        </w:rPr>
        <w:t xml:space="preserve">remain </w:t>
      </w:r>
      <w:r w:rsidR="00CA772C" w:rsidRPr="00F33D78">
        <w:rPr>
          <w:rFonts w:cstheme="minorHAnsi"/>
          <w:sz w:val="24"/>
          <w:szCs w:val="24"/>
        </w:rPr>
        <w:t>uncertain.</w:t>
      </w:r>
    </w:p>
    <w:p w14:paraId="3C54C9B7" w14:textId="77777777" w:rsidR="00E35947" w:rsidRPr="00F33D78" w:rsidRDefault="00E35947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F54EEA2" w14:textId="4B694BC0" w:rsidR="00E35947" w:rsidRPr="00F33D78" w:rsidRDefault="00E35947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33D78">
        <w:rPr>
          <w:rFonts w:cstheme="minorHAnsi"/>
          <w:noProof/>
          <w:sz w:val="24"/>
          <w:szCs w:val="24"/>
        </w:rPr>
        <w:drawing>
          <wp:inline distT="0" distB="0" distL="0" distR="0" wp14:anchorId="46A5F10D" wp14:editId="1E8E6AA2">
            <wp:extent cx="5943600" cy="33439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AC3DB" w14:textId="77777777" w:rsidR="00E35947" w:rsidRPr="00F33D78" w:rsidRDefault="00E35947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10D72A5" w14:textId="278E4BB2" w:rsidR="00E35947" w:rsidRPr="00F33D78" w:rsidRDefault="00E35947" w:rsidP="00E35947">
      <w:pPr>
        <w:spacing w:after="0" w:line="240" w:lineRule="auto"/>
        <w:rPr>
          <w:rFonts w:cstheme="minorHAnsi"/>
        </w:rPr>
      </w:pPr>
      <w:r w:rsidRPr="00F33D78">
        <w:rPr>
          <w:rFonts w:cstheme="minorHAnsi"/>
          <w:b/>
          <w:bCs/>
        </w:rPr>
        <w:t>Figure 1.</w:t>
      </w:r>
      <w:r w:rsidRPr="00F33D78">
        <w:rPr>
          <w:rFonts w:cstheme="minorHAnsi"/>
        </w:rPr>
        <w:t xml:space="preserve"> </w:t>
      </w:r>
      <w:r w:rsidRPr="00F33D78">
        <w:rPr>
          <w:rFonts w:cstheme="minorHAnsi"/>
          <w:b/>
          <w:bCs/>
        </w:rPr>
        <w:t>Selected non-neoplastic lesions.</w:t>
      </w:r>
      <w:r w:rsidRPr="00F33D78">
        <w:rPr>
          <w:rFonts w:cstheme="minorHAnsi"/>
        </w:rPr>
        <w:t xml:space="preserve"> </w:t>
      </w:r>
      <w:r w:rsidRPr="00F33D78">
        <w:rPr>
          <w:rFonts w:cstheme="minorHAnsi"/>
          <w:b/>
          <w:bCs/>
        </w:rPr>
        <w:t>A,</w:t>
      </w:r>
      <w:r w:rsidRPr="00F33D78">
        <w:rPr>
          <w:rFonts w:cstheme="minorHAnsi"/>
        </w:rPr>
        <w:t xml:space="preserve"> Moderate amyloid deposits separating and replacing myocardial cells in the left ventricle, at the base of a papillary muscle. </w:t>
      </w:r>
      <w:r w:rsidRPr="00F33D78">
        <w:rPr>
          <w:rFonts w:cstheme="minorHAnsi"/>
          <w:b/>
          <w:bCs/>
        </w:rPr>
        <w:t>B,</w:t>
      </w:r>
      <w:r w:rsidRPr="00F33D78">
        <w:rPr>
          <w:rFonts w:cstheme="minorHAnsi"/>
        </w:rPr>
        <w:t xml:space="preserve"> Moderate amyloid deposits surrounding a portal region in the liver (arrow pointing at macrophages scant dark brown polarizable granules). </w:t>
      </w:r>
      <w:r w:rsidRPr="00F33D78">
        <w:rPr>
          <w:rFonts w:cstheme="minorHAnsi"/>
          <w:b/>
          <w:bCs/>
        </w:rPr>
        <w:t>C,</w:t>
      </w:r>
      <w:r w:rsidRPr="00F33D78">
        <w:rPr>
          <w:rFonts w:cstheme="minorHAnsi"/>
        </w:rPr>
        <w:t xml:space="preserve"> Right kidney cortex showing a segmental, diffuse expansion of the glomerular mesangium and severe diffuse tubular atrophy. </w:t>
      </w:r>
      <w:r w:rsidRPr="00F33D78">
        <w:rPr>
          <w:rFonts w:cstheme="minorHAnsi"/>
          <w:b/>
          <w:bCs/>
        </w:rPr>
        <w:t>D</w:t>
      </w:r>
      <w:r w:rsidRPr="00F33D78">
        <w:rPr>
          <w:rFonts w:cstheme="minorHAnsi"/>
        </w:rPr>
        <w:t>, Lungs displaying a mild, acidophil macrophage pneumonia. Hematoxylin and Eosin, original magnification 400x.</w:t>
      </w:r>
    </w:p>
    <w:p w14:paraId="7CBBC290" w14:textId="77777777" w:rsidR="00E35947" w:rsidRPr="00F33D78" w:rsidRDefault="00E35947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15795A3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55E0B00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17F1C38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DD7E884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062E335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049AEF0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E05335B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CBDC928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F719974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9B3C0BA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14367C0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C7AA693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A3B2A15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7678201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7B61B6B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9605CB3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8D3ADA8" w14:textId="1AE6874A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33D78">
        <w:rPr>
          <w:rFonts w:cstheme="minorHAnsi"/>
          <w:noProof/>
          <w:sz w:val="24"/>
          <w:szCs w:val="24"/>
        </w:rPr>
        <w:drawing>
          <wp:inline distT="0" distB="0" distL="0" distR="0" wp14:anchorId="18E0EE76" wp14:editId="0BB4576D">
            <wp:extent cx="5943600" cy="33439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527F2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6492EF9" w14:textId="14A19058" w:rsidR="00F33D78" w:rsidRPr="00F33D78" w:rsidRDefault="00F33D78" w:rsidP="00F33D78">
      <w:pPr>
        <w:spacing w:after="0" w:line="240" w:lineRule="auto"/>
        <w:rPr>
          <w:rFonts w:cstheme="minorHAnsi"/>
        </w:rPr>
      </w:pPr>
      <w:r w:rsidRPr="00F33D78">
        <w:rPr>
          <w:rFonts w:cstheme="minorHAnsi"/>
          <w:b/>
          <w:bCs/>
        </w:rPr>
        <w:t>Figure 2.</w:t>
      </w:r>
      <w:r w:rsidRPr="00F33D78">
        <w:rPr>
          <w:rFonts w:cstheme="minorHAnsi"/>
        </w:rPr>
        <w:t xml:space="preserve"> </w:t>
      </w:r>
      <w:r w:rsidRPr="00F33D78">
        <w:rPr>
          <w:rFonts w:cstheme="minorHAnsi"/>
          <w:b/>
          <w:bCs/>
        </w:rPr>
        <w:t xml:space="preserve">Selected </w:t>
      </w:r>
      <w:r w:rsidR="004346C5">
        <w:rPr>
          <w:rFonts w:cstheme="minorHAnsi"/>
          <w:b/>
          <w:bCs/>
        </w:rPr>
        <w:t>n</w:t>
      </w:r>
      <w:r w:rsidRPr="00F33D78">
        <w:rPr>
          <w:rFonts w:cstheme="minorHAnsi"/>
          <w:b/>
          <w:bCs/>
        </w:rPr>
        <w:t xml:space="preserve">eoplastic </w:t>
      </w:r>
      <w:r w:rsidR="004346C5">
        <w:rPr>
          <w:rFonts w:cstheme="minorHAnsi"/>
          <w:b/>
          <w:bCs/>
        </w:rPr>
        <w:t>lesions</w:t>
      </w:r>
      <w:r w:rsidRPr="00F33D78">
        <w:rPr>
          <w:rFonts w:cstheme="minorHAnsi"/>
          <w:b/>
          <w:bCs/>
        </w:rPr>
        <w:t>.</w:t>
      </w:r>
      <w:r w:rsidRPr="00F33D78">
        <w:rPr>
          <w:rFonts w:cstheme="minorHAnsi"/>
        </w:rPr>
        <w:t xml:space="preserve"> </w:t>
      </w:r>
      <w:r w:rsidRPr="00F33D78">
        <w:rPr>
          <w:rFonts w:cstheme="minorHAnsi"/>
          <w:b/>
          <w:bCs/>
        </w:rPr>
        <w:t>A</w:t>
      </w:r>
      <w:r w:rsidRPr="00F33D78">
        <w:rPr>
          <w:rFonts w:cstheme="minorHAnsi"/>
        </w:rPr>
        <w:t xml:space="preserve">, Pedunculated duodenal polyp projecting into the lumen. </w:t>
      </w:r>
      <w:r w:rsidRPr="00F33D78">
        <w:rPr>
          <w:rFonts w:cstheme="minorHAnsi"/>
          <w:b/>
          <w:bCs/>
        </w:rPr>
        <w:t>B</w:t>
      </w:r>
      <w:r w:rsidRPr="00F33D78">
        <w:rPr>
          <w:rFonts w:cstheme="minorHAnsi"/>
        </w:rPr>
        <w:t xml:space="preserve">, Amyloid deposits surrounding the stalk of the polyp dysplastic crypts. </w:t>
      </w:r>
      <w:r w:rsidRPr="00F33D78">
        <w:rPr>
          <w:rFonts w:cstheme="minorHAnsi"/>
          <w:b/>
          <w:bCs/>
        </w:rPr>
        <w:t>C</w:t>
      </w:r>
      <w:r w:rsidRPr="00F33D78">
        <w:rPr>
          <w:rFonts w:cstheme="minorHAnsi"/>
        </w:rPr>
        <w:t>, Coccygeal bones marrow cavities replaced by an intramedullary chordoma, which is pathognomonically featured by markedly vacuolated polygonal cells (i.e. physaliferous cells) with small, round randomly located hyperchromatic nuclei (</w:t>
      </w:r>
      <w:r w:rsidRPr="00F33D78">
        <w:rPr>
          <w:rFonts w:cstheme="minorHAnsi"/>
          <w:b/>
          <w:bCs/>
        </w:rPr>
        <w:t>D</w:t>
      </w:r>
      <w:r w:rsidRPr="00F33D78">
        <w:rPr>
          <w:rFonts w:cstheme="minorHAnsi"/>
        </w:rPr>
        <w:t xml:space="preserve">). Hematoxylin and Eosin, original magnification 40x in </w:t>
      </w:r>
      <w:r w:rsidRPr="00F33D78">
        <w:rPr>
          <w:rFonts w:cstheme="minorHAnsi"/>
          <w:b/>
          <w:bCs/>
        </w:rPr>
        <w:t>A</w:t>
      </w:r>
      <w:r w:rsidRPr="00F33D78">
        <w:rPr>
          <w:rFonts w:cstheme="minorHAnsi"/>
        </w:rPr>
        <w:t xml:space="preserve">, </w:t>
      </w:r>
      <w:r w:rsidRPr="00F33D78">
        <w:rPr>
          <w:rFonts w:cstheme="minorHAnsi"/>
          <w:b/>
          <w:bCs/>
        </w:rPr>
        <w:t>C</w:t>
      </w:r>
      <w:r w:rsidRPr="00F33D78">
        <w:rPr>
          <w:rFonts w:cstheme="minorHAnsi"/>
        </w:rPr>
        <w:t xml:space="preserve">; and 400x in </w:t>
      </w:r>
      <w:r w:rsidRPr="00F33D78">
        <w:rPr>
          <w:rFonts w:cstheme="minorHAnsi"/>
          <w:b/>
          <w:bCs/>
        </w:rPr>
        <w:t>B</w:t>
      </w:r>
      <w:r w:rsidRPr="00F33D78">
        <w:rPr>
          <w:rFonts w:cstheme="minorHAnsi"/>
        </w:rPr>
        <w:t xml:space="preserve">, </w:t>
      </w:r>
      <w:r w:rsidRPr="00F33D78">
        <w:rPr>
          <w:rFonts w:cstheme="minorHAnsi"/>
          <w:b/>
          <w:bCs/>
        </w:rPr>
        <w:t>D</w:t>
      </w:r>
      <w:r w:rsidRPr="00F33D78">
        <w:rPr>
          <w:rFonts w:cstheme="minorHAnsi"/>
        </w:rPr>
        <w:t>.</w:t>
      </w:r>
    </w:p>
    <w:p w14:paraId="1DFCDA5A" w14:textId="77777777" w:rsid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5B55792" w14:textId="5EADA92B" w:rsidR="007F696B" w:rsidRPr="00F33D78" w:rsidRDefault="00880025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33D78">
        <w:rPr>
          <w:rFonts w:cstheme="minorHAnsi"/>
          <w:b/>
          <w:bCs/>
          <w:sz w:val="24"/>
          <w:szCs w:val="24"/>
        </w:rPr>
        <w:t>Discussion</w:t>
      </w:r>
    </w:p>
    <w:p w14:paraId="798865F0" w14:textId="1B8CD5DB" w:rsidR="0060024A" w:rsidRPr="00F33D78" w:rsidRDefault="00A761BF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</w:rPr>
        <w:t xml:space="preserve">SLAM </w:t>
      </w:r>
      <w:r w:rsidR="005373E0" w:rsidRPr="00F33D78">
        <w:rPr>
          <w:rFonts w:cstheme="minorHAnsi"/>
          <w:sz w:val="24"/>
          <w:szCs w:val="24"/>
        </w:rPr>
        <w:t>was conceived as</w:t>
      </w:r>
      <w:r w:rsidR="00815228" w:rsidRPr="00F33D78">
        <w:rPr>
          <w:rFonts w:cstheme="minorHAnsi"/>
          <w:sz w:val="24"/>
          <w:szCs w:val="24"/>
        </w:rPr>
        <w:t xml:space="preserve"> the mouse counterpart of the NIA Baltimore Longitudinal Study of Aging (BLSA), one of the world’s oldest</w:t>
      </w:r>
      <w:r w:rsidR="00256EAF" w:rsidRPr="00F33D78">
        <w:rPr>
          <w:rFonts w:cstheme="minorHAnsi"/>
          <w:sz w:val="24"/>
          <w:szCs w:val="24"/>
        </w:rPr>
        <w:t xml:space="preserve"> and still ongoing</w:t>
      </w:r>
      <w:r w:rsidR="00815228" w:rsidRPr="00F33D78">
        <w:rPr>
          <w:rFonts w:cstheme="minorHAnsi"/>
          <w:sz w:val="24"/>
          <w:szCs w:val="24"/>
        </w:rPr>
        <w:t xml:space="preserve"> studies on healthy normative aging in humans</w:t>
      </w:r>
      <w:r w:rsidR="00037684" w:rsidRPr="00F33D78">
        <w:rPr>
          <w:rFonts w:cstheme="minorHAnsi"/>
          <w:sz w:val="24"/>
          <w:szCs w:val="24"/>
        </w:rPr>
        <w:t xml:space="preserve"> [2]</w:t>
      </w:r>
      <w:r w:rsidR="00815228" w:rsidRPr="00F33D78">
        <w:rPr>
          <w:rFonts w:cstheme="minorHAnsi"/>
          <w:sz w:val="24"/>
          <w:szCs w:val="24"/>
        </w:rPr>
        <w:t>.</w:t>
      </w:r>
      <w:r w:rsidR="00896586" w:rsidRPr="00F33D78">
        <w:rPr>
          <w:rFonts w:cstheme="minorHAnsi"/>
          <w:sz w:val="24"/>
          <w:szCs w:val="24"/>
        </w:rPr>
        <w:t xml:space="preserve"> </w:t>
      </w:r>
      <w:r w:rsidR="00157B56" w:rsidRPr="00F33D78">
        <w:rPr>
          <w:rFonts w:cstheme="minorHAnsi"/>
          <w:sz w:val="24"/>
          <w:szCs w:val="24"/>
        </w:rPr>
        <w:t xml:space="preserve">Similar to BLSA, </w:t>
      </w:r>
      <w:r w:rsidR="00815228" w:rsidRPr="00F33D78">
        <w:rPr>
          <w:rFonts w:cstheme="minorHAnsi"/>
          <w:sz w:val="24"/>
          <w:szCs w:val="24"/>
        </w:rPr>
        <w:t>SLAM</w:t>
      </w:r>
      <w:r w:rsidR="00157B56" w:rsidRPr="00F33D78">
        <w:rPr>
          <w:rFonts w:cstheme="minorHAnsi"/>
          <w:sz w:val="24"/>
          <w:szCs w:val="24"/>
        </w:rPr>
        <w:t xml:space="preserve"> aims at defining</w:t>
      </w:r>
      <w:r w:rsidR="00815228" w:rsidRPr="00F33D78">
        <w:rPr>
          <w:rFonts w:cstheme="minorHAnsi"/>
          <w:sz w:val="24"/>
          <w:szCs w:val="24"/>
        </w:rPr>
        <w:t xml:space="preserve"> </w:t>
      </w:r>
      <w:r w:rsidR="005373E0" w:rsidRPr="00F33D78">
        <w:rPr>
          <w:rFonts w:cstheme="minorHAnsi"/>
          <w:sz w:val="24"/>
          <w:szCs w:val="24"/>
        </w:rPr>
        <w:t xml:space="preserve">individual </w:t>
      </w:r>
      <w:r w:rsidR="00870711" w:rsidRPr="00F33D78">
        <w:rPr>
          <w:rFonts w:cstheme="minorHAnsi"/>
          <w:color w:val="000000"/>
          <w:sz w:val="24"/>
          <w:szCs w:val="24"/>
        </w:rPr>
        <w:t>mouse chronological normative aging, which is surprisingly lacking</w:t>
      </w:r>
      <w:r w:rsidR="00482E27" w:rsidRPr="00F33D78">
        <w:rPr>
          <w:rFonts w:cstheme="minorHAnsi"/>
          <w:color w:val="000000"/>
          <w:sz w:val="24"/>
          <w:szCs w:val="24"/>
        </w:rPr>
        <w:t xml:space="preserve"> despite</w:t>
      </w:r>
      <w:r w:rsidR="00815228" w:rsidRPr="00F33D78">
        <w:rPr>
          <w:rFonts w:cstheme="minorHAnsi"/>
          <w:color w:val="000000"/>
          <w:sz w:val="24"/>
          <w:szCs w:val="24"/>
        </w:rPr>
        <w:t xml:space="preserve"> mice hav</w:t>
      </w:r>
      <w:r w:rsidR="00482E27" w:rsidRPr="00F33D78">
        <w:rPr>
          <w:rFonts w:cstheme="minorHAnsi"/>
          <w:color w:val="000000"/>
          <w:sz w:val="24"/>
          <w:szCs w:val="24"/>
        </w:rPr>
        <w:t>ing</w:t>
      </w:r>
      <w:r w:rsidR="00870711" w:rsidRPr="00F33D78">
        <w:rPr>
          <w:rFonts w:cstheme="minorHAnsi"/>
          <w:color w:val="000000"/>
          <w:sz w:val="24"/>
          <w:szCs w:val="24"/>
        </w:rPr>
        <w:t xml:space="preserve"> </w:t>
      </w:r>
      <w:r w:rsidR="00815228" w:rsidRPr="00F33D78">
        <w:rPr>
          <w:rFonts w:cstheme="minorHAnsi"/>
          <w:color w:val="000000"/>
          <w:sz w:val="24"/>
          <w:szCs w:val="24"/>
        </w:rPr>
        <w:t xml:space="preserve">been used </w:t>
      </w:r>
      <w:r w:rsidR="00157B56" w:rsidRPr="00F33D78">
        <w:rPr>
          <w:rFonts w:cstheme="minorHAnsi"/>
          <w:color w:val="000000"/>
          <w:sz w:val="24"/>
          <w:szCs w:val="24"/>
        </w:rPr>
        <w:t xml:space="preserve">for decades </w:t>
      </w:r>
      <w:r w:rsidR="00870711" w:rsidRPr="00F33D78">
        <w:rPr>
          <w:rFonts w:cstheme="minorHAnsi"/>
          <w:color w:val="000000"/>
          <w:sz w:val="24"/>
          <w:szCs w:val="24"/>
        </w:rPr>
        <w:t xml:space="preserve">as a model of </w:t>
      </w:r>
      <w:r w:rsidR="00815228" w:rsidRPr="00F33D78">
        <w:rPr>
          <w:rFonts w:cstheme="minorHAnsi"/>
          <w:color w:val="000000"/>
          <w:sz w:val="24"/>
          <w:szCs w:val="24"/>
        </w:rPr>
        <w:t>human aging</w:t>
      </w:r>
      <w:r w:rsidR="00157B56" w:rsidRPr="00F33D78">
        <w:rPr>
          <w:rFonts w:cstheme="minorHAnsi"/>
          <w:color w:val="000000"/>
          <w:sz w:val="24"/>
          <w:szCs w:val="24"/>
        </w:rPr>
        <w:t>,</w:t>
      </w:r>
      <w:r w:rsidR="00815228" w:rsidRPr="00F33D78">
        <w:rPr>
          <w:rFonts w:cstheme="minorHAnsi"/>
          <w:color w:val="000000"/>
          <w:sz w:val="24"/>
          <w:szCs w:val="24"/>
        </w:rPr>
        <w:t xml:space="preserve"> and </w:t>
      </w:r>
      <w:r w:rsidR="00870711" w:rsidRPr="00F33D78">
        <w:rPr>
          <w:rFonts w:cstheme="minorHAnsi"/>
          <w:color w:val="000000"/>
          <w:sz w:val="24"/>
          <w:szCs w:val="24"/>
        </w:rPr>
        <w:t>to test preclinically lifespan extending compounds</w:t>
      </w:r>
      <w:r w:rsidR="00157B56" w:rsidRPr="00F33D78">
        <w:rPr>
          <w:rFonts w:cstheme="minorHAnsi"/>
          <w:color w:val="000000"/>
          <w:sz w:val="24"/>
          <w:szCs w:val="24"/>
        </w:rPr>
        <w:t xml:space="preserve">. </w:t>
      </w:r>
      <w:r w:rsidR="008B2654" w:rsidRPr="00F33D78">
        <w:rPr>
          <w:rFonts w:cstheme="minorHAnsi"/>
          <w:color w:val="000000"/>
          <w:sz w:val="24"/>
          <w:szCs w:val="24"/>
        </w:rPr>
        <w:t>Currently</w:t>
      </w:r>
      <w:r w:rsidR="00055ACB" w:rsidRPr="00F33D78">
        <w:rPr>
          <w:rFonts w:cstheme="minorHAnsi"/>
          <w:color w:val="000000"/>
          <w:sz w:val="24"/>
          <w:szCs w:val="24"/>
        </w:rPr>
        <w:t>,</w:t>
      </w:r>
      <w:r w:rsidR="00591F77" w:rsidRPr="00F33D78">
        <w:rPr>
          <w:rFonts w:cstheme="minorHAnsi"/>
          <w:color w:val="000000"/>
          <w:sz w:val="24"/>
          <w:szCs w:val="24"/>
        </w:rPr>
        <w:t xml:space="preserve"> most of the proposed metrics of aging </w:t>
      </w:r>
      <w:r w:rsidR="00FC096C" w:rsidRPr="00F33D78">
        <w:rPr>
          <w:rFonts w:cstheme="minorHAnsi"/>
          <w:color w:val="000000"/>
          <w:sz w:val="24"/>
          <w:szCs w:val="24"/>
        </w:rPr>
        <w:t>stem</w:t>
      </w:r>
      <w:r w:rsidR="008B2654" w:rsidRPr="00F33D78">
        <w:rPr>
          <w:rFonts w:cstheme="minorHAnsi"/>
          <w:color w:val="000000"/>
          <w:sz w:val="24"/>
          <w:szCs w:val="24"/>
        </w:rPr>
        <w:t xml:space="preserve"> </w:t>
      </w:r>
      <w:r w:rsidR="00591F77" w:rsidRPr="00F33D78">
        <w:rPr>
          <w:rFonts w:cstheme="minorHAnsi"/>
          <w:color w:val="000000"/>
          <w:sz w:val="24"/>
          <w:szCs w:val="24"/>
        </w:rPr>
        <w:t>from cross-sectional studies</w:t>
      </w:r>
      <w:r w:rsidR="003C7BD2" w:rsidRPr="00F33D78">
        <w:rPr>
          <w:rFonts w:cstheme="minorHAnsi"/>
          <w:color w:val="000000"/>
          <w:sz w:val="24"/>
          <w:szCs w:val="24"/>
        </w:rPr>
        <w:t xml:space="preserve"> </w:t>
      </w:r>
      <w:r w:rsidR="00591F77" w:rsidRPr="00F33D78">
        <w:rPr>
          <w:rFonts w:cstheme="minorHAnsi"/>
          <w:color w:val="000000"/>
          <w:sz w:val="24"/>
          <w:szCs w:val="24"/>
        </w:rPr>
        <w:t xml:space="preserve">and </w:t>
      </w:r>
      <w:r w:rsidR="00AA468E" w:rsidRPr="00F33D78">
        <w:rPr>
          <w:rFonts w:cstheme="minorHAnsi"/>
          <w:color w:val="000000"/>
          <w:sz w:val="24"/>
          <w:szCs w:val="24"/>
        </w:rPr>
        <w:t>rely</w:t>
      </w:r>
      <w:r w:rsidR="00591F77" w:rsidRPr="00F33D78">
        <w:rPr>
          <w:rFonts w:cstheme="minorHAnsi"/>
          <w:color w:val="000000"/>
          <w:sz w:val="24"/>
          <w:szCs w:val="24"/>
        </w:rPr>
        <w:t xml:space="preserve"> on associations with chronological age that often fail to accurately predict mortality. </w:t>
      </w:r>
      <w:r w:rsidR="00882FD1" w:rsidRPr="00F33D78">
        <w:rPr>
          <w:rFonts w:cstheme="minorHAnsi"/>
          <w:color w:val="000000"/>
          <w:sz w:val="24"/>
          <w:szCs w:val="24"/>
        </w:rPr>
        <w:t>T</w:t>
      </w:r>
      <w:r w:rsidR="00ED3892" w:rsidRPr="00F33D78">
        <w:rPr>
          <w:rFonts w:cstheme="minorHAnsi"/>
          <w:color w:val="000000"/>
          <w:sz w:val="24"/>
          <w:szCs w:val="24"/>
        </w:rPr>
        <w:t xml:space="preserve">ogether </w:t>
      </w:r>
      <w:r w:rsidR="00882FD1" w:rsidRPr="00F33D78">
        <w:rPr>
          <w:rFonts w:cstheme="minorHAnsi"/>
          <w:color w:val="000000"/>
          <w:sz w:val="24"/>
          <w:szCs w:val="24"/>
        </w:rPr>
        <w:t xml:space="preserve">with this, </w:t>
      </w:r>
      <w:r w:rsidR="00591F77" w:rsidRPr="00F33D78">
        <w:rPr>
          <w:rFonts w:cstheme="minorHAnsi"/>
          <w:color w:val="000000"/>
          <w:sz w:val="24"/>
          <w:szCs w:val="24"/>
        </w:rPr>
        <w:t xml:space="preserve">variables </w:t>
      </w:r>
      <w:r w:rsidR="00ED3892" w:rsidRPr="00F33D78">
        <w:rPr>
          <w:rFonts w:cstheme="minorHAnsi"/>
          <w:color w:val="000000"/>
          <w:sz w:val="24"/>
          <w:szCs w:val="24"/>
        </w:rPr>
        <w:t xml:space="preserve">such as </w:t>
      </w:r>
      <w:r w:rsidR="00591F77" w:rsidRPr="00F33D78">
        <w:rPr>
          <w:rFonts w:cstheme="minorHAnsi"/>
          <w:color w:val="000000"/>
          <w:sz w:val="24"/>
          <w:szCs w:val="24"/>
        </w:rPr>
        <w:t xml:space="preserve">sex and age </w:t>
      </w:r>
      <w:r w:rsidR="00ED3892" w:rsidRPr="00F33D78">
        <w:rPr>
          <w:rFonts w:cstheme="minorHAnsi"/>
          <w:color w:val="000000"/>
          <w:sz w:val="24"/>
          <w:szCs w:val="24"/>
        </w:rPr>
        <w:t xml:space="preserve">at </w:t>
      </w:r>
      <w:r w:rsidR="00591F77" w:rsidRPr="00F33D78">
        <w:rPr>
          <w:rFonts w:cstheme="minorHAnsi"/>
          <w:color w:val="000000"/>
          <w:sz w:val="24"/>
          <w:szCs w:val="24"/>
        </w:rPr>
        <w:t xml:space="preserve">administration of a </w:t>
      </w:r>
      <w:r w:rsidR="00882FD1" w:rsidRPr="00F33D78">
        <w:rPr>
          <w:rFonts w:cstheme="minorHAnsi"/>
          <w:color w:val="000000"/>
          <w:sz w:val="24"/>
          <w:szCs w:val="24"/>
        </w:rPr>
        <w:t xml:space="preserve">given </w:t>
      </w:r>
      <w:r w:rsidR="00591F77" w:rsidRPr="00F33D78">
        <w:rPr>
          <w:rFonts w:cstheme="minorHAnsi"/>
          <w:color w:val="000000"/>
          <w:sz w:val="24"/>
          <w:szCs w:val="24"/>
        </w:rPr>
        <w:t xml:space="preserve">intervention </w:t>
      </w:r>
      <w:r w:rsidR="00882FD1" w:rsidRPr="00F33D78">
        <w:rPr>
          <w:rFonts w:cstheme="minorHAnsi"/>
          <w:color w:val="000000"/>
          <w:sz w:val="24"/>
          <w:szCs w:val="24"/>
        </w:rPr>
        <w:t xml:space="preserve">have </w:t>
      </w:r>
      <w:r w:rsidR="00ED3892" w:rsidRPr="00F33D78">
        <w:rPr>
          <w:rFonts w:cstheme="minorHAnsi"/>
          <w:color w:val="000000"/>
          <w:sz w:val="24"/>
          <w:szCs w:val="24"/>
        </w:rPr>
        <w:t>hindered</w:t>
      </w:r>
      <w:r w:rsidR="00591F77" w:rsidRPr="00F33D78">
        <w:rPr>
          <w:rFonts w:cstheme="minorHAnsi"/>
          <w:color w:val="000000"/>
          <w:sz w:val="24"/>
          <w:szCs w:val="24"/>
        </w:rPr>
        <w:t xml:space="preserve"> the effectiveness of anti-aging strategies in mice and their translational applicability into humans</w:t>
      </w:r>
      <w:r w:rsidR="005B09C3" w:rsidRPr="00F33D78">
        <w:rPr>
          <w:rFonts w:cstheme="minorHAnsi"/>
          <w:color w:val="000000"/>
          <w:sz w:val="24"/>
          <w:szCs w:val="24"/>
        </w:rPr>
        <w:t xml:space="preserve"> [3]</w:t>
      </w:r>
      <w:r w:rsidR="00882FD1" w:rsidRPr="00F33D78">
        <w:rPr>
          <w:rFonts w:cstheme="minorHAnsi"/>
          <w:color w:val="000000"/>
          <w:sz w:val="24"/>
          <w:szCs w:val="24"/>
        </w:rPr>
        <w:t xml:space="preserve">; hence </w:t>
      </w:r>
      <w:r w:rsidR="00FD1E79" w:rsidRPr="00F33D78">
        <w:rPr>
          <w:rFonts w:cstheme="minorHAnsi"/>
          <w:color w:val="000000"/>
          <w:sz w:val="24"/>
          <w:szCs w:val="24"/>
        </w:rPr>
        <w:t xml:space="preserve">the </w:t>
      </w:r>
      <w:r w:rsidR="00F203C9" w:rsidRPr="00F33D78">
        <w:rPr>
          <w:rFonts w:cstheme="minorHAnsi"/>
          <w:color w:val="000000"/>
          <w:sz w:val="24"/>
          <w:szCs w:val="24"/>
        </w:rPr>
        <w:t>G</w:t>
      </w:r>
      <w:r w:rsidR="00FD1E79" w:rsidRPr="00F33D78">
        <w:rPr>
          <w:rFonts w:cstheme="minorHAnsi"/>
          <w:color w:val="000000"/>
          <w:sz w:val="24"/>
          <w:szCs w:val="24"/>
        </w:rPr>
        <w:t xml:space="preserve">eroscience research </w:t>
      </w:r>
      <w:r w:rsidR="00E75B01" w:rsidRPr="00F33D78">
        <w:rPr>
          <w:rFonts w:cstheme="minorHAnsi"/>
          <w:color w:val="000000"/>
          <w:sz w:val="24"/>
          <w:szCs w:val="24"/>
        </w:rPr>
        <w:t xml:space="preserve">calls for </w:t>
      </w:r>
      <w:r w:rsidR="00FD1E79" w:rsidRPr="00F33D78">
        <w:rPr>
          <w:rFonts w:cstheme="minorHAnsi"/>
          <w:color w:val="000000"/>
          <w:sz w:val="24"/>
          <w:szCs w:val="24"/>
        </w:rPr>
        <w:t xml:space="preserve">a true model of functional or phenotypic normative </w:t>
      </w:r>
      <w:r w:rsidR="00E75B01" w:rsidRPr="00F33D78">
        <w:rPr>
          <w:rFonts w:cstheme="minorHAnsi"/>
          <w:color w:val="000000"/>
          <w:sz w:val="24"/>
          <w:szCs w:val="24"/>
        </w:rPr>
        <w:t xml:space="preserve">mouse </w:t>
      </w:r>
      <w:r w:rsidR="00FD1E79" w:rsidRPr="00F33D78">
        <w:rPr>
          <w:rFonts w:cstheme="minorHAnsi"/>
          <w:color w:val="000000"/>
          <w:sz w:val="24"/>
          <w:szCs w:val="24"/>
        </w:rPr>
        <w:t>aging</w:t>
      </w:r>
      <w:r w:rsidR="00E75B01" w:rsidRPr="00F33D78">
        <w:rPr>
          <w:rFonts w:cstheme="minorHAnsi"/>
          <w:color w:val="000000"/>
          <w:sz w:val="24"/>
          <w:szCs w:val="24"/>
        </w:rPr>
        <w:t>.</w:t>
      </w:r>
      <w:r w:rsidR="00256EAF" w:rsidRPr="00F33D78">
        <w:rPr>
          <w:rFonts w:cstheme="minorHAnsi"/>
          <w:color w:val="000000"/>
          <w:sz w:val="24"/>
          <w:szCs w:val="24"/>
        </w:rPr>
        <w:t xml:space="preserve"> </w:t>
      </w:r>
      <w:r w:rsidR="00882FD1" w:rsidRPr="00F33D78">
        <w:rPr>
          <w:rFonts w:cstheme="minorHAnsi"/>
          <w:color w:val="000000"/>
          <w:sz w:val="24"/>
          <w:szCs w:val="24"/>
        </w:rPr>
        <w:t xml:space="preserve">Two </w:t>
      </w:r>
      <w:r w:rsidR="00F203C9" w:rsidRPr="00F33D78">
        <w:rPr>
          <w:rFonts w:cstheme="minorHAnsi"/>
          <w:color w:val="000000"/>
          <w:sz w:val="24"/>
          <w:szCs w:val="24"/>
        </w:rPr>
        <w:t xml:space="preserve">strains of mice </w:t>
      </w:r>
      <w:r w:rsidR="00152D79" w:rsidRPr="00F33D78">
        <w:rPr>
          <w:rFonts w:cstheme="minorHAnsi"/>
          <w:color w:val="000000"/>
          <w:sz w:val="24"/>
          <w:szCs w:val="24"/>
        </w:rPr>
        <w:t>-</w:t>
      </w:r>
      <w:r w:rsidR="00F203C9" w:rsidRPr="00F33D78">
        <w:rPr>
          <w:rFonts w:cstheme="minorHAnsi"/>
          <w:color w:val="000000"/>
          <w:sz w:val="24"/>
          <w:szCs w:val="24"/>
        </w:rPr>
        <w:t xml:space="preserve"> the inbred C57BL/6J and outbred HET3 - of both sexes are employed</w:t>
      </w:r>
      <w:r w:rsidR="00C720AA" w:rsidRPr="00F33D78">
        <w:rPr>
          <w:rFonts w:cstheme="minorHAnsi"/>
          <w:color w:val="000000"/>
          <w:sz w:val="24"/>
          <w:szCs w:val="24"/>
        </w:rPr>
        <w:t xml:space="preserve"> in the SLAM study</w:t>
      </w:r>
      <w:r w:rsidR="00F203C9" w:rsidRPr="00F33D78">
        <w:rPr>
          <w:rFonts w:cstheme="minorHAnsi"/>
          <w:color w:val="000000"/>
          <w:sz w:val="24"/>
          <w:szCs w:val="24"/>
        </w:rPr>
        <w:t xml:space="preserve"> to account for genetic heterogeneity, sex</w:t>
      </w:r>
      <w:r w:rsidR="00C720AA" w:rsidRPr="00F33D78">
        <w:rPr>
          <w:rFonts w:cstheme="minorHAnsi"/>
          <w:color w:val="000000"/>
          <w:sz w:val="24"/>
          <w:szCs w:val="24"/>
        </w:rPr>
        <w:t>-,</w:t>
      </w:r>
      <w:r w:rsidR="00F203C9" w:rsidRPr="00F33D78">
        <w:rPr>
          <w:rFonts w:cstheme="minorHAnsi"/>
          <w:color w:val="000000"/>
          <w:sz w:val="24"/>
          <w:szCs w:val="24"/>
        </w:rPr>
        <w:t xml:space="preserve"> and strain-specific </w:t>
      </w:r>
      <w:r w:rsidR="00F203C9" w:rsidRPr="00F33D78">
        <w:rPr>
          <w:rFonts w:cstheme="minorHAnsi"/>
          <w:sz w:val="24"/>
          <w:szCs w:val="24"/>
        </w:rPr>
        <w:t>aging phenotypes</w:t>
      </w:r>
      <w:r w:rsidR="00060342" w:rsidRPr="00F33D78">
        <w:rPr>
          <w:rFonts w:cstheme="minorHAnsi"/>
          <w:sz w:val="24"/>
          <w:szCs w:val="24"/>
        </w:rPr>
        <w:t xml:space="preserve">, </w:t>
      </w:r>
      <w:r w:rsidR="00021A5F" w:rsidRPr="00F33D78">
        <w:rPr>
          <w:rFonts w:cstheme="minorHAnsi"/>
          <w:color w:val="000000"/>
          <w:sz w:val="24"/>
          <w:szCs w:val="24"/>
        </w:rPr>
        <w:t>pathologies,</w:t>
      </w:r>
      <w:r w:rsidR="00F203C9" w:rsidRPr="00F33D78">
        <w:rPr>
          <w:rFonts w:cstheme="minorHAnsi"/>
          <w:color w:val="000000"/>
          <w:sz w:val="24"/>
          <w:szCs w:val="24"/>
        </w:rPr>
        <w:t xml:space="preserve"> </w:t>
      </w:r>
      <w:r w:rsidR="00060342" w:rsidRPr="00F33D78">
        <w:rPr>
          <w:rFonts w:cstheme="minorHAnsi"/>
          <w:color w:val="000000"/>
          <w:sz w:val="24"/>
          <w:szCs w:val="24"/>
        </w:rPr>
        <w:t>and mortality patterns</w:t>
      </w:r>
      <w:r w:rsidR="00F8438B" w:rsidRPr="00F33D78">
        <w:rPr>
          <w:rFonts w:cstheme="minorHAnsi"/>
          <w:sz w:val="24"/>
          <w:szCs w:val="24"/>
        </w:rPr>
        <w:t xml:space="preserve">. </w:t>
      </w:r>
      <w:r w:rsidR="006C4876" w:rsidRPr="00F33D78">
        <w:rPr>
          <w:rFonts w:cstheme="minorHAnsi"/>
          <w:sz w:val="24"/>
          <w:szCs w:val="24"/>
        </w:rPr>
        <w:t>To date</w:t>
      </w:r>
      <w:r w:rsidR="007B23EC" w:rsidRPr="00F33D78">
        <w:rPr>
          <w:rFonts w:cstheme="minorHAnsi"/>
          <w:sz w:val="24"/>
          <w:szCs w:val="24"/>
        </w:rPr>
        <w:t xml:space="preserve">, 2800 mice (700 mice per sex and strain, logistically separated into </w:t>
      </w:r>
      <w:r w:rsidR="00C720AA" w:rsidRPr="00F33D78">
        <w:rPr>
          <w:rFonts w:cstheme="minorHAnsi"/>
          <w:sz w:val="24"/>
          <w:szCs w:val="24"/>
        </w:rPr>
        <w:t xml:space="preserve">14 </w:t>
      </w:r>
      <w:r w:rsidR="007B23EC" w:rsidRPr="00F33D78">
        <w:rPr>
          <w:rFonts w:cstheme="minorHAnsi"/>
          <w:sz w:val="24"/>
          <w:szCs w:val="24"/>
        </w:rPr>
        <w:t>cohorts of 200 mice) have been enrolled into the study</w:t>
      </w:r>
      <w:r w:rsidR="006C4876" w:rsidRPr="00F33D78">
        <w:rPr>
          <w:rFonts w:cstheme="minorHAnsi"/>
          <w:sz w:val="24"/>
          <w:szCs w:val="24"/>
        </w:rPr>
        <w:t xml:space="preserve">, </w:t>
      </w:r>
      <w:r w:rsidR="00CC37AA" w:rsidRPr="00F33D78">
        <w:rPr>
          <w:rFonts w:cstheme="minorHAnsi"/>
          <w:sz w:val="24"/>
          <w:szCs w:val="24"/>
        </w:rPr>
        <w:t xml:space="preserve">longitudinally evaluated for functional, phenotypic and biological health, and </w:t>
      </w:r>
      <w:r w:rsidR="00C720AA" w:rsidRPr="00F33D78">
        <w:rPr>
          <w:rFonts w:cstheme="minorHAnsi"/>
          <w:sz w:val="24"/>
          <w:szCs w:val="24"/>
        </w:rPr>
        <w:t xml:space="preserve">for </w:t>
      </w:r>
      <w:r w:rsidR="00CC37AA" w:rsidRPr="00F33D78">
        <w:rPr>
          <w:rFonts w:cstheme="minorHAnsi"/>
          <w:sz w:val="24"/>
          <w:szCs w:val="24"/>
        </w:rPr>
        <w:t xml:space="preserve">collection of biospecimens </w:t>
      </w:r>
      <w:r w:rsidR="00F64D3E" w:rsidRPr="00F33D78">
        <w:rPr>
          <w:rFonts w:cstheme="minorHAnsi"/>
          <w:sz w:val="24"/>
          <w:szCs w:val="24"/>
        </w:rPr>
        <w:t xml:space="preserve">throughout </w:t>
      </w:r>
      <w:r w:rsidR="00CC37AA" w:rsidRPr="00F33D78">
        <w:rPr>
          <w:rFonts w:cstheme="minorHAnsi"/>
          <w:sz w:val="24"/>
          <w:szCs w:val="24"/>
        </w:rPr>
        <w:t>their lifespan</w:t>
      </w:r>
      <w:r w:rsidR="00F64D3E" w:rsidRPr="00F33D78">
        <w:rPr>
          <w:rFonts w:cstheme="minorHAnsi"/>
          <w:sz w:val="24"/>
          <w:szCs w:val="24"/>
        </w:rPr>
        <w:t xml:space="preserve"> and post-mortem</w:t>
      </w:r>
      <w:r w:rsidR="00CC37AA" w:rsidRPr="00F33D78">
        <w:rPr>
          <w:rFonts w:cstheme="minorHAnsi"/>
          <w:sz w:val="24"/>
          <w:szCs w:val="24"/>
        </w:rPr>
        <w:t xml:space="preserve">. Within the longitudinal cohorts, a cross-sectional </w:t>
      </w:r>
      <w:r w:rsidR="00CC37AA" w:rsidRPr="00F33D78">
        <w:rPr>
          <w:rFonts w:cstheme="minorHAnsi"/>
          <w:sz w:val="24"/>
          <w:szCs w:val="24"/>
        </w:rPr>
        <w:lastRenderedPageBreak/>
        <w:t xml:space="preserve">arm of the study has also been implemented </w:t>
      </w:r>
      <w:r w:rsidR="00FC096C" w:rsidRPr="00F33D78">
        <w:rPr>
          <w:rFonts w:cstheme="minorHAnsi"/>
          <w:sz w:val="24"/>
          <w:szCs w:val="24"/>
        </w:rPr>
        <w:t xml:space="preserve">to collect </w:t>
      </w:r>
      <w:r w:rsidR="00CC37AA" w:rsidRPr="00F33D78">
        <w:rPr>
          <w:rFonts w:cstheme="minorHAnsi"/>
          <w:sz w:val="24"/>
          <w:szCs w:val="24"/>
        </w:rPr>
        <w:t xml:space="preserve">tissues </w:t>
      </w:r>
      <w:r w:rsidR="00021A5F" w:rsidRPr="00F33D78">
        <w:rPr>
          <w:rFonts w:cstheme="minorHAnsi"/>
          <w:sz w:val="24"/>
          <w:szCs w:val="24"/>
        </w:rPr>
        <w:t xml:space="preserve">and </w:t>
      </w:r>
      <w:r w:rsidR="00CC37AA" w:rsidRPr="00F33D78">
        <w:rPr>
          <w:rFonts w:cstheme="minorHAnsi"/>
          <w:sz w:val="24"/>
          <w:szCs w:val="24"/>
        </w:rPr>
        <w:t xml:space="preserve">to generate a </w:t>
      </w:r>
      <w:r w:rsidR="00FC096C" w:rsidRPr="00F33D78">
        <w:rPr>
          <w:rFonts w:cstheme="minorHAnsi"/>
          <w:sz w:val="24"/>
          <w:szCs w:val="24"/>
        </w:rPr>
        <w:t xml:space="preserve">vast </w:t>
      </w:r>
      <w:r w:rsidR="00CC37AA" w:rsidRPr="00F33D78">
        <w:rPr>
          <w:rFonts w:cstheme="minorHAnsi"/>
          <w:sz w:val="24"/>
          <w:szCs w:val="24"/>
        </w:rPr>
        <w:t>biorepository</w:t>
      </w:r>
      <w:r w:rsidR="00FC096C" w:rsidRPr="00F33D78">
        <w:rPr>
          <w:rFonts w:cstheme="minorHAnsi"/>
          <w:sz w:val="24"/>
          <w:szCs w:val="24"/>
        </w:rPr>
        <w:t xml:space="preserve"> of serum, urine and feces,</w:t>
      </w:r>
      <w:r w:rsidR="00C720AA" w:rsidRPr="00F33D78">
        <w:rPr>
          <w:rFonts w:cstheme="minorHAnsi"/>
          <w:sz w:val="24"/>
          <w:szCs w:val="24"/>
        </w:rPr>
        <w:t xml:space="preserve"> as well as</w:t>
      </w:r>
      <w:r w:rsidR="00FC096C" w:rsidRPr="00F33D78">
        <w:rPr>
          <w:rFonts w:cstheme="minorHAnsi"/>
          <w:sz w:val="24"/>
          <w:szCs w:val="24"/>
        </w:rPr>
        <w:t xml:space="preserve"> flash frozen and formalin</w:t>
      </w:r>
      <w:r w:rsidR="00C720AA" w:rsidRPr="00F33D78">
        <w:rPr>
          <w:rFonts w:cstheme="minorHAnsi"/>
          <w:sz w:val="24"/>
          <w:szCs w:val="24"/>
        </w:rPr>
        <w:t>-</w:t>
      </w:r>
      <w:r w:rsidR="00FC096C" w:rsidRPr="00F33D78">
        <w:rPr>
          <w:rFonts w:cstheme="minorHAnsi"/>
          <w:sz w:val="24"/>
          <w:szCs w:val="24"/>
        </w:rPr>
        <w:t>fixed tissues</w:t>
      </w:r>
      <w:r w:rsidR="00B33E31" w:rsidRPr="00F33D78">
        <w:rPr>
          <w:rFonts w:cstheme="minorHAnsi"/>
          <w:sz w:val="24"/>
          <w:szCs w:val="24"/>
        </w:rPr>
        <w:t xml:space="preserve"> [1]</w:t>
      </w:r>
      <w:r w:rsidR="007B23EC" w:rsidRPr="00F33D78">
        <w:rPr>
          <w:rFonts w:cstheme="minorHAnsi"/>
          <w:sz w:val="24"/>
          <w:szCs w:val="24"/>
        </w:rPr>
        <w:t>.</w:t>
      </w:r>
      <w:r w:rsidR="009D02B6" w:rsidRPr="00F33D78">
        <w:rPr>
          <w:rFonts w:cstheme="minorHAnsi"/>
          <w:sz w:val="24"/>
          <w:szCs w:val="24"/>
        </w:rPr>
        <w:t xml:space="preserve"> </w:t>
      </w:r>
    </w:p>
    <w:p w14:paraId="0D92723B" w14:textId="77777777" w:rsidR="00E35947" w:rsidRPr="00F33D78" w:rsidRDefault="00E35947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3B9BEA33" w14:textId="77777777" w:rsidR="00E35947" w:rsidRPr="00F33D78" w:rsidRDefault="00A761BF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</w:rPr>
        <w:t>The mouse of the present case</w:t>
      </w:r>
      <w:r w:rsidR="000072E3" w:rsidRPr="00F33D78">
        <w:rPr>
          <w:rFonts w:cstheme="minorHAnsi"/>
          <w:sz w:val="24"/>
          <w:szCs w:val="24"/>
        </w:rPr>
        <w:t xml:space="preserve"> report</w:t>
      </w:r>
      <w:r w:rsidRPr="00F33D78">
        <w:rPr>
          <w:rFonts w:cstheme="minorHAnsi"/>
          <w:sz w:val="24"/>
          <w:szCs w:val="24"/>
        </w:rPr>
        <w:t xml:space="preserve"> </w:t>
      </w:r>
      <w:r w:rsidR="0060024A" w:rsidRPr="00F33D78">
        <w:rPr>
          <w:rFonts w:cstheme="minorHAnsi"/>
          <w:sz w:val="24"/>
          <w:szCs w:val="24"/>
        </w:rPr>
        <w:t xml:space="preserve">(SLAM794) </w:t>
      </w:r>
      <w:r w:rsidR="005373E0" w:rsidRPr="00F33D78">
        <w:rPr>
          <w:rFonts w:cstheme="minorHAnsi"/>
          <w:sz w:val="24"/>
          <w:szCs w:val="24"/>
        </w:rPr>
        <w:t>belonged to</w:t>
      </w:r>
      <w:r w:rsidRPr="00F33D78">
        <w:rPr>
          <w:rFonts w:cstheme="minorHAnsi"/>
          <w:sz w:val="24"/>
          <w:szCs w:val="24"/>
        </w:rPr>
        <w:t xml:space="preserve"> Cohort 7</w:t>
      </w:r>
      <w:r w:rsidR="006C7883" w:rsidRPr="00F33D78">
        <w:rPr>
          <w:rFonts w:cstheme="minorHAnsi"/>
          <w:sz w:val="24"/>
          <w:szCs w:val="24"/>
        </w:rPr>
        <w:t xml:space="preserve"> </w:t>
      </w:r>
      <w:r w:rsidRPr="00F33D78">
        <w:rPr>
          <w:rFonts w:cstheme="minorHAnsi"/>
          <w:sz w:val="24"/>
          <w:szCs w:val="24"/>
        </w:rPr>
        <w:t>a</w:t>
      </w:r>
      <w:r w:rsidR="00BE46A1" w:rsidRPr="00F33D78">
        <w:rPr>
          <w:rFonts w:cstheme="minorHAnsi"/>
          <w:sz w:val="24"/>
          <w:szCs w:val="24"/>
        </w:rPr>
        <w:t xml:space="preserve">nd </w:t>
      </w:r>
      <w:r w:rsidR="005373E0" w:rsidRPr="00F33D78">
        <w:rPr>
          <w:rFonts w:cstheme="minorHAnsi"/>
          <w:sz w:val="24"/>
          <w:szCs w:val="24"/>
        </w:rPr>
        <w:t xml:space="preserve">was </w:t>
      </w:r>
      <w:r w:rsidR="00BE46A1" w:rsidRPr="00F33D78">
        <w:rPr>
          <w:rFonts w:cstheme="minorHAnsi"/>
          <w:sz w:val="24"/>
          <w:szCs w:val="24"/>
        </w:rPr>
        <w:t xml:space="preserve">group-housed in </w:t>
      </w:r>
      <w:r w:rsidR="006C7883" w:rsidRPr="00F33D78">
        <w:rPr>
          <w:rFonts w:cstheme="minorHAnsi"/>
          <w:sz w:val="24"/>
          <w:szCs w:val="24"/>
        </w:rPr>
        <w:t xml:space="preserve">a cage of four </w:t>
      </w:r>
      <w:r w:rsidR="00BE46A1" w:rsidRPr="00F33D78">
        <w:rPr>
          <w:rFonts w:cstheme="minorHAnsi"/>
          <w:sz w:val="24"/>
          <w:szCs w:val="24"/>
        </w:rPr>
        <w:t xml:space="preserve">animals. They were </w:t>
      </w:r>
      <w:r w:rsidR="00BE46A1" w:rsidRPr="00F33D78">
        <w:rPr>
          <w:rFonts w:cstheme="minorHAnsi"/>
          <w:i/>
          <w:iCs/>
          <w:sz w:val="24"/>
          <w:szCs w:val="24"/>
        </w:rPr>
        <w:t>ad libitum</w:t>
      </w:r>
      <w:r w:rsidR="00BE46A1" w:rsidRPr="00F33D78">
        <w:rPr>
          <w:rFonts w:cstheme="minorHAnsi"/>
          <w:sz w:val="24"/>
          <w:szCs w:val="24"/>
        </w:rPr>
        <w:t xml:space="preserve"> </w:t>
      </w:r>
      <w:r w:rsidR="0060024A" w:rsidRPr="00F33D78">
        <w:rPr>
          <w:rFonts w:cstheme="minorHAnsi"/>
          <w:sz w:val="24"/>
          <w:szCs w:val="24"/>
        </w:rPr>
        <w:t xml:space="preserve">fed </w:t>
      </w:r>
      <w:r w:rsidR="006C7883" w:rsidRPr="00F33D78">
        <w:rPr>
          <w:rFonts w:cstheme="minorHAnsi"/>
          <w:sz w:val="24"/>
          <w:szCs w:val="24"/>
        </w:rPr>
        <w:t xml:space="preserve">the open </w:t>
      </w:r>
      <w:r w:rsidR="00BE46A1" w:rsidRPr="00F33D78">
        <w:rPr>
          <w:rFonts w:cstheme="minorHAnsi"/>
          <w:sz w:val="24"/>
          <w:szCs w:val="24"/>
        </w:rPr>
        <w:t xml:space="preserve">formula mouse </w:t>
      </w:r>
      <w:r w:rsidR="006C7883" w:rsidRPr="00F33D78">
        <w:rPr>
          <w:rFonts w:cstheme="minorHAnsi"/>
          <w:sz w:val="24"/>
          <w:szCs w:val="24"/>
        </w:rPr>
        <w:t>diet</w:t>
      </w:r>
      <w:r w:rsidR="00BE46A1" w:rsidRPr="00F33D78">
        <w:rPr>
          <w:rFonts w:cstheme="minorHAnsi"/>
          <w:sz w:val="24"/>
          <w:szCs w:val="24"/>
        </w:rPr>
        <w:t>,</w:t>
      </w:r>
      <w:r w:rsidR="006C7883" w:rsidRPr="00F33D78">
        <w:rPr>
          <w:rFonts w:cstheme="minorHAnsi"/>
          <w:sz w:val="24"/>
          <w:szCs w:val="24"/>
        </w:rPr>
        <w:t xml:space="preserve"> </w:t>
      </w:r>
      <w:r w:rsidR="00BE46A1" w:rsidRPr="00F33D78">
        <w:rPr>
          <w:rFonts w:cstheme="minorHAnsi"/>
          <w:sz w:val="24"/>
          <w:szCs w:val="24"/>
        </w:rPr>
        <w:t xml:space="preserve">NIH-31 </w:t>
      </w:r>
      <w:r w:rsidR="006C7883" w:rsidRPr="00F33D78">
        <w:rPr>
          <w:rFonts w:cstheme="minorHAnsi"/>
          <w:sz w:val="24"/>
          <w:szCs w:val="24"/>
        </w:rPr>
        <w:t>(3.0 kcal/g</w:t>
      </w:r>
      <w:r w:rsidR="003E25B1" w:rsidRPr="00F33D78">
        <w:rPr>
          <w:rFonts w:cstheme="minorHAnsi"/>
          <w:sz w:val="24"/>
          <w:szCs w:val="24"/>
        </w:rPr>
        <w:t>)</w:t>
      </w:r>
      <w:r w:rsidR="000072E3" w:rsidRPr="00F33D78">
        <w:rPr>
          <w:rFonts w:cstheme="minorHAnsi"/>
          <w:sz w:val="24"/>
          <w:szCs w:val="24"/>
        </w:rPr>
        <w:t xml:space="preserve"> </w:t>
      </w:r>
      <w:r w:rsidR="006C7883" w:rsidRPr="00F33D78">
        <w:rPr>
          <w:rFonts w:cstheme="minorHAnsi"/>
          <w:sz w:val="24"/>
          <w:szCs w:val="24"/>
        </w:rPr>
        <w:t>(Envigo)</w:t>
      </w:r>
      <w:r w:rsidR="0060024A" w:rsidRPr="00F33D78">
        <w:rPr>
          <w:rFonts w:cstheme="minorHAnsi"/>
          <w:sz w:val="24"/>
          <w:szCs w:val="24"/>
        </w:rPr>
        <w:t>, with free access to water</w:t>
      </w:r>
      <w:r w:rsidR="006C7883" w:rsidRPr="00F33D78">
        <w:rPr>
          <w:rFonts w:cstheme="minorHAnsi"/>
          <w:sz w:val="24"/>
          <w:szCs w:val="24"/>
        </w:rPr>
        <w:t>.</w:t>
      </w:r>
      <w:r w:rsidR="00FB092C" w:rsidRPr="00F33D78">
        <w:rPr>
          <w:rFonts w:cstheme="minorHAnsi"/>
          <w:sz w:val="24"/>
          <w:szCs w:val="24"/>
        </w:rPr>
        <w:t xml:space="preserve"> The body weight </w:t>
      </w:r>
      <w:r w:rsidR="0060024A" w:rsidRPr="00F33D78">
        <w:rPr>
          <w:rFonts w:cstheme="minorHAnsi"/>
          <w:sz w:val="24"/>
          <w:szCs w:val="24"/>
        </w:rPr>
        <w:t xml:space="preserve">of SLAM794 </w:t>
      </w:r>
      <w:r w:rsidR="00FB092C" w:rsidRPr="00F33D78">
        <w:rPr>
          <w:rFonts w:cstheme="minorHAnsi"/>
          <w:sz w:val="24"/>
          <w:szCs w:val="24"/>
        </w:rPr>
        <w:t>peak</w:t>
      </w:r>
      <w:r w:rsidR="0060024A" w:rsidRPr="00F33D78">
        <w:rPr>
          <w:rFonts w:cstheme="minorHAnsi"/>
          <w:sz w:val="24"/>
          <w:szCs w:val="24"/>
        </w:rPr>
        <w:t>ed</w:t>
      </w:r>
      <w:r w:rsidR="00FB092C" w:rsidRPr="00F33D78">
        <w:rPr>
          <w:rFonts w:cstheme="minorHAnsi"/>
          <w:sz w:val="24"/>
          <w:szCs w:val="24"/>
        </w:rPr>
        <w:t xml:space="preserve"> (41 g) at 78 weeks, while still housed with two other cagemates</w:t>
      </w:r>
      <w:r w:rsidR="000F410B" w:rsidRPr="00F33D78">
        <w:rPr>
          <w:rFonts w:cstheme="minorHAnsi"/>
          <w:sz w:val="24"/>
          <w:szCs w:val="24"/>
        </w:rPr>
        <w:t xml:space="preserve"> </w:t>
      </w:r>
      <w:r w:rsidR="00FB092C" w:rsidRPr="00F33D78">
        <w:rPr>
          <w:rFonts w:cstheme="minorHAnsi"/>
          <w:sz w:val="24"/>
          <w:szCs w:val="24"/>
        </w:rPr>
        <w:t>(</w:t>
      </w:r>
      <w:r w:rsidR="00FB092C" w:rsidRPr="00F33D78">
        <w:rPr>
          <w:rFonts w:cstheme="minorHAnsi"/>
          <w:b/>
          <w:bCs/>
          <w:sz w:val="24"/>
          <w:szCs w:val="24"/>
        </w:rPr>
        <w:t xml:space="preserve">Fig. </w:t>
      </w:r>
      <w:r w:rsidR="00DE242E" w:rsidRPr="00F33D78">
        <w:rPr>
          <w:rFonts w:cstheme="minorHAnsi"/>
          <w:b/>
          <w:bCs/>
          <w:sz w:val="24"/>
          <w:szCs w:val="24"/>
        </w:rPr>
        <w:t>3</w:t>
      </w:r>
      <w:r w:rsidR="005373E0" w:rsidRPr="00F33D78">
        <w:rPr>
          <w:rFonts w:cstheme="minorHAnsi"/>
          <w:b/>
          <w:bCs/>
          <w:sz w:val="24"/>
          <w:szCs w:val="24"/>
        </w:rPr>
        <w:t>A</w:t>
      </w:r>
      <w:r w:rsidR="00FB092C" w:rsidRPr="00F33D78">
        <w:rPr>
          <w:rFonts w:cstheme="minorHAnsi"/>
          <w:sz w:val="24"/>
          <w:szCs w:val="24"/>
        </w:rPr>
        <w:t>). The subsequent progressive decline of body weight was synchronous to the presence of only one cagemate and then being single</w:t>
      </w:r>
      <w:r w:rsidR="00293AF8" w:rsidRPr="00F33D78">
        <w:rPr>
          <w:rFonts w:cstheme="minorHAnsi"/>
          <w:sz w:val="24"/>
          <w:szCs w:val="24"/>
        </w:rPr>
        <w:t>-</w:t>
      </w:r>
      <w:r w:rsidR="00FB092C" w:rsidRPr="00F33D78">
        <w:rPr>
          <w:rFonts w:cstheme="minorHAnsi"/>
          <w:sz w:val="24"/>
          <w:szCs w:val="24"/>
        </w:rPr>
        <w:t xml:space="preserve">housed. </w:t>
      </w:r>
      <w:r w:rsidR="00B6071F" w:rsidRPr="00F33D78">
        <w:rPr>
          <w:rFonts w:cstheme="minorHAnsi"/>
          <w:sz w:val="24"/>
          <w:szCs w:val="24"/>
        </w:rPr>
        <w:t>Motor function tests</w:t>
      </w:r>
      <w:r w:rsidR="00293AF8" w:rsidRPr="00F33D78">
        <w:rPr>
          <w:rFonts w:cstheme="minorHAnsi"/>
          <w:sz w:val="24"/>
          <w:szCs w:val="24"/>
        </w:rPr>
        <w:t>,</w:t>
      </w:r>
      <w:r w:rsidR="005B09C3" w:rsidRPr="00F33D78">
        <w:rPr>
          <w:rFonts w:cstheme="minorHAnsi"/>
          <w:sz w:val="24"/>
          <w:szCs w:val="24"/>
        </w:rPr>
        <w:t xml:space="preserve"> </w:t>
      </w:r>
      <w:r w:rsidR="00B6071F" w:rsidRPr="00F33D78">
        <w:rPr>
          <w:rFonts w:cstheme="minorHAnsi"/>
          <w:sz w:val="24"/>
          <w:szCs w:val="24"/>
        </w:rPr>
        <w:t>including cage top and rot</w:t>
      </w:r>
      <w:r w:rsidR="0097764A" w:rsidRPr="00F33D78">
        <w:rPr>
          <w:rFonts w:cstheme="minorHAnsi"/>
          <w:sz w:val="24"/>
          <w:szCs w:val="24"/>
        </w:rPr>
        <w:t>a</w:t>
      </w:r>
      <w:r w:rsidR="00925A88" w:rsidRPr="00F33D78">
        <w:rPr>
          <w:rFonts w:cstheme="minorHAnsi"/>
          <w:sz w:val="24"/>
          <w:szCs w:val="24"/>
        </w:rPr>
        <w:t>ro</w:t>
      </w:r>
      <w:r w:rsidR="00B6071F" w:rsidRPr="00F33D78">
        <w:rPr>
          <w:rFonts w:cstheme="minorHAnsi"/>
          <w:sz w:val="24"/>
          <w:szCs w:val="24"/>
        </w:rPr>
        <w:t>d</w:t>
      </w:r>
      <w:r w:rsidR="00293AF8" w:rsidRPr="00F33D78">
        <w:rPr>
          <w:rFonts w:cstheme="minorHAnsi"/>
          <w:sz w:val="24"/>
          <w:szCs w:val="24"/>
        </w:rPr>
        <w:t xml:space="preserve"> [4]</w:t>
      </w:r>
      <w:r w:rsidR="00B6071F" w:rsidRPr="00F33D78">
        <w:rPr>
          <w:rFonts w:cstheme="minorHAnsi"/>
          <w:sz w:val="24"/>
          <w:szCs w:val="24"/>
        </w:rPr>
        <w:t xml:space="preserve">, </w:t>
      </w:r>
      <w:r w:rsidR="00293AF8" w:rsidRPr="00F33D78">
        <w:rPr>
          <w:rFonts w:cstheme="minorHAnsi"/>
          <w:sz w:val="24"/>
          <w:szCs w:val="24"/>
        </w:rPr>
        <w:t xml:space="preserve">were </w:t>
      </w:r>
      <w:r w:rsidR="00B6071F" w:rsidRPr="00F33D78">
        <w:rPr>
          <w:rFonts w:cstheme="minorHAnsi"/>
          <w:sz w:val="24"/>
          <w:szCs w:val="24"/>
        </w:rPr>
        <w:t>performed at</w:t>
      </w:r>
      <w:r w:rsidR="00293AF8" w:rsidRPr="00F33D78">
        <w:rPr>
          <w:rFonts w:cstheme="minorHAnsi"/>
          <w:sz w:val="24"/>
          <w:szCs w:val="24"/>
        </w:rPr>
        <w:t xml:space="preserve"> 24-week</w:t>
      </w:r>
      <w:r w:rsidR="00B6071F" w:rsidRPr="00F33D78">
        <w:rPr>
          <w:rFonts w:cstheme="minorHAnsi"/>
          <w:sz w:val="24"/>
          <w:szCs w:val="24"/>
        </w:rPr>
        <w:t xml:space="preserve"> intervals starting from 16 weeks of age</w:t>
      </w:r>
      <w:r w:rsidR="005373E0" w:rsidRPr="00F33D78">
        <w:rPr>
          <w:rFonts w:cstheme="minorHAnsi"/>
          <w:sz w:val="24"/>
          <w:szCs w:val="24"/>
        </w:rPr>
        <w:t>.</w:t>
      </w:r>
      <w:r w:rsidR="00293AF8" w:rsidRPr="00F33D78">
        <w:rPr>
          <w:rFonts w:cstheme="minorHAnsi"/>
          <w:sz w:val="24"/>
          <w:szCs w:val="24"/>
        </w:rPr>
        <w:t xml:space="preserve"> B</w:t>
      </w:r>
      <w:r w:rsidR="00FA2DBE" w:rsidRPr="00F33D78">
        <w:rPr>
          <w:rFonts w:cstheme="minorHAnsi"/>
          <w:sz w:val="24"/>
          <w:szCs w:val="24"/>
        </w:rPr>
        <w:t xml:space="preserve">oth </w:t>
      </w:r>
      <w:r w:rsidR="00D63556" w:rsidRPr="00F33D78">
        <w:rPr>
          <w:rFonts w:cstheme="minorHAnsi"/>
          <w:sz w:val="24"/>
          <w:szCs w:val="24"/>
        </w:rPr>
        <w:t xml:space="preserve">tests </w:t>
      </w:r>
      <w:r w:rsidR="00FA2DBE" w:rsidRPr="00F33D78">
        <w:rPr>
          <w:rFonts w:cstheme="minorHAnsi"/>
          <w:sz w:val="24"/>
          <w:szCs w:val="24"/>
        </w:rPr>
        <w:t xml:space="preserve">showed a reduction in the latency time, with the steepest decline from 16 </w:t>
      </w:r>
      <w:r w:rsidR="00D63556" w:rsidRPr="00F33D78">
        <w:rPr>
          <w:rFonts w:cstheme="minorHAnsi"/>
          <w:sz w:val="24"/>
          <w:szCs w:val="24"/>
        </w:rPr>
        <w:t xml:space="preserve">to </w:t>
      </w:r>
      <w:r w:rsidR="00FA2DBE" w:rsidRPr="00F33D78">
        <w:rPr>
          <w:rFonts w:cstheme="minorHAnsi"/>
          <w:sz w:val="24"/>
          <w:szCs w:val="24"/>
        </w:rPr>
        <w:t xml:space="preserve">40 weeks for cage top assessment and from 40 </w:t>
      </w:r>
      <w:r w:rsidR="00D63556" w:rsidRPr="00F33D78">
        <w:rPr>
          <w:rFonts w:cstheme="minorHAnsi"/>
          <w:sz w:val="24"/>
          <w:szCs w:val="24"/>
        </w:rPr>
        <w:t xml:space="preserve">to </w:t>
      </w:r>
      <w:r w:rsidR="00FA2DBE" w:rsidRPr="00F33D78">
        <w:rPr>
          <w:rFonts w:cstheme="minorHAnsi"/>
          <w:sz w:val="24"/>
          <w:szCs w:val="24"/>
        </w:rPr>
        <w:t xml:space="preserve">64 weeks for </w:t>
      </w:r>
      <w:r w:rsidR="003F711A" w:rsidRPr="00F33D78">
        <w:rPr>
          <w:rFonts w:cstheme="minorHAnsi"/>
          <w:sz w:val="24"/>
          <w:szCs w:val="24"/>
        </w:rPr>
        <w:t xml:space="preserve">the </w:t>
      </w:r>
      <w:r w:rsidR="00925A88" w:rsidRPr="00F33D78">
        <w:rPr>
          <w:rFonts w:cstheme="minorHAnsi"/>
          <w:sz w:val="24"/>
          <w:szCs w:val="24"/>
        </w:rPr>
        <w:t>rot</w:t>
      </w:r>
      <w:r w:rsidR="00FC39E9" w:rsidRPr="00F33D78">
        <w:rPr>
          <w:rFonts w:cstheme="minorHAnsi"/>
          <w:sz w:val="24"/>
          <w:szCs w:val="24"/>
        </w:rPr>
        <w:t>a</w:t>
      </w:r>
      <w:r w:rsidR="00925A88" w:rsidRPr="00F33D78">
        <w:rPr>
          <w:rFonts w:cstheme="minorHAnsi"/>
          <w:sz w:val="24"/>
          <w:szCs w:val="24"/>
        </w:rPr>
        <w:t xml:space="preserve">rod </w:t>
      </w:r>
      <w:r w:rsidR="003F711A" w:rsidRPr="00F33D78">
        <w:rPr>
          <w:rFonts w:cstheme="minorHAnsi"/>
          <w:sz w:val="24"/>
          <w:szCs w:val="24"/>
        </w:rPr>
        <w:t>test</w:t>
      </w:r>
      <w:r w:rsidR="00DE242E" w:rsidRPr="00F33D78">
        <w:rPr>
          <w:rFonts w:cstheme="minorHAnsi"/>
          <w:sz w:val="24"/>
          <w:szCs w:val="24"/>
        </w:rPr>
        <w:t xml:space="preserve"> (</w:t>
      </w:r>
      <w:r w:rsidR="00DE242E" w:rsidRPr="00F33D78">
        <w:rPr>
          <w:rFonts w:cstheme="minorHAnsi"/>
          <w:b/>
          <w:bCs/>
          <w:sz w:val="24"/>
          <w:szCs w:val="24"/>
        </w:rPr>
        <w:t xml:space="preserve">Fig. </w:t>
      </w:r>
      <w:r w:rsidR="005373E0" w:rsidRPr="00F33D78">
        <w:rPr>
          <w:rFonts w:cstheme="minorHAnsi"/>
          <w:b/>
          <w:bCs/>
          <w:sz w:val="24"/>
          <w:szCs w:val="24"/>
        </w:rPr>
        <w:t>3</w:t>
      </w:r>
      <w:r w:rsidR="00D57FAE" w:rsidRPr="00F33D78">
        <w:rPr>
          <w:rFonts w:cstheme="minorHAnsi"/>
          <w:b/>
          <w:bCs/>
          <w:sz w:val="24"/>
          <w:szCs w:val="24"/>
        </w:rPr>
        <w:t>B</w:t>
      </w:r>
      <w:r w:rsidR="00DE242E" w:rsidRPr="00F33D78">
        <w:rPr>
          <w:rFonts w:cstheme="minorHAnsi"/>
          <w:sz w:val="24"/>
          <w:szCs w:val="24"/>
        </w:rPr>
        <w:t>)</w:t>
      </w:r>
      <w:r w:rsidR="003F711A" w:rsidRPr="00F33D78">
        <w:rPr>
          <w:rFonts w:cstheme="minorHAnsi"/>
          <w:sz w:val="24"/>
          <w:szCs w:val="24"/>
        </w:rPr>
        <w:t>.</w:t>
      </w:r>
      <w:r w:rsidR="00E03834" w:rsidRPr="00F33D78">
        <w:rPr>
          <w:rFonts w:cstheme="minorHAnsi"/>
          <w:sz w:val="24"/>
          <w:szCs w:val="24"/>
        </w:rPr>
        <w:t xml:space="preserve"> </w:t>
      </w:r>
      <w:r w:rsidR="00E14240" w:rsidRPr="00F33D78">
        <w:rPr>
          <w:rFonts w:cstheme="minorHAnsi"/>
          <w:sz w:val="24"/>
          <w:szCs w:val="24"/>
        </w:rPr>
        <w:t xml:space="preserve">As </w:t>
      </w:r>
      <w:r w:rsidR="000D5DA6" w:rsidRPr="00F33D78">
        <w:rPr>
          <w:rFonts w:cstheme="minorHAnsi"/>
          <w:sz w:val="24"/>
          <w:szCs w:val="24"/>
        </w:rPr>
        <w:t>expected,</w:t>
      </w:r>
      <w:r w:rsidR="00E14240" w:rsidRPr="00F33D78">
        <w:rPr>
          <w:rFonts w:cstheme="minorHAnsi"/>
          <w:sz w:val="24"/>
          <w:szCs w:val="24"/>
        </w:rPr>
        <w:t xml:space="preserve"> f</w:t>
      </w:r>
      <w:r w:rsidR="00E03834" w:rsidRPr="00F33D78">
        <w:rPr>
          <w:rFonts w:cstheme="minorHAnsi"/>
          <w:sz w:val="24"/>
          <w:szCs w:val="24"/>
        </w:rPr>
        <w:t>railty index scores</w:t>
      </w:r>
      <w:r w:rsidR="005B09C3" w:rsidRPr="00F33D78">
        <w:rPr>
          <w:rFonts w:cstheme="minorHAnsi"/>
          <w:sz w:val="24"/>
          <w:szCs w:val="24"/>
        </w:rPr>
        <w:t xml:space="preserve"> [4]</w:t>
      </w:r>
      <w:r w:rsidR="00E03834" w:rsidRPr="00F33D78">
        <w:rPr>
          <w:rFonts w:cstheme="minorHAnsi"/>
          <w:sz w:val="24"/>
          <w:szCs w:val="24"/>
        </w:rPr>
        <w:t>, assessed three times starting from 53 week</w:t>
      </w:r>
      <w:r w:rsidR="009F4DAC" w:rsidRPr="00F33D78">
        <w:rPr>
          <w:rFonts w:cstheme="minorHAnsi"/>
          <w:sz w:val="24"/>
          <w:szCs w:val="24"/>
        </w:rPr>
        <w:t>s</w:t>
      </w:r>
      <w:r w:rsidR="00E03834" w:rsidRPr="00F33D78">
        <w:rPr>
          <w:rFonts w:cstheme="minorHAnsi"/>
          <w:sz w:val="24"/>
          <w:szCs w:val="24"/>
        </w:rPr>
        <w:t>, increased as the mouse</w:t>
      </w:r>
      <w:r w:rsidR="00293AF8" w:rsidRPr="00F33D78">
        <w:rPr>
          <w:rFonts w:cstheme="minorHAnsi"/>
          <w:sz w:val="24"/>
          <w:szCs w:val="24"/>
        </w:rPr>
        <w:t xml:space="preserve"> (SLAM794)</w:t>
      </w:r>
      <w:r w:rsidR="00E03834" w:rsidRPr="00F33D78">
        <w:rPr>
          <w:rFonts w:cstheme="minorHAnsi"/>
          <w:sz w:val="24"/>
          <w:szCs w:val="24"/>
        </w:rPr>
        <w:t xml:space="preserve"> aged. </w:t>
      </w:r>
    </w:p>
    <w:p w14:paraId="79E39989" w14:textId="4B70245C" w:rsidR="00E35947" w:rsidRPr="00F33D78" w:rsidRDefault="00E35947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516041A8" w14:textId="282FB8E9" w:rsidR="00E35947" w:rsidRP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7476AF6" wp14:editId="4685B5A7">
            <wp:simplePos x="0" y="0"/>
            <wp:positionH relativeFrom="column">
              <wp:posOffset>1150620</wp:posOffset>
            </wp:positionH>
            <wp:positionV relativeFrom="paragraph">
              <wp:posOffset>2540</wp:posOffset>
            </wp:positionV>
            <wp:extent cx="3220085" cy="433133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433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605D9" w14:textId="77777777" w:rsidR="00E35947" w:rsidRPr="00F33D78" w:rsidRDefault="00E35947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5BBB0C85" w14:textId="77777777" w:rsidR="00E35947" w:rsidRPr="00F33D78" w:rsidRDefault="00E35947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708F5C74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4EB88AEE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306A5CEA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45B6F4E4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5268651A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0CEA3F63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1F928059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4377DC21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4F712C20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4EA8378F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0AA8BC1C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252D1A65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7CF078DA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6C056B97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663AB05D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592C7918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0158E9D9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3CA3DA9D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14AE360C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3B30A992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1939E53E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508947F3" w14:textId="77777777" w:rsidR="00F33D78" w:rsidRPr="00F33D78" w:rsidRDefault="00F33D78" w:rsidP="00F33D78">
      <w:pPr>
        <w:spacing w:after="0" w:line="240" w:lineRule="auto"/>
        <w:rPr>
          <w:rFonts w:cstheme="minorHAnsi"/>
        </w:rPr>
      </w:pPr>
      <w:r w:rsidRPr="00F33D78">
        <w:rPr>
          <w:rFonts w:cstheme="minorHAnsi"/>
          <w:b/>
          <w:bCs/>
        </w:rPr>
        <w:t>Figure 3.</w:t>
      </w:r>
      <w:r w:rsidRPr="00F33D78">
        <w:rPr>
          <w:rFonts w:cstheme="minorHAnsi"/>
        </w:rPr>
        <w:t xml:space="preserve"> </w:t>
      </w:r>
      <w:r w:rsidRPr="00F33D78">
        <w:rPr>
          <w:rFonts w:cstheme="minorHAnsi"/>
          <w:b/>
          <w:bCs/>
        </w:rPr>
        <w:t xml:space="preserve">Longitudinal and cross-sectional  measurements assessed for mouse SLAM794. A, </w:t>
      </w:r>
      <w:r w:rsidRPr="00F33D78">
        <w:rPr>
          <w:rFonts w:cstheme="minorHAnsi"/>
        </w:rPr>
        <w:t xml:space="preserve">Body weight trajectory and housing density over the mouse lifespan. </w:t>
      </w:r>
      <w:r w:rsidRPr="00F33D78">
        <w:rPr>
          <w:rFonts w:cstheme="minorHAnsi"/>
          <w:b/>
          <w:bCs/>
        </w:rPr>
        <w:t>B</w:t>
      </w:r>
      <w:r w:rsidRPr="00F33D78">
        <w:rPr>
          <w:rFonts w:cstheme="minorHAnsi"/>
        </w:rPr>
        <w:t>, Motor function tests were performed at 24-week intervals starting from 16 weeks of age: Cage top (black symbols) and rotarod (red symbols).</w:t>
      </w:r>
    </w:p>
    <w:p w14:paraId="750C8644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026588B5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2F446C06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238C9E15" w14:textId="77777777" w:rsidR="00F33D78" w:rsidRDefault="00E14240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</w:rPr>
        <w:lastRenderedPageBreak/>
        <w:t>The e</w:t>
      </w:r>
      <w:r w:rsidR="00E03834" w:rsidRPr="00F33D78">
        <w:rPr>
          <w:rFonts w:cstheme="minorHAnsi"/>
          <w:sz w:val="24"/>
          <w:szCs w:val="24"/>
        </w:rPr>
        <w:t xml:space="preserve">xamination of individual frailty index </w:t>
      </w:r>
      <w:r w:rsidR="00E97B79" w:rsidRPr="00F33D78">
        <w:rPr>
          <w:rFonts w:cstheme="minorHAnsi"/>
          <w:sz w:val="24"/>
          <w:szCs w:val="24"/>
        </w:rPr>
        <w:t xml:space="preserve">features </w:t>
      </w:r>
      <w:r w:rsidR="00E03834" w:rsidRPr="00F33D78">
        <w:rPr>
          <w:rFonts w:cstheme="minorHAnsi"/>
          <w:sz w:val="24"/>
          <w:szCs w:val="24"/>
        </w:rPr>
        <w:t xml:space="preserve">that contributed to this increase showed that loss of whiskers and loss of vision occurred early and </w:t>
      </w:r>
      <w:r w:rsidR="009F4DAC" w:rsidRPr="00F33D78">
        <w:rPr>
          <w:rFonts w:cstheme="minorHAnsi"/>
          <w:sz w:val="24"/>
          <w:szCs w:val="24"/>
        </w:rPr>
        <w:t xml:space="preserve">became permanent over time. </w:t>
      </w:r>
      <w:r w:rsidR="00E03834" w:rsidRPr="00F33D78">
        <w:rPr>
          <w:rFonts w:cstheme="minorHAnsi"/>
          <w:sz w:val="24"/>
          <w:szCs w:val="24"/>
        </w:rPr>
        <w:t>Some impairment of forelimb grip strength was seen from 98 weeks onward. Kyphosis, hearing loss, tail stiffening, menace reflex impairment</w:t>
      </w:r>
      <w:r w:rsidR="00293AF8" w:rsidRPr="00F33D78">
        <w:rPr>
          <w:rFonts w:cstheme="minorHAnsi"/>
          <w:sz w:val="24"/>
          <w:szCs w:val="24"/>
        </w:rPr>
        <w:t>,</w:t>
      </w:r>
      <w:r w:rsidR="00E03834" w:rsidRPr="00F33D78">
        <w:rPr>
          <w:rFonts w:cstheme="minorHAnsi"/>
          <w:sz w:val="24"/>
          <w:szCs w:val="24"/>
        </w:rPr>
        <w:t xml:space="preserve"> and moderately high mouse grimace scale scores were observed at 132 weeks.</w:t>
      </w:r>
      <w:r w:rsidR="00274431" w:rsidRPr="00F33D78">
        <w:rPr>
          <w:rFonts w:cstheme="minorHAnsi"/>
          <w:sz w:val="24"/>
          <w:szCs w:val="24"/>
        </w:rPr>
        <w:t xml:space="preserve"> </w:t>
      </w:r>
      <w:r w:rsidR="00B6071F" w:rsidRPr="00F33D78">
        <w:rPr>
          <w:rFonts w:cstheme="minorHAnsi"/>
          <w:sz w:val="24"/>
          <w:szCs w:val="24"/>
        </w:rPr>
        <w:t>The</w:t>
      </w:r>
      <w:r w:rsidR="009D02B6" w:rsidRPr="00F33D78">
        <w:rPr>
          <w:rFonts w:cstheme="minorHAnsi"/>
          <w:sz w:val="24"/>
          <w:szCs w:val="24"/>
        </w:rPr>
        <w:t xml:space="preserve"> c</w:t>
      </w:r>
      <w:r w:rsidR="003B500E" w:rsidRPr="00F33D78">
        <w:rPr>
          <w:rFonts w:cstheme="minorHAnsi"/>
          <w:sz w:val="24"/>
          <w:szCs w:val="24"/>
        </w:rPr>
        <w:t>omparison of survival of this mouse</w:t>
      </w:r>
      <w:r w:rsidR="00B01CB0" w:rsidRPr="00F33D78">
        <w:rPr>
          <w:rFonts w:cstheme="minorHAnsi"/>
          <w:sz w:val="24"/>
          <w:szCs w:val="24"/>
        </w:rPr>
        <w:t xml:space="preserve"> </w:t>
      </w:r>
      <w:r w:rsidR="003B500E" w:rsidRPr="00F33D78">
        <w:rPr>
          <w:rFonts w:cstheme="minorHAnsi"/>
          <w:sz w:val="24"/>
          <w:szCs w:val="24"/>
        </w:rPr>
        <w:t xml:space="preserve">to the full SLAM cohort showed that 99.7% of all mice </w:t>
      </w:r>
      <w:r w:rsidR="00B82ED7" w:rsidRPr="00F33D78">
        <w:rPr>
          <w:rFonts w:cstheme="minorHAnsi"/>
          <w:sz w:val="24"/>
          <w:szCs w:val="24"/>
        </w:rPr>
        <w:t xml:space="preserve">were </w:t>
      </w:r>
      <w:r w:rsidR="003B500E" w:rsidRPr="00F33D78">
        <w:rPr>
          <w:rFonts w:cstheme="minorHAnsi"/>
          <w:sz w:val="24"/>
          <w:szCs w:val="24"/>
        </w:rPr>
        <w:t xml:space="preserve">dead by the time </w:t>
      </w:r>
      <w:r w:rsidR="00293AF8" w:rsidRPr="00F33D78">
        <w:rPr>
          <w:rFonts w:cstheme="minorHAnsi"/>
          <w:sz w:val="24"/>
          <w:szCs w:val="24"/>
        </w:rPr>
        <w:t xml:space="preserve">it </w:t>
      </w:r>
      <w:r w:rsidR="00C43C12" w:rsidRPr="00F33D78">
        <w:rPr>
          <w:rFonts w:cstheme="minorHAnsi"/>
          <w:sz w:val="24"/>
          <w:szCs w:val="24"/>
        </w:rPr>
        <w:t xml:space="preserve">was euthanized </w:t>
      </w:r>
      <w:r w:rsidR="00293AF8" w:rsidRPr="00F33D78">
        <w:rPr>
          <w:rFonts w:cstheme="minorHAnsi"/>
          <w:sz w:val="24"/>
          <w:szCs w:val="24"/>
        </w:rPr>
        <w:t xml:space="preserve">at </w:t>
      </w:r>
      <w:r w:rsidR="003B500E" w:rsidRPr="00F33D78">
        <w:rPr>
          <w:rFonts w:cstheme="minorHAnsi"/>
          <w:sz w:val="24"/>
          <w:szCs w:val="24"/>
        </w:rPr>
        <w:t xml:space="preserve">164 weeks. </w:t>
      </w:r>
      <w:r w:rsidR="009D02B6" w:rsidRPr="00F33D78">
        <w:rPr>
          <w:rFonts w:cstheme="minorHAnsi"/>
          <w:sz w:val="24"/>
          <w:szCs w:val="24"/>
        </w:rPr>
        <w:t xml:space="preserve">In addition, </w:t>
      </w:r>
      <w:r w:rsidR="00B01CB0" w:rsidRPr="00F33D78">
        <w:rPr>
          <w:rFonts w:cstheme="minorHAnsi"/>
          <w:sz w:val="24"/>
          <w:szCs w:val="24"/>
        </w:rPr>
        <w:t xml:space="preserve">more than 98.8% of HET3 female mice were dead at this time point. </w:t>
      </w:r>
      <w:r w:rsidR="00562E1A" w:rsidRPr="00F33D78">
        <w:rPr>
          <w:rFonts w:cstheme="minorHAnsi"/>
          <w:sz w:val="24"/>
          <w:szCs w:val="24"/>
        </w:rPr>
        <w:t>Upon necropsy and histopathological analys</w:t>
      </w:r>
      <w:r w:rsidR="00B01CB0" w:rsidRPr="00F33D78">
        <w:rPr>
          <w:rFonts w:cstheme="minorHAnsi"/>
          <w:sz w:val="24"/>
          <w:szCs w:val="24"/>
        </w:rPr>
        <w:t>e</w:t>
      </w:r>
      <w:r w:rsidR="00562E1A" w:rsidRPr="00F33D78">
        <w:rPr>
          <w:rFonts w:cstheme="minorHAnsi"/>
          <w:sz w:val="24"/>
          <w:szCs w:val="24"/>
        </w:rPr>
        <w:t>s, t</w:t>
      </w:r>
      <w:r w:rsidR="003C7BD2" w:rsidRPr="00F33D78">
        <w:rPr>
          <w:rFonts w:cstheme="minorHAnsi"/>
          <w:sz w:val="24"/>
          <w:szCs w:val="24"/>
        </w:rPr>
        <w:t>he disease burden</w:t>
      </w:r>
      <w:r w:rsidR="007D08E0" w:rsidRPr="00F33D78">
        <w:rPr>
          <w:rFonts w:cstheme="minorHAnsi"/>
          <w:sz w:val="24"/>
          <w:szCs w:val="24"/>
        </w:rPr>
        <w:t>, defined as the amount of histologic disease</w:t>
      </w:r>
      <w:r w:rsidR="00B01CB0" w:rsidRPr="00F33D78">
        <w:rPr>
          <w:rFonts w:cstheme="minorHAnsi"/>
          <w:sz w:val="24"/>
          <w:szCs w:val="24"/>
        </w:rPr>
        <w:t xml:space="preserve"> </w:t>
      </w:r>
      <w:r w:rsidR="007D08E0" w:rsidRPr="00F33D78">
        <w:rPr>
          <w:rFonts w:cstheme="minorHAnsi"/>
          <w:sz w:val="24"/>
          <w:szCs w:val="24"/>
        </w:rPr>
        <w:t>present at end of life in an individual</w:t>
      </w:r>
      <w:r w:rsidR="008C12CB" w:rsidRPr="00F33D78">
        <w:rPr>
          <w:rFonts w:cstheme="minorHAnsi"/>
          <w:sz w:val="24"/>
          <w:szCs w:val="24"/>
        </w:rPr>
        <w:t xml:space="preserve"> [5]</w:t>
      </w:r>
      <w:r w:rsidR="007D08E0" w:rsidRPr="00F33D78">
        <w:rPr>
          <w:rFonts w:cstheme="minorHAnsi"/>
          <w:sz w:val="24"/>
          <w:szCs w:val="24"/>
        </w:rPr>
        <w:t>,</w:t>
      </w:r>
      <w:r w:rsidR="003C7BD2" w:rsidRPr="00F33D78">
        <w:rPr>
          <w:rFonts w:cstheme="minorHAnsi"/>
          <w:sz w:val="24"/>
          <w:szCs w:val="24"/>
        </w:rPr>
        <w:t xml:space="preserve"> paralleled well </w:t>
      </w:r>
      <w:r w:rsidR="00B01CB0" w:rsidRPr="00F33D78">
        <w:rPr>
          <w:rFonts w:cstheme="minorHAnsi"/>
          <w:sz w:val="24"/>
          <w:szCs w:val="24"/>
        </w:rPr>
        <w:t xml:space="preserve">with </w:t>
      </w:r>
      <w:r w:rsidR="003C7BD2" w:rsidRPr="00F33D78">
        <w:rPr>
          <w:rFonts w:cstheme="minorHAnsi"/>
          <w:sz w:val="24"/>
          <w:szCs w:val="24"/>
        </w:rPr>
        <w:t xml:space="preserve">the clinical findings and was quite typical for </w:t>
      </w:r>
      <w:r w:rsidR="007D08E0" w:rsidRPr="00F33D78">
        <w:rPr>
          <w:rFonts w:cstheme="minorHAnsi"/>
          <w:sz w:val="24"/>
          <w:szCs w:val="24"/>
        </w:rPr>
        <w:t xml:space="preserve">a very long-lived mouse. As a matter of fact, instead of a highly lethal malignant tumor, </w:t>
      </w:r>
      <w:r w:rsidR="00B5630B" w:rsidRPr="00F33D78">
        <w:rPr>
          <w:rFonts w:cstheme="minorHAnsi"/>
          <w:sz w:val="24"/>
          <w:szCs w:val="24"/>
        </w:rPr>
        <w:t>such as</w:t>
      </w:r>
      <w:r w:rsidR="008C12CB" w:rsidRPr="00F33D78">
        <w:rPr>
          <w:rFonts w:cstheme="minorHAnsi"/>
          <w:sz w:val="24"/>
          <w:szCs w:val="24"/>
        </w:rPr>
        <w:t xml:space="preserve"> lympho-reticular tumors</w:t>
      </w:r>
      <w:r w:rsidR="00B5630B" w:rsidRPr="00F33D78">
        <w:rPr>
          <w:rFonts w:cstheme="minorHAnsi"/>
          <w:sz w:val="24"/>
          <w:szCs w:val="24"/>
        </w:rPr>
        <w:t>, fibrosarcoma</w:t>
      </w:r>
      <w:r w:rsidR="00B01CB0" w:rsidRPr="00F33D78">
        <w:rPr>
          <w:rFonts w:cstheme="minorHAnsi"/>
          <w:sz w:val="24"/>
          <w:szCs w:val="24"/>
        </w:rPr>
        <w:t>,</w:t>
      </w:r>
      <w:r w:rsidR="00B5630B" w:rsidRPr="00F33D78">
        <w:rPr>
          <w:rFonts w:cstheme="minorHAnsi"/>
          <w:sz w:val="24"/>
          <w:szCs w:val="24"/>
        </w:rPr>
        <w:t xml:space="preserve"> and mammary adenocarcinoma,</w:t>
      </w:r>
      <w:r w:rsidR="000E18F9" w:rsidRPr="00F33D78">
        <w:rPr>
          <w:rFonts w:cstheme="minorHAnsi"/>
          <w:sz w:val="24"/>
          <w:szCs w:val="24"/>
        </w:rPr>
        <w:t xml:space="preserve"> which would have killed the mouse at a younger age,</w:t>
      </w:r>
      <w:r w:rsidR="00B5630B" w:rsidRPr="00F33D78">
        <w:rPr>
          <w:rFonts w:cstheme="minorHAnsi"/>
          <w:sz w:val="24"/>
          <w:szCs w:val="24"/>
        </w:rPr>
        <w:t xml:space="preserve"> a collection of slowly</w:t>
      </w:r>
      <w:r w:rsidR="000E18F9" w:rsidRPr="00F33D78">
        <w:rPr>
          <w:rFonts w:cstheme="minorHAnsi"/>
          <w:sz w:val="24"/>
          <w:szCs w:val="24"/>
        </w:rPr>
        <w:t xml:space="preserve"> </w:t>
      </w:r>
      <w:r w:rsidR="00B5630B" w:rsidRPr="00F33D78">
        <w:rPr>
          <w:rFonts w:cstheme="minorHAnsi"/>
          <w:sz w:val="24"/>
          <w:szCs w:val="24"/>
        </w:rPr>
        <w:t>developing degenerative disease</w:t>
      </w:r>
      <w:r w:rsidR="00B01CB0" w:rsidRPr="00F33D78">
        <w:rPr>
          <w:rFonts w:cstheme="minorHAnsi"/>
          <w:sz w:val="24"/>
          <w:szCs w:val="24"/>
        </w:rPr>
        <w:t>s</w:t>
      </w:r>
      <w:r w:rsidR="00B5630B" w:rsidRPr="00F33D78">
        <w:rPr>
          <w:rFonts w:cstheme="minorHAnsi"/>
          <w:sz w:val="24"/>
          <w:szCs w:val="24"/>
        </w:rPr>
        <w:t xml:space="preserve"> (i.e. multiorgan amyloidosis, osteoporosis</w:t>
      </w:r>
      <w:r w:rsidR="000E18F9" w:rsidRPr="00F33D78">
        <w:rPr>
          <w:rFonts w:cstheme="minorHAnsi"/>
          <w:sz w:val="24"/>
          <w:szCs w:val="24"/>
        </w:rPr>
        <w:t>, encephalomalacia</w:t>
      </w:r>
      <w:r w:rsidR="00B01CB0" w:rsidRPr="00F33D78">
        <w:rPr>
          <w:rFonts w:cstheme="minorHAnsi"/>
          <w:sz w:val="24"/>
          <w:szCs w:val="24"/>
        </w:rPr>
        <w:t>,</w:t>
      </w:r>
      <w:r w:rsidR="000E18F9" w:rsidRPr="00F33D78">
        <w:rPr>
          <w:rFonts w:cstheme="minorHAnsi"/>
          <w:sz w:val="24"/>
          <w:szCs w:val="24"/>
        </w:rPr>
        <w:t xml:space="preserve"> and gliosis</w:t>
      </w:r>
      <w:r w:rsidR="00B5630B" w:rsidRPr="00F33D78">
        <w:rPr>
          <w:rFonts w:cstheme="minorHAnsi"/>
          <w:sz w:val="24"/>
          <w:szCs w:val="24"/>
        </w:rPr>
        <w:t xml:space="preserve">) and slowly-growing localized neoplastic diseases (i.e. duodenal dysplastic polyp, coccygeal chordoma, </w:t>
      </w:r>
      <w:r w:rsidR="000E18F9" w:rsidRPr="00F33D78">
        <w:rPr>
          <w:rFonts w:cstheme="minorHAnsi"/>
          <w:sz w:val="24"/>
          <w:szCs w:val="24"/>
        </w:rPr>
        <w:t>spinal multiple myeloma</w:t>
      </w:r>
      <w:r w:rsidR="00630B3A" w:rsidRPr="00F33D78">
        <w:rPr>
          <w:rFonts w:cstheme="minorHAnsi"/>
          <w:sz w:val="24"/>
          <w:szCs w:val="24"/>
        </w:rPr>
        <w:t xml:space="preserve">, for a total tumor burden </w:t>
      </w:r>
      <w:r w:rsidR="00B01CB0" w:rsidRPr="00F33D78">
        <w:rPr>
          <w:rFonts w:cstheme="minorHAnsi"/>
          <w:sz w:val="24"/>
          <w:szCs w:val="24"/>
        </w:rPr>
        <w:t>of</w:t>
      </w:r>
      <w:r w:rsidR="00630B3A" w:rsidRPr="00F33D78">
        <w:rPr>
          <w:rFonts w:cstheme="minorHAnsi"/>
          <w:sz w:val="24"/>
          <w:szCs w:val="24"/>
        </w:rPr>
        <w:t xml:space="preserve"> 3</w:t>
      </w:r>
      <w:r w:rsidR="000E18F9" w:rsidRPr="00F33D78">
        <w:rPr>
          <w:rFonts w:cstheme="minorHAnsi"/>
          <w:sz w:val="24"/>
          <w:szCs w:val="24"/>
        </w:rPr>
        <w:t xml:space="preserve">) </w:t>
      </w:r>
      <w:r w:rsidR="00B01CB0" w:rsidRPr="00F33D78">
        <w:rPr>
          <w:rFonts w:cstheme="minorHAnsi"/>
          <w:sz w:val="24"/>
          <w:szCs w:val="24"/>
        </w:rPr>
        <w:t xml:space="preserve">was </w:t>
      </w:r>
      <w:r w:rsidR="000E18F9" w:rsidRPr="00F33D78">
        <w:rPr>
          <w:rFonts w:cstheme="minorHAnsi"/>
          <w:sz w:val="24"/>
          <w:szCs w:val="24"/>
        </w:rPr>
        <w:t xml:space="preserve">observed. </w:t>
      </w:r>
      <w:r w:rsidR="00042093" w:rsidRPr="00F33D78">
        <w:rPr>
          <w:rFonts w:cstheme="minorHAnsi"/>
          <w:sz w:val="24"/>
          <w:szCs w:val="24"/>
        </w:rPr>
        <w:t xml:space="preserve">In </w:t>
      </w:r>
      <w:r w:rsidR="000E18F9" w:rsidRPr="00F33D78">
        <w:rPr>
          <w:rFonts w:cstheme="minorHAnsi"/>
          <w:sz w:val="24"/>
          <w:szCs w:val="24"/>
        </w:rPr>
        <w:t xml:space="preserve">this regard, the spine alteration detected </w:t>
      </w:r>
      <w:r w:rsidR="00042093" w:rsidRPr="00F33D78">
        <w:rPr>
          <w:rFonts w:cstheme="minorHAnsi"/>
          <w:sz w:val="24"/>
          <w:szCs w:val="24"/>
        </w:rPr>
        <w:t xml:space="preserve">while assessing </w:t>
      </w:r>
      <w:r w:rsidR="000E18F9" w:rsidRPr="00F33D78">
        <w:rPr>
          <w:rFonts w:cstheme="minorHAnsi"/>
          <w:sz w:val="24"/>
          <w:szCs w:val="24"/>
        </w:rPr>
        <w:t>the frailty index was an early sign of the osteoporotic process that culminated in the disc herniation/spinal cord compression</w:t>
      </w:r>
      <w:r w:rsidR="00042093" w:rsidRPr="00F33D78">
        <w:rPr>
          <w:rFonts w:cstheme="minorHAnsi"/>
          <w:sz w:val="24"/>
          <w:szCs w:val="24"/>
        </w:rPr>
        <w:t xml:space="preserve"> and </w:t>
      </w:r>
      <w:r w:rsidR="00A60A75" w:rsidRPr="00F33D78">
        <w:rPr>
          <w:rFonts w:cstheme="minorHAnsi"/>
          <w:sz w:val="24"/>
          <w:szCs w:val="24"/>
        </w:rPr>
        <w:t>chronic</w:t>
      </w:r>
      <w:r w:rsidR="00042093" w:rsidRPr="00F33D78">
        <w:rPr>
          <w:rFonts w:cstheme="minorHAnsi"/>
          <w:sz w:val="24"/>
          <w:szCs w:val="24"/>
        </w:rPr>
        <w:t xml:space="preserve"> limb weakness </w:t>
      </w:r>
      <w:r w:rsidR="00A60A75" w:rsidRPr="00F33D78">
        <w:rPr>
          <w:rFonts w:cstheme="minorHAnsi"/>
          <w:sz w:val="24"/>
          <w:szCs w:val="24"/>
        </w:rPr>
        <w:t>requiring</w:t>
      </w:r>
      <w:r w:rsidR="000E18F9" w:rsidRPr="00F33D78">
        <w:rPr>
          <w:rFonts w:cstheme="minorHAnsi"/>
          <w:sz w:val="24"/>
          <w:szCs w:val="24"/>
        </w:rPr>
        <w:t xml:space="preserve"> euthanasia</w:t>
      </w:r>
      <w:r w:rsidR="003D6BE7" w:rsidRPr="00F33D78">
        <w:rPr>
          <w:rFonts w:cstheme="minorHAnsi"/>
          <w:sz w:val="24"/>
          <w:szCs w:val="24"/>
        </w:rPr>
        <w:t>. Along the same line,</w:t>
      </w:r>
      <w:r w:rsidR="000E18F9" w:rsidRPr="00F33D78">
        <w:rPr>
          <w:rFonts w:cstheme="minorHAnsi"/>
          <w:sz w:val="24"/>
          <w:szCs w:val="24"/>
        </w:rPr>
        <w:t xml:space="preserve"> the intestinal and liver amyloidosis very likely contributed to the progressive weight loss</w:t>
      </w:r>
      <w:r w:rsidR="00630B3A" w:rsidRPr="00F33D78">
        <w:rPr>
          <w:rFonts w:cstheme="minorHAnsi"/>
          <w:sz w:val="24"/>
          <w:szCs w:val="24"/>
        </w:rPr>
        <w:t xml:space="preserve">. </w:t>
      </w:r>
    </w:p>
    <w:p w14:paraId="6897C3A3" w14:textId="77777777" w:rsidR="00F33D78" w:rsidRDefault="00F33D78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106D261D" w14:textId="64994FD0" w:rsidR="00464F3A" w:rsidRPr="00F33D78" w:rsidRDefault="00630B3A" w:rsidP="00E35947">
      <w:pPr>
        <w:spacing w:after="0" w:line="240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F33D78">
        <w:rPr>
          <w:rFonts w:cstheme="minorHAnsi"/>
          <w:sz w:val="24"/>
          <w:szCs w:val="24"/>
        </w:rPr>
        <w:t xml:space="preserve">Focusing on neoplasms, the coccygeal chordoma was a </w:t>
      </w:r>
      <w:r w:rsidR="006A172E" w:rsidRPr="00F33D78">
        <w:rPr>
          <w:rFonts w:cstheme="minorHAnsi"/>
          <w:sz w:val="24"/>
          <w:szCs w:val="24"/>
        </w:rPr>
        <w:t>surprising</w:t>
      </w:r>
      <w:r w:rsidRPr="00F33D78">
        <w:rPr>
          <w:rFonts w:cstheme="minorHAnsi"/>
          <w:sz w:val="24"/>
          <w:szCs w:val="24"/>
        </w:rPr>
        <w:t xml:space="preserve"> incidental finding</w:t>
      </w:r>
      <w:r w:rsidR="00B01CB0" w:rsidRPr="00F33D78">
        <w:rPr>
          <w:rFonts w:cstheme="minorHAnsi"/>
          <w:sz w:val="24"/>
          <w:szCs w:val="24"/>
        </w:rPr>
        <w:t>,</w:t>
      </w:r>
      <w:r w:rsidR="00F142E9" w:rsidRPr="00F33D78">
        <w:rPr>
          <w:rFonts w:cstheme="minorHAnsi"/>
          <w:sz w:val="24"/>
          <w:szCs w:val="24"/>
        </w:rPr>
        <w:t xml:space="preserve"> </w:t>
      </w:r>
      <w:r w:rsidR="00B01CB0" w:rsidRPr="00F33D78">
        <w:rPr>
          <w:rFonts w:cstheme="minorHAnsi"/>
          <w:sz w:val="24"/>
          <w:szCs w:val="24"/>
        </w:rPr>
        <w:t>b</w:t>
      </w:r>
      <w:r w:rsidR="00F142E9" w:rsidRPr="00F33D78">
        <w:rPr>
          <w:rFonts w:cstheme="minorHAnsi"/>
          <w:sz w:val="24"/>
          <w:szCs w:val="24"/>
        </w:rPr>
        <w:t xml:space="preserve">eing predominantly composed of pathognomonic physaliferous cells comparable to the </w:t>
      </w:r>
      <w:r w:rsidR="005F1148" w:rsidRPr="00F33D78">
        <w:rPr>
          <w:rFonts w:cstheme="minorHAnsi"/>
          <w:sz w:val="24"/>
          <w:szCs w:val="24"/>
        </w:rPr>
        <w:t>typical</w:t>
      </w:r>
      <w:r w:rsidR="00F142E9" w:rsidRPr="00F33D78">
        <w:rPr>
          <w:rFonts w:cstheme="minorHAnsi"/>
          <w:sz w:val="24"/>
          <w:szCs w:val="24"/>
        </w:rPr>
        <w:t xml:space="preserve"> form of chordomas described in humans. The lack of mitotic figures and </w:t>
      </w:r>
      <w:r w:rsidR="002D6042" w:rsidRPr="00F33D78">
        <w:rPr>
          <w:rFonts w:cstheme="minorHAnsi"/>
          <w:sz w:val="24"/>
          <w:szCs w:val="24"/>
        </w:rPr>
        <w:t xml:space="preserve">morphological signs of invasion of the surrounding tissues supported a biologically indolent behavior. </w:t>
      </w:r>
      <w:r w:rsidR="006A172E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Chordomas are rare bone malignant neoplasms </w:t>
      </w:r>
      <w:r w:rsidR="002B072A" w:rsidRPr="00F33D78">
        <w:rPr>
          <w:rFonts w:cstheme="minorHAnsi"/>
          <w:color w:val="000000"/>
          <w:sz w:val="24"/>
          <w:szCs w:val="24"/>
          <w:shd w:val="clear" w:color="auto" w:fill="FFFFFF"/>
        </w:rPr>
        <w:t>believed</w:t>
      </w:r>
      <w:r w:rsidR="006A172E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to be derived from notochord remnants that may persist anywhere along the axial skeleton</w:t>
      </w:r>
      <w:r w:rsidR="008C12CB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[6]</w:t>
      </w:r>
      <w:r w:rsidR="006A172E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="00C92B8C" w:rsidRPr="00F33D78">
        <w:rPr>
          <w:rFonts w:cstheme="minorHAnsi"/>
          <w:color w:val="000000"/>
          <w:sz w:val="24"/>
          <w:szCs w:val="24"/>
          <w:shd w:val="clear" w:color="auto" w:fill="FFFFFF"/>
        </w:rPr>
        <w:t>I</w:t>
      </w:r>
      <w:r w:rsidR="006A172E" w:rsidRPr="00F33D78">
        <w:rPr>
          <w:rFonts w:cstheme="minorHAnsi"/>
          <w:color w:val="000000"/>
          <w:sz w:val="24"/>
          <w:szCs w:val="24"/>
          <w:shd w:val="clear" w:color="auto" w:fill="FFFFFF"/>
        </w:rPr>
        <w:t>n humans</w:t>
      </w:r>
      <w:r w:rsidR="004F34EE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r w:rsidR="006A172E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they </w:t>
      </w:r>
      <w:r w:rsidR="00562E1A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can be sporadic or familial and </w:t>
      </w:r>
      <w:r w:rsidR="006A172E" w:rsidRPr="00F33D78">
        <w:rPr>
          <w:rFonts w:cstheme="minorHAnsi"/>
          <w:color w:val="000000"/>
          <w:sz w:val="24"/>
          <w:szCs w:val="24"/>
          <w:shd w:val="clear" w:color="auto" w:fill="FFFFFF"/>
        </w:rPr>
        <w:t>account for 1–4% of all bone malignancies</w:t>
      </w:r>
      <w:r w:rsidR="003B6AE4" w:rsidRPr="00F33D78">
        <w:rPr>
          <w:rFonts w:cstheme="minorHAnsi"/>
          <w:color w:val="000000"/>
          <w:sz w:val="24"/>
          <w:szCs w:val="24"/>
          <w:shd w:val="clear" w:color="auto" w:fill="FFFFFF"/>
        </w:rPr>
        <w:t>, with an incidence</w:t>
      </w:r>
      <w:r w:rsidR="009F1E17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of</w:t>
      </w:r>
      <w:r w:rsidR="003B6AE4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0.08 per 100</w:t>
      </w:r>
      <w:r w:rsidR="002B072A" w:rsidRPr="00F33D78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="003B6AE4" w:rsidRPr="00F33D78">
        <w:rPr>
          <w:rFonts w:cstheme="minorHAnsi"/>
          <w:color w:val="000000"/>
          <w:sz w:val="24"/>
          <w:szCs w:val="24"/>
          <w:shd w:val="clear" w:color="auto" w:fill="FFFFFF"/>
        </w:rPr>
        <w:t>000 in the United States</w:t>
      </w:r>
      <w:r w:rsidR="008C12CB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[7].</w:t>
      </w:r>
      <w:r w:rsidR="00562E1A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They </w:t>
      </w:r>
      <w:r w:rsidR="00C92B8C" w:rsidRPr="00F33D78">
        <w:rPr>
          <w:rFonts w:cstheme="minorHAnsi"/>
          <w:color w:val="000000"/>
          <w:sz w:val="24"/>
          <w:szCs w:val="24"/>
          <w:shd w:val="clear" w:color="auto" w:fill="FFFFFF"/>
        </w:rPr>
        <w:t>are generally slow growing, locally invasive, chemotherapy- and radiotherapy-resistant tumors</w:t>
      </w:r>
      <w:r w:rsidR="006A172E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="00587E30" w:rsidRPr="00F33D78">
        <w:rPr>
          <w:rFonts w:cstheme="minorHAnsi"/>
          <w:color w:val="000000"/>
          <w:sz w:val="24"/>
          <w:szCs w:val="24"/>
          <w:shd w:val="clear" w:color="auto" w:fill="FFFFFF"/>
        </w:rPr>
        <w:t>However, d</w:t>
      </w:r>
      <w:r w:rsidR="00C92B8C" w:rsidRPr="00F33D78">
        <w:rPr>
          <w:rFonts w:cstheme="minorHAnsi"/>
          <w:color w:val="000000"/>
          <w:sz w:val="24"/>
          <w:szCs w:val="24"/>
          <w:shd w:val="clear" w:color="auto" w:fill="FFFFFF"/>
        </w:rPr>
        <w:t>ue to their location, chordomas are</w:t>
      </w:r>
      <w:r w:rsidR="006A172E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2B072A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a </w:t>
      </w:r>
      <w:r w:rsidR="006A172E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highly morbid and potentially fatal disease </w:t>
      </w:r>
      <w:r w:rsidR="00C92B8C" w:rsidRPr="00F33D78">
        <w:rPr>
          <w:rFonts w:cstheme="minorHAnsi"/>
          <w:color w:val="000000"/>
          <w:sz w:val="24"/>
          <w:szCs w:val="24"/>
          <w:shd w:val="clear" w:color="auto" w:fill="FFFFFF"/>
        </w:rPr>
        <w:t>which require</w:t>
      </w:r>
      <w:r w:rsidR="006A172E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complex medical decisions</w:t>
      </w:r>
      <w:r w:rsidR="00C92B8C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F16A55" w:rsidRPr="00F33D78">
        <w:rPr>
          <w:rFonts w:cstheme="minorHAnsi"/>
          <w:color w:val="000000"/>
          <w:sz w:val="24"/>
          <w:szCs w:val="24"/>
          <w:shd w:val="clear" w:color="auto" w:fill="FFFFFF"/>
        </w:rPr>
        <w:t>and</w:t>
      </w:r>
      <w:r w:rsidR="00C92B8C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tailored patient care</w:t>
      </w:r>
      <w:r w:rsidR="006A172E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="003B6AE4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Despite </w:t>
      </w:r>
      <w:r w:rsidR="00F8096E" w:rsidRPr="00F33D78">
        <w:rPr>
          <w:rFonts w:cstheme="minorHAnsi"/>
          <w:color w:val="000000"/>
          <w:sz w:val="24"/>
          <w:szCs w:val="24"/>
          <w:shd w:val="clear" w:color="auto" w:fill="FFFFFF"/>
        </w:rPr>
        <w:t>having been</w:t>
      </w:r>
      <w:r w:rsidR="004F34EE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reported </w:t>
      </w:r>
      <w:r w:rsidR="003B6AE4" w:rsidRPr="00F33D78">
        <w:rPr>
          <w:rFonts w:cstheme="minorHAnsi"/>
          <w:color w:val="000000"/>
          <w:sz w:val="24"/>
          <w:szCs w:val="24"/>
          <w:shd w:val="clear" w:color="auto" w:fill="FFFFFF"/>
        </w:rPr>
        <w:t>in</w:t>
      </w:r>
      <w:r w:rsidR="003D6BE7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many vertebrate species, including fish and numerous mammals</w:t>
      </w:r>
      <w:r w:rsidR="00F31B58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(</w:t>
      </w:r>
      <w:r w:rsidR="0087060D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i.e. </w:t>
      </w:r>
      <w:r w:rsidR="00F31B58" w:rsidRPr="00F33D78">
        <w:rPr>
          <w:rFonts w:cstheme="minorHAnsi"/>
          <w:color w:val="000000"/>
          <w:sz w:val="24"/>
          <w:szCs w:val="24"/>
          <w:shd w:val="clear" w:color="auto" w:fill="FFFFFF"/>
        </w:rPr>
        <w:t>dog, cat, ferret, mink</w:t>
      </w:r>
      <w:r w:rsidR="003D6BE7" w:rsidRPr="00F33D78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="00F31B58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Sprague-Dawley and Fischer 344 rat)</w:t>
      </w:r>
      <w:r w:rsidR="00562E1A" w:rsidRPr="00F33D78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="003D6BE7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epidemiologic</w:t>
      </w:r>
      <w:r w:rsidR="00F8096E" w:rsidRPr="00F33D78">
        <w:rPr>
          <w:rFonts w:cstheme="minorHAnsi"/>
          <w:color w:val="000000"/>
          <w:sz w:val="24"/>
          <w:szCs w:val="24"/>
          <w:shd w:val="clear" w:color="auto" w:fill="FFFFFF"/>
        </w:rPr>
        <w:t>al</w:t>
      </w:r>
      <w:r w:rsidR="003D6BE7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data are </w:t>
      </w:r>
      <w:r w:rsidR="006C3A1D" w:rsidRPr="00F33D78">
        <w:rPr>
          <w:rFonts w:cstheme="minorHAnsi"/>
          <w:color w:val="000000"/>
          <w:sz w:val="24"/>
          <w:szCs w:val="24"/>
          <w:shd w:val="clear" w:color="auto" w:fill="FFFFFF"/>
        </w:rPr>
        <w:t>scarce</w:t>
      </w:r>
      <w:r w:rsidR="00286AAF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due to their rarity</w:t>
      </w:r>
      <w:r w:rsidR="003D6BE7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="00F31B58" w:rsidRPr="00F33D78">
        <w:rPr>
          <w:rFonts w:cstheme="minorHAnsi"/>
          <w:color w:val="000000"/>
          <w:sz w:val="24"/>
          <w:szCs w:val="24"/>
          <w:shd w:val="clear" w:color="auto" w:fill="FFFFFF"/>
        </w:rPr>
        <w:t>Recently, an interesting high prevalence of chordomas was reported among the captive population of the endangered Perdido Key Beach Mouse (</w:t>
      </w:r>
      <w:r w:rsidR="008F6222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PKB </w:t>
      </w:r>
      <w:r w:rsidR="00E7760F" w:rsidRPr="00F33D78">
        <w:rPr>
          <w:rFonts w:cstheme="minorHAnsi"/>
          <w:color w:val="000000"/>
          <w:sz w:val="24"/>
          <w:szCs w:val="24"/>
          <w:shd w:val="clear" w:color="auto" w:fill="FFFFFF"/>
        </w:rPr>
        <w:t>mouse</w:t>
      </w:r>
      <w:r w:rsidR="00F31B58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, </w:t>
      </w:r>
      <w:r w:rsidR="00F31B58" w:rsidRPr="00F33D78">
        <w:rPr>
          <w:rFonts w:cstheme="minorHAnsi"/>
          <w:i/>
          <w:iCs/>
          <w:color w:val="000000"/>
          <w:sz w:val="24"/>
          <w:szCs w:val="24"/>
          <w:shd w:val="clear" w:color="auto" w:fill="FFFFFF"/>
        </w:rPr>
        <w:t>Peromyscus polionotus trissyllepsis</w:t>
      </w:r>
      <w:r w:rsidR="00F31B58" w:rsidRPr="00F33D78">
        <w:rPr>
          <w:rFonts w:cstheme="minorHAnsi"/>
          <w:color w:val="000000"/>
          <w:sz w:val="24"/>
          <w:szCs w:val="24"/>
          <w:shd w:val="clear" w:color="auto" w:fill="FFFFFF"/>
        </w:rPr>
        <w:t>)</w:t>
      </w:r>
      <w:r w:rsidR="00F31B58" w:rsidRPr="00F33D78">
        <w:rPr>
          <w:rFonts w:cstheme="minorHAnsi"/>
          <w:sz w:val="24"/>
          <w:szCs w:val="24"/>
        </w:rPr>
        <w:t xml:space="preserve"> </w:t>
      </w:r>
      <w:r w:rsidR="00A05ACD" w:rsidRPr="00F33D78">
        <w:rPr>
          <w:rFonts w:cstheme="minorHAnsi"/>
          <w:sz w:val="24"/>
          <w:szCs w:val="24"/>
        </w:rPr>
        <w:t>[8]</w:t>
      </w:r>
      <w:r w:rsidR="00E7760F" w:rsidRPr="00F33D78">
        <w:rPr>
          <w:rFonts w:cstheme="minorHAnsi"/>
          <w:sz w:val="24"/>
          <w:szCs w:val="24"/>
        </w:rPr>
        <w:t xml:space="preserve">. With </w:t>
      </w:r>
      <w:r w:rsidR="00F142E9" w:rsidRPr="00F33D78">
        <w:rPr>
          <w:rFonts w:cstheme="minorHAnsi"/>
          <w:sz w:val="24"/>
          <w:szCs w:val="24"/>
        </w:rPr>
        <w:t xml:space="preserve">38 out of 88 mice (43%) </w:t>
      </w:r>
      <w:r w:rsidR="00E7760F" w:rsidRPr="00F33D78">
        <w:rPr>
          <w:rFonts w:cstheme="minorHAnsi"/>
          <w:sz w:val="24"/>
          <w:szCs w:val="24"/>
        </w:rPr>
        <w:t>bearing</w:t>
      </w:r>
      <w:r w:rsidR="00F142E9" w:rsidRPr="00F33D78">
        <w:rPr>
          <w:rFonts w:cstheme="minorHAnsi"/>
          <w:sz w:val="24"/>
          <w:szCs w:val="24"/>
        </w:rPr>
        <w:t xml:space="preserve"> a chordoma</w:t>
      </w:r>
      <w:r w:rsidR="00E7760F" w:rsidRPr="00F33D78">
        <w:rPr>
          <w:rFonts w:cstheme="minorHAnsi"/>
          <w:sz w:val="24"/>
          <w:szCs w:val="24"/>
        </w:rPr>
        <w:t xml:space="preserve">, </w:t>
      </w:r>
      <w:r w:rsidR="00802CD3" w:rsidRPr="00F33D78">
        <w:rPr>
          <w:rFonts w:cstheme="minorHAnsi"/>
          <w:sz w:val="24"/>
          <w:szCs w:val="24"/>
        </w:rPr>
        <w:t xml:space="preserve">without any significant </w:t>
      </w:r>
      <w:r w:rsidR="00CE7275" w:rsidRPr="00F33D78">
        <w:rPr>
          <w:rFonts w:cstheme="minorHAnsi"/>
          <w:sz w:val="24"/>
          <w:szCs w:val="24"/>
        </w:rPr>
        <w:t>sexual dimorphism differences</w:t>
      </w:r>
      <w:r w:rsidR="00802CD3" w:rsidRPr="00F33D78">
        <w:rPr>
          <w:rFonts w:cstheme="minorHAnsi"/>
          <w:sz w:val="24"/>
          <w:szCs w:val="24"/>
        </w:rPr>
        <w:t xml:space="preserve">, </w:t>
      </w:r>
      <w:r w:rsidR="00E7760F" w:rsidRPr="00F33D78">
        <w:rPr>
          <w:rFonts w:cstheme="minorHAnsi"/>
          <w:sz w:val="24"/>
          <w:szCs w:val="24"/>
        </w:rPr>
        <w:t xml:space="preserve">a genetic predisposition </w:t>
      </w:r>
      <w:r w:rsidR="00802CD3" w:rsidRPr="00F33D78">
        <w:rPr>
          <w:rFonts w:cstheme="minorHAnsi"/>
          <w:sz w:val="24"/>
          <w:szCs w:val="24"/>
        </w:rPr>
        <w:t>was</w:t>
      </w:r>
      <w:r w:rsidR="00E7760F" w:rsidRPr="00F33D78">
        <w:rPr>
          <w:rFonts w:cstheme="minorHAnsi"/>
          <w:sz w:val="24"/>
          <w:szCs w:val="24"/>
        </w:rPr>
        <w:t xml:space="preserve"> </w:t>
      </w:r>
      <w:r w:rsidR="00802CD3" w:rsidRPr="00F33D78">
        <w:rPr>
          <w:rFonts w:cstheme="minorHAnsi"/>
          <w:sz w:val="24"/>
          <w:szCs w:val="24"/>
        </w:rPr>
        <w:t>the</w:t>
      </w:r>
      <w:r w:rsidR="00E7760F" w:rsidRPr="00F33D78">
        <w:rPr>
          <w:rFonts w:cstheme="minorHAnsi"/>
          <w:sz w:val="24"/>
          <w:szCs w:val="24"/>
        </w:rPr>
        <w:t xml:space="preserve"> </w:t>
      </w:r>
      <w:r w:rsidR="006F3F88" w:rsidRPr="00F33D78">
        <w:rPr>
          <w:rFonts w:cstheme="minorHAnsi"/>
          <w:sz w:val="24"/>
          <w:szCs w:val="24"/>
        </w:rPr>
        <w:t xml:space="preserve">most </w:t>
      </w:r>
      <w:r w:rsidR="00E7760F" w:rsidRPr="00F33D78">
        <w:rPr>
          <w:rFonts w:cstheme="minorHAnsi"/>
          <w:sz w:val="24"/>
          <w:szCs w:val="24"/>
        </w:rPr>
        <w:t>likely explanation for this unusually high prevalence, especially when considering the known bottlenecks and inbreeding that have occurred in these captive PKB mice.</w:t>
      </w:r>
      <w:r w:rsidR="00556404" w:rsidRPr="00F33D78">
        <w:rPr>
          <w:rFonts w:cstheme="minorHAnsi"/>
          <w:sz w:val="24"/>
          <w:szCs w:val="24"/>
        </w:rPr>
        <w:t xml:space="preserve"> In humans</w:t>
      </w:r>
      <w:r w:rsidR="00286AAF" w:rsidRPr="00F33D78">
        <w:rPr>
          <w:rFonts w:cstheme="minorHAnsi"/>
          <w:sz w:val="24"/>
          <w:szCs w:val="24"/>
        </w:rPr>
        <w:t>,</w:t>
      </w:r>
      <w:r w:rsidR="00556404" w:rsidRPr="00F33D78">
        <w:rPr>
          <w:rFonts w:cstheme="minorHAnsi"/>
          <w:sz w:val="24"/>
          <w:szCs w:val="24"/>
        </w:rPr>
        <w:t xml:space="preserve"> both the sporadic and the familial form</w:t>
      </w:r>
      <w:r w:rsidR="00286AAF" w:rsidRPr="00F33D78">
        <w:rPr>
          <w:rFonts w:cstheme="minorHAnsi"/>
          <w:sz w:val="24"/>
          <w:szCs w:val="24"/>
        </w:rPr>
        <w:t>s</w:t>
      </w:r>
      <w:r w:rsidR="00556404" w:rsidRPr="00F33D78">
        <w:rPr>
          <w:rFonts w:cstheme="minorHAnsi"/>
          <w:sz w:val="24"/>
          <w:szCs w:val="24"/>
        </w:rPr>
        <w:t xml:space="preserve"> of chordomas have been linked to </w:t>
      </w:r>
      <w:r w:rsidR="005A1AED" w:rsidRPr="00F33D78">
        <w:rPr>
          <w:rFonts w:cstheme="minorHAnsi"/>
          <w:sz w:val="24"/>
          <w:szCs w:val="24"/>
        </w:rPr>
        <w:t xml:space="preserve">the </w:t>
      </w:r>
      <w:r w:rsidR="005A1AED" w:rsidRPr="00F33D78">
        <w:rPr>
          <w:rFonts w:cstheme="minorHAnsi"/>
          <w:i/>
          <w:iCs/>
          <w:sz w:val="24"/>
          <w:szCs w:val="24"/>
        </w:rPr>
        <w:t>tbxt</w:t>
      </w:r>
      <w:r w:rsidR="00197E6E" w:rsidRPr="00F33D78">
        <w:rPr>
          <w:rFonts w:cstheme="minorHAnsi"/>
          <w:i/>
          <w:iCs/>
          <w:sz w:val="24"/>
          <w:szCs w:val="24"/>
        </w:rPr>
        <w:t xml:space="preserve"> </w:t>
      </w:r>
      <w:r w:rsidR="00197E6E" w:rsidRPr="00F33D78">
        <w:rPr>
          <w:rFonts w:cstheme="minorHAnsi"/>
          <w:sz w:val="24"/>
          <w:szCs w:val="24"/>
        </w:rPr>
        <w:t xml:space="preserve">gene </w:t>
      </w:r>
      <w:r w:rsidR="00556404" w:rsidRPr="00F33D78">
        <w:rPr>
          <w:rFonts w:cstheme="minorHAnsi"/>
          <w:sz w:val="24"/>
          <w:szCs w:val="24"/>
        </w:rPr>
        <w:t>(6q27)</w:t>
      </w:r>
      <w:r w:rsidR="00197E6E" w:rsidRPr="00F33D78">
        <w:rPr>
          <w:rFonts w:cstheme="minorHAnsi"/>
          <w:sz w:val="24"/>
          <w:szCs w:val="24"/>
        </w:rPr>
        <w:t>,</w:t>
      </w:r>
      <w:r w:rsidR="00556404" w:rsidRPr="00F33D78">
        <w:rPr>
          <w:rFonts w:cstheme="minorHAnsi"/>
          <w:sz w:val="24"/>
          <w:szCs w:val="24"/>
        </w:rPr>
        <w:t xml:space="preserve"> which encodes </w:t>
      </w:r>
      <w:r w:rsidR="0075235F" w:rsidRPr="00F33D78">
        <w:rPr>
          <w:rFonts w:cstheme="minorHAnsi"/>
          <w:sz w:val="24"/>
          <w:szCs w:val="24"/>
        </w:rPr>
        <w:t xml:space="preserve">the </w:t>
      </w:r>
      <w:r w:rsidR="00F32F59" w:rsidRPr="00F33D78">
        <w:rPr>
          <w:rFonts w:cstheme="minorHAnsi"/>
          <w:sz w:val="24"/>
          <w:szCs w:val="24"/>
        </w:rPr>
        <w:t xml:space="preserve">T-box </w:t>
      </w:r>
      <w:r w:rsidR="00556404" w:rsidRPr="00F33D78">
        <w:rPr>
          <w:rFonts w:cstheme="minorHAnsi"/>
          <w:sz w:val="24"/>
          <w:szCs w:val="24"/>
        </w:rPr>
        <w:t>transcription factor T or brachyury homologue. This protein is important in the development of the notochord and is highly expressed in chordoma cells.</w:t>
      </w:r>
      <w:r w:rsidR="00197E6E" w:rsidRPr="00F33D78">
        <w:rPr>
          <w:rFonts w:cstheme="minorHAnsi"/>
          <w:sz w:val="24"/>
          <w:szCs w:val="24"/>
        </w:rPr>
        <w:t xml:space="preserve"> Duplication of the </w:t>
      </w:r>
      <w:r w:rsidR="00F32F59" w:rsidRPr="00F33D78">
        <w:rPr>
          <w:rFonts w:cstheme="minorHAnsi"/>
          <w:i/>
          <w:iCs/>
          <w:sz w:val="24"/>
          <w:szCs w:val="24"/>
        </w:rPr>
        <w:t xml:space="preserve">tbxt </w:t>
      </w:r>
      <w:r w:rsidR="00197E6E" w:rsidRPr="00F33D78">
        <w:rPr>
          <w:rFonts w:cstheme="minorHAnsi"/>
          <w:sz w:val="24"/>
          <w:szCs w:val="24"/>
        </w:rPr>
        <w:t xml:space="preserve">gene has been shown to be a predisposing factor for familial chordoma </w:t>
      </w:r>
      <w:r w:rsidR="00A05ACD" w:rsidRPr="00F33D78">
        <w:rPr>
          <w:rFonts w:cstheme="minorHAnsi"/>
          <w:sz w:val="24"/>
          <w:szCs w:val="24"/>
        </w:rPr>
        <w:t>[9]</w:t>
      </w:r>
      <w:r w:rsidR="00197E6E" w:rsidRPr="00F33D78">
        <w:rPr>
          <w:rFonts w:cstheme="minorHAnsi"/>
          <w:sz w:val="24"/>
          <w:szCs w:val="24"/>
        </w:rPr>
        <w:t xml:space="preserve">. </w:t>
      </w:r>
      <w:r w:rsidR="006501B7" w:rsidRPr="00F33D78">
        <w:rPr>
          <w:rFonts w:cstheme="minorHAnsi"/>
          <w:sz w:val="24"/>
          <w:szCs w:val="24"/>
        </w:rPr>
        <w:t>It is thus possible that</w:t>
      </w:r>
      <w:r w:rsidR="00802CD3" w:rsidRPr="00F33D78">
        <w:rPr>
          <w:rFonts w:cstheme="minorHAnsi"/>
          <w:sz w:val="24"/>
          <w:szCs w:val="24"/>
        </w:rPr>
        <w:t xml:space="preserve"> PKB mice </w:t>
      </w:r>
      <w:r w:rsidR="006501B7" w:rsidRPr="00F33D78">
        <w:rPr>
          <w:rFonts w:cstheme="minorHAnsi"/>
          <w:sz w:val="24"/>
          <w:szCs w:val="24"/>
        </w:rPr>
        <w:t xml:space="preserve">carry </w:t>
      </w:r>
      <w:r w:rsidR="00802CD3" w:rsidRPr="00F33D78">
        <w:rPr>
          <w:rFonts w:cstheme="minorHAnsi"/>
          <w:sz w:val="24"/>
          <w:szCs w:val="24"/>
        </w:rPr>
        <w:t>a similar or alternative germline mutation</w:t>
      </w:r>
      <w:r w:rsidR="006501B7" w:rsidRPr="00F33D78">
        <w:rPr>
          <w:rFonts w:cstheme="minorHAnsi"/>
          <w:sz w:val="24"/>
          <w:szCs w:val="24"/>
        </w:rPr>
        <w:t xml:space="preserve">, </w:t>
      </w:r>
      <w:r w:rsidR="00C85A66" w:rsidRPr="00F33D78">
        <w:rPr>
          <w:rFonts w:cstheme="minorHAnsi"/>
          <w:sz w:val="24"/>
          <w:szCs w:val="24"/>
        </w:rPr>
        <w:t>that,</w:t>
      </w:r>
      <w:r w:rsidR="006501B7" w:rsidRPr="00F33D78">
        <w:rPr>
          <w:rFonts w:cstheme="minorHAnsi"/>
          <w:sz w:val="24"/>
          <w:szCs w:val="24"/>
        </w:rPr>
        <w:t xml:space="preserve"> coupled with </w:t>
      </w:r>
      <w:r w:rsidR="00B96B00" w:rsidRPr="00F33D78">
        <w:rPr>
          <w:rFonts w:cstheme="minorHAnsi"/>
          <w:sz w:val="24"/>
          <w:szCs w:val="24"/>
        </w:rPr>
        <w:t>founder effect</w:t>
      </w:r>
      <w:r w:rsidR="00C85A66" w:rsidRPr="00F33D78">
        <w:rPr>
          <w:rFonts w:cstheme="minorHAnsi"/>
          <w:sz w:val="24"/>
          <w:szCs w:val="24"/>
        </w:rPr>
        <w:t>,</w:t>
      </w:r>
      <w:r w:rsidR="00B96B00" w:rsidRPr="00F33D78">
        <w:rPr>
          <w:rFonts w:cstheme="minorHAnsi"/>
          <w:sz w:val="24"/>
          <w:szCs w:val="24"/>
        </w:rPr>
        <w:t xml:space="preserve"> </w:t>
      </w:r>
      <w:r w:rsidR="00802CD3" w:rsidRPr="00F33D78">
        <w:rPr>
          <w:rFonts w:cstheme="minorHAnsi"/>
          <w:sz w:val="24"/>
          <w:szCs w:val="24"/>
        </w:rPr>
        <w:t xml:space="preserve">predisposes </w:t>
      </w:r>
      <w:r w:rsidR="00C85A66" w:rsidRPr="00F33D78">
        <w:rPr>
          <w:rFonts w:cstheme="minorHAnsi"/>
          <w:sz w:val="24"/>
          <w:szCs w:val="24"/>
        </w:rPr>
        <w:t xml:space="preserve">the captive population to </w:t>
      </w:r>
      <w:r w:rsidR="00802CD3" w:rsidRPr="00F33D78">
        <w:rPr>
          <w:rFonts w:cstheme="minorHAnsi"/>
          <w:sz w:val="24"/>
          <w:szCs w:val="24"/>
        </w:rPr>
        <w:t xml:space="preserve">chordoma </w:t>
      </w:r>
      <w:r w:rsidR="00C85A66" w:rsidRPr="00F33D78">
        <w:rPr>
          <w:rFonts w:cstheme="minorHAnsi"/>
          <w:sz w:val="24"/>
          <w:szCs w:val="24"/>
        </w:rPr>
        <w:t>and ensures</w:t>
      </w:r>
      <w:r w:rsidR="007653A3" w:rsidRPr="00F33D78">
        <w:rPr>
          <w:rFonts w:cstheme="minorHAnsi"/>
          <w:sz w:val="24"/>
          <w:szCs w:val="24"/>
        </w:rPr>
        <w:t xml:space="preserve"> it is </w:t>
      </w:r>
      <w:r w:rsidR="007653A3" w:rsidRPr="00F33D78">
        <w:rPr>
          <w:rFonts w:cstheme="minorHAnsi"/>
          <w:sz w:val="24"/>
          <w:szCs w:val="24"/>
        </w:rPr>
        <w:lastRenderedPageBreak/>
        <w:t xml:space="preserve">the </w:t>
      </w:r>
      <w:r w:rsidR="00802CD3" w:rsidRPr="00F33D78">
        <w:rPr>
          <w:rFonts w:cstheme="minorHAnsi"/>
          <w:sz w:val="24"/>
          <w:szCs w:val="24"/>
        </w:rPr>
        <w:t xml:space="preserve"> </w:t>
      </w:r>
      <w:r w:rsidR="007653A3" w:rsidRPr="00F33D78">
        <w:rPr>
          <w:rFonts w:cstheme="minorHAnsi"/>
          <w:sz w:val="24"/>
          <w:szCs w:val="24"/>
        </w:rPr>
        <w:t xml:space="preserve">prevalent cause of </w:t>
      </w:r>
      <w:r w:rsidR="00802CD3" w:rsidRPr="00F33D78">
        <w:rPr>
          <w:rFonts w:cstheme="minorHAnsi"/>
          <w:sz w:val="24"/>
          <w:szCs w:val="24"/>
        </w:rPr>
        <w:t>mortality as they age (chordoma prevalence was 50% and 71% in mice 4 and 5 years old</w:t>
      </w:r>
      <w:r w:rsidR="007653A3" w:rsidRPr="00F33D78">
        <w:rPr>
          <w:rFonts w:cstheme="minorHAnsi"/>
          <w:sz w:val="24"/>
          <w:szCs w:val="24"/>
        </w:rPr>
        <w:t xml:space="preserve">) </w:t>
      </w:r>
      <w:r w:rsidR="00A05ACD" w:rsidRPr="00F33D78">
        <w:rPr>
          <w:rFonts w:cstheme="minorHAnsi"/>
          <w:sz w:val="24"/>
          <w:szCs w:val="24"/>
        </w:rPr>
        <w:t>[8].</w:t>
      </w:r>
      <w:r w:rsidR="00777804" w:rsidRPr="00F33D78">
        <w:rPr>
          <w:rFonts w:cstheme="minorHAnsi"/>
          <w:sz w:val="24"/>
          <w:szCs w:val="24"/>
        </w:rPr>
        <w:t xml:space="preserve"> </w:t>
      </w:r>
      <w:r w:rsidR="008F426F" w:rsidRPr="00F33D78">
        <w:rPr>
          <w:rFonts w:cstheme="minorHAnsi"/>
          <w:sz w:val="24"/>
          <w:szCs w:val="24"/>
        </w:rPr>
        <w:t>On the other hand, t</w:t>
      </w:r>
      <w:r w:rsidR="00777804" w:rsidRPr="00F33D78">
        <w:rPr>
          <w:rFonts w:cstheme="minorHAnsi"/>
          <w:sz w:val="24"/>
          <w:szCs w:val="24"/>
        </w:rPr>
        <w:t>he chordoma</w:t>
      </w:r>
      <w:r w:rsidR="00E12139" w:rsidRPr="00F33D78">
        <w:rPr>
          <w:rFonts w:cstheme="minorHAnsi"/>
          <w:sz w:val="24"/>
          <w:szCs w:val="24"/>
        </w:rPr>
        <w:t xml:space="preserve"> </w:t>
      </w:r>
      <w:r w:rsidR="00777804" w:rsidRPr="00F33D78">
        <w:rPr>
          <w:rFonts w:cstheme="minorHAnsi"/>
          <w:sz w:val="24"/>
          <w:szCs w:val="24"/>
        </w:rPr>
        <w:t>described in the present</w:t>
      </w:r>
      <w:r w:rsidR="00E12139" w:rsidRPr="00F33D78">
        <w:rPr>
          <w:rFonts w:cstheme="minorHAnsi"/>
          <w:sz w:val="24"/>
          <w:szCs w:val="24"/>
        </w:rPr>
        <w:t xml:space="preserve"> </w:t>
      </w:r>
      <w:r w:rsidR="00777804" w:rsidRPr="00F33D78">
        <w:rPr>
          <w:rFonts w:cstheme="minorHAnsi"/>
          <w:sz w:val="24"/>
          <w:szCs w:val="24"/>
        </w:rPr>
        <w:t xml:space="preserve">report </w:t>
      </w:r>
      <w:r w:rsidR="00286AAF" w:rsidRPr="00F33D78">
        <w:rPr>
          <w:rFonts w:cstheme="minorHAnsi"/>
          <w:sz w:val="24"/>
          <w:szCs w:val="24"/>
        </w:rPr>
        <w:t>appears</w:t>
      </w:r>
      <w:r w:rsidR="007653A3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more similar to </w:t>
      </w:r>
      <w:r w:rsidR="002919E5" w:rsidRPr="00F33D78">
        <w:rPr>
          <w:rFonts w:cstheme="minorHAnsi"/>
          <w:color w:val="000000"/>
          <w:sz w:val="24"/>
          <w:szCs w:val="24"/>
          <w:shd w:val="clear" w:color="auto" w:fill="FFFFFF"/>
        </w:rPr>
        <w:t>the human</w:t>
      </w:r>
      <w:r w:rsidR="007653A3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sporadic form of chordoma</w:t>
      </w:r>
      <w:r w:rsidR="007653A3" w:rsidRPr="00F33D78">
        <w:rPr>
          <w:rFonts w:cstheme="minorHAnsi"/>
          <w:sz w:val="24"/>
          <w:szCs w:val="24"/>
        </w:rPr>
        <w:t xml:space="preserve"> as it </w:t>
      </w:r>
      <w:r w:rsidR="00777804" w:rsidRPr="00F33D78">
        <w:rPr>
          <w:rFonts w:cstheme="minorHAnsi"/>
          <w:sz w:val="24"/>
          <w:szCs w:val="24"/>
        </w:rPr>
        <w:t xml:space="preserve">was </w:t>
      </w:r>
      <w:r w:rsidR="00E12139" w:rsidRPr="00F33D78">
        <w:rPr>
          <w:rFonts w:cstheme="minorHAnsi"/>
          <w:sz w:val="24"/>
          <w:szCs w:val="24"/>
        </w:rPr>
        <w:t xml:space="preserve">found in a </w:t>
      </w:r>
      <w:r w:rsidR="00286AAF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heterogeneous </w:t>
      </w:r>
      <w:r w:rsidR="00E12139" w:rsidRPr="00F33D78">
        <w:rPr>
          <w:rFonts w:cstheme="minorHAnsi"/>
          <w:color w:val="000000"/>
          <w:sz w:val="24"/>
          <w:szCs w:val="24"/>
          <w:shd w:val="clear" w:color="auto" w:fill="FFFFFF"/>
        </w:rPr>
        <w:t>mouse</w:t>
      </w:r>
      <w:r w:rsidR="008B24EA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strain</w:t>
      </w:r>
      <w:r w:rsidR="00562E1A" w:rsidRPr="00F33D78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="007653A3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8B24EA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HET3, </w:t>
      </w:r>
      <w:r w:rsidR="00CE7275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that typically has </w:t>
      </w:r>
      <w:r w:rsidR="007653A3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a varied spectra </w:t>
      </w:r>
      <w:r w:rsidR="00E12139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of age-related mortality </w:t>
      </w:r>
      <w:r w:rsidR="007653A3" w:rsidRPr="00F33D78">
        <w:rPr>
          <w:rFonts w:cstheme="minorHAnsi"/>
          <w:color w:val="000000"/>
          <w:sz w:val="24"/>
          <w:szCs w:val="24"/>
          <w:shd w:val="clear" w:color="auto" w:fill="FFFFFF"/>
        </w:rPr>
        <w:t>causes</w:t>
      </w:r>
      <w:r w:rsidR="00E12139" w:rsidRPr="00F33D78">
        <w:rPr>
          <w:rFonts w:cstheme="minorHAnsi"/>
          <w:color w:val="000000"/>
          <w:sz w:val="24"/>
          <w:szCs w:val="24"/>
          <w:shd w:val="clear" w:color="auto" w:fill="FFFFFF"/>
        </w:rPr>
        <w:t>. As the collection and in</w:t>
      </w:r>
      <w:r w:rsidR="005F003F" w:rsidRPr="00F33D78">
        <w:rPr>
          <w:rFonts w:cstheme="minorHAnsi"/>
          <w:color w:val="000000"/>
          <w:sz w:val="24"/>
          <w:szCs w:val="24"/>
          <w:shd w:val="clear" w:color="auto" w:fill="FFFFFF"/>
        </w:rPr>
        <w:t>-</w:t>
      </w:r>
      <w:r w:rsidR="00E12139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depth analysis of data generated by SLAM move forward, it </w:t>
      </w:r>
      <w:r w:rsidR="00CA224F" w:rsidRPr="00F33D78">
        <w:rPr>
          <w:rFonts w:cstheme="minorHAnsi"/>
          <w:color w:val="000000"/>
          <w:sz w:val="24"/>
          <w:szCs w:val="24"/>
          <w:shd w:val="clear" w:color="auto" w:fill="FFFFFF"/>
        </w:rPr>
        <w:t>will</w:t>
      </w:r>
      <w:r w:rsidR="00E12139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be very </w:t>
      </w:r>
      <w:r w:rsidR="0064376E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interesting </w:t>
      </w:r>
      <w:r w:rsidR="00E12139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to see how rarely reported </w:t>
      </w:r>
      <w:r w:rsidR="0064376E" w:rsidRPr="00F33D78">
        <w:rPr>
          <w:rFonts w:cstheme="minorHAnsi"/>
          <w:color w:val="000000"/>
          <w:sz w:val="24"/>
          <w:szCs w:val="24"/>
          <w:shd w:val="clear" w:color="auto" w:fill="FFFFFF"/>
        </w:rPr>
        <w:t>pathologies</w:t>
      </w:r>
      <w:r w:rsidR="00E12139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, like the chordoma </w:t>
      </w:r>
      <w:r w:rsidR="0064376E" w:rsidRPr="00F33D78">
        <w:rPr>
          <w:rFonts w:cstheme="minorHAnsi"/>
          <w:color w:val="000000"/>
          <w:sz w:val="24"/>
          <w:szCs w:val="24"/>
          <w:shd w:val="clear" w:color="auto" w:fill="FFFFFF"/>
        </w:rPr>
        <w:t>discussed</w:t>
      </w:r>
      <w:r w:rsidR="00484270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here</w:t>
      </w:r>
      <w:r w:rsidR="00E12139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, will cluster </w:t>
      </w:r>
      <w:r w:rsidR="0064376E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in </w:t>
      </w:r>
      <w:r w:rsidR="00E12139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relation to </w:t>
      </w:r>
      <w:r w:rsidR="00464F3A" w:rsidRPr="00F33D78">
        <w:rPr>
          <w:rFonts w:cstheme="minorHAnsi"/>
          <w:color w:val="000000"/>
          <w:sz w:val="24"/>
          <w:szCs w:val="24"/>
          <w:shd w:val="clear" w:color="auto" w:fill="FFFFFF"/>
        </w:rPr>
        <w:t>strain, sex, age</w:t>
      </w:r>
      <w:r w:rsidR="00562E1A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, and </w:t>
      </w:r>
      <w:r w:rsidR="00777804" w:rsidRPr="00F33D78">
        <w:rPr>
          <w:rFonts w:cstheme="minorHAnsi"/>
          <w:color w:val="000000"/>
          <w:sz w:val="24"/>
          <w:szCs w:val="24"/>
          <w:shd w:val="clear" w:color="auto" w:fill="FFFFFF"/>
        </w:rPr>
        <w:t>subsequent clinicopathological correlations, providing a strong foundation for translational research</w:t>
      </w:r>
      <w:r w:rsidR="00464F3A" w:rsidRPr="00F33D78">
        <w:rPr>
          <w:rFonts w:cstheme="minorHAnsi"/>
          <w:color w:val="000000"/>
          <w:sz w:val="24"/>
          <w:szCs w:val="24"/>
          <w:shd w:val="clear" w:color="auto" w:fill="FFFFFF"/>
        </w:rPr>
        <w:t>.</w:t>
      </w:r>
      <w:r w:rsidR="00E12139" w:rsidRPr="00F33D78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47D1049F" w14:textId="77777777" w:rsidR="008A3E2B" w:rsidRPr="00F33D78" w:rsidRDefault="008A3E2B" w:rsidP="00E35947">
      <w:pPr>
        <w:spacing w:after="0" w:line="240" w:lineRule="auto"/>
        <w:ind w:firstLine="720"/>
        <w:rPr>
          <w:rFonts w:cstheme="minorHAnsi"/>
          <w:color w:val="000000"/>
          <w:sz w:val="24"/>
          <w:szCs w:val="24"/>
          <w:shd w:val="clear" w:color="auto" w:fill="FFFFFF"/>
        </w:rPr>
      </w:pPr>
    </w:p>
    <w:p w14:paraId="1D94EA2F" w14:textId="7701D4CC" w:rsidR="003971DC" w:rsidRPr="00F33D78" w:rsidRDefault="002D4AFA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b/>
          <w:bCs/>
          <w:sz w:val="24"/>
          <w:szCs w:val="24"/>
        </w:rPr>
        <w:t>Conflicts of interest:</w:t>
      </w:r>
      <w:r w:rsidRPr="00F33D78">
        <w:rPr>
          <w:rFonts w:cstheme="minorHAnsi"/>
          <w:sz w:val="24"/>
          <w:szCs w:val="24"/>
        </w:rPr>
        <w:t xml:space="preserve"> No conflict of interest was reported</w:t>
      </w:r>
      <w:r w:rsidR="003B500E" w:rsidRPr="00F33D78">
        <w:rPr>
          <w:rFonts w:cstheme="minorHAnsi"/>
          <w:sz w:val="24"/>
          <w:szCs w:val="24"/>
        </w:rPr>
        <w:t>.</w:t>
      </w:r>
    </w:p>
    <w:p w14:paraId="7887A19B" w14:textId="77777777" w:rsidR="00E35947" w:rsidRPr="00F33D78" w:rsidRDefault="00E35947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2AE1FD9" w14:textId="4634F429" w:rsidR="00D6338D" w:rsidRPr="00F33D78" w:rsidRDefault="00B649AB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b/>
          <w:bCs/>
          <w:sz w:val="24"/>
          <w:szCs w:val="24"/>
        </w:rPr>
        <w:t>Source of funding:</w:t>
      </w:r>
      <w:r w:rsidR="004659B3" w:rsidRPr="00F33D78">
        <w:rPr>
          <w:rFonts w:cstheme="minorHAnsi"/>
          <w:b/>
          <w:bCs/>
          <w:sz w:val="24"/>
          <w:szCs w:val="24"/>
        </w:rPr>
        <w:t xml:space="preserve"> </w:t>
      </w:r>
      <w:r w:rsidR="004659B3" w:rsidRPr="00F33D78">
        <w:rPr>
          <w:rFonts w:cstheme="minorHAnsi"/>
          <w:sz w:val="24"/>
          <w:szCs w:val="24"/>
        </w:rPr>
        <w:t>This research was supported by the Intramural Research Program of the National Institute on Aging of the National Institutes of Health.</w:t>
      </w:r>
    </w:p>
    <w:p w14:paraId="642B5BBC" w14:textId="5D1EB8BD" w:rsidR="00D6338D" w:rsidRPr="00F33D78" w:rsidRDefault="00D6338D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0074C880" w14:textId="643D2051" w:rsidR="00880025" w:rsidRPr="00F33D78" w:rsidRDefault="00880025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F33D78">
        <w:rPr>
          <w:rFonts w:cstheme="minorHAnsi"/>
          <w:b/>
          <w:bCs/>
          <w:sz w:val="24"/>
          <w:szCs w:val="24"/>
        </w:rPr>
        <w:t>References</w:t>
      </w:r>
    </w:p>
    <w:p w14:paraId="4B5B9C2E" w14:textId="3C68ABF0" w:rsidR="005B09C3" w:rsidRDefault="00F2328E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</w:rPr>
        <w:t xml:space="preserve">1. </w:t>
      </w:r>
      <w:r w:rsidR="00587E30" w:rsidRPr="00F33D78">
        <w:rPr>
          <w:rFonts w:cstheme="minorHAnsi"/>
          <w:sz w:val="24"/>
          <w:szCs w:val="24"/>
        </w:rPr>
        <w:t xml:space="preserve">Palliyaguru DL, Vieira Ligo Teixeira C, Duregon E, </w:t>
      </w:r>
      <w:r w:rsidR="001D7880" w:rsidRPr="00F33D78">
        <w:rPr>
          <w:rFonts w:cstheme="minorHAnsi"/>
          <w:sz w:val="24"/>
          <w:szCs w:val="24"/>
        </w:rPr>
        <w:t>et al</w:t>
      </w:r>
      <w:r w:rsidR="00587E30" w:rsidRPr="00F33D78">
        <w:rPr>
          <w:rFonts w:cstheme="minorHAnsi"/>
          <w:sz w:val="24"/>
          <w:szCs w:val="24"/>
        </w:rPr>
        <w:t>. Study of Longitudinal Aging in Mice: Presentation of Experimental Techniques (SLAM POET). J Gerontol A Biol Sci Med Sci. 2020</w:t>
      </w:r>
      <w:r w:rsidR="001D7880" w:rsidRPr="00F33D78">
        <w:rPr>
          <w:rFonts w:cstheme="minorHAnsi"/>
          <w:sz w:val="24"/>
          <w:szCs w:val="24"/>
        </w:rPr>
        <w:t>:</w:t>
      </w:r>
      <w:r w:rsidR="00587E30" w:rsidRPr="00F33D78">
        <w:rPr>
          <w:rFonts w:cstheme="minorHAnsi"/>
          <w:sz w:val="24"/>
          <w:szCs w:val="24"/>
        </w:rPr>
        <w:t xml:space="preserve"> Nov 19:</w:t>
      </w:r>
      <w:r w:rsidR="00E9030F" w:rsidRPr="00F33D78">
        <w:rPr>
          <w:rFonts w:cstheme="minorHAnsi"/>
          <w:sz w:val="24"/>
          <w:szCs w:val="24"/>
        </w:rPr>
        <w:t xml:space="preserve"> </w:t>
      </w:r>
      <w:r w:rsidR="00587E30" w:rsidRPr="00F33D78">
        <w:rPr>
          <w:rFonts w:cstheme="minorHAnsi"/>
          <w:sz w:val="24"/>
          <w:szCs w:val="24"/>
        </w:rPr>
        <w:t>glaa285. doi: 10.1093/gerona/glaa285. Epub ahead of print. PMID: 33211821.</w:t>
      </w:r>
      <w:r w:rsidR="00037684" w:rsidRPr="00F33D78">
        <w:rPr>
          <w:rFonts w:cstheme="minorHAnsi"/>
          <w:sz w:val="24"/>
          <w:szCs w:val="24"/>
        </w:rPr>
        <w:t xml:space="preserve"> </w:t>
      </w:r>
    </w:p>
    <w:p w14:paraId="1698E730" w14:textId="77777777" w:rsidR="00A837BE" w:rsidRPr="00F33D78" w:rsidRDefault="00A837BE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7126EE76" w14:textId="02E9DD7B" w:rsidR="00F2328E" w:rsidRDefault="00F2328E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</w:rPr>
        <w:t>2. Shock N</w:t>
      </w:r>
      <w:r w:rsidR="000C5524" w:rsidRPr="00F33D78">
        <w:rPr>
          <w:rFonts w:cstheme="minorHAnsi"/>
          <w:sz w:val="24"/>
          <w:szCs w:val="24"/>
        </w:rPr>
        <w:t>W</w:t>
      </w:r>
      <w:r w:rsidRPr="00F33D78">
        <w:rPr>
          <w:rFonts w:cstheme="minorHAnsi"/>
          <w:sz w:val="24"/>
          <w:szCs w:val="24"/>
        </w:rPr>
        <w:t>. A New Research Building for Gerontology. Gerontologist. 1964</w:t>
      </w:r>
      <w:r w:rsidR="001D7880" w:rsidRPr="00F33D78">
        <w:rPr>
          <w:rFonts w:cstheme="minorHAnsi"/>
          <w:sz w:val="24"/>
          <w:szCs w:val="24"/>
        </w:rPr>
        <w:t xml:space="preserve">: </w:t>
      </w:r>
      <w:r w:rsidRPr="00F33D78">
        <w:rPr>
          <w:rFonts w:cstheme="minorHAnsi"/>
          <w:sz w:val="24"/>
          <w:szCs w:val="24"/>
        </w:rPr>
        <w:t>4:185-9. doi: 10.1093/geront/4.4.185. PMID: 14289262.</w:t>
      </w:r>
    </w:p>
    <w:p w14:paraId="60E25E45" w14:textId="77777777" w:rsidR="00A837BE" w:rsidRPr="00F33D78" w:rsidRDefault="00A837BE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1EB75E52" w14:textId="67476BD0" w:rsidR="005B09C3" w:rsidRDefault="005B09C3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</w:rPr>
        <w:t xml:space="preserve">3. Gonzalez-Freire M, Diaz-Ruiz A, Hauser D, </w:t>
      </w:r>
      <w:r w:rsidR="001D7880" w:rsidRPr="00F33D78">
        <w:rPr>
          <w:rFonts w:cstheme="minorHAnsi"/>
          <w:sz w:val="24"/>
          <w:szCs w:val="24"/>
        </w:rPr>
        <w:t xml:space="preserve">et al. </w:t>
      </w:r>
      <w:r w:rsidRPr="00F33D78">
        <w:rPr>
          <w:rFonts w:cstheme="minorHAnsi"/>
          <w:sz w:val="24"/>
          <w:szCs w:val="24"/>
        </w:rPr>
        <w:t>The road ahead for health and lifespan interventions. Ageing Res Rev. 2020</w:t>
      </w:r>
      <w:r w:rsidR="001D7880" w:rsidRPr="00F33D78">
        <w:rPr>
          <w:rFonts w:cstheme="minorHAnsi"/>
          <w:sz w:val="24"/>
          <w:szCs w:val="24"/>
        </w:rPr>
        <w:t>:</w:t>
      </w:r>
      <w:r w:rsidRPr="00F33D78">
        <w:rPr>
          <w:rFonts w:cstheme="minorHAnsi"/>
          <w:sz w:val="24"/>
          <w:szCs w:val="24"/>
        </w:rPr>
        <w:t xml:space="preserve"> 59:101037. doi: 10.1016/j.arr.2020.101037. Epub 2020 Feb 25. PMID: 32109604; PMCID: PMC7450388.</w:t>
      </w:r>
    </w:p>
    <w:p w14:paraId="39FFE6E0" w14:textId="77777777" w:rsidR="00A837BE" w:rsidRPr="00F33D78" w:rsidRDefault="00A837BE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2094BA6A" w14:textId="2948F0D3" w:rsidR="005B09C3" w:rsidRDefault="005B09C3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</w:rPr>
        <w:t xml:space="preserve">4. Bellantuono I, de Cabo R, Ehninger D, </w:t>
      </w:r>
      <w:r w:rsidR="001D7880" w:rsidRPr="00F33D78">
        <w:rPr>
          <w:rFonts w:cstheme="minorHAnsi"/>
          <w:sz w:val="24"/>
          <w:szCs w:val="24"/>
        </w:rPr>
        <w:t>et al</w:t>
      </w:r>
      <w:r w:rsidRPr="00F33D78">
        <w:rPr>
          <w:rFonts w:cstheme="minorHAnsi"/>
          <w:sz w:val="24"/>
          <w:szCs w:val="24"/>
        </w:rPr>
        <w:t>. A toolbox for the longitudinal assessment of healthspan in aging mice. Nat Protoc. 2020</w:t>
      </w:r>
      <w:r w:rsidR="001D7880" w:rsidRPr="00F33D78">
        <w:rPr>
          <w:rFonts w:cstheme="minorHAnsi"/>
          <w:sz w:val="24"/>
          <w:szCs w:val="24"/>
        </w:rPr>
        <w:t>:</w:t>
      </w:r>
      <w:r w:rsidRPr="00F33D78">
        <w:rPr>
          <w:rFonts w:cstheme="minorHAnsi"/>
          <w:sz w:val="24"/>
          <w:szCs w:val="24"/>
        </w:rPr>
        <w:t xml:space="preserve"> 15(2):540-574. doi: 10.1038/s41596-019-0256-1. Epub 2020 Jan 8. PMID: 31915391; PMCID: PMC7002283.</w:t>
      </w:r>
    </w:p>
    <w:p w14:paraId="6E4B9322" w14:textId="77777777" w:rsidR="00A837BE" w:rsidRPr="00F33D78" w:rsidRDefault="00A837BE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52F41AAC" w14:textId="6458804D" w:rsidR="005B09C3" w:rsidRDefault="005B09C3" w:rsidP="00E35947">
      <w:pPr>
        <w:spacing w:after="0" w:line="240" w:lineRule="auto"/>
        <w:rPr>
          <w:rFonts w:cstheme="minorHAnsi"/>
          <w:sz w:val="24"/>
          <w:szCs w:val="24"/>
        </w:rPr>
      </w:pPr>
      <w:r w:rsidRPr="00F33D78">
        <w:rPr>
          <w:rFonts w:cstheme="minorHAnsi"/>
          <w:sz w:val="24"/>
          <w:szCs w:val="24"/>
        </w:rPr>
        <w:t>5.</w:t>
      </w:r>
      <w:r w:rsidR="008C12CB" w:rsidRPr="00F33D78">
        <w:rPr>
          <w:rFonts w:cstheme="minorHAnsi"/>
          <w:sz w:val="24"/>
          <w:szCs w:val="24"/>
        </w:rPr>
        <w:t xml:space="preserve"> Snyder JM, Ward JM, Treuting PM. Cause-of-Death Analysis in Rodent Aging Studies. Vet Pathol. 2016</w:t>
      </w:r>
      <w:r w:rsidR="001D7880" w:rsidRPr="00F33D78">
        <w:rPr>
          <w:rFonts w:cstheme="minorHAnsi"/>
          <w:sz w:val="24"/>
          <w:szCs w:val="24"/>
        </w:rPr>
        <w:t xml:space="preserve">: </w:t>
      </w:r>
      <w:r w:rsidR="008C12CB" w:rsidRPr="00F33D78">
        <w:rPr>
          <w:rFonts w:cstheme="minorHAnsi"/>
          <w:sz w:val="24"/>
          <w:szCs w:val="24"/>
        </w:rPr>
        <w:t>53(2):233-43. doi: 10.1177/0300985815610391. Epub 2015 Oct 27. PMID: 26508696</w:t>
      </w:r>
    </w:p>
    <w:p w14:paraId="323EFB0A" w14:textId="77777777" w:rsidR="00A837BE" w:rsidRPr="00F33D78" w:rsidRDefault="00A837BE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5338BD83" w14:textId="35318C25" w:rsidR="00F2328E" w:rsidRDefault="005B09C3" w:rsidP="00E35947">
      <w:pPr>
        <w:spacing w:after="0" w:line="240" w:lineRule="auto"/>
        <w:rPr>
          <w:rFonts w:cstheme="minorHAnsi"/>
          <w:color w:val="212121"/>
          <w:sz w:val="24"/>
          <w:szCs w:val="24"/>
          <w:shd w:val="clear" w:color="auto" w:fill="FFFFFF"/>
        </w:rPr>
      </w:pPr>
      <w:r w:rsidRPr="00F33D78">
        <w:rPr>
          <w:rFonts w:cstheme="minorHAnsi"/>
          <w:sz w:val="24"/>
          <w:szCs w:val="24"/>
        </w:rPr>
        <w:t>6.</w:t>
      </w:r>
      <w:r w:rsidR="008C12CB" w:rsidRPr="00F33D78">
        <w:rPr>
          <w:rFonts w:cstheme="minorHAnsi"/>
          <w:sz w:val="24"/>
          <w:szCs w:val="24"/>
        </w:rPr>
        <w:t xml:space="preserve"> </w:t>
      </w:r>
      <w:r w:rsidR="008C12CB" w:rsidRPr="00F33D78">
        <w:rPr>
          <w:rFonts w:cstheme="minorHAnsi"/>
          <w:color w:val="212121"/>
          <w:sz w:val="24"/>
          <w:szCs w:val="24"/>
          <w:shd w:val="clear" w:color="auto" w:fill="FFFFFF"/>
        </w:rPr>
        <w:t xml:space="preserve">Walcott BP, Nahed BV, Mohyeldin A, </w:t>
      </w:r>
      <w:r w:rsidR="001D7880" w:rsidRPr="00F33D78">
        <w:rPr>
          <w:rFonts w:cstheme="minorHAnsi"/>
          <w:sz w:val="24"/>
          <w:szCs w:val="24"/>
        </w:rPr>
        <w:t>et al</w:t>
      </w:r>
      <w:r w:rsidR="008C12CB" w:rsidRPr="00F33D78">
        <w:rPr>
          <w:rFonts w:cstheme="minorHAnsi"/>
          <w:color w:val="212121"/>
          <w:sz w:val="24"/>
          <w:szCs w:val="24"/>
          <w:shd w:val="clear" w:color="auto" w:fill="FFFFFF"/>
        </w:rPr>
        <w:t>. Chordoma: current concepts, management, and future directions. Lancet Oncol. 2012</w:t>
      </w:r>
      <w:r w:rsidR="001D7880" w:rsidRPr="00F33D78">
        <w:rPr>
          <w:rFonts w:cstheme="minorHAnsi"/>
          <w:sz w:val="24"/>
          <w:szCs w:val="24"/>
        </w:rPr>
        <w:t>:</w:t>
      </w:r>
      <w:r w:rsidR="008C12CB" w:rsidRPr="00F33D78">
        <w:rPr>
          <w:rFonts w:cstheme="minorHAnsi"/>
          <w:color w:val="212121"/>
          <w:sz w:val="24"/>
          <w:szCs w:val="24"/>
          <w:shd w:val="clear" w:color="auto" w:fill="FFFFFF"/>
        </w:rPr>
        <w:t xml:space="preserve"> 13(2):e69-76. doi: 10.1016/S1470-2045(11)70337-0. PMID: 22300861</w:t>
      </w:r>
    </w:p>
    <w:p w14:paraId="48DA354B" w14:textId="77777777" w:rsidR="00A837BE" w:rsidRPr="00F33D78" w:rsidRDefault="00A837BE" w:rsidP="00E35947">
      <w:pPr>
        <w:spacing w:after="0" w:line="240" w:lineRule="auto"/>
        <w:rPr>
          <w:rFonts w:cstheme="minorHAnsi"/>
          <w:color w:val="212121"/>
          <w:sz w:val="24"/>
          <w:szCs w:val="24"/>
          <w:shd w:val="clear" w:color="auto" w:fill="FFFFFF"/>
        </w:rPr>
      </w:pPr>
    </w:p>
    <w:p w14:paraId="7F1EDA05" w14:textId="763B4D84" w:rsidR="008C12CB" w:rsidRDefault="008C12CB" w:rsidP="00E35947">
      <w:pPr>
        <w:spacing w:after="0" w:line="240" w:lineRule="auto"/>
        <w:rPr>
          <w:rFonts w:cstheme="minorHAnsi"/>
          <w:color w:val="212121"/>
          <w:sz w:val="24"/>
          <w:szCs w:val="24"/>
          <w:shd w:val="clear" w:color="auto" w:fill="FFFFFF"/>
        </w:rPr>
      </w:pPr>
      <w:r w:rsidRPr="00F33D78">
        <w:rPr>
          <w:rFonts w:cstheme="minorHAnsi"/>
          <w:sz w:val="24"/>
          <w:szCs w:val="24"/>
        </w:rPr>
        <w:t xml:space="preserve">7. </w:t>
      </w:r>
      <w:r w:rsidRPr="00F33D78">
        <w:rPr>
          <w:rFonts w:cstheme="minorHAnsi"/>
          <w:color w:val="212121"/>
          <w:sz w:val="24"/>
          <w:szCs w:val="24"/>
          <w:shd w:val="clear" w:color="auto" w:fill="FFFFFF"/>
        </w:rPr>
        <w:t xml:space="preserve">McMaster ML, Goldstein AM, Bromley CM, </w:t>
      </w:r>
      <w:r w:rsidR="001D7880" w:rsidRPr="00F33D78">
        <w:rPr>
          <w:rFonts w:cstheme="minorHAnsi"/>
          <w:sz w:val="24"/>
          <w:szCs w:val="24"/>
        </w:rPr>
        <w:t>et al</w:t>
      </w:r>
      <w:r w:rsidRPr="00F33D78">
        <w:rPr>
          <w:rFonts w:cstheme="minorHAnsi"/>
          <w:color w:val="212121"/>
          <w:sz w:val="24"/>
          <w:szCs w:val="24"/>
          <w:shd w:val="clear" w:color="auto" w:fill="FFFFFF"/>
        </w:rPr>
        <w:t>. Chordoma: incidence and survival patterns in the United States, 1973-1995. Cancer Causes Control. 2001</w:t>
      </w:r>
      <w:r w:rsidR="001D7880" w:rsidRPr="00F33D78">
        <w:rPr>
          <w:rFonts w:cstheme="minorHAnsi"/>
          <w:sz w:val="24"/>
          <w:szCs w:val="24"/>
        </w:rPr>
        <w:t>:</w:t>
      </w:r>
      <w:r w:rsidRPr="00F33D78">
        <w:rPr>
          <w:rFonts w:cstheme="minorHAnsi"/>
          <w:color w:val="212121"/>
          <w:sz w:val="24"/>
          <w:szCs w:val="24"/>
          <w:shd w:val="clear" w:color="auto" w:fill="FFFFFF"/>
        </w:rPr>
        <w:t xml:space="preserve"> 12(1):1-11. doi: 10.1023/a:1008947301735. PMID: 11227920.</w:t>
      </w:r>
    </w:p>
    <w:p w14:paraId="5C19C7E6" w14:textId="77777777" w:rsidR="00A837BE" w:rsidRPr="00F33D78" w:rsidRDefault="00A837BE" w:rsidP="00E35947">
      <w:pPr>
        <w:spacing w:after="0" w:line="240" w:lineRule="auto"/>
        <w:rPr>
          <w:rFonts w:cstheme="minorHAnsi"/>
          <w:color w:val="212121"/>
          <w:sz w:val="24"/>
          <w:szCs w:val="24"/>
          <w:shd w:val="clear" w:color="auto" w:fill="FFFFFF"/>
        </w:rPr>
      </w:pPr>
    </w:p>
    <w:p w14:paraId="431426F4" w14:textId="6416A1A3" w:rsidR="008C12CB" w:rsidRDefault="008C12CB" w:rsidP="00E35947">
      <w:pPr>
        <w:spacing w:after="0" w:line="240" w:lineRule="auto"/>
        <w:rPr>
          <w:rFonts w:cstheme="minorHAnsi"/>
          <w:color w:val="212121"/>
          <w:sz w:val="24"/>
          <w:szCs w:val="24"/>
          <w:shd w:val="clear" w:color="auto" w:fill="FFFFFF"/>
        </w:rPr>
      </w:pPr>
      <w:r w:rsidRPr="00F33D78">
        <w:rPr>
          <w:rFonts w:cstheme="minorHAnsi"/>
          <w:sz w:val="24"/>
          <w:szCs w:val="24"/>
        </w:rPr>
        <w:t>8.</w:t>
      </w:r>
      <w:r w:rsidR="00A05ACD" w:rsidRPr="00F33D78">
        <w:rPr>
          <w:rFonts w:cstheme="minorHAnsi"/>
          <w:sz w:val="24"/>
          <w:szCs w:val="24"/>
        </w:rPr>
        <w:t xml:space="preserve"> </w:t>
      </w:r>
      <w:r w:rsidR="00A05ACD" w:rsidRPr="00F33D78">
        <w:rPr>
          <w:rFonts w:cstheme="minorHAnsi"/>
          <w:color w:val="212121"/>
          <w:sz w:val="24"/>
          <w:szCs w:val="24"/>
          <w:shd w:val="clear" w:color="auto" w:fill="FFFFFF"/>
        </w:rPr>
        <w:t>Taylor KR, Garner MM, Russell K,</w:t>
      </w:r>
      <w:r w:rsidR="001D7880" w:rsidRPr="00F33D78">
        <w:rPr>
          <w:rFonts w:cstheme="minorHAnsi"/>
          <w:sz w:val="24"/>
          <w:szCs w:val="24"/>
        </w:rPr>
        <w:t xml:space="preserve"> et al</w:t>
      </w:r>
      <w:r w:rsidR="00A05ACD" w:rsidRPr="00F33D78">
        <w:rPr>
          <w:rFonts w:cstheme="minorHAnsi"/>
          <w:color w:val="212121"/>
          <w:sz w:val="24"/>
          <w:szCs w:val="24"/>
          <w:shd w:val="clear" w:color="auto" w:fill="FFFFFF"/>
        </w:rPr>
        <w:t xml:space="preserve">. Chordomas at High Prevalence in the Captive Population of the Endangered Perdido Key Beach Mouse (Peromyscus polionotus trissyllepsis). </w:t>
      </w:r>
      <w:r w:rsidR="00A05ACD" w:rsidRPr="00F33D78">
        <w:rPr>
          <w:rFonts w:cstheme="minorHAnsi"/>
          <w:color w:val="212121"/>
          <w:sz w:val="24"/>
          <w:szCs w:val="24"/>
          <w:shd w:val="clear" w:color="auto" w:fill="FFFFFF"/>
        </w:rPr>
        <w:lastRenderedPageBreak/>
        <w:t>Vet Pathol. 2016</w:t>
      </w:r>
      <w:r w:rsidR="001D7880" w:rsidRPr="00F33D78">
        <w:rPr>
          <w:rFonts w:cstheme="minorHAnsi"/>
          <w:sz w:val="24"/>
          <w:szCs w:val="24"/>
        </w:rPr>
        <w:t>:</w:t>
      </w:r>
      <w:r w:rsidR="00A05ACD" w:rsidRPr="00F33D78">
        <w:rPr>
          <w:rFonts w:cstheme="minorHAnsi"/>
          <w:color w:val="212121"/>
          <w:sz w:val="24"/>
          <w:szCs w:val="24"/>
          <w:shd w:val="clear" w:color="auto" w:fill="FFFFFF"/>
        </w:rPr>
        <w:t xml:space="preserve"> 53(1):163-9. doi: 10.1177/0300985815575051. Epub 2015 Mar 19. PMID: 25791038.</w:t>
      </w:r>
    </w:p>
    <w:p w14:paraId="5343D74F" w14:textId="77777777" w:rsidR="00A837BE" w:rsidRPr="00F33D78" w:rsidRDefault="00A837BE" w:rsidP="00E35947">
      <w:pPr>
        <w:spacing w:after="0" w:line="240" w:lineRule="auto"/>
        <w:rPr>
          <w:rFonts w:cstheme="minorHAnsi"/>
          <w:sz w:val="24"/>
          <w:szCs w:val="24"/>
        </w:rPr>
      </w:pPr>
    </w:p>
    <w:p w14:paraId="76D61BC7" w14:textId="01540A51" w:rsidR="00DB3697" w:rsidRPr="00F33D78" w:rsidRDefault="008C12CB" w:rsidP="00E35947">
      <w:pPr>
        <w:spacing w:after="0" w:line="240" w:lineRule="auto"/>
        <w:rPr>
          <w:rFonts w:cstheme="minorHAnsi"/>
          <w:color w:val="212121"/>
          <w:sz w:val="24"/>
          <w:szCs w:val="24"/>
          <w:shd w:val="clear" w:color="auto" w:fill="FFFFFF"/>
        </w:rPr>
      </w:pPr>
      <w:r w:rsidRPr="00F33D78">
        <w:rPr>
          <w:rFonts w:cstheme="minorHAnsi"/>
          <w:sz w:val="24"/>
          <w:szCs w:val="24"/>
        </w:rPr>
        <w:t>9.</w:t>
      </w:r>
      <w:r w:rsidR="00A05ACD" w:rsidRPr="00F33D78">
        <w:rPr>
          <w:rFonts w:cstheme="minorHAnsi"/>
          <w:sz w:val="24"/>
          <w:szCs w:val="24"/>
        </w:rPr>
        <w:t xml:space="preserve"> </w:t>
      </w:r>
      <w:r w:rsidR="00A05ACD" w:rsidRPr="00F33D78">
        <w:rPr>
          <w:rFonts w:cstheme="minorHAnsi"/>
          <w:color w:val="212121"/>
          <w:sz w:val="24"/>
          <w:szCs w:val="24"/>
          <w:shd w:val="clear" w:color="auto" w:fill="FFFFFF"/>
        </w:rPr>
        <w:t xml:space="preserve">Yang XR, Ng D, Alcorta DA, </w:t>
      </w:r>
      <w:r w:rsidR="001D7880" w:rsidRPr="00F33D78">
        <w:rPr>
          <w:rFonts w:cstheme="minorHAnsi"/>
          <w:sz w:val="24"/>
          <w:szCs w:val="24"/>
        </w:rPr>
        <w:t>et al</w:t>
      </w:r>
      <w:r w:rsidR="00A05ACD" w:rsidRPr="00F33D78">
        <w:rPr>
          <w:rFonts w:cstheme="minorHAnsi"/>
          <w:color w:val="212121"/>
          <w:sz w:val="24"/>
          <w:szCs w:val="24"/>
          <w:shd w:val="clear" w:color="auto" w:fill="FFFFFF"/>
        </w:rPr>
        <w:t>. T (brachyury) gene duplication confers major susceptibility to familial chordoma. Nat Genet. 2009</w:t>
      </w:r>
      <w:r w:rsidR="001D7880" w:rsidRPr="00F33D78">
        <w:rPr>
          <w:rFonts w:cstheme="minorHAnsi"/>
          <w:sz w:val="24"/>
          <w:szCs w:val="24"/>
        </w:rPr>
        <w:t>:</w:t>
      </w:r>
      <w:r w:rsidR="001D7880" w:rsidRPr="00F33D78">
        <w:rPr>
          <w:rFonts w:cstheme="minorHAnsi"/>
          <w:color w:val="212121"/>
          <w:sz w:val="24"/>
          <w:szCs w:val="24"/>
          <w:shd w:val="clear" w:color="auto" w:fill="FFFFFF"/>
        </w:rPr>
        <w:t xml:space="preserve"> </w:t>
      </w:r>
      <w:r w:rsidR="00A05ACD" w:rsidRPr="00F33D78">
        <w:rPr>
          <w:rFonts w:cstheme="minorHAnsi"/>
          <w:color w:val="212121"/>
          <w:sz w:val="24"/>
          <w:szCs w:val="24"/>
          <w:shd w:val="clear" w:color="auto" w:fill="FFFFFF"/>
        </w:rPr>
        <w:t>41(11):1176-8. doi: 10.1038/ng.454. Epub 2009 Oct 4. PMID: 19801981; PMCID: PMC2901855.</w:t>
      </w:r>
    </w:p>
    <w:p w14:paraId="101C863E" w14:textId="77777777" w:rsidR="00110560" w:rsidRPr="00F33D78" w:rsidRDefault="00110560" w:rsidP="00E35947">
      <w:pPr>
        <w:spacing w:after="0" w:line="240" w:lineRule="auto"/>
        <w:rPr>
          <w:rFonts w:cstheme="minorHAnsi"/>
          <w:color w:val="212121"/>
          <w:sz w:val="24"/>
          <w:szCs w:val="24"/>
          <w:shd w:val="clear" w:color="auto" w:fill="FFFFFF"/>
        </w:rPr>
      </w:pPr>
    </w:p>
    <w:p w14:paraId="1B36290C" w14:textId="77777777" w:rsidR="00F33D78" w:rsidRPr="00F33D78" w:rsidRDefault="00F33D78" w:rsidP="00E35947">
      <w:pPr>
        <w:spacing w:after="0" w:line="240" w:lineRule="auto"/>
        <w:rPr>
          <w:rFonts w:cstheme="minorHAnsi"/>
          <w:b/>
          <w:bCs/>
          <w:sz w:val="24"/>
          <w:szCs w:val="24"/>
        </w:rPr>
      </w:pPr>
      <w:bookmarkStart w:id="0" w:name="_Hlk57711998"/>
    </w:p>
    <w:bookmarkEnd w:id="0"/>
    <w:p w14:paraId="595E8348" w14:textId="3A606C99" w:rsidR="00540737" w:rsidRPr="00F33D78" w:rsidRDefault="00540737" w:rsidP="00E35947">
      <w:pPr>
        <w:spacing w:after="0" w:line="240" w:lineRule="auto"/>
        <w:rPr>
          <w:rFonts w:cstheme="minorHAnsi"/>
          <w:sz w:val="24"/>
          <w:szCs w:val="24"/>
        </w:rPr>
      </w:pPr>
    </w:p>
    <w:sectPr w:rsidR="00540737" w:rsidRPr="00F33D78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93CADF" w14:textId="77777777" w:rsidR="00B77D7E" w:rsidRDefault="00B77D7E" w:rsidP="00C546FB">
      <w:pPr>
        <w:spacing w:after="0" w:line="240" w:lineRule="auto"/>
      </w:pPr>
      <w:r>
        <w:separator/>
      </w:r>
    </w:p>
  </w:endnote>
  <w:endnote w:type="continuationSeparator" w:id="0">
    <w:p w14:paraId="26B82E6B" w14:textId="77777777" w:rsidR="00B77D7E" w:rsidRDefault="00B77D7E" w:rsidP="00C54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12217412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C0D92F" w14:textId="02E5A6DB" w:rsidR="00C546FB" w:rsidRDefault="00C546FB" w:rsidP="00803E4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74B246A" w14:textId="77777777" w:rsidR="00C546FB" w:rsidRDefault="00C546FB" w:rsidP="00803E4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1285881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7376D12" w14:textId="1C538345" w:rsidR="00C546FB" w:rsidRDefault="00C546FB" w:rsidP="00803E4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92FBB77" w14:textId="77777777" w:rsidR="00C546FB" w:rsidRDefault="00C546FB" w:rsidP="00803E4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41D026" w14:textId="77777777" w:rsidR="00B77D7E" w:rsidRDefault="00B77D7E" w:rsidP="00C546FB">
      <w:pPr>
        <w:spacing w:after="0" w:line="240" w:lineRule="auto"/>
      </w:pPr>
      <w:r>
        <w:separator/>
      </w:r>
    </w:p>
  </w:footnote>
  <w:footnote w:type="continuationSeparator" w:id="0">
    <w:p w14:paraId="354599BA" w14:textId="77777777" w:rsidR="00B77D7E" w:rsidRDefault="00B77D7E" w:rsidP="00C546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8E62D6"/>
    <w:multiLevelType w:val="hybridMultilevel"/>
    <w:tmpl w:val="FB20AC94"/>
    <w:lvl w:ilvl="0" w:tplc="5D76E79C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5F0BCC"/>
    <w:multiLevelType w:val="hybridMultilevel"/>
    <w:tmpl w:val="371A36DA"/>
    <w:lvl w:ilvl="0" w:tplc="5EFC7B78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FD359C"/>
    <w:multiLevelType w:val="hybridMultilevel"/>
    <w:tmpl w:val="6ED8DEBC"/>
    <w:lvl w:ilvl="0" w:tplc="44F6DE94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7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43C"/>
    <w:rsid w:val="000072E3"/>
    <w:rsid w:val="00016F8B"/>
    <w:rsid w:val="00021A5F"/>
    <w:rsid w:val="00037684"/>
    <w:rsid w:val="00042093"/>
    <w:rsid w:val="00047637"/>
    <w:rsid w:val="00055ACB"/>
    <w:rsid w:val="00060342"/>
    <w:rsid w:val="00063D57"/>
    <w:rsid w:val="00064470"/>
    <w:rsid w:val="00071A19"/>
    <w:rsid w:val="00072755"/>
    <w:rsid w:val="00097D82"/>
    <w:rsid w:val="000C5524"/>
    <w:rsid w:val="000D5DA6"/>
    <w:rsid w:val="000E18F9"/>
    <w:rsid w:val="000F410B"/>
    <w:rsid w:val="000F739E"/>
    <w:rsid w:val="0010733C"/>
    <w:rsid w:val="00110560"/>
    <w:rsid w:val="00126187"/>
    <w:rsid w:val="00137A3F"/>
    <w:rsid w:val="00150262"/>
    <w:rsid w:val="00152D79"/>
    <w:rsid w:val="00157B56"/>
    <w:rsid w:val="00174FFC"/>
    <w:rsid w:val="001810D3"/>
    <w:rsid w:val="001974CF"/>
    <w:rsid w:val="00197E6E"/>
    <w:rsid w:val="001A16E0"/>
    <w:rsid w:val="001D39C7"/>
    <w:rsid w:val="001D4DBF"/>
    <w:rsid w:val="001D7880"/>
    <w:rsid w:val="001F7C97"/>
    <w:rsid w:val="00201784"/>
    <w:rsid w:val="00224010"/>
    <w:rsid w:val="002327A9"/>
    <w:rsid w:val="00256EAF"/>
    <w:rsid w:val="002624C5"/>
    <w:rsid w:val="00274431"/>
    <w:rsid w:val="00286AAF"/>
    <w:rsid w:val="0029086B"/>
    <w:rsid w:val="002919E5"/>
    <w:rsid w:val="00293AF8"/>
    <w:rsid w:val="002A2708"/>
    <w:rsid w:val="002B072A"/>
    <w:rsid w:val="002D4AFA"/>
    <w:rsid w:val="002D6042"/>
    <w:rsid w:val="002E3AA4"/>
    <w:rsid w:val="002E7693"/>
    <w:rsid w:val="002F2883"/>
    <w:rsid w:val="00304C15"/>
    <w:rsid w:val="00307290"/>
    <w:rsid w:val="00356C95"/>
    <w:rsid w:val="00363F27"/>
    <w:rsid w:val="00384A07"/>
    <w:rsid w:val="003971DC"/>
    <w:rsid w:val="003B500E"/>
    <w:rsid w:val="003B6AE4"/>
    <w:rsid w:val="003C739B"/>
    <w:rsid w:val="003C7BD2"/>
    <w:rsid w:val="003D6BE7"/>
    <w:rsid w:val="003E1439"/>
    <w:rsid w:val="003E25B1"/>
    <w:rsid w:val="003F711A"/>
    <w:rsid w:val="00432607"/>
    <w:rsid w:val="004346C5"/>
    <w:rsid w:val="00437B18"/>
    <w:rsid w:val="00455DFD"/>
    <w:rsid w:val="00464F3A"/>
    <w:rsid w:val="004659B3"/>
    <w:rsid w:val="004705B8"/>
    <w:rsid w:val="00470D5E"/>
    <w:rsid w:val="00474054"/>
    <w:rsid w:val="00482E27"/>
    <w:rsid w:val="00484270"/>
    <w:rsid w:val="004910CA"/>
    <w:rsid w:val="004B78AB"/>
    <w:rsid w:val="004B7911"/>
    <w:rsid w:val="004C0A9A"/>
    <w:rsid w:val="004C0CAE"/>
    <w:rsid w:val="004C0D3A"/>
    <w:rsid w:val="004F34EE"/>
    <w:rsid w:val="00514877"/>
    <w:rsid w:val="00530F6E"/>
    <w:rsid w:val="005373E0"/>
    <w:rsid w:val="00540737"/>
    <w:rsid w:val="00546F80"/>
    <w:rsid w:val="00556404"/>
    <w:rsid w:val="00562E1A"/>
    <w:rsid w:val="00576C0A"/>
    <w:rsid w:val="00586A45"/>
    <w:rsid w:val="00587E30"/>
    <w:rsid w:val="00590232"/>
    <w:rsid w:val="00591F77"/>
    <w:rsid w:val="005A1AED"/>
    <w:rsid w:val="005B09C3"/>
    <w:rsid w:val="005B2053"/>
    <w:rsid w:val="005D4AA4"/>
    <w:rsid w:val="005F003F"/>
    <w:rsid w:val="005F1148"/>
    <w:rsid w:val="005F2824"/>
    <w:rsid w:val="005F5B82"/>
    <w:rsid w:val="0060024A"/>
    <w:rsid w:val="006032E0"/>
    <w:rsid w:val="00612DFE"/>
    <w:rsid w:val="00617C00"/>
    <w:rsid w:val="006220A0"/>
    <w:rsid w:val="00630B3A"/>
    <w:rsid w:val="0064376E"/>
    <w:rsid w:val="006501B7"/>
    <w:rsid w:val="006525FC"/>
    <w:rsid w:val="0066240E"/>
    <w:rsid w:val="00676270"/>
    <w:rsid w:val="006A172E"/>
    <w:rsid w:val="006A2E4B"/>
    <w:rsid w:val="006C3A1D"/>
    <w:rsid w:val="006C4876"/>
    <w:rsid w:val="006C7883"/>
    <w:rsid w:val="006D44FC"/>
    <w:rsid w:val="006F001C"/>
    <w:rsid w:val="006F3F88"/>
    <w:rsid w:val="00732A4C"/>
    <w:rsid w:val="007349C6"/>
    <w:rsid w:val="0075235F"/>
    <w:rsid w:val="00753CB0"/>
    <w:rsid w:val="007653A3"/>
    <w:rsid w:val="00777804"/>
    <w:rsid w:val="00783363"/>
    <w:rsid w:val="007A588D"/>
    <w:rsid w:val="007B157D"/>
    <w:rsid w:val="007B23EC"/>
    <w:rsid w:val="007C08F5"/>
    <w:rsid w:val="007D08E0"/>
    <w:rsid w:val="007F696B"/>
    <w:rsid w:val="00802CD3"/>
    <w:rsid w:val="00803E40"/>
    <w:rsid w:val="00815228"/>
    <w:rsid w:val="00824DC5"/>
    <w:rsid w:val="00825AD4"/>
    <w:rsid w:val="0083144F"/>
    <w:rsid w:val="00833457"/>
    <w:rsid w:val="00843623"/>
    <w:rsid w:val="00843ADE"/>
    <w:rsid w:val="00844BF5"/>
    <w:rsid w:val="00851D0F"/>
    <w:rsid w:val="00863CDD"/>
    <w:rsid w:val="0087060D"/>
    <w:rsid w:val="00870711"/>
    <w:rsid w:val="00880025"/>
    <w:rsid w:val="00882FD1"/>
    <w:rsid w:val="00896586"/>
    <w:rsid w:val="00896E75"/>
    <w:rsid w:val="008A3E2B"/>
    <w:rsid w:val="008A6893"/>
    <w:rsid w:val="008A72AB"/>
    <w:rsid w:val="008B24EA"/>
    <w:rsid w:val="008B2654"/>
    <w:rsid w:val="008C12CB"/>
    <w:rsid w:val="008C7161"/>
    <w:rsid w:val="008D3524"/>
    <w:rsid w:val="008F2FCD"/>
    <w:rsid w:val="008F426F"/>
    <w:rsid w:val="008F6222"/>
    <w:rsid w:val="009108A7"/>
    <w:rsid w:val="00924DCD"/>
    <w:rsid w:val="00925A88"/>
    <w:rsid w:val="00952804"/>
    <w:rsid w:val="0097343C"/>
    <w:rsid w:val="0097764A"/>
    <w:rsid w:val="0098788F"/>
    <w:rsid w:val="009A039E"/>
    <w:rsid w:val="009A7B9A"/>
    <w:rsid w:val="009B1DCF"/>
    <w:rsid w:val="009D02B6"/>
    <w:rsid w:val="009F1E17"/>
    <w:rsid w:val="009F4DAC"/>
    <w:rsid w:val="009F6672"/>
    <w:rsid w:val="00A002E9"/>
    <w:rsid w:val="00A05ACD"/>
    <w:rsid w:val="00A104EC"/>
    <w:rsid w:val="00A4417A"/>
    <w:rsid w:val="00A60A75"/>
    <w:rsid w:val="00A761BF"/>
    <w:rsid w:val="00A837BE"/>
    <w:rsid w:val="00AA0204"/>
    <w:rsid w:val="00AA468E"/>
    <w:rsid w:val="00AD1449"/>
    <w:rsid w:val="00B01CB0"/>
    <w:rsid w:val="00B04385"/>
    <w:rsid w:val="00B1295A"/>
    <w:rsid w:val="00B143E3"/>
    <w:rsid w:val="00B25847"/>
    <w:rsid w:val="00B30B12"/>
    <w:rsid w:val="00B33E31"/>
    <w:rsid w:val="00B46A15"/>
    <w:rsid w:val="00B5630B"/>
    <w:rsid w:val="00B6071F"/>
    <w:rsid w:val="00B649AB"/>
    <w:rsid w:val="00B65E7A"/>
    <w:rsid w:val="00B77D7E"/>
    <w:rsid w:val="00B82841"/>
    <w:rsid w:val="00B82ED7"/>
    <w:rsid w:val="00B96B00"/>
    <w:rsid w:val="00BA3DCF"/>
    <w:rsid w:val="00BB116D"/>
    <w:rsid w:val="00BB6CCD"/>
    <w:rsid w:val="00BC5B82"/>
    <w:rsid w:val="00BC75EA"/>
    <w:rsid w:val="00BD10B9"/>
    <w:rsid w:val="00BD316A"/>
    <w:rsid w:val="00BD5560"/>
    <w:rsid w:val="00BE46A1"/>
    <w:rsid w:val="00BF77A3"/>
    <w:rsid w:val="00C0003D"/>
    <w:rsid w:val="00C20241"/>
    <w:rsid w:val="00C24E7A"/>
    <w:rsid w:val="00C438A7"/>
    <w:rsid w:val="00C43C12"/>
    <w:rsid w:val="00C50EFA"/>
    <w:rsid w:val="00C53153"/>
    <w:rsid w:val="00C546FB"/>
    <w:rsid w:val="00C55D56"/>
    <w:rsid w:val="00C720AA"/>
    <w:rsid w:val="00C76DAE"/>
    <w:rsid w:val="00C85A66"/>
    <w:rsid w:val="00C92B8C"/>
    <w:rsid w:val="00C94DF9"/>
    <w:rsid w:val="00CA224F"/>
    <w:rsid w:val="00CA772C"/>
    <w:rsid w:val="00CC37AA"/>
    <w:rsid w:val="00CE7275"/>
    <w:rsid w:val="00D05072"/>
    <w:rsid w:val="00D27207"/>
    <w:rsid w:val="00D42331"/>
    <w:rsid w:val="00D47139"/>
    <w:rsid w:val="00D57FAE"/>
    <w:rsid w:val="00D6338D"/>
    <w:rsid w:val="00D63556"/>
    <w:rsid w:val="00D72D2C"/>
    <w:rsid w:val="00DB3697"/>
    <w:rsid w:val="00DD54CF"/>
    <w:rsid w:val="00DD6BBC"/>
    <w:rsid w:val="00DE242E"/>
    <w:rsid w:val="00E028E1"/>
    <w:rsid w:val="00E03834"/>
    <w:rsid w:val="00E12139"/>
    <w:rsid w:val="00E12557"/>
    <w:rsid w:val="00E14240"/>
    <w:rsid w:val="00E167A8"/>
    <w:rsid w:val="00E21C72"/>
    <w:rsid w:val="00E21F70"/>
    <w:rsid w:val="00E35947"/>
    <w:rsid w:val="00E41231"/>
    <w:rsid w:val="00E64B1D"/>
    <w:rsid w:val="00E72635"/>
    <w:rsid w:val="00E72834"/>
    <w:rsid w:val="00E75B01"/>
    <w:rsid w:val="00E764BB"/>
    <w:rsid w:val="00E7760F"/>
    <w:rsid w:val="00E85797"/>
    <w:rsid w:val="00E9030F"/>
    <w:rsid w:val="00E97B79"/>
    <w:rsid w:val="00EB7D9F"/>
    <w:rsid w:val="00EC15DC"/>
    <w:rsid w:val="00EC6757"/>
    <w:rsid w:val="00ED3892"/>
    <w:rsid w:val="00F142E9"/>
    <w:rsid w:val="00F16A55"/>
    <w:rsid w:val="00F203C9"/>
    <w:rsid w:val="00F2328E"/>
    <w:rsid w:val="00F256AC"/>
    <w:rsid w:val="00F31B58"/>
    <w:rsid w:val="00F32F59"/>
    <w:rsid w:val="00F33D78"/>
    <w:rsid w:val="00F36CAC"/>
    <w:rsid w:val="00F473BD"/>
    <w:rsid w:val="00F64D3E"/>
    <w:rsid w:val="00F6563F"/>
    <w:rsid w:val="00F8096E"/>
    <w:rsid w:val="00F8438B"/>
    <w:rsid w:val="00F84929"/>
    <w:rsid w:val="00FA2DBE"/>
    <w:rsid w:val="00FB092C"/>
    <w:rsid w:val="00FB77A1"/>
    <w:rsid w:val="00FC096C"/>
    <w:rsid w:val="00FC39E9"/>
    <w:rsid w:val="00FD1E79"/>
    <w:rsid w:val="00FD6F01"/>
    <w:rsid w:val="00FE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4B6E2"/>
  <w15:chartTrackingRefBased/>
  <w15:docId w15:val="{2BE130B1-7F30-4D0D-BCB0-EC0F8099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74F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94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C94DF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94D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4D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4DF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D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DF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4D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DF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6A172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12139"/>
    <w:rPr>
      <w:i/>
      <w:iCs/>
    </w:rPr>
  </w:style>
  <w:style w:type="paragraph" w:styleId="ListParagraph">
    <w:name w:val="List Paragraph"/>
    <w:basedOn w:val="Normal"/>
    <w:uiPriority w:val="34"/>
    <w:qFormat/>
    <w:rsid w:val="00587E3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C546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6FB"/>
  </w:style>
  <w:style w:type="character" w:styleId="PageNumber">
    <w:name w:val="page number"/>
    <w:basedOn w:val="DefaultParagraphFont"/>
    <w:uiPriority w:val="99"/>
    <w:semiHidden/>
    <w:unhideWhenUsed/>
    <w:rsid w:val="00C546FB"/>
  </w:style>
  <w:style w:type="paragraph" w:styleId="Revision">
    <w:name w:val="Revision"/>
    <w:hidden/>
    <w:uiPriority w:val="99"/>
    <w:semiHidden/>
    <w:rsid w:val="00E764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36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2342</Words>
  <Characters>13352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Duregon, Eleonora (NIH/NIA/IRP) [F]</dc:creator>
  <cp:keywords/>
  <dc:description/>
  <cp:lastModifiedBy>Warren Ladiges</cp:lastModifiedBy>
  <cp:revision>2</cp:revision>
  <dcterms:created xsi:type="dcterms:W3CDTF">2020-12-07T08:36:00Z</dcterms:created>
  <dcterms:modified xsi:type="dcterms:W3CDTF">2020-12-07T08:36:00Z</dcterms:modified>
</cp:coreProperties>
</file>