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A09FC9" w14:textId="6896BB5F" w:rsidR="00651751" w:rsidRPr="004E5BD0" w:rsidRDefault="00651751" w:rsidP="008938FF">
      <w:pPr>
        <w:rPr>
          <w:rFonts w:cstheme="minorHAnsi"/>
          <w:b/>
          <w:color w:val="000000" w:themeColor="text1"/>
        </w:rPr>
      </w:pPr>
      <w:r w:rsidRPr="004E5BD0">
        <w:rPr>
          <w:rFonts w:cstheme="minorHAnsi"/>
          <w:b/>
        </w:rPr>
        <w:t xml:space="preserve">Resilience to acute sleep deprivation is associated with attenuation </w:t>
      </w:r>
      <w:r w:rsidRPr="004E5BD0">
        <w:rPr>
          <w:rFonts w:cstheme="minorHAnsi"/>
          <w:b/>
          <w:color w:val="000000" w:themeColor="text1"/>
        </w:rPr>
        <w:t>of hippocampal mediated learning impairment</w:t>
      </w:r>
    </w:p>
    <w:p w14:paraId="24637A8E" w14:textId="77777777" w:rsidR="008212DF" w:rsidRPr="004E5BD0" w:rsidRDefault="008212DF" w:rsidP="008938FF">
      <w:pPr>
        <w:rPr>
          <w:rFonts w:cstheme="minorHAnsi"/>
          <w:b/>
          <w:color w:val="000000" w:themeColor="text1"/>
        </w:rPr>
      </w:pPr>
    </w:p>
    <w:p w14:paraId="5263EAF0" w14:textId="2AFFF1A7" w:rsidR="00651751" w:rsidRPr="004E5BD0" w:rsidRDefault="00651751" w:rsidP="008938FF">
      <w:pPr>
        <w:rPr>
          <w:rFonts w:cstheme="minorHAnsi"/>
          <w:vertAlign w:val="superscript"/>
        </w:rPr>
      </w:pPr>
      <w:r w:rsidRPr="004E5BD0">
        <w:rPr>
          <w:rFonts w:cstheme="minorHAnsi"/>
        </w:rPr>
        <w:t>Amanda Lee</w:t>
      </w:r>
      <w:r w:rsidR="00A2059A" w:rsidRPr="004E5BD0">
        <w:rPr>
          <w:rFonts w:cstheme="minorHAnsi"/>
        </w:rPr>
        <w:t xml:space="preserve">, </w:t>
      </w:r>
      <w:r w:rsidR="00990ADF" w:rsidRPr="004E5BD0">
        <w:rPr>
          <w:rFonts w:cstheme="minorHAnsi"/>
        </w:rPr>
        <w:t xml:space="preserve">Haoyi Lei, </w:t>
      </w:r>
      <w:r w:rsidRPr="004E5BD0">
        <w:rPr>
          <w:rFonts w:cstheme="minorHAnsi"/>
        </w:rPr>
        <w:t>Lida Zhu</w:t>
      </w:r>
      <w:r w:rsidR="00A2059A" w:rsidRPr="004E5BD0">
        <w:rPr>
          <w:rFonts w:cstheme="minorHAnsi"/>
        </w:rPr>
        <w:t>,</w:t>
      </w:r>
      <w:r w:rsidRPr="004E5BD0">
        <w:rPr>
          <w:rFonts w:cstheme="minorHAnsi"/>
        </w:rPr>
        <w:t xml:space="preserve"> Zhou Jiang</w:t>
      </w:r>
      <w:r w:rsidR="00A2059A" w:rsidRPr="004E5BD0">
        <w:rPr>
          <w:rFonts w:cstheme="minorHAnsi"/>
        </w:rPr>
        <w:t>,</w:t>
      </w:r>
      <w:r w:rsidRPr="004E5BD0">
        <w:rPr>
          <w:rFonts w:cstheme="minorHAnsi"/>
        </w:rPr>
        <w:t xml:space="preserve"> Warren Ladiges</w:t>
      </w:r>
      <w:r w:rsidR="001D0E96" w:rsidRPr="004E5BD0">
        <w:rPr>
          <w:rFonts w:cstheme="minorHAnsi"/>
          <w:vertAlign w:val="superscript"/>
        </w:rPr>
        <w:t>*</w:t>
      </w:r>
    </w:p>
    <w:p w14:paraId="5E38E469" w14:textId="750CDB76" w:rsidR="00651751" w:rsidRPr="004E5BD0" w:rsidRDefault="00651751" w:rsidP="008938FF">
      <w:pPr>
        <w:rPr>
          <w:rFonts w:cstheme="minorHAnsi"/>
        </w:rPr>
      </w:pPr>
      <w:r w:rsidRPr="004E5BD0">
        <w:rPr>
          <w:rFonts w:cstheme="minorHAnsi"/>
        </w:rPr>
        <w:t>Department of Comparative Medicine, School of Medicine, University of Washington, Seattle, WA</w:t>
      </w:r>
    </w:p>
    <w:p w14:paraId="17D71A78" w14:textId="77777777" w:rsidR="00EC518E" w:rsidRPr="004E5BD0" w:rsidRDefault="00EC518E" w:rsidP="008938FF">
      <w:pPr>
        <w:rPr>
          <w:rFonts w:cstheme="minorHAnsi"/>
        </w:rPr>
      </w:pPr>
    </w:p>
    <w:p w14:paraId="6C88046D" w14:textId="1D34EF36" w:rsidR="00EC518E" w:rsidRPr="004E5BD0" w:rsidRDefault="001D0E96" w:rsidP="008938FF">
      <w:pPr>
        <w:rPr>
          <w:rFonts w:cstheme="minorHAnsi"/>
        </w:rPr>
      </w:pPr>
      <w:r w:rsidRPr="004E5BD0">
        <w:rPr>
          <w:rFonts w:cstheme="minorHAnsi"/>
        </w:rPr>
        <w:t>*</w:t>
      </w:r>
      <w:r w:rsidR="00EC518E" w:rsidRPr="004E5BD0">
        <w:rPr>
          <w:rFonts w:cstheme="minorHAnsi"/>
        </w:rPr>
        <w:t xml:space="preserve">Address correspondence to: Warren Ladiges, </w:t>
      </w:r>
      <w:r w:rsidR="006574CA" w:rsidRPr="004E5BD0">
        <w:rPr>
          <w:rFonts w:cstheme="minorHAnsi"/>
        </w:rPr>
        <w:t>Professor</w:t>
      </w:r>
      <w:r w:rsidR="00EC518E" w:rsidRPr="004E5BD0">
        <w:rPr>
          <w:rFonts w:cstheme="minorHAnsi"/>
        </w:rPr>
        <w:t xml:space="preserve">, Department of Comparative Medicine, School of Medicine, University of Washington, Seattle, WA. Email: </w:t>
      </w:r>
      <w:hyperlink r:id="rId6" w:history="1">
        <w:r w:rsidR="0099485C" w:rsidRPr="004E5BD0">
          <w:rPr>
            <w:rStyle w:val="Hyperlink"/>
            <w:rFonts w:cstheme="minorHAnsi"/>
          </w:rPr>
          <w:t>wladiges@uw.edu</w:t>
        </w:r>
      </w:hyperlink>
    </w:p>
    <w:p w14:paraId="2C11FE98" w14:textId="77777777" w:rsidR="006F4830" w:rsidRPr="004E5BD0" w:rsidRDefault="006F4830" w:rsidP="008938FF">
      <w:pPr>
        <w:rPr>
          <w:rFonts w:cstheme="minorHAnsi"/>
        </w:rPr>
      </w:pPr>
    </w:p>
    <w:p w14:paraId="475A1508" w14:textId="77777777" w:rsidR="001138DF" w:rsidRPr="004E5BD0" w:rsidRDefault="001138DF" w:rsidP="008938FF">
      <w:pPr>
        <w:pStyle w:val="Body"/>
        <w:spacing w:line="240" w:lineRule="auto"/>
        <w:jc w:val="left"/>
        <w:rPr>
          <w:rFonts w:asciiTheme="minorHAnsi" w:hAnsiTheme="minorHAnsi" w:cstheme="minorHAnsi"/>
          <w:b/>
          <w:lang w:eastAsia="zh-CN"/>
        </w:rPr>
      </w:pPr>
    </w:p>
    <w:p w14:paraId="7324DE88" w14:textId="100C6A63" w:rsidR="0099485C" w:rsidRPr="004E5BD0" w:rsidRDefault="0099485C" w:rsidP="008938FF">
      <w:pPr>
        <w:pStyle w:val="Body"/>
        <w:spacing w:line="240" w:lineRule="auto"/>
        <w:jc w:val="left"/>
        <w:rPr>
          <w:rFonts w:asciiTheme="minorHAnsi" w:hAnsiTheme="minorHAnsi" w:cstheme="minorHAnsi"/>
          <w:lang w:eastAsia="zh-CN"/>
        </w:rPr>
      </w:pPr>
      <w:r w:rsidRPr="004E5BD0">
        <w:rPr>
          <w:rFonts w:asciiTheme="minorHAnsi" w:hAnsiTheme="minorHAnsi" w:cstheme="minorHAnsi"/>
          <w:b/>
          <w:lang w:eastAsia="zh-CN"/>
        </w:rPr>
        <w:t>Abstract</w:t>
      </w:r>
    </w:p>
    <w:p w14:paraId="40F10594" w14:textId="5D9DD56C" w:rsidR="000B47F3" w:rsidRPr="004E5BD0" w:rsidRDefault="00AB0D63" w:rsidP="000B47F3">
      <w:pPr>
        <w:pStyle w:val="Body"/>
        <w:spacing w:line="240" w:lineRule="auto"/>
        <w:jc w:val="left"/>
        <w:rPr>
          <w:rFonts w:asciiTheme="minorHAnsi" w:hAnsiTheme="minorHAnsi" w:cstheme="minorHAnsi"/>
          <w:lang w:eastAsia="zh-CN"/>
        </w:rPr>
      </w:pPr>
      <w:r w:rsidRPr="004E5BD0">
        <w:rPr>
          <w:rFonts w:asciiTheme="minorHAnsi" w:hAnsiTheme="minorHAnsi" w:cstheme="minorHAnsi"/>
          <w:lang w:eastAsia="zh-CN"/>
        </w:rPr>
        <w:t>Sleep deprivation is a universal issue that affects individuals in differ</w:t>
      </w:r>
      <w:r w:rsidR="00AE09A7" w:rsidRPr="004E5BD0">
        <w:rPr>
          <w:rFonts w:asciiTheme="minorHAnsi" w:hAnsiTheme="minorHAnsi" w:cstheme="minorHAnsi"/>
          <w:lang w:eastAsia="zh-CN"/>
        </w:rPr>
        <w:t>ent</w:t>
      </w:r>
      <w:r w:rsidRPr="004E5BD0">
        <w:rPr>
          <w:rFonts w:asciiTheme="minorHAnsi" w:hAnsiTheme="minorHAnsi" w:cstheme="minorHAnsi"/>
          <w:lang w:eastAsia="zh-CN"/>
        </w:rPr>
        <w:t xml:space="preserve"> ways. While some individuals experience a deficit in performance, others experience resiliency as they maintain high levels of physical and mental </w:t>
      </w:r>
      <w:r w:rsidR="001138DF" w:rsidRPr="004E5BD0">
        <w:rPr>
          <w:rFonts w:asciiTheme="minorHAnsi" w:hAnsiTheme="minorHAnsi" w:cstheme="minorHAnsi"/>
          <w:lang w:eastAsia="zh-CN"/>
        </w:rPr>
        <w:t>activity</w:t>
      </w:r>
      <w:r w:rsidRPr="004E5BD0">
        <w:rPr>
          <w:rFonts w:asciiTheme="minorHAnsi" w:hAnsiTheme="minorHAnsi" w:cstheme="minorHAnsi"/>
          <w:lang w:eastAsia="zh-CN"/>
        </w:rPr>
        <w:t xml:space="preserve">. Sleep loss is known to cause cognitive dysfunction in areas such as learning and memory, but little is known about neural mechanisms </w:t>
      </w:r>
      <w:r w:rsidR="000B47F3" w:rsidRPr="004E5BD0">
        <w:rPr>
          <w:rFonts w:asciiTheme="minorHAnsi" w:hAnsiTheme="minorHAnsi" w:cstheme="minorHAnsi"/>
          <w:lang w:eastAsia="zh-CN"/>
        </w:rPr>
        <w:t xml:space="preserve">that </w:t>
      </w:r>
      <w:r w:rsidRPr="004E5BD0">
        <w:rPr>
          <w:rFonts w:asciiTheme="minorHAnsi" w:hAnsiTheme="minorHAnsi" w:cstheme="minorHAnsi"/>
          <w:lang w:eastAsia="zh-CN"/>
        </w:rPr>
        <w:t xml:space="preserve">contribute to </w:t>
      </w:r>
      <w:r w:rsidR="00565741" w:rsidRPr="004E5BD0">
        <w:rPr>
          <w:rFonts w:asciiTheme="minorHAnsi" w:hAnsiTheme="minorHAnsi" w:cstheme="minorHAnsi"/>
          <w:lang w:eastAsia="zh-CN"/>
        </w:rPr>
        <w:t xml:space="preserve">resilience to </w:t>
      </w:r>
      <w:r w:rsidRPr="004E5BD0">
        <w:rPr>
          <w:rFonts w:asciiTheme="minorHAnsi" w:hAnsiTheme="minorHAnsi" w:cstheme="minorHAnsi"/>
          <w:lang w:eastAsia="zh-CN"/>
        </w:rPr>
        <w:t>th</w:t>
      </w:r>
      <w:r w:rsidR="00565741" w:rsidRPr="004E5BD0">
        <w:rPr>
          <w:rFonts w:asciiTheme="minorHAnsi" w:hAnsiTheme="minorHAnsi" w:cstheme="minorHAnsi"/>
          <w:lang w:eastAsia="zh-CN"/>
        </w:rPr>
        <w:t>is</w:t>
      </w:r>
      <w:r w:rsidRPr="004E5BD0">
        <w:rPr>
          <w:rFonts w:asciiTheme="minorHAnsi" w:hAnsiTheme="minorHAnsi" w:cstheme="minorHAnsi"/>
          <w:lang w:eastAsia="zh-CN"/>
        </w:rPr>
        <w:t xml:space="preserve"> </w:t>
      </w:r>
      <w:r w:rsidR="00565741" w:rsidRPr="004E5BD0">
        <w:rPr>
          <w:rFonts w:asciiTheme="minorHAnsi" w:hAnsiTheme="minorHAnsi" w:cstheme="minorHAnsi"/>
          <w:lang w:eastAsia="zh-CN"/>
        </w:rPr>
        <w:t>adverse effect</w:t>
      </w:r>
      <w:r w:rsidRPr="004E5BD0">
        <w:rPr>
          <w:rFonts w:asciiTheme="minorHAnsi" w:hAnsiTheme="minorHAnsi" w:cstheme="minorHAnsi"/>
          <w:lang w:eastAsia="zh-CN"/>
        </w:rPr>
        <w:t xml:space="preserve">. </w:t>
      </w:r>
      <w:r w:rsidR="00565741" w:rsidRPr="004E5BD0">
        <w:rPr>
          <w:rFonts w:asciiTheme="minorHAnsi" w:hAnsiTheme="minorHAnsi" w:cstheme="minorHAnsi"/>
          <w:lang w:eastAsia="zh-CN"/>
        </w:rPr>
        <w:t xml:space="preserve">An existing database of </w:t>
      </w:r>
      <w:r w:rsidR="000B47F3" w:rsidRPr="004E5BD0">
        <w:rPr>
          <w:rFonts w:asciiTheme="minorHAnsi" w:hAnsiTheme="minorHAnsi" w:cstheme="minorHAnsi"/>
          <w:lang w:eastAsia="zh-CN"/>
        </w:rPr>
        <w:t>a learning paradigm in sleep deprived and non-sleep deprived 16 to 18-month old C57BL/6 mice was used to identify fast learners and slow learners based on an R</w:t>
      </w:r>
      <w:r w:rsidR="000B47F3" w:rsidRPr="004E5BD0">
        <w:rPr>
          <w:rFonts w:asciiTheme="minorHAnsi" w:hAnsiTheme="minorHAnsi" w:cstheme="minorHAnsi"/>
          <w:vertAlign w:val="superscript"/>
          <w:lang w:eastAsia="zh-CN"/>
        </w:rPr>
        <w:t xml:space="preserve">2 </w:t>
      </w:r>
      <w:r w:rsidR="000B47F3" w:rsidRPr="004E5BD0">
        <w:rPr>
          <w:rFonts w:asciiTheme="minorHAnsi" w:hAnsiTheme="minorHAnsi" w:cstheme="minorHAnsi"/>
          <w:lang w:eastAsia="zh-CN"/>
        </w:rPr>
        <w:t xml:space="preserve">value representing the learning curve of each individual mouse. Results showed that sleep deprived mice had more slow learners compared to fast learners whereas non-sleep-deprived mice showed the opposite.  Hippocampal immunohistochemistry and digital imaging analysis showed sleep deprived, fast learners expressed </w:t>
      </w:r>
      <w:r w:rsidR="00AE09A7" w:rsidRPr="004E5BD0">
        <w:rPr>
          <w:rFonts w:asciiTheme="minorHAnsi" w:hAnsiTheme="minorHAnsi" w:cstheme="minorHAnsi"/>
          <w:lang w:eastAsia="zh-CN"/>
        </w:rPr>
        <w:t xml:space="preserve">lower levels of </w:t>
      </w:r>
      <w:r w:rsidR="0053750E">
        <w:rPr>
          <w:rFonts w:asciiTheme="minorHAnsi" w:hAnsiTheme="minorHAnsi" w:cstheme="minorHAnsi"/>
          <w:lang w:eastAsia="zh-CN"/>
        </w:rPr>
        <w:t>m</w:t>
      </w:r>
      <w:r w:rsidR="0053750E" w:rsidRPr="0053750E">
        <w:rPr>
          <w:rFonts w:asciiTheme="minorHAnsi" w:hAnsiTheme="minorHAnsi" w:cstheme="minorHAnsi"/>
          <w:lang w:eastAsia="zh-CN"/>
        </w:rPr>
        <w:t>onocyte chemoattractant protein-1</w:t>
      </w:r>
      <w:r w:rsidR="00AE09A7" w:rsidRPr="004E5BD0">
        <w:rPr>
          <w:rFonts w:asciiTheme="minorHAnsi" w:hAnsiTheme="minorHAnsi" w:cstheme="minorHAnsi"/>
          <w:lang w:eastAsia="zh-CN"/>
        </w:rPr>
        <w:t xml:space="preserve"> and </w:t>
      </w:r>
      <w:r w:rsidR="0053750E">
        <w:rPr>
          <w:rFonts w:asciiTheme="minorHAnsi" w:hAnsiTheme="minorHAnsi" w:cstheme="minorHAnsi"/>
          <w:lang w:eastAsia="zh-CN"/>
        </w:rPr>
        <w:t>h</w:t>
      </w:r>
      <w:r w:rsidR="0053750E" w:rsidRPr="0053750E">
        <w:rPr>
          <w:rFonts w:asciiTheme="minorHAnsi" w:hAnsiTheme="minorHAnsi" w:cstheme="minorHAnsi"/>
          <w:lang w:eastAsia="zh-CN"/>
        </w:rPr>
        <w:t>istone deacetylase 2</w:t>
      </w:r>
      <w:r w:rsidR="0053750E" w:rsidRPr="0053750E" w:rsidDel="0053750E">
        <w:rPr>
          <w:rFonts w:asciiTheme="minorHAnsi" w:hAnsiTheme="minorHAnsi" w:cstheme="minorHAnsi"/>
          <w:lang w:eastAsia="zh-CN"/>
        </w:rPr>
        <w:t xml:space="preserve"> </w:t>
      </w:r>
      <w:r w:rsidR="00AE09A7" w:rsidRPr="004E5BD0">
        <w:rPr>
          <w:rFonts w:asciiTheme="minorHAnsi" w:hAnsiTheme="minorHAnsi" w:cstheme="minorHAnsi"/>
          <w:lang w:eastAsia="zh-CN"/>
        </w:rPr>
        <w:t xml:space="preserve">and higher levels of synaptophysin and </w:t>
      </w:r>
      <w:r w:rsidR="0053750E">
        <w:rPr>
          <w:rFonts w:asciiTheme="minorHAnsi" w:hAnsiTheme="minorHAnsi" w:cstheme="minorHAnsi"/>
          <w:lang w:eastAsia="zh-CN"/>
        </w:rPr>
        <w:t>b</w:t>
      </w:r>
      <w:r w:rsidR="0053750E" w:rsidRPr="0053750E">
        <w:rPr>
          <w:rFonts w:asciiTheme="minorHAnsi" w:hAnsiTheme="minorHAnsi" w:cstheme="minorHAnsi"/>
          <w:lang w:eastAsia="zh-CN"/>
        </w:rPr>
        <w:t>rain-derived neurotrophic factor</w:t>
      </w:r>
      <w:r w:rsidR="0053750E" w:rsidRPr="0053750E" w:rsidDel="0053750E">
        <w:rPr>
          <w:rFonts w:asciiTheme="minorHAnsi" w:hAnsiTheme="minorHAnsi" w:cstheme="minorHAnsi"/>
          <w:lang w:eastAsia="zh-CN"/>
        </w:rPr>
        <w:t xml:space="preserve"> </w:t>
      </w:r>
      <w:r w:rsidR="00AE09A7" w:rsidRPr="004E5BD0">
        <w:rPr>
          <w:rFonts w:asciiTheme="minorHAnsi" w:hAnsiTheme="minorHAnsi" w:cstheme="minorHAnsi"/>
          <w:lang w:eastAsia="zh-CN"/>
        </w:rPr>
        <w:t>compared to sleep-deprived slow learners. These observations</w:t>
      </w:r>
      <w:r w:rsidR="000B47F3" w:rsidRPr="004E5BD0">
        <w:rPr>
          <w:rFonts w:asciiTheme="minorHAnsi" w:hAnsiTheme="minorHAnsi" w:cstheme="minorHAnsi"/>
          <w:lang w:eastAsia="zh-CN"/>
        </w:rPr>
        <w:t xml:space="preserve"> provide evidence </w:t>
      </w:r>
      <w:r w:rsidR="001138DF" w:rsidRPr="004E5BD0">
        <w:rPr>
          <w:rFonts w:asciiTheme="minorHAnsi" w:hAnsiTheme="minorHAnsi" w:cstheme="minorHAnsi"/>
          <w:lang w:eastAsia="zh-CN"/>
        </w:rPr>
        <w:t xml:space="preserve">to suggest </w:t>
      </w:r>
      <w:r w:rsidR="000B47F3" w:rsidRPr="004E5BD0">
        <w:rPr>
          <w:rFonts w:asciiTheme="minorHAnsi" w:hAnsiTheme="minorHAnsi" w:cstheme="minorHAnsi"/>
          <w:lang w:eastAsia="zh-CN"/>
        </w:rPr>
        <w:t>t</w:t>
      </w:r>
      <w:r w:rsidR="000B47F3" w:rsidRPr="004E5BD0">
        <w:rPr>
          <w:rFonts w:asciiTheme="minorHAnsi" w:hAnsiTheme="minorHAnsi" w:cstheme="minorHAnsi"/>
          <w:color w:val="000000" w:themeColor="text1"/>
          <w:lang w:eastAsia="zh-CN"/>
        </w:rPr>
        <w:t>hat sleep-deprived mice that performed well in a cognitive assay show less hippocampal mediated learning impairment</w:t>
      </w:r>
      <w:r w:rsidR="00AE09A7" w:rsidRPr="004E5BD0">
        <w:rPr>
          <w:rFonts w:asciiTheme="minorHAnsi" w:hAnsiTheme="minorHAnsi" w:cstheme="minorHAnsi"/>
          <w:color w:val="000000" w:themeColor="text1"/>
          <w:lang w:eastAsia="zh-CN"/>
        </w:rPr>
        <w:t xml:space="preserve"> and</w:t>
      </w:r>
      <w:r w:rsidR="000B47F3" w:rsidRPr="004E5BD0">
        <w:rPr>
          <w:rFonts w:asciiTheme="minorHAnsi" w:hAnsiTheme="minorHAnsi" w:cstheme="minorHAnsi"/>
          <w:color w:val="000000" w:themeColor="text1"/>
          <w:lang w:eastAsia="zh-CN"/>
        </w:rPr>
        <w:t xml:space="preserve"> provide the rationale for </w:t>
      </w:r>
      <w:r w:rsidR="00AE09A7" w:rsidRPr="004E5BD0">
        <w:rPr>
          <w:rFonts w:asciiTheme="minorHAnsi" w:hAnsiTheme="minorHAnsi" w:cstheme="minorHAnsi"/>
          <w:color w:val="000000" w:themeColor="text1"/>
          <w:lang w:eastAsia="zh-CN"/>
        </w:rPr>
        <w:t>further</w:t>
      </w:r>
      <w:r w:rsidR="000B47F3" w:rsidRPr="004E5BD0">
        <w:rPr>
          <w:rFonts w:asciiTheme="minorHAnsi" w:hAnsiTheme="minorHAnsi" w:cstheme="minorHAnsi"/>
          <w:color w:val="000000" w:themeColor="text1"/>
          <w:lang w:eastAsia="zh-CN"/>
        </w:rPr>
        <w:t xml:space="preserve"> investigations into neurobiological resilience </w:t>
      </w:r>
      <w:r w:rsidR="00AE09A7" w:rsidRPr="004E5BD0">
        <w:rPr>
          <w:rFonts w:asciiTheme="minorHAnsi" w:hAnsiTheme="minorHAnsi" w:cstheme="minorHAnsi"/>
          <w:color w:val="000000" w:themeColor="text1"/>
          <w:lang w:eastAsia="zh-CN"/>
        </w:rPr>
        <w:t xml:space="preserve">to sleep deprivation </w:t>
      </w:r>
      <w:r w:rsidR="000B47F3" w:rsidRPr="004E5BD0">
        <w:rPr>
          <w:rFonts w:asciiTheme="minorHAnsi" w:hAnsiTheme="minorHAnsi" w:cstheme="minorHAnsi"/>
          <w:color w:val="000000" w:themeColor="text1"/>
          <w:lang w:eastAsia="zh-CN"/>
        </w:rPr>
        <w:t xml:space="preserve">with increasing age. </w:t>
      </w:r>
    </w:p>
    <w:p w14:paraId="3AF2A6CE" w14:textId="77777777" w:rsidR="00A2059A" w:rsidRPr="004E5BD0" w:rsidRDefault="00A2059A" w:rsidP="008938FF">
      <w:pPr>
        <w:pStyle w:val="Body"/>
        <w:spacing w:line="240" w:lineRule="auto"/>
        <w:jc w:val="left"/>
        <w:rPr>
          <w:rFonts w:asciiTheme="minorHAnsi" w:hAnsiTheme="minorHAnsi" w:cstheme="minorHAnsi"/>
          <w:i/>
          <w:color w:val="000000" w:themeColor="text1"/>
          <w:lang w:eastAsia="zh-CN"/>
        </w:rPr>
      </w:pPr>
    </w:p>
    <w:p w14:paraId="440D4D4E" w14:textId="5D4C1187" w:rsidR="007329D4" w:rsidRPr="004E5BD0" w:rsidRDefault="007329D4" w:rsidP="008938FF">
      <w:pPr>
        <w:pStyle w:val="Body"/>
        <w:spacing w:line="240" w:lineRule="auto"/>
        <w:jc w:val="left"/>
        <w:rPr>
          <w:rFonts w:asciiTheme="minorHAnsi" w:hAnsiTheme="minorHAnsi" w:cstheme="minorHAnsi"/>
          <w:lang w:eastAsia="zh-CN"/>
        </w:rPr>
      </w:pPr>
      <w:r w:rsidRPr="004E5BD0">
        <w:rPr>
          <w:rFonts w:asciiTheme="minorHAnsi" w:hAnsiTheme="minorHAnsi" w:cstheme="minorHAnsi"/>
          <w:b/>
          <w:bCs/>
          <w:iCs/>
          <w:color w:val="000000" w:themeColor="text1"/>
          <w:lang w:eastAsia="zh-CN"/>
        </w:rPr>
        <w:t>Keywords</w:t>
      </w:r>
      <w:r w:rsidR="00A25EB2" w:rsidRPr="004E5BD0">
        <w:rPr>
          <w:rFonts w:asciiTheme="minorHAnsi" w:hAnsiTheme="minorHAnsi" w:cstheme="minorHAnsi"/>
          <w:b/>
          <w:bCs/>
          <w:iCs/>
          <w:color w:val="000000" w:themeColor="text1"/>
          <w:lang w:eastAsia="zh-CN"/>
        </w:rPr>
        <w:t>.</w:t>
      </w:r>
      <w:r w:rsidRPr="004E5BD0">
        <w:rPr>
          <w:rFonts w:asciiTheme="minorHAnsi" w:hAnsiTheme="minorHAnsi" w:cstheme="minorHAnsi"/>
          <w:iCs/>
          <w:lang w:eastAsia="zh-CN"/>
        </w:rPr>
        <w:t xml:space="preserve"> Sleep</w:t>
      </w:r>
      <w:r w:rsidRPr="004E5BD0">
        <w:rPr>
          <w:rFonts w:asciiTheme="minorHAnsi" w:hAnsiTheme="minorHAnsi" w:cstheme="minorHAnsi"/>
          <w:lang w:eastAsia="zh-CN"/>
        </w:rPr>
        <w:t xml:space="preserve"> deprivation, Resiliency, </w:t>
      </w:r>
      <w:r w:rsidRPr="004E5BD0">
        <w:rPr>
          <w:rFonts w:asciiTheme="minorHAnsi" w:hAnsiTheme="minorHAnsi" w:cstheme="minorHAnsi"/>
          <w:color w:val="000000" w:themeColor="text1"/>
          <w:lang w:eastAsia="zh-CN"/>
        </w:rPr>
        <w:t xml:space="preserve">Learning </w:t>
      </w:r>
      <w:r w:rsidR="00B33EEE">
        <w:rPr>
          <w:rFonts w:asciiTheme="minorHAnsi" w:hAnsiTheme="minorHAnsi" w:cstheme="minorHAnsi"/>
          <w:color w:val="000000" w:themeColor="text1"/>
          <w:lang w:eastAsia="zh-CN"/>
        </w:rPr>
        <w:t>impairment</w:t>
      </w:r>
      <w:r w:rsidR="00043297" w:rsidRPr="004E5BD0">
        <w:rPr>
          <w:rFonts w:asciiTheme="minorHAnsi" w:hAnsiTheme="minorHAnsi" w:cstheme="minorHAnsi"/>
          <w:color w:val="000000" w:themeColor="text1"/>
          <w:lang w:eastAsia="zh-CN"/>
        </w:rPr>
        <w:t xml:space="preserve">, </w:t>
      </w:r>
      <w:r w:rsidR="001843DC">
        <w:rPr>
          <w:rFonts w:asciiTheme="minorHAnsi" w:hAnsiTheme="minorHAnsi" w:cstheme="minorHAnsi"/>
          <w:color w:val="000000" w:themeColor="text1"/>
          <w:lang w:eastAsia="zh-CN"/>
        </w:rPr>
        <w:t xml:space="preserve">Aging, </w:t>
      </w:r>
      <w:r w:rsidR="00043297" w:rsidRPr="004E5BD0">
        <w:rPr>
          <w:rFonts w:asciiTheme="minorHAnsi" w:hAnsiTheme="minorHAnsi" w:cstheme="minorHAnsi"/>
          <w:color w:val="000000" w:themeColor="text1"/>
          <w:lang w:eastAsia="zh-CN"/>
        </w:rPr>
        <w:t>Neuropathology, Hippocampus</w:t>
      </w:r>
    </w:p>
    <w:p w14:paraId="6954F923" w14:textId="77777777" w:rsidR="007329D4" w:rsidRPr="004E5BD0" w:rsidRDefault="007329D4" w:rsidP="008938FF">
      <w:pPr>
        <w:pStyle w:val="Body"/>
        <w:spacing w:line="240" w:lineRule="auto"/>
        <w:jc w:val="left"/>
        <w:rPr>
          <w:rFonts w:asciiTheme="minorHAnsi" w:hAnsiTheme="minorHAnsi" w:cstheme="minorHAnsi"/>
          <w:lang w:eastAsia="zh-CN"/>
        </w:rPr>
      </w:pPr>
    </w:p>
    <w:p w14:paraId="3AD0823E" w14:textId="77777777" w:rsidR="003E2798" w:rsidRPr="004E5BD0" w:rsidRDefault="003E2798" w:rsidP="008938FF">
      <w:pPr>
        <w:pStyle w:val="Body"/>
        <w:spacing w:line="240" w:lineRule="auto"/>
        <w:rPr>
          <w:rFonts w:asciiTheme="minorHAnsi" w:hAnsiTheme="minorHAnsi" w:cstheme="minorHAnsi"/>
          <w:i/>
          <w:lang w:eastAsia="zh-CN"/>
        </w:rPr>
      </w:pPr>
    </w:p>
    <w:p w14:paraId="6C214662" w14:textId="77777777" w:rsidR="003E2798" w:rsidRPr="004E5BD0" w:rsidRDefault="003E2798" w:rsidP="008938FF">
      <w:pPr>
        <w:pStyle w:val="Body"/>
        <w:spacing w:line="240" w:lineRule="auto"/>
        <w:rPr>
          <w:rFonts w:asciiTheme="minorHAnsi" w:hAnsiTheme="minorHAnsi" w:cstheme="minorHAnsi"/>
          <w:i/>
          <w:lang w:eastAsia="zh-CN"/>
        </w:rPr>
      </w:pPr>
    </w:p>
    <w:p w14:paraId="56CE3729" w14:textId="77777777" w:rsidR="00AC2371" w:rsidRPr="004E5BD0" w:rsidRDefault="00AC2371" w:rsidP="008938FF">
      <w:pPr>
        <w:pStyle w:val="Body"/>
        <w:spacing w:line="240" w:lineRule="auto"/>
        <w:rPr>
          <w:rFonts w:asciiTheme="minorHAnsi" w:hAnsiTheme="minorHAnsi" w:cstheme="minorHAnsi"/>
          <w:i/>
          <w:lang w:eastAsia="zh-CN"/>
        </w:rPr>
      </w:pPr>
    </w:p>
    <w:p w14:paraId="3CE6DDFB" w14:textId="77777777" w:rsidR="00A2059A" w:rsidRPr="004E5BD0" w:rsidRDefault="00A2059A" w:rsidP="008938FF">
      <w:pPr>
        <w:pStyle w:val="Body"/>
        <w:spacing w:line="240" w:lineRule="auto"/>
        <w:rPr>
          <w:rFonts w:asciiTheme="minorHAnsi" w:hAnsiTheme="minorHAnsi" w:cstheme="minorHAnsi"/>
          <w:b/>
        </w:rPr>
      </w:pPr>
    </w:p>
    <w:p w14:paraId="1C8B399C" w14:textId="77777777" w:rsidR="00A2059A" w:rsidRPr="004E5BD0" w:rsidRDefault="00A2059A" w:rsidP="008938FF">
      <w:pPr>
        <w:pStyle w:val="Body"/>
        <w:spacing w:line="240" w:lineRule="auto"/>
        <w:rPr>
          <w:rFonts w:asciiTheme="minorHAnsi" w:hAnsiTheme="minorHAnsi" w:cstheme="minorHAnsi"/>
          <w:b/>
        </w:rPr>
      </w:pPr>
    </w:p>
    <w:p w14:paraId="0BB2C6AB" w14:textId="77777777" w:rsidR="00A2059A" w:rsidRPr="004E5BD0" w:rsidRDefault="00A2059A" w:rsidP="008938FF">
      <w:pPr>
        <w:pStyle w:val="Body"/>
        <w:spacing w:line="240" w:lineRule="auto"/>
        <w:rPr>
          <w:rFonts w:asciiTheme="minorHAnsi" w:hAnsiTheme="minorHAnsi" w:cstheme="minorHAnsi"/>
          <w:b/>
        </w:rPr>
      </w:pPr>
    </w:p>
    <w:p w14:paraId="10B63C2F" w14:textId="77777777" w:rsidR="00A2059A" w:rsidRPr="004E5BD0" w:rsidRDefault="00A2059A" w:rsidP="008938FF">
      <w:pPr>
        <w:pStyle w:val="Body"/>
        <w:spacing w:line="240" w:lineRule="auto"/>
        <w:rPr>
          <w:rFonts w:asciiTheme="minorHAnsi" w:hAnsiTheme="minorHAnsi" w:cstheme="minorHAnsi"/>
          <w:b/>
        </w:rPr>
      </w:pPr>
    </w:p>
    <w:p w14:paraId="4EE2BDE0" w14:textId="77777777" w:rsidR="00A2059A" w:rsidRPr="004E5BD0" w:rsidRDefault="00A2059A" w:rsidP="008938FF">
      <w:pPr>
        <w:pStyle w:val="Body"/>
        <w:spacing w:line="240" w:lineRule="auto"/>
        <w:rPr>
          <w:rFonts w:asciiTheme="minorHAnsi" w:hAnsiTheme="minorHAnsi" w:cstheme="minorHAnsi"/>
          <w:b/>
        </w:rPr>
      </w:pPr>
    </w:p>
    <w:p w14:paraId="369FDC73" w14:textId="77777777" w:rsidR="00A2059A" w:rsidRPr="004E5BD0" w:rsidRDefault="00A2059A" w:rsidP="008938FF">
      <w:pPr>
        <w:pStyle w:val="Body"/>
        <w:spacing w:line="240" w:lineRule="auto"/>
        <w:rPr>
          <w:rFonts w:asciiTheme="minorHAnsi" w:hAnsiTheme="minorHAnsi" w:cstheme="minorHAnsi"/>
          <w:b/>
        </w:rPr>
      </w:pPr>
    </w:p>
    <w:p w14:paraId="4EC52E83" w14:textId="77777777" w:rsidR="00AE09A7" w:rsidRPr="004E5BD0" w:rsidRDefault="00AE09A7" w:rsidP="008938FF">
      <w:pPr>
        <w:pStyle w:val="Body"/>
        <w:spacing w:line="240" w:lineRule="auto"/>
        <w:rPr>
          <w:rFonts w:asciiTheme="minorHAnsi" w:hAnsiTheme="minorHAnsi" w:cstheme="minorHAnsi"/>
          <w:b/>
        </w:rPr>
      </w:pPr>
    </w:p>
    <w:p w14:paraId="0410305D" w14:textId="77777777" w:rsidR="00AE09A7" w:rsidRPr="004E5BD0" w:rsidRDefault="00AE09A7" w:rsidP="008938FF">
      <w:pPr>
        <w:pStyle w:val="Body"/>
        <w:spacing w:line="240" w:lineRule="auto"/>
        <w:rPr>
          <w:rFonts w:asciiTheme="minorHAnsi" w:hAnsiTheme="minorHAnsi" w:cstheme="minorHAnsi"/>
          <w:b/>
        </w:rPr>
      </w:pPr>
    </w:p>
    <w:p w14:paraId="5C55406C" w14:textId="77777777" w:rsidR="00AE09A7" w:rsidRPr="004E5BD0" w:rsidRDefault="00AE09A7" w:rsidP="008938FF">
      <w:pPr>
        <w:pStyle w:val="Body"/>
        <w:spacing w:line="240" w:lineRule="auto"/>
        <w:rPr>
          <w:rFonts w:asciiTheme="minorHAnsi" w:hAnsiTheme="minorHAnsi" w:cstheme="minorHAnsi"/>
          <w:b/>
        </w:rPr>
      </w:pPr>
    </w:p>
    <w:p w14:paraId="77FAF7B4" w14:textId="77777777" w:rsidR="00AE09A7" w:rsidRPr="004E5BD0" w:rsidRDefault="00AE09A7" w:rsidP="008938FF">
      <w:pPr>
        <w:pStyle w:val="Body"/>
        <w:spacing w:line="240" w:lineRule="auto"/>
        <w:rPr>
          <w:rFonts w:asciiTheme="minorHAnsi" w:hAnsiTheme="minorHAnsi" w:cstheme="minorHAnsi"/>
          <w:b/>
        </w:rPr>
      </w:pPr>
    </w:p>
    <w:p w14:paraId="405FBD7D" w14:textId="77777777" w:rsidR="00FE4DDC" w:rsidRPr="004E5BD0" w:rsidRDefault="00FE4DDC" w:rsidP="008938FF">
      <w:pPr>
        <w:pStyle w:val="Body"/>
        <w:spacing w:line="240" w:lineRule="auto"/>
        <w:rPr>
          <w:rFonts w:asciiTheme="minorHAnsi" w:hAnsiTheme="minorHAnsi" w:cstheme="minorHAnsi"/>
          <w:b/>
        </w:rPr>
      </w:pPr>
    </w:p>
    <w:p w14:paraId="79FCC3C5" w14:textId="77777777" w:rsidR="00F463CE" w:rsidRPr="004E5BD0" w:rsidRDefault="00F463CE" w:rsidP="008938FF">
      <w:pPr>
        <w:pStyle w:val="Body"/>
        <w:spacing w:line="240" w:lineRule="auto"/>
        <w:rPr>
          <w:rFonts w:asciiTheme="minorHAnsi" w:hAnsiTheme="minorHAnsi" w:cstheme="minorHAnsi"/>
          <w:b/>
        </w:rPr>
      </w:pPr>
    </w:p>
    <w:p w14:paraId="2A444206" w14:textId="18978ABE" w:rsidR="00651751" w:rsidRPr="004E5BD0" w:rsidRDefault="00651751" w:rsidP="008938FF">
      <w:pPr>
        <w:pStyle w:val="Body"/>
        <w:spacing w:line="240" w:lineRule="auto"/>
        <w:rPr>
          <w:rFonts w:asciiTheme="minorHAnsi" w:hAnsiTheme="minorHAnsi" w:cstheme="minorHAnsi"/>
          <w:b/>
        </w:rPr>
      </w:pPr>
      <w:r w:rsidRPr="004E5BD0">
        <w:rPr>
          <w:rFonts w:asciiTheme="minorHAnsi" w:hAnsiTheme="minorHAnsi" w:cstheme="minorHAnsi"/>
          <w:b/>
        </w:rPr>
        <w:lastRenderedPageBreak/>
        <w:t xml:space="preserve">Introduction </w:t>
      </w:r>
    </w:p>
    <w:p w14:paraId="29E59ED8" w14:textId="77777777" w:rsidR="008938FF" w:rsidRPr="004E5BD0" w:rsidRDefault="008938FF" w:rsidP="008938FF">
      <w:pPr>
        <w:rPr>
          <w:rFonts w:cstheme="minorHAnsi"/>
        </w:rPr>
      </w:pPr>
    </w:p>
    <w:p w14:paraId="056221DC" w14:textId="64DED2C5" w:rsidR="008938FF" w:rsidRPr="004E5BD0" w:rsidRDefault="00651751" w:rsidP="008938FF">
      <w:pPr>
        <w:rPr>
          <w:rFonts w:cstheme="minorHAnsi"/>
        </w:rPr>
      </w:pPr>
      <w:r w:rsidRPr="004E5BD0">
        <w:rPr>
          <w:rFonts w:cstheme="minorHAnsi"/>
        </w:rPr>
        <w:t>Environmental adversity can often lead to stress as a biological reaction.</w:t>
      </w:r>
      <w:r w:rsidR="00294FEF" w:rsidRPr="004E5BD0">
        <w:rPr>
          <w:rFonts w:cstheme="minorHAnsi"/>
        </w:rPr>
        <w:t xml:space="preserve"> The human body reacts to stress by activating the hypothalamic-pituitary-adrenal (HPA) axis</w:t>
      </w:r>
      <w:r w:rsidR="00EC1E8A" w:rsidRPr="004E5BD0">
        <w:rPr>
          <w:rFonts w:cstheme="minorHAnsi"/>
        </w:rPr>
        <w:t xml:space="preserve"> </w:t>
      </w:r>
      <w:r w:rsidR="00294FEF" w:rsidRPr="004E5BD0">
        <w:rPr>
          <w:rFonts w:cstheme="minorHAnsi"/>
        </w:rPr>
        <w:t xml:space="preserve">and producing stress </w:t>
      </w:r>
      <w:r w:rsidR="00D87B97" w:rsidRPr="004E5BD0">
        <w:rPr>
          <w:rFonts w:cstheme="minorHAnsi"/>
        </w:rPr>
        <w:t>hormones such as glucocorticoids and cortisol [</w:t>
      </w:r>
      <w:r w:rsidR="007317D4" w:rsidRPr="004E5BD0">
        <w:rPr>
          <w:rFonts w:cstheme="minorHAnsi"/>
        </w:rPr>
        <w:t>1</w:t>
      </w:r>
      <w:r w:rsidR="00D87B97" w:rsidRPr="004E5BD0">
        <w:rPr>
          <w:rFonts w:cstheme="minorHAnsi"/>
        </w:rPr>
        <w:t xml:space="preserve">]. </w:t>
      </w:r>
      <w:r w:rsidR="00EC1E8A" w:rsidRPr="004E5BD0">
        <w:rPr>
          <w:rFonts w:cstheme="minorHAnsi"/>
        </w:rPr>
        <w:t>D</w:t>
      </w:r>
      <w:r w:rsidRPr="004E5BD0">
        <w:rPr>
          <w:rFonts w:cstheme="minorHAnsi"/>
        </w:rPr>
        <w:t xml:space="preserve">ysregulation and chronic exposure to </w:t>
      </w:r>
      <w:r w:rsidR="00E8670A" w:rsidRPr="004E5BD0">
        <w:rPr>
          <w:rFonts w:cstheme="minorHAnsi"/>
        </w:rPr>
        <w:t xml:space="preserve">the </w:t>
      </w:r>
      <w:r w:rsidRPr="004E5BD0">
        <w:rPr>
          <w:rFonts w:cstheme="minorHAnsi"/>
        </w:rPr>
        <w:t xml:space="preserve">stress response can then lead to adverse health outcomes. However, </w:t>
      </w:r>
      <w:r w:rsidR="00E8670A" w:rsidRPr="004E5BD0">
        <w:rPr>
          <w:rFonts w:cstheme="minorHAnsi"/>
        </w:rPr>
        <w:t>stress does not affect everyone in the same way</w:t>
      </w:r>
      <w:r w:rsidRPr="004E5BD0">
        <w:rPr>
          <w:rFonts w:cstheme="minorHAnsi"/>
        </w:rPr>
        <w:t xml:space="preserve">. Individuals in the population who have enhanced stress resilience mechanisms can adapt successfully to stress without the burden of illnesses. Increased resiliency to stress also contributes to a slower aging process and improved overall health and quality of life. </w:t>
      </w:r>
      <w:r w:rsidR="00E8670A" w:rsidRPr="004E5BD0">
        <w:rPr>
          <w:rFonts w:cstheme="minorHAnsi"/>
        </w:rPr>
        <w:t>I</w:t>
      </w:r>
      <w:r w:rsidRPr="004E5BD0">
        <w:rPr>
          <w:rFonts w:cstheme="minorHAnsi"/>
        </w:rPr>
        <w:t xml:space="preserve">ndividuals </w:t>
      </w:r>
      <w:r w:rsidR="00E8670A" w:rsidRPr="004E5BD0">
        <w:rPr>
          <w:rFonts w:cstheme="minorHAnsi"/>
        </w:rPr>
        <w:t xml:space="preserve">that </w:t>
      </w:r>
      <w:r w:rsidRPr="004E5BD0">
        <w:rPr>
          <w:rFonts w:cstheme="minorHAnsi"/>
        </w:rPr>
        <w:t xml:space="preserve">are less vulnerable to stress </w:t>
      </w:r>
      <w:r w:rsidR="00E8670A" w:rsidRPr="004E5BD0">
        <w:rPr>
          <w:rFonts w:cstheme="minorHAnsi"/>
        </w:rPr>
        <w:t xml:space="preserve">and its adverse health effects are </w:t>
      </w:r>
      <w:r w:rsidRPr="004E5BD0">
        <w:rPr>
          <w:rFonts w:cstheme="minorHAnsi"/>
        </w:rPr>
        <w:t>deemed resilient [</w:t>
      </w:r>
      <w:r w:rsidR="007317D4" w:rsidRPr="004E5BD0">
        <w:rPr>
          <w:rFonts w:cstheme="minorHAnsi"/>
        </w:rPr>
        <w:t>2</w:t>
      </w:r>
      <w:r w:rsidRPr="004E5BD0">
        <w:rPr>
          <w:rFonts w:cstheme="minorHAnsi"/>
        </w:rPr>
        <w:t>].</w:t>
      </w:r>
    </w:p>
    <w:p w14:paraId="0ADAA11F" w14:textId="77777777" w:rsidR="008938FF" w:rsidRPr="004E5BD0" w:rsidRDefault="008938FF" w:rsidP="008938FF">
      <w:pPr>
        <w:rPr>
          <w:rFonts w:cstheme="minorHAnsi"/>
        </w:rPr>
      </w:pPr>
    </w:p>
    <w:p w14:paraId="5D77EFB9" w14:textId="6DA78320" w:rsidR="00651751" w:rsidRPr="004E5BD0" w:rsidRDefault="008938FF" w:rsidP="008938FF">
      <w:pPr>
        <w:rPr>
          <w:rFonts w:cstheme="minorHAnsi"/>
        </w:rPr>
      </w:pPr>
      <w:r w:rsidRPr="004E5BD0">
        <w:rPr>
          <w:rFonts w:cstheme="minorHAnsi"/>
        </w:rPr>
        <w:t>T</w:t>
      </w:r>
      <w:r w:rsidR="00651751" w:rsidRPr="004E5BD0">
        <w:rPr>
          <w:rFonts w:cstheme="minorHAnsi"/>
        </w:rPr>
        <w:t xml:space="preserve">he study of resilience </w:t>
      </w:r>
      <w:r w:rsidR="00FB48EC" w:rsidRPr="004E5BD0">
        <w:rPr>
          <w:rFonts w:cstheme="minorHAnsi"/>
        </w:rPr>
        <w:t>is</w:t>
      </w:r>
      <w:r w:rsidR="00651751" w:rsidRPr="004E5BD0">
        <w:rPr>
          <w:rFonts w:cstheme="minorHAnsi"/>
        </w:rPr>
        <w:t xml:space="preserve"> more common among younger study populations, but </w:t>
      </w:r>
      <w:r w:rsidR="00FB48EC" w:rsidRPr="004E5BD0">
        <w:rPr>
          <w:rFonts w:cstheme="minorHAnsi"/>
        </w:rPr>
        <w:t xml:space="preserve">less so </w:t>
      </w:r>
      <w:r w:rsidR="00651751" w:rsidRPr="004E5BD0">
        <w:rPr>
          <w:rFonts w:cstheme="minorHAnsi"/>
        </w:rPr>
        <w:t>w</w:t>
      </w:r>
      <w:r w:rsidR="00B952BE" w:rsidRPr="004E5BD0">
        <w:rPr>
          <w:rFonts w:cstheme="minorHAnsi"/>
        </w:rPr>
        <w:t>hen it comes to older adults</w:t>
      </w:r>
      <w:r w:rsidR="00651751" w:rsidRPr="004E5BD0">
        <w:rPr>
          <w:rFonts w:cstheme="minorHAnsi"/>
        </w:rPr>
        <w:t xml:space="preserve"> [</w:t>
      </w:r>
      <w:r w:rsidR="007317D4" w:rsidRPr="004E5BD0">
        <w:rPr>
          <w:rFonts w:cstheme="minorHAnsi"/>
        </w:rPr>
        <w:t>3</w:t>
      </w:r>
      <w:r w:rsidR="00651751" w:rsidRPr="004E5BD0">
        <w:rPr>
          <w:rFonts w:cstheme="minorHAnsi"/>
        </w:rPr>
        <w:t>].</w:t>
      </w:r>
      <w:r w:rsidRPr="004E5BD0">
        <w:rPr>
          <w:rFonts w:cstheme="minorHAnsi"/>
        </w:rPr>
        <w:t xml:space="preserve"> </w:t>
      </w:r>
      <w:r w:rsidR="00651751" w:rsidRPr="004E5BD0">
        <w:rPr>
          <w:rFonts w:cstheme="minorHAnsi"/>
        </w:rPr>
        <w:t xml:space="preserve">The aging process itself is one of the most challenging public health issues faced by developed countries. </w:t>
      </w:r>
      <w:r w:rsidR="00804625" w:rsidRPr="004E5BD0">
        <w:rPr>
          <w:rFonts w:cstheme="minorHAnsi"/>
        </w:rPr>
        <w:t>By 2050, the number of people over 65 years old is expected to reach 1.5 billion, nearly tripling the amount in 2010 [</w:t>
      </w:r>
      <w:r w:rsidR="00785DA6" w:rsidRPr="004E5BD0">
        <w:rPr>
          <w:rFonts w:cstheme="minorHAnsi"/>
        </w:rPr>
        <w:t>4</w:t>
      </w:r>
      <w:r w:rsidR="00804625" w:rsidRPr="004E5BD0">
        <w:rPr>
          <w:rFonts w:cstheme="minorHAnsi"/>
        </w:rPr>
        <w:t>]. This rapid demographic change</w:t>
      </w:r>
      <w:r w:rsidR="00F77BA1" w:rsidRPr="004E5BD0">
        <w:rPr>
          <w:rFonts w:cstheme="minorHAnsi"/>
        </w:rPr>
        <w:t xml:space="preserve"> will</w:t>
      </w:r>
      <w:r w:rsidR="00751C6A" w:rsidRPr="004E5BD0">
        <w:rPr>
          <w:rFonts w:cstheme="minorHAnsi"/>
        </w:rPr>
        <w:t xml:space="preserve"> put more stress on various social infrastructure</w:t>
      </w:r>
      <w:r w:rsidR="0054638E" w:rsidRPr="004E5BD0">
        <w:rPr>
          <w:rFonts w:cstheme="minorHAnsi"/>
        </w:rPr>
        <w:t xml:space="preserve"> systems </w:t>
      </w:r>
      <w:r w:rsidR="00751C6A" w:rsidRPr="004E5BD0">
        <w:rPr>
          <w:rFonts w:cstheme="minorHAnsi"/>
        </w:rPr>
        <w:t xml:space="preserve">in countries around the world. </w:t>
      </w:r>
      <w:r w:rsidR="00651751" w:rsidRPr="004E5BD0">
        <w:rPr>
          <w:rFonts w:cstheme="minorHAnsi"/>
        </w:rPr>
        <w:t>With the growth in aged populations, there has been an expansion in initiatives and interventions to promote successful aging [</w:t>
      </w:r>
      <w:r w:rsidR="00785DA6" w:rsidRPr="004E5BD0">
        <w:rPr>
          <w:rFonts w:cstheme="minorHAnsi"/>
        </w:rPr>
        <w:t>5</w:t>
      </w:r>
      <w:r w:rsidR="00651751" w:rsidRPr="004E5BD0">
        <w:rPr>
          <w:rFonts w:cstheme="minorHAnsi"/>
        </w:rPr>
        <w:t xml:space="preserve">]. The topic of resilience is a rapidly growing field of interest in research, especially in older adults and the impact it has on successful aging. Aging well has many components, such as being free from chronic disease and maintaining </w:t>
      </w:r>
      <w:r w:rsidR="009C5308">
        <w:rPr>
          <w:rFonts w:cstheme="minorHAnsi"/>
        </w:rPr>
        <w:t xml:space="preserve">a </w:t>
      </w:r>
      <w:r w:rsidR="00651751" w:rsidRPr="004E5BD0">
        <w:rPr>
          <w:rFonts w:cstheme="minorHAnsi"/>
        </w:rPr>
        <w:t>high level of physical and mental function [</w:t>
      </w:r>
      <w:r w:rsidR="00785DA6" w:rsidRPr="004E5BD0">
        <w:rPr>
          <w:rFonts w:cstheme="minorHAnsi"/>
        </w:rPr>
        <w:t>6</w:t>
      </w:r>
      <w:r w:rsidR="00651751" w:rsidRPr="004E5BD0">
        <w:rPr>
          <w:rFonts w:cstheme="minorHAnsi"/>
        </w:rPr>
        <w:t>].</w:t>
      </w:r>
    </w:p>
    <w:p w14:paraId="6861013E" w14:textId="3897AE42" w:rsidR="00651751" w:rsidRPr="004E5BD0" w:rsidRDefault="00651751" w:rsidP="001F7614">
      <w:pPr>
        <w:pStyle w:val="NormalWeb"/>
        <w:rPr>
          <w:rFonts w:asciiTheme="minorHAnsi" w:hAnsiTheme="minorHAnsi" w:cstheme="minorHAnsi"/>
          <w:lang w:eastAsia="zh-CN"/>
        </w:rPr>
      </w:pPr>
      <w:r w:rsidRPr="004E5BD0">
        <w:rPr>
          <w:rFonts w:asciiTheme="minorHAnsi" w:hAnsiTheme="minorHAnsi" w:cstheme="minorHAnsi"/>
        </w:rPr>
        <w:t xml:space="preserve">Sleep is an essential </w:t>
      </w:r>
      <w:r w:rsidR="000D28F0">
        <w:rPr>
          <w:rFonts w:asciiTheme="minorHAnsi" w:hAnsiTheme="minorHAnsi" w:cstheme="minorHAnsi"/>
        </w:rPr>
        <w:t>component of</w:t>
      </w:r>
      <w:r w:rsidRPr="004E5BD0">
        <w:rPr>
          <w:rFonts w:asciiTheme="minorHAnsi" w:hAnsiTheme="minorHAnsi" w:cstheme="minorHAnsi"/>
        </w:rPr>
        <w:t xml:space="preserve"> energy conservation</w:t>
      </w:r>
      <w:r w:rsidR="000D28F0">
        <w:rPr>
          <w:rFonts w:asciiTheme="minorHAnsi" w:hAnsiTheme="minorHAnsi" w:cstheme="minorHAnsi"/>
        </w:rPr>
        <w:t xml:space="preserve"> and</w:t>
      </w:r>
      <w:r w:rsidRPr="004E5BD0">
        <w:rPr>
          <w:rFonts w:asciiTheme="minorHAnsi" w:hAnsiTheme="minorHAnsi" w:cstheme="minorHAnsi"/>
        </w:rPr>
        <w:t xml:space="preserve"> homeostasis of multiple physiological and behavioral processes [</w:t>
      </w:r>
      <w:r w:rsidR="00785DA6" w:rsidRPr="004E5BD0">
        <w:rPr>
          <w:rFonts w:asciiTheme="minorHAnsi" w:hAnsiTheme="minorHAnsi" w:cstheme="minorHAnsi"/>
        </w:rPr>
        <w:t>7</w:t>
      </w:r>
      <w:r w:rsidRPr="004E5BD0">
        <w:rPr>
          <w:rFonts w:asciiTheme="minorHAnsi" w:hAnsiTheme="minorHAnsi" w:cstheme="minorHAnsi"/>
        </w:rPr>
        <w:t>]. The American Academy of Sleep Medicine and the National Sleep Foundation recommend that adults sleep at least 7 hours per day [</w:t>
      </w:r>
      <w:r w:rsidR="00785DA6" w:rsidRPr="004E5BD0">
        <w:rPr>
          <w:rFonts w:asciiTheme="minorHAnsi" w:hAnsiTheme="minorHAnsi" w:cstheme="minorHAnsi"/>
        </w:rPr>
        <w:t>8</w:t>
      </w:r>
      <w:r w:rsidRPr="004E5BD0">
        <w:rPr>
          <w:rFonts w:asciiTheme="minorHAnsi" w:hAnsiTheme="minorHAnsi" w:cstheme="minorHAnsi"/>
        </w:rPr>
        <w:t>,</w:t>
      </w:r>
      <w:r w:rsidR="00785DA6" w:rsidRPr="004E5BD0">
        <w:rPr>
          <w:rFonts w:asciiTheme="minorHAnsi" w:hAnsiTheme="minorHAnsi" w:cstheme="minorHAnsi"/>
        </w:rPr>
        <w:t>9</w:t>
      </w:r>
      <w:r w:rsidRPr="004E5BD0">
        <w:rPr>
          <w:rFonts w:asciiTheme="minorHAnsi" w:hAnsiTheme="minorHAnsi" w:cstheme="minorHAnsi"/>
        </w:rPr>
        <w:t>]; however, the increasing demand for long work shifts and "around-the-clock" work has led to a marked reduction in the average sleep duration in developed countries [</w:t>
      </w:r>
      <w:r w:rsidR="00785DA6" w:rsidRPr="004E5BD0">
        <w:rPr>
          <w:rFonts w:asciiTheme="minorHAnsi" w:hAnsiTheme="minorHAnsi" w:cstheme="minorHAnsi"/>
        </w:rPr>
        <w:t>10</w:t>
      </w:r>
      <w:r w:rsidRPr="004E5BD0">
        <w:rPr>
          <w:rFonts w:asciiTheme="minorHAnsi" w:hAnsiTheme="minorHAnsi" w:cstheme="minorHAnsi"/>
        </w:rPr>
        <w:t>,</w:t>
      </w:r>
      <w:r w:rsidR="007317D4" w:rsidRPr="004E5BD0">
        <w:rPr>
          <w:rFonts w:asciiTheme="minorHAnsi" w:hAnsiTheme="minorHAnsi" w:cstheme="minorHAnsi"/>
        </w:rPr>
        <w:t>1</w:t>
      </w:r>
      <w:r w:rsidR="00785DA6" w:rsidRPr="004E5BD0">
        <w:rPr>
          <w:rFonts w:asciiTheme="minorHAnsi" w:hAnsiTheme="minorHAnsi" w:cstheme="minorHAnsi"/>
        </w:rPr>
        <w:t>1</w:t>
      </w:r>
      <w:r w:rsidRPr="004E5BD0">
        <w:rPr>
          <w:rFonts w:asciiTheme="minorHAnsi" w:hAnsiTheme="minorHAnsi" w:cstheme="minorHAnsi"/>
        </w:rPr>
        <w:t xml:space="preserve">]. </w:t>
      </w:r>
      <w:r w:rsidR="00C0064F" w:rsidRPr="004E5BD0">
        <w:rPr>
          <w:rFonts w:asciiTheme="minorHAnsi" w:hAnsiTheme="minorHAnsi" w:cstheme="minorHAnsi"/>
        </w:rPr>
        <w:t>Sleep deprivation leads to numerous cognitive and behavioral effects, such as increased reaction to stress, emotional changes, and a lack of impulse control [</w:t>
      </w:r>
      <w:r w:rsidR="00785DA6" w:rsidRPr="004E5BD0">
        <w:rPr>
          <w:rFonts w:asciiTheme="minorHAnsi" w:hAnsiTheme="minorHAnsi" w:cstheme="minorHAnsi"/>
        </w:rPr>
        <w:t>12</w:t>
      </w:r>
      <w:r w:rsidR="00C0064F" w:rsidRPr="004E5BD0">
        <w:rPr>
          <w:rFonts w:asciiTheme="minorHAnsi" w:hAnsiTheme="minorHAnsi" w:cstheme="minorHAnsi"/>
        </w:rPr>
        <w:t xml:space="preserve">]. </w:t>
      </w:r>
      <w:r w:rsidRPr="004E5BD0">
        <w:rPr>
          <w:rFonts w:asciiTheme="minorHAnsi" w:hAnsiTheme="minorHAnsi" w:cstheme="minorHAnsi"/>
        </w:rPr>
        <w:t>The issue of sleep loss has become so pervasive in society that the Center for Disease Control has recently elevated it to public health epidemic status [1</w:t>
      </w:r>
      <w:r w:rsidR="00785DA6" w:rsidRPr="004E5BD0">
        <w:rPr>
          <w:rFonts w:asciiTheme="minorHAnsi" w:hAnsiTheme="minorHAnsi" w:cstheme="minorHAnsi"/>
        </w:rPr>
        <w:t>3</w:t>
      </w:r>
      <w:r w:rsidRPr="004E5BD0">
        <w:rPr>
          <w:rFonts w:asciiTheme="minorHAnsi" w:hAnsiTheme="minorHAnsi" w:cstheme="minorHAnsi"/>
        </w:rPr>
        <w:t>]. However, research has also shown that some individuals are vulnerable</w:t>
      </w:r>
      <w:r w:rsidR="00EE599F" w:rsidRPr="004E5BD0">
        <w:rPr>
          <w:rFonts w:asciiTheme="minorHAnsi" w:hAnsiTheme="minorHAnsi" w:cstheme="minorHAnsi"/>
        </w:rPr>
        <w:t xml:space="preserve"> while </w:t>
      </w:r>
      <w:r w:rsidRPr="004E5BD0">
        <w:rPr>
          <w:rFonts w:asciiTheme="minorHAnsi" w:hAnsiTheme="minorHAnsi" w:cstheme="minorHAnsi"/>
        </w:rPr>
        <w:t>others are resistant to sleep deprivation [1</w:t>
      </w:r>
      <w:r w:rsidR="00785DA6" w:rsidRPr="004E5BD0">
        <w:rPr>
          <w:rFonts w:asciiTheme="minorHAnsi" w:hAnsiTheme="minorHAnsi" w:cstheme="minorHAnsi"/>
        </w:rPr>
        <w:t>4</w:t>
      </w:r>
      <w:r w:rsidRPr="004E5BD0">
        <w:rPr>
          <w:rFonts w:asciiTheme="minorHAnsi" w:hAnsiTheme="minorHAnsi" w:cstheme="minorHAnsi"/>
        </w:rPr>
        <w:t>,1</w:t>
      </w:r>
      <w:r w:rsidR="00785DA6" w:rsidRPr="004E5BD0">
        <w:rPr>
          <w:rFonts w:asciiTheme="minorHAnsi" w:hAnsiTheme="minorHAnsi" w:cstheme="minorHAnsi"/>
        </w:rPr>
        <w:t>5</w:t>
      </w:r>
      <w:r w:rsidRPr="004E5BD0">
        <w:rPr>
          <w:rFonts w:asciiTheme="minorHAnsi" w:hAnsiTheme="minorHAnsi" w:cstheme="minorHAnsi"/>
        </w:rPr>
        <w:t>]; notably, this phenotypic stability is maintained across months and years [1</w:t>
      </w:r>
      <w:r w:rsidR="00785DA6" w:rsidRPr="004E5BD0">
        <w:rPr>
          <w:rFonts w:asciiTheme="minorHAnsi" w:hAnsiTheme="minorHAnsi" w:cstheme="minorHAnsi"/>
        </w:rPr>
        <w:t>5</w:t>
      </w:r>
      <w:r w:rsidRPr="004E5BD0">
        <w:rPr>
          <w:rFonts w:asciiTheme="minorHAnsi" w:hAnsiTheme="minorHAnsi" w:cstheme="minorHAnsi"/>
        </w:rPr>
        <w:t>]. Approximately a third of healthy adults show high levels of de</w:t>
      </w:r>
      <w:r w:rsidR="000D28F0">
        <w:rPr>
          <w:rFonts w:asciiTheme="minorHAnsi" w:hAnsiTheme="minorHAnsi" w:cstheme="minorHAnsi"/>
        </w:rPr>
        <w:t>creased</w:t>
      </w:r>
      <w:r w:rsidRPr="004E5BD0">
        <w:rPr>
          <w:rFonts w:asciiTheme="minorHAnsi" w:hAnsiTheme="minorHAnsi" w:cstheme="minorHAnsi"/>
        </w:rPr>
        <w:t xml:space="preserve"> performance when moderately sleep deprived. Another third display moderate deficits while the final third shows little to no </w:t>
      </w:r>
      <w:r w:rsidR="000D28F0">
        <w:rPr>
          <w:rFonts w:asciiTheme="minorHAnsi" w:hAnsiTheme="minorHAnsi" w:cstheme="minorHAnsi"/>
        </w:rPr>
        <w:t xml:space="preserve">decrease in </w:t>
      </w:r>
      <w:r w:rsidRPr="004E5BD0">
        <w:rPr>
          <w:rFonts w:asciiTheme="minorHAnsi" w:hAnsiTheme="minorHAnsi" w:cstheme="minorHAnsi"/>
        </w:rPr>
        <w:t>performance even with severe sleep loss. The underlying reasons for such differential neurobehavioral vulnerability to sleep loss are mostly unknown and unexplained by demographic and other factors [1</w:t>
      </w:r>
      <w:r w:rsidR="00785DA6" w:rsidRPr="004E5BD0">
        <w:rPr>
          <w:rFonts w:asciiTheme="minorHAnsi" w:hAnsiTheme="minorHAnsi" w:cstheme="minorHAnsi"/>
        </w:rPr>
        <w:t>6</w:t>
      </w:r>
      <w:r w:rsidRPr="004E5BD0">
        <w:rPr>
          <w:rFonts w:asciiTheme="minorHAnsi" w:hAnsiTheme="minorHAnsi" w:cstheme="minorHAnsi"/>
        </w:rPr>
        <w:t>-1</w:t>
      </w:r>
      <w:r w:rsidR="00785DA6" w:rsidRPr="004E5BD0">
        <w:rPr>
          <w:rFonts w:asciiTheme="minorHAnsi" w:hAnsiTheme="minorHAnsi" w:cstheme="minorHAnsi"/>
        </w:rPr>
        <w:t>8</w:t>
      </w:r>
      <w:r w:rsidRPr="004E5BD0">
        <w:rPr>
          <w:rFonts w:asciiTheme="minorHAnsi" w:hAnsiTheme="minorHAnsi" w:cstheme="minorHAnsi"/>
        </w:rPr>
        <w:t>]. To date, there have been studies looking at different gene</w:t>
      </w:r>
      <w:r w:rsidR="00335E16" w:rsidRPr="004E5BD0">
        <w:rPr>
          <w:rFonts w:asciiTheme="minorHAnsi" w:hAnsiTheme="minorHAnsi" w:cstheme="minorHAnsi"/>
        </w:rPr>
        <w:t>tic</w:t>
      </w:r>
      <w:r w:rsidRPr="004E5BD0">
        <w:rPr>
          <w:rFonts w:asciiTheme="minorHAnsi" w:hAnsiTheme="minorHAnsi" w:cstheme="minorHAnsi"/>
        </w:rPr>
        <w:t xml:space="preserve"> approaches to relate biomarkers to sleep deprivation responses</w:t>
      </w:r>
      <w:r w:rsidR="00EE599F" w:rsidRPr="004E5BD0">
        <w:rPr>
          <w:rFonts w:asciiTheme="minorHAnsi" w:hAnsiTheme="minorHAnsi" w:cstheme="minorHAnsi"/>
        </w:rPr>
        <w:t xml:space="preserve">, </w:t>
      </w:r>
      <w:r w:rsidR="00DA246B" w:rsidRPr="004E5BD0">
        <w:rPr>
          <w:rFonts w:asciiTheme="minorHAnsi" w:hAnsiTheme="minorHAnsi" w:cstheme="minorHAnsi"/>
          <w:lang w:eastAsia="zh-CN"/>
        </w:rPr>
        <w:t xml:space="preserve">although the specific mechanisms for these relationships are currently not fully understood </w:t>
      </w:r>
      <w:r w:rsidRPr="004E5BD0">
        <w:rPr>
          <w:rFonts w:asciiTheme="minorHAnsi" w:hAnsiTheme="minorHAnsi" w:cstheme="minorHAnsi"/>
        </w:rPr>
        <w:t>[1</w:t>
      </w:r>
      <w:r w:rsidR="00785DA6" w:rsidRPr="004E5BD0">
        <w:rPr>
          <w:rFonts w:asciiTheme="minorHAnsi" w:hAnsiTheme="minorHAnsi" w:cstheme="minorHAnsi"/>
        </w:rPr>
        <w:t>4</w:t>
      </w:r>
      <w:r w:rsidRPr="004E5BD0">
        <w:rPr>
          <w:rFonts w:asciiTheme="minorHAnsi" w:hAnsiTheme="minorHAnsi" w:cstheme="minorHAnsi"/>
        </w:rPr>
        <w:t xml:space="preserve">]. </w:t>
      </w:r>
    </w:p>
    <w:p w14:paraId="65A7846C" w14:textId="1898584D" w:rsidR="00B26B28" w:rsidRPr="004E5BD0" w:rsidRDefault="00335E16" w:rsidP="00B26B28">
      <w:pPr>
        <w:pStyle w:val="Body"/>
        <w:spacing w:line="240" w:lineRule="auto"/>
        <w:jc w:val="left"/>
        <w:rPr>
          <w:rFonts w:asciiTheme="minorHAnsi" w:hAnsiTheme="minorHAnsi" w:cstheme="minorHAnsi"/>
          <w:color w:val="000000" w:themeColor="text1"/>
          <w:lang w:eastAsia="zh-CN"/>
        </w:rPr>
      </w:pPr>
      <w:r w:rsidRPr="004E5BD0">
        <w:rPr>
          <w:rFonts w:asciiTheme="minorHAnsi" w:hAnsiTheme="minorHAnsi" w:cstheme="minorHAnsi"/>
        </w:rPr>
        <w:t>Phenotypic characteristics of resilience to sleep deprivation should be determined before investigating genetic differences. In this regard we have developed a mouse model of short-term sleep deprivation and</w:t>
      </w:r>
      <w:r w:rsidR="00EE599F" w:rsidRPr="004E5BD0">
        <w:rPr>
          <w:rFonts w:asciiTheme="minorHAnsi" w:hAnsiTheme="minorHAnsi" w:cstheme="minorHAnsi"/>
          <w:color w:val="000000" w:themeColor="text1"/>
        </w:rPr>
        <w:t xml:space="preserve"> a </w:t>
      </w:r>
      <w:r w:rsidR="00651751" w:rsidRPr="004E5BD0">
        <w:rPr>
          <w:rFonts w:asciiTheme="minorHAnsi" w:hAnsiTheme="minorHAnsi" w:cstheme="minorHAnsi"/>
          <w:color w:val="000000" w:themeColor="text1"/>
        </w:rPr>
        <w:t xml:space="preserve">spatial navigation task </w:t>
      </w:r>
      <w:r w:rsidR="000D28F0">
        <w:rPr>
          <w:rFonts w:asciiTheme="minorHAnsi" w:hAnsiTheme="minorHAnsi" w:cstheme="minorHAnsi"/>
          <w:color w:val="000000" w:themeColor="text1"/>
        </w:rPr>
        <w:t xml:space="preserve">(Box maze) </w:t>
      </w:r>
      <w:r w:rsidR="00651751" w:rsidRPr="004E5BD0">
        <w:rPr>
          <w:rFonts w:asciiTheme="minorHAnsi" w:hAnsiTheme="minorHAnsi" w:cstheme="minorHAnsi"/>
        </w:rPr>
        <w:t xml:space="preserve">designed </w:t>
      </w:r>
      <w:r w:rsidRPr="004E5BD0">
        <w:rPr>
          <w:rFonts w:asciiTheme="minorHAnsi" w:hAnsiTheme="minorHAnsi" w:cstheme="minorHAnsi"/>
        </w:rPr>
        <w:t>to</w:t>
      </w:r>
      <w:r w:rsidR="00651751" w:rsidRPr="004E5BD0">
        <w:rPr>
          <w:rFonts w:asciiTheme="minorHAnsi" w:hAnsiTheme="minorHAnsi" w:cstheme="minorHAnsi"/>
        </w:rPr>
        <w:t xml:space="preserve"> assess learning behavior in a time-effective and relatable manner</w:t>
      </w:r>
      <w:r w:rsidR="00B919CB" w:rsidRPr="004E5BD0">
        <w:rPr>
          <w:rFonts w:asciiTheme="minorHAnsi" w:hAnsiTheme="minorHAnsi" w:cstheme="minorHAnsi"/>
        </w:rPr>
        <w:t xml:space="preserve"> [1</w:t>
      </w:r>
      <w:r w:rsidR="00785DA6" w:rsidRPr="004E5BD0">
        <w:rPr>
          <w:rFonts w:asciiTheme="minorHAnsi" w:hAnsiTheme="minorHAnsi" w:cstheme="minorHAnsi"/>
        </w:rPr>
        <w:t>9</w:t>
      </w:r>
      <w:r w:rsidR="00651751" w:rsidRPr="004E5BD0">
        <w:rPr>
          <w:rFonts w:asciiTheme="minorHAnsi" w:hAnsiTheme="minorHAnsi" w:cstheme="minorHAnsi"/>
        </w:rPr>
        <w:t>].</w:t>
      </w:r>
      <w:r w:rsidR="00D47A9F" w:rsidRPr="004E5BD0">
        <w:rPr>
          <w:rFonts w:asciiTheme="minorHAnsi" w:hAnsiTheme="minorHAnsi" w:cstheme="minorHAnsi"/>
        </w:rPr>
        <w:t xml:space="preserve"> </w:t>
      </w:r>
      <w:r w:rsidR="008E5521" w:rsidRPr="004E5BD0">
        <w:rPr>
          <w:rFonts w:asciiTheme="minorHAnsi" w:hAnsiTheme="minorHAnsi" w:cstheme="minorHAnsi"/>
        </w:rPr>
        <w:t xml:space="preserve">Therefore, </w:t>
      </w:r>
      <w:r w:rsidR="00651751" w:rsidRPr="004E5BD0">
        <w:rPr>
          <w:rFonts w:asciiTheme="minorHAnsi" w:hAnsiTheme="minorHAnsi" w:cstheme="minorHAnsi"/>
        </w:rPr>
        <w:t xml:space="preserve">sleep deprivation as a stressor </w:t>
      </w:r>
      <w:r w:rsidR="00010DD7" w:rsidRPr="004E5BD0">
        <w:rPr>
          <w:rFonts w:asciiTheme="minorHAnsi" w:hAnsiTheme="minorHAnsi" w:cstheme="minorHAnsi"/>
        </w:rPr>
        <w:t>can be used to</w:t>
      </w:r>
      <w:r w:rsidR="00651751" w:rsidRPr="004E5BD0">
        <w:rPr>
          <w:rFonts w:asciiTheme="minorHAnsi" w:hAnsiTheme="minorHAnsi" w:cstheme="minorHAnsi"/>
        </w:rPr>
        <w:t xml:space="preserve"> exploit the cognitive impairments that arise </w:t>
      </w:r>
      <w:r w:rsidR="00010DD7" w:rsidRPr="004E5BD0">
        <w:rPr>
          <w:rFonts w:asciiTheme="minorHAnsi" w:hAnsiTheme="minorHAnsi" w:cstheme="minorHAnsi"/>
        </w:rPr>
        <w:t>thus</w:t>
      </w:r>
      <w:r w:rsidR="00651751" w:rsidRPr="004E5BD0">
        <w:rPr>
          <w:rFonts w:asciiTheme="minorHAnsi" w:hAnsiTheme="minorHAnsi" w:cstheme="minorHAnsi"/>
        </w:rPr>
        <w:t xml:space="preserve"> facilitat</w:t>
      </w:r>
      <w:r w:rsidR="00010DD7" w:rsidRPr="004E5BD0">
        <w:rPr>
          <w:rFonts w:asciiTheme="minorHAnsi" w:hAnsiTheme="minorHAnsi" w:cstheme="minorHAnsi"/>
        </w:rPr>
        <w:t>ing</w:t>
      </w:r>
      <w:r w:rsidR="00651751" w:rsidRPr="004E5BD0">
        <w:rPr>
          <w:rFonts w:asciiTheme="minorHAnsi" w:hAnsiTheme="minorHAnsi" w:cstheme="minorHAnsi"/>
        </w:rPr>
        <w:t xml:space="preserve"> the study of innate resiliency in individual mice</w:t>
      </w:r>
      <w:r w:rsidR="00B919CB" w:rsidRPr="004E5BD0">
        <w:rPr>
          <w:rFonts w:asciiTheme="minorHAnsi" w:hAnsiTheme="minorHAnsi" w:cstheme="minorHAnsi"/>
        </w:rPr>
        <w:t xml:space="preserve"> [</w:t>
      </w:r>
      <w:r w:rsidR="00752A4C">
        <w:rPr>
          <w:rFonts w:asciiTheme="minorHAnsi" w:hAnsiTheme="minorHAnsi" w:cstheme="minorHAnsi"/>
        </w:rPr>
        <w:t>20-</w:t>
      </w:r>
      <w:r w:rsidR="00B919CB" w:rsidRPr="004E5BD0">
        <w:rPr>
          <w:rFonts w:asciiTheme="minorHAnsi" w:hAnsiTheme="minorHAnsi" w:cstheme="minorHAnsi"/>
        </w:rPr>
        <w:t>2</w:t>
      </w:r>
      <w:r w:rsidR="00785DA6" w:rsidRPr="004E5BD0">
        <w:rPr>
          <w:rFonts w:asciiTheme="minorHAnsi" w:hAnsiTheme="minorHAnsi" w:cstheme="minorHAnsi"/>
        </w:rPr>
        <w:t>2</w:t>
      </w:r>
      <w:r w:rsidR="00651751" w:rsidRPr="004E5BD0">
        <w:rPr>
          <w:rFonts w:asciiTheme="minorHAnsi" w:hAnsiTheme="minorHAnsi" w:cstheme="minorHAnsi"/>
        </w:rPr>
        <w:t xml:space="preserve">]. </w:t>
      </w:r>
      <w:r w:rsidR="009800AE" w:rsidRPr="004E5BD0">
        <w:rPr>
          <w:rFonts w:asciiTheme="minorHAnsi" w:hAnsiTheme="minorHAnsi" w:cstheme="minorHAnsi"/>
          <w:color w:val="000000" w:themeColor="text1"/>
          <w:lang w:eastAsia="zh-CN"/>
        </w:rPr>
        <w:t xml:space="preserve">In this </w:t>
      </w:r>
      <w:r w:rsidR="009800AE" w:rsidRPr="004E5BD0">
        <w:rPr>
          <w:rFonts w:asciiTheme="minorHAnsi" w:hAnsiTheme="minorHAnsi" w:cstheme="minorHAnsi"/>
          <w:color w:val="000000" w:themeColor="text1"/>
          <w:lang w:eastAsia="zh-CN"/>
        </w:rPr>
        <w:lastRenderedPageBreak/>
        <w:t xml:space="preserve">study, we used an existing database of sleep-deprived mice and analyzed Box maze data from previous studies. </w:t>
      </w:r>
      <w:r w:rsidR="00B26B28" w:rsidRPr="004E5BD0">
        <w:rPr>
          <w:rFonts w:asciiTheme="minorHAnsi" w:hAnsiTheme="minorHAnsi" w:cstheme="minorHAnsi"/>
          <w:lang w:eastAsia="zh-CN"/>
        </w:rPr>
        <w:t>We report that</w:t>
      </w:r>
      <w:r w:rsidR="00B26B28" w:rsidRPr="004E5BD0">
        <w:rPr>
          <w:rFonts w:asciiTheme="minorHAnsi" w:hAnsiTheme="minorHAnsi" w:cstheme="minorHAnsi"/>
          <w:color w:val="000000" w:themeColor="text1"/>
          <w:lang w:eastAsia="zh-CN"/>
        </w:rPr>
        <w:t xml:space="preserve"> sleep-deprived mice that performed well in a Box maze cognitive </w:t>
      </w:r>
      <w:r w:rsidR="000D28F0">
        <w:rPr>
          <w:rFonts w:asciiTheme="minorHAnsi" w:hAnsiTheme="minorHAnsi" w:cstheme="minorHAnsi"/>
          <w:color w:val="000000" w:themeColor="text1"/>
          <w:lang w:eastAsia="zh-CN"/>
        </w:rPr>
        <w:t xml:space="preserve">learning </w:t>
      </w:r>
      <w:r w:rsidR="00B26B28" w:rsidRPr="004E5BD0">
        <w:rPr>
          <w:rFonts w:asciiTheme="minorHAnsi" w:hAnsiTheme="minorHAnsi" w:cstheme="minorHAnsi"/>
          <w:color w:val="000000" w:themeColor="text1"/>
          <w:lang w:eastAsia="zh-CN"/>
        </w:rPr>
        <w:t xml:space="preserve">assay show less hippocampal mediated learning impairment, providing the rationale for further investigations into neurobiological resilience with increasing age. </w:t>
      </w:r>
    </w:p>
    <w:p w14:paraId="1564FB9A" w14:textId="669014AC" w:rsidR="00B26B28" w:rsidRPr="004E5BD0" w:rsidRDefault="00B26B28" w:rsidP="008938FF">
      <w:pPr>
        <w:rPr>
          <w:rFonts w:cstheme="minorHAnsi"/>
        </w:rPr>
      </w:pPr>
    </w:p>
    <w:p w14:paraId="533E9FF2" w14:textId="22FE008A" w:rsidR="00651751" w:rsidRPr="004E5BD0" w:rsidRDefault="00B952BE" w:rsidP="008938FF">
      <w:pPr>
        <w:rPr>
          <w:rFonts w:cstheme="minorHAnsi"/>
        </w:rPr>
      </w:pPr>
      <w:r w:rsidRPr="004E5BD0">
        <w:rPr>
          <w:rFonts w:cstheme="minorHAnsi"/>
          <w:b/>
        </w:rPr>
        <w:t>Method</w:t>
      </w:r>
      <w:r w:rsidR="008938FF" w:rsidRPr="004E5BD0">
        <w:rPr>
          <w:rFonts w:cstheme="minorHAnsi"/>
          <w:b/>
        </w:rPr>
        <w:t>s</w:t>
      </w:r>
    </w:p>
    <w:p w14:paraId="29D2BC6C" w14:textId="77777777" w:rsidR="00A2059A" w:rsidRPr="004E5BD0" w:rsidRDefault="00A2059A" w:rsidP="008938FF">
      <w:pPr>
        <w:rPr>
          <w:rFonts w:cstheme="minorHAnsi"/>
          <w:b/>
        </w:rPr>
      </w:pPr>
    </w:p>
    <w:p w14:paraId="71C39C20" w14:textId="363E9C4F" w:rsidR="00A2059A" w:rsidRPr="004E5BD0" w:rsidRDefault="00651751" w:rsidP="008938FF">
      <w:pPr>
        <w:rPr>
          <w:rFonts w:cstheme="minorHAnsi"/>
          <w:b/>
        </w:rPr>
      </w:pPr>
      <w:r w:rsidRPr="004E5BD0">
        <w:rPr>
          <w:rFonts w:cstheme="minorHAnsi"/>
          <w:b/>
        </w:rPr>
        <w:t xml:space="preserve">Box maze database </w:t>
      </w:r>
    </w:p>
    <w:p w14:paraId="01F39A3A" w14:textId="7062E454" w:rsidR="00651751" w:rsidRPr="004E5BD0" w:rsidRDefault="00DE4927" w:rsidP="008938FF">
      <w:pPr>
        <w:rPr>
          <w:rFonts w:cstheme="minorHAnsi"/>
        </w:rPr>
      </w:pPr>
      <w:r w:rsidRPr="004E5BD0">
        <w:rPr>
          <w:rFonts w:cstheme="minorHAnsi"/>
        </w:rPr>
        <w:t>D</w:t>
      </w:r>
      <w:r w:rsidR="00651751" w:rsidRPr="004E5BD0">
        <w:rPr>
          <w:rFonts w:cstheme="minorHAnsi"/>
        </w:rPr>
        <w:t xml:space="preserve">ata </w:t>
      </w:r>
      <w:r w:rsidR="00EC1E8A" w:rsidRPr="004E5BD0">
        <w:rPr>
          <w:rFonts w:cstheme="minorHAnsi"/>
        </w:rPr>
        <w:t xml:space="preserve">were </w:t>
      </w:r>
      <w:r w:rsidRPr="004E5BD0">
        <w:rPr>
          <w:rFonts w:cstheme="minorHAnsi"/>
        </w:rPr>
        <w:t>used from a Box maze database that had been deposited</w:t>
      </w:r>
      <w:r w:rsidR="00651751" w:rsidRPr="004E5BD0">
        <w:rPr>
          <w:rFonts w:cstheme="minorHAnsi"/>
        </w:rPr>
        <w:t xml:space="preserve"> for </w:t>
      </w:r>
      <w:r w:rsidRPr="004E5BD0">
        <w:rPr>
          <w:rFonts w:cstheme="minorHAnsi"/>
        </w:rPr>
        <w:t>over</w:t>
      </w:r>
      <w:r w:rsidR="00651751" w:rsidRPr="004E5BD0">
        <w:rPr>
          <w:rFonts w:cstheme="minorHAnsi"/>
        </w:rPr>
        <w:t xml:space="preserve"> two years</w:t>
      </w:r>
      <w:r w:rsidRPr="004E5BD0">
        <w:rPr>
          <w:rFonts w:cstheme="minorHAnsi"/>
        </w:rPr>
        <w:t xml:space="preserve"> on a shared Google drive representing a number of</w:t>
      </w:r>
      <w:r w:rsidR="00B26B28" w:rsidRPr="004E5BD0">
        <w:rPr>
          <w:rFonts w:cstheme="minorHAnsi"/>
        </w:rPr>
        <w:t xml:space="preserve"> </w:t>
      </w:r>
      <w:r w:rsidR="00651751" w:rsidRPr="004E5BD0">
        <w:rPr>
          <w:rFonts w:cstheme="minorHAnsi"/>
        </w:rPr>
        <w:t>studies</w:t>
      </w:r>
      <w:r w:rsidRPr="004E5BD0">
        <w:rPr>
          <w:rFonts w:cstheme="minorHAnsi"/>
        </w:rPr>
        <w:t xml:space="preserve"> from the </w:t>
      </w:r>
      <w:r w:rsidR="000D28F0">
        <w:rPr>
          <w:rFonts w:cstheme="minorHAnsi"/>
        </w:rPr>
        <w:t xml:space="preserve">senior </w:t>
      </w:r>
      <w:r w:rsidRPr="004E5BD0">
        <w:rPr>
          <w:rFonts w:cstheme="minorHAnsi"/>
        </w:rPr>
        <w:t>authors’ laboratory</w:t>
      </w:r>
      <w:r w:rsidR="00651751" w:rsidRPr="004E5BD0">
        <w:rPr>
          <w:rFonts w:cstheme="minorHAnsi"/>
        </w:rPr>
        <w:t xml:space="preserve">. The </w:t>
      </w:r>
      <w:r w:rsidRPr="004E5BD0">
        <w:rPr>
          <w:rFonts w:cstheme="minorHAnsi"/>
        </w:rPr>
        <w:t>data used for this report were from</w:t>
      </w:r>
      <w:r w:rsidR="00651751" w:rsidRPr="004E5BD0">
        <w:rPr>
          <w:rFonts w:cstheme="minorHAnsi"/>
        </w:rPr>
        <w:t xml:space="preserve"> 16</w:t>
      </w:r>
      <w:r w:rsidRPr="004E5BD0">
        <w:rPr>
          <w:rFonts w:cstheme="minorHAnsi"/>
        </w:rPr>
        <w:t xml:space="preserve"> to </w:t>
      </w:r>
      <w:r w:rsidR="00651751" w:rsidRPr="004E5BD0">
        <w:rPr>
          <w:rFonts w:cstheme="minorHAnsi"/>
        </w:rPr>
        <w:t>18 month</w:t>
      </w:r>
      <w:r w:rsidRPr="004E5BD0">
        <w:rPr>
          <w:rFonts w:cstheme="minorHAnsi"/>
        </w:rPr>
        <w:t xml:space="preserve"> old </w:t>
      </w:r>
      <w:r w:rsidR="00651751" w:rsidRPr="004E5BD0">
        <w:rPr>
          <w:rFonts w:cstheme="minorHAnsi"/>
        </w:rPr>
        <w:t xml:space="preserve">male C57BL/6 (B6) mice provided by </w:t>
      </w:r>
      <w:r w:rsidRPr="004E5BD0">
        <w:rPr>
          <w:rFonts w:cstheme="minorHAnsi"/>
        </w:rPr>
        <w:t xml:space="preserve">the </w:t>
      </w:r>
      <w:r w:rsidR="0053750E">
        <w:rPr>
          <w:rFonts w:cstheme="minorHAnsi"/>
        </w:rPr>
        <w:t>National Institute on Aging</w:t>
      </w:r>
      <w:r w:rsidR="0053750E" w:rsidRPr="004E5BD0">
        <w:rPr>
          <w:rFonts w:cstheme="minorHAnsi"/>
        </w:rPr>
        <w:t xml:space="preserve"> </w:t>
      </w:r>
      <w:r w:rsidRPr="004E5BD0">
        <w:rPr>
          <w:rFonts w:cstheme="minorHAnsi"/>
        </w:rPr>
        <w:t>Aged Rodent Colony (Charles River, Inc)</w:t>
      </w:r>
      <w:r w:rsidR="00651751" w:rsidRPr="004E5BD0">
        <w:rPr>
          <w:rFonts w:cstheme="minorHAnsi"/>
        </w:rPr>
        <w:t>. After extensive mining of all available data from the drive, a total of n=40 mice were suitable for the hypothesis being tested. Half of the mice underwent learning assessment after being exposed to a</w:t>
      </w:r>
      <w:r w:rsidR="000D28F0">
        <w:rPr>
          <w:rFonts w:cstheme="minorHAnsi"/>
        </w:rPr>
        <w:t xml:space="preserve"> short term</w:t>
      </w:r>
      <w:r w:rsidR="00651751" w:rsidRPr="004E5BD0">
        <w:rPr>
          <w:rFonts w:cstheme="minorHAnsi"/>
        </w:rPr>
        <w:t xml:space="preserve"> sleep deprivation protocol while the remaining half were those kept on a standard sleeping cycle. </w:t>
      </w:r>
      <w:r w:rsidR="00B26B28" w:rsidRPr="004E5BD0">
        <w:rPr>
          <w:rFonts w:cstheme="minorHAnsi"/>
        </w:rPr>
        <w:t>Housing and maintenance have been previously described</w:t>
      </w:r>
      <w:r w:rsidR="00B61A44">
        <w:rPr>
          <w:rFonts w:cstheme="minorHAnsi"/>
        </w:rPr>
        <w:t xml:space="preserve"> [19]</w:t>
      </w:r>
      <w:r w:rsidR="00B26B28" w:rsidRPr="004E5BD0">
        <w:rPr>
          <w:rFonts w:cstheme="minorHAnsi"/>
        </w:rPr>
        <w:t xml:space="preserve">. </w:t>
      </w:r>
    </w:p>
    <w:p w14:paraId="6125CC35" w14:textId="77777777" w:rsidR="00B26B28" w:rsidRPr="004E5BD0" w:rsidRDefault="00B26B28" w:rsidP="008938FF">
      <w:pPr>
        <w:rPr>
          <w:rFonts w:cstheme="minorHAnsi"/>
          <w:b/>
        </w:rPr>
      </w:pPr>
    </w:p>
    <w:p w14:paraId="3405A318" w14:textId="62C4E2D3" w:rsidR="00A2059A" w:rsidRPr="004E5BD0" w:rsidRDefault="00651751" w:rsidP="008938FF">
      <w:pPr>
        <w:rPr>
          <w:rFonts w:cstheme="minorHAnsi"/>
          <w:b/>
        </w:rPr>
      </w:pPr>
      <w:r w:rsidRPr="004E5BD0">
        <w:rPr>
          <w:rFonts w:cstheme="minorHAnsi"/>
          <w:b/>
        </w:rPr>
        <w:t>Grading platform</w:t>
      </w:r>
    </w:p>
    <w:p w14:paraId="79704157" w14:textId="72976E43" w:rsidR="00651751" w:rsidRPr="004E5BD0" w:rsidRDefault="00651751" w:rsidP="008938FF">
      <w:pPr>
        <w:rPr>
          <w:rFonts w:cstheme="minorHAnsi"/>
        </w:rPr>
      </w:pPr>
      <w:r w:rsidRPr="004E5BD0">
        <w:rPr>
          <w:rFonts w:cstheme="minorHAnsi"/>
        </w:rPr>
        <w:t>The box maze produces data in the form of escape latencies with four trials per mouse. This raw data can then be plotted on a graph through programs such as Excel, Graphpad Prism, etc. The grading platform further defines the escape latencies with a single value known as the coefficient of determination (</w:t>
      </w:r>
      <w:r w:rsidRPr="004E5BD0">
        <w:rPr>
          <w:rFonts w:cstheme="minorHAnsi"/>
          <w:iCs/>
        </w:rPr>
        <w:t>R</w:t>
      </w:r>
      <w:r w:rsidRPr="004E5BD0">
        <w:rPr>
          <w:rFonts w:cstheme="minorHAnsi"/>
          <w:vertAlign w:val="superscript"/>
        </w:rPr>
        <w:t>2</w:t>
      </w:r>
      <w:r w:rsidRPr="004E5BD0">
        <w:rPr>
          <w:rFonts w:cstheme="minorHAnsi"/>
        </w:rPr>
        <w:t xml:space="preserve">). After plotting the raw data, a logarithmic trend line can be </w:t>
      </w:r>
      <w:r w:rsidR="00B61A44">
        <w:rPr>
          <w:rFonts w:cstheme="minorHAnsi"/>
        </w:rPr>
        <w:t>applied</w:t>
      </w:r>
      <w:r w:rsidRPr="004E5BD0">
        <w:rPr>
          <w:rFonts w:cstheme="minorHAnsi"/>
        </w:rPr>
        <w:t xml:space="preserve"> to the data points in which the </w:t>
      </w:r>
      <w:r w:rsidRPr="004E5BD0">
        <w:rPr>
          <w:rFonts w:cstheme="minorHAnsi"/>
          <w:iCs/>
        </w:rPr>
        <w:t>R</w:t>
      </w:r>
      <w:r w:rsidRPr="004E5BD0">
        <w:rPr>
          <w:rFonts w:cstheme="minorHAnsi"/>
          <w:vertAlign w:val="superscript"/>
        </w:rPr>
        <w:t xml:space="preserve">2 </w:t>
      </w:r>
      <w:r w:rsidRPr="004E5BD0">
        <w:rPr>
          <w:rFonts w:cstheme="minorHAnsi"/>
        </w:rPr>
        <w:t xml:space="preserve">value and slope </w:t>
      </w:r>
      <w:r w:rsidR="00B61A44">
        <w:rPr>
          <w:rFonts w:cstheme="minorHAnsi"/>
        </w:rPr>
        <w:t>are</w:t>
      </w:r>
      <w:r w:rsidRPr="004E5BD0">
        <w:rPr>
          <w:rFonts w:cstheme="minorHAnsi"/>
        </w:rPr>
        <w:t xml:space="preserve"> observed for each mouse. If the slope is positive, the mouse is graded as a slow learner whereas </w:t>
      </w:r>
      <w:r w:rsidR="00B61A44">
        <w:rPr>
          <w:rFonts w:cstheme="minorHAnsi"/>
        </w:rPr>
        <w:t xml:space="preserve">mice with </w:t>
      </w:r>
      <w:r w:rsidRPr="004E5BD0">
        <w:rPr>
          <w:rFonts w:cstheme="minorHAnsi"/>
        </w:rPr>
        <w:t>a negative slope</w:t>
      </w:r>
      <w:r w:rsidR="00B61A44">
        <w:rPr>
          <w:rFonts w:cstheme="minorHAnsi"/>
        </w:rPr>
        <w:t xml:space="preserve"> </w:t>
      </w:r>
      <w:r w:rsidR="006075FB">
        <w:rPr>
          <w:rFonts w:cstheme="minorHAnsi"/>
        </w:rPr>
        <w:t>tend to be</w:t>
      </w:r>
      <w:r w:rsidR="00B61A44">
        <w:rPr>
          <w:rFonts w:cstheme="minorHAnsi"/>
        </w:rPr>
        <w:t xml:space="preserve"> fast learners</w:t>
      </w:r>
      <w:r w:rsidRPr="004E5BD0">
        <w:rPr>
          <w:rFonts w:cstheme="minorHAnsi"/>
        </w:rPr>
        <w:t>. The logarithmic trend line was chosen as the most appropriate to describe the data points because a learning paradigm should be one in which the data quickly level off</w:t>
      </w:r>
      <w:r w:rsidR="00B919CB" w:rsidRPr="004E5BD0">
        <w:rPr>
          <w:rFonts w:cstheme="minorHAnsi"/>
        </w:rPr>
        <w:t xml:space="preserve"> [2</w:t>
      </w:r>
      <w:r w:rsidR="00785DA6" w:rsidRPr="004E5BD0">
        <w:rPr>
          <w:rFonts w:cstheme="minorHAnsi"/>
        </w:rPr>
        <w:t>3</w:t>
      </w:r>
      <w:r w:rsidRPr="004E5BD0">
        <w:rPr>
          <w:rFonts w:cstheme="minorHAnsi"/>
        </w:rPr>
        <w:t xml:space="preserve">]. The </w:t>
      </w:r>
      <w:r w:rsidRPr="004E5BD0">
        <w:rPr>
          <w:rFonts w:cstheme="minorHAnsi"/>
          <w:iCs/>
        </w:rPr>
        <w:t>R</w:t>
      </w:r>
      <w:r w:rsidRPr="004E5BD0">
        <w:rPr>
          <w:rFonts w:cstheme="minorHAnsi"/>
          <w:vertAlign w:val="superscript"/>
        </w:rPr>
        <w:t xml:space="preserve">2 </w:t>
      </w:r>
      <w:r w:rsidR="00B61A44">
        <w:rPr>
          <w:rFonts w:cstheme="minorHAnsi"/>
        </w:rPr>
        <w:t xml:space="preserve">values </w:t>
      </w:r>
      <w:r w:rsidRPr="004E5BD0">
        <w:rPr>
          <w:rFonts w:cstheme="minorHAnsi"/>
        </w:rPr>
        <w:t xml:space="preserve">range from a 0 to 1 with 1 being close to the logarithmic trend line. </w:t>
      </w:r>
    </w:p>
    <w:p w14:paraId="62878F22" w14:textId="77777777" w:rsidR="00651751" w:rsidRPr="004E5BD0" w:rsidRDefault="00651751" w:rsidP="008938FF">
      <w:pPr>
        <w:rPr>
          <w:rFonts w:cstheme="minorHAnsi"/>
        </w:rPr>
      </w:pPr>
    </w:p>
    <w:p w14:paraId="7D4D8154" w14:textId="0BBAADF3" w:rsidR="00A2059A" w:rsidRPr="004E5BD0" w:rsidRDefault="00651751" w:rsidP="008938FF">
      <w:pPr>
        <w:rPr>
          <w:rFonts w:cstheme="minorHAnsi"/>
        </w:rPr>
      </w:pPr>
      <w:r w:rsidRPr="004E5BD0">
        <w:rPr>
          <w:rFonts w:cstheme="minorHAnsi"/>
          <w:b/>
        </w:rPr>
        <w:t>Immunohistochemistry</w:t>
      </w:r>
      <w:r w:rsidRPr="004E5BD0">
        <w:rPr>
          <w:rFonts w:cstheme="minorHAnsi"/>
        </w:rPr>
        <w:t xml:space="preserve"> </w:t>
      </w:r>
    </w:p>
    <w:p w14:paraId="3C761B40" w14:textId="3838ED75" w:rsidR="00651751" w:rsidRPr="004E5BD0" w:rsidRDefault="00651751" w:rsidP="008938FF">
      <w:pPr>
        <w:rPr>
          <w:rFonts w:cstheme="minorHAnsi"/>
        </w:rPr>
      </w:pPr>
      <w:r w:rsidRPr="004E5BD0">
        <w:rPr>
          <w:rFonts w:cstheme="minorHAnsi"/>
        </w:rPr>
        <w:t xml:space="preserve">Immunohistochemistry </w:t>
      </w:r>
      <w:r w:rsidR="00A648C2">
        <w:rPr>
          <w:rFonts w:cstheme="minorHAnsi"/>
        </w:rPr>
        <w:t xml:space="preserve">(IHC) </w:t>
      </w:r>
      <w:r w:rsidRPr="004E5BD0">
        <w:rPr>
          <w:rFonts w:cstheme="minorHAnsi"/>
        </w:rPr>
        <w:t xml:space="preserve">was performed on 5 μm thick, paraffin embedded mouse brain tissue mounted onto slides. Slides were rehydrated with xylene, decreasing concentrations of ethanol, and deionized water. Antigen retrieval was performed by immersing the slides in a hot water bath at 98 degrees C incubated in a 1:10 Citrate Antigen Retrieval solution in autoclaved deionized water and cooled down to room temperature for 20 minutes. Slides were then stained using an avidin-biotin </w:t>
      </w:r>
      <w:r w:rsidR="0053750E">
        <w:rPr>
          <w:rFonts w:cstheme="minorHAnsi"/>
        </w:rPr>
        <w:t>horseradish peroxidase (HRP)</w:t>
      </w:r>
      <w:r w:rsidR="0053750E" w:rsidRPr="004E5BD0">
        <w:rPr>
          <w:rFonts w:cstheme="minorHAnsi"/>
        </w:rPr>
        <w:t xml:space="preserve"> </w:t>
      </w:r>
      <w:r w:rsidRPr="004E5BD0">
        <w:rPr>
          <w:rFonts w:cstheme="minorHAnsi"/>
        </w:rPr>
        <w:t>kit (anti-rabbit HRP-</w:t>
      </w:r>
      <w:r w:rsidR="0053750E" w:rsidRPr="0053750E">
        <w:t xml:space="preserve"> </w:t>
      </w:r>
      <w:r w:rsidR="0053750E" w:rsidRPr="0053750E">
        <w:rPr>
          <w:rFonts w:cstheme="minorHAnsi"/>
        </w:rPr>
        <w:t>3,3’-Diaminobenzidine</w:t>
      </w:r>
      <w:r w:rsidR="0053750E">
        <w:rPr>
          <w:rFonts w:cstheme="minorHAnsi"/>
        </w:rPr>
        <w:t xml:space="preserve"> (DAB)</w:t>
      </w:r>
      <w:r w:rsidRPr="004E5BD0">
        <w:rPr>
          <w:rFonts w:cstheme="minorHAnsi"/>
        </w:rPr>
        <w:t xml:space="preserve"> Cell &amp; Tissue Staining Kit, R&amp;D Systems Minneapolis, MN) with manufacturer instructions slightly modified for best staining outcome. Slides </w:t>
      </w:r>
      <w:r w:rsidRPr="004E5BD0">
        <w:rPr>
          <w:rFonts w:cstheme="minorHAnsi"/>
          <w:color w:val="000000" w:themeColor="text1"/>
        </w:rPr>
        <w:t>were</w:t>
      </w:r>
      <w:r w:rsidRPr="004E5BD0">
        <w:rPr>
          <w:rFonts w:cstheme="minorHAnsi"/>
        </w:rPr>
        <w:t xml:space="preserve"> applied with a 3% peroxidase blocking reagent for 15 minutes to quench endogeneous peroxidase activity which reduces background noise on the final stain result. Slides </w:t>
      </w:r>
      <w:r w:rsidRPr="004E5BD0">
        <w:rPr>
          <w:rFonts w:cstheme="minorHAnsi"/>
          <w:color w:val="000000" w:themeColor="text1"/>
        </w:rPr>
        <w:t xml:space="preserve">were </w:t>
      </w:r>
      <w:r w:rsidRPr="004E5BD0">
        <w:rPr>
          <w:rFonts w:cstheme="minorHAnsi"/>
        </w:rPr>
        <w:t xml:space="preserve">washed in a </w:t>
      </w:r>
      <w:r w:rsidR="0053750E" w:rsidRPr="0053750E">
        <w:rPr>
          <w:rFonts w:cstheme="minorHAnsi"/>
        </w:rPr>
        <w:t>Tris-buffered saline</w:t>
      </w:r>
      <w:r w:rsidR="0053750E">
        <w:rPr>
          <w:rFonts w:cstheme="minorHAnsi"/>
        </w:rPr>
        <w:t xml:space="preserve">, </w:t>
      </w:r>
      <w:r w:rsidR="0053750E" w:rsidRPr="0053750E">
        <w:rPr>
          <w:rFonts w:cstheme="minorHAnsi"/>
        </w:rPr>
        <w:t>0.1% Tween ® 20 Detergent</w:t>
      </w:r>
      <w:r w:rsidR="0053750E" w:rsidRPr="0053750E" w:rsidDel="0053750E">
        <w:rPr>
          <w:rFonts w:cstheme="minorHAnsi"/>
        </w:rPr>
        <w:t xml:space="preserve"> </w:t>
      </w:r>
      <w:r w:rsidR="0053750E">
        <w:rPr>
          <w:rFonts w:cstheme="minorHAnsi"/>
        </w:rPr>
        <w:t xml:space="preserve">(TBST) </w:t>
      </w:r>
      <w:r w:rsidRPr="004E5BD0">
        <w:rPr>
          <w:rFonts w:cstheme="minorHAnsi"/>
        </w:rPr>
        <w:t xml:space="preserve">solution for 5 minutes. To reduce non-specific hydrophobic interactions between the primary antibody and the tissue, serum blocking reagent was placed onto each section for 15 minutes. After draining the serum off of the slides, avidin blocking reagent was placed onto them for 15 minutes followed by a rinse with TBST for 5 minutes. To prevent the binding of previously applied avidin, biotin blocking reagent was placed onto the slides for 15 minutes. Primary antibody in TBST at the following concentrations: </w:t>
      </w:r>
      <w:r w:rsidR="0053750E">
        <w:rPr>
          <w:rFonts w:cstheme="minorHAnsi"/>
          <w:lang w:eastAsia="zh-CN"/>
        </w:rPr>
        <w:t>h</w:t>
      </w:r>
      <w:r w:rsidR="0053750E" w:rsidRPr="0053750E">
        <w:rPr>
          <w:rFonts w:cstheme="minorHAnsi"/>
          <w:lang w:eastAsia="zh-CN"/>
        </w:rPr>
        <w:t>istone deacetylase 2</w:t>
      </w:r>
      <w:r w:rsidR="0053750E" w:rsidRPr="0053750E" w:rsidDel="0053750E">
        <w:rPr>
          <w:rFonts w:cstheme="minorHAnsi"/>
          <w:lang w:eastAsia="zh-CN"/>
        </w:rPr>
        <w:t xml:space="preserve"> </w:t>
      </w:r>
      <w:r w:rsidR="0053750E">
        <w:rPr>
          <w:rFonts w:cstheme="minorHAnsi"/>
          <w:lang w:eastAsia="zh-CN"/>
        </w:rPr>
        <w:lastRenderedPageBreak/>
        <w:t>(HDAC2)</w:t>
      </w:r>
      <w:r w:rsidRPr="004E5BD0">
        <w:rPr>
          <w:rFonts w:cstheme="minorHAnsi"/>
        </w:rPr>
        <w:t xml:space="preserve">1/500 (ab7029, Abcam, Cambridge UK), </w:t>
      </w:r>
      <w:r w:rsidR="0053750E">
        <w:rPr>
          <w:rFonts w:cstheme="minorHAnsi"/>
          <w:lang w:eastAsia="zh-CN"/>
        </w:rPr>
        <w:t>b</w:t>
      </w:r>
      <w:r w:rsidR="0053750E" w:rsidRPr="0053750E">
        <w:rPr>
          <w:rFonts w:cstheme="minorHAnsi"/>
          <w:lang w:eastAsia="zh-CN"/>
        </w:rPr>
        <w:t>rain-derived neurotrophic factor</w:t>
      </w:r>
      <w:r w:rsidR="0053750E" w:rsidRPr="0053750E" w:rsidDel="0053750E">
        <w:rPr>
          <w:rFonts w:cstheme="minorHAnsi"/>
          <w:lang w:eastAsia="zh-CN"/>
        </w:rPr>
        <w:t xml:space="preserve"> </w:t>
      </w:r>
      <w:r w:rsidR="0053750E">
        <w:rPr>
          <w:rFonts w:cstheme="minorHAnsi"/>
          <w:lang w:eastAsia="zh-CN"/>
        </w:rPr>
        <w:t>(</w:t>
      </w:r>
      <w:r w:rsidRPr="004E5BD0">
        <w:rPr>
          <w:rFonts w:cstheme="minorHAnsi"/>
        </w:rPr>
        <w:t>BDNF</w:t>
      </w:r>
      <w:r w:rsidR="0053750E">
        <w:rPr>
          <w:rFonts w:cstheme="minorHAnsi"/>
        </w:rPr>
        <w:t>)</w:t>
      </w:r>
      <w:r w:rsidRPr="004E5BD0">
        <w:rPr>
          <w:rFonts w:cstheme="minorHAnsi"/>
        </w:rPr>
        <w:t xml:space="preserve"> 1/500 (ab108319, Abcam, Cambridge UK), </w:t>
      </w:r>
      <w:r w:rsidR="0053750E">
        <w:rPr>
          <w:rFonts w:cstheme="minorHAnsi"/>
          <w:lang w:eastAsia="zh-CN"/>
        </w:rPr>
        <w:t>m</w:t>
      </w:r>
      <w:r w:rsidR="0053750E" w:rsidRPr="0053750E">
        <w:rPr>
          <w:rFonts w:cstheme="minorHAnsi"/>
          <w:lang w:eastAsia="zh-CN"/>
        </w:rPr>
        <w:t>onocyte chemoattractant protein-1</w:t>
      </w:r>
      <w:r w:rsidR="0053750E" w:rsidRPr="004E5BD0">
        <w:rPr>
          <w:rFonts w:cstheme="minorHAnsi"/>
          <w:lang w:eastAsia="zh-CN"/>
        </w:rPr>
        <w:t xml:space="preserve"> </w:t>
      </w:r>
      <w:r w:rsidR="0053750E">
        <w:rPr>
          <w:rFonts w:cstheme="minorHAnsi"/>
          <w:lang w:eastAsia="zh-CN"/>
        </w:rPr>
        <w:t>(MCP-1)</w:t>
      </w:r>
      <w:r w:rsidRPr="004E5BD0">
        <w:rPr>
          <w:rFonts w:cstheme="minorHAnsi"/>
        </w:rPr>
        <w:t xml:space="preserve"> 1/200 (ab25124, Abcam, Cambridge UK), Synaptophysin 1/500 (ab32127, Abcam, Cambridge UK) was applied overnight in a humidified chamber. Slides </w:t>
      </w:r>
      <w:r w:rsidRPr="004E5BD0">
        <w:rPr>
          <w:rFonts w:cstheme="minorHAnsi"/>
          <w:color w:val="000000" w:themeColor="text1"/>
        </w:rPr>
        <w:t>were</w:t>
      </w:r>
      <w:r w:rsidRPr="004E5BD0">
        <w:rPr>
          <w:rFonts w:cstheme="minorHAnsi"/>
        </w:rPr>
        <w:t xml:space="preserve"> rinsed 3 times in TBST for 5 minutes each, then incubated with a biotinylated secondary antibody for 30 minutes</w:t>
      </w:r>
      <w:r w:rsidRPr="004E5BD0">
        <w:rPr>
          <w:rFonts w:cstheme="minorHAnsi"/>
          <w:color w:val="000000" w:themeColor="text1"/>
        </w:rPr>
        <w:t xml:space="preserve"> and rinsed </w:t>
      </w:r>
      <w:r w:rsidRPr="004E5BD0">
        <w:rPr>
          <w:rFonts w:cstheme="minorHAnsi"/>
        </w:rPr>
        <w:t xml:space="preserve">3 times in TBST for 5 minutes each. </w:t>
      </w:r>
      <w:r w:rsidRPr="004E5BD0">
        <w:rPr>
          <w:rFonts w:cstheme="minorHAnsi"/>
          <w:color w:val="000000" w:themeColor="text1"/>
        </w:rPr>
        <w:t>Slides were incubated</w:t>
      </w:r>
      <w:r w:rsidRPr="004E5BD0">
        <w:rPr>
          <w:rFonts w:cstheme="minorHAnsi"/>
          <w:color w:val="FF0000"/>
        </w:rPr>
        <w:t xml:space="preserve"> </w:t>
      </w:r>
      <w:r w:rsidRPr="004E5BD0">
        <w:rPr>
          <w:rFonts w:cstheme="minorHAnsi"/>
        </w:rPr>
        <w:t xml:space="preserve">in </w:t>
      </w:r>
      <w:r w:rsidR="0053750E" w:rsidRPr="0053750E">
        <w:rPr>
          <w:rFonts w:cstheme="minorHAnsi"/>
        </w:rPr>
        <w:t xml:space="preserve">High Sensitivity Streptavidin </w:t>
      </w:r>
      <w:r w:rsidR="0053750E">
        <w:rPr>
          <w:rFonts w:cstheme="minorHAnsi"/>
        </w:rPr>
        <w:t>(</w:t>
      </w:r>
      <w:r w:rsidRPr="004E5BD0">
        <w:rPr>
          <w:rFonts w:cstheme="minorHAnsi"/>
        </w:rPr>
        <w:t>HSS</w:t>
      </w:r>
      <w:r w:rsidR="0053750E">
        <w:rPr>
          <w:rFonts w:cstheme="minorHAnsi"/>
        </w:rPr>
        <w:t>)</w:t>
      </w:r>
      <w:r w:rsidRPr="004E5BD0">
        <w:rPr>
          <w:rFonts w:cstheme="minorHAnsi"/>
        </w:rPr>
        <w:t>-HRP for thirty minutes and</w:t>
      </w:r>
      <w:r w:rsidRPr="004E5BD0">
        <w:rPr>
          <w:rFonts w:cstheme="minorHAnsi"/>
          <w:color w:val="FF0000"/>
        </w:rPr>
        <w:t xml:space="preserve"> </w:t>
      </w:r>
      <w:r w:rsidRPr="004E5BD0">
        <w:rPr>
          <w:rFonts w:cstheme="minorHAnsi"/>
          <w:color w:val="000000" w:themeColor="text1"/>
        </w:rPr>
        <w:t>rinsed</w:t>
      </w:r>
      <w:r w:rsidRPr="004E5BD0">
        <w:rPr>
          <w:rFonts w:cstheme="minorHAnsi"/>
          <w:color w:val="FF0000"/>
        </w:rPr>
        <w:t xml:space="preserve"> </w:t>
      </w:r>
      <w:r w:rsidRPr="004E5BD0">
        <w:rPr>
          <w:rFonts w:cstheme="minorHAnsi"/>
        </w:rPr>
        <w:t xml:space="preserve">in TBST 3 time for 2 minutes each. DAB Chromogen </w:t>
      </w:r>
      <w:r w:rsidRPr="004E5BD0">
        <w:rPr>
          <w:rFonts w:cstheme="minorHAnsi"/>
          <w:color w:val="000000" w:themeColor="text1"/>
        </w:rPr>
        <w:t>was</w:t>
      </w:r>
      <w:r w:rsidRPr="004E5BD0">
        <w:rPr>
          <w:rFonts w:cstheme="minorHAnsi"/>
        </w:rPr>
        <w:t xml:space="preserve"> applied to slides and incubated in the solution for 5 minutes each before rinsing with deionized water for 5 minutes. Slides were dehydrated in an increasing concentration of ethanol and xylene then mounted with a coverslip. </w:t>
      </w:r>
    </w:p>
    <w:p w14:paraId="37CB167D" w14:textId="77777777" w:rsidR="00651751" w:rsidRPr="004E5BD0" w:rsidRDefault="00651751" w:rsidP="008938FF">
      <w:pPr>
        <w:rPr>
          <w:rFonts w:cstheme="minorHAnsi"/>
          <w:b/>
        </w:rPr>
      </w:pPr>
    </w:p>
    <w:p w14:paraId="6EDE751F" w14:textId="0EAC86C3" w:rsidR="00A2059A" w:rsidRPr="004E5BD0" w:rsidRDefault="00A2059A" w:rsidP="008938FF">
      <w:pPr>
        <w:rPr>
          <w:rFonts w:cstheme="minorHAnsi"/>
          <w:b/>
        </w:rPr>
      </w:pPr>
      <w:r w:rsidRPr="004E5BD0">
        <w:rPr>
          <w:rFonts w:cstheme="minorHAnsi"/>
          <w:b/>
        </w:rPr>
        <w:t xml:space="preserve">Imaging and </w:t>
      </w:r>
      <w:r w:rsidR="00651751" w:rsidRPr="004E5BD0">
        <w:rPr>
          <w:rFonts w:cstheme="minorHAnsi"/>
          <w:b/>
        </w:rPr>
        <w:t xml:space="preserve">QuPath analysis </w:t>
      </w:r>
    </w:p>
    <w:p w14:paraId="4B906636" w14:textId="77777777" w:rsidR="00A2059A" w:rsidRPr="004E5BD0" w:rsidRDefault="00A2059A" w:rsidP="00A2059A">
      <w:pPr>
        <w:rPr>
          <w:rFonts w:cstheme="minorHAnsi"/>
          <w:b/>
        </w:rPr>
      </w:pPr>
      <w:r w:rsidRPr="004E5BD0">
        <w:rPr>
          <w:rFonts w:cstheme="minorHAnsi"/>
        </w:rPr>
        <w:t>IHC slides were photographed under a Nikon Eclipse E400 microscope with a Nikon D7100 camera through a microscope camera adaptor. All photos were taken under a magnification of 4x so that the entire hippocampus could be captured within each photo field. Photos were then uploaded onto a Google drive where slides were separated into project files organized by staining group.</w:t>
      </w:r>
    </w:p>
    <w:p w14:paraId="7CA14CC4" w14:textId="77777777" w:rsidR="00A2059A" w:rsidRPr="004E5BD0" w:rsidRDefault="00A2059A" w:rsidP="008938FF">
      <w:pPr>
        <w:rPr>
          <w:rFonts w:cstheme="minorHAnsi"/>
        </w:rPr>
      </w:pPr>
    </w:p>
    <w:p w14:paraId="052A8DEF" w14:textId="38BCFD9B" w:rsidR="00651751" w:rsidRPr="004E5BD0" w:rsidRDefault="00651751" w:rsidP="008938FF">
      <w:pPr>
        <w:rPr>
          <w:rFonts w:cstheme="minorHAnsi"/>
        </w:rPr>
      </w:pPr>
      <w:r w:rsidRPr="004E5BD0">
        <w:rPr>
          <w:rFonts w:cstheme="minorHAnsi"/>
        </w:rPr>
        <w:t>QuPath version v0.2.0-m11 was downloaded from Github (</w:t>
      </w:r>
      <w:hyperlink r:id="rId7" w:history="1">
        <w:r w:rsidRPr="004E5BD0">
          <w:rPr>
            <w:rStyle w:val="Hyperlink"/>
            <w:rFonts w:cstheme="minorHAnsi"/>
          </w:rPr>
          <w:t>https://QuPath.github.io/)</w:t>
        </w:r>
      </w:hyperlink>
      <w:r w:rsidR="00B919CB" w:rsidRPr="004E5BD0">
        <w:rPr>
          <w:rFonts w:cstheme="minorHAnsi"/>
        </w:rPr>
        <w:t xml:space="preserve"> [2</w:t>
      </w:r>
      <w:r w:rsidR="00785DA6" w:rsidRPr="004E5BD0">
        <w:rPr>
          <w:rFonts w:cstheme="minorHAnsi"/>
        </w:rPr>
        <w:t>4</w:t>
      </w:r>
      <w:r w:rsidRPr="004E5BD0">
        <w:rPr>
          <w:rFonts w:cstheme="minorHAnsi"/>
        </w:rPr>
        <w:t xml:space="preserve">]. When downloading, QuPath allows the user to determine how much </w:t>
      </w:r>
      <w:r w:rsidR="00A648C2">
        <w:rPr>
          <w:rFonts w:cstheme="minorHAnsi"/>
        </w:rPr>
        <w:t>random access memory (</w:t>
      </w:r>
      <w:r w:rsidRPr="004E5BD0">
        <w:rPr>
          <w:rFonts w:cstheme="minorHAnsi"/>
        </w:rPr>
        <w:t>RAM</w:t>
      </w:r>
      <w:r w:rsidR="00A648C2">
        <w:rPr>
          <w:rFonts w:cstheme="minorHAnsi"/>
        </w:rPr>
        <w:t>)</w:t>
      </w:r>
      <w:r w:rsidRPr="004E5BD0">
        <w:rPr>
          <w:rFonts w:cstheme="minorHAnsi"/>
        </w:rPr>
        <w:t xml:space="preserve"> it will take up; so we determined 6 GB would be sufficient for the analysis of the project. A new project was created on QuPath per each staining group </w:t>
      </w:r>
      <w:r w:rsidRPr="004E5BD0">
        <w:rPr>
          <w:rFonts w:cstheme="minorHAnsi"/>
          <w:color w:val="000000" w:themeColor="text1"/>
        </w:rPr>
        <w:t>examined</w:t>
      </w:r>
      <w:r w:rsidRPr="004E5BD0">
        <w:rPr>
          <w:rFonts w:cstheme="minorHAnsi"/>
        </w:rPr>
        <w:t xml:space="preserve">. This step was done to avoid having to redo the steps of the project workflow for each image. First, the image type was set to </w:t>
      </w:r>
      <w:r w:rsidR="0062179D">
        <w:rPr>
          <w:rFonts w:cstheme="minorHAnsi"/>
        </w:rPr>
        <w:t xml:space="preserve">hematoxylin and </w:t>
      </w:r>
      <w:r w:rsidR="0062179D" w:rsidRPr="0053750E">
        <w:rPr>
          <w:rFonts w:cstheme="minorHAnsi"/>
        </w:rPr>
        <w:t>3,3’-Diaminobenzidine</w:t>
      </w:r>
      <w:r w:rsidR="0062179D">
        <w:rPr>
          <w:rFonts w:cstheme="minorHAnsi"/>
        </w:rPr>
        <w:t xml:space="preserve"> (</w:t>
      </w:r>
      <w:r w:rsidRPr="004E5BD0">
        <w:rPr>
          <w:rFonts w:cstheme="minorHAnsi"/>
        </w:rPr>
        <w:t>H-DAB</w:t>
      </w:r>
      <w:r w:rsidR="0062179D">
        <w:rPr>
          <w:rFonts w:cstheme="minorHAnsi"/>
        </w:rPr>
        <w:t>)</w:t>
      </w:r>
      <w:r w:rsidRPr="004E5BD0">
        <w:rPr>
          <w:rFonts w:cstheme="minorHAnsi"/>
        </w:rPr>
        <w:t xml:space="preserve"> in order for QuPath to recognize the images as a DAB Chromogen stain. The </w:t>
      </w:r>
      <w:r w:rsidR="0062179D">
        <w:rPr>
          <w:rFonts w:cstheme="minorHAnsi"/>
        </w:rPr>
        <w:t>red, green, and blue (RBG)</w:t>
      </w:r>
      <w:r w:rsidR="0062179D" w:rsidRPr="004E5BD0">
        <w:rPr>
          <w:rFonts w:cstheme="minorHAnsi"/>
        </w:rPr>
        <w:t xml:space="preserve"> </w:t>
      </w:r>
      <w:r w:rsidRPr="004E5BD0">
        <w:rPr>
          <w:rFonts w:cstheme="minorHAnsi"/>
        </w:rPr>
        <w:t xml:space="preserve">values for DAB </w:t>
      </w:r>
      <w:r w:rsidRPr="004E5BD0">
        <w:rPr>
          <w:rFonts w:cstheme="minorHAnsi"/>
          <w:color w:val="000000" w:themeColor="text1"/>
        </w:rPr>
        <w:t>wer</w:t>
      </w:r>
      <w:r w:rsidRPr="004E5BD0">
        <w:rPr>
          <w:rFonts w:cstheme="minorHAnsi"/>
        </w:rPr>
        <w:t xml:space="preserve">e then calibrated to better represent the project by selecting </w:t>
      </w:r>
      <w:r w:rsidR="0062179D">
        <w:rPr>
          <w:rFonts w:cstheme="minorHAnsi"/>
        </w:rPr>
        <w:t>a region of interest (ROI)</w:t>
      </w:r>
      <w:r w:rsidRPr="004E5BD0">
        <w:rPr>
          <w:rFonts w:cstheme="minorHAnsi"/>
        </w:rPr>
        <w:t xml:space="preserve"> that is representative of positive stains along the hippocampus. Smaller ROIs </w:t>
      </w:r>
      <w:r w:rsidRPr="004E5BD0">
        <w:rPr>
          <w:rFonts w:cstheme="minorHAnsi"/>
          <w:color w:val="000000" w:themeColor="text1"/>
        </w:rPr>
        <w:t xml:space="preserve">were used </w:t>
      </w:r>
      <w:r w:rsidRPr="004E5BD0">
        <w:rPr>
          <w:rFonts w:cstheme="minorHAnsi"/>
        </w:rPr>
        <w:t xml:space="preserve">that selected only the smaller areas of positive staining to reduce any potential background noise. These ROIs were then averaged to come up with a new RGB DAB value for the project code. The hippocampus was then annotated with the polygon wand to only measure staining at the desired region of the tissue. However, if there were any folds or staining irregularities through a manual check, the slide </w:t>
      </w:r>
      <w:r w:rsidRPr="004E5BD0">
        <w:rPr>
          <w:rFonts w:cstheme="minorHAnsi"/>
          <w:color w:val="000000" w:themeColor="text1"/>
        </w:rPr>
        <w:t>was</w:t>
      </w:r>
      <w:r w:rsidRPr="004E5BD0">
        <w:rPr>
          <w:rFonts w:cstheme="minorHAnsi"/>
        </w:rPr>
        <w:t xml:space="preserve"> omitted from analysis. To quantify the staining, superpixels were created to analyze the hippocampus</w:t>
      </w:r>
      <w:r w:rsidR="00B919CB" w:rsidRPr="004E5BD0">
        <w:rPr>
          <w:rFonts w:cstheme="minorHAnsi"/>
        </w:rPr>
        <w:t xml:space="preserve"> [2</w:t>
      </w:r>
      <w:r w:rsidR="00785DA6" w:rsidRPr="004E5BD0">
        <w:rPr>
          <w:rFonts w:cstheme="minorHAnsi"/>
        </w:rPr>
        <w:t>5</w:t>
      </w:r>
      <w:r w:rsidRPr="004E5BD0">
        <w:rPr>
          <w:rFonts w:cstheme="minorHAnsi"/>
        </w:rPr>
        <w:t>]. Within the annotated hippocampus, QuPath groups similar pixels into a cluster called a superpixel based on the RGB values set for DAB. Pixel based analysis was chosen as the desired method of quantification because this study is looking at multiple stains, and pixel analysis allows us to follow an almost identical protocol between each group</w:t>
      </w:r>
      <w:r w:rsidR="00B919CB" w:rsidRPr="004E5BD0">
        <w:rPr>
          <w:rFonts w:cstheme="minorHAnsi"/>
        </w:rPr>
        <w:t xml:space="preserve"> [2</w:t>
      </w:r>
      <w:r w:rsidR="00785DA6" w:rsidRPr="004E5BD0">
        <w:rPr>
          <w:rFonts w:cstheme="minorHAnsi"/>
        </w:rPr>
        <w:t>5</w:t>
      </w:r>
      <w:r w:rsidRPr="004E5BD0">
        <w:rPr>
          <w:rFonts w:cstheme="minorHAnsi"/>
        </w:rPr>
        <w:t xml:space="preserve">]. Superpixel size was set to 25 </w:t>
      </w:r>
      <w:r w:rsidRPr="004E5BD0">
        <w:rPr>
          <w:rFonts w:cstheme="minorHAnsi"/>
          <w:color w:val="282829"/>
          <w:shd w:val="clear" w:color="auto" w:fill="FFFFFF"/>
        </w:rPr>
        <w:t>µ</w:t>
      </w:r>
      <w:r w:rsidRPr="004E5BD0">
        <w:rPr>
          <w:rFonts w:cstheme="minorHAnsi"/>
        </w:rPr>
        <w:t>m</w:t>
      </w:r>
      <w:r w:rsidRPr="004E5BD0">
        <w:rPr>
          <w:rFonts w:cstheme="minorHAnsi"/>
          <w:vertAlign w:val="superscript"/>
        </w:rPr>
        <w:t xml:space="preserve">2 </w:t>
      </w:r>
      <w:r w:rsidRPr="004E5BD0">
        <w:rPr>
          <w:rFonts w:cstheme="minorHAnsi"/>
        </w:rPr>
        <w:t xml:space="preserve">in order to balance capturing positively stained sections at a high resolution and processing speed. QuPath then applies a DAB intensity to each of the superpixels previously set by the initial DAB RGB calibrating. Not only </w:t>
      </w:r>
      <w:r w:rsidRPr="004E5BD0">
        <w:rPr>
          <w:rFonts w:cstheme="minorHAnsi"/>
          <w:color w:val="000000" w:themeColor="text1"/>
        </w:rPr>
        <w:t>does</w:t>
      </w:r>
      <w:r w:rsidRPr="004E5BD0">
        <w:rPr>
          <w:rFonts w:cstheme="minorHAnsi"/>
        </w:rPr>
        <w:t xml:space="preserve"> it process as positive or negative, but it also separates the staining at three levels of thresholds: 0.2, 0.4 and 0.6 or a positive at all three levels. This therefore allowed the capture of staining intensity across all positively stained cells in the annotated region. </w:t>
      </w:r>
      <w:r w:rsidRPr="004E5BD0">
        <w:rPr>
          <w:rFonts w:cstheme="minorHAnsi"/>
          <w:color w:val="000000" w:themeColor="text1"/>
        </w:rPr>
        <w:t>In</w:t>
      </w:r>
      <w:r w:rsidRPr="004E5BD0">
        <w:rPr>
          <w:rFonts w:cstheme="minorHAnsi"/>
        </w:rPr>
        <w:t xml:space="preserve"> order to visualize the DAB staining thresholds, a “heat map” was generated for each image</w:t>
      </w:r>
      <w:r w:rsidR="00B919CB" w:rsidRPr="004E5BD0">
        <w:rPr>
          <w:rFonts w:cstheme="minorHAnsi"/>
        </w:rPr>
        <w:t xml:space="preserve"> [2</w:t>
      </w:r>
      <w:r w:rsidR="00785DA6" w:rsidRPr="004E5BD0">
        <w:rPr>
          <w:rFonts w:cstheme="minorHAnsi"/>
        </w:rPr>
        <w:t>5</w:t>
      </w:r>
      <w:r w:rsidRPr="004E5BD0">
        <w:rPr>
          <w:rFonts w:cstheme="minorHAnsi"/>
        </w:rPr>
        <w:t xml:space="preserve">]. QuPath allows users to apply a gradient of color according to the quantifications of DAB staining generated previously. The heat map allows a qualitative complement of the previous analyses and serves useful in identifying certain regions that have higher levels of staining. QuPath generates the heat map by assigning a color to each superpixel which indicates the different levels of DAB staining based on the previously described thresholds. However, the upper and lower bounds of the color </w:t>
      </w:r>
      <w:r w:rsidRPr="004E5BD0">
        <w:rPr>
          <w:rFonts w:cstheme="minorHAnsi"/>
        </w:rPr>
        <w:lastRenderedPageBreak/>
        <w:t xml:space="preserve">spectrum must be set by the user and made equal for each new project. This way, the results within each project can be compared to one another </w:t>
      </w:r>
      <w:r w:rsidRPr="004E5BD0">
        <w:rPr>
          <w:rFonts w:cstheme="minorHAnsi"/>
          <w:color w:val="000000" w:themeColor="text1"/>
        </w:rPr>
        <w:t>relative</w:t>
      </w:r>
      <w:r w:rsidRPr="004E5BD0">
        <w:rPr>
          <w:rFonts w:cstheme="minorHAnsi"/>
        </w:rPr>
        <w:t xml:space="preserve"> to staining distribution and intensity across the hippocampus. It should be noted, however, that the color is not indicative of positivity, but rather captures the differences in intensity of stain. </w:t>
      </w:r>
    </w:p>
    <w:p w14:paraId="21A040EC" w14:textId="77777777" w:rsidR="00B61A44" w:rsidRDefault="00B61A44" w:rsidP="008938FF">
      <w:pPr>
        <w:rPr>
          <w:rFonts w:cstheme="minorHAnsi"/>
          <w:b/>
        </w:rPr>
      </w:pPr>
    </w:p>
    <w:p w14:paraId="292B53F5" w14:textId="34830695" w:rsidR="00E11848" w:rsidRPr="004E5BD0" w:rsidRDefault="00651751" w:rsidP="008938FF">
      <w:pPr>
        <w:rPr>
          <w:rFonts w:cstheme="minorHAnsi"/>
          <w:b/>
        </w:rPr>
      </w:pPr>
      <w:r w:rsidRPr="004E5BD0">
        <w:rPr>
          <w:rFonts w:cstheme="minorHAnsi"/>
          <w:b/>
        </w:rPr>
        <w:t>Statistics</w:t>
      </w:r>
    </w:p>
    <w:p w14:paraId="5A310BE3" w14:textId="58D072A8" w:rsidR="00651751" w:rsidRPr="004E5BD0" w:rsidRDefault="00651751" w:rsidP="008938FF">
      <w:pPr>
        <w:rPr>
          <w:rFonts w:cstheme="minorHAnsi"/>
        </w:rPr>
      </w:pPr>
      <w:r w:rsidRPr="004E5BD0">
        <w:rPr>
          <w:rFonts w:cstheme="minorHAnsi"/>
        </w:rPr>
        <w:t xml:space="preserve">Welch’s </w:t>
      </w:r>
      <w:r w:rsidRPr="004E5BD0">
        <w:rPr>
          <w:rFonts w:cstheme="minorHAnsi"/>
          <w:i/>
        </w:rPr>
        <w:t>t</w:t>
      </w:r>
      <w:r w:rsidRPr="004E5BD0">
        <w:rPr>
          <w:rFonts w:cstheme="minorHAnsi"/>
        </w:rPr>
        <w:t xml:space="preserve">-tests, Pearson Correlations, and graph creation were performed using Prism statistical software (Graphpad Software, La Jolla, CA, USA). The </w:t>
      </w:r>
      <w:r w:rsidRPr="004E5BD0">
        <w:rPr>
          <w:rFonts w:cstheme="minorHAnsi"/>
          <w:i/>
        </w:rPr>
        <w:t>p</w:t>
      </w:r>
      <w:r w:rsidRPr="004E5BD0">
        <w:rPr>
          <w:rFonts w:cstheme="minorHAnsi"/>
        </w:rPr>
        <w:t xml:space="preserve">-value was set for a statistical significance of p&lt;0.05. All the data were presented as mean ± </w:t>
      </w:r>
      <w:r w:rsidR="0062179D">
        <w:rPr>
          <w:rFonts w:cstheme="minorHAnsi"/>
        </w:rPr>
        <w:t>standard error of mean (</w:t>
      </w:r>
      <w:r w:rsidRPr="004E5BD0">
        <w:rPr>
          <w:rFonts w:cstheme="minorHAnsi"/>
        </w:rPr>
        <w:t>SEM</w:t>
      </w:r>
      <w:r w:rsidR="0062179D">
        <w:rPr>
          <w:rFonts w:cstheme="minorHAnsi"/>
        </w:rPr>
        <w:t>)</w:t>
      </w:r>
      <w:r w:rsidRPr="004E5BD0">
        <w:rPr>
          <w:rFonts w:cstheme="minorHAnsi"/>
        </w:rPr>
        <w:t xml:space="preserve">. </w:t>
      </w:r>
    </w:p>
    <w:p w14:paraId="6F0EF62E" w14:textId="2E3F1299" w:rsidR="008938FF" w:rsidRPr="004E5BD0" w:rsidRDefault="008938FF" w:rsidP="008938FF">
      <w:pPr>
        <w:rPr>
          <w:rFonts w:cstheme="minorHAnsi"/>
          <w:b/>
        </w:rPr>
      </w:pPr>
    </w:p>
    <w:p w14:paraId="68FD4AFC" w14:textId="2B655386" w:rsidR="00651751" w:rsidRPr="004E5BD0" w:rsidRDefault="00651751" w:rsidP="008938FF">
      <w:pPr>
        <w:rPr>
          <w:rFonts w:cstheme="minorHAnsi"/>
          <w:b/>
        </w:rPr>
      </w:pPr>
      <w:r w:rsidRPr="004E5BD0">
        <w:rPr>
          <w:rFonts w:cstheme="minorHAnsi"/>
          <w:b/>
        </w:rPr>
        <w:t>Results</w:t>
      </w:r>
    </w:p>
    <w:p w14:paraId="01309FA8" w14:textId="77777777" w:rsidR="006075FB" w:rsidRDefault="006075FB" w:rsidP="008938FF">
      <w:pPr>
        <w:rPr>
          <w:rFonts w:cstheme="minorHAnsi"/>
          <w:b/>
        </w:rPr>
      </w:pPr>
    </w:p>
    <w:p w14:paraId="27616734" w14:textId="6807756C" w:rsidR="00651751" w:rsidRPr="004E5BD0" w:rsidRDefault="00651751" w:rsidP="008938FF">
      <w:pPr>
        <w:rPr>
          <w:rFonts w:cstheme="minorHAnsi"/>
          <w:b/>
        </w:rPr>
      </w:pPr>
      <w:r w:rsidRPr="004E5BD0">
        <w:rPr>
          <w:rFonts w:cstheme="minorHAnsi"/>
          <w:b/>
        </w:rPr>
        <w:t>The box maze grading platform separate</w:t>
      </w:r>
      <w:r w:rsidR="00FE4DDC" w:rsidRPr="004E5BD0">
        <w:rPr>
          <w:rFonts w:cstheme="minorHAnsi"/>
          <w:b/>
        </w:rPr>
        <w:t>d</w:t>
      </w:r>
      <w:r w:rsidRPr="004E5BD0">
        <w:rPr>
          <w:rFonts w:cstheme="minorHAnsi"/>
          <w:b/>
        </w:rPr>
        <w:t xml:space="preserve"> slow learners from fast learners. </w:t>
      </w:r>
    </w:p>
    <w:p w14:paraId="301D2184" w14:textId="0D451D4F" w:rsidR="00E0608D" w:rsidRPr="004E5BD0" w:rsidRDefault="00651751" w:rsidP="008938FF">
      <w:pPr>
        <w:rPr>
          <w:rFonts w:cstheme="minorHAnsi"/>
        </w:rPr>
      </w:pPr>
      <w:r w:rsidRPr="004E5BD0">
        <w:rPr>
          <w:rFonts w:cstheme="minorHAnsi"/>
        </w:rPr>
        <w:t xml:space="preserve">Upon analyzing the 20 sleep deprived and 20 control mice that were selected from the database of </w:t>
      </w:r>
      <w:r w:rsidR="006075FB">
        <w:rPr>
          <w:rFonts w:cstheme="minorHAnsi"/>
        </w:rPr>
        <w:t>B</w:t>
      </w:r>
      <w:r w:rsidRPr="004E5BD0">
        <w:rPr>
          <w:rFonts w:cstheme="minorHAnsi"/>
        </w:rPr>
        <w:t xml:space="preserve">ox maze results, we found n=6 fast learners in the sleep deprived group and n=15 fast learners in the control group (Figure </w:t>
      </w:r>
      <w:r w:rsidR="00FE4DDC" w:rsidRPr="004E5BD0">
        <w:rPr>
          <w:rFonts w:cstheme="minorHAnsi"/>
        </w:rPr>
        <w:t>1</w:t>
      </w:r>
      <w:r w:rsidRPr="004E5BD0">
        <w:rPr>
          <w:rFonts w:cstheme="minorHAnsi"/>
        </w:rPr>
        <w:t xml:space="preserve">). </w:t>
      </w:r>
    </w:p>
    <w:p w14:paraId="685DFE96" w14:textId="4BEEA2D1" w:rsidR="00C2548A" w:rsidRPr="004E5BD0" w:rsidRDefault="00C2548A" w:rsidP="008938FF">
      <w:pPr>
        <w:rPr>
          <w:rFonts w:cstheme="minorHAnsi"/>
        </w:rPr>
      </w:pPr>
    </w:p>
    <w:p w14:paraId="348DC652" w14:textId="08A01933" w:rsidR="00404369" w:rsidRDefault="00404369" w:rsidP="00FB7582">
      <w:pPr>
        <w:rPr>
          <w:rFonts w:cstheme="minorHAnsi"/>
        </w:rPr>
      </w:pPr>
      <w:r w:rsidRPr="004E5BD0">
        <w:rPr>
          <w:rFonts w:cstheme="minorHAnsi"/>
          <w:b/>
          <w:noProof/>
        </w:rPr>
        <w:drawing>
          <wp:anchor distT="0" distB="0" distL="114300" distR="114300" simplePos="0" relativeHeight="251672576" behindDoc="0" locked="0" layoutInCell="1" allowOverlap="1" wp14:anchorId="6A9FED25" wp14:editId="330D7656">
            <wp:simplePos x="0" y="0"/>
            <wp:positionH relativeFrom="margin">
              <wp:posOffset>957580</wp:posOffset>
            </wp:positionH>
            <wp:positionV relativeFrom="paragraph">
              <wp:posOffset>45720</wp:posOffset>
            </wp:positionV>
            <wp:extent cx="3426460" cy="2331720"/>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ank Diagram (2).pdf"/>
                    <pic:cNvPicPr/>
                  </pic:nvPicPr>
                  <pic:blipFill rotWithShape="1">
                    <a:blip r:embed="rId8">
                      <a:extLst>
                        <a:ext uri="{28A0092B-C50C-407E-A947-70E740481C1C}">
                          <a14:useLocalDpi xmlns:a14="http://schemas.microsoft.com/office/drawing/2010/main" val="0"/>
                        </a:ext>
                      </a:extLst>
                    </a:blip>
                    <a:srcRect l="4005" t="5637" r="3863" b="6086"/>
                    <a:stretch/>
                  </pic:blipFill>
                  <pic:spPr bwMode="auto">
                    <a:xfrm>
                      <a:off x="0" y="0"/>
                      <a:ext cx="3426460" cy="233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7E901A" w14:textId="2E4E304F" w:rsidR="00404369" w:rsidRDefault="00404369" w:rsidP="00FB7582">
      <w:pPr>
        <w:rPr>
          <w:rFonts w:cstheme="minorHAnsi"/>
        </w:rPr>
      </w:pPr>
    </w:p>
    <w:p w14:paraId="6D8F512E" w14:textId="00A594FA" w:rsidR="00404369" w:rsidRDefault="00404369" w:rsidP="00FB7582">
      <w:pPr>
        <w:rPr>
          <w:rFonts w:cstheme="minorHAnsi"/>
        </w:rPr>
      </w:pPr>
    </w:p>
    <w:p w14:paraId="26A12642" w14:textId="77777777" w:rsidR="00404369" w:rsidRDefault="00404369" w:rsidP="00FB7582">
      <w:pPr>
        <w:rPr>
          <w:rFonts w:cstheme="minorHAnsi"/>
        </w:rPr>
      </w:pPr>
    </w:p>
    <w:p w14:paraId="79458BC7" w14:textId="77777777" w:rsidR="00404369" w:rsidRDefault="00404369" w:rsidP="00FB7582">
      <w:pPr>
        <w:rPr>
          <w:rFonts w:cstheme="minorHAnsi"/>
        </w:rPr>
      </w:pPr>
    </w:p>
    <w:p w14:paraId="16DD0070" w14:textId="77777777" w:rsidR="00404369" w:rsidRDefault="00404369" w:rsidP="00FB7582">
      <w:pPr>
        <w:rPr>
          <w:rFonts w:cstheme="minorHAnsi"/>
        </w:rPr>
      </w:pPr>
    </w:p>
    <w:p w14:paraId="74AD06C9" w14:textId="77777777" w:rsidR="00404369" w:rsidRDefault="00404369" w:rsidP="00FB7582">
      <w:pPr>
        <w:rPr>
          <w:rFonts w:cstheme="minorHAnsi"/>
        </w:rPr>
      </w:pPr>
    </w:p>
    <w:p w14:paraId="317F2E07" w14:textId="77777777" w:rsidR="00404369" w:rsidRDefault="00404369" w:rsidP="00FB7582">
      <w:pPr>
        <w:rPr>
          <w:rFonts w:cstheme="minorHAnsi"/>
        </w:rPr>
      </w:pPr>
    </w:p>
    <w:p w14:paraId="10B32915" w14:textId="77777777" w:rsidR="00404369" w:rsidRDefault="00404369" w:rsidP="00FB7582">
      <w:pPr>
        <w:rPr>
          <w:rFonts w:cstheme="minorHAnsi"/>
        </w:rPr>
      </w:pPr>
    </w:p>
    <w:p w14:paraId="43775DCA" w14:textId="77777777" w:rsidR="00404369" w:rsidRDefault="00404369" w:rsidP="00FB7582">
      <w:pPr>
        <w:rPr>
          <w:rFonts w:cstheme="minorHAnsi"/>
        </w:rPr>
      </w:pPr>
    </w:p>
    <w:p w14:paraId="5D3BD30C" w14:textId="77777777" w:rsidR="00404369" w:rsidRDefault="00404369" w:rsidP="00FB7582">
      <w:pPr>
        <w:rPr>
          <w:rFonts w:cstheme="minorHAnsi"/>
        </w:rPr>
      </w:pPr>
    </w:p>
    <w:p w14:paraId="6B3447E2" w14:textId="77777777" w:rsidR="00404369" w:rsidRDefault="00404369" w:rsidP="00FB7582">
      <w:pPr>
        <w:rPr>
          <w:rFonts w:cstheme="minorHAnsi"/>
        </w:rPr>
      </w:pPr>
    </w:p>
    <w:p w14:paraId="29B2D350" w14:textId="77777777" w:rsidR="00404369" w:rsidRDefault="00404369" w:rsidP="00FB7582">
      <w:pPr>
        <w:rPr>
          <w:rFonts w:cstheme="minorHAnsi"/>
        </w:rPr>
      </w:pPr>
    </w:p>
    <w:p w14:paraId="52A0BEAB" w14:textId="77777777" w:rsidR="00404369" w:rsidRDefault="00404369" w:rsidP="00FB7582">
      <w:pPr>
        <w:rPr>
          <w:rFonts w:cstheme="minorHAnsi"/>
        </w:rPr>
      </w:pPr>
    </w:p>
    <w:p w14:paraId="2140FA6D" w14:textId="77777777" w:rsidR="00404369" w:rsidRPr="00404369" w:rsidRDefault="00404369" w:rsidP="00404369">
      <w:pPr>
        <w:pStyle w:val="BodyText"/>
        <w:keepNext/>
        <w:keepLines/>
        <w:jc w:val="left"/>
        <w:rPr>
          <w:rFonts w:asciiTheme="minorHAnsi" w:hAnsiTheme="minorHAnsi" w:cstheme="minorHAnsi"/>
          <w:sz w:val="22"/>
          <w:szCs w:val="22"/>
        </w:rPr>
      </w:pPr>
      <w:r w:rsidRPr="00404369">
        <w:rPr>
          <w:rFonts w:asciiTheme="minorHAnsi" w:hAnsiTheme="minorHAnsi" w:cstheme="minorHAnsi"/>
          <w:b/>
          <w:sz w:val="22"/>
          <w:szCs w:val="22"/>
        </w:rPr>
        <w:t xml:space="preserve">Figure </w:t>
      </w:r>
      <w:r w:rsidRPr="00404369">
        <w:rPr>
          <w:rFonts w:asciiTheme="minorHAnsi" w:hAnsiTheme="minorHAnsi" w:cstheme="minorHAnsi"/>
          <w:b/>
          <w:color w:val="000000" w:themeColor="text1"/>
          <w:sz w:val="22"/>
          <w:szCs w:val="22"/>
        </w:rPr>
        <w:t>1</w:t>
      </w:r>
      <w:r w:rsidRPr="00404369">
        <w:rPr>
          <w:rFonts w:asciiTheme="minorHAnsi" w:hAnsiTheme="minorHAnsi" w:cstheme="minorHAnsi"/>
          <w:bCs/>
          <w:color w:val="000000" w:themeColor="text1"/>
          <w:sz w:val="22"/>
          <w:szCs w:val="22"/>
        </w:rPr>
        <w:t>.</w:t>
      </w:r>
      <w:r w:rsidRPr="00404369">
        <w:rPr>
          <w:rFonts w:asciiTheme="minorHAnsi" w:hAnsiTheme="minorHAnsi" w:cstheme="minorHAnsi"/>
          <w:bCs/>
          <w:sz w:val="22"/>
          <w:szCs w:val="22"/>
        </w:rPr>
        <w:t xml:space="preserve"> </w:t>
      </w:r>
      <w:r w:rsidRPr="00404369">
        <w:rPr>
          <w:rFonts w:asciiTheme="minorHAnsi" w:hAnsiTheme="minorHAnsi" w:cstheme="minorHAnsi"/>
          <w:b/>
          <w:sz w:val="22"/>
          <w:szCs w:val="22"/>
        </w:rPr>
        <w:t>Grading platform separation data</w:t>
      </w:r>
      <w:r w:rsidRPr="00404369">
        <w:rPr>
          <w:rFonts w:asciiTheme="minorHAnsi" w:hAnsiTheme="minorHAnsi" w:cstheme="minorHAnsi"/>
          <w:bCs/>
          <w:sz w:val="22"/>
          <w:szCs w:val="22"/>
        </w:rPr>
        <w:t>.</w:t>
      </w:r>
      <w:r w:rsidRPr="00404369">
        <w:rPr>
          <w:rFonts w:asciiTheme="minorHAnsi" w:hAnsiTheme="minorHAnsi" w:cstheme="minorHAnsi"/>
          <w:sz w:val="22"/>
          <w:szCs w:val="22"/>
        </w:rPr>
        <w:t xml:space="preserve"> </w:t>
      </w:r>
      <w:r w:rsidRPr="00404369">
        <w:rPr>
          <w:rFonts w:asciiTheme="minorHAnsi" w:hAnsiTheme="minorHAnsi" w:cstheme="minorHAnsi"/>
          <w:color w:val="000000" w:themeColor="text1"/>
          <w:sz w:val="22"/>
          <w:szCs w:val="22"/>
        </w:rPr>
        <w:t>Of a</w:t>
      </w:r>
      <w:r w:rsidRPr="00404369">
        <w:rPr>
          <w:rFonts w:asciiTheme="minorHAnsi" w:hAnsiTheme="minorHAnsi" w:cstheme="minorHAnsi"/>
          <w:sz w:val="22"/>
          <w:szCs w:val="22"/>
        </w:rPr>
        <w:t xml:space="preserve"> total of n=40 middle aged, C57BL/6 mice, n=20 were exposed to short term sleep deprivation whereas n=20 were a control group (non-sleep deprived). All n=40 were analyzed through the grading platform to classify each mouse as either a fast learner or a slow learner based on the R</w:t>
      </w:r>
      <w:r w:rsidRPr="00404369">
        <w:rPr>
          <w:rFonts w:asciiTheme="minorHAnsi" w:hAnsiTheme="minorHAnsi" w:cstheme="minorHAnsi"/>
          <w:sz w:val="22"/>
          <w:szCs w:val="22"/>
          <w:vertAlign w:val="superscript"/>
        </w:rPr>
        <w:t>2</w:t>
      </w:r>
      <w:r w:rsidRPr="00404369">
        <w:rPr>
          <w:rFonts w:asciiTheme="minorHAnsi" w:hAnsiTheme="minorHAnsi" w:cstheme="minorHAnsi"/>
          <w:sz w:val="22"/>
          <w:szCs w:val="22"/>
        </w:rPr>
        <w:t xml:space="preserve"> value. In the n=20 sleep deprived mice, n=6 were classified as sleep deprived, fast learners whereas n=14 were sleep deprived, slow learners. In the n=20 control mice, n=15 were classified as control fast learners whereas n=5 were control, slow learners. </w:t>
      </w:r>
    </w:p>
    <w:p w14:paraId="7CD36F94" w14:textId="77777777" w:rsidR="00404369" w:rsidRDefault="00404369" w:rsidP="00FB7582">
      <w:pPr>
        <w:rPr>
          <w:rFonts w:cstheme="minorHAnsi"/>
        </w:rPr>
      </w:pPr>
    </w:p>
    <w:p w14:paraId="6173EBBF" w14:textId="2E57DF5B" w:rsidR="00FB7582" w:rsidRPr="004E5BD0" w:rsidRDefault="00E0608D" w:rsidP="00FB7582">
      <w:pPr>
        <w:rPr>
          <w:rFonts w:cstheme="minorHAnsi"/>
        </w:rPr>
      </w:pPr>
      <w:r w:rsidRPr="004E5BD0">
        <w:rPr>
          <w:rFonts w:cstheme="minorHAnsi"/>
        </w:rPr>
        <w:t xml:space="preserve">Plotting the raw escape latencies for each mouse produced a graph that allowed further distinction of fast and slow learners through utilizing the coefficient of determination. </w:t>
      </w:r>
      <w:r w:rsidR="00487137">
        <w:rPr>
          <w:rFonts w:cstheme="minorHAnsi"/>
        </w:rPr>
        <w:t>Fast learners had a sharper and more consistent decrease in latency time over the four trials when</w:t>
      </w:r>
      <w:r w:rsidR="00F97BD2">
        <w:rPr>
          <w:rFonts w:cstheme="minorHAnsi"/>
        </w:rPr>
        <w:t xml:space="preserve"> compared </w:t>
      </w:r>
      <w:r w:rsidR="00487137">
        <w:rPr>
          <w:rFonts w:cstheme="minorHAnsi"/>
        </w:rPr>
        <w:t>to slow learners</w:t>
      </w:r>
      <w:r w:rsidR="00F97BD2">
        <w:rPr>
          <w:rFonts w:cstheme="minorHAnsi"/>
        </w:rPr>
        <w:t>, which can be better modeled with a logarithmic trendline. Thus</w:t>
      </w:r>
      <w:r w:rsidR="00264697">
        <w:rPr>
          <w:rFonts w:cstheme="minorHAnsi"/>
        </w:rPr>
        <w:t>, fast learners</w:t>
      </w:r>
      <w:r w:rsidR="00F97BD2" w:rsidRPr="004E5BD0">
        <w:rPr>
          <w:rFonts w:cstheme="minorHAnsi"/>
        </w:rPr>
        <w:t xml:space="preserve"> had </w:t>
      </w:r>
      <w:r w:rsidR="00F97BD2" w:rsidRPr="004E5BD0">
        <w:rPr>
          <w:rFonts w:cstheme="minorHAnsi"/>
          <w:iCs/>
        </w:rPr>
        <w:t>R</w:t>
      </w:r>
      <w:r w:rsidR="00F97BD2" w:rsidRPr="004E5BD0">
        <w:rPr>
          <w:rFonts w:cstheme="minorHAnsi"/>
          <w:vertAlign w:val="superscript"/>
        </w:rPr>
        <w:t xml:space="preserve">2 </w:t>
      </w:r>
      <w:r w:rsidR="00F97BD2" w:rsidRPr="004E5BD0">
        <w:rPr>
          <w:rFonts w:cstheme="minorHAnsi"/>
        </w:rPr>
        <w:t>value</w:t>
      </w:r>
      <w:r w:rsidR="00264697">
        <w:rPr>
          <w:rFonts w:cstheme="minorHAnsi"/>
        </w:rPr>
        <w:t>s</w:t>
      </w:r>
      <w:r w:rsidR="00F97BD2" w:rsidRPr="004E5BD0">
        <w:rPr>
          <w:rFonts w:cstheme="minorHAnsi"/>
        </w:rPr>
        <w:t xml:space="preserve"> that </w:t>
      </w:r>
      <w:r w:rsidR="00264697">
        <w:rPr>
          <w:rFonts w:cstheme="minorHAnsi"/>
        </w:rPr>
        <w:t>were</w:t>
      </w:r>
      <w:r w:rsidR="00F97BD2" w:rsidRPr="004E5BD0">
        <w:rPr>
          <w:rFonts w:cstheme="minorHAnsi"/>
        </w:rPr>
        <w:t xml:space="preserve"> close to 1 while </w:t>
      </w:r>
      <w:r w:rsidR="00264697">
        <w:rPr>
          <w:rFonts w:cstheme="minorHAnsi"/>
        </w:rPr>
        <w:t>slow learners had</w:t>
      </w:r>
      <w:r w:rsidR="00F97BD2" w:rsidRPr="004E5BD0">
        <w:rPr>
          <w:rFonts w:cstheme="minorHAnsi"/>
        </w:rPr>
        <w:t xml:space="preserve"> </w:t>
      </w:r>
      <w:r w:rsidR="00264697" w:rsidRPr="004E5BD0">
        <w:rPr>
          <w:rFonts w:cstheme="minorHAnsi"/>
          <w:iCs/>
        </w:rPr>
        <w:t>R</w:t>
      </w:r>
      <w:r w:rsidR="00264697" w:rsidRPr="004E5BD0">
        <w:rPr>
          <w:rFonts w:cstheme="minorHAnsi"/>
          <w:vertAlign w:val="superscript"/>
        </w:rPr>
        <w:t xml:space="preserve">2 </w:t>
      </w:r>
      <w:r w:rsidR="00264697" w:rsidRPr="004E5BD0">
        <w:rPr>
          <w:rFonts w:cstheme="minorHAnsi"/>
        </w:rPr>
        <w:t>value</w:t>
      </w:r>
      <w:r w:rsidR="00264697">
        <w:rPr>
          <w:rFonts w:cstheme="minorHAnsi"/>
        </w:rPr>
        <w:t>s</w:t>
      </w:r>
      <w:r w:rsidR="00264697" w:rsidRPr="004E5BD0">
        <w:rPr>
          <w:rFonts w:cstheme="minorHAnsi"/>
        </w:rPr>
        <w:t xml:space="preserve"> </w:t>
      </w:r>
      <w:r w:rsidR="00F97BD2" w:rsidRPr="004E5BD0">
        <w:rPr>
          <w:rFonts w:cstheme="minorHAnsi"/>
        </w:rPr>
        <w:t>close to 0.</w:t>
      </w:r>
      <w:r w:rsidR="00F97BD2">
        <w:rPr>
          <w:rFonts w:cstheme="minorHAnsi"/>
        </w:rPr>
        <w:t xml:space="preserve"> </w:t>
      </w:r>
      <w:r w:rsidR="00FB7582" w:rsidRPr="004E5BD0">
        <w:rPr>
          <w:rFonts w:cstheme="minorHAnsi"/>
        </w:rPr>
        <w:t xml:space="preserve">However, there were also mice with </w:t>
      </w:r>
      <w:r w:rsidR="00FB7582" w:rsidRPr="004E5BD0">
        <w:rPr>
          <w:rFonts w:cstheme="minorHAnsi"/>
          <w:iCs/>
        </w:rPr>
        <w:t>R</w:t>
      </w:r>
      <w:r w:rsidR="00FB7582" w:rsidRPr="004E5BD0">
        <w:rPr>
          <w:rFonts w:cstheme="minorHAnsi"/>
          <w:vertAlign w:val="superscript"/>
        </w:rPr>
        <w:t xml:space="preserve">2 </w:t>
      </w:r>
      <w:r w:rsidR="00FB7582" w:rsidRPr="004E5BD0">
        <w:rPr>
          <w:rFonts w:cstheme="minorHAnsi"/>
        </w:rPr>
        <w:t xml:space="preserve">values that ranged somewhere in the middle. After finding the average </w:t>
      </w:r>
      <w:r w:rsidR="00FB7582" w:rsidRPr="004E5BD0">
        <w:rPr>
          <w:rFonts w:cstheme="minorHAnsi"/>
          <w:iCs/>
        </w:rPr>
        <w:t>R</w:t>
      </w:r>
      <w:r w:rsidR="00FB7582" w:rsidRPr="004E5BD0">
        <w:rPr>
          <w:rFonts w:cstheme="minorHAnsi"/>
          <w:vertAlign w:val="superscript"/>
        </w:rPr>
        <w:t xml:space="preserve">2 </w:t>
      </w:r>
      <w:r w:rsidR="00FB7582" w:rsidRPr="004E5BD0">
        <w:rPr>
          <w:rFonts w:cstheme="minorHAnsi"/>
        </w:rPr>
        <w:t xml:space="preserve">value across n=80 control mice, we set the fast learner threshold value at greater than 0.74 (Figure 2). </w:t>
      </w:r>
    </w:p>
    <w:p w14:paraId="4FF3E178" w14:textId="77777777" w:rsidR="0025584F" w:rsidRPr="004E5BD0" w:rsidRDefault="0025584F" w:rsidP="00FB7582">
      <w:pPr>
        <w:rPr>
          <w:rFonts w:cstheme="minorHAnsi"/>
        </w:rPr>
      </w:pPr>
    </w:p>
    <w:p w14:paraId="2ED25084" w14:textId="68E29FAB" w:rsidR="00404369" w:rsidRPr="004E5BD0" w:rsidRDefault="00404369" w:rsidP="00404369">
      <w:pPr>
        <w:rPr>
          <w:rFonts w:cstheme="minorHAnsi"/>
          <w:color w:val="000000" w:themeColor="text1"/>
        </w:rPr>
      </w:pPr>
    </w:p>
    <w:p w14:paraId="1BEABA2A" w14:textId="6F94299D" w:rsidR="00404369" w:rsidRDefault="000E3142" w:rsidP="0025584F">
      <w:pPr>
        <w:rPr>
          <w:rFonts w:cstheme="minorHAnsi"/>
        </w:rPr>
      </w:pPr>
      <w:r w:rsidRPr="004E5BD0">
        <w:rPr>
          <w:rFonts w:cstheme="minorHAnsi"/>
          <w:noProof/>
        </w:rPr>
        <w:drawing>
          <wp:anchor distT="0" distB="0" distL="114300" distR="114300" simplePos="0" relativeHeight="251674624" behindDoc="0" locked="0" layoutInCell="1" allowOverlap="1" wp14:anchorId="55679BFD" wp14:editId="2D6277D3">
            <wp:simplePos x="0" y="0"/>
            <wp:positionH relativeFrom="margin">
              <wp:posOffset>604520</wp:posOffset>
            </wp:positionH>
            <wp:positionV relativeFrom="paragraph">
              <wp:posOffset>3175</wp:posOffset>
            </wp:positionV>
            <wp:extent cx="4725035" cy="2012315"/>
            <wp:effectExtent l="0" t="0" r="0" b="6985"/>
            <wp:wrapSquare wrapText="bothSides"/>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map&#10;&#10;Description automatically generated"/>
                    <pic:cNvPicPr/>
                  </pic:nvPicPr>
                  <pic:blipFill rotWithShape="1">
                    <a:blip r:embed="rId9" cstate="print">
                      <a:extLst>
                        <a:ext uri="{28A0092B-C50C-407E-A947-70E740481C1C}">
                          <a14:useLocalDpi xmlns:a14="http://schemas.microsoft.com/office/drawing/2010/main" val="0"/>
                        </a:ext>
                      </a:extLst>
                    </a:blip>
                    <a:srcRect l="2851" t="11644" r="3836" b="10720"/>
                    <a:stretch/>
                  </pic:blipFill>
                  <pic:spPr bwMode="auto">
                    <a:xfrm>
                      <a:off x="0" y="0"/>
                      <a:ext cx="4725035" cy="2012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63D6D2" w14:textId="4648BD54" w:rsidR="00404369" w:rsidRDefault="00404369" w:rsidP="0025584F">
      <w:pPr>
        <w:rPr>
          <w:rFonts w:cstheme="minorHAnsi"/>
        </w:rPr>
      </w:pPr>
    </w:p>
    <w:p w14:paraId="43570391" w14:textId="420E644F" w:rsidR="00404369" w:rsidRDefault="00404369" w:rsidP="0025584F">
      <w:pPr>
        <w:rPr>
          <w:rFonts w:cstheme="minorHAnsi"/>
        </w:rPr>
      </w:pPr>
    </w:p>
    <w:p w14:paraId="7358CB4D" w14:textId="0FC6E6FD" w:rsidR="00404369" w:rsidRDefault="00404369" w:rsidP="0025584F">
      <w:pPr>
        <w:rPr>
          <w:rFonts w:cstheme="minorHAnsi"/>
        </w:rPr>
      </w:pPr>
    </w:p>
    <w:p w14:paraId="2AA2DA03" w14:textId="5F4F2588" w:rsidR="00404369" w:rsidRDefault="00404369" w:rsidP="0025584F">
      <w:pPr>
        <w:rPr>
          <w:rFonts w:cstheme="minorHAnsi"/>
        </w:rPr>
      </w:pPr>
    </w:p>
    <w:p w14:paraId="3ECF53AA" w14:textId="77777777" w:rsidR="00404369" w:rsidRDefault="00404369" w:rsidP="0025584F">
      <w:pPr>
        <w:rPr>
          <w:rFonts w:cstheme="minorHAnsi"/>
        </w:rPr>
      </w:pPr>
    </w:p>
    <w:p w14:paraId="7731A896" w14:textId="77777777" w:rsidR="00404369" w:rsidRDefault="00404369" w:rsidP="0025584F">
      <w:pPr>
        <w:rPr>
          <w:rFonts w:cstheme="minorHAnsi"/>
        </w:rPr>
      </w:pPr>
    </w:p>
    <w:p w14:paraId="50F8262C" w14:textId="77777777" w:rsidR="00404369" w:rsidRDefault="00404369" w:rsidP="0025584F">
      <w:pPr>
        <w:rPr>
          <w:rFonts w:cstheme="minorHAnsi"/>
        </w:rPr>
      </w:pPr>
    </w:p>
    <w:p w14:paraId="77AC5361" w14:textId="77777777" w:rsidR="00404369" w:rsidRDefault="00404369" w:rsidP="0025584F">
      <w:pPr>
        <w:rPr>
          <w:rFonts w:cstheme="minorHAnsi"/>
        </w:rPr>
      </w:pPr>
    </w:p>
    <w:p w14:paraId="23E6B4CE" w14:textId="77777777" w:rsidR="00404369" w:rsidRDefault="00404369" w:rsidP="0025584F">
      <w:pPr>
        <w:rPr>
          <w:rFonts w:cstheme="minorHAnsi"/>
        </w:rPr>
      </w:pPr>
    </w:p>
    <w:p w14:paraId="46238D3C" w14:textId="77777777" w:rsidR="00404369" w:rsidRDefault="00404369" w:rsidP="0025584F">
      <w:pPr>
        <w:rPr>
          <w:rFonts w:cstheme="minorHAnsi"/>
        </w:rPr>
      </w:pPr>
    </w:p>
    <w:p w14:paraId="35685EB9" w14:textId="77777777" w:rsidR="00404369" w:rsidRDefault="00404369" w:rsidP="0025584F">
      <w:pPr>
        <w:rPr>
          <w:rFonts w:cstheme="minorHAnsi"/>
        </w:rPr>
      </w:pPr>
    </w:p>
    <w:p w14:paraId="141F86AA" w14:textId="48AEFB25" w:rsidR="00404369" w:rsidRPr="00404369" w:rsidRDefault="00404369" w:rsidP="00404369">
      <w:pPr>
        <w:rPr>
          <w:rFonts w:cstheme="minorHAnsi"/>
          <w:color w:val="000000" w:themeColor="text1"/>
          <w:sz w:val="22"/>
          <w:szCs w:val="22"/>
        </w:rPr>
      </w:pPr>
      <w:r w:rsidRPr="00404369">
        <w:rPr>
          <w:rFonts w:cstheme="minorHAnsi"/>
          <w:b/>
          <w:sz w:val="22"/>
          <w:szCs w:val="22"/>
        </w:rPr>
        <w:t>F</w:t>
      </w:r>
      <w:r w:rsidRPr="00404369">
        <w:rPr>
          <w:rFonts w:cstheme="minorHAnsi"/>
          <w:b/>
          <w:sz w:val="22"/>
          <w:szCs w:val="22"/>
        </w:rPr>
        <w:t xml:space="preserve">igure 2. </w:t>
      </w:r>
      <w:r w:rsidRPr="00404369">
        <w:rPr>
          <w:rFonts w:cstheme="minorHAnsi"/>
          <w:b/>
          <w:bCs/>
          <w:sz w:val="22"/>
          <w:szCs w:val="22"/>
        </w:rPr>
        <w:t>Graph of raw escape latencies for fast and slow learners.</w:t>
      </w:r>
      <w:r w:rsidRPr="00404369">
        <w:rPr>
          <w:rFonts w:cstheme="minorHAnsi"/>
          <w:sz w:val="22"/>
          <w:szCs w:val="22"/>
        </w:rPr>
        <w:t xml:space="preserve"> </w:t>
      </w:r>
      <w:r w:rsidRPr="00404369">
        <w:rPr>
          <w:rFonts w:cstheme="minorHAnsi"/>
          <w:color w:val="000000" w:themeColor="text1"/>
          <w:sz w:val="22"/>
          <w:szCs w:val="22"/>
        </w:rPr>
        <w:t>Escape latencies for all n=40 mice were plotted, and a logarithmic trendline was inserted. The R</w:t>
      </w:r>
      <w:r w:rsidRPr="00404369">
        <w:rPr>
          <w:rFonts w:cstheme="minorHAnsi"/>
          <w:sz w:val="22"/>
          <w:szCs w:val="22"/>
          <w:vertAlign w:val="superscript"/>
        </w:rPr>
        <w:t xml:space="preserve">2 </w:t>
      </w:r>
      <w:r w:rsidRPr="00404369">
        <w:rPr>
          <w:rFonts w:cstheme="minorHAnsi"/>
          <w:color w:val="000000" w:themeColor="text1"/>
          <w:sz w:val="22"/>
          <w:szCs w:val="22"/>
        </w:rPr>
        <w:t>value was used to separate fast and slow learning mice. Mice with R</w:t>
      </w:r>
      <w:r w:rsidRPr="00404369">
        <w:rPr>
          <w:rFonts w:cstheme="minorHAnsi"/>
          <w:sz w:val="22"/>
          <w:szCs w:val="22"/>
          <w:vertAlign w:val="superscript"/>
        </w:rPr>
        <w:t xml:space="preserve">2 </w:t>
      </w:r>
      <w:r w:rsidRPr="00404369">
        <w:rPr>
          <w:rFonts w:cstheme="minorHAnsi"/>
          <w:color w:val="000000" w:themeColor="text1"/>
          <w:sz w:val="22"/>
          <w:szCs w:val="22"/>
        </w:rPr>
        <w:t>values greater than 0.74 were deemed as fast learners, while mice with R</w:t>
      </w:r>
      <w:r w:rsidRPr="00404369">
        <w:rPr>
          <w:rFonts w:cstheme="minorHAnsi"/>
          <w:sz w:val="22"/>
          <w:szCs w:val="22"/>
          <w:vertAlign w:val="superscript"/>
        </w:rPr>
        <w:t xml:space="preserve">2 </w:t>
      </w:r>
      <w:r w:rsidRPr="00404369">
        <w:rPr>
          <w:rFonts w:cstheme="minorHAnsi"/>
          <w:color w:val="000000" w:themeColor="text1"/>
          <w:sz w:val="22"/>
          <w:szCs w:val="22"/>
        </w:rPr>
        <w:t>values less than 0.74 were deemed as slow learners.</w:t>
      </w:r>
    </w:p>
    <w:p w14:paraId="0D98AB20" w14:textId="77777777" w:rsidR="00404369" w:rsidRPr="00404369" w:rsidRDefault="00404369" w:rsidP="0025584F">
      <w:pPr>
        <w:rPr>
          <w:rFonts w:cstheme="minorHAnsi"/>
          <w:sz w:val="22"/>
          <w:szCs w:val="22"/>
        </w:rPr>
      </w:pPr>
    </w:p>
    <w:p w14:paraId="1F8162A1" w14:textId="09FB2ABC" w:rsidR="0025584F" w:rsidRPr="004E5BD0" w:rsidRDefault="0025584F" w:rsidP="0025584F">
      <w:pPr>
        <w:rPr>
          <w:rFonts w:cstheme="minorHAnsi"/>
        </w:rPr>
      </w:pPr>
      <w:r w:rsidRPr="004E5BD0">
        <w:rPr>
          <w:rFonts w:cstheme="minorHAnsi"/>
        </w:rPr>
        <w:t xml:space="preserve">The results from grading each mouse showed that among the sleep deprived group, </w:t>
      </w:r>
      <w:r w:rsidR="00F97BD2">
        <w:rPr>
          <w:rFonts w:cstheme="minorHAnsi"/>
        </w:rPr>
        <w:t xml:space="preserve">more mice had </w:t>
      </w:r>
      <w:r w:rsidR="00F97BD2" w:rsidRPr="004E5BD0">
        <w:rPr>
          <w:rFonts w:cstheme="minorHAnsi"/>
          <w:iCs/>
        </w:rPr>
        <w:t>R</w:t>
      </w:r>
      <w:r w:rsidR="00F97BD2" w:rsidRPr="004E5BD0">
        <w:rPr>
          <w:rFonts w:cstheme="minorHAnsi"/>
          <w:vertAlign w:val="superscript"/>
        </w:rPr>
        <w:t>2</w:t>
      </w:r>
      <w:r w:rsidR="00F97BD2">
        <w:rPr>
          <w:rFonts w:cstheme="minorHAnsi"/>
          <w:vertAlign w:val="superscript"/>
        </w:rPr>
        <w:t xml:space="preserve">  </w:t>
      </w:r>
      <w:r w:rsidR="00F97BD2">
        <w:rPr>
          <w:rFonts w:cstheme="minorHAnsi"/>
        </w:rPr>
        <w:t xml:space="preserve">values below 0.74 and were designated as slow learners. This meant that </w:t>
      </w:r>
      <w:r w:rsidRPr="004E5BD0">
        <w:rPr>
          <w:rFonts w:cstheme="minorHAnsi"/>
        </w:rPr>
        <w:t>fewer mice were able to perform well on the learning assessment</w:t>
      </w:r>
      <w:r w:rsidR="00F97BD2">
        <w:rPr>
          <w:rFonts w:cstheme="minorHAnsi"/>
        </w:rPr>
        <w:t xml:space="preserve">, </w:t>
      </w:r>
      <w:r w:rsidR="006075FB">
        <w:rPr>
          <w:rFonts w:cstheme="minorHAnsi"/>
        </w:rPr>
        <w:t xml:space="preserve">presumably </w:t>
      </w:r>
      <w:r w:rsidRPr="004E5BD0">
        <w:rPr>
          <w:rFonts w:cstheme="minorHAnsi"/>
        </w:rPr>
        <w:t xml:space="preserve">due to </w:t>
      </w:r>
      <w:r w:rsidR="00F97BD2">
        <w:rPr>
          <w:rFonts w:cstheme="minorHAnsi"/>
        </w:rPr>
        <w:t xml:space="preserve">the </w:t>
      </w:r>
      <w:r w:rsidRPr="004E5BD0">
        <w:rPr>
          <w:rFonts w:cstheme="minorHAnsi"/>
        </w:rPr>
        <w:t xml:space="preserve">synaptic impairment known to occur with the loss of sleep [26]. As hypothesized, there </w:t>
      </w:r>
      <w:r w:rsidR="006075FB">
        <w:rPr>
          <w:rFonts w:cstheme="minorHAnsi"/>
        </w:rPr>
        <w:t>was</w:t>
      </w:r>
      <w:r w:rsidRPr="004E5BD0">
        <w:rPr>
          <w:rFonts w:cstheme="minorHAnsi"/>
        </w:rPr>
        <w:t xml:space="preserve"> a smaller group of fast learners </w:t>
      </w:r>
      <w:r w:rsidR="00F97BD2">
        <w:rPr>
          <w:rFonts w:cstheme="minorHAnsi"/>
        </w:rPr>
        <w:t xml:space="preserve">with </w:t>
      </w:r>
      <w:r w:rsidR="00F97BD2" w:rsidRPr="004E5BD0">
        <w:rPr>
          <w:rFonts w:cstheme="minorHAnsi"/>
          <w:iCs/>
        </w:rPr>
        <w:t>R</w:t>
      </w:r>
      <w:r w:rsidR="00F97BD2" w:rsidRPr="004E5BD0">
        <w:rPr>
          <w:rFonts w:cstheme="minorHAnsi"/>
          <w:vertAlign w:val="superscript"/>
        </w:rPr>
        <w:t>2</w:t>
      </w:r>
      <w:r w:rsidR="00F97BD2">
        <w:rPr>
          <w:rFonts w:cstheme="minorHAnsi"/>
          <w:vertAlign w:val="superscript"/>
        </w:rPr>
        <w:t xml:space="preserve"> </w:t>
      </w:r>
      <w:r w:rsidR="00F97BD2">
        <w:rPr>
          <w:rFonts w:cstheme="minorHAnsi"/>
        </w:rPr>
        <w:t>values above 0.74 wi</w:t>
      </w:r>
      <w:r w:rsidRPr="004E5BD0">
        <w:rPr>
          <w:rFonts w:cstheme="minorHAnsi"/>
        </w:rPr>
        <w:t xml:space="preserve">thin the sleep deprived </w:t>
      </w:r>
      <w:r w:rsidR="006075FB">
        <w:rPr>
          <w:rFonts w:cstheme="minorHAnsi"/>
        </w:rPr>
        <w:t xml:space="preserve">group </w:t>
      </w:r>
      <w:r w:rsidRPr="004E5BD0">
        <w:rPr>
          <w:rFonts w:cstheme="minorHAnsi"/>
        </w:rPr>
        <w:t xml:space="preserve">that </w:t>
      </w:r>
      <w:r w:rsidR="006075FB">
        <w:rPr>
          <w:rFonts w:cstheme="minorHAnsi"/>
        </w:rPr>
        <w:t>were</w:t>
      </w:r>
      <w:r w:rsidRPr="004E5BD0">
        <w:rPr>
          <w:rFonts w:cstheme="minorHAnsi"/>
        </w:rPr>
        <w:t xml:space="preserve"> able to maintain higher levels of cognitive functioning despite being exposed to </w:t>
      </w:r>
      <w:r w:rsidR="00F97BD2">
        <w:rPr>
          <w:rFonts w:cstheme="minorHAnsi"/>
        </w:rPr>
        <w:t>sleep deprivation.</w:t>
      </w:r>
      <w:r w:rsidRPr="004E5BD0">
        <w:rPr>
          <w:rFonts w:cstheme="minorHAnsi"/>
        </w:rPr>
        <w:t xml:space="preserve"> </w:t>
      </w:r>
    </w:p>
    <w:p w14:paraId="370E0DFF" w14:textId="77777777" w:rsidR="00FB7582" w:rsidRPr="004E5BD0" w:rsidRDefault="00FB7582" w:rsidP="00C55E72">
      <w:pPr>
        <w:rPr>
          <w:rFonts w:cstheme="minorHAnsi"/>
        </w:rPr>
      </w:pPr>
    </w:p>
    <w:p w14:paraId="08C9DC0D" w14:textId="22C17EB3" w:rsidR="00FB7582" w:rsidRPr="004E5BD0" w:rsidRDefault="00E0608D" w:rsidP="00C55E72">
      <w:pPr>
        <w:rPr>
          <w:rFonts w:cstheme="minorHAnsi"/>
        </w:rPr>
      </w:pPr>
      <w:r w:rsidRPr="004E5BD0">
        <w:rPr>
          <w:rFonts w:cstheme="minorHAnsi"/>
        </w:rPr>
        <w:t>The R</w:t>
      </w:r>
      <w:r w:rsidRPr="004E5BD0">
        <w:rPr>
          <w:rFonts w:cstheme="minorHAnsi"/>
          <w:vertAlign w:val="superscript"/>
        </w:rPr>
        <w:t xml:space="preserve">2 </w:t>
      </w:r>
      <w:r w:rsidR="006075FB" w:rsidRPr="006075FB">
        <w:rPr>
          <w:rFonts w:cstheme="minorHAnsi"/>
        </w:rPr>
        <w:t>values</w:t>
      </w:r>
      <w:r w:rsidR="006075FB">
        <w:rPr>
          <w:rFonts w:cstheme="minorHAnsi"/>
          <w:vertAlign w:val="superscript"/>
        </w:rPr>
        <w:t xml:space="preserve"> </w:t>
      </w:r>
      <w:r w:rsidRPr="004E5BD0">
        <w:rPr>
          <w:rFonts w:cstheme="minorHAnsi"/>
        </w:rPr>
        <w:t xml:space="preserve">obtained from the grading platform </w:t>
      </w:r>
      <w:r w:rsidR="006075FB">
        <w:rPr>
          <w:rFonts w:cstheme="minorHAnsi"/>
        </w:rPr>
        <w:t>were useful for</w:t>
      </w:r>
      <w:r w:rsidRPr="004E5BD0">
        <w:rPr>
          <w:rFonts w:cstheme="minorHAnsi"/>
        </w:rPr>
        <w:t xml:space="preserve"> comparing </w:t>
      </w:r>
      <w:r w:rsidR="006075FB">
        <w:rPr>
          <w:rFonts w:cstheme="minorHAnsi"/>
        </w:rPr>
        <w:t>Box maze data of</w:t>
      </w:r>
      <w:r w:rsidRPr="004E5BD0">
        <w:rPr>
          <w:rFonts w:cstheme="minorHAnsi"/>
        </w:rPr>
        <w:t xml:space="preserve"> fast </w:t>
      </w:r>
      <w:r w:rsidR="006075FB">
        <w:rPr>
          <w:rFonts w:cstheme="minorHAnsi"/>
        </w:rPr>
        <w:t xml:space="preserve">and </w:t>
      </w:r>
      <w:r w:rsidRPr="004E5BD0">
        <w:rPr>
          <w:rFonts w:cstheme="minorHAnsi"/>
        </w:rPr>
        <w:t xml:space="preserve"> slow learners </w:t>
      </w:r>
      <w:r w:rsidR="006075FB">
        <w:rPr>
          <w:rFonts w:cstheme="minorHAnsi"/>
        </w:rPr>
        <w:t>with</w:t>
      </w:r>
      <w:r w:rsidRPr="004E5BD0">
        <w:rPr>
          <w:rFonts w:cstheme="minorHAnsi"/>
        </w:rPr>
        <w:t xml:space="preserve"> other variables such as sleep deprivation or staining intensity. Because raw </w:t>
      </w:r>
      <w:r w:rsidR="006075FB">
        <w:rPr>
          <w:rFonts w:cstheme="minorHAnsi"/>
        </w:rPr>
        <w:t>B</w:t>
      </w:r>
      <w:r w:rsidRPr="004E5BD0">
        <w:rPr>
          <w:rFonts w:cstheme="minorHAnsi"/>
        </w:rPr>
        <w:t xml:space="preserve">ox maze data that is plotted has many factors to account for, such as escape latency and the 4 trials per mouse, it is difficult to compare to other factors. Therefore, the grading platform provides additional value in that it is able to </w:t>
      </w:r>
      <w:r w:rsidR="00F97BD2">
        <w:rPr>
          <w:rFonts w:cstheme="minorHAnsi"/>
        </w:rPr>
        <w:t>produce</w:t>
      </w:r>
      <w:r w:rsidR="00F97BD2" w:rsidRPr="004E5BD0">
        <w:rPr>
          <w:rFonts w:cstheme="minorHAnsi"/>
        </w:rPr>
        <w:t xml:space="preserve"> </w:t>
      </w:r>
      <w:r w:rsidRPr="004E5BD0">
        <w:rPr>
          <w:rFonts w:cstheme="minorHAnsi"/>
        </w:rPr>
        <w:t>a single number to describe the learning curve across the four trials per mouse (</w:t>
      </w:r>
      <w:r w:rsidR="00FB7582" w:rsidRPr="004E5BD0">
        <w:rPr>
          <w:rFonts w:cstheme="minorHAnsi"/>
        </w:rPr>
        <w:t xml:space="preserve">Figure </w:t>
      </w:r>
      <w:r w:rsidRPr="004E5BD0">
        <w:rPr>
          <w:rFonts w:cstheme="minorHAnsi"/>
        </w:rPr>
        <w:t xml:space="preserve">3). </w:t>
      </w:r>
    </w:p>
    <w:p w14:paraId="6B0842E3" w14:textId="52CF68D4" w:rsidR="00FB7582" w:rsidRPr="004E5BD0" w:rsidRDefault="00FB7582" w:rsidP="00C55E72">
      <w:pPr>
        <w:rPr>
          <w:rFonts w:cstheme="minorHAnsi"/>
          <w:b/>
        </w:rPr>
      </w:pPr>
    </w:p>
    <w:p w14:paraId="42B107CF" w14:textId="77777777" w:rsidR="00404369" w:rsidRDefault="00404369" w:rsidP="00E0608D">
      <w:pPr>
        <w:rPr>
          <w:rFonts w:cstheme="minorHAnsi"/>
          <w:b/>
        </w:rPr>
      </w:pPr>
    </w:p>
    <w:p w14:paraId="4510F581" w14:textId="77777777" w:rsidR="00404369" w:rsidRDefault="00404369" w:rsidP="00E0608D">
      <w:pPr>
        <w:rPr>
          <w:rFonts w:cstheme="minorHAnsi"/>
          <w:b/>
        </w:rPr>
      </w:pPr>
    </w:p>
    <w:p w14:paraId="45CCCA59" w14:textId="77777777" w:rsidR="00404369" w:rsidRDefault="00404369" w:rsidP="00E0608D">
      <w:pPr>
        <w:rPr>
          <w:rFonts w:cstheme="minorHAnsi"/>
          <w:b/>
        </w:rPr>
      </w:pPr>
    </w:p>
    <w:p w14:paraId="0CC006DB" w14:textId="77777777" w:rsidR="00404369" w:rsidRDefault="00404369" w:rsidP="00E0608D">
      <w:pPr>
        <w:rPr>
          <w:rFonts w:cstheme="minorHAnsi"/>
          <w:b/>
        </w:rPr>
      </w:pPr>
    </w:p>
    <w:p w14:paraId="7F907A88" w14:textId="77777777" w:rsidR="00404369" w:rsidRDefault="00404369" w:rsidP="00E0608D">
      <w:pPr>
        <w:rPr>
          <w:rFonts w:cstheme="minorHAnsi"/>
          <w:b/>
        </w:rPr>
      </w:pPr>
    </w:p>
    <w:p w14:paraId="408E77A0" w14:textId="77777777" w:rsidR="00404369" w:rsidRDefault="00404369" w:rsidP="00E0608D">
      <w:pPr>
        <w:rPr>
          <w:rFonts w:cstheme="minorHAnsi"/>
          <w:b/>
        </w:rPr>
      </w:pPr>
    </w:p>
    <w:p w14:paraId="17CB7230" w14:textId="77777777" w:rsidR="00404369" w:rsidRDefault="00404369" w:rsidP="00E0608D">
      <w:pPr>
        <w:rPr>
          <w:rFonts w:cstheme="minorHAnsi"/>
          <w:b/>
        </w:rPr>
      </w:pPr>
    </w:p>
    <w:p w14:paraId="556495F6" w14:textId="77777777" w:rsidR="00404369" w:rsidRDefault="00404369" w:rsidP="00E0608D">
      <w:pPr>
        <w:rPr>
          <w:rFonts w:cstheme="minorHAnsi"/>
          <w:b/>
        </w:rPr>
      </w:pPr>
    </w:p>
    <w:p w14:paraId="78C79485" w14:textId="77777777" w:rsidR="00AB65FE" w:rsidRPr="004E5BD0" w:rsidRDefault="00AB65FE" w:rsidP="00AB65FE">
      <w:pPr>
        <w:pStyle w:val="BodyText"/>
        <w:keepNext/>
        <w:keepLines/>
        <w:spacing w:line="480" w:lineRule="auto"/>
        <w:jc w:val="left"/>
        <w:rPr>
          <w:rFonts w:asciiTheme="minorHAnsi" w:hAnsiTheme="minorHAnsi" w:cstheme="minorHAnsi"/>
          <w:noProof/>
        </w:rPr>
      </w:pPr>
      <w:r w:rsidRPr="004E5BD0">
        <w:rPr>
          <w:rFonts w:asciiTheme="minorHAnsi" w:hAnsiTheme="minorHAnsi" w:cstheme="minorHAnsi"/>
          <w:noProof/>
        </w:rPr>
        <w:drawing>
          <wp:anchor distT="0" distB="0" distL="114300" distR="114300" simplePos="0" relativeHeight="251676672" behindDoc="0" locked="0" layoutInCell="1" allowOverlap="1" wp14:anchorId="5047AD68" wp14:editId="68D4544F">
            <wp:simplePos x="0" y="0"/>
            <wp:positionH relativeFrom="column">
              <wp:posOffset>1093470</wp:posOffset>
            </wp:positionH>
            <wp:positionV relativeFrom="paragraph">
              <wp:posOffset>3810</wp:posOffset>
            </wp:positionV>
            <wp:extent cx="3895725" cy="394779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nk Diagram (1).pdf"/>
                    <pic:cNvPicPr/>
                  </pic:nvPicPr>
                  <pic:blipFill rotWithShape="1">
                    <a:blip r:embed="rId10">
                      <a:extLst>
                        <a:ext uri="{28A0092B-C50C-407E-A947-70E740481C1C}">
                          <a14:useLocalDpi xmlns:a14="http://schemas.microsoft.com/office/drawing/2010/main" val="0"/>
                        </a:ext>
                      </a:extLst>
                    </a:blip>
                    <a:srcRect l="2803" t="2813" r="3209" b="3228"/>
                    <a:stretch/>
                  </pic:blipFill>
                  <pic:spPr bwMode="auto">
                    <a:xfrm>
                      <a:off x="0" y="0"/>
                      <a:ext cx="3895725" cy="3947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999CA4" w14:textId="77777777" w:rsidR="00AB65FE" w:rsidRPr="004E5BD0" w:rsidRDefault="00AB65FE" w:rsidP="00AB65FE">
      <w:pPr>
        <w:pStyle w:val="BodyText"/>
        <w:keepNext/>
        <w:keepLines/>
        <w:spacing w:line="480" w:lineRule="auto"/>
        <w:jc w:val="left"/>
        <w:rPr>
          <w:rFonts w:asciiTheme="minorHAnsi" w:hAnsiTheme="minorHAnsi" w:cstheme="minorHAnsi"/>
        </w:rPr>
      </w:pPr>
    </w:p>
    <w:p w14:paraId="6F1B0FD3" w14:textId="77777777" w:rsidR="00AB65FE" w:rsidRPr="004E5BD0" w:rsidRDefault="00AB65FE" w:rsidP="00AB65FE">
      <w:pPr>
        <w:pStyle w:val="BodyText"/>
        <w:keepNext/>
        <w:keepLines/>
        <w:spacing w:line="480" w:lineRule="auto"/>
        <w:jc w:val="left"/>
        <w:rPr>
          <w:rFonts w:asciiTheme="minorHAnsi" w:hAnsiTheme="minorHAnsi" w:cstheme="minorHAnsi"/>
        </w:rPr>
      </w:pPr>
    </w:p>
    <w:p w14:paraId="7C3B0018" w14:textId="77777777" w:rsidR="00AB65FE" w:rsidRPr="004E5BD0" w:rsidRDefault="00AB65FE" w:rsidP="00AB65FE">
      <w:pPr>
        <w:pStyle w:val="BodyText"/>
        <w:keepNext/>
        <w:keepLines/>
        <w:spacing w:line="480" w:lineRule="auto"/>
        <w:jc w:val="left"/>
        <w:rPr>
          <w:rFonts w:asciiTheme="minorHAnsi" w:hAnsiTheme="minorHAnsi" w:cstheme="minorHAnsi"/>
        </w:rPr>
      </w:pPr>
    </w:p>
    <w:p w14:paraId="7E7F8F07" w14:textId="77777777" w:rsidR="00AB65FE" w:rsidRPr="004E5BD0" w:rsidRDefault="00AB65FE" w:rsidP="00AB65FE">
      <w:pPr>
        <w:pStyle w:val="BodyText"/>
        <w:keepNext/>
        <w:keepLines/>
        <w:spacing w:line="480" w:lineRule="auto"/>
        <w:jc w:val="left"/>
        <w:rPr>
          <w:rFonts w:asciiTheme="minorHAnsi" w:hAnsiTheme="minorHAnsi" w:cstheme="minorHAnsi"/>
        </w:rPr>
      </w:pPr>
    </w:p>
    <w:p w14:paraId="7E9EF88C" w14:textId="77777777" w:rsidR="00AB65FE" w:rsidRPr="004E5BD0" w:rsidRDefault="00AB65FE" w:rsidP="00AB65FE">
      <w:pPr>
        <w:pStyle w:val="BodyText"/>
        <w:keepNext/>
        <w:keepLines/>
        <w:spacing w:line="480" w:lineRule="auto"/>
        <w:jc w:val="left"/>
        <w:rPr>
          <w:rFonts w:asciiTheme="minorHAnsi" w:hAnsiTheme="minorHAnsi" w:cstheme="minorHAnsi"/>
        </w:rPr>
      </w:pPr>
    </w:p>
    <w:p w14:paraId="33B2208D" w14:textId="77777777" w:rsidR="00AB65FE" w:rsidRPr="004E5BD0" w:rsidRDefault="00AB65FE" w:rsidP="00AB65FE">
      <w:pPr>
        <w:pStyle w:val="BodyText"/>
        <w:keepNext/>
        <w:keepLines/>
        <w:spacing w:line="480" w:lineRule="auto"/>
        <w:jc w:val="left"/>
        <w:rPr>
          <w:rFonts w:asciiTheme="minorHAnsi" w:hAnsiTheme="minorHAnsi" w:cstheme="minorHAnsi"/>
        </w:rPr>
      </w:pPr>
    </w:p>
    <w:p w14:paraId="53978748" w14:textId="77777777" w:rsidR="00AB65FE" w:rsidRPr="004E5BD0" w:rsidRDefault="00AB65FE" w:rsidP="00AB65FE">
      <w:pPr>
        <w:pStyle w:val="BodyText"/>
        <w:keepNext/>
        <w:keepLines/>
        <w:spacing w:line="480" w:lineRule="auto"/>
        <w:jc w:val="left"/>
        <w:rPr>
          <w:rFonts w:asciiTheme="minorHAnsi" w:hAnsiTheme="minorHAnsi" w:cstheme="minorHAnsi"/>
        </w:rPr>
      </w:pPr>
    </w:p>
    <w:p w14:paraId="772DA8A0" w14:textId="77777777" w:rsidR="00AB65FE" w:rsidRPr="004E5BD0" w:rsidRDefault="00AB65FE" w:rsidP="00AB65FE">
      <w:pPr>
        <w:pStyle w:val="BodyText"/>
        <w:keepNext/>
        <w:keepLines/>
        <w:spacing w:line="480" w:lineRule="auto"/>
        <w:jc w:val="left"/>
        <w:rPr>
          <w:rFonts w:asciiTheme="minorHAnsi" w:hAnsiTheme="minorHAnsi" w:cstheme="minorHAnsi"/>
        </w:rPr>
      </w:pPr>
    </w:p>
    <w:p w14:paraId="2DAAE94D" w14:textId="77777777" w:rsidR="00AB65FE" w:rsidRPr="004E5BD0" w:rsidRDefault="00AB65FE" w:rsidP="00AB65FE">
      <w:pPr>
        <w:pStyle w:val="BodyText"/>
        <w:keepNext/>
        <w:keepLines/>
        <w:spacing w:line="480" w:lineRule="auto"/>
        <w:jc w:val="left"/>
        <w:rPr>
          <w:rFonts w:asciiTheme="minorHAnsi" w:hAnsiTheme="minorHAnsi" w:cstheme="minorHAnsi"/>
        </w:rPr>
      </w:pPr>
    </w:p>
    <w:p w14:paraId="10C50D76" w14:textId="77777777" w:rsidR="00AB65FE" w:rsidRPr="004E5BD0" w:rsidRDefault="00AB65FE" w:rsidP="00AB65FE">
      <w:pPr>
        <w:pStyle w:val="BodyText"/>
        <w:keepNext/>
        <w:keepLines/>
        <w:spacing w:line="480" w:lineRule="auto"/>
        <w:jc w:val="left"/>
        <w:rPr>
          <w:rFonts w:asciiTheme="minorHAnsi" w:hAnsiTheme="minorHAnsi" w:cstheme="minorHAnsi"/>
        </w:rPr>
      </w:pPr>
    </w:p>
    <w:p w14:paraId="743ECF11" w14:textId="77777777" w:rsidR="00AB65FE" w:rsidRPr="00AB65FE" w:rsidRDefault="00AB65FE" w:rsidP="00AB65FE">
      <w:pPr>
        <w:pStyle w:val="BodyText"/>
        <w:keepNext/>
        <w:keepLines/>
        <w:jc w:val="left"/>
        <w:rPr>
          <w:rFonts w:asciiTheme="minorHAnsi" w:hAnsiTheme="minorHAnsi" w:cstheme="minorHAnsi"/>
          <w:b/>
          <w:sz w:val="22"/>
          <w:szCs w:val="22"/>
        </w:rPr>
      </w:pPr>
      <w:r w:rsidRPr="00AB65FE">
        <w:rPr>
          <w:rFonts w:asciiTheme="minorHAnsi" w:hAnsiTheme="minorHAnsi" w:cstheme="minorHAnsi"/>
          <w:b/>
          <w:sz w:val="22"/>
          <w:szCs w:val="22"/>
        </w:rPr>
        <w:t xml:space="preserve">Figure 3. </w:t>
      </w:r>
      <w:r w:rsidRPr="00AB65FE">
        <w:rPr>
          <w:rFonts w:asciiTheme="minorHAnsi" w:hAnsiTheme="minorHAnsi" w:cstheme="minorHAnsi"/>
          <w:b/>
          <w:bCs/>
          <w:sz w:val="22"/>
          <w:szCs w:val="22"/>
        </w:rPr>
        <w:t>Visualization of the grading platform formatted as a flow chart.</w:t>
      </w:r>
      <w:r w:rsidRPr="00AB65FE">
        <w:rPr>
          <w:rFonts w:asciiTheme="minorHAnsi" w:hAnsiTheme="minorHAnsi" w:cstheme="minorHAnsi"/>
          <w:sz w:val="22"/>
          <w:szCs w:val="22"/>
        </w:rPr>
        <w:t xml:space="preserve"> </w:t>
      </w:r>
      <w:r w:rsidRPr="00AB65FE">
        <w:rPr>
          <w:rFonts w:asciiTheme="minorHAnsi" w:hAnsiTheme="minorHAnsi" w:cstheme="minorHAnsi"/>
          <w:color w:val="000000" w:themeColor="text1"/>
          <w:sz w:val="22"/>
          <w:szCs w:val="22"/>
        </w:rPr>
        <w:t xml:space="preserve">By starting from </w:t>
      </w:r>
      <w:r w:rsidRPr="00AB65FE">
        <w:rPr>
          <w:rFonts w:asciiTheme="minorHAnsi" w:hAnsiTheme="minorHAnsi" w:cstheme="minorHAnsi"/>
          <w:sz w:val="22"/>
          <w:szCs w:val="22"/>
        </w:rPr>
        <w:t xml:space="preserve">the square at the top and working down the flow chart </w:t>
      </w:r>
      <w:r w:rsidRPr="00AB65FE">
        <w:rPr>
          <w:rFonts w:asciiTheme="minorHAnsi" w:hAnsiTheme="minorHAnsi" w:cstheme="minorHAnsi"/>
          <w:color w:val="000000" w:themeColor="text1"/>
          <w:sz w:val="22"/>
          <w:szCs w:val="22"/>
        </w:rPr>
        <w:t xml:space="preserve">each mouse was categorized </w:t>
      </w:r>
      <w:r w:rsidRPr="00AB65FE">
        <w:rPr>
          <w:rFonts w:asciiTheme="minorHAnsi" w:hAnsiTheme="minorHAnsi" w:cstheme="minorHAnsi"/>
          <w:sz w:val="22"/>
          <w:szCs w:val="22"/>
        </w:rPr>
        <w:t xml:space="preserve">as a slow or fast learner based on learning graph </w:t>
      </w:r>
      <w:r w:rsidRPr="00AB65FE">
        <w:rPr>
          <w:rFonts w:asciiTheme="minorHAnsi" w:hAnsiTheme="minorHAnsi" w:cstheme="minorHAnsi"/>
          <w:color w:val="000000" w:themeColor="text1"/>
          <w:sz w:val="22"/>
          <w:szCs w:val="22"/>
        </w:rPr>
        <w:t xml:space="preserve">data. The </w:t>
      </w:r>
      <w:r w:rsidRPr="00AB65FE">
        <w:rPr>
          <w:rFonts w:asciiTheme="minorHAnsi" w:hAnsiTheme="minorHAnsi" w:cstheme="minorHAnsi"/>
          <w:sz w:val="22"/>
          <w:szCs w:val="22"/>
        </w:rPr>
        <w:t xml:space="preserve">total study population was n=40, and they were sorted as directed by the grading platform. </w:t>
      </w:r>
      <w:r w:rsidRPr="00AB65FE">
        <w:rPr>
          <w:rFonts w:asciiTheme="minorHAnsi" w:hAnsiTheme="minorHAnsi" w:cstheme="minorHAnsi"/>
          <w:b/>
          <w:sz w:val="22"/>
          <w:szCs w:val="22"/>
        </w:rPr>
        <w:br/>
      </w:r>
    </w:p>
    <w:p w14:paraId="18F80DD2" w14:textId="7EED27FA" w:rsidR="00E0608D" w:rsidRPr="004E5BD0" w:rsidRDefault="00E0608D" w:rsidP="00E0608D">
      <w:pPr>
        <w:rPr>
          <w:rFonts w:cstheme="minorHAnsi"/>
        </w:rPr>
      </w:pPr>
      <w:r w:rsidRPr="004E5BD0">
        <w:rPr>
          <w:rFonts w:cstheme="minorHAnsi"/>
          <w:b/>
        </w:rPr>
        <w:t>Hippocampal staining thresholds in sleep</w:t>
      </w:r>
      <w:r w:rsidR="006075FB">
        <w:rPr>
          <w:rFonts w:cstheme="minorHAnsi"/>
          <w:b/>
        </w:rPr>
        <w:t>-</w:t>
      </w:r>
      <w:r w:rsidRPr="004E5BD0">
        <w:rPr>
          <w:rFonts w:cstheme="minorHAnsi"/>
          <w:b/>
        </w:rPr>
        <w:t>deprived fast</w:t>
      </w:r>
      <w:r w:rsidR="006075FB">
        <w:rPr>
          <w:rFonts w:cstheme="minorHAnsi"/>
          <w:b/>
        </w:rPr>
        <w:t>-</w:t>
      </w:r>
      <w:r w:rsidRPr="004E5BD0">
        <w:rPr>
          <w:rFonts w:cstheme="minorHAnsi"/>
          <w:b/>
        </w:rPr>
        <w:t xml:space="preserve">learning mice were similar to that of </w:t>
      </w:r>
      <w:r w:rsidR="006075FB">
        <w:rPr>
          <w:rFonts w:cstheme="minorHAnsi"/>
          <w:b/>
        </w:rPr>
        <w:t>nonsleep-deprived (</w:t>
      </w:r>
      <w:r w:rsidRPr="004E5BD0">
        <w:rPr>
          <w:rFonts w:cstheme="minorHAnsi"/>
          <w:b/>
        </w:rPr>
        <w:t>control</w:t>
      </w:r>
      <w:r w:rsidR="006075FB">
        <w:rPr>
          <w:rFonts w:cstheme="minorHAnsi"/>
          <w:b/>
        </w:rPr>
        <w:t>)</w:t>
      </w:r>
      <w:r w:rsidRPr="004E5BD0">
        <w:rPr>
          <w:rFonts w:cstheme="minorHAnsi"/>
          <w:b/>
        </w:rPr>
        <w:t xml:space="preserve"> fast</w:t>
      </w:r>
      <w:r w:rsidR="006075FB">
        <w:rPr>
          <w:rFonts w:cstheme="minorHAnsi"/>
          <w:b/>
        </w:rPr>
        <w:t>-</w:t>
      </w:r>
      <w:r w:rsidRPr="004E5BD0">
        <w:rPr>
          <w:rFonts w:cstheme="minorHAnsi"/>
          <w:b/>
        </w:rPr>
        <w:t xml:space="preserve">learning mice. </w:t>
      </w:r>
    </w:p>
    <w:p w14:paraId="3604DB58" w14:textId="2E094541" w:rsidR="008866DD" w:rsidRPr="004E5BD0" w:rsidRDefault="00E0608D" w:rsidP="008938FF">
      <w:pPr>
        <w:rPr>
          <w:rFonts w:cstheme="minorHAnsi"/>
        </w:rPr>
      </w:pPr>
      <w:r w:rsidRPr="004E5BD0">
        <w:rPr>
          <w:rFonts w:cstheme="minorHAnsi"/>
        </w:rPr>
        <w:t xml:space="preserve">Slides that were stained through immunohistochemistry and imaged were processed through the whole-image analyzing software program, QuPath [24]. The results, expressed in superpixels, showed that HDAC2, MCP-1, Synaptophysin, and BDNF levels in sleep deprived, fast learning mice were similar </w:t>
      </w:r>
      <w:r w:rsidRPr="004E5BD0">
        <w:rPr>
          <w:rFonts w:cstheme="minorHAnsi"/>
        </w:rPr>
        <w:lastRenderedPageBreak/>
        <w:t xml:space="preserve">to that of the control, fast learning mice. HDAC2 is a histone deacetylase complex which indicates that some level of epigenetic alteration </w:t>
      </w:r>
      <w:r w:rsidRPr="004E5BD0">
        <w:rPr>
          <w:rFonts w:cstheme="minorHAnsi"/>
          <w:color w:val="000000" w:themeColor="text1"/>
        </w:rPr>
        <w:t>is occurring</w:t>
      </w:r>
      <w:r w:rsidRPr="004E5BD0">
        <w:rPr>
          <w:rFonts w:cstheme="minorHAnsi"/>
        </w:rPr>
        <w:t>. HDAC2 functions to represses transcriptional activity and therefore decreases expression of DNA products in the brain [27]. There are many types of HDAC, but HDAC2 was of interest to our results because it negatively regulates memory formation and synaptic plasticity [28].  Sleep deprived, fast learning mice had significantly reduced levels of HDAC2 when compared to that of slow learning mice (Figure 4B and C). MCP-1 levels were also significantly reduced in the sleep</w:t>
      </w:r>
      <w:r w:rsidR="006075FB">
        <w:rPr>
          <w:rFonts w:cstheme="minorHAnsi"/>
        </w:rPr>
        <w:t>-</w:t>
      </w:r>
      <w:r w:rsidRPr="004E5BD0">
        <w:rPr>
          <w:rFonts w:cstheme="minorHAnsi"/>
        </w:rPr>
        <w:t>deprived fast</w:t>
      </w:r>
      <w:r w:rsidR="006075FB">
        <w:rPr>
          <w:rFonts w:cstheme="minorHAnsi"/>
        </w:rPr>
        <w:t>-</w:t>
      </w:r>
      <w:r w:rsidRPr="004E5BD0">
        <w:rPr>
          <w:rFonts w:cstheme="minorHAnsi"/>
        </w:rPr>
        <w:t xml:space="preserve">learning group which </w:t>
      </w:r>
      <w:r w:rsidRPr="004E5BD0">
        <w:rPr>
          <w:rFonts w:cstheme="minorHAnsi"/>
          <w:color w:val="000000" w:themeColor="text1"/>
        </w:rPr>
        <w:t xml:space="preserve">suggests </w:t>
      </w:r>
      <w:r w:rsidRPr="004E5BD0">
        <w:rPr>
          <w:rFonts w:cstheme="minorHAnsi"/>
        </w:rPr>
        <w:t xml:space="preserve">that there was less neuroinflammation occurring in the hippocampus of mice that were graded as fast in their learning when exposed to </w:t>
      </w:r>
      <w:r w:rsidRPr="004E5BD0">
        <w:rPr>
          <w:rFonts w:cstheme="minorHAnsi"/>
          <w:color w:val="000000" w:themeColor="text1"/>
        </w:rPr>
        <w:t>short term</w:t>
      </w:r>
      <w:r w:rsidRPr="004E5BD0">
        <w:rPr>
          <w:rFonts w:cstheme="minorHAnsi"/>
        </w:rPr>
        <w:t xml:space="preserve"> sleep loss [29]. Synaptophysin and BDNF were of interest to observe </w:t>
      </w:r>
      <w:r w:rsidR="00651751" w:rsidRPr="004E5BD0">
        <w:rPr>
          <w:rFonts w:cstheme="minorHAnsi"/>
        </w:rPr>
        <w:t>synaptic function and plasticity, respectively</w:t>
      </w:r>
      <w:r w:rsidR="00271250" w:rsidRPr="004E5BD0">
        <w:rPr>
          <w:rFonts w:cstheme="minorHAnsi"/>
        </w:rPr>
        <w:t xml:space="preserve"> [</w:t>
      </w:r>
      <w:r w:rsidR="00785DA6" w:rsidRPr="004E5BD0">
        <w:rPr>
          <w:rFonts w:cstheme="minorHAnsi"/>
        </w:rPr>
        <w:t>30</w:t>
      </w:r>
      <w:r w:rsidR="00271250" w:rsidRPr="004E5BD0">
        <w:rPr>
          <w:rFonts w:cstheme="minorHAnsi"/>
        </w:rPr>
        <w:t>,</w:t>
      </w:r>
      <w:r w:rsidR="00ED24F0">
        <w:rPr>
          <w:rFonts w:cstheme="minorHAnsi"/>
        </w:rPr>
        <w:t xml:space="preserve"> </w:t>
      </w:r>
      <w:r w:rsidR="00785DA6" w:rsidRPr="004E5BD0">
        <w:rPr>
          <w:rFonts w:cstheme="minorHAnsi"/>
        </w:rPr>
        <w:t>31</w:t>
      </w:r>
      <w:r w:rsidR="00651751" w:rsidRPr="004E5BD0">
        <w:rPr>
          <w:rFonts w:cstheme="minorHAnsi"/>
        </w:rPr>
        <w:t>].</w:t>
      </w:r>
      <w:r w:rsidR="00CE34A6" w:rsidRPr="00CE34A6">
        <w:rPr>
          <w:rFonts w:cstheme="minorHAnsi"/>
        </w:rPr>
        <w:t xml:space="preserve"> </w:t>
      </w:r>
      <w:r w:rsidR="00CE34A6">
        <w:rPr>
          <w:rFonts w:cstheme="minorHAnsi"/>
        </w:rPr>
        <w:t>B</w:t>
      </w:r>
      <w:r w:rsidR="00CE34A6" w:rsidRPr="004E5BD0">
        <w:rPr>
          <w:rFonts w:cstheme="minorHAnsi"/>
        </w:rPr>
        <w:t>ecause levels of positive superpixels among the sleep</w:t>
      </w:r>
      <w:r w:rsidR="00CE34A6">
        <w:rPr>
          <w:rFonts w:cstheme="minorHAnsi"/>
        </w:rPr>
        <w:t>-</w:t>
      </w:r>
      <w:r w:rsidR="00CE34A6" w:rsidRPr="004E5BD0">
        <w:rPr>
          <w:rFonts w:cstheme="minorHAnsi"/>
        </w:rPr>
        <w:t>deprived fast learners and control fast learners were similar</w:t>
      </w:r>
      <w:r w:rsidR="00584CA0">
        <w:rPr>
          <w:rFonts w:cstheme="minorHAnsi"/>
        </w:rPr>
        <w:t>, these r</w:t>
      </w:r>
      <w:r w:rsidR="00584CA0" w:rsidRPr="004E5BD0">
        <w:rPr>
          <w:rFonts w:cstheme="minorHAnsi"/>
        </w:rPr>
        <w:t xml:space="preserve">esults showed </w:t>
      </w:r>
      <w:r w:rsidR="00584CA0">
        <w:rPr>
          <w:rFonts w:cstheme="minorHAnsi"/>
        </w:rPr>
        <w:t xml:space="preserve">that there are characteristic levels of protein expression in fast learning mice independent of </w:t>
      </w:r>
      <w:r w:rsidR="00FE4544">
        <w:rPr>
          <w:rFonts w:cstheme="minorHAnsi"/>
        </w:rPr>
        <w:t>sleep deprivation.</w:t>
      </w:r>
    </w:p>
    <w:p w14:paraId="018F8272" w14:textId="77777777" w:rsidR="00E0608D" w:rsidRPr="004E5BD0" w:rsidRDefault="00E0608D" w:rsidP="00E0608D">
      <w:pPr>
        <w:rPr>
          <w:rFonts w:cstheme="minorHAnsi"/>
        </w:rPr>
      </w:pPr>
    </w:p>
    <w:p w14:paraId="3C71A482" w14:textId="0A058C83" w:rsidR="0025584F" w:rsidRPr="004E5BD0" w:rsidRDefault="0025584F" w:rsidP="0025584F">
      <w:pPr>
        <w:rPr>
          <w:rFonts w:cstheme="minorHAnsi"/>
        </w:rPr>
      </w:pPr>
      <w:r w:rsidRPr="004E5BD0">
        <w:rPr>
          <w:rFonts w:cstheme="minorHAnsi"/>
        </w:rPr>
        <w:t>The independent t-tests performed also show</w:t>
      </w:r>
      <w:r w:rsidR="00C6111A">
        <w:rPr>
          <w:rFonts w:cstheme="minorHAnsi"/>
        </w:rPr>
        <w:t>ed</w:t>
      </w:r>
      <w:r w:rsidRPr="004E5BD0">
        <w:rPr>
          <w:rFonts w:cstheme="minorHAnsi"/>
        </w:rPr>
        <w:t xml:space="preserve"> that the control group (Figure 4A) is relevant because the statistics are similar to the experimental group. We expected that a portion of the control group should also be slow learners to show the efficacy of the box maze and grading platform. It also shows that the resiliency of the sleep deprived fast learners were significantly different from the slow learners. Overall, the control group in our study showed similarity to the experimental group in light of the sleep deprivation that was given to the experimental group. </w:t>
      </w:r>
    </w:p>
    <w:p w14:paraId="3C362B71" w14:textId="77777777" w:rsidR="0025584F" w:rsidRPr="004E5BD0" w:rsidRDefault="0025584F" w:rsidP="00E0608D">
      <w:pPr>
        <w:rPr>
          <w:rFonts w:cstheme="minorHAnsi"/>
        </w:rPr>
      </w:pPr>
    </w:p>
    <w:p w14:paraId="570D00BC" w14:textId="348AFB0A" w:rsidR="00AB65FE" w:rsidRPr="004E5BD0" w:rsidRDefault="00ED24F0" w:rsidP="00AB65FE">
      <w:pPr>
        <w:pStyle w:val="BodyText"/>
        <w:keepNext/>
        <w:keepLines/>
        <w:spacing w:line="480" w:lineRule="auto"/>
        <w:jc w:val="left"/>
        <w:rPr>
          <w:rFonts w:asciiTheme="minorHAnsi" w:hAnsiTheme="minorHAnsi" w:cstheme="minorHAnsi"/>
        </w:rPr>
      </w:pPr>
      <w:r w:rsidRPr="004E5BD0">
        <w:rPr>
          <w:rFonts w:asciiTheme="minorHAnsi" w:hAnsiTheme="minorHAnsi" w:cstheme="minorHAnsi"/>
          <w:noProof/>
        </w:rPr>
        <w:drawing>
          <wp:anchor distT="0" distB="0" distL="114300" distR="114300" simplePos="0" relativeHeight="251678720" behindDoc="0" locked="0" layoutInCell="1" allowOverlap="1" wp14:anchorId="42C93F56" wp14:editId="1D49912A">
            <wp:simplePos x="0" y="0"/>
            <wp:positionH relativeFrom="column">
              <wp:posOffset>481330</wp:posOffset>
            </wp:positionH>
            <wp:positionV relativeFrom="paragraph">
              <wp:posOffset>111760</wp:posOffset>
            </wp:positionV>
            <wp:extent cx="5829300" cy="3937000"/>
            <wp:effectExtent l="0" t="0" r="0" b="6350"/>
            <wp:wrapSquare wrapText="bothSides"/>
            <wp:docPr id="5" name="Picture 5"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ircuit boar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829300" cy="3937000"/>
                    </a:xfrm>
                    <a:prstGeom prst="rect">
                      <a:avLst/>
                    </a:prstGeom>
                  </pic:spPr>
                </pic:pic>
              </a:graphicData>
            </a:graphic>
            <wp14:sizeRelH relativeFrom="page">
              <wp14:pctWidth>0</wp14:pctWidth>
            </wp14:sizeRelH>
            <wp14:sizeRelV relativeFrom="page">
              <wp14:pctHeight>0</wp14:pctHeight>
            </wp14:sizeRelV>
          </wp:anchor>
        </w:drawing>
      </w:r>
    </w:p>
    <w:p w14:paraId="28E21D5E" w14:textId="346F7FEA" w:rsidR="00AB65FE" w:rsidRPr="004E5BD0" w:rsidRDefault="00AB65FE" w:rsidP="00AB65FE">
      <w:pPr>
        <w:pStyle w:val="BodyText"/>
        <w:keepNext/>
        <w:keepLines/>
        <w:spacing w:line="480" w:lineRule="auto"/>
        <w:jc w:val="left"/>
        <w:rPr>
          <w:rFonts w:asciiTheme="minorHAnsi" w:hAnsiTheme="minorHAnsi" w:cstheme="minorHAnsi"/>
        </w:rPr>
      </w:pPr>
    </w:p>
    <w:p w14:paraId="058D564D" w14:textId="77777777" w:rsidR="00AB65FE" w:rsidRPr="004E5BD0" w:rsidRDefault="00AB65FE" w:rsidP="00AB65FE">
      <w:pPr>
        <w:pStyle w:val="BodyText"/>
        <w:keepNext/>
        <w:keepLines/>
        <w:spacing w:line="480" w:lineRule="auto"/>
        <w:jc w:val="left"/>
        <w:rPr>
          <w:rFonts w:asciiTheme="minorHAnsi" w:hAnsiTheme="minorHAnsi" w:cstheme="minorHAnsi"/>
        </w:rPr>
      </w:pPr>
    </w:p>
    <w:p w14:paraId="1A346F76" w14:textId="77777777" w:rsidR="00AB65FE" w:rsidRPr="004E5BD0" w:rsidRDefault="00AB65FE" w:rsidP="00AB65FE">
      <w:pPr>
        <w:pStyle w:val="BodyText"/>
        <w:keepNext/>
        <w:keepLines/>
        <w:spacing w:line="480" w:lineRule="auto"/>
        <w:jc w:val="left"/>
        <w:rPr>
          <w:rFonts w:asciiTheme="minorHAnsi" w:hAnsiTheme="minorHAnsi" w:cstheme="minorHAnsi"/>
        </w:rPr>
      </w:pPr>
    </w:p>
    <w:p w14:paraId="68A4D124" w14:textId="77777777" w:rsidR="00AB65FE" w:rsidRPr="004E5BD0" w:rsidRDefault="00AB65FE" w:rsidP="00AB65FE">
      <w:pPr>
        <w:pStyle w:val="BodyText"/>
        <w:keepNext/>
        <w:keepLines/>
        <w:spacing w:line="480" w:lineRule="auto"/>
        <w:jc w:val="left"/>
        <w:rPr>
          <w:rFonts w:asciiTheme="minorHAnsi" w:hAnsiTheme="minorHAnsi" w:cstheme="minorHAnsi"/>
        </w:rPr>
      </w:pPr>
    </w:p>
    <w:p w14:paraId="15F832AA" w14:textId="77777777" w:rsidR="00AB65FE" w:rsidRDefault="00AB65FE" w:rsidP="00AB65FE">
      <w:pPr>
        <w:pStyle w:val="BodyText"/>
        <w:keepNext/>
        <w:keepLines/>
        <w:spacing w:line="480" w:lineRule="auto"/>
        <w:jc w:val="left"/>
        <w:rPr>
          <w:rFonts w:asciiTheme="minorHAnsi" w:hAnsiTheme="minorHAnsi" w:cstheme="minorHAnsi"/>
        </w:rPr>
      </w:pPr>
    </w:p>
    <w:p w14:paraId="6DBC5C67" w14:textId="77777777" w:rsidR="00AB65FE" w:rsidRDefault="00AB65FE" w:rsidP="00AB65FE">
      <w:pPr>
        <w:pStyle w:val="BodyText"/>
        <w:keepNext/>
        <w:keepLines/>
        <w:spacing w:line="480" w:lineRule="auto"/>
        <w:jc w:val="left"/>
        <w:rPr>
          <w:rFonts w:asciiTheme="minorHAnsi" w:hAnsiTheme="minorHAnsi" w:cstheme="minorHAnsi"/>
        </w:rPr>
      </w:pPr>
    </w:p>
    <w:p w14:paraId="6E31C18B" w14:textId="77777777" w:rsidR="00AB65FE" w:rsidRDefault="00AB65FE" w:rsidP="00AB65FE">
      <w:pPr>
        <w:pStyle w:val="BodyText"/>
        <w:keepNext/>
        <w:keepLines/>
        <w:spacing w:line="480" w:lineRule="auto"/>
        <w:jc w:val="left"/>
        <w:rPr>
          <w:rFonts w:asciiTheme="minorHAnsi" w:hAnsiTheme="minorHAnsi" w:cstheme="minorHAnsi"/>
        </w:rPr>
      </w:pPr>
    </w:p>
    <w:p w14:paraId="05DAE185" w14:textId="77777777" w:rsidR="00AB65FE" w:rsidRDefault="00AB65FE" w:rsidP="00AB65FE">
      <w:pPr>
        <w:pStyle w:val="BodyText"/>
        <w:keepNext/>
        <w:keepLines/>
        <w:spacing w:line="480" w:lineRule="auto"/>
        <w:jc w:val="left"/>
        <w:rPr>
          <w:rFonts w:asciiTheme="minorHAnsi" w:hAnsiTheme="minorHAnsi" w:cstheme="minorHAnsi"/>
        </w:rPr>
      </w:pPr>
    </w:p>
    <w:p w14:paraId="390A4DB6" w14:textId="77777777" w:rsidR="00AB65FE" w:rsidRDefault="00AB65FE" w:rsidP="00AB65FE">
      <w:pPr>
        <w:pStyle w:val="BodyText"/>
        <w:keepNext/>
        <w:keepLines/>
        <w:spacing w:line="480" w:lineRule="auto"/>
        <w:jc w:val="left"/>
        <w:rPr>
          <w:rFonts w:asciiTheme="minorHAnsi" w:hAnsiTheme="minorHAnsi" w:cstheme="minorHAnsi"/>
        </w:rPr>
      </w:pPr>
    </w:p>
    <w:p w14:paraId="5B5400E7" w14:textId="77777777" w:rsidR="00AB65FE" w:rsidRDefault="00AB65FE" w:rsidP="00AB65FE">
      <w:pPr>
        <w:pStyle w:val="BodyText"/>
        <w:keepNext/>
        <w:keepLines/>
        <w:spacing w:line="480" w:lineRule="auto"/>
        <w:jc w:val="left"/>
        <w:rPr>
          <w:rFonts w:asciiTheme="minorHAnsi" w:hAnsiTheme="minorHAnsi" w:cstheme="minorHAnsi"/>
        </w:rPr>
      </w:pPr>
    </w:p>
    <w:p w14:paraId="149ACC9F" w14:textId="1EAE0968" w:rsidR="00AB65FE" w:rsidRDefault="00AB65FE" w:rsidP="00E0608D">
      <w:pPr>
        <w:rPr>
          <w:rFonts w:cstheme="minorHAnsi"/>
        </w:rPr>
      </w:pPr>
    </w:p>
    <w:p w14:paraId="6462002F" w14:textId="77777777" w:rsidR="00AB65FE" w:rsidRPr="00AB65FE" w:rsidRDefault="00AB65FE" w:rsidP="00AB65FE">
      <w:pPr>
        <w:pStyle w:val="BodyText"/>
        <w:keepNext/>
        <w:keepLines/>
        <w:jc w:val="left"/>
        <w:rPr>
          <w:rFonts w:asciiTheme="minorHAnsi" w:hAnsiTheme="minorHAnsi" w:cstheme="minorHAnsi"/>
          <w:sz w:val="22"/>
          <w:szCs w:val="22"/>
        </w:rPr>
      </w:pPr>
      <w:r w:rsidRPr="00AB65FE">
        <w:rPr>
          <w:rFonts w:asciiTheme="minorHAnsi" w:hAnsiTheme="minorHAnsi" w:cstheme="minorHAnsi"/>
          <w:b/>
          <w:sz w:val="22"/>
          <w:szCs w:val="22"/>
        </w:rPr>
        <w:t xml:space="preserve">Figure 4. </w:t>
      </w:r>
      <w:r w:rsidRPr="00AB65FE">
        <w:rPr>
          <w:rFonts w:asciiTheme="minorHAnsi" w:hAnsiTheme="minorHAnsi" w:cstheme="minorHAnsi"/>
          <w:b/>
          <w:bCs/>
          <w:sz w:val="22"/>
          <w:szCs w:val="22"/>
        </w:rPr>
        <w:t>Positive Superpixel percentage in the hippocampus when stained with MCP-1, HDAC2</w:t>
      </w:r>
      <w:r w:rsidRPr="00AB65FE">
        <w:rPr>
          <w:rFonts w:asciiTheme="minorHAnsi" w:hAnsiTheme="minorHAnsi" w:cstheme="minorHAnsi"/>
          <w:sz w:val="22"/>
          <w:szCs w:val="22"/>
        </w:rPr>
        <w:t xml:space="preserve">, </w:t>
      </w:r>
      <w:r w:rsidRPr="00AB65FE">
        <w:rPr>
          <w:rFonts w:asciiTheme="minorHAnsi" w:hAnsiTheme="minorHAnsi" w:cstheme="minorHAnsi"/>
          <w:b/>
          <w:bCs/>
          <w:sz w:val="22"/>
          <w:szCs w:val="22"/>
        </w:rPr>
        <w:t>synaptophysin, and BDNF</w:t>
      </w:r>
      <w:r w:rsidRPr="00AB65FE">
        <w:rPr>
          <w:rFonts w:asciiTheme="minorHAnsi" w:hAnsiTheme="minorHAnsi" w:cstheme="minorHAnsi"/>
          <w:sz w:val="22"/>
          <w:szCs w:val="22"/>
        </w:rPr>
        <w:t>. (A) control mice, (B) sleep deprived mice, (C) fast learners, (D) slow learners.  *</w:t>
      </w:r>
      <w:r w:rsidRPr="00AB65FE">
        <w:rPr>
          <w:rFonts w:asciiTheme="minorHAnsi" w:hAnsiTheme="minorHAnsi" w:cstheme="minorHAnsi"/>
          <w:color w:val="000000" w:themeColor="text1"/>
          <w:sz w:val="22"/>
          <w:szCs w:val="22"/>
        </w:rPr>
        <w:t xml:space="preserve">Significant by </w:t>
      </w:r>
      <w:r w:rsidRPr="00AB65FE">
        <w:rPr>
          <w:rFonts w:asciiTheme="minorHAnsi" w:hAnsiTheme="minorHAnsi" w:cstheme="minorHAnsi"/>
          <w:sz w:val="22"/>
          <w:szCs w:val="22"/>
        </w:rPr>
        <w:t>Welch’s T-Test of control to sleep deprived groups in light of fast and slow learners (A,B) then fast to slow learners in regards to control and sleep deprived mice (C,D).</w:t>
      </w:r>
    </w:p>
    <w:p w14:paraId="0EEF9CCD" w14:textId="77777777" w:rsidR="00AB65FE" w:rsidRDefault="00AB65FE" w:rsidP="00E0608D">
      <w:pPr>
        <w:rPr>
          <w:rFonts w:cstheme="minorHAnsi"/>
        </w:rPr>
      </w:pPr>
    </w:p>
    <w:p w14:paraId="6026BCB2" w14:textId="720427F3" w:rsidR="00C55E72" w:rsidRPr="004E5BD0" w:rsidRDefault="00E0608D" w:rsidP="00E0608D">
      <w:pPr>
        <w:rPr>
          <w:rFonts w:cstheme="minorHAnsi"/>
        </w:rPr>
      </w:pPr>
      <w:r w:rsidRPr="004E5BD0">
        <w:rPr>
          <w:rFonts w:cstheme="minorHAnsi"/>
        </w:rPr>
        <w:t xml:space="preserve">The heat map </w:t>
      </w:r>
      <w:r w:rsidRPr="004E5BD0">
        <w:rPr>
          <w:rFonts w:cstheme="minorHAnsi"/>
          <w:color w:val="000000" w:themeColor="text1"/>
        </w:rPr>
        <w:t>was</w:t>
      </w:r>
      <w:r w:rsidRPr="004E5BD0">
        <w:rPr>
          <w:rFonts w:cstheme="minorHAnsi"/>
        </w:rPr>
        <w:t xml:space="preserve"> able to visualize these results in a qualitative way to show that there were higher levels of super positive pixels as indicated by a color gradient (Figure 5) of red being high and blue being low. The heat map also </w:t>
      </w:r>
      <w:r w:rsidRPr="004E5BD0">
        <w:rPr>
          <w:rFonts w:cstheme="minorHAnsi"/>
          <w:color w:val="000000" w:themeColor="text1"/>
        </w:rPr>
        <w:t>provided</w:t>
      </w:r>
      <w:r w:rsidRPr="004E5BD0">
        <w:rPr>
          <w:rFonts w:cstheme="minorHAnsi"/>
        </w:rPr>
        <w:t xml:space="preserve"> additional insight on the distribution of staining at different areas of the hippocampus. Overall, the heat map </w:t>
      </w:r>
      <w:r w:rsidRPr="004E5BD0">
        <w:rPr>
          <w:rFonts w:cstheme="minorHAnsi"/>
          <w:color w:val="000000" w:themeColor="text1"/>
        </w:rPr>
        <w:t>served</w:t>
      </w:r>
      <w:r w:rsidRPr="004E5BD0">
        <w:rPr>
          <w:rFonts w:cstheme="minorHAnsi"/>
        </w:rPr>
        <w:t xml:space="preserve"> as a qualitative understanding of all four stains that were tested through immunohistochemistry. It complement</w:t>
      </w:r>
      <w:r w:rsidRPr="004E5BD0">
        <w:rPr>
          <w:rFonts w:cstheme="minorHAnsi"/>
          <w:color w:val="000000" w:themeColor="text1"/>
        </w:rPr>
        <w:t xml:space="preserve">ed </w:t>
      </w:r>
      <w:r w:rsidRPr="004E5BD0">
        <w:rPr>
          <w:rFonts w:cstheme="minorHAnsi"/>
        </w:rPr>
        <w:t xml:space="preserve">the superpixel positivity with a quick visual understanding of what </w:t>
      </w:r>
      <w:r w:rsidRPr="004E5BD0">
        <w:rPr>
          <w:rFonts w:cstheme="minorHAnsi"/>
          <w:color w:val="000000" w:themeColor="text1"/>
        </w:rPr>
        <w:t>was</w:t>
      </w:r>
      <w:r w:rsidRPr="004E5BD0">
        <w:rPr>
          <w:rFonts w:cstheme="minorHAnsi"/>
        </w:rPr>
        <w:t xml:space="preserve"> being expressed by the superpixel data. </w:t>
      </w:r>
    </w:p>
    <w:p w14:paraId="291F49A2" w14:textId="77777777" w:rsidR="00785DA6" w:rsidRPr="004E5BD0" w:rsidRDefault="00785DA6" w:rsidP="008938FF">
      <w:pPr>
        <w:pStyle w:val="NormalWeb"/>
        <w:spacing w:before="0" w:beforeAutospacing="0" w:after="0" w:afterAutospacing="0"/>
        <w:rPr>
          <w:rFonts w:asciiTheme="minorHAnsi" w:hAnsiTheme="minorHAnsi" w:cstheme="minorHAnsi"/>
          <w:color w:val="000000" w:themeColor="text1"/>
        </w:rPr>
      </w:pPr>
    </w:p>
    <w:p w14:paraId="44F6705B" w14:textId="77777777" w:rsidR="00AB65FE" w:rsidRDefault="00AB65FE" w:rsidP="00E0608D">
      <w:pPr>
        <w:pStyle w:val="NormalWeb"/>
        <w:spacing w:before="0" w:beforeAutospacing="0" w:after="0" w:afterAutospacing="0"/>
        <w:rPr>
          <w:rFonts w:asciiTheme="minorHAnsi" w:hAnsiTheme="minorHAnsi" w:cstheme="minorHAnsi"/>
          <w:b/>
          <w:lang w:eastAsia="ko-KR"/>
        </w:rPr>
      </w:pPr>
    </w:p>
    <w:p w14:paraId="0808495E" w14:textId="3CFBC5A2" w:rsidR="00AB65FE" w:rsidRDefault="00AB65FE" w:rsidP="00E0608D">
      <w:pPr>
        <w:pStyle w:val="NormalWeb"/>
        <w:spacing w:before="0" w:beforeAutospacing="0" w:after="0" w:afterAutospacing="0"/>
        <w:rPr>
          <w:rFonts w:asciiTheme="minorHAnsi" w:hAnsiTheme="minorHAnsi" w:cstheme="minorHAnsi"/>
          <w:b/>
          <w:lang w:eastAsia="ko-KR"/>
        </w:rPr>
      </w:pPr>
    </w:p>
    <w:p w14:paraId="428C77C8" w14:textId="23812F88" w:rsidR="00AB65FE" w:rsidRDefault="00ED24F0" w:rsidP="00AB65FE">
      <w:pPr>
        <w:pStyle w:val="BodyText"/>
        <w:keepNext/>
        <w:keepLines/>
        <w:spacing w:line="480" w:lineRule="auto"/>
        <w:jc w:val="left"/>
        <w:rPr>
          <w:rFonts w:asciiTheme="minorHAnsi" w:hAnsiTheme="minorHAnsi" w:cstheme="minorHAnsi"/>
        </w:rPr>
      </w:pPr>
      <w:r w:rsidRPr="004E5BD0">
        <w:rPr>
          <w:rFonts w:asciiTheme="minorHAnsi" w:hAnsiTheme="minorHAnsi" w:cstheme="minorHAnsi"/>
          <w:noProof/>
          <w:lang w:eastAsia="ko-KR"/>
        </w:rPr>
        <w:drawing>
          <wp:anchor distT="0" distB="0" distL="114300" distR="114300" simplePos="0" relativeHeight="251680768" behindDoc="0" locked="0" layoutInCell="1" allowOverlap="1" wp14:anchorId="21DC03C2" wp14:editId="273E0C77">
            <wp:simplePos x="0" y="0"/>
            <wp:positionH relativeFrom="margin">
              <wp:posOffset>122555</wp:posOffset>
            </wp:positionH>
            <wp:positionV relativeFrom="paragraph">
              <wp:posOffset>189230</wp:posOffset>
            </wp:positionV>
            <wp:extent cx="5818505" cy="3823335"/>
            <wp:effectExtent l="0" t="0" r="0" b="5715"/>
            <wp:wrapSquare wrapText="bothSides"/>
            <wp:docPr id="4" name="Picture 4"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ood&#10;&#10;Description automatically generated"/>
                    <pic:cNvPicPr/>
                  </pic:nvPicPr>
                  <pic:blipFill rotWithShape="1">
                    <a:blip r:embed="rId12">
                      <a:extLst>
                        <a:ext uri="{28A0092B-C50C-407E-A947-70E740481C1C}">
                          <a14:useLocalDpi xmlns:a14="http://schemas.microsoft.com/office/drawing/2010/main" val="0"/>
                        </a:ext>
                      </a:extLst>
                    </a:blip>
                    <a:srcRect t="4650" r="2098" b="7002"/>
                    <a:stretch/>
                  </pic:blipFill>
                  <pic:spPr bwMode="auto">
                    <a:xfrm>
                      <a:off x="0" y="0"/>
                      <a:ext cx="5818505" cy="3823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B1CE7F" w14:textId="36137520" w:rsidR="00ED24F0" w:rsidRDefault="00ED24F0" w:rsidP="00AB65FE">
      <w:pPr>
        <w:pStyle w:val="BodyText"/>
        <w:keepNext/>
        <w:keepLines/>
        <w:jc w:val="left"/>
        <w:rPr>
          <w:rFonts w:asciiTheme="minorHAnsi" w:hAnsiTheme="minorHAnsi" w:cstheme="minorHAnsi"/>
          <w:b/>
          <w:sz w:val="22"/>
          <w:szCs w:val="22"/>
        </w:rPr>
      </w:pPr>
    </w:p>
    <w:p w14:paraId="37D24403" w14:textId="77777777" w:rsidR="00ED24F0" w:rsidRDefault="00ED24F0" w:rsidP="00AB65FE">
      <w:pPr>
        <w:pStyle w:val="BodyText"/>
        <w:keepNext/>
        <w:keepLines/>
        <w:jc w:val="left"/>
        <w:rPr>
          <w:rFonts w:asciiTheme="minorHAnsi" w:hAnsiTheme="minorHAnsi" w:cstheme="minorHAnsi"/>
          <w:b/>
          <w:sz w:val="22"/>
          <w:szCs w:val="22"/>
        </w:rPr>
      </w:pPr>
    </w:p>
    <w:p w14:paraId="313FE2AC" w14:textId="77777777" w:rsidR="00ED24F0" w:rsidRDefault="00ED24F0" w:rsidP="00AB65FE">
      <w:pPr>
        <w:pStyle w:val="BodyText"/>
        <w:keepNext/>
        <w:keepLines/>
        <w:jc w:val="left"/>
        <w:rPr>
          <w:rFonts w:asciiTheme="minorHAnsi" w:hAnsiTheme="minorHAnsi" w:cstheme="minorHAnsi"/>
          <w:b/>
          <w:sz w:val="22"/>
          <w:szCs w:val="22"/>
        </w:rPr>
      </w:pPr>
    </w:p>
    <w:p w14:paraId="26E3D3D3" w14:textId="77777777" w:rsidR="00ED24F0" w:rsidRDefault="00ED24F0" w:rsidP="00AB65FE">
      <w:pPr>
        <w:pStyle w:val="BodyText"/>
        <w:keepNext/>
        <w:keepLines/>
        <w:jc w:val="left"/>
        <w:rPr>
          <w:rFonts w:asciiTheme="minorHAnsi" w:hAnsiTheme="minorHAnsi" w:cstheme="minorHAnsi"/>
          <w:b/>
          <w:sz w:val="22"/>
          <w:szCs w:val="22"/>
        </w:rPr>
      </w:pPr>
    </w:p>
    <w:p w14:paraId="3CB376F7" w14:textId="77777777" w:rsidR="00ED24F0" w:rsidRDefault="00ED24F0" w:rsidP="00AB65FE">
      <w:pPr>
        <w:pStyle w:val="BodyText"/>
        <w:keepNext/>
        <w:keepLines/>
        <w:jc w:val="left"/>
        <w:rPr>
          <w:rFonts w:asciiTheme="minorHAnsi" w:hAnsiTheme="minorHAnsi" w:cstheme="minorHAnsi"/>
          <w:b/>
          <w:sz w:val="22"/>
          <w:szCs w:val="22"/>
        </w:rPr>
      </w:pPr>
    </w:p>
    <w:p w14:paraId="10BB0841" w14:textId="77777777" w:rsidR="00ED24F0" w:rsidRDefault="00ED24F0" w:rsidP="00AB65FE">
      <w:pPr>
        <w:pStyle w:val="BodyText"/>
        <w:keepNext/>
        <w:keepLines/>
        <w:jc w:val="left"/>
        <w:rPr>
          <w:rFonts w:asciiTheme="minorHAnsi" w:hAnsiTheme="minorHAnsi" w:cstheme="minorHAnsi"/>
          <w:b/>
          <w:sz w:val="22"/>
          <w:szCs w:val="22"/>
        </w:rPr>
      </w:pPr>
    </w:p>
    <w:p w14:paraId="76BE9906" w14:textId="77777777" w:rsidR="00ED24F0" w:rsidRDefault="00ED24F0" w:rsidP="00AB65FE">
      <w:pPr>
        <w:pStyle w:val="BodyText"/>
        <w:keepNext/>
        <w:keepLines/>
        <w:jc w:val="left"/>
        <w:rPr>
          <w:rFonts w:asciiTheme="minorHAnsi" w:hAnsiTheme="minorHAnsi" w:cstheme="minorHAnsi"/>
          <w:b/>
          <w:sz w:val="22"/>
          <w:szCs w:val="22"/>
        </w:rPr>
      </w:pPr>
    </w:p>
    <w:p w14:paraId="18DBB0DE" w14:textId="36605209" w:rsidR="00ED24F0" w:rsidRDefault="00ED24F0" w:rsidP="00AB65FE">
      <w:pPr>
        <w:pStyle w:val="BodyText"/>
        <w:keepNext/>
        <w:keepLines/>
        <w:jc w:val="left"/>
        <w:rPr>
          <w:rFonts w:asciiTheme="minorHAnsi" w:hAnsiTheme="minorHAnsi" w:cstheme="minorHAnsi"/>
          <w:b/>
          <w:sz w:val="22"/>
          <w:szCs w:val="22"/>
        </w:rPr>
      </w:pPr>
    </w:p>
    <w:p w14:paraId="2837F6E4" w14:textId="06075795" w:rsidR="00ED24F0" w:rsidRDefault="00ED24F0" w:rsidP="00AB65FE">
      <w:pPr>
        <w:pStyle w:val="BodyText"/>
        <w:keepNext/>
        <w:keepLines/>
        <w:jc w:val="left"/>
        <w:rPr>
          <w:rFonts w:asciiTheme="minorHAnsi" w:hAnsiTheme="minorHAnsi" w:cstheme="minorHAnsi"/>
          <w:b/>
          <w:sz w:val="22"/>
          <w:szCs w:val="22"/>
        </w:rPr>
      </w:pPr>
    </w:p>
    <w:p w14:paraId="62B79EEE" w14:textId="39590C51" w:rsidR="00ED24F0" w:rsidRDefault="00ED24F0" w:rsidP="00AB65FE">
      <w:pPr>
        <w:pStyle w:val="BodyText"/>
        <w:keepNext/>
        <w:keepLines/>
        <w:jc w:val="left"/>
        <w:rPr>
          <w:rFonts w:asciiTheme="minorHAnsi" w:hAnsiTheme="minorHAnsi" w:cstheme="minorHAnsi"/>
          <w:b/>
          <w:sz w:val="22"/>
          <w:szCs w:val="22"/>
        </w:rPr>
      </w:pPr>
    </w:p>
    <w:p w14:paraId="283A62EF" w14:textId="62F226B1" w:rsidR="00ED24F0" w:rsidRDefault="00ED24F0" w:rsidP="00AB65FE">
      <w:pPr>
        <w:pStyle w:val="BodyText"/>
        <w:keepNext/>
        <w:keepLines/>
        <w:jc w:val="left"/>
        <w:rPr>
          <w:rFonts w:asciiTheme="minorHAnsi" w:hAnsiTheme="minorHAnsi" w:cstheme="minorHAnsi"/>
          <w:b/>
          <w:sz w:val="22"/>
          <w:szCs w:val="22"/>
        </w:rPr>
      </w:pPr>
    </w:p>
    <w:p w14:paraId="7EC33328" w14:textId="218E8416" w:rsidR="00ED24F0" w:rsidRDefault="00ED24F0" w:rsidP="00AB65FE">
      <w:pPr>
        <w:pStyle w:val="BodyText"/>
        <w:keepNext/>
        <w:keepLines/>
        <w:jc w:val="left"/>
        <w:rPr>
          <w:rFonts w:asciiTheme="minorHAnsi" w:hAnsiTheme="minorHAnsi" w:cstheme="minorHAnsi"/>
          <w:b/>
          <w:sz w:val="22"/>
          <w:szCs w:val="22"/>
        </w:rPr>
      </w:pPr>
    </w:p>
    <w:p w14:paraId="736E11E3" w14:textId="60B11FC2" w:rsidR="00ED24F0" w:rsidRDefault="00ED24F0" w:rsidP="00AB65FE">
      <w:pPr>
        <w:pStyle w:val="BodyText"/>
        <w:keepNext/>
        <w:keepLines/>
        <w:jc w:val="left"/>
        <w:rPr>
          <w:rFonts w:asciiTheme="minorHAnsi" w:hAnsiTheme="minorHAnsi" w:cstheme="minorHAnsi"/>
          <w:b/>
          <w:sz w:val="22"/>
          <w:szCs w:val="22"/>
        </w:rPr>
      </w:pPr>
    </w:p>
    <w:p w14:paraId="061C3DB5" w14:textId="0477EF45" w:rsidR="00ED24F0" w:rsidRDefault="00ED24F0" w:rsidP="00AB65FE">
      <w:pPr>
        <w:pStyle w:val="BodyText"/>
        <w:keepNext/>
        <w:keepLines/>
        <w:jc w:val="left"/>
        <w:rPr>
          <w:rFonts w:asciiTheme="minorHAnsi" w:hAnsiTheme="minorHAnsi" w:cstheme="minorHAnsi"/>
          <w:b/>
          <w:sz w:val="22"/>
          <w:szCs w:val="22"/>
        </w:rPr>
      </w:pPr>
    </w:p>
    <w:p w14:paraId="0822EB7C" w14:textId="3EB0971D" w:rsidR="00ED24F0" w:rsidRDefault="00ED24F0" w:rsidP="00AB65FE">
      <w:pPr>
        <w:pStyle w:val="BodyText"/>
        <w:keepNext/>
        <w:keepLines/>
        <w:jc w:val="left"/>
        <w:rPr>
          <w:rFonts w:asciiTheme="minorHAnsi" w:hAnsiTheme="minorHAnsi" w:cstheme="minorHAnsi"/>
          <w:b/>
          <w:sz w:val="22"/>
          <w:szCs w:val="22"/>
        </w:rPr>
      </w:pPr>
    </w:p>
    <w:p w14:paraId="17A20DAD" w14:textId="3EF36D08" w:rsidR="00ED24F0" w:rsidRDefault="00ED24F0" w:rsidP="00AB65FE">
      <w:pPr>
        <w:pStyle w:val="BodyText"/>
        <w:keepNext/>
        <w:keepLines/>
        <w:jc w:val="left"/>
        <w:rPr>
          <w:rFonts w:asciiTheme="minorHAnsi" w:hAnsiTheme="minorHAnsi" w:cstheme="minorHAnsi"/>
          <w:b/>
          <w:sz w:val="22"/>
          <w:szCs w:val="22"/>
        </w:rPr>
      </w:pPr>
    </w:p>
    <w:p w14:paraId="1BAA94D0" w14:textId="7A1BBF48" w:rsidR="00ED24F0" w:rsidRDefault="00ED24F0" w:rsidP="00AB65FE">
      <w:pPr>
        <w:pStyle w:val="BodyText"/>
        <w:keepNext/>
        <w:keepLines/>
        <w:jc w:val="left"/>
        <w:rPr>
          <w:rFonts w:asciiTheme="minorHAnsi" w:hAnsiTheme="minorHAnsi" w:cstheme="minorHAnsi"/>
          <w:b/>
          <w:sz w:val="22"/>
          <w:szCs w:val="22"/>
        </w:rPr>
      </w:pPr>
    </w:p>
    <w:p w14:paraId="1586378D" w14:textId="590DE294" w:rsidR="00ED24F0" w:rsidRDefault="00ED24F0" w:rsidP="00AB65FE">
      <w:pPr>
        <w:pStyle w:val="BodyText"/>
        <w:keepNext/>
        <w:keepLines/>
        <w:jc w:val="left"/>
        <w:rPr>
          <w:rFonts w:asciiTheme="minorHAnsi" w:hAnsiTheme="minorHAnsi" w:cstheme="minorHAnsi"/>
          <w:b/>
          <w:sz w:val="22"/>
          <w:szCs w:val="22"/>
        </w:rPr>
      </w:pPr>
    </w:p>
    <w:p w14:paraId="04BA371D" w14:textId="76E103DC" w:rsidR="00ED24F0" w:rsidRDefault="00ED24F0" w:rsidP="00AB65FE">
      <w:pPr>
        <w:pStyle w:val="BodyText"/>
        <w:keepNext/>
        <w:keepLines/>
        <w:jc w:val="left"/>
        <w:rPr>
          <w:rFonts w:asciiTheme="minorHAnsi" w:hAnsiTheme="minorHAnsi" w:cstheme="minorHAnsi"/>
          <w:b/>
          <w:sz w:val="22"/>
          <w:szCs w:val="22"/>
        </w:rPr>
      </w:pPr>
    </w:p>
    <w:p w14:paraId="315E1532" w14:textId="015FE5D3" w:rsidR="00ED24F0" w:rsidRDefault="00ED24F0" w:rsidP="00AB65FE">
      <w:pPr>
        <w:pStyle w:val="BodyText"/>
        <w:keepNext/>
        <w:keepLines/>
        <w:jc w:val="left"/>
        <w:rPr>
          <w:rFonts w:asciiTheme="minorHAnsi" w:hAnsiTheme="minorHAnsi" w:cstheme="minorHAnsi"/>
          <w:b/>
          <w:sz w:val="22"/>
          <w:szCs w:val="22"/>
        </w:rPr>
      </w:pPr>
    </w:p>
    <w:p w14:paraId="57008E24" w14:textId="4B59E7A6" w:rsidR="00ED24F0" w:rsidRDefault="00ED24F0" w:rsidP="00AB65FE">
      <w:pPr>
        <w:pStyle w:val="BodyText"/>
        <w:keepNext/>
        <w:keepLines/>
        <w:jc w:val="left"/>
        <w:rPr>
          <w:rFonts w:asciiTheme="minorHAnsi" w:hAnsiTheme="minorHAnsi" w:cstheme="minorHAnsi"/>
          <w:b/>
          <w:sz w:val="22"/>
          <w:szCs w:val="22"/>
        </w:rPr>
      </w:pPr>
    </w:p>
    <w:p w14:paraId="5318B82D" w14:textId="765E6D43" w:rsidR="00ED24F0" w:rsidRDefault="00ED24F0" w:rsidP="00AB65FE">
      <w:pPr>
        <w:pStyle w:val="BodyText"/>
        <w:keepNext/>
        <w:keepLines/>
        <w:jc w:val="left"/>
        <w:rPr>
          <w:rFonts w:asciiTheme="minorHAnsi" w:hAnsiTheme="minorHAnsi" w:cstheme="minorHAnsi"/>
          <w:b/>
          <w:sz w:val="22"/>
          <w:szCs w:val="22"/>
        </w:rPr>
      </w:pPr>
    </w:p>
    <w:p w14:paraId="249D9481" w14:textId="77777777" w:rsidR="00ED24F0" w:rsidRDefault="00ED24F0" w:rsidP="00AB65FE">
      <w:pPr>
        <w:pStyle w:val="BodyText"/>
        <w:keepNext/>
        <w:keepLines/>
        <w:jc w:val="left"/>
        <w:rPr>
          <w:rFonts w:asciiTheme="minorHAnsi" w:hAnsiTheme="minorHAnsi" w:cstheme="minorHAnsi"/>
          <w:b/>
          <w:sz w:val="22"/>
          <w:szCs w:val="22"/>
        </w:rPr>
      </w:pPr>
    </w:p>
    <w:p w14:paraId="50F0FCB8" w14:textId="79226248" w:rsidR="00AB65FE" w:rsidRPr="00563B7F" w:rsidRDefault="00AB65FE" w:rsidP="00AB65FE">
      <w:pPr>
        <w:pStyle w:val="BodyText"/>
        <w:keepNext/>
        <w:keepLines/>
        <w:jc w:val="left"/>
        <w:rPr>
          <w:rFonts w:asciiTheme="minorHAnsi" w:hAnsiTheme="minorHAnsi" w:cstheme="minorHAnsi"/>
          <w:iCs/>
          <w:color w:val="auto"/>
          <w:sz w:val="22"/>
          <w:szCs w:val="22"/>
        </w:rPr>
      </w:pPr>
      <w:r w:rsidRPr="007F1BA1">
        <w:rPr>
          <w:rFonts w:asciiTheme="minorHAnsi" w:hAnsiTheme="minorHAnsi" w:cstheme="minorHAnsi"/>
          <w:b/>
          <w:sz w:val="22"/>
          <w:szCs w:val="22"/>
        </w:rPr>
        <w:t xml:space="preserve">Figure 5. </w:t>
      </w:r>
      <w:r w:rsidRPr="007F1BA1">
        <w:rPr>
          <w:rFonts w:asciiTheme="minorHAnsi" w:hAnsiTheme="minorHAnsi" w:cstheme="minorHAnsi"/>
          <w:b/>
          <w:bCs/>
          <w:sz w:val="22"/>
          <w:szCs w:val="22"/>
        </w:rPr>
        <w:t>Sagittal hippocampal sections were imaged at 40x and analyzed using QuPath</w:t>
      </w:r>
      <w:r w:rsidRPr="007F1BA1">
        <w:rPr>
          <w:rFonts w:asciiTheme="minorHAnsi" w:hAnsiTheme="minorHAnsi" w:cstheme="minorHAnsi"/>
          <w:sz w:val="22"/>
          <w:szCs w:val="22"/>
        </w:rPr>
        <w:t xml:space="preserve">. Visual representation of positive superpixels using a heat map. </w:t>
      </w:r>
      <w:r w:rsidRPr="007F1BA1">
        <w:rPr>
          <w:rFonts w:asciiTheme="minorHAnsi" w:hAnsiTheme="minorHAnsi" w:cstheme="minorHAnsi"/>
          <w:iCs/>
          <w:sz w:val="22"/>
          <w:szCs w:val="22"/>
        </w:rPr>
        <w:t xml:space="preserve">Rows represent staining groups while columns show graded groups for control or sleep deprived mice. Staining intensity is based on positive superpixel signal with dark blue suggesting lower levels, green being moderate, and red as high. The rows with HDAC2 and MCP-1 show that fast learners had higher amounts of blue signal whereas slow learners showed more red. The rows with Synaptophysin and BDNF showed that fast learners had higher amounts of red signal whereas slow learners showed more blue and green. Adapted in part </w:t>
      </w:r>
      <w:r w:rsidRPr="00563B7F">
        <w:rPr>
          <w:rFonts w:asciiTheme="minorHAnsi" w:hAnsiTheme="minorHAnsi" w:cstheme="minorHAnsi"/>
          <w:iCs/>
          <w:sz w:val="22"/>
          <w:szCs w:val="22"/>
        </w:rPr>
        <w:t>from Lee et al</w:t>
      </w:r>
      <w:r w:rsidR="00563B7F" w:rsidRPr="00563B7F">
        <w:rPr>
          <w:rFonts w:asciiTheme="minorHAnsi" w:hAnsiTheme="minorHAnsi" w:cstheme="minorHAnsi"/>
          <w:iCs/>
          <w:sz w:val="22"/>
          <w:szCs w:val="22"/>
        </w:rPr>
        <w:t xml:space="preserve"> [32]</w:t>
      </w:r>
      <w:r w:rsidR="00563B7F">
        <w:rPr>
          <w:rFonts w:asciiTheme="minorHAnsi" w:hAnsiTheme="minorHAnsi" w:cstheme="minorHAnsi"/>
          <w:iCs/>
          <w:sz w:val="22"/>
          <w:szCs w:val="22"/>
        </w:rPr>
        <w:t>.</w:t>
      </w:r>
      <w:r w:rsidRPr="007F1BA1">
        <w:rPr>
          <w:rFonts w:asciiTheme="minorHAnsi" w:hAnsiTheme="minorHAnsi" w:cstheme="minorHAnsi"/>
          <w:i/>
          <w:sz w:val="22"/>
          <w:szCs w:val="22"/>
        </w:rPr>
        <w:t xml:space="preserve"> </w:t>
      </w:r>
    </w:p>
    <w:p w14:paraId="538EC59A" w14:textId="77777777" w:rsidR="00AB65FE" w:rsidRDefault="00AB65FE" w:rsidP="00E0608D">
      <w:pPr>
        <w:pStyle w:val="NormalWeb"/>
        <w:spacing w:before="0" w:beforeAutospacing="0" w:after="0" w:afterAutospacing="0"/>
        <w:rPr>
          <w:rFonts w:asciiTheme="minorHAnsi" w:hAnsiTheme="minorHAnsi" w:cstheme="minorHAnsi"/>
          <w:b/>
          <w:lang w:eastAsia="ko-KR"/>
        </w:rPr>
      </w:pPr>
    </w:p>
    <w:p w14:paraId="48BA5CD4" w14:textId="201C9C3C" w:rsidR="00E0608D" w:rsidRPr="004E5BD0" w:rsidRDefault="00E0608D" w:rsidP="00E0608D">
      <w:pPr>
        <w:pStyle w:val="NormalWeb"/>
        <w:spacing w:before="0" w:beforeAutospacing="0" w:after="0" w:afterAutospacing="0"/>
        <w:rPr>
          <w:rFonts w:asciiTheme="minorHAnsi" w:hAnsiTheme="minorHAnsi" w:cstheme="minorHAnsi"/>
          <w:color w:val="000000" w:themeColor="text1"/>
        </w:rPr>
      </w:pPr>
      <w:r w:rsidRPr="004E5BD0">
        <w:rPr>
          <w:rFonts w:asciiTheme="minorHAnsi" w:hAnsiTheme="minorHAnsi" w:cstheme="minorHAnsi"/>
          <w:b/>
          <w:lang w:eastAsia="ko-KR"/>
        </w:rPr>
        <w:t xml:space="preserve">Learning ability </w:t>
      </w:r>
      <w:r w:rsidRPr="004E5BD0">
        <w:rPr>
          <w:rFonts w:asciiTheme="minorHAnsi" w:hAnsiTheme="minorHAnsi" w:cstheme="minorHAnsi"/>
          <w:b/>
          <w:color w:val="000000" w:themeColor="text1"/>
          <w:lang w:eastAsia="ko-KR"/>
        </w:rPr>
        <w:t>in sleep</w:t>
      </w:r>
      <w:r w:rsidR="00C6111A">
        <w:rPr>
          <w:rFonts w:asciiTheme="minorHAnsi" w:hAnsiTheme="minorHAnsi" w:cstheme="minorHAnsi"/>
          <w:b/>
          <w:color w:val="000000" w:themeColor="text1"/>
          <w:lang w:eastAsia="ko-KR"/>
        </w:rPr>
        <w:t>-</w:t>
      </w:r>
      <w:r w:rsidRPr="004E5BD0">
        <w:rPr>
          <w:rFonts w:asciiTheme="minorHAnsi" w:hAnsiTheme="minorHAnsi" w:cstheme="minorHAnsi"/>
          <w:b/>
          <w:color w:val="000000" w:themeColor="text1"/>
          <w:lang w:eastAsia="ko-KR"/>
        </w:rPr>
        <w:t xml:space="preserve">deprived fast learners </w:t>
      </w:r>
      <w:r w:rsidRPr="004E5BD0">
        <w:rPr>
          <w:rFonts w:asciiTheme="minorHAnsi" w:hAnsiTheme="minorHAnsi" w:cstheme="minorHAnsi"/>
          <w:b/>
          <w:lang w:eastAsia="ko-KR"/>
        </w:rPr>
        <w:t xml:space="preserve">showed a correlation suggestive of </w:t>
      </w:r>
      <w:r w:rsidRPr="004E5BD0">
        <w:rPr>
          <w:rFonts w:asciiTheme="minorHAnsi" w:hAnsiTheme="minorHAnsi" w:cstheme="minorHAnsi"/>
          <w:b/>
          <w:color w:val="000000" w:themeColor="text1"/>
        </w:rPr>
        <w:t>a decrease in hippocampal mediated molecular neuropathology.</w:t>
      </w:r>
      <w:r w:rsidRPr="004E5BD0">
        <w:rPr>
          <w:rFonts w:asciiTheme="minorHAnsi" w:hAnsiTheme="minorHAnsi" w:cstheme="minorHAnsi"/>
          <w:color w:val="000000" w:themeColor="text1"/>
        </w:rPr>
        <w:t xml:space="preserve"> </w:t>
      </w:r>
    </w:p>
    <w:p w14:paraId="5B215E4A" w14:textId="579FB4D1" w:rsidR="00651751" w:rsidRPr="004E5BD0" w:rsidRDefault="00584CA0" w:rsidP="008938FF">
      <w:pPr>
        <w:pStyle w:val="NormalWeb"/>
        <w:spacing w:before="0" w:beforeAutospacing="0" w:after="0" w:afterAutospacing="0"/>
        <w:rPr>
          <w:rFonts w:asciiTheme="minorHAnsi" w:hAnsiTheme="minorHAnsi" w:cstheme="minorHAnsi"/>
        </w:rPr>
      </w:pPr>
      <w:r>
        <w:rPr>
          <w:rFonts w:asciiTheme="minorHAnsi" w:hAnsiTheme="minorHAnsi" w:cstheme="minorHAnsi"/>
          <w:color w:val="000000" w:themeColor="text1"/>
        </w:rPr>
        <w:t>The superpixel positivity generated from QuPath was graphed against the</w:t>
      </w:r>
      <w:r w:rsidRPr="004E5BD0">
        <w:rPr>
          <w:rFonts w:asciiTheme="minorHAnsi" w:hAnsiTheme="minorHAnsi" w:cstheme="minorHAnsi"/>
          <w:color w:val="000000" w:themeColor="text1"/>
        </w:rPr>
        <w:t xml:space="preserve"> R</w:t>
      </w:r>
      <w:r w:rsidRPr="004E5BD0">
        <w:rPr>
          <w:rFonts w:asciiTheme="minorHAnsi" w:hAnsiTheme="minorHAnsi" w:cstheme="minorHAnsi"/>
          <w:color w:val="000000" w:themeColor="text1"/>
          <w:vertAlign w:val="superscript"/>
        </w:rPr>
        <w:t xml:space="preserve">2 </w:t>
      </w:r>
      <w:r w:rsidRPr="004E5BD0">
        <w:rPr>
          <w:rFonts w:asciiTheme="minorHAnsi" w:hAnsiTheme="minorHAnsi" w:cstheme="minorHAnsi"/>
          <w:color w:val="000000" w:themeColor="text1"/>
        </w:rPr>
        <w:t>value</w:t>
      </w:r>
      <w:r>
        <w:rPr>
          <w:rFonts w:asciiTheme="minorHAnsi" w:hAnsiTheme="minorHAnsi" w:cstheme="minorHAnsi"/>
          <w:color w:val="000000" w:themeColor="text1"/>
        </w:rPr>
        <w:t xml:space="preserve">s </w:t>
      </w:r>
      <w:r w:rsidR="00CE34A6" w:rsidRPr="00CE34A6">
        <w:rPr>
          <w:rFonts w:ascii="Times" w:hAnsi="Times" w:cstheme="minorHAnsi"/>
        </w:rPr>
        <w:t>obtained from the box maze grading</w:t>
      </w:r>
      <w:r w:rsidR="00CE34A6">
        <w:rPr>
          <w:rFonts w:ascii="Times" w:hAnsi="Times" w:cstheme="minorHAnsi"/>
          <w:i/>
          <w:iCs/>
        </w:rPr>
        <w:t xml:space="preserve"> </w:t>
      </w:r>
      <w:r w:rsidR="00CE34A6">
        <w:rPr>
          <w:rFonts w:asciiTheme="minorHAnsi" w:hAnsiTheme="minorHAnsi" w:cstheme="minorHAnsi"/>
          <w:color w:val="000000" w:themeColor="text1"/>
        </w:rPr>
        <w:t>to determine the relationship between escape latency and hippocampal protein expression</w:t>
      </w:r>
      <w:r>
        <w:rPr>
          <w:rFonts w:asciiTheme="minorHAnsi" w:hAnsiTheme="minorHAnsi" w:cstheme="minorHAnsi"/>
          <w:color w:val="000000" w:themeColor="text1"/>
        </w:rPr>
        <w:t xml:space="preserve">. </w:t>
      </w:r>
      <w:r w:rsidR="00E0608D" w:rsidRPr="004E5BD0">
        <w:rPr>
          <w:rFonts w:asciiTheme="minorHAnsi" w:hAnsiTheme="minorHAnsi" w:cstheme="minorHAnsi"/>
          <w:color w:val="000000" w:themeColor="text1"/>
        </w:rPr>
        <w:t>Using the Pearson Correlation coefficient and p-value, each staining group was compared to the total percent of positive superpixels. MCP-1 had a negative Pearson Coefficient of -0.90 and a p value of &lt;0.0001 (Figure 6A)</w:t>
      </w:r>
      <w:r w:rsidR="00E0608D" w:rsidRPr="004E5BD0">
        <w:rPr>
          <w:rFonts w:asciiTheme="minorHAnsi" w:hAnsiTheme="minorHAnsi" w:cstheme="minorHAnsi"/>
          <w:color w:val="FF0000"/>
        </w:rPr>
        <w:t xml:space="preserve"> </w:t>
      </w:r>
      <w:r w:rsidR="00E0608D" w:rsidRPr="004E5BD0">
        <w:rPr>
          <w:rFonts w:asciiTheme="minorHAnsi" w:hAnsiTheme="minorHAnsi" w:cstheme="minorHAnsi"/>
          <w:color w:val="000000" w:themeColor="text1"/>
        </w:rPr>
        <w:t xml:space="preserve">which indicates that there is a strong negative correlation </w:t>
      </w:r>
      <w:r w:rsidR="00C6111A">
        <w:rPr>
          <w:rFonts w:asciiTheme="minorHAnsi" w:hAnsiTheme="minorHAnsi" w:cstheme="minorHAnsi"/>
          <w:color w:val="000000" w:themeColor="text1"/>
        </w:rPr>
        <w:t xml:space="preserve">with </w:t>
      </w:r>
      <w:r w:rsidR="00E0608D" w:rsidRPr="004E5BD0">
        <w:rPr>
          <w:rFonts w:asciiTheme="minorHAnsi" w:hAnsiTheme="minorHAnsi" w:cstheme="minorHAnsi"/>
          <w:color w:val="000000" w:themeColor="text1"/>
        </w:rPr>
        <w:t>superpixel positivity as R</w:t>
      </w:r>
      <w:r w:rsidR="00E0608D" w:rsidRPr="004E5BD0">
        <w:rPr>
          <w:rFonts w:asciiTheme="minorHAnsi" w:hAnsiTheme="minorHAnsi" w:cstheme="minorHAnsi"/>
          <w:color w:val="000000" w:themeColor="text1"/>
          <w:vertAlign w:val="superscript"/>
        </w:rPr>
        <w:t xml:space="preserve">2 </w:t>
      </w:r>
      <w:r w:rsidR="00E0608D" w:rsidRPr="004E5BD0">
        <w:rPr>
          <w:rFonts w:asciiTheme="minorHAnsi" w:hAnsiTheme="minorHAnsi" w:cstheme="minorHAnsi"/>
          <w:color w:val="000000" w:themeColor="text1"/>
        </w:rPr>
        <w:t>value increases. This is suggestive of lower inflammation levels in mice that were faster in learning the maze. HDAC2 also had a negative Pearson Coefficient value of -0.84 and a p value of &lt;0.0001 (Figure 6B) which indicates a strong negative correlation of superpixel positivity with decreasing R</w:t>
      </w:r>
      <w:r w:rsidR="00E0608D" w:rsidRPr="004E5BD0">
        <w:rPr>
          <w:rFonts w:asciiTheme="minorHAnsi" w:hAnsiTheme="minorHAnsi" w:cstheme="minorHAnsi"/>
          <w:color w:val="000000" w:themeColor="text1"/>
          <w:vertAlign w:val="superscript"/>
        </w:rPr>
        <w:t>2</w:t>
      </w:r>
      <w:r w:rsidR="00E0608D" w:rsidRPr="004E5BD0">
        <w:rPr>
          <w:rFonts w:asciiTheme="minorHAnsi" w:hAnsiTheme="minorHAnsi" w:cstheme="minorHAnsi"/>
          <w:color w:val="000000" w:themeColor="text1"/>
        </w:rPr>
        <w:t xml:space="preserve"> value. Since HDAC2 is a deacetylase complex, this association is suggestive of higher levels of transcriptional repression in DNA products that ultimately impaired learning in mice. Synaptic markers BDNF and Synaptophysin have opposite results in th</w:t>
      </w:r>
      <w:r w:rsidR="00C6111A">
        <w:rPr>
          <w:rFonts w:asciiTheme="minorHAnsi" w:hAnsiTheme="minorHAnsi" w:cstheme="minorHAnsi"/>
          <w:color w:val="000000" w:themeColor="text1"/>
        </w:rPr>
        <w:t>at</w:t>
      </w:r>
      <w:r w:rsidR="00E0608D" w:rsidRPr="004E5BD0">
        <w:rPr>
          <w:rFonts w:asciiTheme="minorHAnsi" w:hAnsiTheme="minorHAnsi" w:cstheme="minorHAnsi"/>
          <w:color w:val="000000" w:themeColor="text1"/>
        </w:rPr>
        <w:t xml:space="preserve"> both showed a strong statistically significant positive correlation in superpixel positivity and R</w:t>
      </w:r>
      <w:r w:rsidR="00E0608D" w:rsidRPr="004E5BD0">
        <w:rPr>
          <w:rFonts w:asciiTheme="minorHAnsi" w:hAnsiTheme="minorHAnsi" w:cstheme="minorHAnsi"/>
          <w:color w:val="000000" w:themeColor="text1"/>
          <w:vertAlign w:val="superscript"/>
        </w:rPr>
        <w:t>2</w:t>
      </w:r>
      <w:r w:rsidR="00E0608D" w:rsidRPr="004E5BD0">
        <w:rPr>
          <w:rFonts w:asciiTheme="minorHAnsi" w:hAnsiTheme="minorHAnsi" w:cstheme="minorHAnsi"/>
          <w:color w:val="000000" w:themeColor="text1"/>
        </w:rPr>
        <w:t xml:space="preserve"> value (Figure 6C and D). BDNF has a Pearson coefficient of 0.91 and a p value of &lt;0.0001 which shows that synaptic plasticity according to positive super pixel was increased in fast learning mice. Synaptophysin also showed similar results</w:t>
      </w:r>
      <w:r w:rsidR="00C6111A">
        <w:rPr>
          <w:rFonts w:asciiTheme="minorHAnsi" w:hAnsiTheme="minorHAnsi" w:cstheme="minorHAnsi"/>
          <w:color w:val="000000" w:themeColor="text1"/>
        </w:rPr>
        <w:t>,</w:t>
      </w:r>
      <w:r w:rsidR="00E0608D" w:rsidRPr="004E5BD0">
        <w:rPr>
          <w:rFonts w:asciiTheme="minorHAnsi" w:hAnsiTheme="minorHAnsi" w:cstheme="minorHAnsi"/>
          <w:color w:val="000000" w:themeColor="text1"/>
        </w:rPr>
        <w:t xml:space="preserve"> as it had a Pearson coefficient of 0.97 and was statistically significant with a p-value of &lt;0.0001. This is </w:t>
      </w:r>
      <w:r w:rsidR="00E0608D" w:rsidRPr="004E5BD0">
        <w:rPr>
          <w:rFonts w:asciiTheme="minorHAnsi" w:hAnsiTheme="minorHAnsi" w:cstheme="minorHAnsi"/>
          <w:color w:val="000000" w:themeColor="text1"/>
        </w:rPr>
        <w:lastRenderedPageBreak/>
        <w:t xml:space="preserve">indicative of increased synaptic plasticity according to positive superpixel values in mice that are faster learners. The </w:t>
      </w:r>
      <w:r w:rsidR="00651751" w:rsidRPr="004E5BD0">
        <w:rPr>
          <w:rFonts w:asciiTheme="minorHAnsi" w:hAnsiTheme="minorHAnsi" w:cstheme="minorHAnsi"/>
          <w:color w:val="000000" w:themeColor="text1"/>
        </w:rPr>
        <w:t>correlations for all listed stains were</w:t>
      </w:r>
      <w:r w:rsidR="00651751" w:rsidRPr="004E5BD0">
        <w:rPr>
          <w:rFonts w:asciiTheme="minorHAnsi" w:hAnsiTheme="minorHAnsi" w:cstheme="minorHAnsi"/>
          <w:color w:val="FF0000"/>
        </w:rPr>
        <w:t xml:space="preserve"> </w:t>
      </w:r>
      <w:r w:rsidR="00651751" w:rsidRPr="004E5BD0">
        <w:rPr>
          <w:rFonts w:asciiTheme="minorHAnsi" w:hAnsiTheme="minorHAnsi" w:cstheme="minorHAnsi"/>
          <w:color w:val="000000" w:themeColor="text1"/>
        </w:rPr>
        <w:t>statistically</w:t>
      </w:r>
      <w:r w:rsidR="00651751" w:rsidRPr="004E5BD0">
        <w:rPr>
          <w:rFonts w:asciiTheme="minorHAnsi" w:hAnsiTheme="minorHAnsi" w:cstheme="minorHAnsi"/>
          <w:color w:val="FF0000"/>
        </w:rPr>
        <w:t xml:space="preserve"> </w:t>
      </w:r>
      <w:r w:rsidR="00651751" w:rsidRPr="004E5BD0">
        <w:rPr>
          <w:rFonts w:asciiTheme="minorHAnsi" w:hAnsiTheme="minorHAnsi" w:cstheme="minorHAnsi"/>
          <w:color w:val="000000" w:themeColor="text1"/>
        </w:rPr>
        <w:t>significant</w:t>
      </w:r>
      <w:r w:rsidR="00651751" w:rsidRPr="004E5BD0">
        <w:rPr>
          <w:rFonts w:asciiTheme="minorHAnsi" w:hAnsiTheme="minorHAnsi" w:cstheme="minorHAnsi"/>
          <w:color w:val="FF0000"/>
        </w:rPr>
        <w:t xml:space="preserve"> </w:t>
      </w:r>
      <w:r w:rsidR="00651751" w:rsidRPr="004E5BD0">
        <w:rPr>
          <w:rFonts w:asciiTheme="minorHAnsi" w:hAnsiTheme="minorHAnsi" w:cstheme="minorHAnsi"/>
          <w:color w:val="000000" w:themeColor="text1"/>
        </w:rPr>
        <w:t>as indicated by their p-values. Direct compar</w:t>
      </w:r>
      <w:r w:rsidR="00C6111A">
        <w:rPr>
          <w:rFonts w:asciiTheme="minorHAnsi" w:hAnsiTheme="minorHAnsi" w:cstheme="minorHAnsi"/>
          <w:color w:val="000000" w:themeColor="text1"/>
        </w:rPr>
        <w:t>ison of</w:t>
      </w:r>
      <w:r w:rsidR="00651751" w:rsidRPr="004E5BD0">
        <w:rPr>
          <w:rFonts w:asciiTheme="minorHAnsi" w:hAnsiTheme="minorHAnsi" w:cstheme="minorHAnsi"/>
          <w:color w:val="000000" w:themeColor="text1"/>
        </w:rPr>
        <w:t xml:space="preserve"> individual escape latency values with the individual QuPath superpixel positivity percentage show</w:t>
      </w:r>
      <w:r>
        <w:rPr>
          <w:rFonts w:asciiTheme="minorHAnsi" w:hAnsiTheme="minorHAnsi" w:cstheme="minorHAnsi"/>
          <w:color w:val="000000" w:themeColor="text1"/>
        </w:rPr>
        <w:t xml:space="preserve"> that the box maze grading platform and the immunohistochemistry data</w:t>
      </w:r>
      <w:r w:rsidR="00651751" w:rsidRPr="004E5BD0">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are consistent with each other. This comparison reveals </w:t>
      </w:r>
      <w:r w:rsidR="00651751" w:rsidRPr="004E5BD0">
        <w:rPr>
          <w:rFonts w:asciiTheme="minorHAnsi" w:hAnsiTheme="minorHAnsi" w:cstheme="minorHAnsi"/>
          <w:color w:val="000000" w:themeColor="text1"/>
        </w:rPr>
        <w:t>that fast learners in the maze generally exhibit lower levels of inflammation and histone deacetylation, while synaptic plasticity and function are increased. These results therefore offer a statistically significant and novel way to measure levels of neural molecules</w:t>
      </w:r>
      <w:r w:rsidR="00651751" w:rsidRPr="004E5BD0">
        <w:rPr>
          <w:rFonts w:asciiTheme="minorHAnsi" w:hAnsiTheme="minorHAnsi" w:cstheme="minorHAnsi"/>
          <w:color w:val="FF0000"/>
        </w:rPr>
        <w:t xml:space="preserve"> </w:t>
      </w:r>
      <w:r w:rsidR="00651751" w:rsidRPr="004E5BD0">
        <w:rPr>
          <w:rFonts w:asciiTheme="minorHAnsi" w:hAnsiTheme="minorHAnsi" w:cstheme="minorHAnsi"/>
          <w:color w:val="000000" w:themeColor="text1"/>
        </w:rPr>
        <w:t xml:space="preserve">in mice after being run through the box maze. These escape latencies can then easily be compared with QuPath positive superpixels as a quick way of investigating molecular pathways of learning impairment in the hippocampus. </w:t>
      </w:r>
    </w:p>
    <w:p w14:paraId="2B9A0D1C" w14:textId="77777777" w:rsidR="00C55E72" w:rsidRPr="004E5BD0" w:rsidRDefault="00C55E72" w:rsidP="00A2059A">
      <w:pPr>
        <w:rPr>
          <w:rFonts w:cstheme="minorHAnsi"/>
        </w:rPr>
      </w:pPr>
    </w:p>
    <w:p w14:paraId="77A2533D" w14:textId="04040175" w:rsidR="00AB65FE" w:rsidRPr="004E5BD0" w:rsidRDefault="00AB65FE" w:rsidP="00AB65FE">
      <w:pPr>
        <w:pStyle w:val="BodyText"/>
        <w:keepNext/>
        <w:keepLines/>
        <w:spacing w:line="480" w:lineRule="auto"/>
        <w:jc w:val="left"/>
        <w:rPr>
          <w:rFonts w:asciiTheme="minorHAnsi" w:hAnsiTheme="minorHAnsi" w:cstheme="minorHAnsi"/>
        </w:rPr>
      </w:pPr>
      <w:r w:rsidRPr="004E5BD0">
        <w:rPr>
          <w:rFonts w:asciiTheme="minorHAnsi" w:hAnsiTheme="minorHAnsi" w:cstheme="minorHAnsi"/>
          <w:b/>
          <w:noProof/>
        </w:rPr>
        <w:drawing>
          <wp:anchor distT="0" distB="0" distL="114300" distR="114300" simplePos="0" relativeHeight="251682816" behindDoc="0" locked="0" layoutInCell="1" allowOverlap="1" wp14:anchorId="6FAB5FAB" wp14:editId="5079ACA5">
            <wp:simplePos x="0" y="0"/>
            <wp:positionH relativeFrom="margin">
              <wp:posOffset>626110</wp:posOffset>
            </wp:positionH>
            <wp:positionV relativeFrom="paragraph">
              <wp:posOffset>118745</wp:posOffset>
            </wp:positionV>
            <wp:extent cx="4755515" cy="4221480"/>
            <wp:effectExtent l="0" t="0" r="6985" b="7620"/>
            <wp:wrapSquare wrapText="bothSides"/>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map&#10;&#10;Description automatically generated"/>
                    <pic:cNvPicPr/>
                  </pic:nvPicPr>
                  <pic:blipFill rotWithShape="1">
                    <a:blip r:embed="rId13">
                      <a:extLst>
                        <a:ext uri="{28A0092B-C50C-407E-A947-70E740481C1C}">
                          <a14:useLocalDpi xmlns:a14="http://schemas.microsoft.com/office/drawing/2010/main" val="0"/>
                        </a:ext>
                      </a:extLst>
                    </a:blip>
                    <a:srcRect r="3983" b="1059"/>
                    <a:stretch/>
                  </pic:blipFill>
                  <pic:spPr bwMode="auto">
                    <a:xfrm>
                      <a:off x="0" y="0"/>
                      <a:ext cx="4755515" cy="4221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603E2D" w14:textId="107F704D" w:rsidR="00AB65FE" w:rsidRPr="004E5BD0" w:rsidRDefault="00AB65FE" w:rsidP="00AB65FE">
      <w:pPr>
        <w:pStyle w:val="BodyText"/>
        <w:keepNext/>
        <w:keepLines/>
        <w:spacing w:line="480" w:lineRule="auto"/>
        <w:jc w:val="left"/>
        <w:rPr>
          <w:rFonts w:asciiTheme="minorHAnsi" w:hAnsiTheme="minorHAnsi" w:cstheme="minorHAnsi"/>
          <w:iCs/>
        </w:rPr>
      </w:pPr>
    </w:p>
    <w:p w14:paraId="6C3E174A" w14:textId="77777777" w:rsidR="00AB65FE" w:rsidRPr="004E5BD0" w:rsidRDefault="00AB65FE" w:rsidP="00AB65FE">
      <w:pPr>
        <w:pStyle w:val="BodyText"/>
        <w:keepNext/>
        <w:keepLines/>
        <w:jc w:val="left"/>
        <w:rPr>
          <w:rFonts w:asciiTheme="minorHAnsi" w:hAnsiTheme="minorHAnsi" w:cstheme="minorHAnsi"/>
          <w:b/>
        </w:rPr>
      </w:pPr>
    </w:p>
    <w:p w14:paraId="25107502" w14:textId="77777777" w:rsidR="00AB65FE" w:rsidRPr="004E5BD0" w:rsidRDefault="00AB65FE" w:rsidP="00AB65FE">
      <w:pPr>
        <w:pStyle w:val="BodyText"/>
        <w:keepNext/>
        <w:keepLines/>
        <w:jc w:val="left"/>
        <w:rPr>
          <w:rFonts w:asciiTheme="minorHAnsi" w:hAnsiTheme="minorHAnsi" w:cstheme="minorHAnsi"/>
          <w:b/>
        </w:rPr>
      </w:pPr>
    </w:p>
    <w:p w14:paraId="0365A2C6" w14:textId="77777777" w:rsidR="00AB65FE" w:rsidRPr="004E5BD0" w:rsidRDefault="00AB65FE" w:rsidP="00AB65FE">
      <w:pPr>
        <w:spacing w:line="480" w:lineRule="auto"/>
        <w:rPr>
          <w:rFonts w:eastAsia="Times New Roman" w:cstheme="minorHAnsi"/>
          <w:b/>
          <w:bCs/>
          <w:color w:val="000000" w:themeColor="text1"/>
        </w:rPr>
      </w:pPr>
    </w:p>
    <w:p w14:paraId="6D223F9F" w14:textId="77777777" w:rsidR="00AB65FE" w:rsidRPr="004E5BD0" w:rsidRDefault="00AB65FE" w:rsidP="00AB65FE">
      <w:pPr>
        <w:rPr>
          <w:rFonts w:eastAsia="Times New Roman" w:cstheme="minorHAnsi"/>
          <w:color w:val="000000" w:themeColor="text1"/>
        </w:rPr>
      </w:pPr>
    </w:p>
    <w:p w14:paraId="55EFB1B8" w14:textId="77777777" w:rsidR="00AB65FE" w:rsidRPr="004E5BD0" w:rsidRDefault="00AB65FE" w:rsidP="00AB65FE">
      <w:pPr>
        <w:rPr>
          <w:rFonts w:eastAsia="Times New Roman" w:cstheme="minorHAnsi"/>
          <w:color w:val="000000" w:themeColor="text1"/>
        </w:rPr>
      </w:pPr>
    </w:p>
    <w:p w14:paraId="6781BC87" w14:textId="77777777" w:rsidR="00AB65FE" w:rsidRPr="004E5BD0" w:rsidRDefault="00AB65FE" w:rsidP="00AB65FE">
      <w:pPr>
        <w:rPr>
          <w:rFonts w:eastAsia="Times New Roman" w:cstheme="minorHAnsi"/>
          <w:color w:val="000000" w:themeColor="text1"/>
        </w:rPr>
      </w:pPr>
    </w:p>
    <w:p w14:paraId="772A7B54" w14:textId="77777777" w:rsidR="00AB65FE" w:rsidRPr="004E5BD0" w:rsidRDefault="00AB65FE" w:rsidP="00AB65FE">
      <w:pPr>
        <w:rPr>
          <w:rFonts w:eastAsia="Times New Roman" w:cstheme="minorHAnsi"/>
          <w:color w:val="000000" w:themeColor="text1"/>
        </w:rPr>
      </w:pPr>
    </w:p>
    <w:p w14:paraId="33CA421F" w14:textId="77777777" w:rsidR="00AB65FE" w:rsidRPr="004E5BD0" w:rsidRDefault="00AB65FE" w:rsidP="00AB65FE">
      <w:pPr>
        <w:rPr>
          <w:rFonts w:eastAsia="Times New Roman" w:cstheme="minorHAnsi"/>
          <w:color w:val="000000" w:themeColor="text1"/>
        </w:rPr>
      </w:pPr>
    </w:p>
    <w:p w14:paraId="71577BCC" w14:textId="77777777" w:rsidR="00AB65FE" w:rsidRPr="004E5BD0" w:rsidRDefault="00AB65FE" w:rsidP="00AB65FE">
      <w:pPr>
        <w:rPr>
          <w:rFonts w:eastAsia="Times New Roman" w:cstheme="minorHAnsi"/>
          <w:color w:val="000000" w:themeColor="text1"/>
        </w:rPr>
      </w:pPr>
    </w:p>
    <w:p w14:paraId="44352776" w14:textId="77777777" w:rsidR="00AB65FE" w:rsidRPr="004E5BD0" w:rsidRDefault="00AB65FE" w:rsidP="00AB65FE">
      <w:pPr>
        <w:rPr>
          <w:rFonts w:eastAsia="Times New Roman" w:cstheme="minorHAnsi"/>
          <w:color w:val="000000" w:themeColor="text1"/>
        </w:rPr>
      </w:pPr>
    </w:p>
    <w:p w14:paraId="4637B880" w14:textId="77777777" w:rsidR="00AB65FE" w:rsidRPr="004E5BD0" w:rsidRDefault="00AB65FE" w:rsidP="00AB65FE">
      <w:pPr>
        <w:rPr>
          <w:rFonts w:eastAsia="Times New Roman" w:cstheme="minorHAnsi"/>
          <w:color w:val="000000" w:themeColor="text1"/>
        </w:rPr>
      </w:pPr>
    </w:p>
    <w:p w14:paraId="62ADF026" w14:textId="77777777" w:rsidR="00AB65FE" w:rsidRPr="004E5BD0" w:rsidRDefault="00AB65FE" w:rsidP="00AB65FE">
      <w:pPr>
        <w:rPr>
          <w:rFonts w:eastAsia="Times New Roman" w:cstheme="minorHAnsi"/>
          <w:color w:val="000000" w:themeColor="text1"/>
        </w:rPr>
      </w:pPr>
    </w:p>
    <w:p w14:paraId="45E2BFFD" w14:textId="77777777" w:rsidR="00AB65FE" w:rsidRPr="004E5BD0" w:rsidRDefault="00AB65FE" w:rsidP="00AB65FE">
      <w:pPr>
        <w:rPr>
          <w:rFonts w:cstheme="minorHAnsi"/>
          <w:noProof/>
        </w:rPr>
      </w:pPr>
    </w:p>
    <w:p w14:paraId="26EC331D" w14:textId="77777777" w:rsidR="00AB65FE" w:rsidRPr="004E5BD0" w:rsidRDefault="00AB65FE" w:rsidP="00AB65FE">
      <w:pPr>
        <w:rPr>
          <w:rFonts w:cstheme="minorHAnsi"/>
          <w:noProof/>
        </w:rPr>
      </w:pPr>
    </w:p>
    <w:p w14:paraId="4E71B015" w14:textId="77777777" w:rsidR="00AB65FE" w:rsidRPr="004E5BD0" w:rsidRDefault="00AB65FE" w:rsidP="00AB65FE">
      <w:pPr>
        <w:rPr>
          <w:rFonts w:cstheme="minorHAnsi"/>
          <w:noProof/>
        </w:rPr>
      </w:pPr>
    </w:p>
    <w:p w14:paraId="7A7CF994" w14:textId="77777777" w:rsidR="00AB65FE" w:rsidRPr="004E5BD0" w:rsidRDefault="00AB65FE" w:rsidP="00AB65FE">
      <w:pPr>
        <w:rPr>
          <w:rFonts w:cstheme="minorHAnsi"/>
          <w:noProof/>
        </w:rPr>
      </w:pPr>
    </w:p>
    <w:p w14:paraId="277FAECF" w14:textId="77777777" w:rsidR="00AB65FE" w:rsidRPr="004E5BD0" w:rsidRDefault="00AB65FE" w:rsidP="00AB65FE">
      <w:pPr>
        <w:rPr>
          <w:rFonts w:cstheme="minorHAnsi"/>
          <w:noProof/>
        </w:rPr>
      </w:pPr>
    </w:p>
    <w:p w14:paraId="68620168" w14:textId="77777777" w:rsidR="00AB65FE" w:rsidRPr="004E5BD0" w:rsidRDefault="00AB65FE" w:rsidP="00AB65FE">
      <w:pPr>
        <w:rPr>
          <w:rFonts w:cstheme="minorHAnsi"/>
          <w:noProof/>
        </w:rPr>
      </w:pPr>
    </w:p>
    <w:p w14:paraId="12DCD431" w14:textId="77777777" w:rsidR="00AB65FE" w:rsidRPr="004E5BD0" w:rsidRDefault="00AB65FE" w:rsidP="00AB65FE">
      <w:pPr>
        <w:rPr>
          <w:rFonts w:cstheme="minorHAnsi"/>
          <w:noProof/>
        </w:rPr>
      </w:pPr>
    </w:p>
    <w:p w14:paraId="3CC5145F" w14:textId="77777777" w:rsidR="00AB65FE" w:rsidRPr="004E5BD0" w:rsidRDefault="00AB65FE" w:rsidP="00AB65FE">
      <w:pPr>
        <w:rPr>
          <w:rFonts w:cstheme="minorHAnsi"/>
          <w:noProof/>
        </w:rPr>
      </w:pPr>
    </w:p>
    <w:p w14:paraId="702D90F5" w14:textId="77777777" w:rsidR="00AB65FE" w:rsidRPr="00AB65FE" w:rsidRDefault="00AB65FE" w:rsidP="00AB65FE">
      <w:pPr>
        <w:pStyle w:val="BodyText"/>
        <w:keepNext/>
        <w:keepLines/>
        <w:jc w:val="left"/>
        <w:rPr>
          <w:rFonts w:asciiTheme="minorHAnsi" w:hAnsiTheme="minorHAnsi" w:cstheme="minorHAnsi"/>
          <w:sz w:val="22"/>
          <w:szCs w:val="22"/>
        </w:rPr>
      </w:pPr>
      <w:r w:rsidRPr="00AB65FE">
        <w:rPr>
          <w:rFonts w:asciiTheme="minorHAnsi" w:hAnsiTheme="minorHAnsi" w:cstheme="minorHAnsi"/>
          <w:b/>
          <w:sz w:val="22"/>
          <w:szCs w:val="22"/>
        </w:rPr>
        <w:t xml:space="preserve">Figure 6. </w:t>
      </w:r>
      <w:r w:rsidRPr="00AB65FE">
        <w:rPr>
          <w:rFonts w:asciiTheme="minorHAnsi" w:hAnsiTheme="minorHAnsi" w:cstheme="minorHAnsi"/>
          <w:b/>
          <w:bCs/>
          <w:sz w:val="22"/>
          <w:szCs w:val="22"/>
        </w:rPr>
        <w:t xml:space="preserve">Positive superpixel percentage in each stain compared to the learning curve expressed by </w:t>
      </w:r>
      <w:r w:rsidRPr="00AB65FE">
        <w:rPr>
          <w:rFonts w:asciiTheme="minorHAnsi" w:hAnsiTheme="minorHAnsi" w:cstheme="minorHAnsi"/>
          <w:b/>
          <w:bCs/>
          <w:color w:val="000000" w:themeColor="text1"/>
          <w:sz w:val="22"/>
          <w:szCs w:val="22"/>
        </w:rPr>
        <w:t xml:space="preserve">the </w:t>
      </w:r>
      <w:r w:rsidRPr="00AB65FE">
        <w:rPr>
          <w:rFonts w:asciiTheme="minorHAnsi" w:hAnsiTheme="minorHAnsi" w:cstheme="minorHAnsi"/>
          <w:b/>
          <w:bCs/>
          <w:sz w:val="22"/>
          <w:szCs w:val="22"/>
        </w:rPr>
        <w:t>R</w:t>
      </w:r>
      <w:r w:rsidRPr="00AB65FE">
        <w:rPr>
          <w:rFonts w:asciiTheme="minorHAnsi" w:hAnsiTheme="minorHAnsi" w:cstheme="minorHAnsi"/>
          <w:b/>
          <w:bCs/>
          <w:sz w:val="22"/>
          <w:szCs w:val="22"/>
          <w:vertAlign w:val="superscript"/>
        </w:rPr>
        <w:t>2</w:t>
      </w:r>
      <w:r w:rsidRPr="00AB65FE">
        <w:rPr>
          <w:rFonts w:asciiTheme="minorHAnsi" w:hAnsiTheme="minorHAnsi" w:cstheme="minorHAnsi"/>
          <w:b/>
          <w:bCs/>
          <w:sz w:val="22"/>
          <w:szCs w:val="22"/>
        </w:rPr>
        <w:t xml:space="preserve"> value in each mouse.</w:t>
      </w:r>
      <w:r w:rsidRPr="00AB65FE">
        <w:rPr>
          <w:rFonts w:asciiTheme="minorHAnsi" w:hAnsiTheme="minorHAnsi" w:cstheme="minorHAnsi"/>
          <w:sz w:val="22"/>
          <w:szCs w:val="22"/>
        </w:rPr>
        <w:t xml:space="preserve"> Pearson’s correlation on</w:t>
      </w:r>
      <w:r w:rsidRPr="00AB65FE">
        <w:rPr>
          <w:rFonts w:asciiTheme="minorHAnsi" w:hAnsiTheme="minorHAnsi" w:cstheme="minorHAnsi"/>
          <w:b/>
          <w:bCs/>
          <w:sz w:val="22"/>
          <w:szCs w:val="22"/>
        </w:rPr>
        <w:t xml:space="preserve"> (A) </w:t>
      </w:r>
      <w:r w:rsidRPr="00AB65FE">
        <w:rPr>
          <w:rFonts w:asciiTheme="minorHAnsi" w:hAnsiTheme="minorHAnsi" w:cstheme="minorHAnsi"/>
          <w:sz w:val="22"/>
          <w:szCs w:val="22"/>
        </w:rPr>
        <w:t xml:space="preserve">MCP-1 and </w:t>
      </w:r>
      <w:r w:rsidRPr="00AB65FE">
        <w:rPr>
          <w:rFonts w:asciiTheme="minorHAnsi" w:hAnsiTheme="minorHAnsi" w:cstheme="minorHAnsi"/>
          <w:b/>
          <w:bCs/>
          <w:sz w:val="22"/>
          <w:szCs w:val="22"/>
        </w:rPr>
        <w:t>(B)</w:t>
      </w:r>
      <w:r w:rsidRPr="00AB65FE">
        <w:rPr>
          <w:rFonts w:asciiTheme="minorHAnsi" w:hAnsiTheme="minorHAnsi" w:cstheme="minorHAnsi"/>
          <w:sz w:val="22"/>
          <w:szCs w:val="22"/>
        </w:rPr>
        <w:t xml:space="preserve"> HDAC2 show a statistically significant negative correlation while </w:t>
      </w:r>
      <w:r w:rsidRPr="00AB65FE">
        <w:rPr>
          <w:rFonts w:asciiTheme="minorHAnsi" w:hAnsiTheme="minorHAnsi" w:cstheme="minorHAnsi"/>
          <w:b/>
          <w:bCs/>
          <w:sz w:val="22"/>
          <w:szCs w:val="22"/>
        </w:rPr>
        <w:t>(C)</w:t>
      </w:r>
      <w:r w:rsidRPr="00AB65FE">
        <w:rPr>
          <w:rFonts w:asciiTheme="minorHAnsi" w:hAnsiTheme="minorHAnsi" w:cstheme="minorHAnsi"/>
          <w:sz w:val="22"/>
          <w:szCs w:val="22"/>
        </w:rPr>
        <w:t xml:space="preserve"> Synaptophysin and </w:t>
      </w:r>
      <w:r w:rsidRPr="00AB65FE">
        <w:rPr>
          <w:rFonts w:asciiTheme="minorHAnsi" w:hAnsiTheme="minorHAnsi" w:cstheme="minorHAnsi"/>
          <w:b/>
          <w:bCs/>
          <w:sz w:val="22"/>
          <w:szCs w:val="22"/>
        </w:rPr>
        <w:t>(D)</w:t>
      </w:r>
      <w:r w:rsidRPr="00AB65FE">
        <w:rPr>
          <w:rFonts w:asciiTheme="minorHAnsi" w:hAnsiTheme="minorHAnsi" w:cstheme="minorHAnsi"/>
          <w:sz w:val="22"/>
          <w:szCs w:val="22"/>
        </w:rPr>
        <w:t xml:space="preserve"> BDNF show a statistically significant positive correlation. </w:t>
      </w:r>
    </w:p>
    <w:p w14:paraId="5ED40B96" w14:textId="77777777" w:rsidR="00AB65FE" w:rsidRDefault="00AB65FE" w:rsidP="00E0608D">
      <w:pPr>
        <w:rPr>
          <w:rFonts w:cstheme="minorHAnsi"/>
          <w:b/>
        </w:rPr>
      </w:pPr>
    </w:p>
    <w:p w14:paraId="70103B5A" w14:textId="77777777" w:rsidR="00AB65FE" w:rsidRDefault="00AB65FE" w:rsidP="00E0608D">
      <w:pPr>
        <w:rPr>
          <w:rFonts w:cstheme="minorHAnsi"/>
          <w:b/>
        </w:rPr>
      </w:pPr>
    </w:p>
    <w:p w14:paraId="62D6C0F3" w14:textId="77777777" w:rsidR="00AB65FE" w:rsidRDefault="00AB65FE" w:rsidP="00E0608D">
      <w:pPr>
        <w:rPr>
          <w:rFonts w:cstheme="minorHAnsi"/>
          <w:b/>
        </w:rPr>
      </w:pPr>
    </w:p>
    <w:p w14:paraId="11027F59" w14:textId="66E10DAE" w:rsidR="00E0608D" w:rsidRPr="004E5BD0" w:rsidRDefault="00E0608D" w:rsidP="00E0608D">
      <w:pPr>
        <w:rPr>
          <w:rFonts w:cstheme="minorHAnsi"/>
          <w:b/>
        </w:rPr>
      </w:pPr>
      <w:r w:rsidRPr="004E5BD0">
        <w:rPr>
          <w:rFonts w:cstheme="minorHAnsi"/>
          <w:b/>
        </w:rPr>
        <w:t>Discussion</w:t>
      </w:r>
    </w:p>
    <w:p w14:paraId="27DC3833" w14:textId="1452A757" w:rsidR="00E0608D" w:rsidRPr="004E5BD0" w:rsidRDefault="00E0608D" w:rsidP="00E0608D">
      <w:pPr>
        <w:rPr>
          <w:rFonts w:cstheme="minorHAnsi"/>
        </w:rPr>
      </w:pPr>
      <w:r w:rsidRPr="004E5BD0">
        <w:rPr>
          <w:rFonts w:cstheme="minorHAnsi"/>
        </w:rPr>
        <w:t xml:space="preserve">The grading platform </w:t>
      </w:r>
      <w:r w:rsidRPr="004E5BD0">
        <w:rPr>
          <w:rFonts w:cstheme="minorHAnsi"/>
          <w:color w:val="000000" w:themeColor="text1"/>
        </w:rPr>
        <w:t xml:space="preserve">for learning in mice </w:t>
      </w:r>
      <w:r w:rsidRPr="004E5BD0">
        <w:rPr>
          <w:rFonts w:cstheme="minorHAnsi"/>
        </w:rPr>
        <w:t xml:space="preserve">is an effective way to separate slow from fast learners in the </w:t>
      </w:r>
      <w:r w:rsidR="00C6111A">
        <w:rPr>
          <w:rFonts w:cstheme="minorHAnsi"/>
        </w:rPr>
        <w:t>spatial navigation B</w:t>
      </w:r>
      <w:r w:rsidRPr="004E5BD0">
        <w:rPr>
          <w:rFonts w:cstheme="minorHAnsi"/>
        </w:rPr>
        <w:t>ox maze. With the R</w:t>
      </w:r>
      <w:r w:rsidRPr="004E5BD0">
        <w:rPr>
          <w:rFonts w:cstheme="minorHAnsi"/>
          <w:vertAlign w:val="superscript"/>
        </w:rPr>
        <w:t xml:space="preserve">2 </w:t>
      </w:r>
      <w:r w:rsidRPr="004E5BD0">
        <w:rPr>
          <w:rFonts w:cstheme="minorHAnsi"/>
        </w:rPr>
        <w:t>threshold set at 0.74 through averaging the escape latencies of n=80 control mice, results of the grading platform produce a single value that can easily be compared to numbers of other variables of interest. Ultimately, the grading gives a</w:t>
      </w:r>
      <w:r w:rsidR="00C6111A">
        <w:rPr>
          <w:rFonts w:cstheme="minorHAnsi"/>
        </w:rPr>
        <w:t>n</w:t>
      </w:r>
      <w:r w:rsidRPr="004E5BD0">
        <w:rPr>
          <w:rFonts w:cstheme="minorHAnsi"/>
        </w:rPr>
        <w:t xml:space="preserve"> R</w:t>
      </w:r>
      <w:r w:rsidRPr="004E5BD0">
        <w:rPr>
          <w:rFonts w:cstheme="minorHAnsi"/>
          <w:vertAlign w:val="superscript"/>
        </w:rPr>
        <w:t xml:space="preserve">2 </w:t>
      </w:r>
      <w:r w:rsidRPr="004E5BD0">
        <w:rPr>
          <w:rFonts w:cstheme="minorHAnsi"/>
        </w:rPr>
        <w:t xml:space="preserve">value that captures the totality of the </w:t>
      </w:r>
      <w:r w:rsidR="00C6111A">
        <w:rPr>
          <w:rFonts w:cstheme="minorHAnsi"/>
        </w:rPr>
        <w:t>B</w:t>
      </w:r>
      <w:r w:rsidRPr="004E5BD0">
        <w:rPr>
          <w:rFonts w:cstheme="minorHAnsi"/>
        </w:rPr>
        <w:t xml:space="preserve">ox maze results (escape latency for four trials) for each individual mouse. This platform is also effective in separating fast and slow learning mice in both short term sleep deprived and control populations that were run through the </w:t>
      </w:r>
      <w:r w:rsidR="00C6111A">
        <w:rPr>
          <w:rFonts w:cstheme="minorHAnsi"/>
        </w:rPr>
        <w:t>B</w:t>
      </w:r>
      <w:r w:rsidRPr="004E5BD0">
        <w:rPr>
          <w:rFonts w:cstheme="minorHAnsi"/>
        </w:rPr>
        <w:t xml:space="preserve">ox maze. Through this </w:t>
      </w:r>
    </w:p>
    <w:p w14:paraId="2FF1AA5A" w14:textId="072FF723" w:rsidR="00A2059A" w:rsidRPr="004E5BD0" w:rsidRDefault="00651751" w:rsidP="00A2059A">
      <w:pPr>
        <w:rPr>
          <w:rFonts w:cstheme="minorHAnsi"/>
        </w:rPr>
      </w:pPr>
      <w:r w:rsidRPr="004E5BD0">
        <w:rPr>
          <w:rFonts w:cstheme="minorHAnsi"/>
        </w:rPr>
        <w:t>analysis, we found that n=6 mice out of n=20 that were sleep deprived were graded as fast</w:t>
      </w:r>
      <w:r w:rsidR="00C6111A">
        <w:rPr>
          <w:rFonts w:cstheme="minorHAnsi"/>
        </w:rPr>
        <w:t xml:space="preserve"> learners</w:t>
      </w:r>
      <w:r w:rsidRPr="004E5BD0">
        <w:rPr>
          <w:rFonts w:cstheme="minorHAnsi"/>
        </w:rPr>
        <w:t xml:space="preserve"> in the platform. Control mice, as expected, had results that showed a higher proportion of fast learners n=15 to slow learners n=5. </w:t>
      </w:r>
    </w:p>
    <w:p w14:paraId="42078DD2" w14:textId="79C5682E" w:rsidR="00A2059A" w:rsidRPr="004E5BD0" w:rsidRDefault="00A2059A" w:rsidP="00A2059A">
      <w:pPr>
        <w:rPr>
          <w:rFonts w:cstheme="minorHAnsi"/>
        </w:rPr>
      </w:pPr>
    </w:p>
    <w:p w14:paraId="687003E0" w14:textId="516408D7" w:rsidR="00A2059A" w:rsidRPr="004E5BD0" w:rsidRDefault="00651751" w:rsidP="00A2059A">
      <w:pPr>
        <w:rPr>
          <w:rFonts w:cstheme="minorHAnsi"/>
          <w:color w:val="000000" w:themeColor="text1"/>
        </w:rPr>
      </w:pPr>
      <w:r w:rsidRPr="004E5BD0">
        <w:rPr>
          <w:rFonts w:cstheme="minorHAnsi"/>
        </w:rPr>
        <w:t xml:space="preserve">The results from the grading platform indicate that the separation process yields expected results that can then be used for further investigation of different processes. Through utilizing immunohistochemistry, the results have shown that the grading platform in combination with the </w:t>
      </w:r>
      <w:r w:rsidR="00D92747" w:rsidRPr="004E5BD0">
        <w:rPr>
          <w:rFonts w:cstheme="minorHAnsi"/>
          <w:color w:val="000000" w:themeColor="text1"/>
        </w:rPr>
        <w:t>short-term</w:t>
      </w:r>
      <w:r w:rsidRPr="004E5BD0">
        <w:rPr>
          <w:rFonts w:cstheme="minorHAnsi"/>
          <w:color w:val="000000" w:themeColor="text1"/>
        </w:rPr>
        <w:t xml:space="preserve"> </w:t>
      </w:r>
      <w:r w:rsidRPr="004E5BD0">
        <w:rPr>
          <w:rFonts w:cstheme="minorHAnsi"/>
        </w:rPr>
        <w:t xml:space="preserve">sleep deprivation </w:t>
      </w:r>
      <w:r w:rsidR="00C6111A">
        <w:rPr>
          <w:rFonts w:cstheme="minorHAnsi"/>
        </w:rPr>
        <w:t>B</w:t>
      </w:r>
      <w:r w:rsidRPr="004E5BD0">
        <w:rPr>
          <w:rFonts w:cstheme="minorHAnsi"/>
        </w:rPr>
        <w:t xml:space="preserve">ox maze protocol produces results that are suggestive of a hippocampal learning impairment in slow learning mice. These results can be quickly visualized through a QuPath heat map that shows a difference in superpixel positivity among the different staining groups generated through the grading platform. Although the exact neural mechanisms of sleep deprivation were not investigated in this project, the heat map of the immunohistochemistry </w:t>
      </w:r>
      <w:r w:rsidR="00C6111A">
        <w:rPr>
          <w:rFonts w:cstheme="minorHAnsi"/>
        </w:rPr>
        <w:t xml:space="preserve">stains </w:t>
      </w:r>
      <w:r w:rsidR="00045845">
        <w:rPr>
          <w:rFonts w:cstheme="minorHAnsi"/>
        </w:rPr>
        <w:t>provides</w:t>
      </w:r>
      <w:r w:rsidR="00C6111A">
        <w:rPr>
          <w:rFonts w:cstheme="minorHAnsi"/>
        </w:rPr>
        <w:t xml:space="preserve"> evidence</w:t>
      </w:r>
      <w:r w:rsidRPr="004E5BD0">
        <w:rPr>
          <w:rFonts w:cstheme="minorHAnsi"/>
        </w:rPr>
        <w:t xml:space="preserve"> of positive staining </w:t>
      </w:r>
      <w:r w:rsidR="00D92747" w:rsidRPr="004E5BD0">
        <w:rPr>
          <w:rFonts w:cstheme="minorHAnsi"/>
        </w:rPr>
        <w:t>in regard to</w:t>
      </w:r>
      <w:r w:rsidRPr="004E5BD0">
        <w:rPr>
          <w:rFonts w:cstheme="minorHAnsi"/>
        </w:rPr>
        <w:t xml:space="preserve"> location and intensity based on the novel idea of super pixels through QuPath</w:t>
      </w:r>
      <w:r w:rsidR="00C6111A">
        <w:rPr>
          <w:rFonts w:cstheme="minorHAnsi"/>
        </w:rPr>
        <w:t>,</w:t>
      </w:r>
      <w:r w:rsidRPr="004E5BD0">
        <w:rPr>
          <w:rFonts w:cstheme="minorHAnsi"/>
        </w:rPr>
        <w:t xml:space="preserve"> </w:t>
      </w:r>
      <w:r w:rsidRPr="004E5BD0">
        <w:rPr>
          <w:rFonts w:cstheme="minorHAnsi"/>
          <w:color w:val="000000" w:themeColor="text1"/>
        </w:rPr>
        <w:t>and provides a glimpse of the molecular pathway involved.</w:t>
      </w:r>
    </w:p>
    <w:p w14:paraId="43B73F3E" w14:textId="22AF8F2F" w:rsidR="008C2F57" w:rsidRPr="004E5BD0" w:rsidRDefault="008C2F57" w:rsidP="00A2059A">
      <w:pPr>
        <w:rPr>
          <w:rFonts w:cstheme="minorHAnsi"/>
        </w:rPr>
      </w:pPr>
    </w:p>
    <w:p w14:paraId="1FF76E84" w14:textId="529F3ED8" w:rsidR="00651751" w:rsidRPr="004E5BD0" w:rsidRDefault="00651751" w:rsidP="00A2059A">
      <w:pPr>
        <w:rPr>
          <w:rFonts w:cstheme="minorHAnsi"/>
          <w:color w:val="000000" w:themeColor="text1"/>
        </w:rPr>
      </w:pPr>
      <w:r w:rsidRPr="004E5BD0">
        <w:rPr>
          <w:rFonts w:cstheme="minorHAnsi"/>
        </w:rPr>
        <w:t xml:space="preserve">QuPath is a new software </w:t>
      </w:r>
      <w:r w:rsidRPr="004E5BD0">
        <w:rPr>
          <w:rFonts w:cstheme="minorHAnsi"/>
          <w:color w:val="000000" w:themeColor="text1"/>
        </w:rPr>
        <w:t>so</w:t>
      </w:r>
      <w:r w:rsidRPr="004E5BD0">
        <w:rPr>
          <w:rFonts w:cstheme="minorHAnsi"/>
        </w:rPr>
        <w:t xml:space="preserve"> there is still much to be explored and refined with analyzing protocols. Currently, a PubMed search only brings up a total of 22 papers in total that have used this program to analyze whole image slides. Additionally, because QuPath is only an analyzing software, </w:t>
      </w:r>
      <w:r w:rsidRPr="004E5BD0">
        <w:rPr>
          <w:rFonts w:cstheme="minorHAnsi"/>
          <w:color w:val="000000" w:themeColor="text1"/>
        </w:rPr>
        <w:t xml:space="preserve">it is critical </w:t>
      </w:r>
      <w:r w:rsidRPr="004E5BD0">
        <w:rPr>
          <w:rFonts w:cstheme="minorHAnsi"/>
        </w:rPr>
        <w:t xml:space="preserve">that immunohistochemistry protocols be performed in a uniform and </w:t>
      </w:r>
      <w:r w:rsidRPr="004E5BD0">
        <w:rPr>
          <w:rFonts w:cstheme="minorHAnsi"/>
          <w:color w:val="000000" w:themeColor="text1"/>
        </w:rPr>
        <w:t>consistent manner</w:t>
      </w:r>
      <w:r w:rsidR="008362D0">
        <w:rPr>
          <w:rFonts w:cstheme="minorHAnsi"/>
          <w:color w:val="000000" w:themeColor="text1"/>
        </w:rPr>
        <w:t xml:space="preserve"> [32]</w:t>
      </w:r>
      <w:r w:rsidRPr="004E5BD0">
        <w:rPr>
          <w:rFonts w:cstheme="minorHAnsi"/>
          <w:color w:val="000000" w:themeColor="text1"/>
        </w:rPr>
        <w:t xml:space="preserve">. </w:t>
      </w:r>
      <w:r w:rsidRPr="004E5BD0">
        <w:rPr>
          <w:rFonts w:cstheme="minorHAnsi"/>
        </w:rPr>
        <w:t xml:space="preserve">This would require careful planning of tissue harvesting, sectioning, and imaging that would allow for the best results. Further molecular analysis should be performed to confirm the QuPath data so that conclusions can be drawn </w:t>
      </w:r>
      <w:r w:rsidRPr="004E5BD0">
        <w:rPr>
          <w:rFonts w:cstheme="minorHAnsi"/>
          <w:color w:val="000000" w:themeColor="text1"/>
        </w:rPr>
        <w:t xml:space="preserve">on the molecular pathway associated </w:t>
      </w:r>
      <w:r w:rsidRPr="004E5BD0">
        <w:rPr>
          <w:rFonts w:cstheme="minorHAnsi"/>
        </w:rPr>
        <w:t>with hippocampal learning impairment observed in sleep deprived mice. QuPath was able to show a significant correlation between positive super pixels and box maze learning times through the R</w:t>
      </w:r>
      <w:r w:rsidRPr="004E5BD0">
        <w:rPr>
          <w:rFonts w:cstheme="minorHAnsi"/>
          <w:vertAlign w:val="superscript"/>
        </w:rPr>
        <w:t>2</w:t>
      </w:r>
      <w:r w:rsidRPr="004E5BD0">
        <w:rPr>
          <w:rFonts w:cstheme="minorHAnsi"/>
        </w:rPr>
        <w:t xml:space="preserve"> value. These observations are therefore a valuable insight into utilizing the </w:t>
      </w:r>
      <w:r w:rsidR="00752A4C">
        <w:rPr>
          <w:rFonts w:cstheme="minorHAnsi"/>
        </w:rPr>
        <w:t>B</w:t>
      </w:r>
      <w:r w:rsidRPr="004E5BD0">
        <w:rPr>
          <w:rFonts w:cstheme="minorHAnsi"/>
        </w:rPr>
        <w:t xml:space="preserve">ox maze learning classification of slow or fast </w:t>
      </w:r>
      <w:r w:rsidR="00752A4C">
        <w:rPr>
          <w:rFonts w:cstheme="minorHAnsi"/>
        </w:rPr>
        <w:t xml:space="preserve">learners </w:t>
      </w:r>
      <w:r w:rsidRPr="004E5BD0">
        <w:rPr>
          <w:rFonts w:cstheme="minorHAnsi"/>
        </w:rPr>
        <w:t xml:space="preserve">in future </w:t>
      </w:r>
      <w:r w:rsidRPr="004E5BD0">
        <w:rPr>
          <w:rFonts w:cstheme="minorHAnsi"/>
        </w:rPr>
        <w:lastRenderedPageBreak/>
        <w:t>studies looking into resilience</w:t>
      </w:r>
      <w:r w:rsidRPr="004E5BD0">
        <w:rPr>
          <w:rFonts w:cstheme="minorHAnsi"/>
          <w:color w:val="FF0000"/>
        </w:rPr>
        <w:t xml:space="preserve"> </w:t>
      </w:r>
      <w:r w:rsidRPr="004E5BD0">
        <w:rPr>
          <w:rFonts w:cstheme="minorHAnsi"/>
          <w:color w:val="000000" w:themeColor="text1"/>
        </w:rPr>
        <w:t>to</w:t>
      </w:r>
      <w:r w:rsidRPr="004E5BD0">
        <w:rPr>
          <w:rFonts w:cstheme="minorHAnsi"/>
          <w:color w:val="FF0000"/>
        </w:rPr>
        <w:t xml:space="preserve"> </w:t>
      </w:r>
      <w:r w:rsidRPr="004E5BD0">
        <w:rPr>
          <w:rFonts w:cstheme="minorHAnsi"/>
        </w:rPr>
        <w:t xml:space="preserve">environmental stressors </w:t>
      </w:r>
      <w:r w:rsidRPr="004E5BD0">
        <w:rPr>
          <w:rFonts w:cstheme="minorHAnsi"/>
          <w:color w:val="000000" w:themeColor="text1"/>
        </w:rPr>
        <w:t>of sleep deprivation</w:t>
      </w:r>
      <w:r w:rsidRPr="004E5BD0">
        <w:rPr>
          <w:rFonts w:cstheme="minorHAnsi"/>
        </w:rPr>
        <w:t xml:space="preserve">. QuPath can also be used as a novel </w:t>
      </w:r>
      <w:r w:rsidRPr="004E5BD0">
        <w:rPr>
          <w:rFonts w:cstheme="minorHAnsi"/>
          <w:color w:val="000000" w:themeColor="text1"/>
        </w:rPr>
        <w:t>application</w:t>
      </w:r>
      <w:r w:rsidRPr="004E5BD0">
        <w:rPr>
          <w:rFonts w:cstheme="minorHAnsi"/>
        </w:rPr>
        <w:t xml:space="preserve"> to study correlations between positive super pixels in </w:t>
      </w:r>
      <w:r w:rsidRPr="004E5BD0">
        <w:rPr>
          <w:rFonts w:cstheme="minorHAnsi"/>
          <w:color w:val="000000" w:themeColor="text1"/>
        </w:rPr>
        <w:t xml:space="preserve">immunohistochemistry slides from a variety of different protocols and tissues. </w:t>
      </w:r>
    </w:p>
    <w:p w14:paraId="2B2BEAD7" w14:textId="4EDCFEF7" w:rsidR="00FD591D" w:rsidRPr="004E5BD0" w:rsidRDefault="00FD591D" w:rsidP="00A2059A">
      <w:pPr>
        <w:rPr>
          <w:rFonts w:cstheme="minorHAnsi"/>
          <w:color w:val="000000" w:themeColor="text1"/>
        </w:rPr>
      </w:pPr>
    </w:p>
    <w:p w14:paraId="627D2D3B" w14:textId="18054C75" w:rsidR="001F7614" w:rsidRPr="004E5BD0" w:rsidRDefault="00595B20" w:rsidP="001F7614">
      <w:pPr>
        <w:rPr>
          <w:rFonts w:cstheme="minorHAnsi"/>
          <w:color w:val="000000" w:themeColor="text1"/>
        </w:rPr>
      </w:pPr>
      <w:r w:rsidRPr="004E5BD0">
        <w:rPr>
          <w:rFonts w:cstheme="minorHAnsi"/>
          <w:color w:val="000000" w:themeColor="text1"/>
        </w:rPr>
        <w:t xml:space="preserve">We looked at four antibodies in this study: MCP-1, HDAC2, Synaptophysin, and BDNF. </w:t>
      </w:r>
      <w:r w:rsidR="00FD591D" w:rsidRPr="004E5BD0">
        <w:rPr>
          <w:rFonts w:cstheme="minorHAnsi"/>
          <w:color w:val="000000" w:themeColor="text1"/>
        </w:rPr>
        <w:t xml:space="preserve">Through QuPath analysis, we found that </w:t>
      </w:r>
      <w:r w:rsidR="00003170" w:rsidRPr="004E5BD0">
        <w:rPr>
          <w:rFonts w:cstheme="minorHAnsi"/>
          <w:color w:val="000000" w:themeColor="text1"/>
        </w:rPr>
        <w:t xml:space="preserve">levels of MCP-1 and HDAC increase, while levels of Synaptophysin and BDNF decrease as learning latency increases. Future studies </w:t>
      </w:r>
      <w:r w:rsidR="00752A4C">
        <w:rPr>
          <w:rFonts w:cstheme="minorHAnsi"/>
          <w:color w:val="000000" w:themeColor="text1"/>
        </w:rPr>
        <w:t>to determine</w:t>
      </w:r>
      <w:r w:rsidR="00003170" w:rsidRPr="004E5BD0">
        <w:rPr>
          <w:rFonts w:cstheme="minorHAnsi"/>
          <w:color w:val="000000" w:themeColor="text1"/>
        </w:rPr>
        <w:t xml:space="preserve"> if specific genes were over or underregulated to cause these differences could help elucidate the genetic pathways involved in resilience. Furthermore, </w:t>
      </w:r>
      <w:r w:rsidR="00A20745" w:rsidRPr="004E5BD0">
        <w:rPr>
          <w:rFonts w:cstheme="minorHAnsi"/>
          <w:color w:val="000000" w:themeColor="text1"/>
        </w:rPr>
        <w:t>it would be interesting to see if there were some genetic differences between slow and fast learning mice that predisposed them to learn</w:t>
      </w:r>
      <w:r w:rsidR="00D92747" w:rsidRPr="004E5BD0">
        <w:rPr>
          <w:rFonts w:cstheme="minorHAnsi"/>
          <w:color w:val="000000" w:themeColor="text1"/>
        </w:rPr>
        <w:t>ing</w:t>
      </w:r>
      <w:r w:rsidR="00A20745" w:rsidRPr="004E5BD0">
        <w:rPr>
          <w:rFonts w:cstheme="minorHAnsi"/>
          <w:color w:val="000000" w:themeColor="text1"/>
        </w:rPr>
        <w:t xml:space="preserve"> at their respective speeds. This could shed light on genetic predisposition to resilience and point to targets that could be studied in humans.</w:t>
      </w:r>
    </w:p>
    <w:p w14:paraId="0068DB6F" w14:textId="77777777" w:rsidR="001F7614" w:rsidRPr="004E5BD0" w:rsidRDefault="001F7614" w:rsidP="001F7614">
      <w:pPr>
        <w:rPr>
          <w:rFonts w:cstheme="minorHAnsi"/>
          <w:color w:val="000000" w:themeColor="text1"/>
        </w:rPr>
      </w:pPr>
    </w:p>
    <w:p w14:paraId="7D1B4ED9" w14:textId="22F30C32" w:rsidR="008C2F57" w:rsidRPr="004E5BD0" w:rsidRDefault="008C2F57" w:rsidP="001F7614">
      <w:pPr>
        <w:rPr>
          <w:rFonts w:cstheme="minorHAnsi"/>
          <w:color w:val="000000" w:themeColor="text1"/>
        </w:rPr>
      </w:pPr>
      <w:r w:rsidRPr="004E5BD0">
        <w:rPr>
          <w:rFonts w:cstheme="minorHAnsi"/>
        </w:rPr>
        <w:t xml:space="preserve">The model of short-term sleep deprivation in middle age is translationally relevant </w:t>
      </w:r>
      <w:r w:rsidR="00D92747" w:rsidRPr="004E5BD0">
        <w:rPr>
          <w:rFonts w:cstheme="minorHAnsi"/>
        </w:rPr>
        <w:t>because</w:t>
      </w:r>
      <w:r w:rsidRPr="004E5BD0">
        <w:rPr>
          <w:rFonts w:cstheme="minorHAnsi"/>
        </w:rPr>
        <w:t xml:space="preserve"> </w:t>
      </w:r>
      <w:r w:rsidR="00752A4C">
        <w:rPr>
          <w:rFonts w:cstheme="minorHAnsi"/>
        </w:rPr>
        <w:t>older adults</w:t>
      </w:r>
      <w:r w:rsidRPr="004E5BD0">
        <w:rPr>
          <w:rFonts w:cstheme="minorHAnsi"/>
        </w:rPr>
        <w:t xml:space="preserve"> are observed to have reduced sleep according to </w:t>
      </w:r>
      <w:r w:rsidR="0062179D">
        <w:rPr>
          <w:rFonts w:cstheme="minorHAnsi"/>
        </w:rPr>
        <w:t>electroencephalography (</w:t>
      </w:r>
      <w:r w:rsidRPr="004E5BD0">
        <w:rPr>
          <w:rFonts w:cstheme="minorHAnsi"/>
        </w:rPr>
        <w:t>EEG</w:t>
      </w:r>
      <w:r w:rsidR="0062179D">
        <w:rPr>
          <w:rFonts w:cstheme="minorHAnsi"/>
        </w:rPr>
        <w:t>)</w:t>
      </w:r>
      <w:r w:rsidRPr="004E5BD0">
        <w:rPr>
          <w:rFonts w:cstheme="minorHAnsi"/>
        </w:rPr>
        <w:t xml:space="preserve"> data in comparison to young</w:t>
      </w:r>
      <w:r w:rsidR="00752A4C">
        <w:rPr>
          <w:rFonts w:cstheme="minorHAnsi"/>
        </w:rPr>
        <w:t>er adults</w:t>
      </w:r>
      <w:r w:rsidRPr="004E5BD0">
        <w:rPr>
          <w:rFonts w:cstheme="minorHAnsi"/>
        </w:rPr>
        <w:t xml:space="preserve"> [3</w:t>
      </w:r>
      <w:r w:rsidR="00563B7F">
        <w:rPr>
          <w:rFonts w:cstheme="minorHAnsi"/>
        </w:rPr>
        <w:t>3</w:t>
      </w:r>
      <w:r w:rsidRPr="004E5BD0">
        <w:rPr>
          <w:rFonts w:cstheme="minorHAnsi"/>
        </w:rPr>
        <w:t>].</w:t>
      </w:r>
      <w:r w:rsidRPr="004E5BD0">
        <w:rPr>
          <w:rFonts w:cstheme="minorHAnsi"/>
          <w:color w:val="FF0000"/>
        </w:rPr>
        <w:t xml:space="preserve"> </w:t>
      </w:r>
      <w:r w:rsidRPr="004E5BD0">
        <w:rPr>
          <w:rFonts w:cstheme="minorHAnsi"/>
          <w:color w:val="000000" w:themeColor="text1"/>
        </w:rPr>
        <w:t>Mice</w:t>
      </w:r>
      <w:r w:rsidR="00D92747" w:rsidRPr="004E5BD0">
        <w:rPr>
          <w:rFonts w:cstheme="minorHAnsi"/>
          <w:color w:val="FF0000"/>
        </w:rPr>
        <w:t xml:space="preserve"> </w:t>
      </w:r>
      <w:r w:rsidRPr="004E5BD0">
        <w:rPr>
          <w:rFonts w:cstheme="minorHAnsi"/>
        </w:rPr>
        <w:t>16-18 months old</w:t>
      </w:r>
      <w:r w:rsidR="00D92747" w:rsidRPr="004E5BD0">
        <w:rPr>
          <w:rFonts w:cstheme="minorHAnsi"/>
        </w:rPr>
        <w:t xml:space="preserve"> </w:t>
      </w:r>
      <w:r w:rsidRPr="004E5BD0">
        <w:rPr>
          <w:rFonts w:cstheme="minorHAnsi"/>
        </w:rPr>
        <w:t xml:space="preserve">represent the general </w:t>
      </w:r>
      <w:r w:rsidR="00752A4C">
        <w:rPr>
          <w:rFonts w:cstheme="minorHAnsi"/>
        </w:rPr>
        <w:t xml:space="preserve">human </w:t>
      </w:r>
      <w:r w:rsidRPr="004E5BD0">
        <w:rPr>
          <w:rFonts w:cstheme="minorHAnsi"/>
        </w:rPr>
        <w:t>population in their late 50’s and early 60’s [3</w:t>
      </w:r>
      <w:r w:rsidR="00563B7F">
        <w:rPr>
          <w:rFonts w:cstheme="minorHAnsi"/>
        </w:rPr>
        <w:t>4</w:t>
      </w:r>
      <w:r w:rsidRPr="004E5BD0">
        <w:rPr>
          <w:rFonts w:cstheme="minorHAnsi"/>
        </w:rPr>
        <w:t>]. This is an important age group to study resilience, as cognitive decline is often seen shortly after midlife and occurs noticeably at ages 70 or higher [3</w:t>
      </w:r>
      <w:r w:rsidR="00563B7F">
        <w:rPr>
          <w:rFonts w:cstheme="minorHAnsi"/>
        </w:rPr>
        <w:t>5</w:t>
      </w:r>
      <w:r w:rsidRPr="004E5BD0">
        <w:rPr>
          <w:rFonts w:cstheme="minorHAnsi"/>
        </w:rPr>
        <w:t xml:space="preserve">]. </w:t>
      </w:r>
      <w:r w:rsidR="00A65814" w:rsidRPr="004E5BD0">
        <w:rPr>
          <w:rFonts w:cstheme="minorHAnsi"/>
        </w:rPr>
        <w:t xml:space="preserve">Our study found significant differences in four protein levels between fast and slow learning mice. </w:t>
      </w:r>
      <w:r w:rsidRPr="004E5BD0">
        <w:rPr>
          <w:rFonts w:cstheme="minorHAnsi"/>
        </w:rPr>
        <w:t xml:space="preserve">The data generated in this study </w:t>
      </w:r>
      <w:r w:rsidR="00A65814" w:rsidRPr="004E5BD0">
        <w:rPr>
          <w:rFonts w:cstheme="minorHAnsi"/>
        </w:rPr>
        <w:t xml:space="preserve">suggest that </w:t>
      </w:r>
      <w:r w:rsidR="009716B6" w:rsidRPr="004E5BD0">
        <w:rPr>
          <w:rFonts w:cstheme="minorHAnsi"/>
        </w:rPr>
        <w:t>mice</w:t>
      </w:r>
      <w:r w:rsidR="00A65814" w:rsidRPr="004E5BD0">
        <w:rPr>
          <w:rFonts w:cstheme="minorHAnsi"/>
        </w:rPr>
        <w:t xml:space="preserve"> can be used as models for sleep deprivation and resilience </w:t>
      </w:r>
      <w:r w:rsidR="009716B6" w:rsidRPr="004E5BD0">
        <w:rPr>
          <w:rFonts w:cstheme="minorHAnsi"/>
        </w:rPr>
        <w:t xml:space="preserve">and </w:t>
      </w:r>
      <w:r w:rsidRPr="004E5BD0">
        <w:rPr>
          <w:rFonts w:cstheme="minorHAnsi"/>
        </w:rPr>
        <w:t xml:space="preserve">offer valuable insight on the importance of </w:t>
      </w:r>
      <w:r w:rsidR="00C55E72" w:rsidRPr="004E5BD0">
        <w:rPr>
          <w:rFonts w:cstheme="minorHAnsi"/>
        </w:rPr>
        <w:t>intervention to</w:t>
      </w:r>
      <w:r w:rsidRPr="004E5BD0">
        <w:rPr>
          <w:rFonts w:cstheme="minorHAnsi"/>
        </w:rPr>
        <w:t xml:space="preserve"> attenuate the impacts of cognitive decline that is often observed in the older population. </w:t>
      </w:r>
    </w:p>
    <w:p w14:paraId="0BD0409D" w14:textId="77777777" w:rsidR="008C2F57" w:rsidRPr="004E5BD0" w:rsidRDefault="008C2F57" w:rsidP="008C2F57">
      <w:pPr>
        <w:rPr>
          <w:rFonts w:cstheme="minorHAnsi"/>
          <w:b/>
        </w:rPr>
      </w:pPr>
    </w:p>
    <w:p w14:paraId="540635AD" w14:textId="7BFBC8E4" w:rsidR="00247048" w:rsidRPr="004E5BD0" w:rsidRDefault="00A25EB2" w:rsidP="008C2F57">
      <w:pPr>
        <w:rPr>
          <w:rFonts w:cstheme="minorHAnsi"/>
          <w:color w:val="000000" w:themeColor="text1"/>
        </w:rPr>
      </w:pPr>
      <w:r w:rsidRPr="004E5BD0">
        <w:rPr>
          <w:rFonts w:cstheme="minorHAnsi"/>
          <w:b/>
        </w:rPr>
        <w:t>Acknowledgements</w:t>
      </w:r>
    </w:p>
    <w:p w14:paraId="0A069A6B" w14:textId="490D1645" w:rsidR="00A25EB2" w:rsidRPr="004E5BD0" w:rsidRDefault="00A25EB2" w:rsidP="00247048">
      <w:pPr>
        <w:rPr>
          <w:rFonts w:cstheme="minorHAnsi"/>
        </w:rPr>
      </w:pPr>
      <w:r w:rsidRPr="004E5BD0">
        <w:rPr>
          <w:rFonts w:cstheme="minorHAnsi"/>
        </w:rPr>
        <w:t>This work was supported by the National Institute on Aging (grant number R01 AG057381</w:t>
      </w:r>
      <w:r w:rsidR="00752A4C">
        <w:rPr>
          <w:rFonts w:cstheme="minorHAnsi"/>
        </w:rPr>
        <w:t>, W Ladiges, PI</w:t>
      </w:r>
      <w:r w:rsidRPr="004E5BD0">
        <w:rPr>
          <w:rFonts w:cstheme="minorHAnsi"/>
        </w:rPr>
        <w:t>).</w:t>
      </w:r>
    </w:p>
    <w:p w14:paraId="72D002FC" w14:textId="77777777" w:rsidR="001F7614" w:rsidRPr="004E5BD0" w:rsidRDefault="001F7614" w:rsidP="008938FF">
      <w:pPr>
        <w:pStyle w:val="BodyText"/>
        <w:keepNext/>
        <w:keepLines/>
        <w:jc w:val="left"/>
        <w:rPr>
          <w:rFonts w:asciiTheme="minorHAnsi" w:hAnsiTheme="minorHAnsi" w:cstheme="minorHAnsi"/>
          <w:b/>
        </w:rPr>
      </w:pPr>
    </w:p>
    <w:p w14:paraId="7FA04B8B" w14:textId="0A6A8240" w:rsidR="0083710B" w:rsidRDefault="0083710B" w:rsidP="001F7614">
      <w:pPr>
        <w:pStyle w:val="BodyText"/>
        <w:keepNext/>
        <w:keepLines/>
        <w:jc w:val="left"/>
        <w:rPr>
          <w:rFonts w:asciiTheme="minorHAnsi" w:hAnsiTheme="minorHAnsi" w:cstheme="minorHAnsi"/>
          <w:b/>
          <w:color w:val="000000" w:themeColor="text1"/>
        </w:rPr>
      </w:pPr>
      <w:r>
        <w:rPr>
          <w:rFonts w:asciiTheme="minorHAnsi" w:hAnsiTheme="minorHAnsi" w:cstheme="minorHAnsi"/>
          <w:b/>
          <w:color w:val="000000" w:themeColor="text1"/>
        </w:rPr>
        <w:t>Conflict of interest</w:t>
      </w:r>
    </w:p>
    <w:p w14:paraId="331398BC" w14:textId="7E539A3C" w:rsidR="0083710B" w:rsidRPr="0083710B" w:rsidRDefault="0083710B" w:rsidP="001F7614">
      <w:pPr>
        <w:pStyle w:val="BodyText"/>
        <w:keepNext/>
        <w:keepLines/>
        <w:jc w:val="left"/>
        <w:rPr>
          <w:rFonts w:asciiTheme="minorHAnsi" w:hAnsiTheme="minorHAnsi" w:cstheme="minorHAnsi"/>
          <w:bCs/>
          <w:color w:val="000000" w:themeColor="text1"/>
        </w:rPr>
      </w:pPr>
      <w:r>
        <w:rPr>
          <w:rFonts w:asciiTheme="minorHAnsi" w:hAnsiTheme="minorHAnsi" w:cstheme="minorHAnsi"/>
          <w:bCs/>
          <w:color w:val="000000" w:themeColor="text1"/>
        </w:rPr>
        <w:t>The authors declare no conflict of interests.</w:t>
      </w:r>
    </w:p>
    <w:p w14:paraId="7B54C0AB" w14:textId="77777777" w:rsidR="0083710B" w:rsidRDefault="0083710B" w:rsidP="001F7614">
      <w:pPr>
        <w:pStyle w:val="BodyText"/>
        <w:keepNext/>
        <w:keepLines/>
        <w:jc w:val="left"/>
        <w:rPr>
          <w:rFonts w:asciiTheme="minorHAnsi" w:hAnsiTheme="minorHAnsi" w:cstheme="minorHAnsi"/>
          <w:b/>
          <w:color w:val="000000" w:themeColor="text1"/>
        </w:rPr>
      </w:pPr>
    </w:p>
    <w:p w14:paraId="1963EB5D" w14:textId="437F07A3" w:rsidR="00651751" w:rsidRPr="004E5BD0" w:rsidRDefault="00482B16" w:rsidP="001F7614">
      <w:pPr>
        <w:pStyle w:val="BodyText"/>
        <w:keepNext/>
        <w:keepLines/>
        <w:jc w:val="left"/>
        <w:rPr>
          <w:rFonts w:asciiTheme="minorHAnsi" w:hAnsiTheme="minorHAnsi" w:cstheme="minorHAnsi"/>
          <w:b/>
          <w:color w:val="000000" w:themeColor="text1"/>
        </w:rPr>
      </w:pPr>
      <w:r w:rsidRPr="004E5BD0">
        <w:rPr>
          <w:rFonts w:asciiTheme="minorHAnsi" w:hAnsiTheme="minorHAnsi" w:cstheme="minorHAnsi"/>
          <w:b/>
          <w:color w:val="000000" w:themeColor="text1"/>
        </w:rPr>
        <w:t>References</w:t>
      </w:r>
    </w:p>
    <w:p w14:paraId="1017C810" w14:textId="16E7F9A9" w:rsidR="007317D4" w:rsidRPr="004E5BD0" w:rsidRDefault="007317D4" w:rsidP="007317D4">
      <w:pPr>
        <w:pStyle w:val="ListParagraph"/>
        <w:numPr>
          <w:ilvl w:val="0"/>
          <w:numId w:val="2"/>
        </w:numPr>
        <w:rPr>
          <w:rFonts w:eastAsia="Times New Roman" w:cstheme="minorHAnsi"/>
          <w:color w:val="000000" w:themeColor="text1"/>
          <w:lang w:eastAsia="zh-CN"/>
        </w:rPr>
      </w:pPr>
      <w:r w:rsidRPr="004E5BD0">
        <w:rPr>
          <w:rFonts w:eastAsia="Times New Roman" w:cstheme="minorHAnsi"/>
          <w:color w:val="000000" w:themeColor="text1"/>
          <w:shd w:val="clear" w:color="auto" w:fill="FFFFFF"/>
          <w:lang w:eastAsia="zh-CN"/>
        </w:rPr>
        <w:t>Stephens MA, Wand G. Stress and the HPA axis: role of glucocorticoids in alcohol dependence. </w:t>
      </w:r>
      <w:r w:rsidRPr="004E5BD0">
        <w:rPr>
          <w:rFonts w:eastAsia="Times New Roman" w:cstheme="minorHAnsi"/>
          <w:i/>
          <w:iCs/>
          <w:color w:val="000000" w:themeColor="text1"/>
          <w:lang w:eastAsia="zh-CN"/>
        </w:rPr>
        <w:t>Alcohol Res</w:t>
      </w:r>
      <w:r w:rsidRPr="004E5BD0">
        <w:rPr>
          <w:rFonts w:eastAsia="Times New Roman" w:cstheme="minorHAnsi"/>
          <w:color w:val="000000" w:themeColor="text1"/>
          <w:shd w:val="clear" w:color="auto" w:fill="FFFFFF"/>
          <w:lang w:eastAsia="zh-CN"/>
        </w:rPr>
        <w:t>. 2012;34(4):468-483.</w:t>
      </w:r>
    </w:p>
    <w:p w14:paraId="29490E07" w14:textId="5160F805" w:rsidR="00651751" w:rsidRPr="004E5BD0" w:rsidRDefault="00651751" w:rsidP="008938FF">
      <w:pPr>
        <w:pStyle w:val="ListParagraph"/>
        <w:numPr>
          <w:ilvl w:val="0"/>
          <w:numId w:val="2"/>
        </w:numPr>
        <w:rPr>
          <w:rFonts w:eastAsia="Times New Roman" w:cstheme="minorHAnsi"/>
          <w:color w:val="000000" w:themeColor="text1"/>
        </w:rPr>
      </w:pPr>
      <w:r w:rsidRPr="004E5BD0">
        <w:rPr>
          <w:rFonts w:eastAsia="Times New Roman" w:cstheme="minorHAnsi"/>
          <w:color w:val="000000" w:themeColor="text1"/>
          <w:shd w:val="clear" w:color="auto" w:fill="FFFFFF"/>
        </w:rPr>
        <w:t>Faye, C., Mcgowan, J. C., Denny, C. A., &amp; David, D. J. (2018). Neurobiological Mechanisms of Stress Resilience and Implications for the Aged Population. </w:t>
      </w:r>
      <w:r w:rsidRPr="004E5BD0">
        <w:rPr>
          <w:rFonts w:eastAsia="Times New Roman" w:cstheme="minorHAnsi"/>
          <w:i/>
          <w:iCs/>
          <w:color w:val="000000" w:themeColor="text1"/>
        </w:rPr>
        <w:t>Current Neuropharmacology</w:t>
      </w:r>
      <w:r w:rsidRPr="004E5BD0">
        <w:rPr>
          <w:rFonts w:eastAsia="Times New Roman" w:cstheme="minorHAnsi"/>
          <w:color w:val="000000" w:themeColor="text1"/>
          <w:shd w:val="clear" w:color="auto" w:fill="FFFFFF"/>
        </w:rPr>
        <w:t>, </w:t>
      </w:r>
      <w:r w:rsidRPr="004E5BD0">
        <w:rPr>
          <w:rFonts w:eastAsia="Times New Roman" w:cstheme="minorHAnsi"/>
          <w:i/>
          <w:iCs/>
          <w:color w:val="000000" w:themeColor="text1"/>
        </w:rPr>
        <w:t>16</w:t>
      </w:r>
      <w:r w:rsidRPr="004E5BD0">
        <w:rPr>
          <w:rFonts w:eastAsia="Times New Roman" w:cstheme="minorHAnsi"/>
          <w:color w:val="000000" w:themeColor="text1"/>
          <w:shd w:val="clear" w:color="auto" w:fill="FFFFFF"/>
        </w:rPr>
        <w:t>(3), 234–270. doi: 10.2174/1570159x15666170818095105</w:t>
      </w:r>
    </w:p>
    <w:p w14:paraId="72ABE1B4" w14:textId="435E91FE" w:rsidR="00651751" w:rsidRPr="004E5BD0" w:rsidRDefault="00651751" w:rsidP="008938FF">
      <w:pPr>
        <w:pStyle w:val="ListParagraph"/>
        <w:numPr>
          <w:ilvl w:val="0"/>
          <w:numId w:val="2"/>
        </w:numPr>
        <w:rPr>
          <w:rFonts w:eastAsia="Times New Roman" w:cstheme="minorHAnsi"/>
          <w:color w:val="000000" w:themeColor="text1"/>
        </w:rPr>
      </w:pPr>
      <w:r w:rsidRPr="004E5BD0">
        <w:rPr>
          <w:rFonts w:eastAsia="Times New Roman" w:cstheme="minorHAnsi"/>
          <w:color w:val="000000" w:themeColor="text1"/>
          <w:shd w:val="clear" w:color="auto" w:fill="FFFFFF"/>
        </w:rPr>
        <w:t>Sampedro-Piquero, P., Alvarez-Suarez, P., &amp; Begega, A. (2018). Coping with Stress During Aging: The Importance of a Resilient Brain. </w:t>
      </w:r>
      <w:r w:rsidRPr="004E5BD0">
        <w:rPr>
          <w:rFonts w:eastAsia="Times New Roman" w:cstheme="minorHAnsi"/>
          <w:i/>
          <w:iCs/>
          <w:color w:val="000000" w:themeColor="text1"/>
        </w:rPr>
        <w:t>Current Neuropharmacology</w:t>
      </w:r>
      <w:r w:rsidRPr="004E5BD0">
        <w:rPr>
          <w:rFonts w:eastAsia="Times New Roman" w:cstheme="minorHAnsi"/>
          <w:color w:val="000000" w:themeColor="text1"/>
          <w:shd w:val="clear" w:color="auto" w:fill="FFFFFF"/>
        </w:rPr>
        <w:t>, </w:t>
      </w:r>
      <w:r w:rsidRPr="004E5BD0">
        <w:rPr>
          <w:rFonts w:eastAsia="Times New Roman" w:cstheme="minorHAnsi"/>
          <w:i/>
          <w:iCs/>
          <w:color w:val="000000" w:themeColor="text1"/>
        </w:rPr>
        <w:t>16</w:t>
      </w:r>
      <w:r w:rsidRPr="004E5BD0">
        <w:rPr>
          <w:rFonts w:eastAsia="Times New Roman" w:cstheme="minorHAnsi"/>
          <w:color w:val="000000" w:themeColor="text1"/>
          <w:shd w:val="clear" w:color="auto" w:fill="FFFFFF"/>
        </w:rPr>
        <w:t>(3), 284–296. doi: 10.2174/1570159x15666170915141610</w:t>
      </w:r>
    </w:p>
    <w:p w14:paraId="1E13A247" w14:textId="4BDEA101" w:rsidR="00785DA6" w:rsidRPr="004E5BD0" w:rsidRDefault="00785DA6" w:rsidP="00785DA6">
      <w:pPr>
        <w:pStyle w:val="ListParagraph"/>
        <w:numPr>
          <w:ilvl w:val="0"/>
          <w:numId w:val="2"/>
        </w:numPr>
        <w:rPr>
          <w:rFonts w:eastAsia="Times New Roman" w:cstheme="minorHAnsi"/>
          <w:color w:val="000000" w:themeColor="text1"/>
          <w:lang w:eastAsia="zh-CN"/>
        </w:rPr>
      </w:pPr>
      <w:r w:rsidRPr="004E5BD0">
        <w:rPr>
          <w:rFonts w:eastAsia="Times New Roman" w:cstheme="minorHAnsi"/>
          <w:color w:val="000000" w:themeColor="text1"/>
          <w:shd w:val="clear" w:color="auto" w:fill="FFFFFF"/>
          <w:lang w:eastAsia="zh-CN"/>
        </w:rPr>
        <w:t>Anderson LA, Goodman RA, Holtzman D, Posner SF, Northridge ME. Aging in the United States: opportunities and challenges for public health. </w:t>
      </w:r>
      <w:r w:rsidRPr="004E5BD0">
        <w:rPr>
          <w:rFonts w:eastAsia="Times New Roman" w:cstheme="minorHAnsi"/>
          <w:i/>
          <w:iCs/>
          <w:color w:val="000000" w:themeColor="text1"/>
          <w:lang w:eastAsia="zh-CN"/>
        </w:rPr>
        <w:t>Am J Public Health</w:t>
      </w:r>
      <w:r w:rsidRPr="004E5BD0">
        <w:rPr>
          <w:rFonts w:eastAsia="Times New Roman" w:cstheme="minorHAnsi"/>
          <w:color w:val="000000" w:themeColor="text1"/>
          <w:shd w:val="clear" w:color="auto" w:fill="FFFFFF"/>
          <w:lang w:eastAsia="zh-CN"/>
        </w:rPr>
        <w:t>. 2012;102(3):393-395. doi:10.2105/AJPH.2011.300617</w:t>
      </w:r>
    </w:p>
    <w:p w14:paraId="46FEBB50" w14:textId="77777777" w:rsidR="00651751" w:rsidRPr="004E5BD0" w:rsidRDefault="00651751" w:rsidP="008938FF">
      <w:pPr>
        <w:pStyle w:val="ListParagraph"/>
        <w:numPr>
          <w:ilvl w:val="0"/>
          <w:numId w:val="2"/>
        </w:numPr>
        <w:rPr>
          <w:rFonts w:eastAsia="Times New Roman" w:cstheme="minorHAnsi"/>
          <w:color w:val="000000" w:themeColor="text1"/>
        </w:rPr>
      </w:pPr>
      <w:r w:rsidRPr="004E5BD0">
        <w:rPr>
          <w:rFonts w:eastAsia="Times New Roman" w:cstheme="minorHAnsi"/>
          <w:color w:val="000000" w:themeColor="text1"/>
          <w:shd w:val="clear" w:color="auto" w:fill="FFFFFF"/>
        </w:rPr>
        <w:t>Lima, M. G., Barros, M. B. D. A., César, C. L. G., Goldbaum, M., Carandina, L., &amp; Ciconelli, R. M. (2009). Health related quality of life among the elderly: a population-based study using SF-36 survey. </w:t>
      </w:r>
      <w:r w:rsidRPr="004E5BD0">
        <w:rPr>
          <w:rFonts w:eastAsia="Times New Roman" w:cstheme="minorHAnsi"/>
          <w:i/>
          <w:iCs/>
          <w:color w:val="000000" w:themeColor="text1"/>
        </w:rPr>
        <w:t>Cadernos De Saúde Pública</w:t>
      </w:r>
      <w:r w:rsidRPr="004E5BD0">
        <w:rPr>
          <w:rFonts w:eastAsia="Times New Roman" w:cstheme="minorHAnsi"/>
          <w:color w:val="000000" w:themeColor="text1"/>
          <w:shd w:val="clear" w:color="auto" w:fill="FFFFFF"/>
        </w:rPr>
        <w:t>, </w:t>
      </w:r>
      <w:r w:rsidRPr="004E5BD0">
        <w:rPr>
          <w:rFonts w:eastAsia="Times New Roman" w:cstheme="minorHAnsi"/>
          <w:i/>
          <w:iCs/>
          <w:color w:val="000000" w:themeColor="text1"/>
        </w:rPr>
        <w:t>25</w:t>
      </w:r>
      <w:r w:rsidRPr="004E5BD0">
        <w:rPr>
          <w:rFonts w:eastAsia="Times New Roman" w:cstheme="minorHAnsi"/>
          <w:color w:val="000000" w:themeColor="text1"/>
          <w:shd w:val="clear" w:color="auto" w:fill="FFFFFF"/>
        </w:rPr>
        <w:t>(10), 2159–2167. doi: 10.1590/s0102-311x2009001000007</w:t>
      </w:r>
    </w:p>
    <w:p w14:paraId="3564CEE5" w14:textId="77777777" w:rsidR="00651751" w:rsidRPr="004E5BD0" w:rsidRDefault="00651751" w:rsidP="008938FF">
      <w:pPr>
        <w:pStyle w:val="ListParagraph"/>
        <w:numPr>
          <w:ilvl w:val="0"/>
          <w:numId w:val="2"/>
        </w:numPr>
        <w:rPr>
          <w:rFonts w:eastAsia="Times New Roman" w:cstheme="minorHAnsi"/>
          <w:color w:val="000000" w:themeColor="text1"/>
        </w:rPr>
      </w:pPr>
      <w:r w:rsidRPr="004E5BD0">
        <w:rPr>
          <w:rFonts w:eastAsia="Times New Roman" w:cstheme="minorHAnsi"/>
          <w:color w:val="000000" w:themeColor="text1"/>
          <w:shd w:val="clear" w:color="auto" w:fill="FFFFFF"/>
        </w:rPr>
        <w:t xml:space="preserve">Jeste, D. V., Savla, G. N., Thompson, W. K., Vahia, I. V., Glorioso, D. K., Martin, A. V. S., … Depp, C. A. (2013). Association Between Older Age and More Successful Aging: Critical Role of </w:t>
      </w:r>
      <w:r w:rsidRPr="004E5BD0">
        <w:rPr>
          <w:rFonts w:eastAsia="Times New Roman" w:cstheme="minorHAnsi"/>
          <w:color w:val="000000" w:themeColor="text1"/>
          <w:shd w:val="clear" w:color="auto" w:fill="FFFFFF"/>
        </w:rPr>
        <w:lastRenderedPageBreak/>
        <w:t>Resilience and Depression. </w:t>
      </w:r>
      <w:r w:rsidRPr="004E5BD0">
        <w:rPr>
          <w:rFonts w:eastAsia="Times New Roman" w:cstheme="minorHAnsi"/>
          <w:i/>
          <w:iCs/>
          <w:color w:val="000000" w:themeColor="text1"/>
        </w:rPr>
        <w:t>American Journal of Psychiatry</w:t>
      </w:r>
      <w:r w:rsidRPr="004E5BD0">
        <w:rPr>
          <w:rFonts w:eastAsia="Times New Roman" w:cstheme="minorHAnsi"/>
          <w:color w:val="000000" w:themeColor="text1"/>
          <w:shd w:val="clear" w:color="auto" w:fill="FFFFFF"/>
        </w:rPr>
        <w:t>, </w:t>
      </w:r>
      <w:r w:rsidRPr="004E5BD0">
        <w:rPr>
          <w:rFonts w:eastAsia="Times New Roman" w:cstheme="minorHAnsi"/>
          <w:i/>
          <w:iCs/>
          <w:color w:val="000000" w:themeColor="text1"/>
        </w:rPr>
        <w:t>170</w:t>
      </w:r>
      <w:r w:rsidRPr="004E5BD0">
        <w:rPr>
          <w:rFonts w:eastAsia="Times New Roman" w:cstheme="minorHAnsi"/>
          <w:color w:val="000000" w:themeColor="text1"/>
          <w:shd w:val="clear" w:color="auto" w:fill="FFFFFF"/>
        </w:rPr>
        <w:t>(2), 188–196. doi: 10.1176/appi.ajp.2012.12030386</w:t>
      </w:r>
    </w:p>
    <w:p w14:paraId="7761F111" w14:textId="77777777" w:rsidR="00651751" w:rsidRPr="004E5BD0" w:rsidRDefault="00651751" w:rsidP="008938FF">
      <w:pPr>
        <w:pStyle w:val="ListParagraph"/>
        <w:numPr>
          <w:ilvl w:val="0"/>
          <w:numId w:val="2"/>
        </w:numPr>
        <w:rPr>
          <w:rFonts w:eastAsia="Times New Roman" w:cstheme="minorHAnsi"/>
          <w:color w:val="000000" w:themeColor="text1"/>
        </w:rPr>
      </w:pPr>
      <w:r w:rsidRPr="004E5BD0">
        <w:rPr>
          <w:rFonts w:eastAsia="Times New Roman" w:cstheme="minorHAnsi"/>
          <w:color w:val="000000" w:themeColor="text1"/>
          <w:shd w:val="clear" w:color="auto" w:fill="FFFFFF"/>
        </w:rPr>
        <w:t>Frau, R., Traccis, F., &amp; Bortolato, M. (2019). Neurobehavioural complications of sleep deprivation: Shedding light on the emerging role of neuroactive steroids. </w:t>
      </w:r>
      <w:r w:rsidRPr="004E5BD0">
        <w:rPr>
          <w:rFonts w:eastAsia="Times New Roman" w:cstheme="minorHAnsi"/>
          <w:i/>
          <w:iCs/>
          <w:color w:val="000000" w:themeColor="text1"/>
        </w:rPr>
        <w:t>Journal of Neuroendocrinology</w:t>
      </w:r>
      <w:r w:rsidRPr="004E5BD0">
        <w:rPr>
          <w:rFonts w:eastAsia="Times New Roman" w:cstheme="minorHAnsi"/>
          <w:color w:val="000000" w:themeColor="text1"/>
          <w:shd w:val="clear" w:color="auto" w:fill="FFFFFF"/>
        </w:rPr>
        <w:t>, </w:t>
      </w:r>
      <w:r w:rsidRPr="004E5BD0">
        <w:rPr>
          <w:rFonts w:eastAsia="Times New Roman" w:cstheme="minorHAnsi"/>
          <w:i/>
          <w:iCs/>
          <w:color w:val="000000" w:themeColor="text1"/>
        </w:rPr>
        <w:t>32</w:t>
      </w:r>
      <w:r w:rsidRPr="004E5BD0">
        <w:rPr>
          <w:rFonts w:eastAsia="Times New Roman" w:cstheme="minorHAnsi"/>
          <w:color w:val="000000" w:themeColor="text1"/>
          <w:shd w:val="clear" w:color="auto" w:fill="FFFFFF"/>
        </w:rPr>
        <w:t>(1). doi: 10.1111/jne.12792</w:t>
      </w:r>
    </w:p>
    <w:p w14:paraId="036A1D21" w14:textId="77777777" w:rsidR="00651751" w:rsidRPr="004E5BD0" w:rsidRDefault="00651751" w:rsidP="008938FF">
      <w:pPr>
        <w:pStyle w:val="ListParagraph"/>
        <w:numPr>
          <w:ilvl w:val="0"/>
          <w:numId w:val="2"/>
        </w:numPr>
        <w:rPr>
          <w:rFonts w:eastAsia="Times New Roman" w:cstheme="minorHAnsi"/>
          <w:color w:val="000000" w:themeColor="text1"/>
        </w:rPr>
      </w:pPr>
      <w:r w:rsidRPr="004E5BD0">
        <w:rPr>
          <w:rFonts w:eastAsia="Times New Roman" w:cstheme="minorHAnsi"/>
          <w:color w:val="000000" w:themeColor="text1"/>
          <w:shd w:val="clear" w:color="auto" w:fill="FFFFFF"/>
        </w:rPr>
        <w:t>Hirshkowitz, M., Whiton, K., Albert, S. M., Alessi, C., Bruni, O., Doncarlos, L., … Ware, J. C. (2015). National Sleep Foundation’s updated sleep duration recommendations: final report. </w:t>
      </w:r>
      <w:r w:rsidRPr="004E5BD0">
        <w:rPr>
          <w:rFonts w:eastAsia="Times New Roman" w:cstheme="minorHAnsi"/>
          <w:i/>
          <w:iCs/>
          <w:color w:val="000000" w:themeColor="text1"/>
        </w:rPr>
        <w:t>Sleep Health</w:t>
      </w:r>
      <w:r w:rsidRPr="004E5BD0">
        <w:rPr>
          <w:rFonts w:eastAsia="Times New Roman" w:cstheme="minorHAnsi"/>
          <w:color w:val="000000" w:themeColor="text1"/>
          <w:shd w:val="clear" w:color="auto" w:fill="FFFFFF"/>
        </w:rPr>
        <w:t>, </w:t>
      </w:r>
      <w:r w:rsidRPr="004E5BD0">
        <w:rPr>
          <w:rFonts w:eastAsia="Times New Roman" w:cstheme="minorHAnsi"/>
          <w:i/>
          <w:iCs/>
          <w:color w:val="000000" w:themeColor="text1"/>
        </w:rPr>
        <w:t>1</w:t>
      </w:r>
      <w:r w:rsidRPr="004E5BD0">
        <w:rPr>
          <w:rFonts w:eastAsia="Times New Roman" w:cstheme="minorHAnsi"/>
          <w:color w:val="000000" w:themeColor="text1"/>
          <w:shd w:val="clear" w:color="auto" w:fill="FFFFFF"/>
        </w:rPr>
        <w:t>(4), 233–243. doi: 10.1016/j.sleh.2015.10.004</w:t>
      </w:r>
    </w:p>
    <w:p w14:paraId="18EC2985" w14:textId="77777777" w:rsidR="00651751" w:rsidRPr="004E5BD0" w:rsidRDefault="00651751" w:rsidP="008938FF">
      <w:pPr>
        <w:pStyle w:val="ListParagraph"/>
        <w:numPr>
          <w:ilvl w:val="0"/>
          <w:numId w:val="2"/>
        </w:numPr>
        <w:rPr>
          <w:rFonts w:eastAsia="Times New Roman" w:cstheme="minorHAnsi"/>
          <w:color w:val="000000" w:themeColor="text1"/>
        </w:rPr>
      </w:pPr>
      <w:r w:rsidRPr="004E5BD0">
        <w:rPr>
          <w:rFonts w:eastAsia="Times New Roman" w:cstheme="minorHAnsi"/>
          <w:color w:val="000000" w:themeColor="text1"/>
          <w:shd w:val="clear" w:color="auto" w:fill="FFFFFF"/>
        </w:rPr>
        <w:t>Watson, N. F., Badr, M. S., Belenky, G., Bliwise, D. L., Buxton, O. M., Buysse, D., … Tasali, E. (2015). Joint Consensus Statement of the American Academy of Sleep Medicine and Sleep Research Society on the Recommended Amount of Sleep for a Healthy Adult: Methodology and Discussion. </w:t>
      </w:r>
      <w:r w:rsidRPr="004E5BD0">
        <w:rPr>
          <w:rFonts w:eastAsia="Times New Roman" w:cstheme="minorHAnsi"/>
          <w:i/>
          <w:iCs/>
          <w:color w:val="000000" w:themeColor="text1"/>
        </w:rPr>
        <w:t>Journal of Clinical Sleep Medicine</w:t>
      </w:r>
      <w:r w:rsidRPr="004E5BD0">
        <w:rPr>
          <w:rFonts w:eastAsia="Times New Roman" w:cstheme="minorHAnsi"/>
          <w:color w:val="000000" w:themeColor="text1"/>
          <w:shd w:val="clear" w:color="auto" w:fill="FFFFFF"/>
        </w:rPr>
        <w:t>, </w:t>
      </w:r>
      <w:r w:rsidRPr="004E5BD0">
        <w:rPr>
          <w:rFonts w:eastAsia="Times New Roman" w:cstheme="minorHAnsi"/>
          <w:i/>
          <w:iCs/>
          <w:color w:val="000000" w:themeColor="text1"/>
        </w:rPr>
        <w:t>11</w:t>
      </w:r>
      <w:r w:rsidRPr="004E5BD0">
        <w:rPr>
          <w:rFonts w:eastAsia="Times New Roman" w:cstheme="minorHAnsi"/>
          <w:color w:val="000000" w:themeColor="text1"/>
          <w:shd w:val="clear" w:color="auto" w:fill="FFFFFF"/>
        </w:rPr>
        <w:t>(08), 931–952. doi: 10.5664/jcsm.4950</w:t>
      </w:r>
    </w:p>
    <w:p w14:paraId="3701A570" w14:textId="77777777" w:rsidR="00651751" w:rsidRPr="004E5BD0" w:rsidRDefault="00651751" w:rsidP="008938FF">
      <w:pPr>
        <w:pStyle w:val="ListParagraph"/>
        <w:numPr>
          <w:ilvl w:val="0"/>
          <w:numId w:val="2"/>
        </w:numPr>
        <w:rPr>
          <w:rFonts w:eastAsia="Times New Roman" w:cstheme="minorHAnsi"/>
          <w:color w:val="000000" w:themeColor="text1"/>
        </w:rPr>
      </w:pPr>
      <w:r w:rsidRPr="004E5BD0">
        <w:rPr>
          <w:rFonts w:eastAsia="Times New Roman" w:cstheme="minorHAnsi"/>
          <w:color w:val="000000" w:themeColor="text1"/>
          <w:shd w:val="clear" w:color="auto" w:fill="FFFFFF"/>
        </w:rPr>
        <w:t>QuickStats: Percentage of Adults Who Reported an Average of &lt;=6 Hours of Sleep per 24-Hour Period, by Sex and Age Group--United States, 1985 and 2004. (2005). </w:t>
      </w:r>
      <w:r w:rsidRPr="004E5BD0">
        <w:rPr>
          <w:rFonts w:eastAsia="Times New Roman" w:cstheme="minorHAnsi"/>
          <w:i/>
          <w:iCs/>
          <w:color w:val="000000" w:themeColor="text1"/>
        </w:rPr>
        <w:t>JAMA: The Journal of the American Medical Association</w:t>
      </w:r>
      <w:r w:rsidRPr="004E5BD0">
        <w:rPr>
          <w:rFonts w:eastAsia="Times New Roman" w:cstheme="minorHAnsi"/>
          <w:color w:val="000000" w:themeColor="text1"/>
          <w:shd w:val="clear" w:color="auto" w:fill="FFFFFF"/>
        </w:rPr>
        <w:t>, </w:t>
      </w:r>
      <w:r w:rsidRPr="004E5BD0">
        <w:rPr>
          <w:rFonts w:eastAsia="Times New Roman" w:cstheme="minorHAnsi"/>
          <w:i/>
          <w:iCs/>
          <w:color w:val="000000" w:themeColor="text1"/>
        </w:rPr>
        <w:t>294</w:t>
      </w:r>
      <w:r w:rsidRPr="004E5BD0">
        <w:rPr>
          <w:rFonts w:eastAsia="Times New Roman" w:cstheme="minorHAnsi"/>
          <w:color w:val="000000" w:themeColor="text1"/>
          <w:shd w:val="clear" w:color="auto" w:fill="FFFFFF"/>
        </w:rPr>
        <w:t>(21), 2692–2692. doi: 10.1001/jama.294.21.2692</w:t>
      </w:r>
    </w:p>
    <w:p w14:paraId="55349686" w14:textId="77777777" w:rsidR="00651751" w:rsidRPr="004E5BD0" w:rsidRDefault="00651751" w:rsidP="008938FF">
      <w:pPr>
        <w:pStyle w:val="ListParagraph"/>
        <w:numPr>
          <w:ilvl w:val="0"/>
          <w:numId w:val="2"/>
        </w:numPr>
        <w:rPr>
          <w:rFonts w:eastAsia="Times New Roman" w:cstheme="minorHAnsi"/>
          <w:color w:val="000000" w:themeColor="text1"/>
        </w:rPr>
      </w:pPr>
      <w:r w:rsidRPr="004E5BD0">
        <w:rPr>
          <w:rFonts w:eastAsia="Times New Roman" w:cstheme="minorHAnsi"/>
          <w:color w:val="000000" w:themeColor="text1"/>
          <w:shd w:val="clear" w:color="auto" w:fill="FFFFFF"/>
        </w:rPr>
        <w:t>Ferrie, J. E., Kumari, M., Salo, P., Singh-Manoux, A., &amp; Kivimaki, M. (2011). Sleep epidemiology--a rapidly growing field. </w:t>
      </w:r>
      <w:r w:rsidRPr="004E5BD0">
        <w:rPr>
          <w:rFonts w:eastAsia="Times New Roman" w:cstheme="minorHAnsi"/>
          <w:i/>
          <w:iCs/>
          <w:color w:val="000000" w:themeColor="text1"/>
        </w:rPr>
        <w:t>International Journal of Epidemiology</w:t>
      </w:r>
      <w:r w:rsidRPr="004E5BD0">
        <w:rPr>
          <w:rFonts w:eastAsia="Times New Roman" w:cstheme="minorHAnsi"/>
          <w:color w:val="000000" w:themeColor="text1"/>
          <w:shd w:val="clear" w:color="auto" w:fill="FFFFFF"/>
        </w:rPr>
        <w:t>, </w:t>
      </w:r>
      <w:r w:rsidRPr="004E5BD0">
        <w:rPr>
          <w:rFonts w:eastAsia="Times New Roman" w:cstheme="minorHAnsi"/>
          <w:i/>
          <w:iCs/>
          <w:color w:val="000000" w:themeColor="text1"/>
        </w:rPr>
        <w:t>40</w:t>
      </w:r>
      <w:r w:rsidRPr="004E5BD0">
        <w:rPr>
          <w:rFonts w:eastAsia="Times New Roman" w:cstheme="minorHAnsi"/>
          <w:color w:val="000000" w:themeColor="text1"/>
          <w:shd w:val="clear" w:color="auto" w:fill="FFFFFF"/>
        </w:rPr>
        <w:t>(6), 1431–1437. doi: 10.1093/ije/dyr203</w:t>
      </w:r>
    </w:p>
    <w:p w14:paraId="5D7F6E8A" w14:textId="77777777" w:rsidR="00651751" w:rsidRPr="004E5BD0" w:rsidRDefault="00651751" w:rsidP="008938FF">
      <w:pPr>
        <w:pStyle w:val="ListParagraph"/>
        <w:numPr>
          <w:ilvl w:val="0"/>
          <w:numId w:val="2"/>
        </w:numPr>
        <w:rPr>
          <w:rFonts w:eastAsia="Times New Roman" w:cstheme="minorHAnsi"/>
          <w:color w:val="000000" w:themeColor="text1"/>
        </w:rPr>
      </w:pPr>
      <w:r w:rsidRPr="004E5BD0">
        <w:rPr>
          <w:rFonts w:eastAsia="Times New Roman" w:cstheme="minorHAnsi"/>
          <w:color w:val="000000" w:themeColor="text1"/>
          <w:shd w:val="clear" w:color="auto" w:fill="FFFFFF"/>
        </w:rPr>
        <w:t>Short Sleep Duration Among Workers - United States, 2010. (n.d.). Retrieved from https://www.cdc.gov/mmwr/preview/mmwrhtml/mm6116a2.htm</w:t>
      </w:r>
    </w:p>
    <w:p w14:paraId="7CC0987E" w14:textId="77777777" w:rsidR="00651751" w:rsidRPr="004E5BD0" w:rsidRDefault="00651751" w:rsidP="008938FF">
      <w:pPr>
        <w:pStyle w:val="ListParagraph"/>
        <w:numPr>
          <w:ilvl w:val="0"/>
          <w:numId w:val="2"/>
        </w:numPr>
        <w:rPr>
          <w:rFonts w:eastAsia="Times New Roman" w:cstheme="minorHAnsi"/>
          <w:color w:val="000000" w:themeColor="text1"/>
        </w:rPr>
      </w:pPr>
      <w:r w:rsidRPr="004E5BD0">
        <w:rPr>
          <w:rFonts w:eastAsia="Times New Roman" w:cstheme="minorHAnsi"/>
          <w:color w:val="000000" w:themeColor="text1"/>
          <w:shd w:val="clear" w:color="auto" w:fill="FFFFFF"/>
        </w:rPr>
        <w:t>Goel, N., &amp; Dinges, D. F. (2011). Behavioral and Genetic Markers of Sleepiness. </w:t>
      </w:r>
      <w:r w:rsidRPr="004E5BD0">
        <w:rPr>
          <w:rFonts w:eastAsia="Times New Roman" w:cstheme="minorHAnsi"/>
          <w:i/>
          <w:iCs/>
          <w:color w:val="000000" w:themeColor="text1"/>
        </w:rPr>
        <w:t>Journal of Clinical Sleep Medicine</w:t>
      </w:r>
      <w:r w:rsidRPr="004E5BD0">
        <w:rPr>
          <w:rFonts w:eastAsia="Times New Roman" w:cstheme="minorHAnsi"/>
          <w:color w:val="000000" w:themeColor="text1"/>
          <w:shd w:val="clear" w:color="auto" w:fill="FFFFFF"/>
        </w:rPr>
        <w:t>, </w:t>
      </w:r>
      <w:r w:rsidRPr="004E5BD0">
        <w:rPr>
          <w:rFonts w:eastAsia="Times New Roman" w:cstheme="minorHAnsi"/>
          <w:i/>
          <w:iCs/>
          <w:color w:val="000000" w:themeColor="text1"/>
        </w:rPr>
        <w:t>7</w:t>
      </w:r>
      <w:r w:rsidRPr="004E5BD0">
        <w:rPr>
          <w:rFonts w:eastAsia="Times New Roman" w:cstheme="minorHAnsi"/>
          <w:color w:val="000000" w:themeColor="text1"/>
          <w:shd w:val="clear" w:color="auto" w:fill="FFFFFF"/>
        </w:rPr>
        <w:t>(5 Suppl). doi: 10.5664/jcsm.1348</w:t>
      </w:r>
    </w:p>
    <w:p w14:paraId="03A71D5A" w14:textId="77777777" w:rsidR="00651751" w:rsidRPr="004E5BD0" w:rsidRDefault="00651751" w:rsidP="008938FF">
      <w:pPr>
        <w:pStyle w:val="ListParagraph"/>
        <w:numPr>
          <w:ilvl w:val="0"/>
          <w:numId w:val="2"/>
        </w:numPr>
        <w:rPr>
          <w:rFonts w:eastAsia="Times New Roman" w:cstheme="minorHAnsi"/>
          <w:color w:val="000000" w:themeColor="text1"/>
        </w:rPr>
      </w:pPr>
      <w:r w:rsidRPr="004E5BD0">
        <w:rPr>
          <w:rFonts w:eastAsia="Times New Roman" w:cstheme="minorHAnsi"/>
          <w:color w:val="000000" w:themeColor="text1"/>
        </w:rPr>
        <w:t xml:space="preserve">Van Dongen HPet al. (2004) Dealing with inter-individual differences in the temporal dynamics of fatigue and performance; importance and techniques. </w:t>
      </w:r>
      <w:r w:rsidRPr="004E5BD0">
        <w:rPr>
          <w:rFonts w:eastAsia="Times New Roman" w:cstheme="minorHAnsi"/>
          <w:i/>
          <w:color w:val="000000" w:themeColor="text1"/>
        </w:rPr>
        <w:t xml:space="preserve">Aviat Space Environ Med, </w:t>
      </w:r>
      <w:r w:rsidRPr="004E5BD0">
        <w:rPr>
          <w:rFonts w:eastAsia="Times New Roman" w:cstheme="minorHAnsi"/>
          <w:color w:val="000000" w:themeColor="text1"/>
        </w:rPr>
        <w:t>75(3 Suppl):A147-A154</w:t>
      </w:r>
    </w:p>
    <w:p w14:paraId="3D1DB7AC" w14:textId="77777777" w:rsidR="00651751" w:rsidRPr="004E5BD0" w:rsidRDefault="00651751" w:rsidP="008938FF">
      <w:pPr>
        <w:pStyle w:val="ListParagraph"/>
        <w:numPr>
          <w:ilvl w:val="0"/>
          <w:numId w:val="2"/>
        </w:numPr>
        <w:rPr>
          <w:rFonts w:eastAsia="Times New Roman" w:cstheme="minorHAnsi"/>
          <w:color w:val="000000" w:themeColor="text1"/>
        </w:rPr>
      </w:pPr>
      <w:r w:rsidRPr="004E5BD0">
        <w:rPr>
          <w:rFonts w:eastAsia="Times New Roman" w:cstheme="minorHAnsi"/>
          <w:color w:val="000000" w:themeColor="text1"/>
          <w:shd w:val="clear" w:color="auto" w:fill="FFFFFF"/>
        </w:rPr>
        <w:t>Dennis, L. E., Wohl, R. J., Selame, L. A., &amp; Goel, N. (2017). Healthy Adults Display Long-Term Trait-Like Neurobehavioral Resilience and Vulnerability to Sleep Loss. </w:t>
      </w:r>
      <w:r w:rsidRPr="004E5BD0">
        <w:rPr>
          <w:rFonts w:eastAsia="Times New Roman" w:cstheme="minorHAnsi"/>
          <w:i/>
          <w:iCs/>
          <w:color w:val="000000" w:themeColor="text1"/>
        </w:rPr>
        <w:t>Scientific Reports</w:t>
      </w:r>
      <w:r w:rsidRPr="004E5BD0">
        <w:rPr>
          <w:rFonts w:eastAsia="Times New Roman" w:cstheme="minorHAnsi"/>
          <w:color w:val="000000" w:themeColor="text1"/>
          <w:shd w:val="clear" w:color="auto" w:fill="FFFFFF"/>
        </w:rPr>
        <w:t>, </w:t>
      </w:r>
      <w:r w:rsidRPr="004E5BD0">
        <w:rPr>
          <w:rFonts w:eastAsia="Times New Roman" w:cstheme="minorHAnsi"/>
          <w:i/>
          <w:iCs/>
          <w:color w:val="000000" w:themeColor="text1"/>
        </w:rPr>
        <w:t>7</w:t>
      </w:r>
      <w:r w:rsidRPr="004E5BD0">
        <w:rPr>
          <w:rFonts w:eastAsia="Times New Roman" w:cstheme="minorHAnsi"/>
          <w:color w:val="000000" w:themeColor="text1"/>
          <w:shd w:val="clear" w:color="auto" w:fill="FFFFFF"/>
        </w:rPr>
        <w:t>(1). doi: 10.1038/s41598-017-14006-7</w:t>
      </w:r>
    </w:p>
    <w:p w14:paraId="381C213E" w14:textId="77777777" w:rsidR="00651751" w:rsidRPr="004E5BD0" w:rsidRDefault="00651751" w:rsidP="008938FF">
      <w:pPr>
        <w:pStyle w:val="ListParagraph"/>
        <w:numPr>
          <w:ilvl w:val="0"/>
          <w:numId w:val="2"/>
        </w:numPr>
        <w:rPr>
          <w:rFonts w:eastAsia="Times New Roman" w:cstheme="minorHAnsi"/>
          <w:color w:val="000000" w:themeColor="text1"/>
        </w:rPr>
      </w:pPr>
      <w:r w:rsidRPr="004E5BD0">
        <w:rPr>
          <w:rFonts w:eastAsia="Times New Roman" w:cstheme="minorHAnsi"/>
          <w:color w:val="000000" w:themeColor="text1"/>
          <w:shd w:val="clear" w:color="auto" w:fill="FFFFFF"/>
        </w:rPr>
        <w:t>Goel, N., &amp; Dinges, D. F. (2012). Predicting risk in space: Genetic markers for differential vulnerability to sleep restriction. </w:t>
      </w:r>
      <w:r w:rsidRPr="004E5BD0">
        <w:rPr>
          <w:rFonts w:eastAsia="Times New Roman" w:cstheme="minorHAnsi"/>
          <w:i/>
          <w:iCs/>
          <w:color w:val="000000" w:themeColor="text1"/>
        </w:rPr>
        <w:t>Acta Astronautica</w:t>
      </w:r>
      <w:r w:rsidRPr="004E5BD0">
        <w:rPr>
          <w:rFonts w:eastAsia="Times New Roman" w:cstheme="minorHAnsi"/>
          <w:color w:val="000000" w:themeColor="text1"/>
          <w:shd w:val="clear" w:color="auto" w:fill="FFFFFF"/>
        </w:rPr>
        <w:t>, </w:t>
      </w:r>
      <w:r w:rsidRPr="004E5BD0">
        <w:rPr>
          <w:rFonts w:eastAsia="Times New Roman" w:cstheme="minorHAnsi"/>
          <w:i/>
          <w:iCs/>
          <w:color w:val="000000" w:themeColor="text1"/>
        </w:rPr>
        <w:t>77</w:t>
      </w:r>
      <w:r w:rsidRPr="004E5BD0">
        <w:rPr>
          <w:rFonts w:eastAsia="Times New Roman" w:cstheme="minorHAnsi"/>
          <w:color w:val="000000" w:themeColor="text1"/>
          <w:shd w:val="clear" w:color="auto" w:fill="FFFFFF"/>
        </w:rPr>
        <w:t>, 207–213. doi: 10.1016/j.actaastro.2012.04.002</w:t>
      </w:r>
    </w:p>
    <w:p w14:paraId="2A34269C" w14:textId="77777777" w:rsidR="00651751" w:rsidRPr="004E5BD0" w:rsidRDefault="00651751" w:rsidP="008938FF">
      <w:pPr>
        <w:pStyle w:val="ListParagraph"/>
        <w:numPr>
          <w:ilvl w:val="0"/>
          <w:numId w:val="2"/>
        </w:numPr>
        <w:rPr>
          <w:rFonts w:eastAsia="Times New Roman" w:cstheme="minorHAnsi"/>
          <w:color w:val="000000" w:themeColor="text1"/>
        </w:rPr>
      </w:pPr>
      <w:r w:rsidRPr="004E5BD0">
        <w:rPr>
          <w:rFonts w:eastAsia="Times New Roman" w:cstheme="minorHAnsi"/>
          <w:color w:val="000000" w:themeColor="text1"/>
          <w:shd w:val="clear" w:color="auto" w:fill="FFFFFF"/>
        </w:rPr>
        <w:t>Goel, N., Basner, M., Rao, H., &amp; Dinges, D. F. (2013). Circadian Rhythms, Sleep Deprivation, and Human Performance. </w:t>
      </w:r>
      <w:r w:rsidRPr="004E5BD0">
        <w:rPr>
          <w:rFonts w:eastAsia="Times New Roman" w:cstheme="minorHAnsi"/>
          <w:i/>
          <w:iCs/>
          <w:color w:val="000000" w:themeColor="text1"/>
        </w:rPr>
        <w:t>Progress in Molecular Biology and Translational Science Chronobiology: Biological Timing in Health and Disease</w:t>
      </w:r>
      <w:r w:rsidRPr="004E5BD0">
        <w:rPr>
          <w:rFonts w:eastAsia="Times New Roman" w:cstheme="minorHAnsi"/>
          <w:color w:val="000000" w:themeColor="text1"/>
          <w:shd w:val="clear" w:color="auto" w:fill="FFFFFF"/>
        </w:rPr>
        <w:t>, 155–190. doi: 10.1016/b978-0-12-396971-2.00007-5</w:t>
      </w:r>
    </w:p>
    <w:p w14:paraId="2DB9F568" w14:textId="77777777" w:rsidR="00651751" w:rsidRPr="004E5BD0" w:rsidRDefault="00651751" w:rsidP="008938FF">
      <w:pPr>
        <w:pStyle w:val="ListParagraph"/>
        <w:numPr>
          <w:ilvl w:val="0"/>
          <w:numId w:val="2"/>
        </w:numPr>
        <w:rPr>
          <w:rFonts w:cstheme="minorHAnsi"/>
          <w:color w:val="000000" w:themeColor="text1"/>
        </w:rPr>
      </w:pPr>
      <w:r w:rsidRPr="004E5BD0">
        <w:rPr>
          <w:rFonts w:cstheme="minorHAnsi"/>
          <w:color w:val="000000" w:themeColor="text1"/>
          <w:shd w:val="clear" w:color="auto" w:fill="FFFFFF"/>
        </w:rPr>
        <w:t>Basheer, R., Brown, R., Ramesh, V., Begum, S., &amp; Mccarley, R. W. (2005). Sleep deprivation-induced protein changes in basal forebrain: Implications for synaptic plasticity. </w:t>
      </w:r>
      <w:r w:rsidRPr="004E5BD0">
        <w:rPr>
          <w:rFonts w:cstheme="minorHAnsi"/>
          <w:i/>
          <w:iCs/>
          <w:color w:val="000000" w:themeColor="text1"/>
        </w:rPr>
        <w:t>Journal of Neuroscience Research</w:t>
      </w:r>
      <w:r w:rsidRPr="004E5BD0">
        <w:rPr>
          <w:rFonts w:cstheme="minorHAnsi"/>
          <w:color w:val="000000" w:themeColor="text1"/>
          <w:shd w:val="clear" w:color="auto" w:fill="FFFFFF"/>
        </w:rPr>
        <w:t>, </w:t>
      </w:r>
      <w:r w:rsidRPr="004E5BD0">
        <w:rPr>
          <w:rFonts w:cstheme="minorHAnsi"/>
          <w:i/>
          <w:iCs/>
          <w:color w:val="000000" w:themeColor="text1"/>
        </w:rPr>
        <w:t>82</w:t>
      </w:r>
      <w:r w:rsidRPr="004E5BD0">
        <w:rPr>
          <w:rFonts w:cstheme="minorHAnsi"/>
          <w:color w:val="000000" w:themeColor="text1"/>
          <w:shd w:val="clear" w:color="auto" w:fill="FFFFFF"/>
        </w:rPr>
        <w:t>(5), 650–658. doi: 10.1002/jnr.20675</w:t>
      </w:r>
    </w:p>
    <w:p w14:paraId="4E4B6F8D" w14:textId="77777777" w:rsidR="00651751" w:rsidRPr="004E5BD0" w:rsidRDefault="00651751" w:rsidP="008938FF">
      <w:pPr>
        <w:pStyle w:val="NormalWeb"/>
        <w:numPr>
          <w:ilvl w:val="0"/>
          <w:numId w:val="2"/>
        </w:numPr>
        <w:spacing w:before="0" w:beforeAutospacing="0" w:after="0" w:afterAutospacing="0"/>
        <w:rPr>
          <w:rFonts w:asciiTheme="minorHAnsi" w:hAnsiTheme="minorHAnsi" w:cstheme="minorHAnsi"/>
          <w:color w:val="000000" w:themeColor="text1"/>
          <w:lang w:eastAsia="ko-KR"/>
        </w:rPr>
      </w:pPr>
      <w:r w:rsidRPr="004E5BD0">
        <w:rPr>
          <w:rFonts w:asciiTheme="minorHAnsi" w:hAnsiTheme="minorHAnsi" w:cstheme="minorHAnsi"/>
          <w:color w:val="000000" w:themeColor="text1"/>
        </w:rPr>
        <w:t>Darvas, Martin, et al. “A Novel One</w:t>
      </w:r>
      <w:r w:rsidRPr="004E5BD0">
        <w:rPr>
          <w:rFonts w:asciiTheme="minorHAnsi" w:eastAsia="Calibri" w:hAnsiTheme="minorHAnsi" w:cstheme="minorHAnsi"/>
          <w:color w:val="000000" w:themeColor="text1"/>
        </w:rPr>
        <w:t>‐</w:t>
      </w:r>
      <w:r w:rsidRPr="004E5BD0">
        <w:rPr>
          <w:rFonts w:asciiTheme="minorHAnsi" w:hAnsiTheme="minorHAnsi" w:cstheme="minorHAnsi"/>
          <w:color w:val="000000" w:themeColor="text1"/>
        </w:rPr>
        <w:t xml:space="preserve">Day Learning Procedure for Mice.” </w:t>
      </w:r>
      <w:r w:rsidRPr="004E5BD0">
        <w:rPr>
          <w:rFonts w:asciiTheme="minorHAnsi" w:hAnsiTheme="minorHAnsi" w:cstheme="minorHAnsi"/>
          <w:i/>
          <w:iCs/>
          <w:color w:val="000000" w:themeColor="text1"/>
        </w:rPr>
        <w:t>Current Protocols in Mouse Biology</w:t>
      </w:r>
      <w:r w:rsidRPr="004E5BD0">
        <w:rPr>
          <w:rFonts w:asciiTheme="minorHAnsi" w:hAnsiTheme="minorHAnsi" w:cstheme="minorHAnsi"/>
          <w:color w:val="000000" w:themeColor="text1"/>
        </w:rPr>
        <w:t>, vol. 10, no. 1, 2020, doi:10.1002/cpmo.68.</w:t>
      </w:r>
    </w:p>
    <w:p w14:paraId="3F036524" w14:textId="77777777" w:rsidR="00651751" w:rsidRPr="004E5BD0" w:rsidRDefault="00651751" w:rsidP="008938FF">
      <w:pPr>
        <w:pStyle w:val="ListParagraph"/>
        <w:numPr>
          <w:ilvl w:val="0"/>
          <w:numId w:val="2"/>
        </w:numPr>
        <w:rPr>
          <w:rFonts w:eastAsia="Times New Roman" w:cstheme="minorHAnsi"/>
          <w:color w:val="000000" w:themeColor="text1"/>
        </w:rPr>
      </w:pPr>
      <w:r w:rsidRPr="004E5BD0">
        <w:rPr>
          <w:rFonts w:eastAsia="Times New Roman" w:cstheme="minorHAnsi"/>
          <w:color w:val="000000" w:themeColor="text1"/>
          <w:shd w:val="clear" w:color="auto" w:fill="FFFFFF"/>
        </w:rPr>
        <w:t>Taishi, P., Sanchez, C., Wang, Y., Fang, J., Harding, J. W., &amp; Krueger, J. M. (2001). Conditions that affect sleep alter the expression of molecules associated with synaptic plasticity. </w:t>
      </w:r>
      <w:r w:rsidRPr="004E5BD0">
        <w:rPr>
          <w:rFonts w:eastAsia="Times New Roman" w:cstheme="minorHAnsi"/>
          <w:i/>
          <w:iCs/>
          <w:color w:val="000000" w:themeColor="text1"/>
        </w:rPr>
        <w:t>American Journal of Physiology-Regulatory, Integrative and Comparative Physiology</w:t>
      </w:r>
      <w:r w:rsidRPr="004E5BD0">
        <w:rPr>
          <w:rFonts w:eastAsia="Times New Roman" w:cstheme="minorHAnsi"/>
          <w:color w:val="000000" w:themeColor="text1"/>
          <w:shd w:val="clear" w:color="auto" w:fill="FFFFFF"/>
        </w:rPr>
        <w:t>, </w:t>
      </w:r>
      <w:r w:rsidRPr="004E5BD0">
        <w:rPr>
          <w:rFonts w:eastAsia="Times New Roman" w:cstheme="minorHAnsi"/>
          <w:i/>
          <w:iCs/>
          <w:color w:val="000000" w:themeColor="text1"/>
        </w:rPr>
        <w:t>281</w:t>
      </w:r>
      <w:r w:rsidRPr="004E5BD0">
        <w:rPr>
          <w:rFonts w:eastAsia="Times New Roman" w:cstheme="minorHAnsi"/>
          <w:color w:val="000000" w:themeColor="text1"/>
          <w:shd w:val="clear" w:color="auto" w:fill="FFFFFF"/>
        </w:rPr>
        <w:t>(3). doi: 10.1152/ajpregu.2001.281.3.r839</w:t>
      </w:r>
    </w:p>
    <w:p w14:paraId="004BE5A8" w14:textId="77777777" w:rsidR="00651751" w:rsidRPr="004E5BD0" w:rsidRDefault="00651751" w:rsidP="008938FF">
      <w:pPr>
        <w:pStyle w:val="ListParagraph"/>
        <w:numPr>
          <w:ilvl w:val="0"/>
          <w:numId w:val="2"/>
        </w:numPr>
        <w:rPr>
          <w:rFonts w:eastAsia="Times New Roman" w:cstheme="minorHAnsi"/>
          <w:color w:val="000000" w:themeColor="text1"/>
        </w:rPr>
      </w:pPr>
      <w:r w:rsidRPr="004E5BD0">
        <w:rPr>
          <w:rFonts w:eastAsia="Times New Roman" w:cstheme="minorHAnsi"/>
          <w:color w:val="000000" w:themeColor="text1"/>
          <w:shd w:val="clear" w:color="auto" w:fill="FFFFFF"/>
        </w:rPr>
        <w:lastRenderedPageBreak/>
        <w:t>Kraeuter, A.-K., Guest, P. C., &amp; Sarnyai, Z. (2018). The Y-Maze for Assessment of Spatial Working and Reference Memory in Mice. </w:t>
      </w:r>
      <w:r w:rsidRPr="004E5BD0">
        <w:rPr>
          <w:rFonts w:eastAsia="Times New Roman" w:cstheme="minorHAnsi"/>
          <w:i/>
          <w:iCs/>
          <w:color w:val="000000" w:themeColor="text1"/>
        </w:rPr>
        <w:t>Methods in Molecular Biology Pre-Clinical Models</w:t>
      </w:r>
      <w:r w:rsidRPr="004E5BD0">
        <w:rPr>
          <w:rFonts w:eastAsia="Times New Roman" w:cstheme="minorHAnsi"/>
          <w:color w:val="000000" w:themeColor="text1"/>
          <w:shd w:val="clear" w:color="auto" w:fill="FFFFFF"/>
        </w:rPr>
        <w:t>, 105–111. doi: 10.1007/978-1-4939-8994-2_10</w:t>
      </w:r>
    </w:p>
    <w:p w14:paraId="7AB60DC2" w14:textId="77777777" w:rsidR="00651751" w:rsidRPr="004E5BD0" w:rsidRDefault="00651751" w:rsidP="008938FF">
      <w:pPr>
        <w:pStyle w:val="NormalWeb"/>
        <w:numPr>
          <w:ilvl w:val="0"/>
          <w:numId w:val="2"/>
        </w:numPr>
        <w:spacing w:before="0" w:beforeAutospacing="0" w:after="0" w:afterAutospacing="0"/>
        <w:rPr>
          <w:rFonts w:asciiTheme="minorHAnsi" w:hAnsiTheme="minorHAnsi" w:cstheme="minorHAnsi"/>
          <w:color w:val="000000" w:themeColor="text1"/>
        </w:rPr>
      </w:pPr>
      <w:r w:rsidRPr="004E5BD0">
        <w:rPr>
          <w:rFonts w:asciiTheme="minorHAnsi" w:hAnsiTheme="minorHAnsi" w:cstheme="minorHAnsi"/>
          <w:color w:val="000000" w:themeColor="text1"/>
        </w:rPr>
        <w:t xml:space="preserve">Colavito, V., Fabene, P. F., Grassi-Zucconi, G., Pifferi, F., Lamberty, Y., Bentivoglio, M., &amp; Bertini, G. (2013). Experimental sleep deprivation as a tool to test memory deficits in rodents. </w:t>
      </w:r>
      <w:r w:rsidRPr="004E5BD0">
        <w:rPr>
          <w:rFonts w:asciiTheme="minorHAnsi" w:hAnsiTheme="minorHAnsi" w:cstheme="minorHAnsi"/>
          <w:i/>
          <w:iCs/>
          <w:color w:val="000000" w:themeColor="text1"/>
        </w:rPr>
        <w:t>Frontiers in Systems Neuroscience,</w:t>
      </w:r>
      <w:r w:rsidRPr="004E5BD0">
        <w:rPr>
          <w:rFonts w:asciiTheme="minorHAnsi" w:hAnsiTheme="minorHAnsi" w:cstheme="minorHAnsi"/>
          <w:color w:val="000000" w:themeColor="text1"/>
        </w:rPr>
        <w:t xml:space="preserve"> </w:t>
      </w:r>
      <w:r w:rsidRPr="004E5BD0">
        <w:rPr>
          <w:rFonts w:asciiTheme="minorHAnsi" w:hAnsiTheme="minorHAnsi" w:cstheme="minorHAnsi"/>
          <w:i/>
          <w:iCs/>
          <w:color w:val="000000" w:themeColor="text1"/>
        </w:rPr>
        <w:t>7</w:t>
      </w:r>
      <w:r w:rsidRPr="004E5BD0">
        <w:rPr>
          <w:rFonts w:asciiTheme="minorHAnsi" w:hAnsiTheme="minorHAnsi" w:cstheme="minorHAnsi"/>
          <w:color w:val="000000" w:themeColor="text1"/>
        </w:rPr>
        <w:t>. doi:10.3389/fnsys.2013.00106</w:t>
      </w:r>
    </w:p>
    <w:p w14:paraId="353AC05E" w14:textId="77777777" w:rsidR="00651751" w:rsidRPr="004E5BD0" w:rsidRDefault="00651751" w:rsidP="008938FF">
      <w:pPr>
        <w:pStyle w:val="NormalWeb"/>
        <w:numPr>
          <w:ilvl w:val="0"/>
          <w:numId w:val="2"/>
        </w:numPr>
        <w:spacing w:before="0" w:beforeAutospacing="0" w:after="0" w:afterAutospacing="0"/>
        <w:rPr>
          <w:rFonts w:asciiTheme="minorHAnsi" w:hAnsiTheme="minorHAnsi" w:cstheme="minorHAnsi"/>
          <w:color w:val="000000" w:themeColor="text1"/>
          <w:lang w:eastAsia="ko-KR"/>
        </w:rPr>
      </w:pPr>
      <w:r w:rsidRPr="004E5BD0">
        <w:rPr>
          <w:rFonts w:asciiTheme="minorHAnsi" w:hAnsiTheme="minorHAnsi" w:cstheme="minorHAnsi"/>
          <w:color w:val="000000" w:themeColor="text1"/>
        </w:rPr>
        <w:t xml:space="preserve">Roediger, Henry L., and Megan A. Smith. “The ‘Pure-Study’ Learning Curve: The Learning Curve without Cumulative Testing.” </w:t>
      </w:r>
      <w:r w:rsidRPr="004E5BD0">
        <w:rPr>
          <w:rFonts w:asciiTheme="minorHAnsi" w:hAnsiTheme="minorHAnsi" w:cstheme="minorHAnsi"/>
          <w:i/>
          <w:iCs/>
          <w:color w:val="000000" w:themeColor="text1"/>
        </w:rPr>
        <w:t>Memory &amp; Cognition</w:t>
      </w:r>
      <w:r w:rsidRPr="004E5BD0">
        <w:rPr>
          <w:rFonts w:asciiTheme="minorHAnsi" w:hAnsiTheme="minorHAnsi" w:cstheme="minorHAnsi"/>
          <w:color w:val="000000" w:themeColor="text1"/>
        </w:rPr>
        <w:t>, vol. 40, no. 7, 2012, pp. 989–1002., doi:10.3758/s13421-012-0213-5.</w:t>
      </w:r>
    </w:p>
    <w:p w14:paraId="6A64B7F7" w14:textId="77777777" w:rsidR="00651751" w:rsidRPr="004E5BD0" w:rsidRDefault="00651751" w:rsidP="008938FF">
      <w:pPr>
        <w:pStyle w:val="ListParagraph"/>
        <w:numPr>
          <w:ilvl w:val="0"/>
          <w:numId w:val="2"/>
        </w:numPr>
        <w:rPr>
          <w:rFonts w:eastAsia="Times New Roman" w:cstheme="minorHAnsi"/>
          <w:color w:val="000000" w:themeColor="text1"/>
        </w:rPr>
      </w:pPr>
      <w:r w:rsidRPr="004E5BD0">
        <w:rPr>
          <w:rFonts w:eastAsia="Times New Roman" w:cstheme="minorHAnsi"/>
          <w:color w:val="000000" w:themeColor="text1"/>
          <w:shd w:val="clear" w:color="auto" w:fill="FFFFFF"/>
        </w:rPr>
        <w:t>Bankhead, P., Loughrey, M. B., Fernández, J. A., Dombrowski, Y., Mcart, D. G., Dunne, P. D., … Hamilton, P. W. (2017). QuPath: Open source software for digital pathology image analysis. </w:t>
      </w:r>
      <w:r w:rsidRPr="004E5BD0">
        <w:rPr>
          <w:rFonts w:eastAsia="Times New Roman" w:cstheme="minorHAnsi"/>
          <w:i/>
          <w:iCs/>
          <w:color w:val="000000" w:themeColor="text1"/>
        </w:rPr>
        <w:t>Scientific Reports</w:t>
      </w:r>
      <w:r w:rsidRPr="004E5BD0">
        <w:rPr>
          <w:rFonts w:eastAsia="Times New Roman" w:cstheme="minorHAnsi"/>
          <w:color w:val="000000" w:themeColor="text1"/>
          <w:shd w:val="clear" w:color="auto" w:fill="FFFFFF"/>
        </w:rPr>
        <w:t>, </w:t>
      </w:r>
      <w:r w:rsidRPr="004E5BD0">
        <w:rPr>
          <w:rFonts w:eastAsia="Times New Roman" w:cstheme="minorHAnsi"/>
          <w:i/>
          <w:iCs/>
          <w:color w:val="000000" w:themeColor="text1"/>
        </w:rPr>
        <w:t>7</w:t>
      </w:r>
      <w:r w:rsidRPr="004E5BD0">
        <w:rPr>
          <w:rFonts w:eastAsia="Times New Roman" w:cstheme="minorHAnsi"/>
          <w:color w:val="000000" w:themeColor="text1"/>
          <w:shd w:val="clear" w:color="auto" w:fill="FFFFFF"/>
        </w:rPr>
        <w:t>(1). doi: 10.1038/s41598-017-17204-5</w:t>
      </w:r>
    </w:p>
    <w:p w14:paraId="34F25D11" w14:textId="7B7077F5" w:rsidR="00651751" w:rsidRPr="004E5BD0" w:rsidRDefault="00651751" w:rsidP="008938FF">
      <w:pPr>
        <w:pStyle w:val="ListParagraph"/>
        <w:numPr>
          <w:ilvl w:val="0"/>
          <w:numId w:val="2"/>
        </w:numPr>
        <w:rPr>
          <w:rFonts w:eastAsia="Times New Roman" w:cstheme="minorHAnsi"/>
          <w:color w:val="000000" w:themeColor="text1"/>
        </w:rPr>
      </w:pPr>
      <w:r w:rsidRPr="004E5BD0">
        <w:rPr>
          <w:rFonts w:eastAsia="Times New Roman" w:cstheme="minorHAnsi"/>
          <w:color w:val="000000" w:themeColor="text1"/>
          <w:shd w:val="clear" w:color="auto" w:fill="FFFFFF"/>
        </w:rPr>
        <w:t xml:space="preserve">Morriss, N. J., Conley, G. M., Ospina, S. M., Iii, W. P. M., Qiu, J., &amp; Mannix, R. (2020). Automated </w:t>
      </w:r>
      <w:r w:rsidR="00B61A44">
        <w:rPr>
          <w:rFonts w:eastAsia="Times New Roman" w:cstheme="minorHAnsi"/>
          <w:color w:val="000000" w:themeColor="text1"/>
          <w:shd w:val="clear" w:color="auto" w:fill="FFFFFF"/>
        </w:rPr>
        <w:t>Q</w:t>
      </w:r>
      <w:r w:rsidRPr="004E5BD0">
        <w:rPr>
          <w:rFonts w:eastAsia="Times New Roman" w:cstheme="minorHAnsi"/>
          <w:color w:val="000000" w:themeColor="text1"/>
          <w:shd w:val="clear" w:color="auto" w:fill="FFFFFF"/>
        </w:rPr>
        <w:t>uantification of Immunohistochemical Staining of Large Animal Brain Tissue Using QuPath Software. </w:t>
      </w:r>
      <w:r w:rsidRPr="004E5BD0">
        <w:rPr>
          <w:rFonts w:eastAsia="Times New Roman" w:cstheme="minorHAnsi"/>
          <w:i/>
          <w:iCs/>
          <w:color w:val="000000" w:themeColor="text1"/>
        </w:rPr>
        <w:t>Neuroscience</w:t>
      </w:r>
      <w:r w:rsidRPr="004E5BD0">
        <w:rPr>
          <w:rFonts w:eastAsia="Times New Roman" w:cstheme="minorHAnsi"/>
          <w:color w:val="000000" w:themeColor="text1"/>
          <w:shd w:val="clear" w:color="auto" w:fill="FFFFFF"/>
        </w:rPr>
        <w:t>, </w:t>
      </w:r>
      <w:r w:rsidRPr="004E5BD0">
        <w:rPr>
          <w:rFonts w:eastAsia="Times New Roman" w:cstheme="minorHAnsi"/>
          <w:i/>
          <w:iCs/>
          <w:color w:val="000000" w:themeColor="text1"/>
        </w:rPr>
        <w:t>429</w:t>
      </w:r>
      <w:r w:rsidRPr="004E5BD0">
        <w:rPr>
          <w:rFonts w:eastAsia="Times New Roman" w:cstheme="minorHAnsi"/>
          <w:color w:val="000000" w:themeColor="text1"/>
          <w:shd w:val="clear" w:color="auto" w:fill="FFFFFF"/>
        </w:rPr>
        <w:t>, 235–244. doi: 10.1016/j.neuroscience.2020.01.006</w:t>
      </w:r>
    </w:p>
    <w:p w14:paraId="1AEEB2F3" w14:textId="77777777" w:rsidR="00651751" w:rsidRPr="004E5BD0" w:rsidRDefault="00651751" w:rsidP="008938FF">
      <w:pPr>
        <w:pStyle w:val="ListParagraph"/>
        <w:numPr>
          <w:ilvl w:val="0"/>
          <w:numId w:val="2"/>
        </w:numPr>
        <w:rPr>
          <w:rFonts w:eastAsia="Times New Roman" w:cstheme="minorHAnsi"/>
          <w:color w:val="000000" w:themeColor="text1"/>
        </w:rPr>
      </w:pPr>
      <w:r w:rsidRPr="004E5BD0">
        <w:rPr>
          <w:rFonts w:eastAsia="Times New Roman" w:cstheme="minorHAnsi"/>
          <w:color w:val="000000" w:themeColor="text1"/>
          <w:shd w:val="clear" w:color="auto" w:fill="FFFFFF"/>
        </w:rPr>
        <w:t>Manchanda, S., Singh, H., Kaur, T., &amp; Kaur, G. (2018). Low-grade neuroinflammation due to chronic sleep deprivation results in anxiety and learning and memory impairments. </w:t>
      </w:r>
      <w:r w:rsidRPr="004E5BD0">
        <w:rPr>
          <w:rFonts w:eastAsia="Times New Roman" w:cstheme="minorHAnsi"/>
          <w:i/>
          <w:iCs/>
          <w:color w:val="000000" w:themeColor="text1"/>
        </w:rPr>
        <w:t>Molecular and Cellular Biochemistry</w:t>
      </w:r>
      <w:r w:rsidRPr="004E5BD0">
        <w:rPr>
          <w:rFonts w:eastAsia="Times New Roman" w:cstheme="minorHAnsi"/>
          <w:color w:val="000000" w:themeColor="text1"/>
          <w:shd w:val="clear" w:color="auto" w:fill="FFFFFF"/>
        </w:rPr>
        <w:t>, </w:t>
      </w:r>
      <w:r w:rsidRPr="004E5BD0">
        <w:rPr>
          <w:rFonts w:eastAsia="Times New Roman" w:cstheme="minorHAnsi"/>
          <w:i/>
          <w:iCs/>
          <w:color w:val="000000" w:themeColor="text1"/>
        </w:rPr>
        <w:t>449</w:t>
      </w:r>
      <w:r w:rsidRPr="004E5BD0">
        <w:rPr>
          <w:rFonts w:eastAsia="Times New Roman" w:cstheme="minorHAnsi"/>
          <w:color w:val="000000" w:themeColor="text1"/>
          <w:shd w:val="clear" w:color="auto" w:fill="FFFFFF"/>
        </w:rPr>
        <w:t>(1-2), 63–72. doi: 10.1007/s11010-018-3343-7</w:t>
      </w:r>
    </w:p>
    <w:p w14:paraId="74C3D608" w14:textId="77777777" w:rsidR="00651751" w:rsidRPr="004E5BD0" w:rsidRDefault="00651751" w:rsidP="008938FF">
      <w:pPr>
        <w:pStyle w:val="ListParagraph"/>
        <w:numPr>
          <w:ilvl w:val="0"/>
          <w:numId w:val="2"/>
        </w:numPr>
        <w:rPr>
          <w:rFonts w:cstheme="minorHAnsi"/>
          <w:color w:val="000000" w:themeColor="text1"/>
        </w:rPr>
      </w:pPr>
      <w:r w:rsidRPr="004E5BD0">
        <w:rPr>
          <w:rFonts w:cstheme="minorHAnsi"/>
          <w:color w:val="000000" w:themeColor="text1"/>
          <w:shd w:val="clear" w:color="auto" w:fill="FFFFFF"/>
        </w:rPr>
        <w:t>Guan, J.-S., Haggarty, S. J., Giacometti, E., Dannenberg, J.-H., Joseph, N., Gao, J., … Tsai, L.-H. (2009). HDAC2 negatively regulates memory formation and synaptic plasticity. </w:t>
      </w:r>
      <w:r w:rsidRPr="004E5BD0">
        <w:rPr>
          <w:rFonts w:cstheme="minorHAnsi"/>
          <w:i/>
          <w:iCs/>
          <w:color w:val="000000" w:themeColor="text1"/>
        </w:rPr>
        <w:t>Nature</w:t>
      </w:r>
      <w:r w:rsidRPr="004E5BD0">
        <w:rPr>
          <w:rFonts w:cstheme="minorHAnsi"/>
          <w:color w:val="000000" w:themeColor="text1"/>
          <w:shd w:val="clear" w:color="auto" w:fill="FFFFFF"/>
        </w:rPr>
        <w:t>, </w:t>
      </w:r>
      <w:r w:rsidRPr="004E5BD0">
        <w:rPr>
          <w:rFonts w:cstheme="minorHAnsi"/>
          <w:i/>
          <w:iCs/>
          <w:color w:val="000000" w:themeColor="text1"/>
        </w:rPr>
        <w:t>459</w:t>
      </w:r>
      <w:r w:rsidRPr="004E5BD0">
        <w:rPr>
          <w:rFonts w:cstheme="minorHAnsi"/>
          <w:color w:val="000000" w:themeColor="text1"/>
          <w:shd w:val="clear" w:color="auto" w:fill="FFFFFF"/>
        </w:rPr>
        <w:t>(7243), 55–60. doi: 10.1038/nature07925</w:t>
      </w:r>
    </w:p>
    <w:p w14:paraId="17F6DA8F" w14:textId="77777777" w:rsidR="00651751" w:rsidRPr="004E5BD0" w:rsidRDefault="00651751" w:rsidP="008938FF">
      <w:pPr>
        <w:pStyle w:val="ListParagraph"/>
        <w:numPr>
          <w:ilvl w:val="0"/>
          <w:numId w:val="2"/>
        </w:numPr>
        <w:rPr>
          <w:rFonts w:cstheme="minorHAnsi"/>
          <w:color w:val="000000" w:themeColor="text1"/>
        </w:rPr>
      </w:pPr>
      <w:r w:rsidRPr="004E5BD0">
        <w:rPr>
          <w:rFonts w:cstheme="minorHAnsi"/>
          <w:color w:val="000000" w:themeColor="text1"/>
          <w:shd w:val="clear" w:color="auto" w:fill="FFFFFF"/>
        </w:rPr>
        <w:t>Chouliaras, L., Hove, D. V. D., Kenis, G., Draanen, M., Hof, P., Os, J., … Rutten, B. (2013). Histone Deacetylase 2 in the Mouse Hippocampus: Attenuation of Age- Related Increase by Caloric Restriction. </w:t>
      </w:r>
      <w:r w:rsidRPr="004E5BD0">
        <w:rPr>
          <w:rFonts w:cstheme="minorHAnsi"/>
          <w:i/>
          <w:iCs/>
          <w:color w:val="000000" w:themeColor="text1"/>
        </w:rPr>
        <w:t>Current Alzheimer Research</w:t>
      </w:r>
      <w:r w:rsidRPr="004E5BD0">
        <w:rPr>
          <w:rFonts w:cstheme="minorHAnsi"/>
          <w:color w:val="000000" w:themeColor="text1"/>
          <w:shd w:val="clear" w:color="auto" w:fill="FFFFFF"/>
        </w:rPr>
        <w:t>, </w:t>
      </w:r>
      <w:r w:rsidRPr="004E5BD0">
        <w:rPr>
          <w:rFonts w:cstheme="minorHAnsi"/>
          <w:i/>
          <w:iCs/>
          <w:color w:val="000000" w:themeColor="text1"/>
        </w:rPr>
        <w:t>10</w:t>
      </w:r>
      <w:r w:rsidRPr="004E5BD0">
        <w:rPr>
          <w:rFonts w:cstheme="minorHAnsi"/>
          <w:color w:val="000000" w:themeColor="text1"/>
          <w:shd w:val="clear" w:color="auto" w:fill="FFFFFF"/>
        </w:rPr>
        <w:t>(8), 868–876. doi: 10.2174/1567205011310080009</w:t>
      </w:r>
    </w:p>
    <w:p w14:paraId="3DD8C683" w14:textId="77777777" w:rsidR="00651751" w:rsidRPr="004E5BD0" w:rsidRDefault="00651751" w:rsidP="008938FF">
      <w:pPr>
        <w:pStyle w:val="ListParagraph"/>
        <w:numPr>
          <w:ilvl w:val="0"/>
          <w:numId w:val="2"/>
        </w:numPr>
        <w:rPr>
          <w:rFonts w:cstheme="minorHAnsi"/>
          <w:color w:val="000000" w:themeColor="text1"/>
        </w:rPr>
      </w:pPr>
      <w:r w:rsidRPr="004E5BD0">
        <w:rPr>
          <w:rFonts w:cstheme="minorHAnsi"/>
          <w:color w:val="000000" w:themeColor="text1"/>
          <w:shd w:val="clear" w:color="auto" w:fill="FFFFFF"/>
        </w:rPr>
        <w:t>Bettcher, B. M., Neuhaus, J., Wynn, M. J., Elahi, F. M., Casaletto, K. B., Saloner, R., … Kramer, J. H. (2019). Increases in a Pro-inflammatory Chemokine, MCP-1, Are Related to Decreases in Memory Over Time. </w:t>
      </w:r>
      <w:r w:rsidRPr="004E5BD0">
        <w:rPr>
          <w:rFonts w:cstheme="minorHAnsi"/>
          <w:i/>
          <w:iCs/>
          <w:color w:val="000000" w:themeColor="text1"/>
        </w:rPr>
        <w:t>Frontiers in Aging Neuroscience</w:t>
      </w:r>
      <w:r w:rsidRPr="004E5BD0">
        <w:rPr>
          <w:rFonts w:cstheme="minorHAnsi"/>
          <w:color w:val="000000" w:themeColor="text1"/>
          <w:shd w:val="clear" w:color="auto" w:fill="FFFFFF"/>
        </w:rPr>
        <w:t>, </w:t>
      </w:r>
      <w:r w:rsidRPr="004E5BD0">
        <w:rPr>
          <w:rFonts w:cstheme="minorHAnsi"/>
          <w:i/>
          <w:iCs/>
          <w:color w:val="000000" w:themeColor="text1"/>
        </w:rPr>
        <w:t>11</w:t>
      </w:r>
      <w:r w:rsidRPr="004E5BD0">
        <w:rPr>
          <w:rFonts w:cstheme="minorHAnsi"/>
          <w:color w:val="000000" w:themeColor="text1"/>
          <w:shd w:val="clear" w:color="auto" w:fill="FFFFFF"/>
        </w:rPr>
        <w:t>. doi: 10.3389/fnagi.2019.00025</w:t>
      </w:r>
    </w:p>
    <w:p w14:paraId="4044580C" w14:textId="77777777" w:rsidR="00651751" w:rsidRPr="004E5BD0" w:rsidRDefault="00651751" w:rsidP="008938FF">
      <w:pPr>
        <w:pStyle w:val="ListParagraph"/>
        <w:numPr>
          <w:ilvl w:val="0"/>
          <w:numId w:val="2"/>
        </w:numPr>
        <w:rPr>
          <w:rFonts w:cstheme="minorHAnsi"/>
          <w:color w:val="000000" w:themeColor="text1"/>
        </w:rPr>
      </w:pPr>
      <w:r w:rsidRPr="004E5BD0">
        <w:rPr>
          <w:rFonts w:cstheme="minorHAnsi"/>
          <w:color w:val="000000" w:themeColor="text1"/>
          <w:shd w:val="clear" w:color="auto" w:fill="FFFFFF"/>
        </w:rPr>
        <w:t>Calhoun, M. E., Kurth, D., Phinney, A. L., Long, J. M., Hengemihle, J., Mouton, P. R., … Jucker, M. (1998). Hippocampal neuron and synaptophysin-positive bouton number in aging C57BL/6 mice. </w:t>
      </w:r>
      <w:r w:rsidRPr="004E5BD0">
        <w:rPr>
          <w:rFonts w:cstheme="minorHAnsi"/>
          <w:i/>
          <w:iCs/>
          <w:color w:val="000000" w:themeColor="text1"/>
        </w:rPr>
        <w:t>Neurobiology of Aging</w:t>
      </w:r>
      <w:r w:rsidRPr="004E5BD0">
        <w:rPr>
          <w:rFonts w:cstheme="minorHAnsi"/>
          <w:color w:val="000000" w:themeColor="text1"/>
          <w:shd w:val="clear" w:color="auto" w:fill="FFFFFF"/>
        </w:rPr>
        <w:t>, </w:t>
      </w:r>
      <w:r w:rsidRPr="004E5BD0">
        <w:rPr>
          <w:rFonts w:cstheme="minorHAnsi"/>
          <w:i/>
          <w:iCs/>
          <w:color w:val="000000" w:themeColor="text1"/>
        </w:rPr>
        <w:t>19</w:t>
      </w:r>
      <w:r w:rsidRPr="004E5BD0">
        <w:rPr>
          <w:rFonts w:cstheme="minorHAnsi"/>
          <w:color w:val="000000" w:themeColor="text1"/>
          <w:shd w:val="clear" w:color="auto" w:fill="FFFFFF"/>
        </w:rPr>
        <w:t>(6), 599–606. doi: 10.1016/s0197-4580(98)00098-0</w:t>
      </w:r>
    </w:p>
    <w:p w14:paraId="2CA3939C" w14:textId="0F524C8F" w:rsidR="00651751" w:rsidRPr="00ED24F0" w:rsidRDefault="00651751" w:rsidP="008938FF">
      <w:pPr>
        <w:pStyle w:val="ListParagraph"/>
        <w:numPr>
          <w:ilvl w:val="0"/>
          <w:numId w:val="2"/>
        </w:numPr>
        <w:rPr>
          <w:rFonts w:cstheme="minorHAnsi"/>
          <w:color w:val="000000" w:themeColor="text1"/>
        </w:rPr>
      </w:pPr>
      <w:r w:rsidRPr="004E5BD0">
        <w:rPr>
          <w:rFonts w:cstheme="minorHAnsi"/>
          <w:color w:val="000000" w:themeColor="text1"/>
          <w:shd w:val="clear" w:color="auto" w:fill="FFFFFF"/>
        </w:rPr>
        <w:t>Heldt, S. A., Stanek, L., Chhatwal, J. P., &amp; Ressler, K. J. (2007). Hippocampus-specific deletion of BDNF in adult mice impairs spatial memory and extinction of aversive memories. </w:t>
      </w:r>
      <w:r w:rsidRPr="004E5BD0">
        <w:rPr>
          <w:rFonts w:cstheme="minorHAnsi"/>
          <w:i/>
          <w:iCs/>
          <w:color w:val="000000" w:themeColor="text1"/>
        </w:rPr>
        <w:t>Molecular Psychiatry</w:t>
      </w:r>
      <w:r w:rsidRPr="004E5BD0">
        <w:rPr>
          <w:rFonts w:cstheme="minorHAnsi"/>
          <w:color w:val="000000" w:themeColor="text1"/>
          <w:shd w:val="clear" w:color="auto" w:fill="FFFFFF"/>
        </w:rPr>
        <w:t>, </w:t>
      </w:r>
      <w:r w:rsidRPr="004E5BD0">
        <w:rPr>
          <w:rFonts w:cstheme="minorHAnsi"/>
          <w:i/>
          <w:iCs/>
          <w:color w:val="000000" w:themeColor="text1"/>
        </w:rPr>
        <w:t>12</w:t>
      </w:r>
      <w:r w:rsidRPr="004E5BD0">
        <w:rPr>
          <w:rFonts w:cstheme="minorHAnsi"/>
          <w:color w:val="000000" w:themeColor="text1"/>
          <w:shd w:val="clear" w:color="auto" w:fill="FFFFFF"/>
        </w:rPr>
        <w:t>(7), 656–670. doi: 10.1038/sj.mp.4001957</w:t>
      </w:r>
    </w:p>
    <w:p w14:paraId="634FC9DC" w14:textId="133B83E2" w:rsidR="00ED24F0" w:rsidRPr="00ED24F0" w:rsidRDefault="00ED24F0" w:rsidP="00ED24F0">
      <w:pPr>
        <w:pStyle w:val="BodyText"/>
        <w:keepNext/>
        <w:keepLines/>
        <w:numPr>
          <w:ilvl w:val="0"/>
          <w:numId w:val="2"/>
        </w:numPr>
        <w:jc w:val="left"/>
        <w:rPr>
          <w:rFonts w:asciiTheme="minorHAnsi" w:hAnsiTheme="minorHAnsi" w:cstheme="minorHAnsi"/>
          <w:iCs/>
          <w:color w:val="auto"/>
        </w:rPr>
      </w:pPr>
      <w:r w:rsidRPr="00ED24F0">
        <w:rPr>
          <w:rFonts w:asciiTheme="minorHAnsi" w:hAnsiTheme="minorHAnsi" w:cstheme="minorHAnsi"/>
          <w:iCs/>
        </w:rPr>
        <w:t xml:space="preserve">Lee </w:t>
      </w:r>
      <w:r w:rsidR="00B71638">
        <w:rPr>
          <w:rFonts w:asciiTheme="minorHAnsi" w:hAnsiTheme="minorHAnsi" w:cstheme="minorHAnsi"/>
          <w:iCs/>
        </w:rPr>
        <w:t>A, Jiang Z, Zhou L, Ladiges W.</w:t>
      </w:r>
      <w:r w:rsidRPr="00ED24F0">
        <w:rPr>
          <w:rFonts w:asciiTheme="minorHAnsi" w:hAnsiTheme="minorHAnsi" w:cstheme="minorHAnsi"/>
          <w:iCs/>
        </w:rPr>
        <w:t xml:space="preserve"> </w:t>
      </w:r>
      <w:r w:rsidRPr="00ED24F0">
        <w:rPr>
          <w:rFonts w:asciiTheme="minorHAnsi" w:hAnsiTheme="minorHAnsi" w:cstheme="minorHAnsi"/>
          <w:bCs/>
          <w:iCs/>
        </w:rPr>
        <w:t>QuPath. A new digital imaging tool for geropathology. Aging Pathobioogy and Therapeutics, 2 (2), 2020.</w:t>
      </w:r>
    </w:p>
    <w:p w14:paraId="5D8D49AD" w14:textId="77777777" w:rsidR="00651751" w:rsidRPr="004E5BD0" w:rsidRDefault="00651751" w:rsidP="008938FF">
      <w:pPr>
        <w:pStyle w:val="NormalWeb"/>
        <w:numPr>
          <w:ilvl w:val="0"/>
          <w:numId w:val="2"/>
        </w:numPr>
        <w:spacing w:before="0" w:beforeAutospacing="0" w:after="0" w:afterAutospacing="0"/>
        <w:rPr>
          <w:rFonts w:asciiTheme="minorHAnsi" w:hAnsiTheme="minorHAnsi" w:cstheme="minorHAnsi"/>
          <w:color w:val="000000" w:themeColor="text1"/>
          <w:lang w:eastAsia="ko-KR"/>
        </w:rPr>
      </w:pPr>
      <w:r w:rsidRPr="004E5BD0">
        <w:rPr>
          <w:rFonts w:asciiTheme="minorHAnsi" w:hAnsiTheme="minorHAnsi" w:cstheme="minorHAnsi"/>
          <w:color w:val="000000" w:themeColor="text1"/>
        </w:rPr>
        <w:t xml:space="preserve">Landolt, H., &amp; Borbély, A. A. (2001). Age-dependent changes in sleep EEG topography. </w:t>
      </w:r>
      <w:r w:rsidRPr="004E5BD0">
        <w:rPr>
          <w:rFonts w:asciiTheme="minorHAnsi" w:hAnsiTheme="minorHAnsi" w:cstheme="minorHAnsi"/>
          <w:i/>
          <w:iCs/>
          <w:color w:val="000000" w:themeColor="text1"/>
        </w:rPr>
        <w:t xml:space="preserve">Clinical </w:t>
      </w:r>
      <w:r w:rsidRPr="00B71638">
        <w:rPr>
          <w:rFonts w:asciiTheme="minorHAnsi" w:hAnsiTheme="minorHAnsi" w:cstheme="minorHAnsi"/>
          <w:color w:val="000000" w:themeColor="text1"/>
        </w:rPr>
        <w:t>Neurophysiology, 112</w:t>
      </w:r>
      <w:r w:rsidRPr="004E5BD0">
        <w:rPr>
          <w:rFonts w:asciiTheme="minorHAnsi" w:hAnsiTheme="minorHAnsi" w:cstheme="minorHAnsi"/>
          <w:color w:val="000000" w:themeColor="text1"/>
        </w:rPr>
        <w:t>(2), 369-377. doi:10.1016/s1388-2457(00)00542-3</w:t>
      </w:r>
    </w:p>
    <w:p w14:paraId="10506863" w14:textId="77777777" w:rsidR="00651751" w:rsidRPr="004E5BD0" w:rsidRDefault="00651751" w:rsidP="008938FF">
      <w:pPr>
        <w:pStyle w:val="NormalWeb"/>
        <w:numPr>
          <w:ilvl w:val="0"/>
          <w:numId w:val="2"/>
        </w:numPr>
        <w:spacing w:before="0" w:beforeAutospacing="0" w:after="0" w:afterAutospacing="0"/>
        <w:rPr>
          <w:rFonts w:asciiTheme="minorHAnsi" w:hAnsiTheme="minorHAnsi" w:cstheme="minorHAnsi"/>
          <w:color w:val="000000" w:themeColor="text1"/>
          <w:lang w:eastAsia="ko-KR"/>
        </w:rPr>
      </w:pPr>
      <w:r w:rsidRPr="004E5BD0">
        <w:rPr>
          <w:rFonts w:asciiTheme="minorHAnsi" w:hAnsiTheme="minorHAnsi" w:cstheme="minorHAnsi"/>
          <w:color w:val="000000" w:themeColor="text1"/>
        </w:rPr>
        <w:t xml:space="preserve">Dutta, S., &amp; Sengupta, P. (2016). Men and mice: Relating their ages. </w:t>
      </w:r>
      <w:r w:rsidRPr="004E5BD0">
        <w:rPr>
          <w:rFonts w:asciiTheme="minorHAnsi" w:hAnsiTheme="minorHAnsi" w:cstheme="minorHAnsi"/>
          <w:i/>
          <w:iCs/>
          <w:color w:val="000000" w:themeColor="text1"/>
        </w:rPr>
        <w:t>Life Sciences,</w:t>
      </w:r>
      <w:r w:rsidRPr="004E5BD0">
        <w:rPr>
          <w:rFonts w:asciiTheme="minorHAnsi" w:hAnsiTheme="minorHAnsi" w:cstheme="minorHAnsi"/>
          <w:color w:val="000000" w:themeColor="text1"/>
        </w:rPr>
        <w:t xml:space="preserve"> </w:t>
      </w:r>
      <w:r w:rsidRPr="004E5BD0">
        <w:rPr>
          <w:rFonts w:asciiTheme="minorHAnsi" w:hAnsiTheme="minorHAnsi" w:cstheme="minorHAnsi"/>
          <w:i/>
          <w:iCs/>
          <w:color w:val="000000" w:themeColor="text1"/>
        </w:rPr>
        <w:t>152</w:t>
      </w:r>
      <w:r w:rsidRPr="004E5BD0">
        <w:rPr>
          <w:rFonts w:asciiTheme="minorHAnsi" w:hAnsiTheme="minorHAnsi" w:cstheme="minorHAnsi"/>
          <w:color w:val="000000" w:themeColor="text1"/>
        </w:rPr>
        <w:t>, 244-248. doi:10.1016/j.lfs.2015.10.025</w:t>
      </w:r>
    </w:p>
    <w:p w14:paraId="77C15F13" w14:textId="77777777" w:rsidR="00651751" w:rsidRPr="004E5BD0" w:rsidRDefault="00651751" w:rsidP="008938FF">
      <w:pPr>
        <w:pStyle w:val="NormalWeb"/>
        <w:numPr>
          <w:ilvl w:val="0"/>
          <w:numId w:val="2"/>
        </w:numPr>
        <w:spacing w:before="0" w:beforeAutospacing="0" w:after="0" w:afterAutospacing="0"/>
        <w:rPr>
          <w:rFonts w:asciiTheme="minorHAnsi" w:hAnsiTheme="minorHAnsi" w:cstheme="minorHAnsi"/>
          <w:color w:val="000000" w:themeColor="text1"/>
          <w:lang w:eastAsia="ko-KR"/>
        </w:rPr>
      </w:pPr>
      <w:r w:rsidRPr="004E5BD0">
        <w:rPr>
          <w:rFonts w:asciiTheme="minorHAnsi" w:hAnsiTheme="minorHAnsi" w:cstheme="minorHAnsi"/>
          <w:color w:val="000000" w:themeColor="text1"/>
        </w:rPr>
        <w:t xml:space="preserve">Salthouse, T. A. (2009). When does age-related cognitive decline begin? </w:t>
      </w:r>
      <w:r w:rsidRPr="004E5BD0">
        <w:rPr>
          <w:rFonts w:asciiTheme="minorHAnsi" w:hAnsiTheme="minorHAnsi" w:cstheme="minorHAnsi"/>
          <w:i/>
          <w:iCs/>
          <w:color w:val="000000" w:themeColor="text1"/>
        </w:rPr>
        <w:t>Neurobiology of Aging,</w:t>
      </w:r>
      <w:r w:rsidRPr="004E5BD0">
        <w:rPr>
          <w:rFonts w:asciiTheme="minorHAnsi" w:hAnsiTheme="minorHAnsi" w:cstheme="minorHAnsi"/>
          <w:color w:val="000000" w:themeColor="text1"/>
        </w:rPr>
        <w:t xml:space="preserve"> </w:t>
      </w:r>
      <w:r w:rsidRPr="004E5BD0">
        <w:rPr>
          <w:rFonts w:asciiTheme="minorHAnsi" w:hAnsiTheme="minorHAnsi" w:cstheme="minorHAnsi"/>
          <w:i/>
          <w:iCs/>
          <w:color w:val="000000" w:themeColor="text1"/>
        </w:rPr>
        <w:t>30</w:t>
      </w:r>
      <w:r w:rsidRPr="004E5BD0">
        <w:rPr>
          <w:rFonts w:asciiTheme="minorHAnsi" w:hAnsiTheme="minorHAnsi" w:cstheme="minorHAnsi"/>
          <w:color w:val="000000" w:themeColor="text1"/>
        </w:rPr>
        <w:t>(4), 507-514. doi:10.1016/j.neurobiolaging.2008.09.023</w:t>
      </w:r>
    </w:p>
    <w:p w14:paraId="5069562F" w14:textId="6E8084CE" w:rsidR="00651751" w:rsidRPr="004E5BD0" w:rsidRDefault="00651751" w:rsidP="000B2EAD">
      <w:pPr>
        <w:ind w:left="360"/>
        <w:rPr>
          <w:rFonts w:eastAsia="Times New Roman" w:cstheme="minorHAnsi"/>
          <w:color w:val="000000" w:themeColor="text1"/>
        </w:rPr>
      </w:pPr>
    </w:p>
    <w:p w14:paraId="3412D3E1" w14:textId="4023BDD7" w:rsidR="004E5BD0" w:rsidRDefault="004E5BD0" w:rsidP="004C4CF6">
      <w:pPr>
        <w:pStyle w:val="BodyText"/>
        <w:keepNext/>
        <w:keepLines/>
        <w:spacing w:line="480" w:lineRule="auto"/>
        <w:jc w:val="left"/>
        <w:rPr>
          <w:rFonts w:asciiTheme="minorHAnsi" w:hAnsiTheme="minorHAnsi" w:cstheme="minorHAnsi"/>
        </w:rPr>
      </w:pPr>
    </w:p>
    <w:p w14:paraId="50E8FB2C" w14:textId="77777777" w:rsidR="00F35DD2" w:rsidRPr="004E5BD0" w:rsidRDefault="00F35DD2" w:rsidP="008938FF">
      <w:pPr>
        <w:rPr>
          <w:rFonts w:cstheme="minorHAnsi"/>
          <w:noProof/>
        </w:rPr>
      </w:pPr>
    </w:p>
    <w:sectPr w:rsidR="00F35DD2" w:rsidRPr="004E5BD0" w:rsidSect="00A2059A">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w:altName w:val="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A3FE4"/>
    <w:multiLevelType w:val="hybridMultilevel"/>
    <w:tmpl w:val="B49C4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E01DAA"/>
    <w:multiLevelType w:val="hybridMultilevel"/>
    <w:tmpl w:val="C6FA0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0566ABC"/>
    <w:multiLevelType w:val="hybridMultilevel"/>
    <w:tmpl w:val="B4BC3142"/>
    <w:lvl w:ilvl="0" w:tplc="10FACB32">
      <w:start w:val="1"/>
      <w:numFmt w:val="upp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74"/>
  <w:revisionView w:markup="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D63"/>
    <w:rsid w:val="00001868"/>
    <w:rsid w:val="00003170"/>
    <w:rsid w:val="00010DD7"/>
    <w:rsid w:val="000321CB"/>
    <w:rsid w:val="00043297"/>
    <w:rsid w:val="00045845"/>
    <w:rsid w:val="0006311A"/>
    <w:rsid w:val="00083847"/>
    <w:rsid w:val="000A1E4E"/>
    <w:rsid w:val="000A407C"/>
    <w:rsid w:val="000B2EAD"/>
    <w:rsid w:val="000B47F3"/>
    <w:rsid w:val="000C1D2D"/>
    <w:rsid w:val="000C350C"/>
    <w:rsid w:val="000D28F0"/>
    <w:rsid w:val="000E3142"/>
    <w:rsid w:val="001129DC"/>
    <w:rsid w:val="001138DF"/>
    <w:rsid w:val="00113F2E"/>
    <w:rsid w:val="00117B8D"/>
    <w:rsid w:val="00124A15"/>
    <w:rsid w:val="00150B10"/>
    <w:rsid w:val="00182776"/>
    <w:rsid w:val="001843DC"/>
    <w:rsid w:val="001C4913"/>
    <w:rsid w:val="001D0E96"/>
    <w:rsid w:val="001F7614"/>
    <w:rsid w:val="00225C5C"/>
    <w:rsid w:val="00247048"/>
    <w:rsid w:val="0025584F"/>
    <w:rsid w:val="00264697"/>
    <w:rsid w:val="00271250"/>
    <w:rsid w:val="00294FEF"/>
    <w:rsid w:val="002D56F0"/>
    <w:rsid w:val="002F4DD2"/>
    <w:rsid w:val="003319CC"/>
    <w:rsid w:val="0033429D"/>
    <w:rsid w:val="00335423"/>
    <w:rsid w:val="00335E16"/>
    <w:rsid w:val="00353269"/>
    <w:rsid w:val="00372308"/>
    <w:rsid w:val="0039158A"/>
    <w:rsid w:val="003B707B"/>
    <w:rsid w:val="003E2798"/>
    <w:rsid w:val="003E65F5"/>
    <w:rsid w:val="003F6D95"/>
    <w:rsid w:val="00404369"/>
    <w:rsid w:val="00420378"/>
    <w:rsid w:val="00424DBB"/>
    <w:rsid w:val="004456BD"/>
    <w:rsid w:val="0046346E"/>
    <w:rsid w:val="00465179"/>
    <w:rsid w:val="00482B16"/>
    <w:rsid w:val="00487137"/>
    <w:rsid w:val="004C4CF6"/>
    <w:rsid w:val="004E5BD0"/>
    <w:rsid w:val="00507D89"/>
    <w:rsid w:val="0053750E"/>
    <w:rsid w:val="00545403"/>
    <w:rsid w:val="0054638E"/>
    <w:rsid w:val="00546F7E"/>
    <w:rsid w:val="00563B7F"/>
    <w:rsid w:val="00565741"/>
    <w:rsid w:val="00565FB8"/>
    <w:rsid w:val="00584CA0"/>
    <w:rsid w:val="00595B20"/>
    <w:rsid w:val="005C09F3"/>
    <w:rsid w:val="005D2D00"/>
    <w:rsid w:val="006035EF"/>
    <w:rsid w:val="006075FB"/>
    <w:rsid w:val="0062179D"/>
    <w:rsid w:val="00651751"/>
    <w:rsid w:val="006574CA"/>
    <w:rsid w:val="006824D6"/>
    <w:rsid w:val="006924EE"/>
    <w:rsid w:val="00692C4B"/>
    <w:rsid w:val="006F0F61"/>
    <w:rsid w:val="006F4830"/>
    <w:rsid w:val="00711A5F"/>
    <w:rsid w:val="007317D4"/>
    <w:rsid w:val="007329D4"/>
    <w:rsid w:val="00751C6A"/>
    <w:rsid w:val="00752A4C"/>
    <w:rsid w:val="00785DA6"/>
    <w:rsid w:val="007C55E9"/>
    <w:rsid w:val="007F1BA1"/>
    <w:rsid w:val="00804625"/>
    <w:rsid w:val="008212DF"/>
    <w:rsid w:val="00824D3B"/>
    <w:rsid w:val="008362D0"/>
    <w:rsid w:val="0083710B"/>
    <w:rsid w:val="008469F9"/>
    <w:rsid w:val="00857C0E"/>
    <w:rsid w:val="00863ABE"/>
    <w:rsid w:val="008731E0"/>
    <w:rsid w:val="008866DD"/>
    <w:rsid w:val="008938FF"/>
    <w:rsid w:val="008C2F57"/>
    <w:rsid w:val="008E5521"/>
    <w:rsid w:val="009107F3"/>
    <w:rsid w:val="00965B61"/>
    <w:rsid w:val="009716B6"/>
    <w:rsid w:val="009800AE"/>
    <w:rsid w:val="00990ADF"/>
    <w:rsid w:val="0099485C"/>
    <w:rsid w:val="009C5308"/>
    <w:rsid w:val="009F4C27"/>
    <w:rsid w:val="00A2059A"/>
    <w:rsid w:val="00A20745"/>
    <w:rsid w:val="00A23F73"/>
    <w:rsid w:val="00A25EB2"/>
    <w:rsid w:val="00A366BE"/>
    <w:rsid w:val="00A648C2"/>
    <w:rsid w:val="00A65814"/>
    <w:rsid w:val="00AB0D63"/>
    <w:rsid w:val="00AB28A0"/>
    <w:rsid w:val="00AB65FE"/>
    <w:rsid w:val="00AC2371"/>
    <w:rsid w:val="00AC3729"/>
    <w:rsid w:val="00AD6E54"/>
    <w:rsid w:val="00AE09A7"/>
    <w:rsid w:val="00AE7794"/>
    <w:rsid w:val="00B065BD"/>
    <w:rsid w:val="00B1119A"/>
    <w:rsid w:val="00B2636F"/>
    <w:rsid w:val="00B26B28"/>
    <w:rsid w:val="00B33EEE"/>
    <w:rsid w:val="00B618AC"/>
    <w:rsid w:val="00B61A44"/>
    <w:rsid w:val="00B71638"/>
    <w:rsid w:val="00B919CB"/>
    <w:rsid w:val="00B952BE"/>
    <w:rsid w:val="00BF448B"/>
    <w:rsid w:val="00C0064F"/>
    <w:rsid w:val="00C16D02"/>
    <w:rsid w:val="00C2146E"/>
    <w:rsid w:val="00C2548A"/>
    <w:rsid w:val="00C40F21"/>
    <w:rsid w:val="00C55E72"/>
    <w:rsid w:val="00C6111A"/>
    <w:rsid w:val="00C80E07"/>
    <w:rsid w:val="00C948E8"/>
    <w:rsid w:val="00CA0AD8"/>
    <w:rsid w:val="00CE2BBD"/>
    <w:rsid w:val="00CE34A6"/>
    <w:rsid w:val="00D47A9F"/>
    <w:rsid w:val="00D87B97"/>
    <w:rsid w:val="00D92747"/>
    <w:rsid w:val="00D97621"/>
    <w:rsid w:val="00DA246B"/>
    <w:rsid w:val="00DE4927"/>
    <w:rsid w:val="00E0608D"/>
    <w:rsid w:val="00E11848"/>
    <w:rsid w:val="00E8670A"/>
    <w:rsid w:val="00EC1E8A"/>
    <w:rsid w:val="00EC518E"/>
    <w:rsid w:val="00ED24F0"/>
    <w:rsid w:val="00EE599F"/>
    <w:rsid w:val="00F35DD2"/>
    <w:rsid w:val="00F439DF"/>
    <w:rsid w:val="00F463CE"/>
    <w:rsid w:val="00F77BA1"/>
    <w:rsid w:val="00F97BD2"/>
    <w:rsid w:val="00FB48EC"/>
    <w:rsid w:val="00FB7582"/>
    <w:rsid w:val="00FD591D"/>
    <w:rsid w:val="00FE4544"/>
    <w:rsid w:val="00FE4DD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2981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qFormat/>
    <w:rsid w:val="00AB0D63"/>
    <w:pPr>
      <w:spacing w:line="360" w:lineRule="auto"/>
      <w:jc w:val="both"/>
    </w:pPr>
    <w:rPr>
      <w:rFonts w:ascii="Times New Roman" w:eastAsia="Times New Roman" w:hAnsi="Times New Roman" w:cs="Times New Roman"/>
      <w:lang w:eastAsia="en-US"/>
    </w:rPr>
  </w:style>
  <w:style w:type="character" w:customStyle="1" w:styleId="BodyChar">
    <w:name w:val="Body Char"/>
    <w:basedOn w:val="DefaultParagraphFont"/>
    <w:link w:val="Body"/>
    <w:rsid w:val="00AB0D63"/>
    <w:rPr>
      <w:rFonts w:ascii="Times New Roman" w:eastAsia="Times New Roman" w:hAnsi="Times New Roman" w:cs="Times New Roman"/>
      <w:lang w:eastAsia="en-US"/>
    </w:rPr>
  </w:style>
  <w:style w:type="paragraph" w:styleId="BodyText">
    <w:name w:val="Body Text"/>
    <w:basedOn w:val="Normal"/>
    <w:link w:val="BodyTextChar"/>
    <w:rsid w:val="007329D4"/>
    <w:pPr>
      <w:autoSpaceDE w:val="0"/>
      <w:autoSpaceDN w:val="0"/>
      <w:adjustRightInd w:val="0"/>
      <w:jc w:val="both"/>
    </w:pPr>
    <w:rPr>
      <w:rFonts w:ascii="Times New Roman" w:eastAsia="Times New Roman" w:hAnsi="Times New Roman" w:cs="Times New Roman"/>
      <w:color w:val="000000"/>
      <w:lang w:eastAsia="en-US"/>
    </w:rPr>
  </w:style>
  <w:style w:type="character" w:customStyle="1" w:styleId="BodyTextChar">
    <w:name w:val="Body Text Char"/>
    <w:basedOn w:val="DefaultParagraphFont"/>
    <w:link w:val="BodyText"/>
    <w:rsid w:val="007329D4"/>
    <w:rPr>
      <w:rFonts w:ascii="Times New Roman" w:eastAsia="Times New Roman" w:hAnsi="Times New Roman" w:cs="Times New Roman"/>
      <w:color w:val="000000"/>
      <w:lang w:eastAsia="en-US"/>
    </w:rPr>
  </w:style>
  <w:style w:type="character" w:styleId="Hyperlink">
    <w:name w:val="Hyperlink"/>
    <w:basedOn w:val="DefaultParagraphFont"/>
    <w:uiPriority w:val="99"/>
    <w:rsid w:val="007329D4"/>
    <w:rPr>
      <w:color w:val="0000FF"/>
      <w:sz w:val="24"/>
      <w:u w:val="single"/>
    </w:rPr>
  </w:style>
  <w:style w:type="paragraph" w:styleId="NormalWeb">
    <w:name w:val="Normal (Web)"/>
    <w:basedOn w:val="Normal"/>
    <w:uiPriority w:val="99"/>
    <w:rsid w:val="007329D4"/>
    <w:pPr>
      <w:spacing w:before="100" w:beforeAutospacing="1" w:after="100" w:afterAutospacing="1"/>
    </w:pPr>
    <w:rPr>
      <w:rFonts w:ascii="Times New Roman" w:eastAsia="Times New Roman" w:hAnsi="Times New Roman" w:cs="Times New Roman"/>
      <w:lang w:eastAsia="en-US"/>
    </w:rPr>
  </w:style>
  <w:style w:type="paragraph" w:styleId="ListParagraph">
    <w:name w:val="List Paragraph"/>
    <w:basedOn w:val="Normal"/>
    <w:uiPriority w:val="34"/>
    <w:qFormat/>
    <w:rsid w:val="007329D4"/>
    <w:pPr>
      <w:ind w:left="720"/>
      <w:contextualSpacing/>
    </w:pPr>
  </w:style>
  <w:style w:type="character" w:styleId="CommentReference">
    <w:name w:val="annotation reference"/>
    <w:basedOn w:val="DefaultParagraphFont"/>
    <w:uiPriority w:val="99"/>
    <w:semiHidden/>
    <w:unhideWhenUsed/>
    <w:rsid w:val="008731E0"/>
    <w:rPr>
      <w:sz w:val="16"/>
      <w:szCs w:val="16"/>
    </w:rPr>
  </w:style>
  <w:style w:type="paragraph" w:styleId="CommentText">
    <w:name w:val="annotation text"/>
    <w:basedOn w:val="Normal"/>
    <w:link w:val="CommentTextChar"/>
    <w:uiPriority w:val="99"/>
    <w:semiHidden/>
    <w:unhideWhenUsed/>
    <w:rsid w:val="008731E0"/>
    <w:rPr>
      <w:sz w:val="20"/>
      <w:szCs w:val="20"/>
    </w:rPr>
  </w:style>
  <w:style w:type="character" w:customStyle="1" w:styleId="CommentTextChar">
    <w:name w:val="Comment Text Char"/>
    <w:basedOn w:val="DefaultParagraphFont"/>
    <w:link w:val="CommentText"/>
    <w:uiPriority w:val="99"/>
    <w:semiHidden/>
    <w:rsid w:val="008731E0"/>
    <w:rPr>
      <w:sz w:val="20"/>
      <w:szCs w:val="20"/>
    </w:rPr>
  </w:style>
  <w:style w:type="paragraph" w:styleId="CommentSubject">
    <w:name w:val="annotation subject"/>
    <w:basedOn w:val="CommentText"/>
    <w:next w:val="CommentText"/>
    <w:link w:val="CommentSubjectChar"/>
    <w:uiPriority w:val="99"/>
    <w:semiHidden/>
    <w:unhideWhenUsed/>
    <w:rsid w:val="008731E0"/>
    <w:rPr>
      <w:b/>
      <w:bCs/>
    </w:rPr>
  </w:style>
  <w:style w:type="character" w:customStyle="1" w:styleId="CommentSubjectChar">
    <w:name w:val="Comment Subject Char"/>
    <w:basedOn w:val="CommentTextChar"/>
    <w:link w:val="CommentSubject"/>
    <w:uiPriority w:val="99"/>
    <w:semiHidden/>
    <w:rsid w:val="008731E0"/>
    <w:rPr>
      <w:b/>
      <w:bCs/>
      <w:sz w:val="20"/>
      <w:szCs w:val="20"/>
    </w:rPr>
  </w:style>
  <w:style w:type="paragraph" w:styleId="BalloonText">
    <w:name w:val="Balloon Text"/>
    <w:basedOn w:val="Normal"/>
    <w:link w:val="BalloonTextChar"/>
    <w:uiPriority w:val="99"/>
    <w:semiHidden/>
    <w:unhideWhenUsed/>
    <w:rsid w:val="008731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731E0"/>
    <w:rPr>
      <w:rFonts w:ascii="Times New Roman" w:hAnsi="Times New Roman" w:cs="Times New Roman"/>
      <w:sz w:val="18"/>
      <w:szCs w:val="18"/>
    </w:rPr>
  </w:style>
  <w:style w:type="character" w:customStyle="1" w:styleId="apple-converted-space">
    <w:name w:val="apple-converted-space"/>
    <w:basedOn w:val="DefaultParagraphFont"/>
    <w:rsid w:val="007317D4"/>
  </w:style>
  <w:style w:type="paragraph" w:styleId="Revision">
    <w:name w:val="Revision"/>
    <w:hidden/>
    <w:uiPriority w:val="99"/>
    <w:semiHidden/>
    <w:rsid w:val="00B33E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957102">
      <w:bodyDiv w:val="1"/>
      <w:marLeft w:val="0"/>
      <w:marRight w:val="0"/>
      <w:marTop w:val="0"/>
      <w:marBottom w:val="0"/>
      <w:divBdr>
        <w:top w:val="none" w:sz="0" w:space="0" w:color="auto"/>
        <w:left w:val="none" w:sz="0" w:space="0" w:color="auto"/>
        <w:bottom w:val="none" w:sz="0" w:space="0" w:color="auto"/>
        <w:right w:val="none" w:sz="0" w:space="0" w:color="auto"/>
      </w:divBdr>
    </w:div>
    <w:div w:id="191236014">
      <w:bodyDiv w:val="1"/>
      <w:marLeft w:val="0"/>
      <w:marRight w:val="0"/>
      <w:marTop w:val="0"/>
      <w:marBottom w:val="0"/>
      <w:divBdr>
        <w:top w:val="none" w:sz="0" w:space="0" w:color="auto"/>
        <w:left w:val="none" w:sz="0" w:space="0" w:color="auto"/>
        <w:bottom w:val="none" w:sz="0" w:space="0" w:color="auto"/>
        <w:right w:val="none" w:sz="0" w:space="0" w:color="auto"/>
      </w:divBdr>
    </w:div>
    <w:div w:id="200629856">
      <w:bodyDiv w:val="1"/>
      <w:marLeft w:val="0"/>
      <w:marRight w:val="0"/>
      <w:marTop w:val="0"/>
      <w:marBottom w:val="0"/>
      <w:divBdr>
        <w:top w:val="none" w:sz="0" w:space="0" w:color="auto"/>
        <w:left w:val="none" w:sz="0" w:space="0" w:color="auto"/>
        <w:bottom w:val="none" w:sz="0" w:space="0" w:color="auto"/>
        <w:right w:val="none" w:sz="0" w:space="0" w:color="auto"/>
      </w:divBdr>
    </w:div>
    <w:div w:id="250549731">
      <w:bodyDiv w:val="1"/>
      <w:marLeft w:val="0"/>
      <w:marRight w:val="0"/>
      <w:marTop w:val="0"/>
      <w:marBottom w:val="0"/>
      <w:divBdr>
        <w:top w:val="none" w:sz="0" w:space="0" w:color="auto"/>
        <w:left w:val="none" w:sz="0" w:space="0" w:color="auto"/>
        <w:bottom w:val="none" w:sz="0" w:space="0" w:color="auto"/>
        <w:right w:val="none" w:sz="0" w:space="0" w:color="auto"/>
      </w:divBdr>
    </w:div>
    <w:div w:id="909147515">
      <w:bodyDiv w:val="1"/>
      <w:marLeft w:val="0"/>
      <w:marRight w:val="0"/>
      <w:marTop w:val="0"/>
      <w:marBottom w:val="0"/>
      <w:divBdr>
        <w:top w:val="none" w:sz="0" w:space="0" w:color="auto"/>
        <w:left w:val="none" w:sz="0" w:space="0" w:color="auto"/>
        <w:bottom w:val="none" w:sz="0" w:space="0" w:color="auto"/>
        <w:right w:val="none" w:sz="0" w:space="0" w:color="auto"/>
      </w:divBdr>
      <w:divsChild>
        <w:div w:id="2128889252">
          <w:marLeft w:val="0"/>
          <w:marRight w:val="0"/>
          <w:marTop w:val="0"/>
          <w:marBottom w:val="0"/>
          <w:divBdr>
            <w:top w:val="none" w:sz="0" w:space="0" w:color="auto"/>
            <w:left w:val="none" w:sz="0" w:space="0" w:color="auto"/>
            <w:bottom w:val="none" w:sz="0" w:space="0" w:color="auto"/>
            <w:right w:val="none" w:sz="0" w:space="0" w:color="auto"/>
          </w:divBdr>
          <w:divsChild>
            <w:div w:id="198012597">
              <w:marLeft w:val="0"/>
              <w:marRight w:val="0"/>
              <w:marTop w:val="0"/>
              <w:marBottom w:val="0"/>
              <w:divBdr>
                <w:top w:val="none" w:sz="0" w:space="0" w:color="auto"/>
                <w:left w:val="none" w:sz="0" w:space="0" w:color="auto"/>
                <w:bottom w:val="none" w:sz="0" w:space="0" w:color="auto"/>
                <w:right w:val="none" w:sz="0" w:space="0" w:color="auto"/>
              </w:divBdr>
              <w:divsChild>
                <w:div w:id="714231607">
                  <w:marLeft w:val="0"/>
                  <w:marRight w:val="0"/>
                  <w:marTop w:val="0"/>
                  <w:marBottom w:val="0"/>
                  <w:divBdr>
                    <w:top w:val="none" w:sz="0" w:space="0" w:color="auto"/>
                    <w:left w:val="none" w:sz="0" w:space="0" w:color="auto"/>
                    <w:bottom w:val="none" w:sz="0" w:space="0" w:color="auto"/>
                    <w:right w:val="none" w:sz="0" w:space="0" w:color="auto"/>
                  </w:divBdr>
                </w:div>
              </w:divsChild>
            </w:div>
            <w:div w:id="1497302413">
              <w:marLeft w:val="0"/>
              <w:marRight w:val="0"/>
              <w:marTop w:val="0"/>
              <w:marBottom w:val="0"/>
              <w:divBdr>
                <w:top w:val="none" w:sz="0" w:space="0" w:color="auto"/>
                <w:left w:val="none" w:sz="0" w:space="0" w:color="auto"/>
                <w:bottom w:val="none" w:sz="0" w:space="0" w:color="auto"/>
                <w:right w:val="none" w:sz="0" w:space="0" w:color="auto"/>
              </w:divBdr>
              <w:divsChild>
                <w:div w:id="93370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532175">
      <w:bodyDiv w:val="1"/>
      <w:marLeft w:val="0"/>
      <w:marRight w:val="0"/>
      <w:marTop w:val="0"/>
      <w:marBottom w:val="0"/>
      <w:divBdr>
        <w:top w:val="none" w:sz="0" w:space="0" w:color="auto"/>
        <w:left w:val="none" w:sz="0" w:space="0" w:color="auto"/>
        <w:bottom w:val="none" w:sz="0" w:space="0" w:color="auto"/>
        <w:right w:val="none" w:sz="0" w:space="0" w:color="auto"/>
      </w:divBdr>
    </w:div>
    <w:div w:id="1359434498">
      <w:bodyDiv w:val="1"/>
      <w:marLeft w:val="0"/>
      <w:marRight w:val="0"/>
      <w:marTop w:val="0"/>
      <w:marBottom w:val="0"/>
      <w:divBdr>
        <w:top w:val="none" w:sz="0" w:space="0" w:color="auto"/>
        <w:left w:val="none" w:sz="0" w:space="0" w:color="auto"/>
        <w:bottom w:val="none" w:sz="0" w:space="0" w:color="auto"/>
        <w:right w:val="none" w:sz="0" w:space="0" w:color="auto"/>
      </w:divBdr>
    </w:div>
    <w:div w:id="1471364228">
      <w:bodyDiv w:val="1"/>
      <w:marLeft w:val="0"/>
      <w:marRight w:val="0"/>
      <w:marTop w:val="0"/>
      <w:marBottom w:val="0"/>
      <w:divBdr>
        <w:top w:val="none" w:sz="0" w:space="0" w:color="auto"/>
        <w:left w:val="none" w:sz="0" w:space="0" w:color="auto"/>
        <w:bottom w:val="none" w:sz="0" w:space="0" w:color="auto"/>
        <w:right w:val="none" w:sz="0" w:space="0" w:color="auto"/>
      </w:divBdr>
    </w:div>
    <w:div w:id="1849057100">
      <w:bodyDiv w:val="1"/>
      <w:marLeft w:val="0"/>
      <w:marRight w:val="0"/>
      <w:marTop w:val="0"/>
      <w:marBottom w:val="0"/>
      <w:divBdr>
        <w:top w:val="none" w:sz="0" w:space="0" w:color="auto"/>
        <w:left w:val="none" w:sz="0" w:space="0" w:color="auto"/>
        <w:bottom w:val="none" w:sz="0" w:space="0" w:color="auto"/>
        <w:right w:val="none" w:sz="0" w:space="0" w:color="auto"/>
      </w:divBdr>
    </w:div>
    <w:div w:id="18834707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https://QuPath.github.io/)"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wladiges@uw.edu"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28AA5-2202-C741-A317-452BAA8A9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14</Pages>
  <Words>5539</Words>
  <Characters>31573</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Y. Lee</dc:creator>
  <cp:keywords/>
  <dc:description/>
  <cp:lastModifiedBy>Warren Ladiges</cp:lastModifiedBy>
  <cp:revision>10</cp:revision>
  <cp:lastPrinted>2020-08-10T20:55:00Z</cp:lastPrinted>
  <dcterms:created xsi:type="dcterms:W3CDTF">2020-12-09T02:02:00Z</dcterms:created>
  <dcterms:modified xsi:type="dcterms:W3CDTF">2020-12-09T04:06:00Z</dcterms:modified>
</cp:coreProperties>
</file>