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8227" w14:textId="6D3B076B" w:rsidR="001658BC" w:rsidRPr="001658BC" w:rsidRDefault="001658BC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1658BC">
        <w:rPr>
          <w:rFonts w:asciiTheme="minorHAnsi" w:hAnsiTheme="minorHAnsi" w:cstheme="minorHAnsi"/>
          <w:bCs/>
          <w:color w:val="000000" w:themeColor="text1"/>
          <w:lang w:val="en-US"/>
        </w:rPr>
        <w:t>Case Report</w:t>
      </w:r>
    </w:p>
    <w:p w14:paraId="65DE91CE" w14:textId="77777777" w:rsidR="001658BC" w:rsidRDefault="001658BC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75DA01A0" w14:textId="3FACDE72" w:rsidR="00153EA8" w:rsidRDefault="001658BC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lang w:val="en-US"/>
        </w:rPr>
        <w:t>Older female relatives of Covid19 patients have an unsatisfactory perception of emergency room performance by clinical staff</w:t>
      </w:r>
    </w:p>
    <w:p w14:paraId="54597B15" w14:textId="77777777" w:rsidR="006D6AC9" w:rsidRPr="006D6AC9" w:rsidRDefault="006D6AC9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36273E2B" w14:textId="0F038E28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D6AC9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6D6AC9">
        <w:rPr>
          <w:rFonts w:asciiTheme="minorHAnsi" w:hAnsiTheme="minorHAnsi" w:cstheme="minorHAnsi"/>
          <w:color w:val="000000" w:themeColor="text1"/>
        </w:rPr>
        <w:t xml:space="preserve">Tiziana Ciarambino, </w:t>
      </w:r>
      <w:r w:rsidRPr="006D6AC9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Pr="006D6AC9">
        <w:rPr>
          <w:rFonts w:asciiTheme="minorHAnsi" w:hAnsiTheme="minorHAnsi" w:cstheme="minorHAnsi"/>
          <w:color w:val="000000" w:themeColor="text1"/>
        </w:rPr>
        <w:t xml:space="preserve">Luigia Palmiero, </w:t>
      </w:r>
      <w:r w:rsidR="00BE6953" w:rsidRPr="006D6AC9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="001D3394" w:rsidRPr="006D6AC9">
        <w:rPr>
          <w:rFonts w:asciiTheme="minorHAnsi" w:hAnsiTheme="minorHAnsi" w:cstheme="minorHAnsi"/>
          <w:color w:val="000000" w:themeColor="text1"/>
        </w:rPr>
        <w:t xml:space="preserve">Rosario Bottone, </w:t>
      </w:r>
      <w:r w:rsidR="00BE6953" w:rsidRPr="006D6AC9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="00305220" w:rsidRPr="006D6AC9">
        <w:rPr>
          <w:rFonts w:asciiTheme="minorHAnsi" w:hAnsiTheme="minorHAnsi" w:cstheme="minorHAnsi"/>
          <w:color w:val="000000" w:themeColor="text1"/>
        </w:rPr>
        <w:t xml:space="preserve">Federico Schettini, </w:t>
      </w:r>
      <w:r w:rsidRPr="006D6AC9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Pr="006D6AC9">
        <w:rPr>
          <w:rFonts w:asciiTheme="minorHAnsi" w:hAnsiTheme="minorHAnsi" w:cstheme="minorHAnsi"/>
          <w:color w:val="000000" w:themeColor="text1"/>
        </w:rPr>
        <w:t>Luigi Elio Adinolfi,</w:t>
      </w:r>
      <w:r w:rsidR="001D3394" w:rsidRPr="006D6AC9">
        <w:rPr>
          <w:rFonts w:asciiTheme="minorHAnsi" w:hAnsiTheme="minorHAnsi" w:cstheme="minorHAnsi"/>
          <w:color w:val="000000" w:themeColor="text1"/>
        </w:rPr>
        <w:t xml:space="preserve"> </w:t>
      </w:r>
      <w:r w:rsidRPr="006D6AC9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Pr="006D6AC9">
        <w:rPr>
          <w:rFonts w:asciiTheme="minorHAnsi" w:hAnsiTheme="minorHAnsi" w:cstheme="minorHAnsi"/>
          <w:color w:val="000000" w:themeColor="text1"/>
        </w:rPr>
        <w:t>Mauro Giordano</w:t>
      </w:r>
    </w:p>
    <w:p w14:paraId="1A88D8CE" w14:textId="77777777" w:rsidR="0093133E" w:rsidRPr="006D6AC9" w:rsidRDefault="0093133E" w:rsidP="006D6AC9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vertAlign w:val="superscript"/>
        </w:rPr>
      </w:pPr>
    </w:p>
    <w:p w14:paraId="0EF220DE" w14:textId="5F6FFF23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vertAlign w:val="superscript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1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Department of Internal Medicine, Hospital of Marcianise, ASL Caserta, Italy; </w:t>
      </w:r>
    </w:p>
    <w:p w14:paraId="79E3A9CE" w14:textId="669BBD20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Department of Advanced Medical and Surgical Sciences, University of Campania “L. Vanvitelli”, 80138 Naples, Italy; </w:t>
      </w:r>
    </w:p>
    <w:p w14:paraId="2DF636C7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59A03C58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 w:themeColor="text1"/>
        </w:rPr>
      </w:pPr>
      <w:r w:rsidRPr="006D6AC9">
        <w:rPr>
          <w:rFonts w:asciiTheme="minorHAnsi" w:hAnsiTheme="minorHAnsi" w:cstheme="minorHAnsi"/>
          <w:b/>
          <w:i/>
          <w:color w:val="000000" w:themeColor="text1"/>
        </w:rPr>
        <w:t xml:space="preserve">Correspondence to </w:t>
      </w:r>
    </w:p>
    <w:p w14:paraId="7337E3D1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D6AC9">
        <w:rPr>
          <w:rFonts w:asciiTheme="minorHAnsi" w:hAnsiTheme="minorHAnsi" w:cstheme="minorHAnsi"/>
          <w:color w:val="000000" w:themeColor="text1"/>
        </w:rPr>
        <w:t xml:space="preserve">Mauro Giordano, MD, PhD, </w:t>
      </w:r>
    </w:p>
    <w:p w14:paraId="422BBFB0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Department of Advanced Medical and Surgical Sciences, </w:t>
      </w:r>
    </w:p>
    <w:p w14:paraId="23659908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University of Campania “L. Vanvitelli”, </w:t>
      </w:r>
    </w:p>
    <w:p w14:paraId="0BAC966F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D6AC9">
        <w:rPr>
          <w:rFonts w:asciiTheme="minorHAnsi" w:hAnsiTheme="minorHAnsi" w:cstheme="minorHAnsi"/>
          <w:color w:val="000000" w:themeColor="text1"/>
        </w:rPr>
        <w:t xml:space="preserve">P.zza L. Miraglia, 2 - 80138 Naples, </w:t>
      </w:r>
    </w:p>
    <w:p w14:paraId="7713E195" w14:textId="77777777" w:rsidR="0093133E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Italy; Tel.: +39-081-566-6037. </w:t>
      </w:r>
    </w:p>
    <w:p w14:paraId="50C21959" w14:textId="44B5EB59" w:rsidR="0093133E" w:rsidRDefault="0093133E" w:rsidP="006D6AC9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u w:val="none"/>
          <w:lang w:val="en-US"/>
        </w:rPr>
      </w:pP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E-mail: </w:t>
      </w:r>
      <w:hyperlink r:id="rId5" w:history="1">
        <w:r w:rsidRPr="006D6AC9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en-US"/>
          </w:rPr>
          <w:t>mauro.giordano@unicampania.it</w:t>
        </w:r>
      </w:hyperlink>
    </w:p>
    <w:p w14:paraId="12129F5C" w14:textId="6F784C2F" w:rsidR="006D6AC9" w:rsidRDefault="006D6AC9" w:rsidP="006D6AC9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u w:val="none"/>
          <w:lang w:val="en-US"/>
        </w:rPr>
      </w:pPr>
    </w:p>
    <w:p w14:paraId="1E8FAFB7" w14:textId="77777777" w:rsidR="006D6AC9" w:rsidRPr="006D6AC9" w:rsidRDefault="006D6AC9" w:rsidP="006D6AC9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color w:val="000000" w:themeColor="text1"/>
          <w:u w:val="none"/>
          <w:lang w:val="en-US"/>
        </w:rPr>
      </w:pPr>
      <w:r w:rsidRPr="006D6AC9">
        <w:rPr>
          <w:rStyle w:val="Hyperlink"/>
          <w:rFonts w:asciiTheme="minorHAnsi" w:hAnsiTheme="minorHAnsi" w:cstheme="minorHAnsi"/>
          <w:b/>
          <w:color w:val="000000" w:themeColor="text1"/>
          <w:u w:val="none"/>
          <w:lang w:val="en-US"/>
        </w:rPr>
        <w:t>Abstract</w:t>
      </w:r>
    </w:p>
    <w:p w14:paraId="332BD24A" w14:textId="7063EE35" w:rsidR="0036583C" w:rsidRDefault="00CE061C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S</w:t>
      </w:r>
      <w:r w:rsidR="00116BCE" w:rsidRPr="006D6AC9">
        <w:rPr>
          <w:rFonts w:asciiTheme="minorHAnsi" w:hAnsiTheme="minorHAnsi" w:cstheme="minorHAnsi"/>
          <w:color w:val="000000" w:themeColor="text1"/>
          <w:lang w:val="en-US"/>
        </w:rPr>
        <w:t>atisfaction level</w:t>
      </w:r>
      <w:r>
        <w:rPr>
          <w:rFonts w:asciiTheme="minorHAnsi" w:hAnsiTheme="minorHAnsi" w:cstheme="minorHAnsi"/>
          <w:color w:val="000000" w:themeColor="text1"/>
          <w:lang w:val="en-US"/>
        </w:rPr>
        <w:t>s</w:t>
      </w:r>
      <w:r w:rsidR="00116BCE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in relatives of suspected Covid-19 cases during hospital admission to 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an e</w:t>
      </w:r>
      <w:r w:rsidR="00116BCE" w:rsidRPr="006D6AC9">
        <w:rPr>
          <w:rFonts w:asciiTheme="minorHAnsi" w:hAnsiTheme="minorHAnsi" w:cstheme="minorHAnsi"/>
          <w:color w:val="000000" w:themeColor="text1"/>
          <w:lang w:val="en-US"/>
        </w:rPr>
        <w:t xml:space="preserve">mergency 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116BCE" w:rsidRPr="006D6AC9">
        <w:rPr>
          <w:rFonts w:asciiTheme="minorHAnsi" w:hAnsiTheme="minorHAnsi" w:cstheme="minorHAnsi"/>
          <w:color w:val="000000" w:themeColor="text1"/>
          <w:lang w:val="en-US"/>
        </w:rPr>
        <w:t>epartment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have not previously been reported</w:t>
      </w:r>
      <w:r w:rsidR="00116BCE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 A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prospective observational study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 was 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>conducted us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ing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the </w:t>
      </w:r>
      <w:r w:rsidR="00116BCE" w:rsidRPr="006D6AC9">
        <w:rPr>
          <w:rFonts w:asciiTheme="minorHAnsi" w:hAnsiTheme="minorHAnsi" w:cstheme="minorHAnsi"/>
          <w:color w:val="000000" w:themeColor="text1"/>
          <w:lang w:val="en-US"/>
        </w:rPr>
        <w:t xml:space="preserve">CAT-T 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>questionnaire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 to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describe educational level, age, and gender differences in 1201 relatives of suspected Covid-19 patients admitted to 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an emergency room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between 21 February </w:t>
      </w:r>
      <w:r>
        <w:rPr>
          <w:rFonts w:asciiTheme="minorHAnsi" w:hAnsiTheme="minorHAnsi" w:cstheme="minorHAnsi"/>
          <w:color w:val="000000" w:themeColor="text1"/>
          <w:lang w:val="en-US"/>
        </w:rPr>
        <w:t>and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31 December 2020. </w:t>
      </w:r>
      <w:r>
        <w:rPr>
          <w:rFonts w:asciiTheme="minorHAnsi" w:hAnsiTheme="minorHAnsi" w:cstheme="minorHAnsi"/>
          <w:color w:val="000000" w:themeColor="text1"/>
          <w:lang w:val="en-US"/>
        </w:rPr>
        <w:t>Increased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CAT-T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scores, indicating low levels of satisfaction, were observed in older 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female </w:t>
      </w:r>
      <w:r>
        <w:rPr>
          <w:rFonts w:asciiTheme="minorHAnsi" w:hAnsiTheme="minorHAnsi" w:cstheme="minorHAnsi"/>
          <w:color w:val="000000" w:themeColor="text1"/>
          <w:lang w:val="en-US"/>
        </w:rPr>
        <w:t>relatives with low education levels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6D6AC9" w:rsidRPr="006D6AC9">
        <w:rPr>
          <w:rFonts w:asciiTheme="minorHAnsi" w:hAnsiTheme="minorHAnsi"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9DA0D" wp14:editId="703ED580">
                <wp:simplePos x="0" y="0"/>
                <wp:positionH relativeFrom="column">
                  <wp:posOffset>-304800</wp:posOffset>
                </wp:positionH>
                <wp:positionV relativeFrom="paragraph">
                  <wp:posOffset>-32298005</wp:posOffset>
                </wp:positionV>
                <wp:extent cx="546100" cy="317500"/>
                <wp:effectExtent l="0" t="0" r="12700" b="12700"/>
                <wp:wrapNone/>
                <wp:docPr id="1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61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15CAD" w14:textId="77777777" w:rsidR="006D6AC9" w:rsidRPr="006C252A" w:rsidRDefault="006D6AC9" w:rsidP="006D6A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25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9DA0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24pt;margin-top:-2543.15pt;width:43pt;height: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" fillcolor="window" strokeweight=".5pt">
                <v:textbox>
                  <w:txbxContent>
                    <w:p w14:paraId="72215CAD" w14:textId="77777777" w:rsidR="006D6AC9" w:rsidRPr="006C252A" w:rsidRDefault="006D6AC9" w:rsidP="006D6AC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C252A">
                        <w:rPr>
                          <w:b/>
                          <w:bCs/>
                          <w:sz w:val="32"/>
                          <w:szCs w:val="32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(p&lt;0.01). 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These observations suggest that l</w:t>
      </w:r>
      <w:r w:rsidR="0036583C" w:rsidRPr="006D6AC9">
        <w:rPr>
          <w:rFonts w:asciiTheme="minorHAnsi" w:hAnsiTheme="minorHAnsi" w:cstheme="minorHAnsi"/>
          <w:color w:val="000000" w:themeColor="text1"/>
          <w:lang w:val="en-US"/>
        </w:rPr>
        <w:t xml:space="preserve">ack of accessible information during 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36583C" w:rsidRPr="006D6AC9">
        <w:rPr>
          <w:rFonts w:asciiTheme="minorHAnsi" w:hAnsiTheme="minorHAnsi" w:cstheme="minorHAnsi"/>
          <w:color w:val="000000" w:themeColor="text1"/>
          <w:lang w:val="en-US"/>
        </w:rPr>
        <w:t>Covid19 pandemi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c can be</w:t>
      </w:r>
      <w:r w:rsidR="0036583C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a key 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aspect</w:t>
      </w:r>
      <w:r w:rsidR="0036583C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of anxiety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 xml:space="preserve"> not only in patients but for relatives, especially older women, and emphasizes the need for proactive communication.</w:t>
      </w:r>
    </w:p>
    <w:p w14:paraId="27F01001" w14:textId="77777777" w:rsidR="006D6AC9" w:rsidRDefault="006D6AC9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1519A7DF" w14:textId="3985467A" w:rsidR="006D6AC9" w:rsidRPr="006D6AC9" w:rsidRDefault="006D6AC9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b/>
          <w:color w:val="000000" w:themeColor="text1"/>
          <w:lang w:val="en-US"/>
        </w:rPr>
        <w:t>Keywords</w:t>
      </w:r>
      <w:r w:rsidR="00825E86">
        <w:rPr>
          <w:rFonts w:asciiTheme="minorHAnsi" w:hAnsiTheme="minorHAnsi" w:cstheme="minorHAnsi"/>
          <w:b/>
          <w:color w:val="000000" w:themeColor="text1"/>
          <w:lang w:val="en-US"/>
        </w:rPr>
        <w:t xml:space="preserve">. 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>COVID-19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 pandemic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825E86" w:rsidRPr="006D6AC9">
        <w:rPr>
          <w:rFonts w:asciiTheme="minorHAnsi" w:hAnsiTheme="minorHAnsi" w:cstheme="minorHAnsi"/>
          <w:color w:val="000000" w:themeColor="text1"/>
          <w:lang w:val="en-US"/>
        </w:rPr>
        <w:t>satisfaction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 of relatives,</w:t>
      </w:r>
      <w:r w:rsidR="00825E86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>age</w:t>
      </w:r>
      <w:r w:rsidR="0075028F">
        <w:rPr>
          <w:rFonts w:asciiTheme="minorHAnsi" w:hAnsiTheme="minorHAnsi" w:cstheme="minorHAnsi"/>
          <w:color w:val="000000" w:themeColor="text1"/>
          <w:lang w:val="en-US"/>
        </w:rPr>
        <w:t xml:space="preserve">, gender, 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>education</w:t>
      </w:r>
      <w:r w:rsidR="00CE061C">
        <w:rPr>
          <w:rFonts w:asciiTheme="minorHAnsi" w:hAnsiTheme="minorHAnsi" w:cstheme="minorHAnsi"/>
          <w:color w:val="000000" w:themeColor="text1"/>
          <w:lang w:val="en-US"/>
        </w:rPr>
        <w:t>, communication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750F9704" w14:textId="77777777" w:rsidR="006D6AC9" w:rsidRPr="006D6AC9" w:rsidRDefault="006D6AC9" w:rsidP="006D6AC9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u w:val="none"/>
          <w:lang w:val="en-US"/>
        </w:rPr>
      </w:pPr>
    </w:p>
    <w:p w14:paraId="5FEC7F3B" w14:textId="682D1E47" w:rsidR="00BC6F67" w:rsidRPr="006D6AC9" w:rsidRDefault="0093133E" w:rsidP="006D6AC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6D6AC9">
        <w:rPr>
          <w:rStyle w:val="Hyperlink"/>
          <w:rFonts w:asciiTheme="minorHAnsi" w:hAnsiTheme="minorHAnsi" w:cstheme="minorHAnsi"/>
          <w:color w:val="000000" w:themeColor="text1"/>
          <w:u w:val="none"/>
          <w:lang w:val="en-US"/>
        </w:rPr>
        <w:br w:type="column"/>
      </w:r>
      <w:r w:rsidR="008D772F" w:rsidRPr="006D6AC9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No studies have reported the satisfaction level in relatives of suspected Covid-19 cases during </w:t>
      </w:r>
      <w:r w:rsidR="005851EC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34450B" w:rsidRPr="006D6AC9">
        <w:rPr>
          <w:rFonts w:asciiTheme="minorHAnsi" w:hAnsiTheme="minorHAnsi" w:cstheme="minorHAnsi"/>
          <w:color w:val="000000" w:themeColor="text1"/>
          <w:lang w:val="en-US"/>
        </w:rPr>
        <w:t>hospital</w:t>
      </w:r>
      <w:r w:rsidR="005851EC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admission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to </w:t>
      </w:r>
      <w:r w:rsidR="006D6AC9">
        <w:rPr>
          <w:rFonts w:asciiTheme="minorHAnsi" w:hAnsiTheme="minorHAnsi" w:cstheme="minorHAnsi"/>
          <w:color w:val="000000" w:themeColor="text1"/>
          <w:lang w:val="en-US"/>
        </w:rPr>
        <w:t>an e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mergency </w:t>
      </w:r>
      <w:r w:rsidR="006D6AC9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6D6AC9" w:rsidRPr="006D6AC9">
        <w:rPr>
          <w:rFonts w:asciiTheme="minorHAnsi" w:hAnsiTheme="minorHAnsi" w:cstheme="minorHAnsi"/>
          <w:color w:val="000000" w:themeColor="text1"/>
          <w:lang w:val="en-US"/>
        </w:rPr>
        <w:t>epartment</w:t>
      </w:r>
      <w:r w:rsidR="0034450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6D6AC9" w:rsidRPr="006D6AC9">
        <w:rPr>
          <w:rFonts w:asciiTheme="minorHAnsi" w:hAnsiTheme="minorHAnsi" w:cstheme="minorHAnsi"/>
          <w:bCs/>
          <w:color w:val="000000" w:themeColor="text1"/>
          <w:lang w:val="en-US"/>
        </w:rPr>
        <w:t>A</w:t>
      </w:r>
      <w:r w:rsidR="009B527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D227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prospective observational study </w:t>
      </w:r>
      <w:r w:rsidR="00730AF7" w:rsidRPr="006D6AC9">
        <w:rPr>
          <w:rFonts w:asciiTheme="minorHAnsi" w:hAnsiTheme="minorHAnsi" w:cstheme="minorHAnsi"/>
          <w:color w:val="000000" w:themeColor="text1"/>
          <w:lang w:val="en-US"/>
        </w:rPr>
        <w:t xml:space="preserve">was conducted </w:t>
      </w:r>
      <w:r w:rsidR="00834A61" w:rsidRPr="006D6AC9">
        <w:rPr>
          <w:rFonts w:asciiTheme="minorHAnsi" w:hAnsiTheme="minorHAnsi" w:cstheme="minorHAnsi"/>
          <w:color w:val="000000" w:themeColor="text1"/>
          <w:lang w:val="en-US"/>
        </w:rPr>
        <w:t xml:space="preserve">at the </w:t>
      </w:r>
      <w:r w:rsidR="00663330" w:rsidRPr="006D6AC9">
        <w:rPr>
          <w:rFonts w:asciiTheme="minorHAnsi" w:hAnsiTheme="minorHAnsi" w:cstheme="minorHAnsi"/>
          <w:color w:val="000000" w:themeColor="text1"/>
          <w:lang w:val="en-US"/>
        </w:rPr>
        <w:t xml:space="preserve">Marcianise </w:t>
      </w:r>
      <w:r w:rsidR="00834A61" w:rsidRPr="006D6AC9">
        <w:rPr>
          <w:rFonts w:asciiTheme="minorHAnsi" w:hAnsiTheme="minorHAnsi" w:cstheme="minorHAnsi"/>
          <w:color w:val="000000" w:themeColor="text1"/>
          <w:lang w:val="en-US"/>
        </w:rPr>
        <w:t>Hospital, ASL Caserta, Italy</w:t>
      </w:r>
      <w:r w:rsidR="008D2279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730AF7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CD44A7" w:rsidRPr="006D6AC9">
        <w:rPr>
          <w:rFonts w:asciiTheme="minorHAnsi" w:hAnsiTheme="minorHAnsi" w:cstheme="minorHAnsi"/>
          <w:color w:val="000000" w:themeColor="text1"/>
          <w:lang w:val="en-US"/>
        </w:rPr>
        <w:t>The Ethics Committees Campania Nord approved it</w:t>
      </w:r>
      <w:r w:rsidR="00730AF7" w:rsidRPr="006D6AC9">
        <w:rPr>
          <w:rFonts w:asciiTheme="minorHAnsi" w:hAnsiTheme="minorHAnsi" w:cstheme="minorHAnsi"/>
          <w:color w:val="000000" w:themeColor="text1"/>
          <w:lang w:val="en-US"/>
        </w:rPr>
        <w:t>. All participa</w:t>
      </w:r>
      <w:r w:rsidR="006D6AC9">
        <w:rPr>
          <w:rFonts w:asciiTheme="minorHAnsi" w:hAnsiTheme="minorHAnsi" w:cstheme="minorHAnsi"/>
          <w:color w:val="000000" w:themeColor="text1"/>
          <w:lang w:val="en-US"/>
        </w:rPr>
        <w:t>nts</w:t>
      </w:r>
      <w:r w:rsidR="00730AF7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signed a consent form to be interviewed</w:t>
      </w:r>
      <w:r w:rsidR="00252D0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6D6AC9">
        <w:rPr>
          <w:rFonts w:asciiTheme="minorHAnsi" w:hAnsiTheme="minorHAnsi" w:cstheme="minorHAnsi"/>
          <w:color w:val="000000" w:themeColor="text1"/>
          <w:lang w:val="en-US"/>
        </w:rPr>
        <w:t xml:space="preserve">A total of </w:t>
      </w:r>
      <w:r w:rsidR="003C67F0" w:rsidRPr="006D6AC9">
        <w:rPr>
          <w:rFonts w:asciiTheme="minorHAnsi" w:hAnsiTheme="minorHAnsi" w:cstheme="minorHAnsi"/>
          <w:color w:val="000000" w:themeColor="text1"/>
          <w:lang w:val="en-US"/>
        </w:rPr>
        <w:t>1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>5</w:t>
      </w:r>
      <w:r w:rsidR="003C67F0" w:rsidRPr="006D6AC9">
        <w:rPr>
          <w:rFonts w:asciiTheme="minorHAnsi" w:hAnsiTheme="minorHAnsi" w:cstheme="minorHAnsi"/>
          <w:color w:val="000000" w:themeColor="text1"/>
          <w:lang w:val="en-US"/>
        </w:rPr>
        <w:t>0</w:t>
      </w:r>
      <w:r w:rsidR="004002F8" w:rsidRPr="006D6AC9">
        <w:rPr>
          <w:rFonts w:asciiTheme="minorHAnsi" w:hAnsiTheme="minorHAnsi" w:cstheme="minorHAnsi"/>
          <w:color w:val="000000" w:themeColor="text1"/>
          <w:lang w:val="en-US"/>
        </w:rPr>
        <w:t>0</w:t>
      </w:r>
      <w:r w:rsidR="003C67F0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relatives of </w:t>
      </w:r>
      <w:r w:rsidR="00C613D5" w:rsidRPr="006D6AC9">
        <w:rPr>
          <w:rFonts w:asciiTheme="minorHAnsi" w:hAnsiTheme="minorHAnsi" w:cstheme="minorHAnsi"/>
          <w:color w:val="000000" w:themeColor="text1"/>
          <w:lang w:val="en-US"/>
        </w:rPr>
        <w:t xml:space="preserve">suspected Covid-19 </w:t>
      </w:r>
      <w:r w:rsidR="00D21122" w:rsidRPr="006D6AC9">
        <w:rPr>
          <w:rFonts w:asciiTheme="minorHAnsi" w:hAnsiTheme="minorHAnsi" w:cstheme="minorHAnsi"/>
          <w:color w:val="000000" w:themeColor="text1"/>
          <w:lang w:val="en-US"/>
        </w:rPr>
        <w:t>patients</w:t>
      </w:r>
      <w:r w:rsidR="003B416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were enrolled between </w:t>
      </w:r>
      <w:r w:rsidR="0015208C" w:rsidRPr="006D6AC9">
        <w:rPr>
          <w:rFonts w:asciiTheme="minorHAnsi" w:hAnsiTheme="minorHAnsi" w:cstheme="minorHAnsi"/>
          <w:color w:val="000000" w:themeColor="text1"/>
          <w:lang w:val="en-US"/>
        </w:rPr>
        <w:t>February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6D6AC9">
        <w:rPr>
          <w:rFonts w:asciiTheme="minorHAnsi" w:hAnsiTheme="minorHAnsi" w:cstheme="minorHAnsi"/>
          <w:color w:val="000000" w:themeColor="text1"/>
          <w:lang w:val="en-US"/>
        </w:rPr>
        <w:t xml:space="preserve">and </w:t>
      </w:r>
      <w:r w:rsidR="00D21122" w:rsidRPr="006D6AC9">
        <w:rPr>
          <w:rFonts w:asciiTheme="minorHAnsi" w:hAnsiTheme="minorHAnsi" w:cstheme="minorHAnsi"/>
          <w:color w:val="000000" w:themeColor="text1"/>
          <w:lang w:val="en-US"/>
        </w:rPr>
        <w:t>December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3C67F0" w:rsidRPr="006D6AC9">
        <w:rPr>
          <w:rFonts w:asciiTheme="minorHAnsi" w:hAnsiTheme="minorHAnsi" w:cstheme="minorHAnsi"/>
          <w:color w:val="000000" w:themeColor="text1"/>
          <w:lang w:val="en-US"/>
        </w:rPr>
        <w:t>20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>20</w:t>
      </w:r>
      <w:r w:rsidR="00730AF7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E817C8" w:rsidRPr="006D6AC9">
        <w:rPr>
          <w:rFonts w:asciiTheme="minorHAnsi" w:hAnsiTheme="minorHAnsi" w:cstheme="minorHAnsi"/>
          <w:color w:val="000000" w:themeColor="text1"/>
          <w:lang w:val="en-US"/>
        </w:rPr>
        <w:t>The database included  demographic characteristics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>,</w:t>
      </w:r>
      <w:r w:rsidR="00E817C8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educational level, clinical outcome</w:t>
      </w:r>
      <w:r w:rsidR="008D772F" w:rsidRPr="006D6AC9">
        <w:rPr>
          <w:rFonts w:asciiTheme="minorHAnsi" w:hAnsiTheme="minorHAnsi" w:cstheme="minorHAnsi"/>
          <w:color w:val="000000" w:themeColor="text1"/>
          <w:lang w:val="en-US"/>
        </w:rPr>
        <w:t xml:space="preserve">, age, </w:t>
      </w:r>
      <w:r w:rsidR="00D21122" w:rsidRPr="006D6AC9">
        <w:rPr>
          <w:rFonts w:asciiTheme="minorHAnsi" w:hAnsiTheme="minorHAnsi" w:cstheme="minorHAnsi"/>
          <w:color w:val="000000" w:themeColor="text1"/>
          <w:lang w:val="en-US"/>
        </w:rPr>
        <w:t>and gender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, with 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>1</w:t>
      </w:r>
      <w:r w:rsidR="00C74F1B" w:rsidRPr="006D6AC9">
        <w:rPr>
          <w:rFonts w:asciiTheme="minorHAnsi" w:hAnsiTheme="minorHAnsi" w:cstheme="minorHAnsi"/>
          <w:color w:val="000000" w:themeColor="text1"/>
          <w:lang w:val="en-US"/>
        </w:rPr>
        <w:t>48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>relatives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less than 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>18 years old and 15</w:t>
      </w:r>
      <w:r w:rsidR="00C74F1B" w:rsidRPr="006D6AC9">
        <w:rPr>
          <w:rFonts w:asciiTheme="minorHAnsi" w:hAnsiTheme="minorHAnsi" w:cstheme="minorHAnsi"/>
          <w:color w:val="000000" w:themeColor="text1"/>
          <w:lang w:val="en-US"/>
        </w:rPr>
        <w:t>1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patients with</w:t>
      </w:r>
      <w:r w:rsidR="00DC5553" w:rsidRPr="006D6AC9">
        <w:rPr>
          <w:rFonts w:asciiTheme="minorHAnsi" w:hAnsiTheme="minorHAnsi" w:cstheme="minorHAnsi"/>
          <w:color w:val="000000" w:themeColor="text1"/>
          <w:lang w:val="en-US"/>
        </w:rPr>
        <w:t xml:space="preserve">out 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>information on education</w:t>
      </w:r>
      <w:r w:rsidR="00DC5553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level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 being excluded</w:t>
      </w:r>
      <w:r w:rsidR="00DC5553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0D785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E817C8" w:rsidRPr="006D6AC9">
        <w:rPr>
          <w:rFonts w:asciiTheme="minorHAnsi" w:hAnsiTheme="minorHAnsi" w:cstheme="minorHAnsi"/>
          <w:color w:val="000000" w:themeColor="text1"/>
          <w:lang w:val="en-US"/>
        </w:rPr>
        <w:t>Educational level was classi</w:t>
      </w:r>
      <w:r w:rsidR="00294FF1" w:rsidRPr="006D6AC9">
        <w:rPr>
          <w:rFonts w:asciiTheme="minorHAnsi" w:hAnsiTheme="minorHAnsi" w:cstheme="minorHAnsi"/>
          <w:color w:val="000000" w:themeColor="text1"/>
          <w:lang w:val="en-US"/>
        </w:rPr>
        <w:t>fi</w:t>
      </w:r>
      <w:r w:rsidR="00E817C8" w:rsidRPr="006D6AC9">
        <w:rPr>
          <w:rFonts w:asciiTheme="minorHAnsi" w:hAnsiTheme="minorHAnsi" w:cstheme="minorHAnsi"/>
          <w:color w:val="000000" w:themeColor="text1"/>
          <w:lang w:val="en-US"/>
        </w:rPr>
        <w:t>ed as high (a bachelor's degree or higher), medium (graduated from high school or middle school), or low (graduated from ele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>mentary school or no education)</w:t>
      </w:r>
      <w:r w:rsidR="00E817C8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>T</w:t>
      </w:r>
      <w:r w:rsidR="003B416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he </w:t>
      </w:r>
      <w:r w:rsidR="00C74F1B" w:rsidRPr="006D6AC9">
        <w:rPr>
          <w:rFonts w:asciiTheme="minorHAnsi" w:hAnsiTheme="minorHAnsi" w:cstheme="minorHAnsi"/>
          <w:color w:val="000000" w:themeColor="text1"/>
          <w:lang w:val="en-US"/>
        </w:rPr>
        <w:t>questionnaire</w:t>
      </w:r>
      <w:r w:rsidR="00B8243D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CAT-T</w:t>
      </w:r>
      <w:r w:rsidR="003B416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36583C">
        <w:rPr>
          <w:rFonts w:asciiTheme="minorHAnsi" w:hAnsiTheme="minorHAnsi" w:cstheme="minorHAnsi"/>
          <w:bCs/>
          <w:color w:val="000000" w:themeColor="text1"/>
          <w:lang w:val="en-US"/>
        </w:rPr>
        <w:t>[1]</w:t>
      </w:r>
      <w:r w:rsidR="00C74F1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>include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clinical history</w:t>
      </w:r>
      <w:r w:rsidR="00C74F1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>age, sex, nationality, edu</w:t>
      </w:r>
      <w:r w:rsidR="00A609FE" w:rsidRPr="006D6AC9">
        <w:rPr>
          <w:rFonts w:asciiTheme="minorHAnsi" w:hAnsiTheme="minorHAnsi" w:cstheme="minorHAnsi"/>
          <w:color w:val="000000" w:themeColor="text1"/>
          <w:lang w:val="en-US"/>
        </w:rPr>
        <w:t xml:space="preserve">cational level,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and </w:t>
      </w:r>
      <w:r w:rsidR="00A609FE" w:rsidRPr="006D6AC9">
        <w:rPr>
          <w:rFonts w:asciiTheme="minorHAnsi" w:hAnsiTheme="minorHAnsi" w:cstheme="minorHAnsi"/>
          <w:color w:val="000000" w:themeColor="text1"/>
          <w:lang w:val="en-US"/>
        </w:rPr>
        <w:t>triage code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75028F">
        <w:rPr>
          <w:rFonts w:asciiTheme="minorHAnsi" w:hAnsiTheme="minorHAnsi" w:cstheme="minorHAnsi"/>
          <w:color w:val="000000" w:themeColor="text1"/>
          <w:lang w:val="en-US"/>
        </w:rPr>
        <w:t>Additional e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 xml:space="preserve">xclusion criteria </w:t>
      </w:r>
      <w:r w:rsidR="0075028F">
        <w:rPr>
          <w:rFonts w:asciiTheme="minorHAnsi" w:hAnsiTheme="minorHAnsi" w:cstheme="minorHAnsi"/>
          <w:color w:val="000000" w:themeColor="text1"/>
          <w:lang w:val="en-US"/>
        </w:rPr>
        <w:t>included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C106D" w:rsidRPr="006D6AC9">
        <w:rPr>
          <w:rFonts w:asciiTheme="minorHAnsi" w:hAnsiTheme="minorHAnsi" w:cstheme="minorHAnsi"/>
          <w:color w:val="000000" w:themeColor="text1"/>
          <w:lang w:val="en-US"/>
        </w:rPr>
        <w:t>relative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>s with neuro-psychiatric diseases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 and </w:t>
      </w:r>
      <w:r w:rsidR="00C62AA4" w:rsidRPr="006D6AC9">
        <w:rPr>
          <w:rFonts w:asciiTheme="minorHAnsi" w:hAnsiTheme="minorHAnsi" w:cstheme="minorHAnsi"/>
          <w:color w:val="000000" w:themeColor="text1"/>
          <w:lang w:val="en-US"/>
        </w:rPr>
        <w:t>psychological instability.</w:t>
      </w:r>
      <w:r w:rsidR="00EA7168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>A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descriptive analysis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was used 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to compare the demographic and clinical characteristics of </w:t>
      </w:r>
      <w:r w:rsidR="008D772F" w:rsidRPr="006D6AC9">
        <w:rPr>
          <w:rFonts w:asciiTheme="minorHAnsi" w:hAnsiTheme="minorHAnsi" w:cstheme="minorHAnsi"/>
          <w:color w:val="000000" w:themeColor="text1"/>
          <w:lang w:val="en-US"/>
        </w:rPr>
        <w:t>relatives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with low, medium, and high levels of education. This included age, sex, me</w:t>
      </w:r>
      <w:r w:rsidR="008D772F" w:rsidRPr="006D6AC9">
        <w:rPr>
          <w:rFonts w:asciiTheme="minorHAnsi" w:hAnsiTheme="minorHAnsi" w:cstheme="minorHAnsi"/>
          <w:color w:val="000000" w:themeColor="text1"/>
          <w:lang w:val="en-US"/>
        </w:rPr>
        <w:t xml:space="preserve">dical history, 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and </w:t>
      </w:r>
      <w:r w:rsidR="008D772F" w:rsidRPr="006D6AC9">
        <w:rPr>
          <w:rFonts w:asciiTheme="minorHAnsi" w:hAnsiTheme="minorHAnsi" w:cstheme="minorHAnsi"/>
          <w:color w:val="000000" w:themeColor="text1"/>
          <w:lang w:val="en-US"/>
        </w:rPr>
        <w:t>health behaviors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>. The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 t</w:t>
      </w:r>
      <w:r w:rsidR="00514EE2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2</w:t>
      </w:r>
      <w:r w:rsidR="00514EE2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>test was used to compare categorical variables</w:t>
      </w:r>
      <w:r w:rsidR="0075028F">
        <w:rPr>
          <w:rFonts w:asciiTheme="minorHAnsi" w:hAnsiTheme="minorHAnsi" w:cstheme="minorHAnsi"/>
          <w:color w:val="000000" w:themeColor="text1"/>
          <w:lang w:val="en-US"/>
        </w:rPr>
        <w:t xml:space="preserve"> with higher scores indicating decreasing satisfaction</w:t>
      </w:r>
      <w:r w:rsidR="00344DA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</w:p>
    <w:p w14:paraId="40E784DB" w14:textId="58544777" w:rsidR="00950F61" w:rsidRDefault="00514EE2" w:rsidP="00950F61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Results showed that</w:t>
      </w:r>
      <w:r w:rsidR="006C252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the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CAT-T </w:t>
      </w:r>
      <w:r>
        <w:rPr>
          <w:rFonts w:asciiTheme="minorHAnsi" w:hAnsiTheme="minorHAnsi" w:cstheme="minorHAnsi"/>
          <w:color w:val="000000" w:themeColor="text1"/>
          <w:lang w:val="en-US"/>
        </w:rPr>
        <w:t>score</w:t>
      </w:r>
      <w:r w:rsidR="006C252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was 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>significantly higher in female</w:t>
      </w:r>
      <w:r>
        <w:rPr>
          <w:rFonts w:asciiTheme="minorHAnsi" w:hAnsiTheme="minorHAnsi" w:cstheme="minorHAnsi"/>
          <w:color w:val="000000" w:themeColor="text1"/>
          <w:lang w:val="en-US"/>
        </w:rPr>
        <w:t>s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compare</w:t>
      </w:r>
      <w:r>
        <w:rPr>
          <w:rFonts w:asciiTheme="minorHAnsi" w:hAnsiTheme="minorHAnsi" w:cstheme="minorHAnsi"/>
          <w:color w:val="000000" w:themeColor="text1"/>
          <w:lang w:val="en-US"/>
        </w:rPr>
        <w:t>d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to male</w:t>
      </w:r>
      <w:r>
        <w:rPr>
          <w:rFonts w:asciiTheme="minorHAnsi" w:hAnsiTheme="minorHAnsi" w:cstheme="minorHAnsi"/>
          <w:color w:val="000000" w:themeColor="text1"/>
          <w:lang w:val="en-US"/>
        </w:rPr>
        <w:t>s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666137" w:rsidRPr="006D6AC9">
        <w:rPr>
          <w:rFonts w:asciiTheme="minorHAnsi" w:hAnsiTheme="minorHAnsi"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B8E2B" wp14:editId="4DB9C86F">
                <wp:simplePos x="0" y="0"/>
                <wp:positionH relativeFrom="column">
                  <wp:posOffset>-304800</wp:posOffset>
                </wp:positionH>
                <wp:positionV relativeFrom="paragraph">
                  <wp:posOffset>-32298005</wp:posOffset>
                </wp:positionV>
                <wp:extent cx="546100" cy="317500"/>
                <wp:effectExtent l="0" t="0" r="12700" b="1270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6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44006" w14:textId="77777777" w:rsidR="00C30000" w:rsidRPr="006C252A" w:rsidRDefault="00C30000" w:rsidP="006661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25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8E2B" id="Casella di testo 15" o:spid="_x0000_s1027" type="#_x0000_t202" style="position:absolute;left:0;text-align:left;margin-left:-24pt;margin-top:-2543.15pt;width:43pt;height:2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" fillcolor="white [3201]" strokeweight=".5pt">
                <v:textbox>
                  <w:txbxContent>
                    <w:p w14:paraId="6DE44006" w14:textId="77777777" w:rsidR="00C30000" w:rsidRPr="006C252A" w:rsidRDefault="00C30000" w:rsidP="006661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C252A">
                        <w:rPr>
                          <w:b/>
                          <w:bCs/>
                          <w:sz w:val="32"/>
                          <w:szCs w:val="32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>(p&lt;0.001)</w:t>
      </w:r>
      <w:r>
        <w:rPr>
          <w:rFonts w:asciiTheme="minorHAnsi" w:hAnsiTheme="minorHAnsi" w:cstheme="minorHAnsi"/>
          <w:color w:val="000000" w:themeColor="text1"/>
          <w:lang w:val="en-US"/>
        </w:rPr>
        <w:t>, and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96D75" w:rsidRPr="006D6AC9">
        <w:rPr>
          <w:rFonts w:asciiTheme="minorHAnsi" w:hAnsiTheme="minorHAnsi" w:cstheme="minorHAnsi"/>
          <w:color w:val="000000" w:themeColor="text1"/>
          <w:lang w:val="en-US"/>
        </w:rPr>
        <w:t xml:space="preserve">was significantly increased 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in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relatives 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>65 year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>s and older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96D75" w:rsidRPr="006D6AC9">
        <w:rPr>
          <w:rFonts w:asciiTheme="minorHAnsi" w:hAnsiTheme="minorHAnsi" w:cstheme="minorHAnsi"/>
          <w:color w:val="000000" w:themeColor="text1"/>
          <w:lang w:val="en-US"/>
        </w:rPr>
        <w:t xml:space="preserve">compared to 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>under 65 years old</w:t>
      </w:r>
      <w:r w:rsidR="00596D75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(p&lt; 0.01)</w:t>
      </w:r>
      <w:r w:rsidR="00AF7B82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001EF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When compared </w:t>
      </w:r>
      <w:r w:rsidR="00825E86" w:rsidRPr="006D6AC9">
        <w:rPr>
          <w:rFonts w:asciiTheme="minorHAnsi" w:hAnsiTheme="minorHAnsi" w:cstheme="minorHAnsi"/>
          <w:color w:val="000000" w:themeColor="text1"/>
          <w:lang w:val="en-US"/>
        </w:rPr>
        <w:t>by educational level and age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>,</w:t>
      </w:r>
      <w:r w:rsidR="00AF7B8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the</w:t>
      </w:r>
      <w:r w:rsidR="00001EF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CAT-T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score </w:t>
      </w:r>
      <w:r w:rsidR="00001EF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was significantly increased in </w:t>
      </w:r>
      <w:r w:rsidR="003F2A92">
        <w:rPr>
          <w:rFonts w:asciiTheme="minorHAnsi" w:hAnsiTheme="minorHAnsi" w:cstheme="minorHAnsi"/>
          <w:color w:val="000000" w:themeColor="text1"/>
          <w:lang w:val="en-US"/>
        </w:rPr>
        <w:t>older</w:t>
      </w:r>
      <w:r w:rsidR="00001EF9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356D4">
        <w:rPr>
          <w:rFonts w:asciiTheme="minorHAnsi" w:hAnsiTheme="minorHAnsi" w:cstheme="minorHAnsi"/>
          <w:color w:val="000000" w:themeColor="text1"/>
          <w:lang w:val="en-US"/>
        </w:rPr>
        <w:t>relatives</w:t>
      </w:r>
      <w:r w:rsidR="00AF7B82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EA7168" w:rsidRPr="006D6AC9">
        <w:rPr>
          <w:rFonts w:asciiTheme="minorHAnsi" w:hAnsiTheme="minorHAnsi" w:cstheme="minorHAnsi"/>
          <w:color w:val="000000" w:themeColor="text1"/>
          <w:lang w:val="en-US"/>
        </w:rPr>
        <w:t xml:space="preserve">with </w:t>
      </w:r>
      <w:r w:rsidR="003F2A92">
        <w:rPr>
          <w:rFonts w:asciiTheme="minorHAnsi" w:hAnsiTheme="minorHAnsi" w:cstheme="minorHAnsi"/>
          <w:color w:val="000000" w:themeColor="text1"/>
          <w:lang w:val="en-US"/>
        </w:rPr>
        <w:t xml:space="preserve">a </w:t>
      </w:r>
      <w:r w:rsidR="00EA7168" w:rsidRPr="006D6AC9">
        <w:rPr>
          <w:rFonts w:asciiTheme="minorHAnsi" w:hAnsiTheme="minorHAnsi" w:cstheme="minorHAnsi"/>
          <w:color w:val="000000" w:themeColor="text1"/>
          <w:lang w:val="en-US"/>
        </w:rPr>
        <w:t xml:space="preserve">low educational level </w:t>
      </w:r>
      <w:r w:rsidR="00001EF9" w:rsidRPr="006D6AC9">
        <w:rPr>
          <w:rFonts w:asciiTheme="minorHAnsi" w:hAnsiTheme="minorHAnsi" w:cstheme="minorHAnsi"/>
          <w:color w:val="000000" w:themeColor="text1"/>
          <w:lang w:val="en-US"/>
        </w:rPr>
        <w:t>(</w:t>
      </w:r>
      <w:r w:rsidR="00AF7B82" w:rsidRPr="006D6AC9">
        <w:rPr>
          <w:rFonts w:asciiTheme="minorHAnsi" w:hAnsiTheme="minorHAnsi" w:cstheme="minorHAnsi"/>
          <w:color w:val="000000" w:themeColor="text1"/>
          <w:lang w:val="en-US"/>
        </w:rPr>
        <w:t>p&lt; 0.01).</w:t>
      </w:r>
      <w:r w:rsidR="00547BFA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These observations suggest age,  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gender differences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>and educational level play a role i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>n the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satisfaction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of 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relatives of </w:t>
      </w:r>
      <w:r w:rsidR="00825E86">
        <w:rPr>
          <w:rFonts w:asciiTheme="minorHAnsi" w:hAnsiTheme="minorHAnsi" w:cstheme="minorHAnsi"/>
          <w:color w:val="000000" w:themeColor="text1"/>
          <w:lang w:val="en-US"/>
        </w:rPr>
        <w:t xml:space="preserve">suspected 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>Covid-19 cases</w:t>
      </w:r>
      <w:r w:rsidR="0075028F">
        <w:rPr>
          <w:rFonts w:asciiTheme="minorHAnsi" w:hAnsiTheme="minorHAnsi" w:cstheme="minorHAnsi"/>
          <w:color w:val="000000" w:themeColor="text1"/>
          <w:lang w:val="en-US"/>
        </w:rPr>
        <w:t xml:space="preserve"> seen in an emergency room setting</w:t>
      </w:r>
      <w:r w:rsidR="00EB583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760BAB">
        <w:rPr>
          <w:rFonts w:asciiTheme="minorHAnsi" w:hAnsiTheme="minorHAnsi" w:cstheme="minorHAnsi"/>
          <w:color w:val="000000" w:themeColor="text1"/>
          <w:lang w:val="en-US"/>
        </w:rPr>
        <w:t xml:space="preserve">In particular, older, less educated female relatives were likely to have an unsatisfactory perception of the way the Covid19 case was handled in the emergency room. </w:t>
      </w:r>
      <w:r w:rsidR="00B356D4">
        <w:rPr>
          <w:rFonts w:asciiTheme="minorHAnsi" w:hAnsiTheme="minorHAnsi" w:cstheme="minorHAnsi"/>
          <w:color w:val="000000" w:themeColor="text1"/>
          <w:lang w:val="en-US"/>
        </w:rPr>
        <w:t xml:space="preserve">Interestingly, a recent study showed that </w:t>
      </w:r>
      <w:r w:rsidR="00B356D4" w:rsidRPr="006D6AC9">
        <w:rPr>
          <w:rFonts w:asciiTheme="minorHAnsi" w:hAnsiTheme="minorHAnsi" w:cstheme="minorHAnsi"/>
          <w:color w:val="000000" w:themeColor="text1"/>
          <w:lang w:val="en-US"/>
        </w:rPr>
        <w:t xml:space="preserve">male and younger </w:t>
      </w:r>
      <w:r w:rsidR="00B356D4">
        <w:rPr>
          <w:rFonts w:asciiTheme="minorHAnsi" w:hAnsiTheme="minorHAnsi" w:cstheme="minorHAnsi"/>
          <w:color w:val="000000" w:themeColor="text1"/>
          <w:lang w:val="en-US"/>
        </w:rPr>
        <w:t xml:space="preserve">Covid19 </w:t>
      </w:r>
      <w:r w:rsidR="00B356D4" w:rsidRPr="006D6AC9">
        <w:rPr>
          <w:rFonts w:asciiTheme="minorHAnsi" w:hAnsiTheme="minorHAnsi" w:cstheme="minorHAnsi"/>
          <w:color w:val="000000" w:themeColor="text1"/>
          <w:lang w:val="en-US"/>
        </w:rPr>
        <w:t>patients</w:t>
      </w:r>
      <w:r w:rsidR="00B356D4">
        <w:rPr>
          <w:rFonts w:asciiTheme="minorHAnsi" w:hAnsiTheme="minorHAnsi" w:cstheme="minorHAnsi"/>
          <w:color w:val="000000" w:themeColor="text1"/>
          <w:lang w:val="en-US"/>
        </w:rPr>
        <w:t xml:space="preserve"> were more suspicious of possible clinical mistakes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, but </w:t>
      </w:r>
      <w:r w:rsidR="00950F61" w:rsidRPr="006D6AC9">
        <w:rPr>
          <w:rFonts w:asciiTheme="minorHAnsi" w:hAnsiTheme="minorHAnsi" w:cstheme="minorHAnsi"/>
          <w:color w:val="000000" w:themeColor="text1"/>
          <w:lang w:val="en-US"/>
        </w:rPr>
        <w:t xml:space="preserve">that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950F61" w:rsidRPr="006D6AC9">
        <w:rPr>
          <w:rFonts w:asciiTheme="minorHAnsi" w:hAnsiTheme="minorHAnsi" w:cstheme="minorHAnsi"/>
          <w:color w:val="000000" w:themeColor="text1"/>
          <w:lang w:val="en-US"/>
        </w:rPr>
        <w:t>satisfaction level of patients increase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950F61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with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950F61" w:rsidRPr="006D6AC9">
        <w:rPr>
          <w:rFonts w:asciiTheme="minorHAnsi" w:hAnsiTheme="minorHAnsi" w:cstheme="minorHAnsi"/>
          <w:color w:val="000000" w:themeColor="text1"/>
          <w:lang w:val="en-US"/>
        </w:rPr>
        <w:t xml:space="preserve">level of education </w:t>
      </w:r>
      <w:r w:rsidR="001658BC">
        <w:rPr>
          <w:rFonts w:asciiTheme="minorHAnsi" w:hAnsiTheme="minorHAnsi" w:cstheme="minorHAnsi"/>
          <w:color w:val="000000" w:themeColor="text1"/>
          <w:lang w:val="en-US"/>
        </w:rPr>
        <w:t>[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2</w:t>
      </w:r>
      <w:r w:rsidR="001658BC">
        <w:rPr>
          <w:rFonts w:asciiTheme="minorHAnsi" w:hAnsiTheme="minorHAnsi" w:cstheme="minorHAnsi"/>
          <w:color w:val="000000" w:themeColor="text1"/>
          <w:lang w:val="en-US"/>
        </w:rPr>
        <w:t>]</w:t>
      </w:r>
      <w:r w:rsidR="00950F61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7782A" w:rsidRPr="006D6AC9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It is </w:t>
      </w:r>
      <w:r w:rsidR="00950F61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therefore </w:t>
      </w:r>
      <w:r w:rsidR="0007782A" w:rsidRPr="006D6AC9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crucial </w:t>
      </w:r>
      <w:r w:rsidR="00760BAB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to </w:t>
      </w:r>
      <w:r w:rsidR="0007782A" w:rsidRPr="006D6AC9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provide guidance on how to communicate with patients and relatives</w:t>
      </w:r>
      <w:r w:rsidR="00760BAB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, since</w:t>
      </w:r>
      <w:r w:rsidR="00760BA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lack of accessible information during </w:t>
      </w:r>
      <w:r w:rsidR="00760BAB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760BAB" w:rsidRPr="006D6AC9">
        <w:rPr>
          <w:rFonts w:asciiTheme="minorHAnsi" w:hAnsiTheme="minorHAnsi" w:cstheme="minorHAnsi"/>
          <w:color w:val="000000" w:themeColor="text1"/>
          <w:lang w:val="en-US"/>
        </w:rPr>
        <w:t>Covid19 pandemi</w:t>
      </w:r>
      <w:r w:rsidR="00760BAB">
        <w:rPr>
          <w:rFonts w:asciiTheme="minorHAnsi" w:hAnsiTheme="minorHAnsi" w:cstheme="minorHAnsi"/>
          <w:color w:val="000000" w:themeColor="text1"/>
          <w:lang w:val="en-US"/>
        </w:rPr>
        <w:t>c can be</w:t>
      </w:r>
      <w:r w:rsidR="00760BA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a key </w:t>
      </w:r>
      <w:r w:rsidR="00760BAB">
        <w:rPr>
          <w:rFonts w:asciiTheme="minorHAnsi" w:hAnsiTheme="minorHAnsi" w:cstheme="minorHAnsi"/>
          <w:color w:val="000000" w:themeColor="text1"/>
          <w:lang w:val="en-US"/>
        </w:rPr>
        <w:t>aspect</w:t>
      </w:r>
      <w:r w:rsidR="00760BAB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of anxiety</w:t>
      </w:r>
      <w:r w:rsidR="00760BAB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In this regard, </w:t>
      </w:r>
      <w:r w:rsidR="003F2A92">
        <w:rPr>
          <w:rFonts w:asciiTheme="minorHAnsi" w:hAnsiTheme="minorHAnsi" w:cstheme="minorHAnsi"/>
          <w:color w:val="000000" w:themeColor="text1"/>
          <w:lang w:val="en-US"/>
        </w:rPr>
        <w:t>i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>ncrease</w:t>
      </w:r>
      <w:r w:rsidR="003F2A92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awareness of</w:t>
      </w:r>
      <w:r w:rsidR="00CB7553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clinicians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>and emergency room staff</w:t>
      </w:r>
      <w:r w:rsidR="00CB7553" w:rsidRPr="006D6AC9">
        <w:rPr>
          <w:rFonts w:asciiTheme="minorHAnsi" w:hAnsiTheme="minorHAnsi" w:cstheme="minorHAnsi"/>
          <w:color w:val="000000" w:themeColor="text1"/>
          <w:lang w:val="en-US"/>
        </w:rPr>
        <w:t xml:space="preserve"> to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more fully communicate aspects of Covid19 illness n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ot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only to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patients but also to 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close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>relative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>s would help increase satisfaction</w:t>
      </w:r>
      <w:r w:rsidR="003F2A92">
        <w:rPr>
          <w:rFonts w:asciiTheme="minorHAnsi" w:hAnsiTheme="minorHAnsi" w:cstheme="minorHAnsi"/>
          <w:color w:val="000000" w:themeColor="text1"/>
          <w:lang w:val="en-US"/>
        </w:rPr>
        <w:t>, decrease anxiety,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 and decrease potential for complaints [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3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36583C">
        <w:rPr>
          <w:rFonts w:asciiTheme="minorHAnsi" w:hAnsiTheme="minorHAnsi" w:cstheme="minorHAnsi"/>
          <w:color w:val="000000" w:themeColor="text1"/>
          <w:lang w:val="en-US"/>
        </w:rPr>
        <w:t>4</w:t>
      </w:r>
      <w:r w:rsidR="00116BCE">
        <w:rPr>
          <w:rFonts w:asciiTheme="minorHAnsi" w:hAnsiTheme="minorHAnsi" w:cstheme="minorHAnsi"/>
          <w:color w:val="000000" w:themeColor="text1"/>
          <w:lang w:val="en-US"/>
        </w:rPr>
        <w:t xml:space="preserve">]. </w:t>
      </w:r>
      <w:r w:rsidR="00950F61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</w:p>
    <w:p w14:paraId="76E77455" w14:textId="77777777" w:rsidR="00950F61" w:rsidRDefault="00950F61" w:rsidP="00365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7BED2EEA" w14:textId="1D2FBF8A" w:rsidR="0036583C" w:rsidRPr="0036583C" w:rsidRDefault="00C30000" w:rsidP="0036583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6D6AC9">
        <w:rPr>
          <w:rFonts w:asciiTheme="minorHAnsi" w:hAnsiTheme="minorHAnsi" w:cstheme="minorHAnsi"/>
          <w:b/>
          <w:color w:val="000000" w:themeColor="text1"/>
          <w:lang w:val="en-US"/>
        </w:rPr>
        <w:t>References</w:t>
      </w:r>
    </w:p>
    <w:p w14:paraId="6E4F03E6" w14:textId="6FED000F" w:rsidR="00D21122" w:rsidRPr="006D6AC9" w:rsidRDefault="0036583C" w:rsidP="006D6AC9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iCs/>
          <w:color w:val="000000" w:themeColor="text1"/>
          <w:lang w:val="en-US"/>
        </w:rPr>
        <w:t>1</w:t>
      </w:r>
      <w:r w:rsidR="00145364" w:rsidRPr="006D6AC9">
        <w:rPr>
          <w:rFonts w:asciiTheme="minorHAnsi" w:hAnsiTheme="minorHAnsi" w:cstheme="minorHAnsi"/>
          <w:iCs/>
          <w:color w:val="000000" w:themeColor="text1"/>
          <w:lang w:val="en-US"/>
        </w:rPr>
        <w:t>.</w:t>
      </w:r>
      <w:r w:rsidR="00D21122" w:rsidRPr="006D6AC9">
        <w:rPr>
          <w:rFonts w:asciiTheme="minorHAnsi" w:hAnsiTheme="minorHAnsi" w:cstheme="minorHAnsi"/>
          <w:iCs/>
          <w:color w:val="000000" w:themeColor="text1"/>
          <w:lang w:val="en-US"/>
        </w:rPr>
        <w:t>Makoul G, Krupat E, Chang CH. Measuring patient views of physician communication skills: development and testing of the Communication Assessment Tool. Patient Educ Couns 2007;67:333–42</w:t>
      </w:r>
      <w:r w:rsidR="00145364" w:rsidRPr="006D6AC9">
        <w:rPr>
          <w:rFonts w:asciiTheme="minorHAnsi" w:hAnsiTheme="minorHAnsi" w:cstheme="minorHAnsi"/>
          <w:iCs/>
          <w:color w:val="000000" w:themeColor="text1"/>
          <w:lang w:val="en-US"/>
        </w:rPr>
        <w:t>.</w:t>
      </w:r>
    </w:p>
    <w:p w14:paraId="64950EEA" w14:textId="0A9DB82F" w:rsidR="00CB7553" w:rsidRPr="006D6AC9" w:rsidRDefault="0036583C" w:rsidP="006D6AC9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2</w:t>
      </w:r>
      <w:r w:rsidR="00145364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D21122" w:rsidRPr="006D6AC9">
        <w:rPr>
          <w:rFonts w:asciiTheme="minorHAnsi" w:hAnsiTheme="minorHAnsi" w:cstheme="minorHAnsi"/>
          <w:color w:val="000000" w:themeColor="text1"/>
          <w:lang w:val="en-US"/>
        </w:rPr>
        <w:t>Mazor KM, Simon SR, Yood RA, et al. Health plan members’ views on forgiving medical errors. Am J Manag Care 2005;11:49–52</w:t>
      </w:r>
      <w:r w:rsidR="00145364"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4E9397F8" w14:textId="77777777" w:rsidR="0036583C" w:rsidRPr="006D6AC9" w:rsidRDefault="0036583C" w:rsidP="0036583C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iCs/>
          <w:color w:val="000000" w:themeColor="text1"/>
          <w:lang w:val="en-US"/>
        </w:rPr>
        <w:t>3</w:t>
      </w:r>
      <w:r w:rsidRPr="006D6AC9">
        <w:rPr>
          <w:rFonts w:asciiTheme="minorHAnsi" w:hAnsiTheme="minorHAnsi" w:cstheme="minorHAnsi"/>
          <w:iCs/>
          <w:color w:val="000000" w:themeColor="text1"/>
          <w:lang w:val="en-US"/>
        </w:rPr>
        <w:t>.Taylor DM, Wolfe R, Cameron PA. Complaints from emergency department patients largely result from treatment and communication problems. Emerg Med. 2002;14:43–9</w:t>
      </w:r>
      <w:r w:rsidRPr="006D6AC9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0F39D75E" w14:textId="77777777" w:rsidR="0036583C" w:rsidRDefault="0036583C" w:rsidP="0036583C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iCs/>
          <w:color w:val="000000" w:themeColor="text1"/>
          <w:lang w:val="en-US"/>
        </w:rPr>
      </w:pPr>
      <w:r>
        <w:rPr>
          <w:rFonts w:asciiTheme="minorHAnsi" w:hAnsiTheme="minorHAnsi" w:cstheme="minorHAnsi"/>
          <w:iCs/>
          <w:color w:val="000000" w:themeColor="text1"/>
          <w:lang w:val="en-US"/>
        </w:rPr>
        <w:t>4</w:t>
      </w:r>
      <w:r w:rsidRPr="006D6AC9">
        <w:rPr>
          <w:rFonts w:asciiTheme="minorHAnsi" w:hAnsiTheme="minorHAnsi" w:cstheme="minorHAnsi"/>
          <w:iCs/>
          <w:color w:val="000000" w:themeColor="text1"/>
          <w:lang w:val="en-US"/>
        </w:rPr>
        <w:t>.Slade D, Manidis M, McGregor J, Scheeres H, Chandler E, Stein-Parbury J, et al. Communicating in hospital emergency departments. London: Springer; 2015.</w:t>
      </w:r>
    </w:p>
    <w:p w14:paraId="113EB905" w14:textId="77777777" w:rsidR="00CB7553" w:rsidRPr="006D6AC9" w:rsidRDefault="00CB7553" w:rsidP="006D6AC9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lang w:val="en-US"/>
        </w:rPr>
      </w:pPr>
    </w:p>
    <w:p w14:paraId="2FF2D398" w14:textId="77777777" w:rsidR="00CB7553" w:rsidRPr="006D6AC9" w:rsidRDefault="00CB7553" w:rsidP="006D6AC9">
      <w:pPr>
        <w:ind w:firstLine="284"/>
        <w:rPr>
          <w:rFonts w:asciiTheme="minorHAnsi" w:hAnsiTheme="minorHAnsi" w:cstheme="minorHAnsi"/>
          <w:color w:val="000000" w:themeColor="text1"/>
          <w:lang w:val="en-US"/>
        </w:rPr>
      </w:pPr>
    </w:p>
    <w:p w14:paraId="11AC2B97" w14:textId="77777777" w:rsidR="00CB7553" w:rsidRPr="006D6AC9" w:rsidRDefault="00CB7553" w:rsidP="006D6AC9">
      <w:pPr>
        <w:ind w:firstLine="284"/>
        <w:rPr>
          <w:rFonts w:asciiTheme="minorHAnsi" w:hAnsiTheme="minorHAnsi" w:cstheme="minorHAnsi"/>
          <w:color w:val="000000" w:themeColor="text1"/>
          <w:lang w:val="en-US"/>
        </w:rPr>
      </w:pPr>
    </w:p>
    <w:p w14:paraId="71AC7904" w14:textId="77777777" w:rsidR="00D84E1F" w:rsidRPr="006D6AC9" w:rsidRDefault="00D84E1F" w:rsidP="006D6AC9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color w:val="000000" w:themeColor="text1"/>
          <w:lang w:val="en-US"/>
        </w:rPr>
      </w:pPr>
    </w:p>
    <w:p w14:paraId="02852780" w14:textId="77777777" w:rsidR="002736F3" w:rsidRPr="006D6AC9" w:rsidRDefault="002736F3" w:rsidP="006D6AC9">
      <w:pPr>
        <w:ind w:firstLine="284"/>
        <w:rPr>
          <w:rFonts w:asciiTheme="minorHAnsi" w:hAnsiTheme="minorHAnsi" w:cstheme="minorHAnsi"/>
          <w:color w:val="000000" w:themeColor="text1"/>
          <w:lang w:val="en-US"/>
        </w:rPr>
      </w:pPr>
    </w:p>
    <w:sectPr w:rsidR="002736F3" w:rsidRPr="006D6AC9" w:rsidSect="006D6A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739D"/>
    <w:multiLevelType w:val="hybridMultilevel"/>
    <w:tmpl w:val="53C63B1A"/>
    <w:lvl w:ilvl="0" w:tplc="F098C0DC">
      <w:start w:val="1"/>
      <w:numFmt w:val="decimal"/>
      <w:lvlText w:val="%1."/>
      <w:lvlJc w:val="left"/>
      <w:pPr>
        <w:ind w:left="2320" w:hanging="1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2B7"/>
    <w:multiLevelType w:val="hybridMultilevel"/>
    <w:tmpl w:val="B45234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2C4"/>
    <w:multiLevelType w:val="hybridMultilevel"/>
    <w:tmpl w:val="119AAC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F78"/>
    <w:multiLevelType w:val="multilevel"/>
    <w:tmpl w:val="E9E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915C6"/>
    <w:multiLevelType w:val="hybridMultilevel"/>
    <w:tmpl w:val="17FC9F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20B4"/>
    <w:multiLevelType w:val="multilevel"/>
    <w:tmpl w:val="7D9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97F7C"/>
    <w:multiLevelType w:val="hybridMultilevel"/>
    <w:tmpl w:val="011E2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F3"/>
    <w:rsid w:val="00001EF9"/>
    <w:rsid w:val="00015CBD"/>
    <w:rsid w:val="000171C1"/>
    <w:rsid w:val="00026346"/>
    <w:rsid w:val="00064198"/>
    <w:rsid w:val="000743DB"/>
    <w:rsid w:val="0007782A"/>
    <w:rsid w:val="000815B6"/>
    <w:rsid w:val="000A7D6F"/>
    <w:rsid w:val="000C106D"/>
    <w:rsid w:val="000C515C"/>
    <w:rsid w:val="000D785D"/>
    <w:rsid w:val="000F55ED"/>
    <w:rsid w:val="00116BCE"/>
    <w:rsid w:val="00144433"/>
    <w:rsid w:val="00145364"/>
    <w:rsid w:val="0015208C"/>
    <w:rsid w:val="00153EA8"/>
    <w:rsid w:val="001658BC"/>
    <w:rsid w:val="001D3394"/>
    <w:rsid w:val="001E4695"/>
    <w:rsid w:val="002011B9"/>
    <w:rsid w:val="002273CE"/>
    <w:rsid w:val="002330DB"/>
    <w:rsid w:val="00236946"/>
    <w:rsid w:val="00252D09"/>
    <w:rsid w:val="002736F3"/>
    <w:rsid w:val="00294FF1"/>
    <w:rsid w:val="00297F44"/>
    <w:rsid w:val="002A6D8B"/>
    <w:rsid w:val="002C0A8C"/>
    <w:rsid w:val="002E7E09"/>
    <w:rsid w:val="002F1D40"/>
    <w:rsid w:val="002F2C41"/>
    <w:rsid w:val="00305220"/>
    <w:rsid w:val="0034450B"/>
    <w:rsid w:val="00344DA2"/>
    <w:rsid w:val="00345D80"/>
    <w:rsid w:val="00350BDB"/>
    <w:rsid w:val="003568A7"/>
    <w:rsid w:val="0036583C"/>
    <w:rsid w:val="00380517"/>
    <w:rsid w:val="003B416B"/>
    <w:rsid w:val="003C3CBF"/>
    <w:rsid w:val="003C67F0"/>
    <w:rsid w:val="003D1518"/>
    <w:rsid w:val="003F2A92"/>
    <w:rsid w:val="004002F8"/>
    <w:rsid w:val="00426EC9"/>
    <w:rsid w:val="004472A3"/>
    <w:rsid w:val="00453EA1"/>
    <w:rsid w:val="00461CD1"/>
    <w:rsid w:val="004A7013"/>
    <w:rsid w:val="004C0808"/>
    <w:rsid w:val="004D5CDE"/>
    <w:rsid w:val="004E5791"/>
    <w:rsid w:val="005020B4"/>
    <w:rsid w:val="00506801"/>
    <w:rsid w:val="00514EE2"/>
    <w:rsid w:val="005216C4"/>
    <w:rsid w:val="00541AE8"/>
    <w:rsid w:val="00541ECF"/>
    <w:rsid w:val="00542A09"/>
    <w:rsid w:val="00547BFA"/>
    <w:rsid w:val="00556541"/>
    <w:rsid w:val="0056164F"/>
    <w:rsid w:val="005851EC"/>
    <w:rsid w:val="005875C6"/>
    <w:rsid w:val="00596D75"/>
    <w:rsid w:val="0059700A"/>
    <w:rsid w:val="005A2C0C"/>
    <w:rsid w:val="005B2949"/>
    <w:rsid w:val="005D07D5"/>
    <w:rsid w:val="005E0458"/>
    <w:rsid w:val="005E1076"/>
    <w:rsid w:val="00636941"/>
    <w:rsid w:val="006506F6"/>
    <w:rsid w:val="00663330"/>
    <w:rsid w:val="00666137"/>
    <w:rsid w:val="0067482C"/>
    <w:rsid w:val="006920E9"/>
    <w:rsid w:val="00694606"/>
    <w:rsid w:val="00694EC9"/>
    <w:rsid w:val="006B4721"/>
    <w:rsid w:val="006C1C7E"/>
    <w:rsid w:val="006C252A"/>
    <w:rsid w:val="006C4987"/>
    <w:rsid w:val="006D6AC9"/>
    <w:rsid w:val="006E6B7C"/>
    <w:rsid w:val="00730AF7"/>
    <w:rsid w:val="00731187"/>
    <w:rsid w:val="007457B0"/>
    <w:rsid w:val="0075028F"/>
    <w:rsid w:val="0075418A"/>
    <w:rsid w:val="00760BAB"/>
    <w:rsid w:val="00766638"/>
    <w:rsid w:val="00777183"/>
    <w:rsid w:val="007A7201"/>
    <w:rsid w:val="007C39DA"/>
    <w:rsid w:val="007C6829"/>
    <w:rsid w:val="007D1910"/>
    <w:rsid w:val="007D5A3A"/>
    <w:rsid w:val="007E2A66"/>
    <w:rsid w:val="007E5121"/>
    <w:rsid w:val="007F4C45"/>
    <w:rsid w:val="008037F1"/>
    <w:rsid w:val="0080518B"/>
    <w:rsid w:val="00814B4A"/>
    <w:rsid w:val="00825E86"/>
    <w:rsid w:val="00834A61"/>
    <w:rsid w:val="00871CB4"/>
    <w:rsid w:val="00873A7C"/>
    <w:rsid w:val="008D2279"/>
    <w:rsid w:val="008D6C89"/>
    <w:rsid w:val="008D772F"/>
    <w:rsid w:val="00923A44"/>
    <w:rsid w:val="0093133E"/>
    <w:rsid w:val="00950F61"/>
    <w:rsid w:val="009B5279"/>
    <w:rsid w:val="009E5AED"/>
    <w:rsid w:val="00A029E5"/>
    <w:rsid w:val="00A02F1D"/>
    <w:rsid w:val="00A04C11"/>
    <w:rsid w:val="00A1670C"/>
    <w:rsid w:val="00A410F3"/>
    <w:rsid w:val="00A55EF8"/>
    <w:rsid w:val="00A609FE"/>
    <w:rsid w:val="00A64FBC"/>
    <w:rsid w:val="00AA4186"/>
    <w:rsid w:val="00AC4616"/>
    <w:rsid w:val="00AD16EE"/>
    <w:rsid w:val="00AD3BC1"/>
    <w:rsid w:val="00AF29D6"/>
    <w:rsid w:val="00AF7B82"/>
    <w:rsid w:val="00B14627"/>
    <w:rsid w:val="00B20336"/>
    <w:rsid w:val="00B356D4"/>
    <w:rsid w:val="00B44ECF"/>
    <w:rsid w:val="00B8243D"/>
    <w:rsid w:val="00B914B9"/>
    <w:rsid w:val="00B950D6"/>
    <w:rsid w:val="00BC6F67"/>
    <w:rsid w:val="00BE6953"/>
    <w:rsid w:val="00C03667"/>
    <w:rsid w:val="00C30000"/>
    <w:rsid w:val="00C613D5"/>
    <w:rsid w:val="00C62AA4"/>
    <w:rsid w:val="00C6334C"/>
    <w:rsid w:val="00C74F1B"/>
    <w:rsid w:val="00C87329"/>
    <w:rsid w:val="00CB7553"/>
    <w:rsid w:val="00CC3F71"/>
    <w:rsid w:val="00CD44A7"/>
    <w:rsid w:val="00CE061C"/>
    <w:rsid w:val="00CE38D8"/>
    <w:rsid w:val="00CF5756"/>
    <w:rsid w:val="00CF75E5"/>
    <w:rsid w:val="00D027D8"/>
    <w:rsid w:val="00D21122"/>
    <w:rsid w:val="00D5215B"/>
    <w:rsid w:val="00D84E1F"/>
    <w:rsid w:val="00DA11DE"/>
    <w:rsid w:val="00DB4720"/>
    <w:rsid w:val="00DC5553"/>
    <w:rsid w:val="00DE44F2"/>
    <w:rsid w:val="00E12FE1"/>
    <w:rsid w:val="00E47C69"/>
    <w:rsid w:val="00E64AC8"/>
    <w:rsid w:val="00E817C8"/>
    <w:rsid w:val="00E81AB9"/>
    <w:rsid w:val="00E8386D"/>
    <w:rsid w:val="00EA7168"/>
    <w:rsid w:val="00EB3221"/>
    <w:rsid w:val="00EB583B"/>
    <w:rsid w:val="00EF6FE9"/>
    <w:rsid w:val="00F10A8D"/>
    <w:rsid w:val="00F130B8"/>
    <w:rsid w:val="00F35BD9"/>
    <w:rsid w:val="00F369ED"/>
    <w:rsid w:val="00F423A9"/>
    <w:rsid w:val="00F902FE"/>
    <w:rsid w:val="00FA0456"/>
    <w:rsid w:val="00FA7D5A"/>
    <w:rsid w:val="00FB7D93"/>
    <w:rsid w:val="00FC2AF8"/>
    <w:rsid w:val="00FE2D3B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3355"/>
  <w15:docId w15:val="{38E194D7-8280-004C-9C40-8C4D9C96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56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6F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E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8A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33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F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ro.giordano@unicampan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Ciarambino</dc:creator>
  <cp:keywords/>
  <dc:description/>
  <cp:lastModifiedBy>Warren Ladiges</cp:lastModifiedBy>
  <cp:revision>2</cp:revision>
  <dcterms:created xsi:type="dcterms:W3CDTF">2021-05-29T19:00:00Z</dcterms:created>
  <dcterms:modified xsi:type="dcterms:W3CDTF">2021-05-29T19:00:00Z</dcterms:modified>
</cp:coreProperties>
</file>