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1A02" w14:textId="77777777" w:rsidR="002772D0" w:rsidRPr="002772D0" w:rsidRDefault="002772D0" w:rsidP="002772D0">
      <w:pPr>
        <w:widowControl w:val="0"/>
        <w:tabs>
          <w:tab w:val="left" w:pos="697"/>
        </w:tabs>
        <w:autoSpaceDE w:val="0"/>
        <w:autoSpaceDN w:val="0"/>
        <w:spacing w:before="75" w:after="0" w:line="240" w:lineRule="auto"/>
        <w:outlineLvl w:val="1"/>
        <w:rPr>
          <w:rFonts w:ascii="Times New Roman" w:eastAsia="Times New Roman" w:hAnsi="Times New Roman" w:cs="Times New Roman"/>
          <w:b/>
          <w:bCs/>
          <w:sz w:val="24"/>
          <w:szCs w:val="24"/>
        </w:rPr>
      </w:pPr>
      <w:r w:rsidRPr="002772D0">
        <w:rPr>
          <w:rFonts w:ascii="Times New Roman" w:eastAsia="Times New Roman" w:hAnsi="Times New Roman" w:cs="Times New Roman"/>
          <w:b/>
          <w:bCs/>
          <w:sz w:val="24"/>
          <w:szCs w:val="24"/>
        </w:rPr>
        <w:t>Title</w:t>
      </w:r>
    </w:p>
    <w:p w14:paraId="0286755A" w14:textId="77777777" w:rsidR="002772D0" w:rsidRPr="002772D0" w:rsidRDefault="002772D0" w:rsidP="002772D0">
      <w:pPr>
        <w:widowControl w:val="0"/>
        <w:autoSpaceDE w:val="0"/>
        <w:autoSpaceDN w:val="0"/>
        <w:spacing w:before="5" w:after="0" w:line="240" w:lineRule="auto"/>
        <w:rPr>
          <w:rFonts w:ascii="Times New Roman" w:eastAsia="Times New Roman" w:hAnsi="Times New Roman" w:cs="Times New Roman"/>
          <w:b/>
          <w:sz w:val="20"/>
          <w:szCs w:val="24"/>
        </w:rPr>
      </w:pPr>
    </w:p>
    <w:p w14:paraId="7B50C121" w14:textId="77777777" w:rsidR="002772D0" w:rsidRPr="002772D0" w:rsidRDefault="002772D0" w:rsidP="002772D0">
      <w:pPr>
        <w:widowControl w:val="0"/>
        <w:tabs>
          <w:tab w:val="left" w:pos="697"/>
        </w:tabs>
        <w:autoSpaceDE w:val="0"/>
        <w:autoSpaceDN w:val="0"/>
        <w:spacing w:before="1" w:after="0" w:line="240" w:lineRule="auto"/>
        <w:rPr>
          <w:rFonts w:ascii="Times New Roman" w:eastAsia="Times New Roman" w:hAnsi="Times New Roman" w:cs="Times New Roman"/>
          <w:sz w:val="24"/>
        </w:rPr>
      </w:pPr>
      <w:r w:rsidRPr="002772D0">
        <w:rPr>
          <w:rFonts w:ascii="Times New Roman" w:eastAsia="Times New Roman" w:hAnsi="Times New Roman" w:cs="Times New Roman"/>
          <w:sz w:val="24"/>
        </w:rPr>
        <w:t>Relationship</w:t>
      </w:r>
      <w:r w:rsidRPr="002772D0">
        <w:rPr>
          <w:rFonts w:ascii="Times New Roman" w:eastAsia="Times New Roman" w:hAnsi="Times New Roman" w:cs="Times New Roman"/>
          <w:spacing w:val="43"/>
          <w:sz w:val="24"/>
        </w:rPr>
        <w:t xml:space="preserve"> </w:t>
      </w:r>
      <w:r w:rsidRPr="002772D0">
        <w:rPr>
          <w:rFonts w:ascii="Times New Roman" w:eastAsia="Times New Roman" w:hAnsi="Times New Roman" w:cs="Times New Roman"/>
          <w:sz w:val="24"/>
        </w:rPr>
        <w:t>between</w:t>
      </w:r>
      <w:r w:rsidRPr="002772D0">
        <w:rPr>
          <w:rFonts w:ascii="Times New Roman" w:eastAsia="Times New Roman" w:hAnsi="Times New Roman" w:cs="Times New Roman"/>
          <w:spacing w:val="44"/>
          <w:sz w:val="24"/>
        </w:rPr>
        <w:t xml:space="preserve"> </w:t>
      </w:r>
      <w:r w:rsidRPr="002772D0">
        <w:rPr>
          <w:rFonts w:ascii="Times New Roman" w:eastAsia="Times New Roman" w:hAnsi="Times New Roman" w:cs="Times New Roman"/>
          <w:sz w:val="24"/>
        </w:rPr>
        <w:t>Persistent</w:t>
      </w:r>
      <w:r w:rsidRPr="002772D0">
        <w:rPr>
          <w:rFonts w:ascii="Times New Roman" w:eastAsia="Times New Roman" w:hAnsi="Times New Roman" w:cs="Times New Roman"/>
          <w:spacing w:val="44"/>
          <w:sz w:val="24"/>
        </w:rPr>
        <w:t xml:space="preserve"> </w:t>
      </w:r>
      <w:r w:rsidRPr="002772D0">
        <w:rPr>
          <w:rFonts w:ascii="Times New Roman" w:eastAsia="Times New Roman" w:hAnsi="Times New Roman" w:cs="Times New Roman"/>
          <w:sz w:val="24"/>
        </w:rPr>
        <w:t>Dizziness</w:t>
      </w:r>
      <w:r w:rsidRPr="002772D0">
        <w:rPr>
          <w:rFonts w:ascii="Times New Roman" w:eastAsia="Times New Roman" w:hAnsi="Times New Roman" w:cs="Times New Roman"/>
          <w:spacing w:val="44"/>
          <w:sz w:val="24"/>
        </w:rPr>
        <w:t xml:space="preserve"> </w:t>
      </w:r>
      <w:r w:rsidRPr="002772D0">
        <w:rPr>
          <w:rFonts w:ascii="Times New Roman" w:eastAsia="Times New Roman" w:hAnsi="Times New Roman" w:cs="Times New Roman"/>
          <w:sz w:val="24"/>
        </w:rPr>
        <w:t>and</w:t>
      </w:r>
      <w:r w:rsidRPr="002772D0">
        <w:rPr>
          <w:rFonts w:ascii="Times New Roman" w:eastAsia="Times New Roman" w:hAnsi="Times New Roman" w:cs="Times New Roman"/>
          <w:spacing w:val="50"/>
          <w:sz w:val="24"/>
        </w:rPr>
        <w:t xml:space="preserve"> </w:t>
      </w:r>
      <w:r w:rsidRPr="002772D0">
        <w:rPr>
          <w:rFonts w:ascii="Times New Roman" w:eastAsia="Times New Roman" w:hAnsi="Times New Roman" w:cs="Times New Roman"/>
          <w:sz w:val="24"/>
        </w:rPr>
        <w:t>Markers</w:t>
      </w:r>
      <w:r w:rsidRPr="002772D0">
        <w:rPr>
          <w:rFonts w:ascii="Times New Roman" w:eastAsia="Times New Roman" w:hAnsi="Times New Roman" w:cs="Times New Roman"/>
          <w:spacing w:val="46"/>
          <w:sz w:val="24"/>
        </w:rPr>
        <w:t xml:space="preserve"> </w:t>
      </w:r>
      <w:r w:rsidRPr="002772D0">
        <w:rPr>
          <w:rFonts w:ascii="Times New Roman" w:eastAsia="Times New Roman" w:hAnsi="Times New Roman" w:cs="Times New Roman"/>
          <w:sz w:val="24"/>
        </w:rPr>
        <w:t>of</w:t>
      </w:r>
      <w:r w:rsidRPr="002772D0">
        <w:rPr>
          <w:rFonts w:ascii="Times New Roman" w:eastAsia="Times New Roman" w:hAnsi="Times New Roman" w:cs="Times New Roman"/>
          <w:spacing w:val="43"/>
          <w:sz w:val="24"/>
        </w:rPr>
        <w:t xml:space="preserve"> </w:t>
      </w:r>
      <w:r w:rsidRPr="002772D0">
        <w:rPr>
          <w:rFonts w:ascii="Times New Roman" w:eastAsia="Times New Roman" w:hAnsi="Times New Roman" w:cs="Times New Roman"/>
          <w:sz w:val="24"/>
        </w:rPr>
        <w:t>Alzheimer's</w:t>
      </w:r>
      <w:r w:rsidRPr="002772D0">
        <w:rPr>
          <w:rFonts w:ascii="Times New Roman" w:eastAsia="Times New Roman" w:hAnsi="Times New Roman" w:cs="Times New Roman"/>
          <w:spacing w:val="46"/>
          <w:sz w:val="24"/>
        </w:rPr>
        <w:t xml:space="preserve"> </w:t>
      </w:r>
      <w:r w:rsidRPr="002772D0">
        <w:rPr>
          <w:rFonts w:ascii="Times New Roman" w:eastAsia="Times New Roman" w:hAnsi="Times New Roman" w:cs="Times New Roman"/>
          <w:sz w:val="24"/>
        </w:rPr>
        <w:t>Disease</w:t>
      </w:r>
      <w:r w:rsidRPr="002772D0">
        <w:rPr>
          <w:rFonts w:ascii="Times New Roman" w:eastAsia="Times New Roman" w:hAnsi="Times New Roman" w:cs="Times New Roman"/>
          <w:spacing w:val="45"/>
          <w:sz w:val="24"/>
        </w:rPr>
        <w:t xml:space="preserve"> </w:t>
      </w:r>
      <w:r w:rsidRPr="002772D0">
        <w:rPr>
          <w:rFonts w:ascii="Times New Roman" w:eastAsia="Times New Roman" w:hAnsi="Times New Roman" w:cs="Times New Roman"/>
          <w:sz w:val="24"/>
        </w:rPr>
        <w:t>–</w:t>
      </w:r>
      <w:r w:rsidRPr="002772D0">
        <w:rPr>
          <w:rFonts w:ascii="Times New Roman" w:eastAsia="Times New Roman" w:hAnsi="Times New Roman" w:cs="Times New Roman"/>
          <w:spacing w:val="47"/>
          <w:sz w:val="24"/>
        </w:rPr>
        <w:t xml:space="preserve"> </w:t>
      </w:r>
      <w:r w:rsidRPr="002772D0">
        <w:rPr>
          <w:rFonts w:ascii="Times New Roman" w:eastAsia="Times New Roman" w:hAnsi="Times New Roman" w:cs="Times New Roman"/>
          <w:sz w:val="24"/>
        </w:rPr>
        <w:t>Mayo</w:t>
      </w:r>
      <w:r w:rsidRPr="002772D0">
        <w:rPr>
          <w:rFonts w:ascii="Times New Roman" w:eastAsia="Times New Roman" w:hAnsi="Times New Roman" w:cs="Times New Roman"/>
          <w:spacing w:val="44"/>
          <w:sz w:val="24"/>
        </w:rPr>
        <w:t xml:space="preserve"> </w:t>
      </w:r>
      <w:r w:rsidRPr="002772D0">
        <w:rPr>
          <w:rFonts w:ascii="Times New Roman" w:eastAsia="Times New Roman" w:hAnsi="Times New Roman" w:cs="Times New Roman"/>
          <w:sz w:val="24"/>
        </w:rPr>
        <w:t>Clinic Study</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of Aging</w:t>
      </w:r>
    </w:p>
    <w:p w14:paraId="640DFB1C" w14:textId="77777777" w:rsidR="002772D0" w:rsidRPr="002772D0" w:rsidRDefault="002772D0" w:rsidP="002772D0">
      <w:pPr>
        <w:widowControl w:val="0"/>
        <w:autoSpaceDE w:val="0"/>
        <w:autoSpaceDN w:val="0"/>
        <w:spacing w:before="6" w:after="0" w:line="240" w:lineRule="auto"/>
        <w:rPr>
          <w:rFonts w:ascii="Times New Roman" w:eastAsia="Times New Roman" w:hAnsi="Times New Roman" w:cs="Times New Roman"/>
          <w:sz w:val="21"/>
          <w:szCs w:val="24"/>
        </w:rPr>
      </w:pPr>
    </w:p>
    <w:p w14:paraId="07675624" w14:textId="77777777" w:rsidR="002772D0" w:rsidRPr="002772D0" w:rsidRDefault="002772D0" w:rsidP="002772D0">
      <w:pPr>
        <w:widowControl w:val="0"/>
        <w:autoSpaceDE w:val="0"/>
        <w:autoSpaceDN w:val="0"/>
        <w:spacing w:before="3" w:after="0" w:line="240" w:lineRule="auto"/>
        <w:rPr>
          <w:rFonts w:ascii="Calibri" w:eastAsia="Times New Roman" w:hAnsi="Times New Roman" w:cs="Times New Roman"/>
          <w:sz w:val="19"/>
          <w:szCs w:val="24"/>
        </w:rPr>
      </w:pPr>
    </w:p>
    <w:p w14:paraId="226044F3" w14:textId="77777777" w:rsidR="002772D0" w:rsidRPr="002772D0" w:rsidRDefault="002772D0" w:rsidP="002772D0">
      <w:pPr>
        <w:widowControl w:val="0"/>
        <w:tabs>
          <w:tab w:val="left" w:pos="697"/>
        </w:tabs>
        <w:autoSpaceDE w:val="0"/>
        <w:autoSpaceDN w:val="0"/>
        <w:spacing w:after="0" w:line="240" w:lineRule="auto"/>
        <w:outlineLvl w:val="1"/>
        <w:rPr>
          <w:rFonts w:ascii="Times New Roman" w:eastAsia="Times New Roman" w:hAnsi="Times New Roman" w:cs="Times New Roman"/>
          <w:b/>
          <w:bCs/>
          <w:sz w:val="24"/>
          <w:szCs w:val="24"/>
        </w:rPr>
      </w:pPr>
      <w:r w:rsidRPr="002772D0">
        <w:rPr>
          <w:rFonts w:ascii="Times New Roman" w:eastAsia="Times New Roman" w:hAnsi="Times New Roman" w:cs="Times New Roman"/>
          <w:b/>
          <w:bCs/>
          <w:sz w:val="24"/>
          <w:szCs w:val="24"/>
        </w:rPr>
        <w:t>Author’s</w:t>
      </w:r>
      <w:r w:rsidRPr="002772D0">
        <w:rPr>
          <w:rFonts w:ascii="Times New Roman" w:eastAsia="Times New Roman" w:hAnsi="Times New Roman" w:cs="Times New Roman"/>
          <w:b/>
          <w:bCs/>
          <w:spacing w:val="-3"/>
          <w:sz w:val="24"/>
          <w:szCs w:val="24"/>
        </w:rPr>
        <w:t xml:space="preserve"> </w:t>
      </w:r>
      <w:r w:rsidRPr="002772D0">
        <w:rPr>
          <w:rFonts w:ascii="Times New Roman" w:eastAsia="Times New Roman" w:hAnsi="Times New Roman" w:cs="Times New Roman"/>
          <w:b/>
          <w:bCs/>
          <w:sz w:val="24"/>
          <w:szCs w:val="24"/>
        </w:rPr>
        <w:t>Affiliations</w:t>
      </w:r>
    </w:p>
    <w:p w14:paraId="6241D5A6" w14:textId="77777777" w:rsidR="002772D0" w:rsidRPr="002772D0" w:rsidRDefault="002772D0" w:rsidP="002772D0">
      <w:pPr>
        <w:widowControl w:val="0"/>
        <w:autoSpaceDE w:val="0"/>
        <w:autoSpaceDN w:val="0"/>
        <w:spacing w:before="6" w:after="0" w:line="240" w:lineRule="auto"/>
        <w:rPr>
          <w:rFonts w:ascii="Times New Roman" w:eastAsia="Times New Roman" w:hAnsi="Times New Roman" w:cs="Times New Roman"/>
          <w:b/>
          <w:sz w:val="20"/>
          <w:szCs w:val="24"/>
        </w:rPr>
      </w:pPr>
    </w:p>
    <w:p w14:paraId="12AE2410" w14:textId="77777777" w:rsidR="002772D0" w:rsidRPr="002772D0" w:rsidRDefault="002772D0" w:rsidP="002772D0">
      <w:pPr>
        <w:widowControl w:val="0"/>
        <w:tabs>
          <w:tab w:val="left" w:pos="697"/>
        </w:tabs>
        <w:autoSpaceDE w:val="0"/>
        <w:autoSpaceDN w:val="0"/>
        <w:spacing w:after="0" w:line="240" w:lineRule="auto"/>
        <w:rPr>
          <w:rFonts w:ascii="Times New Roman" w:eastAsia="Times New Roman" w:hAnsi="Times New Roman" w:cs="Times New Roman"/>
          <w:sz w:val="24"/>
        </w:rPr>
      </w:pPr>
      <w:proofErr w:type="spellStart"/>
      <w:r w:rsidRPr="002772D0">
        <w:rPr>
          <w:rFonts w:ascii="Times New Roman" w:eastAsia="Times New Roman" w:hAnsi="Times New Roman" w:cs="Times New Roman"/>
          <w:spacing w:val="-1"/>
          <w:sz w:val="24"/>
        </w:rPr>
        <w:t>Razan</w:t>
      </w:r>
      <w:proofErr w:type="spellEnd"/>
      <w:r w:rsidRPr="002772D0">
        <w:rPr>
          <w:rFonts w:ascii="Times New Roman" w:eastAsia="Times New Roman" w:hAnsi="Times New Roman" w:cs="Times New Roman"/>
          <w:sz w:val="24"/>
        </w:rPr>
        <w:t xml:space="preserve"> </w:t>
      </w:r>
      <w:r w:rsidRPr="002772D0">
        <w:rPr>
          <w:rFonts w:ascii="Times New Roman" w:eastAsia="Times New Roman" w:hAnsi="Times New Roman" w:cs="Times New Roman"/>
          <w:spacing w:val="-1"/>
          <w:sz w:val="24"/>
        </w:rPr>
        <w:t>Al</w:t>
      </w:r>
      <w:r w:rsidRPr="002772D0">
        <w:rPr>
          <w:rFonts w:ascii="Times New Roman" w:eastAsia="Times New Roman" w:hAnsi="Times New Roman" w:cs="Times New Roman"/>
          <w:spacing w:val="2"/>
          <w:sz w:val="24"/>
        </w:rPr>
        <w:t xml:space="preserve"> </w:t>
      </w:r>
      <w:r w:rsidRPr="002772D0">
        <w:rPr>
          <w:rFonts w:ascii="Times New Roman" w:eastAsia="Times New Roman" w:hAnsi="Times New Roman" w:cs="Times New Roman"/>
          <w:sz w:val="24"/>
        </w:rPr>
        <w:t>Fakir (</w:t>
      </w:r>
      <w:proofErr w:type="spellStart"/>
      <w:r w:rsidRPr="002772D0">
        <w:rPr>
          <w:rFonts w:ascii="Times New Roman" w:eastAsia="Times New Roman" w:hAnsi="Times New Roman" w:cs="Times New Roman"/>
          <w:sz w:val="24"/>
        </w:rPr>
        <w:t>Alfakir</w:t>
      </w:r>
      <w:proofErr w:type="spellEnd"/>
      <w:r w:rsidRPr="002772D0">
        <w:rPr>
          <w:rFonts w:ascii="Times New Roman" w:eastAsia="Times New Roman" w:hAnsi="Times New Roman" w:cs="Times New Roman"/>
          <w:sz w:val="24"/>
        </w:rPr>
        <w:t>),</w:t>
      </w:r>
      <w:r w:rsidRPr="002772D0">
        <w:rPr>
          <w:rFonts w:ascii="Times New Roman" w:eastAsia="Times New Roman" w:hAnsi="Times New Roman" w:cs="Times New Roman"/>
          <w:spacing w:val="2"/>
          <w:sz w:val="24"/>
        </w:rPr>
        <w:t xml:space="preserve"> </w:t>
      </w:r>
      <w:r w:rsidRPr="002772D0">
        <w:rPr>
          <w:rFonts w:ascii="Times New Roman" w:eastAsia="Times New Roman" w:hAnsi="Times New Roman" w:cs="Times New Roman"/>
          <w:sz w:val="24"/>
        </w:rPr>
        <w:t>MD, PhD</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vertAlign w:val="superscript"/>
        </w:rPr>
        <w:t>a,</w:t>
      </w:r>
      <w:r w:rsidRPr="002772D0">
        <w:rPr>
          <w:rFonts w:ascii="Times New Roman" w:eastAsia="Times New Roman" w:hAnsi="Times New Roman" w:cs="Times New Roman"/>
          <w:spacing w:val="-22"/>
          <w:sz w:val="24"/>
        </w:rPr>
        <w:t xml:space="preserve"> </w:t>
      </w:r>
      <w:r w:rsidRPr="002772D0">
        <w:rPr>
          <w:rFonts w:ascii="Times New Roman" w:eastAsia="Times New Roman" w:hAnsi="Times New Roman" w:cs="Times New Roman"/>
          <w:sz w:val="24"/>
          <w:vertAlign w:val="superscript"/>
        </w:rPr>
        <w:t>b</w:t>
      </w:r>
    </w:p>
    <w:p w14:paraId="3DAA3CB9" w14:textId="77777777" w:rsidR="002772D0" w:rsidRPr="002772D0" w:rsidRDefault="002772D0" w:rsidP="002772D0">
      <w:pPr>
        <w:widowControl w:val="0"/>
        <w:autoSpaceDE w:val="0"/>
        <w:autoSpaceDN w:val="0"/>
        <w:spacing w:before="247" w:after="0" w:line="240" w:lineRule="auto"/>
        <w:ind w:right="9982"/>
        <w:jc w:val="right"/>
        <w:rPr>
          <w:rFonts w:ascii="Calibri" w:eastAsia="Times New Roman" w:hAnsi="Times New Roman" w:cs="Times New Roman"/>
        </w:rPr>
      </w:pPr>
    </w:p>
    <w:p w14:paraId="46E866EA" w14:textId="77777777" w:rsidR="002772D0" w:rsidRPr="002772D0" w:rsidRDefault="002772D0" w:rsidP="002772D0">
      <w:pPr>
        <w:widowControl w:val="0"/>
        <w:tabs>
          <w:tab w:val="left" w:pos="697"/>
        </w:tabs>
        <w:autoSpaceDE w:val="0"/>
        <w:autoSpaceDN w:val="0"/>
        <w:spacing w:before="34" w:after="0" w:line="240" w:lineRule="auto"/>
        <w:rPr>
          <w:rFonts w:ascii="Times New Roman" w:eastAsia="Times New Roman" w:hAnsi="Times New Roman" w:cs="Times New Roman"/>
          <w:sz w:val="24"/>
        </w:rPr>
      </w:pPr>
      <w:r w:rsidRPr="002772D0">
        <w:rPr>
          <w:rFonts w:ascii="Times New Roman" w:eastAsia="Times New Roman" w:hAnsi="Times New Roman" w:cs="Times New Roman"/>
          <w:vertAlign w:val="superscript"/>
        </w:rPr>
        <w:t>a</w:t>
      </w:r>
      <w:r w:rsidRPr="002772D0">
        <w:rPr>
          <w:rFonts w:ascii="Times New Roman" w:eastAsia="Times New Roman" w:hAnsi="Times New Roman" w:cs="Times New Roman"/>
          <w:spacing w:val="5"/>
        </w:rPr>
        <w:t xml:space="preserve"> </w:t>
      </w:r>
      <w:r w:rsidRPr="002772D0">
        <w:rPr>
          <w:rFonts w:ascii="Times New Roman" w:eastAsia="Times New Roman" w:hAnsi="Times New Roman" w:cs="Times New Roman"/>
          <w:sz w:val="24"/>
        </w:rPr>
        <w:t>Division</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of</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Audiology,</w:t>
      </w:r>
      <w:r w:rsidRPr="002772D0">
        <w:rPr>
          <w:rFonts w:ascii="Times New Roman" w:eastAsia="Times New Roman" w:hAnsi="Times New Roman" w:cs="Times New Roman"/>
          <w:spacing w:val="-2"/>
          <w:sz w:val="24"/>
        </w:rPr>
        <w:t xml:space="preserve"> </w:t>
      </w:r>
      <w:r w:rsidRPr="002772D0">
        <w:rPr>
          <w:rFonts w:ascii="Times New Roman" w:eastAsia="Times New Roman" w:hAnsi="Times New Roman" w:cs="Times New Roman"/>
          <w:sz w:val="24"/>
        </w:rPr>
        <w:t>Mayo</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Clinic</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Florida</w:t>
      </w:r>
    </w:p>
    <w:p w14:paraId="5CC0F373" w14:textId="77777777" w:rsidR="002772D0" w:rsidRPr="002772D0" w:rsidRDefault="002772D0" w:rsidP="002772D0">
      <w:pPr>
        <w:widowControl w:val="0"/>
        <w:tabs>
          <w:tab w:val="left" w:pos="697"/>
        </w:tabs>
        <w:autoSpaceDE w:val="0"/>
        <w:autoSpaceDN w:val="0"/>
        <w:spacing w:before="36" w:after="0" w:line="240" w:lineRule="auto"/>
        <w:rPr>
          <w:rFonts w:ascii="Times New Roman" w:eastAsia="Times New Roman" w:hAnsi="Times New Roman" w:cs="Times New Roman"/>
          <w:sz w:val="24"/>
        </w:rPr>
      </w:pPr>
      <w:r w:rsidRPr="002772D0">
        <w:rPr>
          <w:rFonts w:ascii="Times New Roman" w:eastAsia="Times New Roman" w:hAnsi="Times New Roman" w:cs="Times New Roman"/>
          <w:vertAlign w:val="superscript"/>
        </w:rPr>
        <w:t>b</w:t>
      </w:r>
      <w:r w:rsidRPr="002772D0">
        <w:rPr>
          <w:rFonts w:ascii="Times New Roman" w:eastAsia="Times New Roman" w:hAnsi="Times New Roman" w:cs="Times New Roman"/>
          <w:spacing w:val="5"/>
        </w:rPr>
        <w:t xml:space="preserve"> </w:t>
      </w:r>
      <w:r w:rsidRPr="002772D0">
        <w:rPr>
          <w:rFonts w:ascii="Times New Roman" w:eastAsia="Times New Roman" w:hAnsi="Times New Roman" w:cs="Times New Roman"/>
          <w:sz w:val="24"/>
        </w:rPr>
        <w:t>Department</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of Speech,</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Language,</w:t>
      </w:r>
      <w:r w:rsidRPr="002772D0">
        <w:rPr>
          <w:rFonts w:ascii="Times New Roman" w:eastAsia="Times New Roman" w:hAnsi="Times New Roman" w:cs="Times New Roman"/>
          <w:spacing w:val="2"/>
          <w:sz w:val="24"/>
        </w:rPr>
        <w:t xml:space="preserve"> </w:t>
      </w:r>
      <w:r w:rsidRPr="002772D0">
        <w:rPr>
          <w:rFonts w:ascii="Times New Roman" w:eastAsia="Times New Roman" w:hAnsi="Times New Roman" w:cs="Times New Roman"/>
          <w:sz w:val="24"/>
        </w:rPr>
        <w:t>and</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Hearing</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Sciences, Auburn</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University, Alabama</w:t>
      </w:r>
    </w:p>
    <w:p w14:paraId="714877D0" w14:textId="77777777" w:rsidR="002772D0" w:rsidRPr="002772D0" w:rsidRDefault="002772D0" w:rsidP="002772D0">
      <w:pPr>
        <w:widowControl w:val="0"/>
        <w:autoSpaceDE w:val="0"/>
        <w:autoSpaceDN w:val="0"/>
        <w:spacing w:before="49" w:after="0" w:line="240" w:lineRule="auto"/>
        <w:ind w:right="9982"/>
        <w:jc w:val="right"/>
        <w:rPr>
          <w:rFonts w:ascii="Calibri" w:eastAsia="Times New Roman" w:hAnsi="Times New Roman" w:cs="Times New Roman"/>
        </w:rPr>
      </w:pPr>
    </w:p>
    <w:p w14:paraId="04295C21" w14:textId="77777777" w:rsidR="002772D0" w:rsidRPr="002772D0" w:rsidRDefault="002772D0" w:rsidP="002772D0">
      <w:pPr>
        <w:widowControl w:val="0"/>
        <w:autoSpaceDE w:val="0"/>
        <w:autoSpaceDN w:val="0"/>
        <w:spacing w:before="9" w:after="0" w:line="240" w:lineRule="auto"/>
        <w:rPr>
          <w:rFonts w:ascii="Calibri" w:eastAsia="Times New Roman" w:hAnsi="Times New Roman" w:cs="Times New Roman"/>
          <w:sz w:val="19"/>
          <w:szCs w:val="24"/>
        </w:rPr>
      </w:pPr>
    </w:p>
    <w:p w14:paraId="41C01150" w14:textId="77777777" w:rsidR="002772D0" w:rsidRPr="002772D0" w:rsidRDefault="002772D0" w:rsidP="002772D0">
      <w:pPr>
        <w:widowControl w:val="0"/>
        <w:tabs>
          <w:tab w:val="left" w:pos="697"/>
        </w:tabs>
        <w:autoSpaceDE w:val="0"/>
        <w:autoSpaceDN w:val="0"/>
        <w:spacing w:before="90" w:after="0" w:line="240" w:lineRule="auto"/>
        <w:outlineLvl w:val="1"/>
        <w:rPr>
          <w:rFonts w:ascii="Times New Roman" w:eastAsia="Times New Roman" w:hAnsi="Times New Roman" w:cs="Times New Roman"/>
          <w:b/>
          <w:bCs/>
          <w:sz w:val="24"/>
          <w:szCs w:val="24"/>
        </w:rPr>
      </w:pPr>
      <w:r w:rsidRPr="002772D0">
        <w:rPr>
          <w:rFonts w:ascii="Times New Roman" w:eastAsia="Times New Roman" w:hAnsi="Times New Roman" w:cs="Times New Roman"/>
          <w:b/>
          <w:bCs/>
          <w:sz w:val="24"/>
          <w:szCs w:val="24"/>
        </w:rPr>
        <w:t>Corresponding</w:t>
      </w:r>
      <w:r w:rsidRPr="002772D0">
        <w:rPr>
          <w:rFonts w:ascii="Times New Roman" w:eastAsia="Times New Roman" w:hAnsi="Times New Roman" w:cs="Times New Roman"/>
          <w:b/>
          <w:bCs/>
          <w:spacing w:val="-2"/>
          <w:sz w:val="24"/>
          <w:szCs w:val="24"/>
        </w:rPr>
        <w:t xml:space="preserve"> </w:t>
      </w:r>
      <w:r w:rsidRPr="002772D0">
        <w:rPr>
          <w:rFonts w:ascii="Times New Roman" w:eastAsia="Times New Roman" w:hAnsi="Times New Roman" w:cs="Times New Roman"/>
          <w:b/>
          <w:bCs/>
          <w:sz w:val="24"/>
          <w:szCs w:val="24"/>
        </w:rPr>
        <w:t>Author</w:t>
      </w:r>
    </w:p>
    <w:p w14:paraId="0065142A" w14:textId="77777777" w:rsidR="002772D0" w:rsidRPr="002772D0" w:rsidRDefault="002772D0" w:rsidP="002772D0">
      <w:pPr>
        <w:widowControl w:val="0"/>
        <w:autoSpaceDE w:val="0"/>
        <w:autoSpaceDN w:val="0"/>
        <w:spacing w:before="9" w:after="0" w:line="240" w:lineRule="auto"/>
        <w:rPr>
          <w:rFonts w:ascii="Times New Roman" w:eastAsia="Times New Roman" w:hAnsi="Times New Roman" w:cs="Times New Roman"/>
          <w:b/>
          <w:sz w:val="20"/>
          <w:szCs w:val="24"/>
        </w:rPr>
      </w:pPr>
    </w:p>
    <w:p w14:paraId="40C34A87" w14:textId="77777777" w:rsidR="002772D0" w:rsidRPr="002772D0" w:rsidRDefault="002772D0" w:rsidP="002772D0">
      <w:pPr>
        <w:widowControl w:val="0"/>
        <w:tabs>
          <w:tab w:val="left" w:pos="697"/>
        </w:tabs>
        <w:autoSpaceDE w:val="0"/>
        <w:autoSpaceDN w:val="0"/>
        <w:spacing w:before="90" w:after="0" w:line="280" w:lineRule="exact"/>
        <w:rPr>
          <w:rFonts w:ascii="Times New Roman" w:eastAsia="Times New Roman" w:hAnsi="Times New Roman" w:cs="Times New Roman"/>
          <w:sz w:val="24"/>
        </w:rPr>
      </w:pPr>
      <w:proofErr w:type="spellStart"/>
      <w:r w:rsidRPr="002772D0">
        <w:rPr>
          <w:rFonts w:ascii="Times New Roman" w:eastAsia="Times New Roman" w:hAnsi="Times New Roman" w:cs="Times New Roman"/>
          <w:sz w:val="24"/>
        </w:rPr>
        <w:t>Razan</w:t>
      </w:r>
      <w:proofErr w:type="spellEnd"/>
      <w:r w:rsidRPr="002772D0">
        <w:rPr>
          <w:rFonts w:ascii="Times New Roman" w:eastAsia="Times New Roman" w:hAnsi="Times New Roman" w:cs="Times New Roman"/>
          <w:spacing w:val="-1"/>
          <w:sz w:val="24"/>
        </w:rPr>
        <w:t xml:space="preserve"> </w:t>
      </w:r>
      <w:proofErr w:type="spellStart"/>
      <w:r w:rsidRPr="002772D0">
        <w:rPr>
          <w:rFonts w:ascii="Times New Roman" w:eastAsia="Times New Roman" w:hAnsi="Times New Roman" w:cs="Times New Roman"/>
          <w:sz w:val="24"/>
        </w:rPr>
        <w:t>Alfakir</w:t>
      </w:r>
      <w:proofErr w:type="spellEnd"/>
      <w:r w:rsidRPr="002772D0">
        <w:rPr>
          <w:rFonts w:ascii="Times New Roman" w:eastAsia="Times New Roman" w:hAnsi="Times New Roman" w:cs="Times New Roman"/>
          <w:sz w:val="24"/>
        </w:rPr>
        <w:t>,</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MD,</w:t>
      </w:r>
      <w:r w:rsidRPr="002772D0">
        <w:rPr>
          <w:rFonts w:ascii="Times New Roman" w:eastAsia="Times New Roman" w:hAnsi="Times New Roman" w:cs="Times New Roman"/>
          <w:spacing w:val="-1"/>
          <w:sz w:val="24"/>
        </w:rPr>
        <w:t xml:space="preserve"> </w:t>
      </w:r>
      <w:r w:rsidRPr="002772D0">
        <w:rPr>
          <w:rFonts w:ascii="Times New Roman" w:eastAsia="Times New Roman" w:hAnsi="Times New Roman" w:cs="Times New Roman"/>
          <w:sz w:val="24"/>
        </w:rPr>
        <w:t>Ph.D.</w:t>
      </w:r>
    </w:p>
    <w:p w14:paraId="1F0EEA86" w14:textId="77777777" w:rsidR="002772D0" w:rsidRPr="002772D0" w:rsidRDefault="002772D0" w:rsidP="002772D0">
      <w:pPr>
        <w:widowControl w:val="0"/>
        <w:tabs>
          <w:tab w:val="left" w:pos="697"/>
        </w:tabs>
        <w:autoSpaceDE w:val="0"/>
        <w:autoSpaceDN w:val="0"/>
        <w:spacing w:after="0" w:line="276" w:lineRule="exact"/>
        <w:rPr>
          <w:rFonts w:ascii="Times New Roman" w:eastAsia="Times New Roman" w:hAnsi="Times New Roman" w:cs="Times New Roman"/>
          <w:sz w:val="24"/>
        </w:rPr>
      </w:pPr>
      <w:r w:rsidRPr="002772D0">
        <w:rPr>
          <w:rFonts w:ascii="Times New Roman" w:eastAsia="Times New Roman" w:hAnsi="Times New Roman" w:cs="Times New Roman"/>
          <w:sz w:val="24"/>
        </w:rPr>
        <w:t>Assistant</w:t>
      </w:r>
      <w:r w:rsidRPr="002772D0">
        <w:rPr>
          <w:rFonts w:ascii="Times New Roman" w:eastAsia="Times New Roman" w:hAnsi="Times New Roman" w:cs="Times New Roman"/>
          <w:spacing w:val="-4"/>
          <w:sz w:val="24"/>
        </w:rPr>
        <w:t xml:space="preserve"> </w:t>
      </w:r>
      <w:r w:rsidRPr="002772D0">
        <w:rPr>
          <w:rFonts w:ascii="Times New Roman" w:eastAsia="Times New Roman" w:hAnsi="Times New Roman" w:cs="Times New Roman"/>
          <w:sz w:val="24"/>
        </w:rPr>
        <w:t>Professor</w:t>
      </w:r>
    </w:p>
    <w:p w14:paraId="1A47D180" w14:textId="77777777" w:rsidR="002772D0" w:rsidRPr="002772D0" w:rsidRDefault="002772D0" w:rsidP="002772D0">
      <w:pPr>
        <w:widowControl w:val="0"/>
        <w:tabs>
          <w:tab w:val="left" w:pos="697"/>
        </w:tabs>
        <w:autoSpaceDE w:val="0"/>
        <w:autoSpaceDN w:val="0"/>
        <w:spacing w:after="0" w:line="276" w:lineRule="exact"/>
        <w:rPr>
          <w:rFonts w:ascii="Times New Roman" w:eastAsia="Times New Roman" w:hAnsi="Times New Roman" w:cs="Times New Roman"/>
          <w:sz w:val="24"/>
        </w:rPr>
      </w:pPr>
      <w:r w:rsidRPr="002772D0">
        <w:rPr>
          <w:rFonts w:ascii="Times New Roman" w:eastAsia="Times New Roman" w:hAnsi="Times New Roman" w:cs="Times New Roman"/>
          <w:sz w:val="24"/>
        </w:rPr>
        <w:t>Auburn</w:t>
      </w:r>
      <w:r w:rsidRPr="002772D0">
        <w:rPr>
          <w:rFonts w:ascii="Times New Roman" w:eastAsia="Times New Roman" w:hAnsi="Times New Roman" w:cs="Times New Roman"/>
          <w:spacing w:val="-3"/>
          <w:sz w:val="24"/>
        </w:rPr>
        <w:t xml:space="preserve"> </w:t>
      </w:r>
      <w:r w:rsidRPr="002772D0">
        <w:rPr>
          <w:rFonts w:ascii="Times New Roman" w:eastAsia="Times New Roman" w:hAnsi="Times New Roman" w:cs="Times New Roman"/>
          <w:sz w:val="24"/>
        </w:rPr>
        <w:t>University</w:t>
      </w:r>
    </w:p>
    <w:p w14:paraId="503CE587" w14:textId="77777777" w:rsidR="002772D0" w:rsidRPr="002772D0" w:rsidRDefault="002772D0" w:rsidP="002772D0">
      <w:pPr>
        <w:widowControl w:val="0"/>
        <w:tabs>
          <w:tab w:val="left" w:pos="697"/>
        </w:tabs>
        <w:autoSpaceDE w:val="0"/>
        <w:autoSpaceDN w:val="0"/>
        <w:spacing w:after="0" w:line="276" w:lineRule="exact"/>
        <w:rPr>
          <w:rFonts w:ascii="Times New Roman" w:eastAsia="Times New Roman" w:hAnsi="Times New Roman" w:cs="Times New Roman"/>
          <w:sz w:val="24"/>
        </w:rPr>
      </w:pPr>
      <w:r w:rsidRPr="002772D0">
        <w:rPr>
          <w:rFonts w:ascii="Times New Roman" w:eastAsia="Times New Roman" w:hAnsi="Times New Roman" w:cs="Times New Roman"/>
          <w:sz w:val="24"/>
        </w:rPr>
        <w:t>1199</w:t>
      </w:r>
      <w:r w:rsidRPr="002772D0">
        <w:rPr>
          <w:rFonts w:ascii="Times New Roman" w:eastAsia="Times New Roman" w:hAnsi="Times New Roman" w:cs="Times New Roman"/>
          <w:spacing w:val="-3"/>
          <w:sz w:val="24"/>
        </w:rPr>
        <w:t xml:space="preserve"> </w:t>
      </w:r>
      <w:r w:rsidRPr="002772D0">
        <w:rPr>
          <w:rFonts w:ascii="Times New Roman" w:eastAsia="Times New Roman" w:hAnsi="Times New Roman" w:cs="Times New Roman"/>
          <w:sz w:val="24"/>
        </w:rPr>
        <w:t>Haley</w:t>
      </w:r>
      <w:r w:rsidRPr="002772D0">
        <w:rPr>
          <w:rFonts w:ascii="Times New Roman" w:eastAsia="Times New Roman" w:hAnsi="Times New Roman" w:cs="Times New Roman"/>
          <w:spacing w:val="-2"/>
          <w:sz w:val="24"/>
        </w:rPr>
        <w:t xml:space="preserve"> </w:t>
      </w:r>
      <w:r w:rsidRPr="002772D0">
        <w:rPr>
          <w:rFonts w:ascii="Times New Roman" w:eastAsia="Times New Roman" w:hAnsi="Times New Roman" w:cs="Times New Roman"/>
          <w:sz w:val="24"/>
        </w:rPr>
        <w:t>Center</w:t>
      </w:r>
    </w:p>
    <w:p w14:paraId="4B3E5791" w14:textId="77777777" w:rsidR="002772D0" w:rsidRPr="002772D0" w:rsidRDefault="002772D0" w:rsidP="002772D0">
      <w:pPr>
        <w:widowControl w:val="0"/>
        <w:tabs>
          <w:tab w:val="left" w:pos="697"/>
        </w:tabs>
        <w:autoSpaceDE w:val="0"/>
        <w:autoSpaceDN w:val="0"/>
        <w:spacing w:after="0" w:line="276" w:lineRule="exact"/>
        <w:rPr>
          <w:rFonts w:ascii="Times New Roman" w:eastAsia="Times New Roman" w:hAnsi="Times New Roman" w:cs="Times New Roman"/>
          <w:sz w:val="24"/>
        </w:rPr>
      </w:pPr>
      <w:hyperlink r:id="rId7" w:history="1">
        <w:r w:rsidRPr="002772D0">
          <w:rPr>
            <w:rFonts w:ascii="Times New Roman" w:eastAsia="Times New Roman" w:hAnsi="Times New Roman" w:cs="Times New Roman"/>
            <w:color w:val="0563C1" w:themeColor="hyperlink"/>
            <w:sz w:val="24"/>
            <w:u w:val="single"/>
          </w:rPr>
          <w:t>ralfakir69@gmail.com</w:t>
        </w:r>
      </w:hyperlink>
    </w:p>
    <w:p w14:paraId="31B22241" w14:textId="77777777" w:rsidR="002772D0" w:rsidRPr="002772D0" w:rsidRDefault="002772D0" w:rsidP="002772D0">
      <w:pPr>
        <w:widowControl w:val="0"/>
        <w:autoSpaceDE w:val="0"/>
        <w:autoSpaceDN w:val="0"/>
        <w:spacing w:before="7" w:after="0" w:line="265" w:lineRule="exact"/>
        <w:ind w:left="-586"/>
        <w:rPr>
          <w:rFonts w:ascii="Calibri" w:eastAsia="Times New Roman" w:hAnsi="Times New Roman" w:cs="Times New Roman"/>
        </w:rPr>
      </w:pPr>
    </w:p>
    <w:p w14:paraId="19D8E385" w14:textId="77777777" w:rsidR="002772D0" w:rsidRPr="002772D0" w:rsidRDefault="002772D0" w:rsidP="002772D0">
      <w:pPr>
        <w:widowControl w:val="0"/>
        <w:autoSpaceDE w:val="0"/>
        <w:autoSpaceDN w:val="0"/>
        <w:spacing w:after="0" w:line="265" w:lineRule="exact"/>
        <w:ind w:left="110"/>
        <w:rPr>
          <w:rFonts w:ascii="Calibri" w:eastAsia="Times New Roman" w:hAnsi="Times New Roman" w:cs="Times New Roman"/>
        </w:rPr>
      </w:pPr>
    </w:p>
    <w:p w14:paraId="309D18DE" w14:textId="77777777" w:rsidR="002772D0" w:rsidRPr="002772D0" w:rsidRDefault="002772D0" w:rsidP="002772D0">
      <w:pPr>
        <w:spacing w:line="256" w:lineRule="auto"/>
      </w:pPr>
    </w:p>
    <w:p w14:paraId="05407F4B" w14:textId="3160C446" w:rsidR="002772D0" w:rsidRDefault="002772D0" w:rsidP="00872823">
      <w:pPr>
        <w:spacing w:after="0" w:line="480" w:lineRule="auto"/>
        <w:jc w:val="center"/>
        <w:rPr>
          <w:rFonts w:ascii="Times New Roman" w:hAnsi="Times New Roman" w:cs="Times New Roman"/>
          <w:b/>
          <w:bCs/>
          <w:sz w:val="24"/>
          <w:szCs w:val="24"/>
        </w:rPr>
      </w:pPr>
    </w:p>
    <w:p w14:paraId="6856801A" w14:textId="597D5B02" w:rsidR="002772D0" w:rsidRDefault="002772D0" w:rsidP="00872823">
      <w:pPr>
        <w:spacing w:after="0" w:line="480" w:lineRule="auto"/>
        <w:jc w:val="center"/>
        <w:rPr>
          <w:rFonts w:ascii="Times New Roman" w:hAnsi="Times New Roman" w:cs="Times New Roman"/>
          <w:b/>
          <w:bCs/>
          <w:sz w:val="24"/>
          <w:szCs w:val="24"/>
        </w:rPr>
      </w:pPr>
    </w:p>
    <w:p w14:paraId="39193557" w14:textId="17202DBD" w:rsidR="002772D0" w:rsidRDefault="002772D0" w:rsidP="00872823">
      <w:pPr>
        <w:spacing w:after="0" w:line="480" w:lineRule="auto"/>
        <w:jc w:val="center"/>
        <w:rPr>
          <w:rFonts w:ascii="Times New Roman" w:hAnsi="Times New Roman" w:cs="Times New Roman"/>
          <w:b/>
          <w:bCs/>
          <w:sz w:val="24"/>
          <w:szCs w:val="24"/>
        </w:rPr>
      </w:pPr>
    </w:p>
    <w:p w14:paraId="48876B0D" w14:textId="0E229ED4" w:rsidR="002772D0" w:rsidRDefault="002772D0" w:rsidP="00872823">
      <w:pPr>
        <w:spacing w:after="0" w:line="480" w:lineRule="auto"/>
        <w:jc w:val="center"/>
        <w:rPr>
          <w:rFonts w:ascii="Times New Roman" w:hAnsi="Times New Roman" w:cs="Times New Roman"/>
          <w:b/>
          <w:bCs/>
          <w:sz w:val="24"/>
          <w:szCs w:val="24"/>
        </w:rPr>
      </w:pPr>
    </w:p>
    <w:p w14:paraId="6133DAF8" w14:textId="1D643F87" w:rsidR="002772D0" w:rsidRDefault="002772D0" w:rsidP="00872823">
      <w:pPr>
        <w:spacing w:after="0" w:line="480" w:lineRule="auto"/>
        <w:jc w:val="center"/>
        <w:rPr>
          <w:rFonts w:ascii="Times New Roman" w:hAnsi="Times New Roman" w:cs="Times New Roman"/>
          <w:b/>
          <w:bCs/>
          <w:sz w:val="24"/>
          <w:szCs w:val="24"/>
        </w:rPr>
      </w:pPr>
    </w:p>
    <w:p w14:paraId="29E5D2F2" w14:textId="70DA4A87" w:rsidR="002772D0" w:rsidRDefault="002772D0" w:rsidP="00872823">
      <w:pPr>
        <w:spacing w:after="0" w:line="480" w:lineRule="auto"/>
        <w:jc w:val="center"/>
        <w:rPr>
          <w:rFonts w:ascii="Times New Roman" w:hAnsi="Times New Roman" w:cs="Times New Roman"/>
          <w:b/>
          <w:bCs/>
          <w:sz w:val="24"/>
          <w:szCs w:val="24"/>
        </w:rPr>
      </w:pPr>
    </w:p>
    <w:p w14:paraId="016A1B3A" w14:textId="5EA32F0C" w:rsidR="002772D0" w:rsidRDefault="002772D0" w:rsidP="00872823">
      <w:pPr>
        <w:spacing w:after="0" w:line="480" w:lineRule="auto"/>
        <w:jc w:val="center"/>
        <w:rPr>
          <w:rFonts w:ascii="Times New Roman" w:hAnsi="Times New Roman" w:cs="Times New Roman"/>
          <w:b/>
          <w:bCs/>
          <w:sz w:val="24"/>
          <w:szCs w:val="24"/>
        </w:rPr>
      </w:pPr>
    </w:p>
    <w:p w14:paraId="3550DB4B" w14:textId="79F99BD1" w:rsidR="002772D0" w:rsidRDefault="002772D0" w:rsidP="00872823">
      <w:pPr>
        <w:spacing w:after="0" w:line="480" w:lineRule="auto"/>
        <w:jc w:val="center"/>
        <w:rPr>
          <w:rFonts w:ascii="Times New Roman" w:hAnsi="Times New Roman" w:cs="Times New Roman"/>
          <w:b/>
          <w:bCs/>
          <w:sz w:val="24"/>
          <w:szCs w:val="24"/>
        </w:rPr>
      </w:pPr>
    </w:p>
    <w:p w14:paraId="77DB9D61" w14:textId="3F318734" w:rsidR="002772D0" w:rsidRDefault="002772D0" w:rsidP="00872823">
      <w:pPr>
        <w:spacing w:after="0" w:line="480" w:lineRule="auto"/>
        <w:jc w:val="center"/>
        <w:rPr>
          <w:rFonts w:ascii="Times New Roman" w:hAnsi="Times New Roman" w:cs="Times New Roman"/>
          <w:b/>
          <w:bCs/>
          <w:sz w:val="24"/>
          <w:szCs w:val="24"/>
        </w:rPr>
      </w:pPr>
    </w:p>
    <w:p w14:paraId="6A1C9E32" w14:textId="77777777" w:rsidR="002772D0" w:rsidRDefault="002772D0" w:rsidP="00872823">
      <w:pPr>
        <w:spacing w:after="0" w:line="480" w:lineRule="auto"/>
        <w:jc w:val="center"/>
        <w:rPr>
          <w:rFonts w:ascii="Times New Roman" w:hAnsi="Times New Roman" w:cs="Times New Roman"/>
          <w:b/>
          <w:bCs/>
          <w:sz w:val="24"/>
          <w:szCs w:val="24"/>
        </w:rPr>
      </w:pPr>
    </w:p>
    <w:p w14:paraId="738F7FE2" w14:textId="77777777" w:rsidR="002772D0" w:rsidRDefault="002772D0" w:rsidP="00872823">
      <w:pPr>
        <w:spacing w:after="0" w:line="480" w:lineRule="auto"/>
        <w:jc w:val="center"/>
        <w:rPr>
          <w:rFonts w:ascii="Times New Roman" w:hAnsi="Times New Roman" w:cs="Times New Roman"/>
          <w:b/>
          <w:bCs/>
          <w:sz w:val="24"/>
          <w:szCs w:val="24"/>
        </w:rPr>
      </w:pPr>
    </w:p>
    <w:p w14:paraId="459D185D" w14:textId="2476906E" w:rsidR="001B1149" w:rsidRPr="001B1149" w:rsidRDefault="001B1149" w:rsidP="00872823">
      <w:pPr>
        <w:spacing w:after="0" w:line="480" w:lineRule="auto"/>
        <w:jc w:val="center"/>
        <w:rPr>
          <w:rFonts w:ascii="Times New Roman" w:hAnsi="Times New Roman" w:cs="Times New Roman"/>
          <w:b/>
          <w:bCs/>
          <w:sz w:val="24"/>
          <w:szCs w:val="24"/>
        </w:rPr>
      </w:pPr>
      <w:r w:rsidRPr="001B1149">
        <w:rPr>
          <w:rFonts w:ascii="Times New Roman" w:hAnsi="Times New Roman" w:cs="Times New Roman"/>
          <w:b/>
          <w:bCs/>
          <w:sz w:val="24"/>
          <w:szCs w:val="24"/>
        </w:rPr>
        <w:t>ABSTRACT</w:t>
      </w:r>
    </w:p>
    <w:p w14:paraId="67F668EC" w14:textId="77777777" w:rsidR="00DC566C" w:rsidRDefault="00DC566C" w:rsidP="00DC566C">
      <w:pPr>
        <w:spacing w:after="0" w:line="480" w:lineRule="auto"/>
        <w:jc w:val="both"/>
        <w:rPr>
          <w:rFonts w:ascii="Times New Roman" w:hAnsi="Times New Roman" w:cs="Times New Roman"/>
          <w:sz w:val="24"/>
          <w:szCs w:val="24"/>
        </w:rPr>
      </w:pPr>
      <w:r w:rsidRPr="00DC566C">
        <w:rPr>
          <w:rFonts w:ascii="Times New Roman" w:hAnsi="Times New Roman" w:cs="Times New Roman"/>
          <w:b/>
          <w:bCs/>
          <w:sz w:val="24"/>
          <w:szCs w:val="24"/>
        </w:rPr>
        <w:t>Background:</w:t>
      </w:r>
      <w:r>
        <w:rPr>
          <w:rFonts w:ascii="Times New Roman" w:hAnsi="Times New Roman" w:cs="Times New Roman"/>
          <w:b/>
          <w:bCs/>
          <w:sz w:val="24"/>
          <w:szCs w:val="24"/>
        </w:rPr>
        <w:t xml:space="preserve"> </w:t>
      </w:r>
      <w:r w:rsidR="008E7B97" w:rsidRPr="008E7B97">
        <w:rPr>
          <w:rFonts w:ascii="Times New Roman" w:hAnsi="Times New Roman" w:cs="Times New Roman"/>
          <w:sz w:val="24"/>
          <w:szCs w:val="24"/>
        </w:rPr>
        <w:t>Persistent dizziness or lightheadedness</w:t>
      </w:r>
      <w:r w:rsidR="00B124F1">
        <w:rPr>
          <w:rFonts w:ascii="Times New Roman" w:hAnsi="Times New Roman" w:cs="Times New Roman"/>
          <w:sz w:val="24"/>
          <w:szCs w:val="24"/>
        </w:rPr>
        <w:t xml:space="preserve">, </w:t>
      </w:r>
      <w:r w:rsidR="00B124F1" w:rsidRPr="008E7B97">
        <w:rPr>
          <w:rFonts w:ascii="Times New Roman" w:hAnsi="Times New Roman" w:cs="Times New Roman"/>
          <w:sz w:val="24"/>
          <w:szCs w:val="24"/>
        </w:rPr>
        <w:t xml:space="preserve">which </w:t>
      </w:r>
      <w:r w:rsidR="002876C5" w:rsidRPr="008E7B97">
        <w:rPr>
          <w:rFonts w:ascii="Times New Roman" w:hAnsi="Times New Roman" w:cs="Times New Roman"/>
          <w:sz w:val="24"/>
          <w:szCs w:val="24"/>
        </w:rPr>
        <w:t>lasts for</w:t>
      </w:r>
      <w:r w:rsidR="00B124F1" w:rsidRPr="008E7B97">
        <w:rPr>
          <w:rFonts w:ascii="Times New Roman" w:hAnsi="Times New Roman" w:cs="Times New Roman"/>
          <w:sz w:val="24"/>
          <w:szCs w:val="24"/>
        </w:rPr>
        <w:t xml:space="preserve"> three months or more,</w:t>
      </w:r>
      <w:r w:rsidR="008E7B97" w:rsidRPr="008E7B97">
        <w:rPr>
          <w:rFonts w:ascii="Times New Roman" w:hAnsi="Times New Roman" w:cs="Times New Roman"/>
          <w:sz w:val="24"/>
          <w:szCs w:val="24"/>
        </w:rPr>
        <w:t xml:space="preserve"> ranks among the most frequent complaints in </w:t>
      </w:r>
      <w:r w:rsidR="0084299A">
        <w:rPr>
          <w:rFonts w:ascii="Times New Roman" w:hAnsi="Times New Roman" w:cs="Times New Roman"/>
          <w:sz w:val="24"/>
          <w:szCs w:val="24"/>
        </w:rPr>
        <w:t>health</w:t>
      </w:r>
      <w:r w:rsidR="008E7B97" w:rsidRPr="008E7B97">
        <w:rPr>
          <w:rFonts w:ascii="Times New Roman" w:hAnsi="Times New Roman" w:cs="Times New Roman"/>
          <w:sz w:val="24"/>
          <w:szCs w:val="24"/>
        </w:rPr>
        <w:t>care</w:t>
      </w:r>
      <w:r w:rsidR="0084299A">
        <w:rPr>
          <w:rFonts w:ascii="Times New Roman" w:hAnsi="Times New Roman" w:cs="Times New Roman"/>
          <w:sz w:val="24"/>
          <w:szCs w:val="24"/>
        </w:rPr>
        <w:t xml:space="preserve"> services</w:t>
      </w:r>
      <w:r w:rsidR="008E7B97" w:rsidRPr="008E7B97">
        <w:rPr>
          <w:rFonts w:ascii="Times New Roman" w:hAnsi="Times New Roman" w:cs="Times New Roman"/>
          <w:sz w:val="24"/>
          <w:szCs w:val="24"/>
        </w:rPr>
        <w:t>. Persistent dizziness</w:t>
      </w:r>
      <w:r w:rsidR="00B124F1" w:rsidRPr="00B124F1">
        <w:rPr>
          <w:rFonts w:ascii="Times New Roman" w:hAnsi="Times New Roman" w:cs="Times New Roman"/>
          <w:sz w:val="24"/>
          <w:szCs w:val="24"/>
        </w:rPr>
        <w:t>/lightheadedness</w:t>
      </w:r>
      <w:r w:rsidR="00B124F1">
        <w:rPr>
          <w:rFonts w:ascii="Times New Roman" w:hAnsi="Times New Roman" w:cs="Times New Roman"/>
          <w:sz w:val="24"/>
          <w:szCs w:val="24"/>
        </w:rPr>
        <w:t xml:space="preserve"> </w:t>
      </w:r>
      <w:r w:rsidR="008E7B97" w:rsidRPr="008E7B97">
        <w:rPr>
          <w:rFonts w:ascii="Times New Roman" w:hAnsi="Times New Roman" w:cs="Times New Roman"/>
          <w:sz w:val="24"/>
          <w:szCs w:val="24"/>
        </w:rPr>
        <w:t xml:space="preserve">is potentially disabling and has a distinct impact on participation, psychosocial interaction, and quality of life. </w:t>
      </w:r>
    </w:p>
    <w:p w14:paraId="35CFE1B6" w14:textId="77777777" w:rsidR="00DC566C" w:rsidRDefault="00DC566C" w:rsidP="00DC566C">
      <w:pPr>
        <w:spacing w:after="0" w:line="480" w:lineRule="auto"/>
        <w:jc w:val="both"/>
        <w:rPr>
          <w:rFonts w:ascii="Times New Roman" w:hAnsi="Times New Roman" w:cs="Times New Roman"/>
          <w:sz w:val="24"/>
          <w:szCs w:val="24"/>
        </w:rPr>
      </w:pPr>
      <w:r w:rsidRPr="00DC566C">
        <w:rPr>
          <w:rFonts w:ascii="Times New Roman" w:hAnsi="Times New Roman" w:cs="Times New Roman"/>
          <w:b/>
          <w:bCs/>
          <w:sz w:val="24"/>
          <w:szCs w:val="24"/>
        </w:rPr>
        <w:t>Methods:</w:t>
      </w:r>
      <w:r>
        <w:rPr>
          <w:rFonts w:ascii="Times New Roman" w:hAnsi="Times New Roman" w:cs="Times New Roman"/>
          <w:sz w:val="24"/>
          <w:szCs w:val="24"/>
        </w:rPr>
        <w:t xml:space="preserve"> </w:t>
      </w:r>
      <w:r w:rsidR="008E7B97" w:rsidRPr="008E7B97">
        <w:rPr>
          <w:rFonts w:ascii="Times New Roman" w:hAnsi="Times New Roman" w:cs="Times New Roman"/>
          <w:sz w:val="24"/>
          <w:szCs w:val="24"/>
        </w:rPr>
        <w:t>We examined the relationship between persistent dizziness</w:t>
      </w:r>
      <w:r w:rsidR="00B124F1">
        <w:rPr>
          <w:rFonts w:ascii="Times New Roman" w:hAnsi="Times New Roman" w:cs="Times New Roman"/>
          <w:sz w:val="24"/>
          <w:szCs w:val="24"/>
        </w:rPr>
        <w:t>/</w:t>
      </w:r>
      <w:r w:rsidR="008E7B97" w:rsidRPr="008E7B97">
        <w:rPr>
          <w:rFonts w:ascii="Times New Roman" w:hAnsi="Times New Roman" w:cs="Times New Roman"/>
          <w:sz w:val="24"/>
          <w:szCs w:val="24"/>
        </w:rPr>
        <w:t xml:space="preserve">lightheadedness and Alzheimer's disease (AD) markers among 924 individuals aged ≥50 years (52.3% male, mean age 74 years) selected from 5707 individuals who participated in the population-based Mayo Clinic Study of Aging in Olmsted County, Minnesota. Neuropsychiatric symptoms (depression and anxiety), cognitive evaluation, magnetic resonance imaging for AD-signature "regional thickness," and </w:t>
      </w:r>
      <w:r w:rsidR="008E7B97" w:rsidRPr="008E7B97">
        <w:rPr>
          <w:rFonts w:ascii="Times New Roman" w:hAnsi="Times New Roman" w:cs="Times New Roman"/>
          <w:sz w:val="24"/>
          <w:szCs w:val="24"/>
          <w:vertAlign w:val="superscript"/>
        </w:rPr>
        <w:t>11</w:t>
      </w:r>
      <w:r w:rsidR="008E7B97" w:rsidRPr="008E7B97">
        <w:rPr>
          <w:rFonts w:ascii="Times New Roman" w:hAnsi="Times New Roman" w:cs="Times New Roman"/>
          <w:sz w:val="24"/>
          <w:szCs w:val="24"/>
        </w:rPr>
        <w:t xml:space="preserve">Carbon-Pittsburgh compound B positron emission tomography for </w:t>
      </w:r>
      <w:r w:rsidR="00B124F1" w:rsidRPr="00B124F1">
        <w:rPr>
          <w:rFonts w:ascii="Times New Roman" w:hAnsi="Times New Roman" w:cs="Times New Roman"/>
          <w:sz w:val="24"/>
          <w:szCs w:val="24"/>
        </w:rPr>
        <w:t>Amyloid-β</w:t>
      </w:r>
      <w:r w:rsidR="008E7B97" w:rsidRPr="008E7B97">
        <w:rPr>
          <w:rFonts w:ascii="Times New Roman" w:hAnsi="Times New Roman" w:cs="Times New Roman"/>
          <w:sz w:val="24"/>
          <w:szCs w:val="24"/>
        </w:rPr>
        <w:t xml:space="preserve"> deposition are all investigated. </w:t>
      </w:r>
    </w:p>
    <w:p w14:paraId="5BE04375" w14:textId="77777777" w:rsidR="00DC566C" w:rsidRDefault="00DC566C" w:rsidP="00DC566C">
      <w:pPr>
        <w:spacing w:after="0" w:line="480" w:lineRule="auto"/>
        <w:jc w:val="both"/>
        <w:rPr>
          <w:rFonts w:ascii="Times New Roman" w:hAnsi="Times New Roman" w:cs="Times New Roman"/>
          <w:sz w:val="24"/>
          <w:szCs w:val="24"/>
        </w:rPr>
      </w:pPr>
      <w:r w:rsidRPr="00DC566C">
        <w:rPr>
          <w:rFonts w:ascii="Times New Roman" w:hAnsi="Times New Roman" w:cs="Times New Roman"/>
          <w:b/>
          <w:bCs/>
          <w:sz w:val="24"/>
          <w:szCs w:val="24"/>
        </w:rPr>
        <w:t>Results:</w:t>
      </w:r>
      <w:r>
        <w:rPr>
          <w:rFonts w:ascii="Times New Roman" w:hAnsi="Times New Roman" w:cs="Times New Roman"/>
          <w:sz w:val="24"/>
          <w:szCs w:val="24"/>
        </w:rPr>
        <w:t xml:space="preserve"> </w:t>
      </w:r>
      <w:r w:rsidR="00743C16" w:rsidRPr="00743C16">
        <w:rPr>
          <w:rFonts w:ascii="Times New Roman" w:hAnsi="Times New Roman" w:cs="Times New Roman"/>
          <w:sz w:val="24"/>
          <w:szCs w:val="24"/>
        </w:rPr>
        <w:t>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w:t>
      </w:r>
      <w:r w:rsidR="008E7B97" w:rsidRPr="008E7B97">
        <w:rPr>
          <w:rFonts w:ascii="Times New Roman" w:hAnsi="Times New Roman" w:cs="Times New Roman"/>
          <w:sz w:val="24"/>
          <w:szCs w:val="24"/>
        </w:rPr>
        <w:t xml:space="preserve">. After adjusting for </w:t>
      </w:r>
      <w:r w:rsidR="00B124F1">
        <w:rPr>
          <w:rFonts w:ascii="Times New Roman" w:hAnsi="Times New Roman" w:cs="Times New Roman"/>
          <w:sz w:val="24"/>
          <w:szCs w:val="24"/>
        </w:rPr>
        <w:t xml:space="preserve">these factors, </w:t>
      </w:r>
      <w:r w:rsidR="008E7B97" w:rsidRPr="008E7B97">
        <w:rPr>
          <w:rFonts w:ascii="Times New Roman" w:hAnsi="Times New Roman" w:cs="Times New Roman"/>
          <w:sz w:val="24"/>
          <w:szCs w:val="24"/>
        </w:rPr>
        <w:t xml:space="preserve">a statistically significant association between persistent dizziness/lightheadedness and neuropsychiatric symptoms, and Amyloid-β deposition. </w:t>
      </w:r>
    </w:p>
    <w:p w14:paraId="682173A4" w14:textId="01EA3FF1" w:rsidR="001B1149" w:rsidRPr="00DC566C" w:rsidRDefault="00DC566C" w:rsidP="00DC566C">
      <w:pPr>
        <w:spacing w:after="0" w:line="480" w:lineRule="auto"/>
        <w:jc w:val="both"/>
        <w:rPr>
          <w:rFonts w:ascii="Times New Roman" w:hAnsi="Times New Roman" w:cs="Times New Roman"/>
          <w:b/>
          <w:bCs/>
          <w:sz w:val="24"/>
          <w:szCs w:val="24"/>
        </w:rPr>
      </w:pPr>
      <w:r w:rsidRPr="00DC566C">
        <w:rPr>
          <w:rFonts w:ascii="Times New Roman" w:hAnsi="Times New Roman" w:cs="Times New Roman"/>
          <w:b/>
          <w:bCs/>
          <w:sz w:val="24"/>
          <w:szCs w:val="24"/>
        </w:rPr>
        <w:t>Conclusion:</w:t>
      </w:r>
      <w:r>
        <w:rPr>
          <w:rFonts w:ascii="Times New Roman" w:hAnsi="Times New Roman" w:cs="Times New Roman"/>
          <w:sz w:val="24"/>
          <w:szCs w:val="24"/>
        </w:rPr>
        <w:t xml:space="preserve"> </w:t>
      </w:r>
      <w:r w:rsidR="008E7B97" w:rsidRPr="008E7B97">
        <w:rPr>
          <w:rFonts w:ascii="Times New Roman" w:hAnsi="Times New Roman" w:cs="Times New Roman"/>
          <w:sz w:val="24"/>
          <w:szCs w:val="24"/>
        </w:rPr>
        <w:t>Th</w:t>
      </w:r>
      <w:r w:rsidR="00590901">
        <w:rPr>
          <w:rFonts w:ascii="Times New Roman" w:hAnsi="Times New Roman" w:cs="Times New Roman"/>
          <w:sz w:val="24"/>
          <w:szCs w:val="24"/>
        </w:rPr>
        <w:t>e</w:t>
      </w:r>
      <w:r w:rsidR="008E7B97" w:rsidRPr="008E7B97">
        <w:rPr>
          <w:rFonts w:ascii="Times New Roman" w:hAnsi="Times New Roman" w:cs="Times New Roman"/>
          <w:sz w:val="24"/>
          <w:szCs w:val="24"/>
        </w:rPr>
        <w:t xml:space="preserve"> finding implies that the underlying AD biology may drive both the neuropsychiatric symptoms and persistent dizziness or lightheadedness, even before the onset of cognitive impairments and dementia. Further studies are needed to support the findings.</w:t>
      </w:r>
    </w:p>
    <w:p w14:paraId="2DA16EA5" w14:textId="251E6C8F" w:rsidR="008E7B97" w:rsidRDefault="008E7B97" w:rsidP="008E7B97">
      <w:pPr>
        <w:spacing w:line="480" w:lineRule="auto"/>
        <w:jc w:val="both"/>
        <w:rPr>
          <w:rFonts w:ascii="Times New Roman" w:hAnsi="Times New Roman" w:cs="Times New Roman"/>
          <w:sz w:val="24"/>
          <w:szCs w:val="24"/>
        </w:rPr>
      </w:pPr>
    </w:p>
    <w:p w14:paraId="26323C8C" w14:textId="5B75D0BC" w:rsidR="00D42092" w:rsidRPr="00D42092" w:rsidRDefault="00D42092" w:rsidP="0084299A">
      <w:pPr>
        <w:spacing w:after="0" w:line="480" w:lineRule="auto"/>
        <w:jc w:val="both"/>
        <w:rPr>
          <w:rFonts w:ascii="Times New Roman" w:hAnsi="Times New Roman" w:cs="Times New Roman"/>
          <w:sz w:val="24"/>
          <w:szCs w:val="24"/>
        </w:rPr>
      </w:pPr>
      <w:r w:rsidRPr="00D42092">
        <w:rPr>
          <w:rFonts w:ascii="Times New Roman" w:hAnsi="Times New Roman" w:cs="Times New Roman"/>
          <w:b/>
          <w:bCs/>
          <w:sz w:val="24"/>
          <w:szCs w:val="24"/>
        </w:rPr>
        <w:lastRenderedPageBreak/>
        <w:t xml:space="preserve">KEYWORDS: </w:t>
      </w:r>
      <w:r w:rsidRPr="00D42092">
        <w:rPr>
          <w:rFonts w:ascii="Times New Roman" w:hAnsi="Times New Roman" w:cs="Times New Roman"/>
          <w:sz w:val="24"/>
          <w:szCs w:val="24"/>
        </w:rPr>
        <w:t>Aging, Persistent Dizziness, Alzheimer’s disease</w:t>
      </w:r>
      <w:r w:rsidR="00322FFF">
        <w:rPr>
          <w:rFonts w:ascii="Times New Roman" w:hAnsi="Times New Roman" w:cs="Times New Roman"/>
          <w:sz w:val="24"/>
          <w:szCs w:val="24"/>
        </w:rPr>
        <w:t xml:space="preserve">, Cognitive Impairment, Depression, Anxiety </w:t>
      </w:r>
    </w:p>
    <w:p w14:paraId="53958579" w14:textId="77777777" w:rsidR="00D42092" w:rsidRPr="00D42092" w:rsidRDefault="00D42092" w:rsidP="00B20BB9">
      <w:pPr>
        <w:spacing w:after="0" w:line="480" w:lineRule="auto"/>
        <w:jc w:val="center"/>
        <w:rPr>
          <w:rFonts w:ascii="Times New Roman" w:hAnsi="Times New Roman" w:cs="Times New Roman"/>
          <w:sz w:val="24"/>
          <w:szCs w:val="24"/>
        </w:rPr>
      </w:pPr>
    </w:p>
    <w:p w14:paraId="50E855E1" w14:textId="77777777" w:rsidR="00D42092" w:rsidRDefault="00D42092" w:rsidP="00B20BB9">
      <w:pPr>
        <w:spacing w:after="0" w:line="480" w:lineRule="auto"/>
        <w:jc w:val="center"/>
        <w:rPr>
          <w:rFonts w:ascii="Times New Roman" w:hAnsi="Times New Roman" w:cs="Times New Roman"/>
          <w:b/>
          <w:bCs/>
          <w:sz w:val="24"/>
          <w:szCs w:val="24"/>
        </w:rPr>
      </w:pPr>
    </w:p>
    <w:p w14:paraId="5DCD9D48" w14:textId="77777777" w:rsidR="00D42092" w:rsidRDefault="00D42092" w:rsidP="00B20BB9">
      <w:pPr>
        <w:spacing w:after="0" w:line="480" w:lineRule="auto"/>
        <w:jc w:val="center"/>
        <w:rPr>
          <w:rFonts w:ascii="Times New Roman" w:hAnsi="Times New Roman" w:cs="Times New Roman"/>
          <w:b/>
          <w:bCs/>
          <w:sz w:val="24"/>
          <w:szCs w:val="24"/>
        </w:rPr>
      </w:pPr>
    </w:p>
    <w:p w14:paraId="0AB38B8E" w14:textId="77777777" w:rsidR="00D42092" w:rsidRDefault="00D42092" w:rsidP="00B20BB9">
      <w:pPr>
        <w:spacing w:after="0" w:line="480" w:lineRule="auto"/>
        <w:jc w:val="center"/>
        <w:rPr>
          <w:rFonts w:ascii="Times New Roman" w:hAnsi="Times New Roman" w:cs="Times New Roman"/>
          <w:b/>
          <w:bCs/>
          <w:sz w:val="24"/>
          <w:szCs w:val="24"/>
        </w:rPr>
      </w:pPr>
    </w:p>
    <w:p w14:paraId="2B46493A" w14:textId="77777777" w:rsidR="00D42092" w:rsidRDefault="00D42092" w:rsidP="00B20BB9">
      <w:pPr>
        <w:spacing w:after="0" w:line="480" w:lineRule="auto"/>
        <w:jc w:val="center"/>
        <w:rPr>
          <w:rFonts w:ascii="Times New Roman" w:hAnsi="Times New Roman" w:cs="Times New Roman"/>
          <w:b/>
          <w:bCs/>
          <w:sz w:val="24"/>
          <w:szCs w:val="24"/>
        </w:rPr>
      </w:pPr>
    </w:p>
    <w:p w14:paraId="7845BE51" w14:textId="77777777" w:rsidR="00D42092" w:rsidRDefault="00D42092" w:rsidP="00B20BB9">
      <w:pPr>
        <w:spacing w:after="0" w:line="480" w:lineRule="auto"/>
        <w:jc w:val="center"/>
        <w:rPr>
          <w:rFonts w:ascii="Times New Roman" w:hAnsi="Times New Roman" w:cs="Times New Roman"/>
          <w:b/>
          <w:bCs/>
          <w:sz w:val="24"/>
          <w:szCs w:val="24"/>
        </w:rPr>
      </w:pPr>
    </w:p>
    <w:p w14:paraId="59563BB4" w14:textId="77777777" w:rsidR="00D42092" w:rsidRDefault="00D42092" w:rsidP="00B20BB9">
      <w:pPr>
        <w:spacing w:after="0" w:line="480" w:lineRule="auto"/>
        <w:jc w:val="center"/>
        <w:rPr>
          <w:rFonts w:ascii="Times New Roman" w:hAnsi="Times New Roman" w:cs="Times New Roman"/>
          <w:b/>
          <w:bCs/>
          <w:sz w:val="24"/>
          <w:szCs w:val="24"/>
        </w:rPr>
      </w:pPr>
    </w:p>
    <w:p w14:paraId="37CBE475" w14:textId="77777777" w:rsidR="00D42092" w:rsidRDefault="00D42092" w:rsidP="00B20BB9">
      <w:pPr>
        <w:spacing w:after="0" w:line="480" w:lineRule="auto"/>
        <w:jc w:val="center"/>
        <w:rPr>
          <w:rFonts w:ascii="Times New Roman" w:hAnsi="Times New Roman" w:cs="Times New Roman"/>
          <w:b/>
          <w:bCs/>
          <w:sz w:val="24"/>
          <w:szCs w:val="24"/>
        </w:rPr>
      </w:pPr>
    </w:p>
    <w:p w14:paraId="6764DECE" w14:textId="77777777" w:rsidR="00D42092" w:rsidRDefault="00D42092" w:rsidP="00B20BB9">
      <w:pPr>
        <w:spacing w:after="0" w:line="480" w:lineRule="auto"/>
        <w:jc w:val="center"/>
        <w:rPr>
          <w:rFonts w:ascii="Times New Roman" w:hAnsi="Times New Roman" w:cs="Times New Roman"/>
          <w:b/>
          <w:bCs/>
          <w:sz w:val="24"/>
          <w:szCs w:val="24"/>
        </w:rPr>
      </w:pPr>
    </w:p>
    <w:p w14:paraId="447B8A74" w14:textId="77777777" w:rsidR="00D42092" w:rsidRDefault="00D42092" w:rsidP="00B20BB9">
      <w:pPr>
        <w:spacing w:after="0" w:line="480" w:lineRule="auto"/>
        <w:jc w:val="center"/>
        <w:rPr>
          <w:rFonts w:ascii="Times New Roman" w:hAnsi="Times New Roman" w:cs="Times New Roman"/>
          <w:b/>
          <w:bCs/>
          <w:sz w:val="24"/>
          <w:szCs w:val="24"/>
        </w:rPr>
      </w:pPr>
    </w:p>
    <w:p w14:paraId="6069E805" w14:textId="77777777" w:rsidR="00D42092" w:rsidRDefault="00D42092" w:rsidP="00B20BB9">
      <w:pPr>
        <w:spacing w:after="0" w:line="480" w:lineRule="auto"/>
        <w:jc w:val="center"/>
        <w:rPr>
          <w:rFonts w:ascii="Times New Roman" w:hAnsi="Times New Roman" w:cs="Times New Roman"/>
          <w:b/>
          <w:bCs/>
          <w:sz w:val="24"/>
          <w:szCs w:val="24"/>
        </w:rPr>
      </w:pPr>
    </w:p>
    <w:p w14:paraId="71A00027" w14:textId="77777777" w:rsidR="00D42092" w:rsidRDefault="00D42092" w:rsidP="00B20BB9">
      <w:pPr>
        <w:spacing w:after="0" w:line="480" w:lineRule="auto"/>
        <w:jc w:val="center"/>
        <w:rPr>
          <w:rFonts w:ascii="Times New Roman" w:hAnsi="Times New Roman" w:cs="Times New Roman"/>
          <w:b/>
          <w:bCs/>
          <w:sz w:val="24"/>
          <w:szCs w:val="24"/>
        </w:rPr>
      </w:pPr>
    </w:p>
    <w:p w14:paraId="14419F39" w14:textId="77777777" w:rsidR="00D42092" w:rsidRDefault="00D42092" w:rsidP="00B20BB9">
      <w:pPr>
        <w:spacing w:after="0" w:line="480" w:lineRule="auto"/>
        <w:jc w:val="center"/>
        <w:rPr>
          <w:rFonts w:ascii="Times New Roman" w:hAnsi="Times New Roman" w:cs="Times New Roman"/>
          <w:b/>
          <w:bCs/>
          <w:sz w:val="24"/>
          <w:szCs w:val="24"/>
        </w:rPr>
      </w:pPr>
    </w:p>
    <w:p w14:paraId="1674BC64" w14:textId="77777777" w:rsidR="00D42092" w:rsidRDefault="00D42092" w:rsidP="00B20BB9">
      <w:pPr>
        <w:spacing w:after="0" w:line="480" w:lineRule="auto"/>
        <w:jc w:val="center"/>
        <w:rPr>
          <w:rFonts w:ascii="Times New Roman" w:hAnsi="Times New Roman" w:cs="Times New Roman"/>
          <w:b/>
          <w:bCs/>
          <w:sz w:val="24"/>
          <w:szCs w:val="24"/>
        </w:rPr>
      </w:pPr>
    </w:p>
    <w:p w14:paraId="2820178C" w14:textId="77777777" w:rsidR="00D42092" w:rsidRDefault="00D42092" w:rsidP="00B20BB9">
      <w:pPr>
        <w:spacing w:after="0" w:line="480" w:lineRule="auto"/>
        <w:jc w:val="center"/>
        <w:rPr>
          <w:rFonts w:ascii="Times New Roman" w:hAnsi="Times New Roman" w:cs="Times New Roman"/>
          <w:b/>
          <w:bCs/>
          <w:sz w:val="24"/>
          <w:szCs w:val="24"/>
        </w:rPr>
      </w:pPr>
    </w:p>
    <w:p w14:paraId="55E8E547" w14:textId="77777777" w:rsidR="00D42092" w:rsidRDefault="00D42092" w:rsidP="00B20BB9">
      <w:pPr>
        <w:spacing w:after="0" w:line="480" w:lineRule="auto"/>
        <w:jc w:val="center"/>
        <w:rPr>
          <w:rFonts w:ascii="Times New Roman" w:hAnsi="Times New Roman" w:cs="Times New Roman"/>
          <w:b/>
          <w:bCs/>
          <w:sz w:val="24"/>
          <w:szCs w:val="24"/>
        </w:rPr>
      </w:pPr>
    </w:p>
    <w:p w14:paraId="30B4FCAD" w14:textId="77777777" w:rsidR="00D42092" w:rsidRDefault="00D42092" w:rsidP="00B20BB9">
      <w:pPr>
        <w:spacing w:after="0" w:line="480" w:lineRule="auto"/>
        <w:jc w:val="center"/>
        <w:rPr>
          <w:rFonts w:ascii="Times New Roman" w:hAnsi="Times New Roman" w:cs="Times New Roman"/>
          <w:b/>
          <w:bCs/>
          <w:sz w:val="24"/>
          <w:szCs w:val="24"/>
        </w:rPr>
      </w:pPr>
    </w:p>
    <w:p w14:paraId="1AB870C0" w14:textId="77777777" w:rsidR="00D42092" w:rsidRDefault="00D42092" w:rsidP="00B20BB9">
      <w:pPr>
        <w:spacing w:after="0" w:line="480" w:lineRule="auto"/>
        <w:jc w:val="center"/>
        <w:rPr>
          <w:rFonts w:ascii="Times New Roman" w:hAnsi="Times New Roman" w:cs="Times New Roman"/>
          <w:b/>
          <w:bCs/>
          <w:sz w:val="24"/>
          <w:szCs w:val="24"/>
        </w:rPr>
      </w:pPr>
    </w:p>
    <w:p w14:paraId="5668AA12" w14:textId="77777777" w:rsidR="00D42092" w:rsidRDefault="00D42092" w:rsidP="00B20BB9">
      <w:pPr>
        <w:spacing w:after="0" w:line="480" w:lineRule="auto"/>
        <w:jc w:val="center"/>
        <w:rPr>
          <w:rFonts w:ascii="Times New Roman" w:hAnsi="Times New Roman" w:cs="Times New Roman"/>
          <w:b/>
          <w:bCs/>
          <w:sz w:val="24"/>
          <w:szCs w:val="24"/>
        </w:rPr>
      </w:pPr>
    </w:p>
    <w:p w14:paraId="31C5B616" w14:textId="77777777" w:rsidR="00D42092" w:rsidRDefault="00D42092" w:rsidP="00B20BB9">
      <w:pPr>
        <w:spacing w:after="0" w:line="480" w:lineRule="auto"/>
        <w:jc w:val="center"/>
        <w:rPr>
          <w:rFonts w:ascii="Times New Roman" w:hAnsi="Times New Roman" w:cs="Times New Roman"/>
          <w:b/>
          <w:bCs/>
          <w:sz w:val="24"/>
          <w:szCs w:val="24"/>
        </w:rPr>
      </w:pPr>
    </w:p>
    <w:p w14:paraId="00834FD3" w14:textId="77777777" w:rsidR="00662EBB" w:rsidRDefault="00662EBB" w:rsidP="007C0F81">
      <w:pPr>
        <w:spacing w:after="0" w:line="480" w:lineRule="auto"/>
        <w:rPr>
          <w:rFonts w:ascii="Times New Roman" w:hAnsi="Times New Roman" w:cs="Times New Roman"/>
          <w:b/>
          <w:bCs/>
          <w:sz w:val="24"/>
          <w:szCs w:val="24"/>
        </w:rPr>
      </w:pPr>
    </w:p>
    <w:p w14:paraId="1D5B5DC2" w14:textId="2B94A4CE" w:rsidR="008E7B97" w:rsidRPr="008E7B97" w:rsidRDefault="008E7B97" w:rsidP="00B20BB9">
      <w:pPr>
        <w:spacing w:after="0" w:line="480" w:lineRule="auto"/>
        <w:jc w:val="center"/>
        <w:rPr>
          <w:rFonts w:ascii="Times New Roman" w:hAnsi="Times New Roman" w:cs="Times New Roman"/>
          <w:b/>
          <w:bCs/>
          <w:sz w:val="24"/>
          <w:szCs w:val="24"/>
        </w:rPr>
      </w:pPr>
      <w:r w:rsidRPr="008E7B97">
        <w:rPr>
          <w:rFonts w:ascii="Times New Roman" w:hAnsi="Times New Roman" w:cs="Times New Roman"/>
          <w:b/>
          <w:bCs/>
          <w:sz w:val="24"/>
          <w:szCs w:val="24"/>
        </w:rPr>
        <w:lastRenderedPageBreak/>
        <w:t>INTRODUCTION</w:t>
      </w:r>
    </w:p>
    <w:p w14:paraId="49F675A6" w14:textId="29915BE8" w:rsidR="008E7B97" w:rsidRDefault="008E7B97" w:rsidP="0084299A">
      <w:pPr>
        <w:spacing w:after="0" w:line="480" w:lineRule="auto"/>
        <w:ind w:firstLine="720"/>
        <w:jc w:val="both"/>
        <w:rPr>
          <w:rFonts w:ascii="Times New Roman" w:hAnsi="Times New Roman" w:cs="Times New Roman"/>
          <w:sz w:val="24"/>
          <w:szCs w:val="24"/>
        </w:rPr>
      </w:pPr>
      <w:r w:rsidRPr="008E7B97">
        <w:rPr>
          <w:rFonts w:ascii="Times New Roman" w:hAnsi="Times New Roman" w:cs="Times New Roman"/>
          <w:sz w:val="24"/>
          <w:szCs w:val="24"/>
        </w:rPr>
        <w:t xml:space="preserve">Dizziness is a subjective perception of disorientation or involuntary motion that occurs during head or body movement or when the head or body. Dizziness can be further characterized as lightheadedness, which is the sensation of impending loss of consciousness associated with transient diffuse cerebral hypoperfusion. Dizziness and/or lightheadedness is frequently described </w:t>
      </w:r>
      <w:proofErr w:type="gramStart"/>
      <w:r w:rsidRPr="008E7B97">
        <w:rPr>
          <w:rFonts w:ascii="Times New Roman" w:hAnsi="Times New Roman" w:cs="Times New Roman"/>
          <w:sz w:val="24"/>
          <w:szCs w:val="24"/>
        </w:rPr>
        <w:t>as a consequence</w:t>
      </w:r>
      <w:proofErr w:type="gramEnd"/>
      <w:r w:rsidRPr="008E7B97">
        <w:rPr>
          <w:rFonts w:ascii="Times New Roman" w:hAnsi="Times New Roman" w:cs="Times New Roman"/>
          <w:sz w:val="24"/>
          <w:szCs w:val="24"/>
        </w:rPr>
        <w:t xml:space="preserve"> or side effect of defined entities such as cardiovascular, neurological,</w:t>
      </w:r>
      <w:r>
        <w:rPr>
          <w:rFonts w:ascii="Times New Roman" w:hAnsi="Times New Roman" w:cs="Times New Roman"/>
          <w:sz w:val="24"/>
          <w:szCs w:val="24"/>
        </w:rPr>
        <w:t xml:space="preserve"> </w:t>
      </w:r>
      <w:r w:rsidRPr="008E7B97">
        <w:rPr>
          <w:rFonts w:ascii="Times New Roman" w:hAnsi="Times New Roman" w:cs="Times New Roman"/>
          <w:sz w:val="24"/>
          <w:szCs w:val="24"/>
        </w:rPr>
        <w:t xml:space="preserve">psychiatric, and neuro-otologic disease. Persistent dizziness and/or lightheadedness, which lasts  for three months or more, ranks among the most frequent complaints </w:t>
      </w:r>
      <w:r w:rsidR="0084299A" w:rsidRPr="0084299A">
        <w:rPr>
          <w:rFonts w:ascii="Times New Roman" w:hAnsi="Times New Roman" w:cs="Times New Roman"/>
          <w:sz w:val="24"/>
          <w:szCs w:val="24"/>
        </w:rPr>
        <w:t xml:space="preserve">in healthcare services </w:t>
      </w:r>
      <w:r w:rsidRPr="008E7B97">
        <w:rPr>
          <w:rFonts w:ascii="Times New Roman" w:hAnsi="Times New Roman" w:cs="Times New Roman"/>
          <w:sz w:val="24"/>
          <w:szCs w:val="24"/>
        </w:rPr>
        <w:t xml:space="preserve">as it can be easily provoked by physical activities (i.e., postural change and head and neck movement, </w:t>
      </w:r>
      <w:r w:rsidR="0084299A">
        <w:rPr>
          <w:rFonts w:ascii="Times New Roman" w:hAnsi="Times New Roman" w:cs="Times New Roman"/>
          <w:sz w:val="24"/>
          <w:szCs w:val="24"/>
        </w:rPr>
        <w:t>a</w:t>
      </w:r>
      <w:r w:rsidRPr="008E7B97">
        <w:rPr>
          <w:rFonts w:ascii="Times New Roman" w:hAnsi="Times New Roman" w:cs="Times New Roman"/>
          <w:sz w:val="24"/>
          <w:szCs w:val="24"/>
        </w:rPr>
        <w:t>ctive or passive motion of self )</w:t>
      </w:r>
      <w:r w:rsidR="0084299A">
        <w:rPr>
          <w:rFonts w:ascii="Times New Roman" w:hAnsi="Times New Roman" w:cs="Times New Roman"/>
          <w:sz w:val="24"/>
          <w:szCs w:val="24"/>
        </w:rPr>
        <w:t>,</w:t>
      </w:r>
      <w:r w:rsidRPr="008E7B97">
        <w:rPr>
          <w:rFonts w:ascii="Times New Roman" w:hAnsi="Times New Roman" w:cs="Times New Roman"/>
          <w:sz w:val="24"/>
          <w:szCs w:val="24"/>
        </w:rPr>
        <w:t xml:space="preserve"> environmental or social stimuli (i.e.,</w:t>
      </w:r>
      <w:r w:rsidR="0084299A">
        <w:rPr>
          <w:rFonts w:ascii="Times New Roman" w:hAnsi="Times New Roman" w:cs="Times New Roman"/>
          <w:sz w:val="24"/>
          <w:szCs w:val="24"/>
        </w:rPr>
        <w:t xml:space="preserve"> light,</w:t>
      </w:r>
      <w:r w:rsidRPr="008E7B97">
        <w:rPr>
          <w:rFonts w:ascii="Times New Roman" w:hAnsi="Times New Roman" w:cs="Times New Roman"/>
          <w:sz w:val="24"/>
          <w:szCs w:val="24"/>
        </w:rPr>
        <w:t xml:space="preserve"> crowds)</w:t>
      </w:r>
      <w:r w:rsidR="0084299A">
        <w:rPr>
          <w:rFonts w:ascii="Times New Roman" w:hAnsi="Times New Roman" w:cs="Times New Roman"/>
          <w:sz w:val="24"/>
          <w:szCs w:val="24"/>
        </w:rPr>
        <w:t>,</w:t>
      </w:r>
      <w:r w:rsidRPr="008E7B97">
        <w:rPr>
          <w:rFonts w:ascii="Times New Roman" w:hAnsi="Times New Roman" w:cs="Times New Roman"/>
          <w:sz w:val="24"/>
          <w:szCs w:val="24"/>
        </w:rPr>
        <w:t xml:space="preserve"> behavioral factors  (i.e., high level of anxiety, introverted temperaments, or pre-existing anxiety or depressive disorder)</w:t>
      </w:r>
      <w:r w:rsidR="0084299A">
        <w:rPr>
          <w:rFonts w:ascii="Times New Roman" w:hAnsi="Times New Roman" w:cs="Times New Roman"/>
          <w:sz w:val="24"/>
          <w:szCs w:val="24"/>
        </w:rPr>
        <w:t>, and many others</w:t>
      </w:r>
      <w:r w:rsidRPr="008E7B97">
        <w:rPr>
          <w:rFonts w:ascii="Times New Roman" w:hAnsi="Times New Roman" w:cs="Times New Roman"/>
          <w:sz w:val="24"/>
          <w:szCs w:val="24"/>
        </w:rPr>
        <w:t xml:space="preserve"> </w:t>
      </w:r>
      <w:r w:rsidR="002772D0">
        <w:rPr>
          <w:rFonts w:ascii="Times New Roman" w:hAnsi="Times New Roman" w:cs="Times New Roman"/>
          <w:sz w:val="24"/>
          <w:szCs w:val="24"/>
        </w:rPr>
        <w:t>[1, 2].</w:t>
      </w:r>
      <w:r w:rsidR="0084299A">
        <w:rPr>
          <w:rFonts w:ascii="Times New Roman" w:hAnsi="Times New Roman" w:cs="Times New Roman"/>
          <w:sz w:val="24"/>
          <w:szCs w:val="24"/>
        </w:rPr>
        <w:t xml:space="preserve"> </w:t>
      </w:r>
      <w:r w:rsidRPr="008E7B97">
        <w:rPr>
          <w:rFonts w:ascii="Times New Roman" w:hAnsi="Times New Roman" w:cs="Times New Roman"/>
          <w:sz w:val="24"/>
          <w:szCs w:val="24"/>
        </w:rPr>
        <w:t xml:space="preserve">In clinical practice, persistent dizziness/lightheadedness lacks uniform criteria for its classification and definition, especially when not better accounted for by vestibular diagnosis </w:t>
      </w:r>
      <w:r w:rsidR="002772D0">
        <w:rPr>
          <w:rFonts w:ascii="Times New Roman" w:hAnsi="Times New Roman" w:cs="Times New Roman"/>
          <w:sz w:val="24"/>
          <w:szCs w:val="24"/>
        </w:rPr>
        <w:t>[3, 4]</w:t>
      </w:r>
      <w:r w:rsidRPr="008E7B97">
        <w:rPr>
          <w:rFonts w:ascii="Times New Roman" w:hAnsi="Times New Roman" w:cs="Times New Roman"/>
          <w:sz w:val="24"/>
          <w:szCs w:val="24"/>
        </w:rPr>
        <w:t>. If left ignored or untreated, persistent dizziness/lightheadedness becomes a potentially disabling disorder that has a distinct impact on participation, psychosocial interaction, and quality of life.</w:t>
      </w:r>
    </w:p>
    <w:p w14:paraId="45B09BD4" w14:textId="030B2CC3" w:rsidR="009A42C3" w:rsidRDefault="008E7B97" w:rsidP="009A42C3">
      <w:pPr>
        <w:spacing w:after="0" w:line="480" w:lineRule="auto"/>
        <w:ind w:firstLine="720"/>
        <w:jc w:val="both"/>
        <w:rPr>
          <w:rFonts w:ascii="Times New Roman" w:hAnsi="Times New Roman" w:cs="Times New Roman"/>
          <w:sz w:val="24"/>
          <w:szCs w:val="24"/>
        </w:rPr>
      </w:pPr>
      <w:r w:rsidRPr="008E7B97">
        <w:rPr>
          <w:rFonts w:ascii="Times New Roman" w:hAnsi="Times New Roman" w:cs="Times New Roman"/>
          <w:sz w:val="24"/>
          <w:szCs w:val="24"/>
        </w:rPr>
        <w:t>Previous studies have reported that dizziness may be associated with various cognitive impairment</w:t>
      </w:r>
      <w:r w:rsidR="00743C16">
        <w:rPr>
          <w:rFonts w:ascii="Times New Roman" w:hAnsi="Times New Roman" w:cs="Times New Roman"/>
          <w:sz w:val="24"/>
          <w:szCs w:val="24"/>
        </w:rPr>
        <w:t>s,</w:t>
      </w:r>
      <w:r w:rsidRPr="008E7B97">
        <w:rPr>
          <w:rFonts w:ascii="Times New Roman" w:hAnsi="Times New Roman" w:cs="Times New Roman"/>
          <w:sz w:val="24"/>
          <w:szCs w:val="24"/>
        </w:rPr>
        <w:t xml:space="preserve"> </w:t>
      </w:r>
      <w:r w:rsidR="00743C16" w:rsidRPr="00743C16">
        <w:rPr>
          <w:rFonts w:ascii="Times New Roman" w:hAnsi="Times New Roman" w:cs="Times New Roman"/>
          <w:sz w:val="24"/>
          <w:szCs w:val="24"/>
        </w:rPr>
        <w:t>including visuospatial ability, attention, memory, and executive function</w:t>
      </w:r>
      <w:r w:rsidR="00743C16">
        <w:rPr>
          <w:rFonts w:ascii="Times New Roman" w:hAnsi="Times New Roman" w:cs="Times New Roman"/>
          <w:sz w:val="24"/>
          <w:szCs w:val="24"/>
        </w:rPr>
        <w:t xml:space="preserve"> </w:t>
      </w:r>
      <w:r w:rsidR="002772D0">
        <w:rPr>
          <w:rFonts w:ascii="Times New Roman" w:hAnsi="Times New Roman" w:cs="Times New Roman"/>
          <w:sz w:val="24"/>
          <w:szCs w:val="24"/>
        </w:rPr>
        <w:t>[4-8].</w:t>
      </w:r>
      <w:r w:rsidRPr="008E7B97">
        <w:rPr>
          <w:rFonts w:ascii="Times New Roman" w:hAnsi="Times New Roman" w:cs="Times New Roman"/>
          <w:sz w:val="24"/>
          <w:szCs w:val="24"/>
        </w:rPr>
        <w:t xml:space="preserve"> Alzheimer’s disease (AD) is a neurodegenerative pathology that leads to behavioral and changes in memory loss and is ultimately fatal </w:t>
      </w:r>
      <w:r w:rsidR="002772D0">
        <w:rPr>
          <w:rFonts w:ascii="Times New Roman" w:hAnsi="Times New Roman" w:cs="Times New Roman"/>
          <w:sz w:val="24"/>
          <w:szCs w:val="24"/>
        </w:rPr>
        <w:t>[9]</w:t>
      </w:r>
      <w:r w:rsidRPr="008E7B97">
        <w:rPr>
          <w:rFonts w:ascii="Times New Roman" w:hAnsi="Times New Roman" w:cs="Times New Roman"/>
          <w:sz w:val="24"/>
          <w:szCs w:val="24"/>
        </w:rPr>
        <w:t xml:space="preserve">. One hypothesis for the pathogenesis of AD is the excessive extracellular Amyloid-β plaque deposition, which occurs years before the onset of symptoms and is associated with brain cell death </w:t>
      </w:r>
      <w:r w:rsidR="009A42C3">
        <w:rPr>
          <w:rFonts w:ascii="Times New Roman" w:hAnsi="Times New Roman" w:cs="Times New Roman"/>
          <w:sz w:val="24"/>
          <w:szCs w:val="24"/>
        </w:rPr>
        <w:t>[10, 11]</w:t>
      </w:r>
      <w:r w:rsidRPr="008E7B97">
        <w:rPr>
          <w:rFonts w:ascii="Times New Roman" w:hAnsi="Times New Roman" w:cs="Times New Roman"/>
          <w:sz w:val="24"/>
          <w:szCs w:val="24"/>
        </w:rPr>
        <w:t>. Amyloid-β accumulation, which can be detected by Carbon-Pittsburgh</w:t>
      </w:r>
      <w:r>
        <w:rPr>
          <w:rFonts w:ascii="Times New Roman" w:hAnsi="Times New Roman" w:cs="Times New Roman"/>
          <w:sz w:val="24"/>
          <w:szCs w:val="24"/>
        </w:rPr>
        <w:t xml:space="preserve"> </w:t>
      </w:r>
      <w:r w:rsidRPr="008E7B97">
        <w:rPr>
          <w:rFonts w:ascii="Times New Roman" w:hAnsi="Times New Roman" w:cs="Times New Roman"/>
          <w:sz w:val="24"/>
          <w:szCs w:val="24"/>
        </w:rPr>
        <w:t>compound B positron emission tomography (</w:t>
      </w:r>
      <w:r w:rsidRPr="008E7B97">
        <w:rPr>
          <w:rFonts w:ascii="Times New Roman" w:hAnsi="Times New Roman" w:cs="Times New Roman"/>
          <w:sz w:val="24"/>
          <w:szCs w:val="24"/>
          <w:vertAlign w:val="superscript"/>
        </w:rPr>
        <w:t>11</w:t>
      </w:r>
      <w:r w:rsidRPr="008E7B97">
        <w:rPr>
          <w:rFonts w:ascii="Times New Roman" w:hAnsi="Times New Roman" w:cs="Times New Roman"/>
          <w:sz w:val="24"/>
          <w:szCs w:val="24"/>
        </w:rPr>
        <w:t xml:space="preserve">C-PiB PET) </w:t>
      </w:r>
      <w:r w:rsidRPr="008E7B97">
        <w:rPr>
          <w:rFonts w:ascii="Times New Roman" w:hAnsi="Times New Roman" w:cs="Times New Roman"/>
          <w:sz w:val="24"/>
          <w:szCs w:val="24"/>
        </w:rPr>
        <w:lastRenderedPageBreak/>
        <w:t xml:space="preserve">imaging, causes synaptic dysfunction due to either a breakdown of Amyloid-β clearance or Amyloid-β overproduction </w:t>
      </w:r>
      <w:r w:rsidR="009A42C3">
        <w:rPr>
          <w:rFonts w:ascii="Times New Roman" w:hAnsi="Times New Roman" w:cs="Times New Roman"/>
          <w:sz w:val="24"/>
          <w:szCs w:val="24"/>
        </w:rPr>
        <w:t>[12]</w:t>
      </w:r>
      <w:r w:rsidRPr="008E7B97">
        <w:rPr>
          <w:rFonts w:ascii="Times New Roman" w:hAnsi="Times New Roman" w:cs="Times New Roman"/>
          <w:sz w:val="24"/>
          <w:szCs w:val="24"/>
        </w:rPr>
        <w:t xml:space="preserve">. </w:t>
      </w:r>
      <w:r w:rsidR="00743C16" w:rsidRPr="00743C16">
        <w:rPr>
          <w:rFonts w:ascii="Times New Roman" w:hAnsi="Times New Roman" w:cs="Times New Roman"/>
          <w:sz w:val="24"/>
          <w:szCs w:val="24"/>
        </w:rPr>
        <w:t xml:space="preserve">The increased use of </w:t>
      </w:r>
      <w:r w:rsidR="00743C16" w:rsidRPr="00743C16">
        <w:rPr>
          <w:rFonts w:ascii="Times New Roman" w:hAnsi="Times New Roman" w:cs="Times New Roman"/>
          <w:sz w:val="24"/>
          <w:szCs w:val="24"/>
          <w:vertAlign w:val="superscript"/>
        </w:rPr>
        <w:t>11</w:t>
      </w:r>
      <w:r w:rsidR="00743C16" w:rsidRPr="00743C16">
        <w:rPr>
          <w:rFonts w:ascii="Times New Roman" w:hAnsi="Times New Roman" w:cs="Times New Roman"/>
          <w:sz w:val="24"/>
          <w:szCs w:val="24"/>
        </w:rPr>
        <w:t xml:space="preserve">C-PiB PET imaging has led to the discovery that Amyloid- is present in nondemented but preclinical Alzheimer's disease patients </w:t>
      </w:r>
      <w:r w:rsidR="009A42C3">
        <w:rPr>
          <w:rFonts w:ascii="Times New Roman" w:hAnsi="Times New Roman" w:cs="Times New Roman"/>
          <w:sz w:val="24"/>
          <w:szCs w:val="24"/>
        </w:rPr>
        <w:t>[13, 14]</w:t>
      </w:r>
      <w:r w:rsidR="00743C16" w:rsidRPr="00743C16">
        <w:rPr>
          <w:rFonts w:ascii="Times New Roman" w:hAnsi="Times New Roman" w:cs="Times New Roman"/>
          <w:sz w:val="24"/>
          <w:szCs w:val="24"/>
        </w:rPr>
        <w:t xml:space="preserve">. A high level of Amyloid-β deposition has been linked to spatial cognition deficits, depression, and anxiety, as well as an increased risk of progression to AD </w:t>
      </w:r>
      <w:r w:rsidR="009A42C3">
        <w:rPr>
          <w:rFonts w:ascii="Times New Roman" w:hAnsi="Times New Roman" w:cs="Times New Roman"/>
          <w:sz w:val="24"/>
          <w:szCs w:val="24"/>
        </w:rPr>
        <w:t xml:space="preserve">[13-15]. </w:t>
      </w:r>
      <w:r w:rsidR="00743C16" w:rsidRPr="00743C16">
        <w:rPr>
          <w:rFonts w:ascii="Times New Roman" w:hAnsi="Times New Roman" w:cs="Times New Roman"/>
          <w:sz w:val="24"/>
          <w:szCs w:val="24"/>
        </w:rPr>
        <w:t>In addition, the application of structural magnetic resonance imaging (MRI) has revealed a specific pattern of cortical thinning among older adults that appears to be associated with AD risk and progression.</w:t>
      </w:r>
      <w:r w:rsidR="00743C16">
        <w:rPr>
          <w:rFonts w:ascii="Times New Roman" w:hAnsi="Times New Roman" w:cs="Times New Roman"/>
          <w:sz w:val="24"/>
          <w:szCs w:val="24"/>
        </w:rPr>
        <w:t xml:space="preserve"> </w:t>
      </w:r>
      <w:r w:rsidRPr="008E7B97">
        <w:rPr>
          <w:rFonts w:ascii="Times New Roman" w:hAnsi="Times New Roman" w:cs="Times New Roman"/>
          <w:sz w:val="24"/>
          <w:szCs w:val="24"/>
        </w:rPr>
        <w:t xml:space="preserve">This pattern, known as the AD cortical signature, has consistently been found in medial and lateral temporoparietal regions </w:t>
      </w:r>
      <w:r w:rsidR="009A42C3">
        <w:rPr>
          <w:rFonts w:ascii="Times New Roman" w:hAnsi="Times New Roman" w:cs="Times New Roman"/>
          <w:sz w:val="24"/>
          <w:szCs w:val="24"/>
        </w:rPr>
        <w:t>[10, 11, 16, 17].</w:t>
      </w:r>
    </w:p>
    <w:p w14:paraId="5DDD8401" w14:textId="5EC0F02E" w:rsidR="008E7B97" w:rsidRDefault="008E7B97" w:rsidP="009A42C3">
      <w:pPr>
        <w:spacing w:after="0" w:line="480" w:lineRule="auto"/>
        <w:ind w:firstLine="720"/>
        <w:jc w:val="both"/>
        <w:rPr>
          <w:rFonts w:ascii="Times New Roman" w:hAnsi="Times New Roman" w:cs="Times New Roman"/>
          <w:sz w:val="24"/>
          <w:szCs w:val="24"/>
        </w:rPr>
      </w:pPr>
      <w:r w:rsidRPr="008E7B97">
        <w:rPr>
          <w:rFonts w:ascii="Times New Roman" w:hAnsi="Times New Roman" w:cs="Times New Roman"/>
          <w:sz w:val="24"/>
          <w:szCs w:val="24"/>
        </w:rPr>
        <w:t>Noteworthy, a major projection to this brain area emanates from the semicircular canals of the vestibular labyrinth, with vestibular damage leading to severe</w:t>
      </w:r>
      <w:r>
        <w:rPr>
          <w:rFonts w:ascii="Times New Roman" w:hAnsi="Times New Roman" w:cs="Times New Roman"/>
          <w:sz w:val="24"/>
          <w:szCs w:val="24"/>
        </w:rPr>
        <w:t xml:space="preserve"> </w:t>
      </w:r>
      <w:r w:rsidRPr="008E7B97">
        <w:rPr>
          <w:rFonts w:ascii="Times New Roman" w:hAnsi="Times New Roman" w:cs="Times New Roman"/>
          <w:sz w:val="24"/>
          <w:szCs w:val="24"/>
        </w:rPr>
        <w:t>degeneration of the medial-temporal region.</w:t>
      </w:r>
    </w:p>
    <w:p w14:paraId="72F737D4" w14:textId="34F3C786" w:rsidR="008E7B97" w:rsidRDefault="008E7B97" w:rsidP="008E7B97">
      <w:pPr>
        <w:spacing w:after="0" w:line="480" w:lineRule="auto"/>
        <w:ind w:firstLine="720"/>
        <w:jc w:val="both"/>
        <w:rPr>
          <w:rFonts w:ascii="Times New Roman" w:hAnsi="Times New Roman" w:cs="Times New Roman"/>
          <w:sz w:val="24"/>
          <w:szCs w:val="24"/>
        </w:rPr>
      </w:pPr>
      <w:r w:rsidRPr="008E7B97">
        <w:rPr>
          <w:rFonts w:ascii="Times New Roman" w:hAnsi="Times New Roman" w:cs="Times New Roman"/>
          <w:sz w:val="24"/>
          <w:szCs w:val="24"/>
        </w:rPr>
        <w:t xml:space="preserve">Vestibular loss as a contributor to the burden of the AD process has been reported in the literature </w:t>
      </w:r>
      <w:r w:rsidR="00F30D5B">
        <w:rPr>
          <w:rFonts w:ascii="Times New Roman" w:hAnsi="Times New Roman" w:cs="Times New Roman"/>
          <w:sz w:val="24"/>
          <w:szCs w:val="24"/>
        </w:rPr>
        <w:t>[18-21].</w:t>
      </w:r>
      <w:r w:rsidRPr="008E7B97">
        <w:rPr>
          <w:rFonts w:ascii="Times New Roman" w:hAnsi="Times New Roman" w:cs="Times New Roman"/>
          <w:sz w:val="24"/>
          <w:szCs w:val="24"/>
        </w:rPr>
        <w:t xml:space="preserve"> Given that patients with or who are at risk of AD may experience increased rates of vestibular dysfunction, the relationship between AD markers and persistent dizziness remains to be investigated. This study aimed to examine the relationship between persistent dizziness and AD markers.</w:t>
      </w:r>
    </w:p>
    <w:p w14:paraId="1FEC255C" w14:textId="77777777" w:rsidR="008E7B97" w:rsidRPr="008E7B97" w:rsidRDefault="008E7B97" w:rsidP="008E7B97">
      <w:pPr>
        <w:spacing w:after="0" w:line="480" w:lineRule="auto"/>
        <w:ind w:firstLine="720"/>
        <w:jc w:val="center"/>
        <w:rPr>
          <w:rFonts w:ascii="Times New Roman" w:hAnsi="Times New Roman" w:cs="Times New Roman"/>
          <w:b/>
          <w:bCs/>
          <w:sz w:val="24"/>
          <w:szCs w:val="24"/>
        </w:rPr>
      </w:pPr>
      <w:r w:rsidRPr="008E7B97">
        <w:rPr>
          <w:rFonts w:ascii="Times New Roman" w:hAnsi="Times New Roman" w:cs="Times New Roman"/>
          <w:b/>
          <w:bCs/>
          <w:sz w:val="24"/>
          <w:szCs w:val="24"/>
        </w:rPr>
        <w:t>MATERIALS AND METHODS</w:t>
      </w:r>
    </w:p>
    <w:p w14:paraId="4BBEE873" w14:textId="77777777" w:rsidR="00EC203C" w:rsidRDefault="008E7B97" w:rsidP="00EC203C">
      <w:pPr>
        <w:spacing w:after="0" w:line="480" w:lineRule="auto"/>
        <w:jc w:val="both"/>
        <w:rPr>
          <w:rFonts w:ascii="Times New Roman" w:hAnsi="Times New Roman" w:cs="Times New Roman"/>
          <w:b/>
          <w:bCs/>
          <w:sz w:val="24"/>
          <w:szCs w:val="24"/>
        </w:rPr>
      </w:pPr>
      <w:r w:rsidRPr="008E7B97">
        <w:rPr>
          <w:rFonts w:ascii="Times New Roman" w:hAnsi="Times New Roman" w:cs="Times New Roman"/>
          <w:b/>
          <w:bCs/>
          <w:sz w:val="24"/>
          <w:szCs w:val="24"/>
        </w:rPr>
        <w:t>Design and sample</w:t>
      </w:r>
      <w:r>
        <w:rPr>
          <w:rFonts w:ascii="Times New Roman" w:hAnsi="Times New Roman" w:cs="Times New Roman"/>
          <w:b/>
          <w:bCs/>
          <w:sz w:val="24"/>
          <w:szCs w:val="24"/>
        </w:rPr>
        <w:t xml:space="preserve"> </w:t>
      </w:r>
    </w:p>
    <w:p w14:paraId="14FC5EFA" w14:textId="4C54A755" w:rsidR="00EC203C" w:rsidRDefault="008E7B97" w:rsidP="00EC203C">
      <w:pPr>
        <w:spacing w:after="0" w:line="480" w:lineRule="auto"/>
        <w:ind w:firstLine="720"/>
        <w:jc w:val="both"/>
        <w:rPr>
          <w:rFonts w:ascii="Times New Roman" w:hAnsi="Times New Roman" w:cs="Times New Roman"/>
          <w:sz w:val="24"/>
          <w:szCs w:val="24"/>
        </w:rPr>
      </w:pPr>
      <w:r w:rsidRPr="008E7B97">
        <w:rPr>
          <w:rFonts w:ascii="Times New Roman" w:hAnsi="Times New Roman" w:cs="Times New Roman"/>
          <w:sz w:val="24"/>
          <w:szCs w:val="24"/>
        </w:rPr>
        <w:t>This cross-sectional study was derived from the ongoing, population-based Mayo Clinic</w:t>
      </w:r>
      <w:r>
        <w:rPr>
          <w:rFonts w:ascii="Times New Roman" w:hAnsi="Times New Roman" w:cs="Times New Roman"/>
          <w:b/>
          <w:bCs/>
          <w:sz w:val="24"/>
          <w:szCs w:val="24"/>
        </w:rPr>
        <w:t xml:space="preserve"> </w:t>
      </w:r>
      <w:r w:rsidRPr="008E7B97">
        <w:rPr>
          <w:rFonts w:ascii="Times New Roman" w:hAnsi="Times New Roman" w:cs="Times New Roman"/>
          <w:sz w:val="24"/>
          <w:szCs w:val="24"/>
        </w:rPr>
        <w:t xml:space="preserve">Study of Aging (MCSA) in Olmsted County, MN </w:t>
      </w:r>
      <w:r w:rsidR="00CB0104">
        <w:rPr>
          <w:rFonts w:ascii="Times New Roman" w:hAnsi="Times New Roman" w:cs="Times New Roman"/>
          <w:sz w:val="24"/>
          <w:szCs w:val="24"/>
        </w:rPr>
        <w:t>[22]</w:t>
      </w:r>
      <w:r w:rsidRPr="008E7B97">
        <w:rPr>
          <w:rFonts w:ascii="Times New Roman" w:hAnsi="Times New Roman" w:cs="Times New Roman"/>
          <w:sz w:val="24"/>
          <w:szCs w:val="24"/>
        </w:rPr>
        <w:t>. MCSA study protocols</w:t>
      </w:r>
      <w:r w:rsidR="00EC203C">
        <w:rPr>
          <w:rFonts w:ascii="Times New Roman" w:hAnsi="Times New Roman" w:cs="Times New Roman"/>
          <w:sz w:val="24"/>
          <w:szCs w:val="24"/>
        </w:rPr>
        <w:t xml:space="preserve"> </w:t>
      </w:r>
      <w:r w:rsidR="00EC203C" w:rsidRPr="00EC203C">
        <w:rPr>
          <w:rFonts w:ascii="Times New Roman" w:hAnsi="Times New Roman" w:cs="Times New Roman"/>
          <w:sz w:val="24"/>
          <w:szCs w:val="24"/>
        </w:rPr>
        <w:t xml:space="preserve">have been approved by the IRB of the Mayo Clinic and Olmsted Medical Center in Rochester, Minnesota. All participants provided written informed consent. We included </w:t>
      </w:r>
      <w:r w:rsidR="00EC203C">
        <w:rPr>
          <w:rFonts w:ascii="Times New Roman" w:hAnsi="Times New Roman" w:cs="Times New Roman"/>
          <w:sz w:val="24"/>
          <w:szCs w:val="24"/>
        </w:rPr>
        <w:t>people</w:t>
      </w:r>
      <w:r w:rsidR="00EC203C" w:rsidRPr="00EC203C">
        <w:rPr>
          <w:rFonts w:ascii="Times New Roman" w:hAnsi="Times New Roman" w:cs="Times New Roman"/>
          <w:sz w:val="24"/>
          <w:szCs w:val="24"/>
        </w:rPr>
        <w:t xml:space="preserve"> who reported </w:t>
      </w:r>
      <w:r w:rsidR="00EC203C">
        <w:rPr>
          <w:rFonts w:ascii="Times New Roman" w:hAnsi="Times New Roman" w:cs="Times New Roman"/>
          <w:sz w:val="24"/>
          <w:szCs w:val="24"/>
        </w:rPr>
        <w:t xml:space="preserve">a degree of </w:t>
      </w:r>
      <w:r w:rsidR="00EC203C" w:rsidRPr="00EC203C">
        <w:rPr>
          <w:rFonts w:ascii="Times New Roman" w:hAnsi="Times New Roman" w:cs="Times New Roman"/>
          <w:sz w:val="24"/>
          <w:szCs w:val="24"/>
        </w:rPr>
        <w:lastRenderedPageBreak/>
        <w:t>dizziness or lightheadedness</w:t>
      </w:r>
      <w:r w:rsidR="00EC203C">
        <w:rPr>
          <w:rFonts w:ascii="Times New Roman" w:hAnsi="Times New Roman" w:cs="Times New Roman"/>
          <w:sz w:val="24"/>
          <w:szCs w:val="24"/>
        </w:rPr>
        <w:t xml:space="preserve"> ranged from mild to severe and remain persistent </w:t>
      </w:r>
      <w:r w:rsidR="00802902">
        <w:rPr>
          <w:rFonts w:ascii="Times New Roman" w:hAnsi="Times New Roman" w:cs="Times New Roman"/>
          <w:sz w:val="24"/>
          <w:szCs w:val="24"/>
        </w:rPr>
        <w:t>over</w:t>
      </w:r>
      <w:r w:rsidR="00AB425F">
        <w:rPr>
          <w:rFonts w:ascii="Times New Roman" w:hAnsi="Times New Roman" w:cs="Times New Roman"/>
          <w:sz w:val="24"/>
          <w:szCs w:val="24"/>
        </w:rPr>
        <w:t xml:space="preserve"> </w:t>
      </w:r>
      <w:r w:rsidR="00802902">
        <w:rPr>
          <w:rFonts w:ascii="Times New Roman" w:hAnsi="Times New Roman" w:cs="Times New Roman"/>
          <w:sz w:val="24"/>
          <w:szCs w:val="24"/>
        </w:rPr>
        <w:t>time. Outcomes</w:t>
      </w:r>
      <w:r w:rsidR="00EC203C">
        <w:rPr>
          <w:rFonts w:ascii="Times New Roman" w:hAnsi="Times New Roman" w:cs="Times New Roman"/>
          <w:sz w:val="24"/>
          <w:szCs w:val="24"/>
        </w:rPr>
        <w:t xml:space="preserve"> </w:t>
      </w:r>
      <w:r w:rsidR="00802902">
        <w:rPr>
          <w:rFonts w:ascii="Times New Roman" w:hAnsi="Times New Roman" w:cs="Times New Roman"/>
          <w:sz w:val="24"/>
          <w:szCs w:val="24"/>
        </w:rPr>
        <w:t xml:space="preserve">were compared </w:t>
      </w:r>
      <w:r w:rsidR="00EC203C">
        <w:rPr>
          <w:rFonts w:ascii="Times New Roman" w:hAnsi="Times New Roman" w:cs="Times New Roman"/>
          <w:sz w:val="24"/>
          <w:szCs w:val="24"/>
        </w:rPr>
        <w:t xml:space="preserve">with people who have not reported any degree of </w:t>
      </w:r>
      <w:r w:rsidR="00EC203C" w:rsidRPr="00EC203C">
        <w:rPr>
          <w:rFonts w:ascii="Times New Roman" w:hAnsi="Times New Roman" w:cs="Times New Roman"/>
          <w:sz w:val="24"/>
          <w:szCs w:val="24"/>
        </w:rPr>
        <w:t>dizziness or lightheadedness</w:t>
      </w:r>
      <w:r w:rsidR="00EC203C">
        <w:rPr>
          <w:rFonts w:ascii="Times New Roman" w:hAnsi="Times New Roman" w:cs="Times New Roman"/>
          <w:sz w:val="24"/>
          <w:szCs w:val="24"/>
        </w:rPr>
        <w:t xml:space="preserve"> over</w:t>
      </w:r>
      <w:r w:rsidR="00AB425F">
        <w:rPr>
          <w:rFonts w:ascii="Times New Roman" w:hAnsi="Times New Roman" w:cs="Times New Roman"/>
          <w:sz w:val="24"/>
          <w:szCs w:val="24"/>
        </w:rPr>
        <w:t xml:space="preserve"> </w:t>
      </w:r>
      <w:r w:rsidR="00EC203C">
        <w:rPr>
          <w:rFonts w:ascii="Times New Roman" w:hAnsi="Times New Roman" w:cs="Times New Roman"/>
          <w:sz w:val="24"/>
          <w:szCs w:val="24"/>
        </w:rPr>
        <w:t>time.</w:t>
      </w:r>
    </w:p>
    <w:p w14:paraId="160D7B08" w14:textId="77777777" w:rsidR="00EC203C" w:rsidRPr="00EC203C" w:rsidRDefault="00EC203C" w:rsidP="00EC203C">
      <w:pPr>
        <w:spacing w:after="0" w:line="480" w:lineRule="auto"/>
        <w:jc w:val="both"/>
        <w:rPr>
          <w:rFonts w:ascii="Times New Roman" w:hAnsi="Times New Roman" w:cs="Times New Roman"/>
          <w:b/>
          <w:bCs/>
          <w:sz w:val="24"/>
          <w:szCs w:val="24"/>
        </w:rPr>
      </w:pPr>
      <w:r w:rsidRPr="00EC203C">
        <w:rPr>
          <w:rFonts w:ascii="Times New Roman" w:hAnsi="Times New Roman" w:cs="Times New Roman"/>
          <w:b/>
          <w:bCs/>
          <w:sz w:val="24"/>
          <w:szCs w:val="24"/>
        </w:rPr>
        <w:t xml:space="preserve">Neurocognitive evaluation </w:t>
      </w:r>
    </w:p>
    <w:p w14:paraId="6A2F07E4" w14:textId="40C92A42" w:rsidR="008E7B97" w:rsidRDefault="00EC203C" w:rsidP="00EC203C">
      <w:pPr>
        <w:spacing w:after="0" w:line="480" w:lineRule="auto"/>
        <w:ind w:firstLine="720"/>
        <w:jc w:val="both"/>
        <w:rPr>
          <w:rFonts w:ascii="Times New Roman" w:hAnsi="Times New Roman" w:cs="Times New Roman"/>
          <w:sz w:val="24"/>
          <w:szCs w:val="24"/>
        </w:rPr>
      </w:pPr>
      <w:r w:rsidRPr="00EC203C">
        <w:rPr>
          <w:rFonts w:ascii="Times New Roman" w:hAnsi="Times New Roman" w:cs="Times New Roman"/>
          <w:sz w:val="24"/>
          <w:szCs w:val="24"/>
        </w:rPr>
        <w:t xml:space="preserve"> Briefly, all participants of MCSA underwent a face-to-face evaluation including a</w:t>
      </w:r>
      <w:r>
        <w:rPr>
          <w:rFonts w:ascii="Times New Roman" w:hAnsi="Times New Roman" w:cs="Times New Roman"/>
          <w:sz w:val="24"/>
          <w:szCs w:val="24"/>
        </w:rPr>
        <w:t xml:space="preserve"> </w:t>
      </w:r>
      <w:r w:rsidRPr="00EC203C">
        <w:rPr>
          <w:rFonts w:ascii="Times New Roman" w:hAnsi="Times New Roman" w:cs="Times New Roman"/>
          <w:sz w:val="24"/>
          <w:szCs w:val="24"/>
        </w:rPr>
        <w:t xml:space="preserve">neurological examination performed by a physician, a risk factor ascertainment conducted by a study coordinator, and standardized neuropsychological testing administered by a psychometrist to assess four cognitive domains (i.e., memory, language, visuospatial skills, executive functions). An expert consensus panel consisting of physicians, study coordinators, and neuropsychologists evaluated the results and classified each participant as being </w:t>
      </w:r>
      <w:r w:rsidR="00AB425F">
        <w:rPr>
          <w:rFonts w:ascii="Times New Roman" w:hAnsi="Times New Roman" w:cs="Times New Roman"/>
          <w:sz w:val="24"/>
          <w:szCs w:val="24"/>
        </w:rPr>
        <w:t>cognitively normal</w:t>
      </w:r>
      <w:r w:rsidRPr="00EC203C">
        <w:rPr>
          <w:rFonts w:ascii="Times New Roman" w:hAnsi="Times New Roman" w:cs="Times New Roman"/>
          <w:sz w:val="24"/>
          <w:szCs w:val="24"/>
        </w:rPr>
        <w:t xml:space="preserve"> (based on normative data developed on a separate sample in this community) or having </w:t>
      </w:r>
      <w:r w:rsidR="00AB425F">
        <w:rPr>
          <w:rFonts w:ascii="Times New Roman" w:hAnsi="Times New Roman" w:cs="Times New Roman"/>
          <w:sz w:val="24"/>
          <w:szCs w:val="24"/>
        </w:rPr>
        <w:t>mild cognitive impairment</w:t>
      </w:r>
      <w:r w:rsidRPr="00EC203C">
        <w:rPr>
          <w:rFonts w:ascii="Times New Roman" w:hAnsi="Times New Roman" w:cs="Times New Roman"/>
          <w:sz w:val="24"/>
          <w:szCs w:val="24"/>
        </w:rPr>
        <w:t xml:space="preserve"> based on published criteria. </w:t>
      </w:r>
      <w:r>
        <w:rPr>
          <w:rFonts w:ascii="Times New Roman" w:hAnsi="Times New Roman" w:cs="Times New Roman"/>
          <w:sz w:val="24"/>
          <w:szCs w:val="24"/>
        </w:rPr>
        <w:t xml:space="preserve"> </w:t>
      </w:r>
    </w:p>
    <w:p w14:paraId="36C124ED" w14:textId="77777777" w:rsidR="00EC203C" w:rsidRDefault="00EC203C" w:rsidP="00EC203C">
      <w:pPr>
        <w:spacing w:after="0" w:line="480" w:lineRule="auto"/>
        <w:jc w:val="both"/>
        <w:rPr>
          <w:rFonts w:ascii="Times New Roman" w:hAnsi="Times New Roman" w:cs="Times New Roman"/>
          <w:b/>
          <w:bCs/>
          <w:sz w:val="24"/>
          <w:szCs w:val="24"/>
        </w:rPr>
      </w:pPr>
      <w:r w:rsidRPr="00EC203C">
        <w:rPr>
          <w:rFonts w:ascii="Times New Roman" w:hAnsi="Times New Roman" w:cs="Times New Roman"/>
          <w:b/>
          <w:bCs/>
          <w:sz w:val="24"/>
          <w:szCs w:val="24"/>
        </w:rPr>
        <w:t xml:space="preserve">Measurement of neuropsychiatric symptoms </w:t>
      </w:r>
    </w:p>
    <w:p w14:paraId="059BCB9E" w14:textId="25247DA5" w:rsidR="00EC203C" w:rsidRDefault="00EC203C" w:rsidP="00EC203C">
      <w:pPr>
        <w:spacing w:after="0" w:line="480" w:lineRule="auto"/>
        <w:ind w:firstLine="720"/>
        <w:jc w:val="both"/>
        <w:rPr>
          <w:rFonts w:ascii="Times New Roman" w:hAnsi="Times New Roman" w:cs="Times New Roman"/>
          <w:sz w:val="24"/>
          <w:szCs w:val="24"/>
        </w:rPr>
      </w:pPr>
      <w:r w:rsidRPr="00EC203C">
        <w:rPr>
          <w:rFonts w:ascii="Times New Roman" w:hAnsi="Times New Roman" w:cs="Times New Roman"/>
          <w:sz w:val="24"/>
          <w:szCs w:val="24"/>
        </w:rPr>
        <w:t>Neuropsychiatric symptoms were assessed using the Beck Depression Inventory (BDI-II) and Beck Anxiety Inventory (BAI). The BDI-II and BAI are validated, self-administered inventories consisting of items that measure symptoms of depression (such as loss of interest) 16 over the last 2 weeks, or symptoms of anxiety (such as fear of losing control) over the last 7 days, respectively. The severity of each symptom is rated on an ordinal scale ranging from 0 (low) to 3 (high). The total score for both BDI-II and BAI ranges from 0 to 63, with a higher score indicating a higher severity of symptoms.</w:t>
      </w:r>
    </w:p>
    <w:p w14:paraId="18261F28" w14:textId="098612D5" w:rsidR="00EC203C" w:rsidRPr="00EC203C" w:rsidRDefault="00EC203C" w:rsidP="00EC203C">
      <w:pPr>
        <w:spacing w:after="0" w:line="480" w:lineRule="auto"/>
        <w:jc w:val="both"/>
        <w:rPr>
          <w:rFonts w:ascii="Times New Roman" w:hAnsi="Times New Roman" w:cs="Times New Roman"/>
          <w:b/>
          <w:bCs/>
          <w:sz w:val="24"/>
          <w:szCs w:val="24"/>
        </w:rPr>
      </w:pPr>
      <w:r w:rsidRPr="00EC203C">
        <w:rPr>
          <w:rFonts w:ascii="Times New Roman" w:hAnsi="Times New Roman" w:cs="Times New Roman"/>
          <w:b/>
          <w:bCs/>
          <w:sz w:val="24"/>
          <w:szCs w:val="24"/>
        </w:rPr>
        <w:t xml:space="preserve">Imaging </w:t>
      </w:r>
    </w:p>
    <w:p w14:paraId="03F4F3F1" w14:textId="7FA13F60" w:rsidR="00EC203C" w:rsidRDefault="00EC203C" w:rsidP="00EC203C">
      <w:pPr>
        <w:spacing w:after="0" w:line="480" w:lineRule="auto"/>
        <w:ind w:firstLine="720"/>
        <w:jc w:val="both"/>
        <w:rPr>
          <w:rFonts w:ascii="Times New Roman" w:hAnsi="Times New Roman" w:cs="Times New Roman"/>
          <w:sz w:val="24"/>
          <w:szCs w:val="24"/>
        </w:rPr>
      </w:pPr>
      <w:r w:rsidRPr="00EC203C">
        <w:rPr>
          <w:rFonts w:ascii="Times New Roman" w:hAnsi="Times New Roman" w:cs="Times New Roman"/>
          <w:sz w:val="24"/>
          <w:szCs w:val="24"/>
        </w:rPr>
        <w:t xml:space="preserve"> Participants completed MRI and PET scans at a single visit. All MRI scans were completed on one of three General Electric 3T scanners using a sagittal 3D magnetization prepared </w:t>
      </w:r>
      <w:r w:rsidRPr="00EC203C">
        <w:rPr>
          <w:rFonts w:ascii="Times New Roman" w:hAnsi="Times New Roman" w:cs="Times New Roman"/>
          <w:sz w:val="24"/>
          <w:szCs w:val="24"/>
        </w:rPr>
        <w:lastRenderedPageBreak/>
        <w:t>rapid acquisition gradient recalled echo (MP-RAGE) sequence. Repetition time (TR) was ≈2,300ms, echo time (TE) ≈3ms and inversion time (TI) = 900ms. Voxel dimensions were ≈1.2</w:t>
      </w:r>
      <w:r w:rsidR="0048371B">
        <w:rPr>
          <w:rFonts w:ascii="Times New Roman" w:hAnsi="Times New Roman" w:cs="Times New Roman"/>
          <w:sz w:val="24"/>
          <w:szCs w:val="24"/>
        </w:rPr>
        <w:t xml:space="preserve"> </w:t>
      </w:r>
      <w:r w:rsidR="0048371B" w:rsidRPr="0048371B">
        <w:rPr>
          <w:rFonts w:ascii="Times New Roman" w:hAnsi="Times New Roman" w:cs="Times New Roman"/>
          <w:sz w:val="24"/>
          <w:szCs w:val="24"/>
        </w:rPr>
        <w:t xml:space="preserve">× 1.015 × 1.015 mm. Gradient distortion in the sagittal plane was performed on-scanner, and a through-plane correction was performed as part of image processing. Intensity inhomogeneity was corrected using first the N3 algorithm, followed by the SPM5-based bias correction. From these preprocessed images, the cortical surface was segmented, and cortical thickness values were estimated using </w:t>
      </w:r>
      <w:proofErr w:type="spellStart"/>
      <w:r w:rsidR="0048371B" w:rsidRPr="0048371B">
        <w:rPr>
          <w:rFonts w:ascii="Times New Roman" w:hAnsi="Times New Roman" w:cs="Times New Roman"/>
          <w:sz w:val="24"/>
          <w:szCs w:val="24"/>
        </w:rPr>
        <w:t>FreeSurfer</w:t>
      </w:r>
      <w:proofErr w:type="spellEnd"/>
      <w:r w:rsidR="0048371B" w:rsidRPr="0048371B">
        <w:rPr>
          <w:rFonts w:ascii="Times New Roman" w:hAnsi="Times New Roman" w:cs="Times New Roman"/>
          <w:sz w:val="24"/>
          <w:szCs w:val="24"/>
        </w:rPr>
        <w:t xml:space="preserve"> version 5.3.0. Cortical thickness estimations were then resampled from </w:t>
      </w:r>
      <w:proofErr w:type="spellStart"/>
      <w:r w:rsidR="0048371B" w:rsidRPr="0048371B">
        <w:rPr>
          <w:rFonts w:ascii="Times New Roman" w:hAnsi="Times New Roman" w:cs="Times New Roman"/>
          <w:sz w:val="24"/>
          <w:szCs w:val="24"/>
        </w:rPr>
        <w:t>FreeSurfer</w:t>
      </w:r>
      <w:proofErr w:type="spellEnd"/>
      <w:r w:rsidR="0048371B" w:rsidRPr="0048371B">
        <w:rPr>
          <w:rFonts w:ascii="Times New Roman" w:hAnsi="Times New Roman" w:cs="Times New Roman"/>
          <w:sz w:val="24"/>
          <w:szCs w:val="24"/>
        </w:rPr>
        <w:t xml:space="preserve"> outputs to the input images’ native space using </w:t>
      </w:r>
      <w:proofErr w:type="spellStart"/>
      <w:r w:rsidR="0048371B" w:rsidRPr="0048371B">
        <w:rPr>
          <w:rFonts w:ascii="Times New Roman" w:hAnsi="Times New Roman" w:cs="Times New Roman"/>
          <w:sz w:val="24"/>
          <w:szCs w:val="24"/>
        </w:rPr>
        <w:t>FreeSurfer</w:t>
      </w:r>
      <w:proofErr w:type="spellEnd"/>
      <w:r w:rsidR="0048371B" w:rsidRPr="0048371B">
        <w:rPr>
          <w:rFonts w:ascii="Times New Roman" w:hAnsi="Times New Roman" w:cs="Times New Roman"/>
          <w:sz w:val="24"/>
          <w:szCs w:val="24"/>
        </w:rPr>
        <w:t xml:space="preserve"> tools. Amyloid PET imaging was performed using the Pittsburgh Compound B tracer. Briefly, PiB scans, consisting of four 5-min dynamic frames, were acquired from 40 to 60 min after intravenous injection with 292–728 MBq of </w:t>
      </w:r>
      <w:r w:rsidR="0048371B" w:rsidRPr="0031648D">
        <w:rPr>
          <w:rFonts w:ascii="Times New Roman" w:hAnsi="Times New Roman" w:cs="Times New Roman"/>
          <w:sz w:val="24"/>
          <w:szCs w:val="24"/>
          <w:vertAlign w:val="superscript"/>
        </w:rPr>
        <w:t>11</w:t>
      </w:r>
      <w:r w:rsidR="0048371B" w:rsidRPr="0048371B">
        <w:rPr>
          <w:rFonts w:ascii="Times New Roman" w:hAnsi="Times New Roman" w:cs="Times New Roman"/>
          <w:sz w:val="24"/>
          <w:szCs w:val="24"/>
        </w:rPr>
        <w:t xml:space="preserve">C-PiB. Images were analyzed using an in-house, fully automated image processing pipeline in which image voxel values were extracted from automatically labeled regions of interest propagated from regions defined on each participant’s own MRI. A global amyloid PET standardized uptake value ratio (SUVR) was formed from the prefrontal, orbitofrontal, parietal, temporal, anterior cingulate, and posterior cingulate/precuneus regions of interest and normalized to the cerebellar gray matter. Participants with an SUVR &gt; 1.42 15 were classified as having an abnormal PiB-PET retention (elevated β-amyloid burden; A+) as we have previously validated by autopsy </w:t>
      </w:r>
      <w:r w:rsidR="00CB0104">
        <w:rPr>
          <w:rFonts w:ascii="Times New Roman" w:hAnsi="Times New Roman" w:cs="Times New Roman"/>
          <w:sz w:val="24"/>
          <w:szCs w:val="24"/>
        </w:rPr>
        <w:t>[23]</w:t>
      </w:r>
      <w:r w:rsidR="0048371B" w:rsidRPr="0048371B">
        <w:rPr>
          <w:rFonts w:ascii="Times New Roman" w:hAnsi="Times New Roman" w:cs="Times New Roman"/>
          <w:sz w:val="24"/>
          <w:szCs w:val="24"/>
        </w:rPr>
        <w:t xml:space="preserve">. The reader is referred elsewhere for details on PiB-PET imaging in the MCSA </w:t>
      </w:r>
      <w:r w:rsidR="00CB0104">
        <w:rPr>
          <w:rFonts w:ascii="Times New Roman" w:hAnsi="Times New Roman" w:cs="Times New Roman"/>
          <w:sz w:val="24"/>
          <w:szCs w:val="24"/>
        </w:rPr>
        <w:t>[24]</w:t>
      </w:r>
      <w:r w:rsidR="0048371B">
        <w:rPr>
          <w:rFonts w:ascii="Times New Roman" w:hAnsi="Times New Roman" w:cs="Times New Roman"/>
          <w:sz w:val="24"/>
          <w:szCs w:val="24"/>
        </w:rPr>
        <w:t>.</w:t>
      </w:r>
    </w:p>
    <w:p w14:paraId="59CC8B16" w14:textId="77777777" w:rsidR="00A1590B" w:rsidRPr="00A1590B" w:rsidRDefault="00A1590B" w:rsidP="00A1590B">
      <w:pPr>
        <w:spacing w:after="0" w:line="480" w:lineRule="auto"/>
        <w:jc w:val="both"/>
        <w:rPr>
          <w:rFonts w:ascii="Times New Roman" w:hAnsi="Times New Roman" w:cs="Times New Roman"/>
          <w:b/>
          <w:bCs/>
          <w:sz w:val="24"/>
          <w:szCs w:val="24"/>
        </w:rPr>
      </w:pPr>
      <w:r w:rsidRPr="00A1590B">
        <w:rPr>
          <w:rFonts w:ascii="Times New Roman" w:hAnsi="Times New Roman" w:cs="Times New Roman"/>
          <w:b/>
          <w:bCs/>
          <w:sz w:val="24"/>
          <w:szCs w:val="24"/>
        </w:rPr>
        <w:t xml:space="preserve">Statistical analysis </w:t>
      </w:r>
    </w:p>
    <w:p w14:paraId="113B35BA" w14:textId="3B413636" w:rsidR="00A1590B" w:rsidRDefault="00A1590B" w:rsidP="00774DF8">
      <w:pPr>
        <w:spacing w:after="0" w:line="480" w:lineRule="auto"/>
        <w:ind w:firstLine="720"/>
        <w:jc w:val="both"/>
        <w:rPr>
          <w:rFonts w:ascii="Times New Roman" w:hAnsi="Times New Roman" w:cs="Times New Roman"/>
          <w:sz w:val="24"/>
          <w:szCs w:val="24"/>
        </w:rPr>
      </w:pPr>
      <w:r w:rsidRPr="00A1590B">
        <w:rPr>
          <w:rFonts w:ascii="Times New Roman" w:hAnsi="Times New Roman" w:cs="Times New Roman"/>
          <w:sz w:val="24"/>
          <w:szCs w:val="24"/>
        </w:rPr>
        <w:t xml:space="preserve">Statistical analyses were conducted using SAS software v.9.4 (SAS Institute, Inc, Cary, 224 NC). For the analytical assessment of neurocognitive testing </w:t>
      </w:r>
      <w:r w:rsidR="0031648D" w:rsidRPr="00A1590B">
        <w:rPr>
          <w:rFonts w:ascii="Times New Roman" w:hAnsi="Times New Roman" w:cs="Times New Roman"/>
          <w:sz w:val="24"/>
          <w:szCs w:val="24"/>
        </w:rPr>
        <w:t xml:space="preserve">and </w:t>
      </w:r>
      <w:r w:rsidR="0031648D" w:rsidRPr="0091513D">
        <w:rPr>
          <w:rFonts w:ascii="Times New Roman" w:hAnsi="Times New Roman" w:cs="Times New Roman"/>
          <w:sz w:val="24"/>
          <w:szCs w:val="24"/>
          <w:vertAlign w:val="superscript"/>
        </w:rPr>
        <w:t>11</w:t>
      </w:r>
      <w:r w:rsidRPr="00A1590B">
        <w:rPr>
          <w:rFonts w:ascii="Times New Roman" w:hAnsi="Times New Roman" w:cs="Times New Roman"/>
          <w:sz w:val="24"/>
          <w:szCs w:val="24"/>
        </w:rPr>
        <w:t>C-PiB PET imaging, the raw scores or tests in each cognitive domain were z-scored, averaged, and scaled to create domain</w:t>
      </w:r>
      <w:r w:rsidR="0031648D">
        <w:rPr>
          <w:rFonts w:ascii="Times New Roman" w:hAnsi="Times New Roman" w:cs="Times New Roman"/>
          <w:sz w:val="24"/>
          <w:szCs w:val="24"/>
        </w:rPr>
        <w:t xml:space="preserve"> </w:t>
      </w:r>
      <w:r w:rsidRPr="00A1590B">
        <w:rPr>
          <w:rFonts w:ascii="Times New Roman" w:hAnsi="Times New Roman" w:cs="Times New Roman"/>
          <w:sz w:val="24"/>
          <w:szCs w:val="24"/>
        </w:rPr>
        <w:t xml:space="preserve">specific cognitive z-scores. Besides, a global z-score for overall cognitive performance was also </w:t>
      </w:r>
      <w:r w:rsidRPr="00A1590B">
        <w:rPr>
          <w:rFonts w:ascii="Times New Roman" w:hAnsi="Times New Roman" w:cs="Times New Roman"/>
          <w:sz w:val="24"/>
          <w:szCs w:val="24"/>
        </w:rPr>
        <w:lastRenderedPageBreak/>
        <w:t>created by averaging and scaling the four-domain z-scores. Hazard ratios (HR) for potential risk factors for each of the follow-up endpoints were obtained using Cox proportional hazards models.</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Univariate as well as multivariate models were assessed. Multivariate relationships were evaluated</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adjusting for age, sex, years of education, and other comorbidities. All analyses were considered</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statistically significant at a P-value &lt;0.05 and were performed using the SAS statistical software</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version 9.4 (SAS Institute, Cary, North Carolina).</w:t>
      </w:r>
    </w:p>
    <w:p w14:paraId="6D1B2505" w14:textId="77777777" w:rsidR="00774DF8" w:rsidRPr="00774DF8" w:rsidRDefault="00774DF8" w:rsidP="00774DF8">
      <w:pPr>
        <w:spacing w:after="0" w:line="480" w:lineRule="auto"/>
        <w:ind w:firstLine="720"/>
        <w:jc w:val="center"/>
        <w:rPr>
          <w:rFonts w:ascii="Times New Roman" w:hAnsi="Times New Roman" w:cs="Times New Roman"/>
          <w:b/>
          <w:bCs/>
          <w:sz w:val="24"/>
          <w:szCs w:val="24"/>
        </w:rPr>
      </w:pPr>
      <w:r w:rsidRPr="00774DF8">
        <w:rPr>
          <w:rFonts w:ascii="Times New Roman" w:hAnsi="Times New Roman" w:cs="Times New Roman"/>
          <w:b/>
          <w:bCs/>
          <w:sz w:val="24"/>
          <w:szCs w:val="24"/>
        </w:rPr>
        <w:t>RESULTS</w:t>
      </w:r>
    </w:p>
    <w:p w14:paraId="4568172B" w14:textId="7B64D3A0" w:rsidR="00774DF8" w:rsidRPr="00774DF8" w:rsidRDefault="00774DF8" w:rsidP="00774DF8">
      <w:pPr>
        <w:spacing w:after="0" w:line="480" w:lineRule="auto"/>
        <w:jc w:val="both"/>
        <w:rPr>
          <w:rFonts w:ascii="Times New Roman" w:hAnsi="Times New Roman" w:cs="Times New Roman"/>
          <w:b/>
          <w:bCs/>
          <w:sz w:val="24"/>
          <w:szCs w:val="24"/>
        </w:rPr>
      </w:pPr>
      <w:r w:rsidRPr="00774DF8">
        <w:rPr>
          <w:rFonts w:ascii="Times New Roman" w:hAnsi="Times New Roman" w:cs="Times New Roman"/>
          <w:b/>
          <w:bCs/>
          <w:sz w:val="24"/>
          <w:szCs w:val="24"/>
        </w:rPr>
        <w:t>Demographics and presence of persistent dizziness or lightheadedness</w:t>
      </w:r>
    </w:p>
    <w:p w14:paraId="4FC99081" w14:textId="68093A9C" w:rsidR="00774DF8" w:rsidRDefault="00774DF8" w:rsidP="00662EBB">
      <w:pPr>
        <w:spacing w:after="0" w:line="480" w:lineRule="auto"/>
        <w:ind w:firstLine="720"/>
        <w:jc w:val="both"/>
        <w:rPr>
          <w:rFonts w:ascii="Times New Roman" w:hAnsi="Times New Roman" w:cs="Times New Roman"/>
          <w:sz w:val="24"/>
          <w:szCs w:val="24"/>
        </w:rPr>
      </w:pPr>
      <w:r w:rsidRPr="00774DF8">
        <w:rPr>
          <w:rFonts w:ascii="Times New Roman" w:hAnsi="Times New Roman" w:cs="Times New Roman"/>
          <w:sz w:val="24"/>
          <w:szCs w:val="24"/>
        </w:rPr>
        <w:t>The MCSA sample consisted of 5707 participants, of whom 924 who aged ≥ 50 years</w:t>
      </w:r>
      <w:r>
        <w:rPr>
          <w:rFonts w:ascii="Times New Roman" w:hAnsi="Times New Roman" w:cs="Times New Roman"/>
          <w:sz w:val="24"/>
          <w:szCs w:val="24"/>
        </w:rPr>
        <w:t xml:space="preserve"> </w:t>
      </w:r>
      <w:r w:rsidRPr="00774DF8">
        <w:rPr>
          <w:rFonts w:ascii="Times New Roman" w:hAnsi="Times New Roman" w:cs="Times New Roman"/>
          <w:sz w:val="24"/>
          <w:szCs w:val="24"/>
        </w:rPr>
        <w:t>(52.3% male, mean age 74 years) had reported persistent dizziness/lightheadedness during the</w:t>
      </w:r>
      <w:r>
        <w:rPr>
          <w:rFonts w:ascii="Times New Roman" w:hAnsi="Times New Roman" w:cs="Times New Roman"/>
          <w:sz w:val="24"/>
          <w:szCs w:val="24"/>
        </w:rPr>
        <w:t xml:space="preserve"> </w:t>
      </w:r>
      <w:r w:rsidRPr="00774DF8">
        <w:rPr>
          <w:rFonts w:ascii="Times New Roman" w:hAnsi="Times New Roman" w:cs="Times New Roman"/>
          <w:sz w:val="24"/>
          <w:szCs w:val="24"/>
        </w:rPr>
        <w:t xml:space="preserve">follow-up time, which was 14.5 years. </w:t>
      </w:r>
      <w:r w:rsidR="00662EBB">
        <w:rPr>
          <w:rFonts w:ascii="Times New Roman" w:hAnsi="Times New Roman" w:cs="Times New Roman"/>
          <w:sz w:val="24"/>
          <w:szCs w:val="24"/>
        </w:rPr>
        <w:t xml:space="preserve"> </w:t>
      </w:r>
      <w:r w:rsidRPr="00774DF8">
        <w:rPr>
          <w:rFonts w:ascii="Times New Roman" w:hAnsi="Times New Roman" w:cs="Times New Roman"/>
          <w:sz w:val="24"/>
          <w:szCs w:val="24"/>
        </w:rPr>
        <w:t>The risk of persistent</w:t>
      </w:r>
      <w:r>
        <w:rPr>
          <w:rFonts w:ascii="Times New Roman" w:hAnsi="Times New Roman" w:cs="Times New Roman"/>
          <w:sz w:val="24"/>
          <w:szCs w:val="24"/>
        </w:rPr>
        <w:t xml:space="preserve"> </w:t>
      </w:r>
      <w:r w:rsidRPr="00774DF8">
        <w:rPr>
          <w:rFonts w:ascii="Times New Roman" w:hAnsi="Times New Roman" w:cs="Times New Roman"/>
          <w:sz w:val="24"/>
          <w:szCs w:val="24"/>
        </w:rPr>
        <w:t>dizziness/lightheadedness during the follow-up period after the initial visit to the study was</w:t>
      </w:r>
      <w:r>
        <w:rPr>
          <w:rFonts w:ascii="Times New Roman" w:hAnsi="Times New Roman" w:cs="Times New Roman"/>
          <w:sz w:val="24"/>
          <w:szCs w:val="24"/>
        </w:rPr>
        <w:t xml:space="preserve"> </w:t>
      </w:r>
      <w:r w:rsidRPr="00774DF8">
        <w:rPr>
          <w:rFonts w:ascii="Times New Roman" w:hAnsi="Times New Roman" w:cs="Times New Roman"/>
          <w:sz w:val="24"/>
          <w:szCs w:val="24"/>
        </w:rPr>
        <w:t>estimated using the Kaplan-Meier method. The estimated risk of developing symptoms of</w:t>
      </w:r>
      <w:r>
        <w:rPr>
          <w:rFonts w:ascii="Times New Roman" w:hAnsi="Times New Roman" w:cs="Times New Roman"/>
          <w:sz w:val="24"/>
          <w:szCs w:val="24"/>
        </w:rPr>
        <w:t xml:space="preserve"> </w:t>
      </w:r>
      <w:r w:rsidRPr="00774DF8">
        <w:rPr>
          <w:rFonts w:ascii="Times New Roman" w:hAnsi="Times New Roman" w:cs="Times New Roman"/>
          <w:sz w:val="24"/>
          <w:szCs w:val="24"/>
        </w:rPr>
        <w:t>dizziness/lightheadedness at 10 years was 49%. Figure 1 represents the survival curve.</w:t>
      </w:r>
    </w:p>
    <w:p w14:paraId="1CDB80F3" w14:textId="61A2A0E8" w:rsidR="00774DF8" w:rsidRPr="00774DF8" w:rsidRDefault="00774DF8" w:rsidP="00743C16">
      <w:pPr>
        <w:spacing w:after="0" w:line="480" w:lineRule="auto"/>
        <w:ind w:firstLine="720"/>
        <w:jc w:val="both"/>
        <w:rPr>
          <w:rFonts w:ascii="Times New Roman" w:hAnsi="Times New Roman" w:cs="Times New Roman"/>
          <w:sz w:val="24"/>
          <w:szCs w:val="24"/>
        </w:rPr>
      </w:pPr>
      <w:r w:rsidRPr="00774DF8">
        <w:rPr>
          <w:rFonts w:ascii="Times New Roman" w:hAnsi="Times New Roman" w:cs="Times New Roman"/>
          <w:sz w:val="24"/>
          <w:szCs w:val="24"/>
        </w:rPr>
        <w:t>Participants’ characteristics by significant dizziness/lightheadedness at baseline using</w:t>
      </w:r>
      <w:r>
        <w:rPr>
          <w:rFonts w:ascii="Times New Roman" w:hAnsi="Times New Roman" w:cs="Times New Roman"/>
          <w:sz w:val="24"/>
          <w:szCs w:val="24"/>
        </w:rPr>
        <w:t xml:space="preserve"> </w:t>
      </w:r>
      <w:r w:rsidRPr="00774DF8">
        <w:rPr>
          <w:rFonts w:ascii="Times New Roman" w:hAnsi="Times New Roman" w:cs="Times New Roman"/>
          <w:sz w:val="24"/>
          <w:szCs w:val="24"/>
        </w:rPr>
        <w:t xml:space="preserve">Wilcoxon signed-rank test or χ2 test as appropriate are presented in </w:t>
      </w:r>
      <w:r w:rsidRPr="00774DF8">
        <w:rPr>
          <w:rFonts w:ascii="Times New Roman" w:hAnsi="Times New Roman" w:cs="Times New Roman"/>
          <w:b/>
          <w:bCs/>
          <w:sz w:val="24"/>
          <w:szCs w:val="24"/>
        </w:rPr>
        <w:t>Table 1</w:t>
      </w:r>
      <w:r w:rsidRPr="00774DF8">
        <w:rPr>
          <w:rFonts w:ascii="Times New Roman" w:hAnsi="Times New Roman" w:cs="Times New Roman"/>
          <w:sz w:val="24"/>
          <w:szCs w:val="24"/>
        </w:rPr>
        <w:t xml:space="preserve">. </w:t>
      </w:r>
      <w:r w:rsidR="00743C16" w:rsidRPr="00743C16">
        <w:rPr>
          <w:rFonts w:ascii="Times New Roman" w:hAnsi="Times New Roman" w:cs="Times New Roman"/>
          <w:sz w:val="24"/>
          <w:szCs w:val="24"/>
        </w:rPr>
        <w:t xml:space="preserve">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 </w:t>
      </w:r>
      <w:r w:rsidR="00743C16">
        <w:rPr>
          <w:rFonts w:ascii="Times New Roman" w:hAnsi="Times New Roman" w:cs="Times New Roman"/>
          <w:sz w:val="24"/>
          <w:szCs w:val="24"/>
        </w:rPr>
        <w:t xml:space="preserve">Details </w:t>
      </w:r>
      <w:r w:rsidRPr="00774DF8">
        <w:rPr>
          <w:rFonts w:ascii="Times New Roman" w:hAnsi="Times New Roman" w:cs="Times New Roman"/>
          <w:sz w:val="24"/>
          <w:szCs w:val="24"/>
        </w:rPr>
        <w:t xml:space="preserve">are presented in </w:t>
      </w:r>
      <w:r w:rsidRPr="00774DF8">
        <w:rPr>
          <w:rFonts w:ascii="Times New Roman" w:hAnsi="Times New Roman" w:cs="Times New Roman"/>
          <w:b/>
          <w:bCs/>
          <w:sz w:val="24"/>
          <w:szCs w:val="24"/>
        </w:rPr>
        <w:t>Table 2.</w:t>
      </w:r>
      <w:r w:rsidRPr="00774DF8">
        <w:rPr>
          <w:rFonts w:ascii="Times New Roman" w:hAnsi="Times New Roman" w:cs="Times New Roman"/>
          <w:sz w:val="24"/>
          <w:szCs w:val="24"/>
        </w:rPr>
        <w:t xml:space="preserve"> </w:t>
      </w:r>
    </w:p>
    <w:p w14:paraId="7B2DC103" w14:textId="7643E042" w:rsidR="00A332EB" w:rsidRDefault="00774DF8" w:rsidP="00662EBB">
      <w:pPr>
        <w:spacing w:after="0" w:line="480" w:lineRule="auto"/>
        <w:jc w:val="center"/>
        <w:rPr>
          <w:rFonts w:ascii="Times New Roman" w:hAnsi="Times New Roman" w:cs="Times New Roman"/>
          <w:b/>
          <w:bCs/>
          <w:sz w:val="24"/>
          <w:szCs w:val="24"/>
        </w:rPr>
      </w:pPr>
      <w:r w:rsidRPr="00774DF8">
        <w:rPr>
          <w:rFonts w:ascii="Times New Roman" w:hAnsi="Times New Roman" w:cs="Times New Roman"/>
          <w:b/>
          <w:bCs/>
          <w:sz w:val="24"/>
          <w:szCs w:val="24"/>
        </w:rPr>
        <w:t>---------------- Insert Figure 1 and Table 1 &amp;2 --------------------</w:t>
      </w:r>
    </w:p>
    <w:p w14:paraId="5370E61E" w14:textId="77777777" w:rsidR="007C0F81" w:rsidRDefault="007C0F81" w:rsidP="00A332EB">
      <w:pPr>
        <w:spacing w:after="0" w:line="480" w:lineRule="auto"/>
        <w:jc w:val="both"/>
        <w:rPr>
          <w:rFonts w:ascii="Times New Roman" w:hAnsi="Times New Roman" w:cs="Times New Roman"/>
          <w:b/>
          <w:bCs/>
          <w:sz w:val="24"/>
          <w:szCs w:val="24"/>
        </w:rPr>
      </w:pPr>
    </w:p>
    <w:p w14:paraId="7E45D7C5" w14:textId="77777777" w:rsidR="007C0F81" w:rsidRDefault="007C0F81" w:rsidP="00A332EB">
      <w:pPr>
        <w:spacing w:after="0" w:line="480" w:lineRule="auto"/>
        <w:jc w:val="both"/>
        <w:rPr>
          <w:rFonts w:ascii="Times New Roman" w:hAnsi="Times New Roman" w:cs="Times New Roman"/>
          <w:b/>
          <w:bCs/>
          <w:sz w:val="24"/>
          <w:szCs w:val="24"/>
        </w:rPr>
      </w:pPr>
    </w:p>
    <w:p w14:paraId="67FD42EF" w14:textId="2D38FCC5" w:rsidR="00774DF8" w:rsidRPr="00774DF8" w:rsidRDefault="00774DF8" w:rsidP="00A332EB">
      <w:pPr>
        <w:spacing w:after="0" w:line="480" w:lineRule="auto"/>
        <w:jc w:val="both"/>
        <w:rPr>
          <w:rFonts w:ascii="Times New Roman" w:hAnsi="Times New Roman" w:cs="Times New Roman"/>
          <w:b/>
          <w:bCs/>
          <w:sz w:val="24"/>
          <w:szCs w:val="24"/>
        </w:rPr>
      </w:pPr>
      <w:r w:rsidRPr="00774DF8">
        <w:rPr>
          <w:rFonts w:ascii="Times New Roman" w:hAnsi="Times New Roman" w:cs="Times New Roman"/>
          <w:b/>
          <w:bCs/>
          <w:sz w:val="24"/>
          <w:szCs w:val="24"/>
        </w:rPr>
        <w:lastRenderedPageBreak/>
        <w:t xml:space="preserve">Association between persistent dizziness and AD markers </w:t>
      </w:r>
    </w:p>
    <w:p w14:paraId="0FB98745" w14:textId="4194A92C" w:rsidR="00774DF8" w:rsidRDefault="00774DF8" w:rsidP="00774DF8">
      <w:pPr>
        <w:spacing w:after="0" w:line="480" w:lineRule="auto"/>
        <w:ind w:firstLine="720"/>
        <w:jc w:val="both"/>
        <w:rPr>
          <w:rFonts w:ascii="Times New Roman" w:hAnsi="Times New Roman" w:cs="Times New Roman"/>
          <w:sz w:val="24"/>
          <w:szCs w:val="24"/>
        </w:rPr>
      </w:pPr>
      <w:r w:rsidRPr="00774DF8">
        <w:rPr>
          <w:rFonts w:ascii="Times New Roman" w:hAnsi="Times New Roman" w:cs="Times New Roman"/>
          <w:sz w:val="24"/>
          <w:szCs w:val="24"/>
        </w:rPr>
        <w:t>Neuropsychiatric symptoms, Cognitive evaluation, and AD markers by follow-up events as</w:t>
      </w:r>
      <w:r>
        <w:rPr>
          <w:rFonts w:ascii="Times New Roman" w:hAnsi="Times New Roman" w:cs="Times New Roman"/>
          <w:sz w:val="24"/>
          <w:szCs w:val="24"/>
        </w:rPr>
        <w:t xml:space="preserve"> </w:t>
      </w:r>
      <w:r w:rsidRPr="00774DF8">
        <w:rPr>
          <w:rFonts w:ascii="Times New Roman" w:hAnsi="Times New Roman" w:cs="Times New Roman"/>
          <w:sz w:val="24"/>
          <w:szCs w:val="24"/>
        </w:rPr>
        <w:t>compared to baseline are presented in Table 3. After adjusting for age, sex, education, and other</w:t>
      </w:r>
      <w:r>
        <w:rPr>
          <w:rFonts w:ascii="Times New Roman" w:hAnsi="Times New Roman" w:cs="Times New Roman"/>
          <w:sz w:val="24"/>
          <w:szCs w:val="24"/>
        </w:rPr>
        <w:t xml:space="preserve"> </w:t>
      </w:r>
      <w:r w:rsidRPr="00774DF8">
        <w:rPr>
          <w:rFonts w:ascii="Times New Roman" w:hAnsi="Times New Roman" w:cs="Times New Roman"/>
          <w:sz w:val="24"/>
          <w:szCs w:val="24"/>
        </w:rPr>
        <w:t>variables</w:t>
      </w:r>
      <w:r w:rsidR="00AB425F">
        <w:rPr>
          <w:rFonts w:ascii="Times New Roman" w:hAnsi="Times New Roman" w:cs="Times New Roman"/>
          <w:sz w:val="24"/>
          <w:szCs w:val="24"/>
        </w:rPr>
        <w:t xml:space="preserve"> (e.g., hearing loss, </w:t>
      </w:r>
      <w:proofErr w:type="spellStart"/>
      <w:r w:rsidR="00AB425F" w:rsidRPr="00AB425F">
        <w:rPr>
          <w:rFonts w:ascii="Times New Roman" w:hAnsi="Times New Roman" w:cs="Times New Roman"/>
          <w:sz w:val="24"/>
          <w:szCs w:val="24"/>
        </w:rPr>
        <w:t>Charlson</w:t>
      </w:r>
      <w:proofErr w:type="spellEnd"/>
      <w:r w:rsidR="00AB425F" w:rsidRPr="00AB425F">
        <w:rPr>
          <w:rFonts w:ascii="Times New Roman" w:hAnsi="Times New Roman" w:cs="Times New Roman"/>
          <w:sz w:val="24"/>
          <w:szCs w:val="24"/>
        </w:rPr>
        <w:t xml:space="preserve"> comorbidity index</w:t>
      </w:r>
      <w:r w:rsidR="00AB425F">
        <w:rPr>
          <w:rFonts w:ascii="Times New Roman" w:hAnsi="Times New Roman" w:cs="Times New Roman"/>
          <w:sz w:val="24"/>
          <w:szCs w:val="24"/>
        </w:rPr>
        <w:t>, balance difficulties)</w:t>
      </w:r>
      <w:r w:rsidRPr="00774DF8">
        <w:rPr>
          <w:rFonts w:ascii="Times New Roman" w:hAnsi="Times New Roman" w:cs="Times New Roman"/>
          <w:sz w:val="24"/>
          <w:szCs w:val="24"/>
        </w:rPr>
        <w:t>, the analysis revealed a significant association between persistent dizziness and</w:t>
      </w:r>
      <w:r w:rsidRPr="00774DF8">
        <w:t xml:space="preserve"> </w:t>
      </w:r>
      <w:r w:rsidRPr="00774DF8">
        <w:rPr>
          <w:rFonts w:ascii="Times New Roman" w:hAnsi="Times New Roman" w:cs="Times New Roman"/>
          <w:sz w:val="24"/>
          <w:szCs w:val="24"/>
        </w:rPr>
        <w:t>Neuropsychiatric symptoms [HR=1.0 for depression and anxiety, P=0.001] and AD markers as</w:t>
      </w:r>
      <w:r>
        <w:rPr>
          <w:rFonts w:ascii="Times New Roman" w:hAnsi="Times New Roman" w:cs="Times New Roman"/>
          <w:sz w:val="24"/>
          <w:szCs w:val="24"/>
        </w:rPr>
        <w:t xml:space="preserve"> </w:t>
      </w:r>
      <w:r w:rsidRPr="00774DF8">
        <w:rPr>
          <w:rFonts w:ascii="Times New Roman" w:hAnsi="Times New Roman" w:cs="Times New Roman"/>
          <w:sz w:val="24"/>
          <w:szCs w:val="24"/>
        </w:rPr>
        <w:t xml:space="preserve">measured by PET Aβ imaging [HR=1.8, P=0.009]. Results are presented in </w:t>
      </w:r>
      <w:r w:rsidRPr="00774DF8">
        <w:rPr>
          <w:rFonts w:ascii="Times New Roman" w:hAnsi="Times New Roman" w:cs="Times New Roman"/>
          <w:b/>
          <w:bCs/>
          <w:sz w:val="24"/>
          <w:szCs w:val="24"/>
        </w:rPr>
        <w:t>Table 4</w:t>
      </w:r>
      <w:r w:rsidRPr="00774DF8">
        <w:rPr>
          <w:rFonts w:ascii="Times New Roman" w:hAnsi="Times New Roman" w:cs="Times New Roman"/>
          <w:sz w:val="24"/>
          <w:szCs w:val="24"/>
        </w:rPr>
        <w:t>.</w:t>
      </w:r>
      <w:r>
        <w:rPr>
          <w:rFonts w:ascii="Times New Roman" w:hAnsi="Times New Roman" w:cs="Times New Roman"/>
          <w:sz w:val="24"/>
          <w:szCs w:val="24"/>
        </w:rPr>
        <w:t xml:space="preserve"> </w:t>
      </w:r>
    </w:p>
    <w:p w14:paraId="5EF2B628" w14:textId="6B32260F" w:rsidR="00774DF8" w:rsidRDefault="00774DF8" w:rsidP="00774DF8">
      <w:pPr>
        <w:spacing w:after="0" w:line="480" w:lineRule="auto"/>
        <w:ind w:firstLine="720"/>
        <w:jc w:val="center"/>
        <w:rPr>
          <w:rFonts w:ascii="Times New Roman" w:hAnsi="Times New Roman" w:cs="Times New Roman"/>
          <w:b/>
          <w:bCs/>
          <w:sz w:val="24"/>
          <w:szCs w:val="24"/>
        </w:rPr>
      </w:pPr>
      <w:r w:rsidRPr="00774DF8">
        <w:rPr>
          <w:rFonts w:ascii="Times New Roman" w:hAnsi="Times New Roman" w:cs="Times New Roman"/>
          <w:b/>
          <w:bCs/>
          <w:sz w:val="24"/>
          <w:szCs w:val="24"/>
        </w:rPr>
        <w:t>---------------- Insert Tables 3 &amp; 4 ----------------------</w:t>
      </w:r>
    </w:p>
    <w:p w14:paraId="5C99820B" w14:textId="77777777" w:rsidR="00774DF8" w:rsidRPr="00774DF8" w:rsidRDefault="00774DF8" w:rsidP="00774DF8">
      <w:pPr>
        <w:spacing w:after="0" w:line="480" w:lineRule="auto"/>
        <w:ind w:firstLine="720"/>
        <w:jc w:val="center"/>
        <w:rPr>
          <w:rFonts w:ascii="Times New Roman" w:hAnsi="Times New Roman" w:cs="Times New Roman"/>
          <w:b/>
          <w:bCs/>
          <w:sz w:val="24"/>
          <w:szCs w:val="24"/>
        </w:rPr>
      </w:pPr>
      <w:r w:rsidRPr="00774DF8">
        <w:rPr>
          <w:rFonts w:ascii="Times New Roman" w:hAnsi="Times New Roman" w:cs="Times New Roman"/>
          <w:b/>
          <w:bCs/>
          <w:sz w:val="24"/>
          <w:szCs w:val="24"/>
        </w:rPr>
        <w:t>DISCUSSION</w:t>
      </w:r>
    </w:p>
    <w:p w14:paraId="26AEB917" w14:textId="35E08AC9" w:rsidR="00774DF8" w:rsidRDefault="00774DF8" w:rsidP="00AE7B42">
      <w:pPr>
        <w:spacing w:after="0" w:line="480" w:lineRule="auto"/>
        <w:ind w:firstLine="720"/>
        <w:jc w:val="both"/>
        <w:rPr>
          <w:rFonts w:ascii="Times New Roman" w:hAnsi="Times New Roman" w:cs="Times New Roman"/>
          <w:sz w:val="24"/>
          <w:szCs w:val="24"/>
        </w:rPr>
      </w:pPr>
      <w:r w:rsidRPr="00774DF8">
        <w:rPr>
          <w:rFonts w:ascii="Times New Roman" w:hAnsi="Times New Roman" w:cs="Times New Roman"/>
          <w:sz w:val="24"/>
          <w:szCs w:val="24"/>
        </w:rPr>
        <w:t xml:space="preserve">This study aimed to examine the relationship between persistent </w:t>
      </w:r>
      <w:r w:rsidR="00AB425F" w:rsidRPr="00AB425F">
        <w:rPr>
          <w:rFonts w:ascii="Times New Roman" w:hAnsi="Times New Roman" w:cs="Times New Roman"/>
          <w:sz w:val="24"/>
          <w:szCs w:val="24"/>
        </w:rPr>
        <w:t>dizziness/</w:t>
      </w:r>
      <w:r w:rsidR="00AB425F" w:rsidRPr="00AB425F">
        <w:rPr>
          <w:rFonts w:ascii="Times New Roman" w:hAnsi="Times New Roman" w:cs="Times New Roman"/>
          <w:sz w:val="24"/>
          <w:szCs w:val="24"/>
        </w:rPr>
        <w:t>lightheadedness</w:t>
      </w:r>
      <w:r w:rsidRPr="00774DF8">
        <w:rPr>
          <w:rFonts w:ascii="Times New Roman" w:hAnsi="Times New Roman" w:cs="Times New Roman"/>
          <w:sz w:val="24"/>
          <w:szCs w:val="24"/>
        </w:rPr>
        <w:t xml:space="preserve"> and AD markers. A study highlighted that </w:t>
      </w:r>
      <w:r w:rsidR="00743C16">
        <w:rPr>
          <w:rFonts w:ascii="Times New Roman" w:hAnsi="Times New Roman" w:cs="Times New Roman"/>
          <w:sz w:val="24"/>
          <w:szCs w:val="24"/>
        </w:rPr>
        <w:t>a</w:t>
      </w:r>
      <w:r w:rsidR="00743C16" w:rsidRPr="00743C16">
        <w:rPr>
          <w:rFonts w:ascii="Times New Roman" w:hAnsi="Times New Roman" w:cs="Times New Roman"/>
          <w:sz w:val="24"/>
          <w:szCs w:val="24"/>
        </w:rPr>
        <w:t xml:space="preserve">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 </w:t>
      </w:r>
      <w:r w:rsidR="00AB425F">
        <w:rPr>
          <w:rFonts w:ascii="Times New Roman" w:hAnsi="Times New Roman" w:cs="Times New Roman"/>
          <w:sz w:val="24"/>
          <w:szCs w:val="24"/>
        </w:rPr>
        <w:t>A</w:t>
      </w:r>
      <w:r w:rsidR="00AB425F" w:rsidRPr="00AB425F">
        <w:rPr>
          <w:rFonts w:ascii="Times New Roman" w:hAnsi="Times New Roman" w:cs="Times New Roman"/>
          <w:sz w:val="24"/>
          <w:szCs w:val="24"/>
        </w:rPr>
        <w:t xml:space="preserve">fter adjusting for potential </w:t>
      </w:r>
      <w:r w:rsidR="00AB425F" w:rsidRPr="00AB425F">
        <w:rPr>
          <w:rFonts w:ascii="Times New Roman" w:hAnsi="Times New Roman" w:cs="Times New Roman"/>
          <w:sz w:val="24"/>
          <w:szCs w:val="24"/>
        </w:rPr>
        <w:t>confounders,</w:t>
      </w:r>
      <w:r w:rsidR="00AB425F" w:rsidRPr="00AB425F">
        <w:rPr>
          <w:rFonts w:ascii="Times New Roman" w:hAnsi="Times New Roman" w:cs="Times New Roman"/>
          <w:sz w:val="24"/>
          <w:szCs w:val="24"/>
        </w:rPr>
        <w:t xml:space="preserve"> we found an association between persistent dizziness/</w:t>
      </w:r>
      <w:r w:rsidR="00AB425F" w:rsidRPr="00AB425F">
        <w:rPr>
          <w:rFonts w:ascii="Times New Roman" w:hAnsi="Times New Roman" w:cs="Times New Roman"/>
          <w:sz w:val="24"/>
          <w:szCs w:val="24"/>
        </w:rPr>
        <w:t>lightheadedness</w:t>
      </w:r>
      <w:r w:rsidR="00AB425F" w:rsidRPr="00AB425F">
        <w:rPr>
          <w:rFonts w:ascii="Times New Roman" w:hAnsi="Times New Roman" w:cs="Times New Roman"/>
          <w:sz w:val="24"/>
          <w:szCs w:val="24"/>
        </w:rPr>
        <w:t xml:space="preserve"> and depression, anxiety, and </w:t>
      </w:r>
      <w:r w:rsidR="00AE7B42" w:rsidRPr="00AE7B42">
        <w:rPr>
          <w:rFonts w:ascii="Times New Roman" w:hAnsi="Times New Roman" w:cs="Times New Roman"/>
          <w:sz w:val="24"/>
          <w:szCs w:val="24"/>
        </w:rPr>
        <w:t xml:space="preserve">Amyloid-β deposition </w:t>
      </w:r>
      <w:r w:rsidR="00AB425F" w:rsidRPr="00AB425F">
        <w:rPr>
          <w:rFonts w:ascii="Times New Roman" w:hAnsi="Times New Roman" w:cs="Times New Roman"/>
          <w:sz w:val="24"/>
          <w:szCs w:val="24"/>
        </w:rPr>
        <w:t>in a population of older adult</w:t>
      </w:r>
      <w:r w:rsidR="00AB425F">
        <w:rPr>
          <w:rFonts w:ascii="Times New Roman" w:hAnsi="Times New Roman" w:cs="Times New Roman"/>
          <w:sz w:val="24"/>
          <w:szCs w:val="24"/>
        </w:rPr>
        <w:t>s. T</w:t>
      </w:r>
      <w:r w:rsidRPr="00774DF8">
        <w:rPr>
          <w:rFonts w:ascii="Times New Roman" w:hAnsi="Times New Roman" w:cs="Times New Roman"/>
          <w:sz w:val="24"/>
          <w:szCs w:val="24"/>
        </w:rPr>
        <w:t>he probability of positive association between persistent dizziness/lightheadedness and</w:t>
      </w:r>
      <w:r>
        <w:rPr>
          <w:rFonts w:ascii="Times New Roman" w:hAnsi="Times New Roman" w:cs="Times New Roman"/>
          <w:sz w:val="24"/>
          <w:szCs w:val="24"/>
        </w:rPr>
        <w:t xml:space="preserve"> </w:t>
      </w:r>
      <w:r w:rsidRPr="00774DF8">
        <w:rPr>
          <w:rFonts w:ascii="Times New Roman" w:hAnsi="Times New Roman" w:cs="Times New Roman"/>
          <w:sz w:val="24"/>
          <w:szCs w:val="24"/>
        </w:rPr>
        <w:t>elevated brain Amyloid-β deposition was 1.8 times. This implies that the underlying AD biology</w:t>
      </w:r>
      <w:r>
        <w:rPr>
          <w:rFonts w:ascii="Times New Roman" w:hAnsi="Times New Roman" w:cs="Times New Roman"/>
          <w:sz w:val="24"/>
          <w:szCs w:val="24"/>
        </w:rPr>
        <w:t xml:space="preserve"> </w:t>
      </w:r>
      <w:r w:rsidRPr="00774DF8">
        <w:rPr>
          <w:rFonts w:ascii="Times New Roman" w:hAnsi="Times New Roman" w:cs="Times New Roman"/>
          <w:sz w:val="24"/>
          <w:szCs w:val="24"/>
        </w:rPr>
        <w:t>may drive both the neuropsychiatric symptoms (depression and anxiety) and persistent dizziness</w:t>
      </w:r>
      <w:r>
        <w:rPr>
          <w:rFonts w:ascii="Times New Roman" w:hAnsi="Times New Roman" w:cs="Times New Roman"/>
          <w:sz w:val="24"/>
          <w:szCs w:val="24"/>
        </w:rPr>
        <w:t xml:space="preserve"> </w:t>
      </w:r>
      <w:r w:rsidRPr="00774DF8">
        <w:rPr>
          <w:rFonts w:ascii="Times New Roman" w:hAnsi="Times New Roman" w:cs="Times New Roman"/>
          <w:sz w:val="24"/>
          <w:szCs w:val="24"/>
        </w:rPr>
        <w:t>or lightheadedness, even before the onset of cognitive impairments and dementia.</w:t>
      </w:r>
    </w:p>
    <w:p w14:paraId="29AEB1AD" w14:textId="5B16C641" w:rsidR="00E3764F" w:rsidRDefault="00E3764F" w:rsidP="00E3764F">
      <w:pPr>
        <w:spacing w:after="0" w:line="480" w:lineRule="auto"/>
        <w:ind w:firstLine="720"/>
        <w:jc w:val="both"/>
        <w:rPr>
          <w:rFonts w:ascii="Times New Roman" w:hAnsi="Times New Roman" w:cs="Times New Roman"/>
          <w:sz w:val="24"/>
          <w:szCs w:val="24"/>
        </w:rPr>
      </w:pPr>
      <w:r w:rsidRPr="00E3764F">
        <w:rPr>
          <w:rFonts w:ascii="Times New Roman" w:hAnsi="Times New Roman" w:cs="Times New Roman"/>
          <w:sz w:val="24"/>
          <w:szCs w:val="24"/>
        </w:rPr>
        <w:t xml:space="preserve">Our findings should be interpreted within the context of published literature. First, depression might be a risk for dementia and AD in midlife, but dementia in later life and AD might cause depression </w:t>
      </w:r>
      <w:r w:rsidR="00CB0104">
        <w:rPr>
          <w:rFonts w:ascii="Times New Roman" w:hAnsi="Times New Roman" w:cs="Times New Roman"/>
          <w:sz w:val="24"/>
          <w:szCs w:val="24"/>
        </w:rPr>
        <w:t>[25, 26].</w:t>
      </w:r>
      <w:r w:rsidRPr="00E3764F">
        <w:rPr>
          <w:rFonts w:ascii="Times New Roman" w:hAnsi="Times New Roman" w:cs="Times New Roman"/>
          <w:sz w:val="24"/>
          <w:szCs w:val="24"/>
        </w:rPr>
        <w:t xml:space="preserve"> Second, the underlying AD biology as measured by PET imaging can </w:t>
      </w:r>
      <w:r w:rsidRPr="00E3764F">
        <w:rPr>
          <w:rFonts w:ascii="Times New Roman" w:hAnsi="Times New Roman" w:cs="Times New Roman"/>
          <w:sz w:val="24"/>
          <w:szCs w:val="24"/>
        </w:rPr>
        <w:lastRenderedPageBreak/>
        <w:t xml:space="preserve">contribute to an increased frequency of neuropsychiatric symptoms in cognitively normal or cognitively impaired people </w:t>
      </w:r>
      <w:r w:rsidR="00CB0104">
        <w:rPr>
          <w:rFonts w:ascii="Times New Roman" w:hAnsi="Times New Roman" w:cs="Times New Roman"/>
          <w:sz w:val="24"/>
          <w:szCs w:val="24"/>
        </w:rPr>
        <w:t>[27-31].</w:t>
      </w:r>
      <w:r w:rsidRPr="00E3764F">
        <w:rPr>
          <w:rFonts w:ascii="Times New Roman" w:hAnsi="Times New Roman" w:cs="Times New Roman"/>
          <w:sz w:val="24"/>
          <w:szCs w:val="24"/>
        </w:rPr>
        <w:t xml:space="preserve"> Third, a cross-sectional study based on the MCSA cohort discovered a significant but weak link between increased neuropsychiatric symptom scores [(OR = 1.04; 1.01–1.08 for anxiety and (OR = 1.03; 1.00–1.06) for depression] and elevated brain Amyloid deposition in cognitively normal elderly people </w:t>
      </w:r>
      <w:r w:rsidR="00CB0104">
        <w:rPr>
          <w:rFonts w:ascii="Times New Roman" w:hAnsi="Times New Roman" w:cs="Times New Roman"/>
          <w:sz w:val="24"/>
          <w:szCs w:val="24"/>
        </w:rPr>
        <w:t>[29, 30]</w:t>
      </w:r>
      <w:r w:rsidRPr="00E3764F">
        <w:rPr>
          <w:rFonts w:ascii="Times New Roman" w:hAnsi="Times New Roman" w:cs="Times New Roman"/>
          <w:sz w:val="24"/>
          <w:szCs w:val="24"/>
        </w:rPr>
        <w:t xml:space="preserve">. However, when compared to mild cognitive impairment without brain Amyloid-deposition, the elderly with mild cognitive impairment and brain Amyloid-deposition were found to have an increased risk of having neuropsychiatric symptoms. This implies that the underlying AD biology (i.e., brain Amyloid-β deposition) may drive both cognitive and psychiatric symptoms </w:t>
      </w:r>
      <w:r w:rsidR="00CB0104">
        <w:rPr>
          <w:rFonts w:ascii="Times New Roman" w:hAnsi="Times New Roman" w:cs="Times New Roman"/>
          <w:sz w:val="24"/>
          <w:szCs w:val="24"/>
        </w:rPr>
        <w:t>[29-30]</w:t>
      </w:r>
      <w:r w:rsidRPr="00E3764F">
        <w:rPr>
          <w:rFonts w:ascii="Times New Roman" w:hAnsi="Times New Roman" w:cs="Times New Roman"/>
          <w:sz w:val="24"/>
          <w:szCs w:val="24"/>
        </w:rPr>
        <w:t xml:space="preserve">. Similarly, a study investigated whether current depressive symptoms are related to brain Amyloid-β deposition </w:t>
      </w:r>
      <w:r w:rsidR="006B778F">
        <w:rPr>
          <w:rFonts w:ascii="Times New Roman" w:hAnsi="Times New Roman" w:cs="Times New Roman"/>
          <w:sz w:val="24"/>
          <w:szCs w:val="24"/>
        </w:rPr>
        <w:t>[32]</w:t>
      </w:r>
      <w:r w:rsidRPr="00E3764F">
        <w:rPr>
          <w:rFonts w:ascii="Times New Roman" w:hAnsi="Times New Roman" w:cs="Times New Roman"/>
          <w:sz w:val="24"/>
          <w:szCs w:val="24"/>
        </w:rPr>
        <w:t>. After controlling for potential confounds, including the history of major depression, they found that current depressive symptoms were not related to brain Amyloid-β deposition. Fourth, a previous study using the Baltimore Longitudinal Study of Aging examined a relationship between measures of vestibular function and brain Amyloid-β deposition in cognitively intact older adults who have peripheral dizziness/vertigo</w:t>
      </w:r>
      <w:r w:rsidR="006B778F">
        <w:rPr>
          <w:rFonts w:ascii="Times New Roman" w:hAnsi="Times New Roman" w:cs="Times New Roman"/>
          <w:sz w:val="24"/>
          <w:szCs w:val="24"/>
        </w:rPr>
        <w:t xml:space="preserve"> [33]</w:t>
      </w:r>
      <w:r w:rsidRPr="00E3764F">
        <w:rPr>
          <w:rFonts w:ascii="Times New Roman" w:hAnsi="Times New Roman" w:cs="Times New Roman"/>
          <w:sz w:val="24"/>
          <w:szCs w:val="24"/>
        </w:rPr>
        <w:t xml:space="preserve">. While that study did not observe a significant relationship between the two, a study found that the proportion of central dizziness/vertigo tends to increase with dementia </w:t>
      </w:r>
      <w:r w:rsidR="00284CF9">
        <w:rPr>
          <w:rFonts w:ascii="Times New Roman" w:hAnsi="Times New Roman" w:cs="Times New Roman"/>
          <w:sz w:val="24"/>
          <w:szCs w:val="24"/>
        </w:rPr>
        <w:t>[34]</w:t>
      </w:r>
      <w:r w:rsidRPr="00E3764F">
        <w:rPr>
          <w:rFonts w:ascii="Times New Roman" w:hAnsi="Times New Roman" w:cs="Times New Roman"/>
          <w:sz w:val="24"/>
          <w:szCs w:val="24"/>
        </w:rPr>
        <w:t>.</w:t>
      </w:r>
    </w:p>
    <w:p w14:paraId="0918D210" w14:textId="27710833" w:rsidR="002239B7" w:rsidRPr="007C07FF" w:rsidRDefault="00774DF8" w:rsidP="00E3764F">
      <w:pPr>
        <w:spacing w:after="0" w:line="480" w:lineRule="auto"/>
        <w:ind w:firstLine="720"/>
        <w:jc w:val="both"/>
        <w:rPr>
          <w:rFonts w:ascii="Times New Roman" w:hAnsi="Times New Roman" w:cs="Times New Roman"/>
          <w:sz w:val="24"/>
          <w:szCs w:val="24"/>
        </w:rPr>
      </w:pPr>
      <w:r w:rsidRPr="00774DF8">
        <w:rPr>
          <w:rFonts w:ascii="Times New Roman" w:hAnsi="Times New Roman" w:cs="Times New Roman"/>
          <w:sz w:val="24"/>
          <w:szCs w:val="24"/>
        </w:rPr>
        <w:t xml:space="preserve"> In our study, the tendency of the peripheral cause of dizziness was not</w:t>
      </w:r>
      <w:r>
        <w:rPr>
          <w:rFonts w:ascii="Times New Roman" w:hAnsi="Times New Roman" w:cs="Times New Roman"/>
          <w:sz w:val="24"/>
          <w:szCs w:val="24"/>
        </w:rPr>
        <w:t xml:space="preserve"> </w:t>
      </w:r>
      <w:r w:rsidRPr="00774DF8">
        <w:rPr>
          <w:rFonts w:ascii="Times New Roman" w:hAnsi="Times New Roman" w:cs="Times New Roman"/>
          <w:sz w:val="24"/>
          <w:szCs w:val="24"/>
        </w:rPr>
        <w:t>observed in their medical records.</w:t>
      </w:r>
      <w:r>
        <w:rPr>
          <w:rFonts w:ascii="Times New Roman" w:hAnsi="Times New Roman" w:cs="Times New Roman"/>
          <w:sz w:val="24"/>
          <w:szCs w:val="24"/>
        </w:rPr>
        <w:t xml:space="preserve"> </w:t>
      </w:r>
      <w:r w:rsidRPr="00774DF8">
        <w:rPr>
          <w:rFonts w:ascii="Times New Roman" w:hAnsi="Times New Roman" w:cs="Times New Roman"/>
          <w:sz w:val="24"/>
          <w:szCs w:val="24"/>
        </w:rPr>
        <w:t>Noteworthy, persistent dizziness/lightheadedness has an important cortical representation</w:t>
      </w:r>
      <w:r>
        <w:rPr>
          <w:rFonts w:ascii="Times New Roman" w:hAnsi="Times New Roman" w:cs="Times New Roman"/>
          <w:sz w:val="24"/>
          <w:szCs w:val="24"/>
        </w:rPr>
        <w:t xml:space="preserve"> </w:t>
      </w:r>
      <w:r w:rsidRPr="00774DF8">
        <w:rPr>
          <w:rFonts w:ascii="Times New Roman" w:hAnsi="Times New Roman" w:cs="Times New Roman"/>
          <w:sz w:val="24"/>
          <w:szCs w:val="24"/>
        </w:rPr>
        <w:t xml:space="preserve">in the frontal and parietal regions </w:t>
      </w:r>
      <w:r w:rsidR="00284CF9">
        <w:rPr>
          <w:rFonts w:ascii="Times New Roman" w:hAnsi="Times New Roman" w:cs="Times New Roman"/>
          <w:sz w:val="24"/>
          <w:szCs w:val="24"/>
        </w:rPr>
        <w:t>[35]</w:t>
      </w:r>
      <w:r w:rsidRPr="00774DF8">
        <w:rPr>
          <w:rFonts w:ascii="Times New Roman" w:hAnsi="Times New Roman" w:cs="Times New Roman"/>
          <w:sz w:val="24"/>
          <w:szCs w:val="24"/>
        </w:rPr>
        <w:t>. Research has found that brain Amyloid-β</w:t>
      </w:r>
      <w:r>
        <w:rPr>
          <w:rFonts w:ascii="Times New Roman" w:hAnsi="Times New Roman" w:cs="Times New Roman"/>
          <w:sz w:val="24"/>
          <w:szCs w:val="24"/>
        </w:rPr>
        <w:t xml:space="preserve"> </w:t>
      </w:r>
      <w:r w:rsidRPr="00774DF8">
        <w:rPr>
          <w:rFonts w:ascii="Times New Roman" w:hAnsi="Times New Roman" w:cs="Times New Roman"/>
          <w:sz w:val="24"/>
          <w:szCs w:val="24"/>
        </w:rPr>
        <w:t>deposition and psychiatric outcomes can appear as early as 20 years before the first sign of the AD</w:t>
      </w:r>
      <w:r>
        <w:rPr>
          <w:rFonts w:ascii="Times New Roman" w:hAnsi="Times New Roman" w:cs="Times New Roman"/>
          <w:sz w:val="24"/>
          <w:szCs w:val="24"/>
        </w:rPr>
        <w:t xml:space="preserve"> </w:t>
      </w:r>
      <w:r w:rsidRPr="00774DF8">
        <w:rPr>
          <w:rFonts w:ascii="Times New Roman" w:hAnsi="Times New Roman" w:cs="Times New Roman"/>
          <w:sz w:val="24"/>
          <w:szCs w:val="24"/>
        </w:rPr>
        <w:t xml:space="preserve">pathology, such as cognitive decline and memory loss </w:t>
      </w:r>
      <w:r w:rsidR="00284CF9">
        <w:rPr>
          <w:rFonts w:ascii="Times New Roman" w:hAnsi="Times New Roman" w:cs="Times New Roman"/>
          <w:sz w:val="24"/>
          <w:szCs w:val="24"/>
        </w:rPr>
        <w:t>[36, 37]</w:t>
      </w:r>
      <w:r w:rsidRPr="00774DF8">
        <w:rPr>
          <w:rFonts w:ascii="Times New Roman" w:hAnsi="Times New Roman" w:cs="Times New Roman"/>
          <w:sz w:val="24"/>
          <w:szCs w:val="24"/>
        </w:rPr>
        <w:t>. Along with our study findings, this can imply that persistent dizziness/lightheadedness</w:t>
      </w:r>
      <w:r>
        <w:rPr>
          <w:rFonts w:ascii="Times New Roman" w:hAnsi="Times New Roman" w:cs="Times New Roman"/>
          <w:sz w:val="24"/>
          <w:szCs w:val="24"/>
        </w:rPr>
        <w:t xml:space="preserve"> </w:t>
      </w:r>
      <w:r w:rsidRPr="00774DF8">
        <w:rPr>
          <w:rFonts w:ascii="Times New Roman" w:hAnsi="Times New Roman" w:cs="Times New Roman"/>
          <w:sz w:val="24"/>
          <w:szCs w:val="24"/>
        </w:rPr>
        <w:t xml:space="preserve">among the elderly can be an early sign of AD. </w:t>
      </w:r>
      <w:r w:rsidRPr="00774DF8">
        <w:rPr>
          <w:rFonts w:ascii="Times New Roman" w:hAnsi="Times New Roman" w:cs="Times New Roman"/>
          <w:sz w:val="24"/>
          <w:szCs w:val="24"/>
        </w:rPr>
        <w:lastRenderedPageBreak/>
        <w:t>Given that persistent dizziness/lightheadedness can be associated with poor physical and mental health, the overall result of our study can be a</w:t>
      </w:r>
      <w:r>
        <w:rPr>
          <w:rFonts w:ascii="Times New Roman" w:hAnsi="Times New Roman" w:cs="Times New Roman"/>
          <w:sz w:val="24"/>
          <w:szCs w:val="24"/>
        </w:rPr>
        <w:t xml:space="preserve"> </w:t>
      </w:r>
      <w:r w:rsidRPr="00774DF8">
        <w:rPr>
          <w:rFonts w:ascii="Times New Roman" w:hAnsi="Times New Roman" w:cs="Times New Roman"/>
          <w:sz w:val="24"/>
          <w:szCs w:val="24"/>
        </w:rPr>
        <w:t>valuable addition to current knowledge and may have clinically relevant results to potentially</w:t>
      </w:r>
      <w:r>
        <w:rPr>
          <w:rFonts w:ascii="Times New Roman" w:hAnsi="Times New Roman" w:cs="Times New Roman"/>
          <w:sz w:val="24"/>
          <w:szCs w:val="24"/>
        </w:rPr>
        <w:t xml:space="preserve"> </w:t>
      </w:r>
      <w:r w:rsidRPr="00774DF8">
        <w:rPr>
          <w:rFonts w:ascii="Times New Roman" w:hAnsi="Times New Roman" w:cs="Times New Roman"/>
          <w:sz w:val="24"/>
          <w:szCs w:val="24"/>
        </w:rPr>
        <w:t>screen for and manage persistent dizziness/lightheadedness among older adults</w:t>
      </w:r>
      <w:r w:rsidR="007C07FF">
        <w:rPr>
          <w:rFonts w:ascii="Times New Roman" w:hAnsi="Times New Roman" w:cs="Times New Roman"/>
          <w:sz w:val="24"/>
          <w:szCs w:val="24"/>
        </w:rPr>
        <w:t>.</w:t>
      </w:r>
    </w:p>
    <w:p w14:paraId="262008D9" w14:textId="6856E47A" w:rsidR="0084299A" w:rsidRDefault="00B20BB9" w:rsidP="0084299A">
      <w:pPr>
        <w:spacing w:after="0" w:line="480" w:lineRule="auto"/>
        <w:ind w:firstLine="720"/>
        <w:jc w:val="both"/>
        <w:rPr>
          <w:rFonts w:ascii="Times New Roman" w:hAnsi="Times New Roman" w:cs="Times New Roman"/>
          <w:sz w:val="24"/>
          <w:szCs w:val="24"/>
        </w:rPr>
      </w:pPr>
      <w:r w:rsidRPr="00B20BB9">
        <w:rPr>
          <w:rFonts w:ascii="Times New Roman" w:hAnsi="Times New Roman" w:cs="Times New Roman"/>
          <w:sz w:val="24"/>
          <w:szCs w:val="24"/>
        </w:rPr>
        <w:t>Limitations of this study include its retrospective nature</w:t>
      </w:r>
      <w:r>
        <w:rPr>
          <w:rFonts w:ascii="Times New Roman" w:hAnsi="Times New Roman" w:cs="Times New Roman"/>
          <w:sz w:val="24"/>
          <w:szCs w:val="24"/>
        </w:rPr>
        <w:t xml:space="preserve">. </w:t>
      </w:r>
      <w:r w:rsidR="0084299A" w:rsidRPr="0084299A">
        <w:rPr>
          <w:rFonts w:ascii="Times New Roman" w:hAnsi="Times New Roman" w:cs="Times New Roman"/>
          <w:sz w:val="24"/>
          <w:szCs w:val="24"/>
        </w:rPr>
        <w:t>Although dizziness is a broad and non-specific term with varying etiologies</w:t>
      </w:r>
      <w:r w:rsidR="0084299A">
        <w:rPr>
          <w:rFonts w:ascii="Times New Roman" w:hAnsi="Times New Roman" w:cs="Times New Roman"/>
          <w:sz w:val="24"/>
          <w:szCs w:val="24"/>
        </w:rPr>
        <w:t xml:space="preserve"> and is</w:t>
      </w:r>
      <w:r w:rsidR="0084299A" w:rsidRPr="0084299A">
        <w:rPr>
          <w:rFonts w:ascii="Times New Roman" w:hAnsi="Times New Roman" w:cs="Times New Roman"/>
          <w:sz w:val="24"/>
          <w:szCs w:val="24"/>
        </w:rPr>
        <w:t xml:space="preserve"> often cited as a vestibular symptom and attributed to disorders of the vestibular system</w:t>
      </w:r>
      <w:r w:rsidR="0084299A">
        <w:rPr>
          <w:rFonts w:ascii="Times New Roman" w:hAnsi="Times New Roman" w:cs="Times New Roman"/>
          <w:sz w:val="24"/>
          <w:szCs w:val="24"/>
        </w:rPr>
        <w:t>,</w:t>
      </w:r>
      <w:r w:rsidR="0084299A" w:rsidRPr="0084299A">
        <w:rPr>
          <w:rFonts w:ascii="Times New Roman" w:hAnsi="Times New Roman" w:cs="Times New Roman"/>
          <w:sz w:val="24"/>
          <w:szCs w:val="24"/>
        </w:rPr>
        <w:t xml:space="preserve"> </w:t>
      </w:r>
      <w:r w:rsidR="0084299A">
        <w:rPr>
          <w:rFonts w:ascii="Times New Roman" w:hAnsi="Times New Roman" w:cs="Times New Roman"/>
          <w:sz w:val="24"/>
          <w:szCs w:val="24"/>
        </w:rPr>
        <w:t>a</w:t>
      </w:r>
      <w:r w:rsidRPr="00B20BB9">
        <w:rPr>
          <w:rFonts w:ascii="Times New Roman" w:hAnsi="Times New Roman" w:cs="Times New Roman"/>
          <w:sz w:val="24"/>
          <w:szCs w:val="24"/>
        </w:rPr>
        <w:t xml:space="preserve"> major challenge is that nomenclature in research</w:t>
      </w:r>
      <w:r w:rsidR="0084299A">
        <w:rPr>
          <w:rFonts w:ascii="Times New Roman" w:hAnsi="Times New Roman" w:cs="Times New Roman"/>
          <w:sz w:val="24"/>
          <w:szCs w:val="24"/>
        </w:rPr>
        <w:t xml:space="preserve"> studies</w:t>
      </w:r>
      <w:r w:rsidRPr="00B20BB9">
        <w:rPr>
          <w:rFonts w:ascii="Times New Roman" w:hAnsi="Times New Roman" w:cs="Times New Roman"/>
          <w:sz w:val="24"/>
          <w:szCs w:val="24"/>
        </w:rPr>
        <w:t xml:space="preserve"> lacks uniform criteria for classification and definition</w:t>
      </w:r>
      <w:r w:rsidR="0084299A">
        <w:rPr>
          <w:rFonts w:ascii="Times New Roman" w:hAnsi="Times New Roman" w:cs="Times New Roman"/>
          <w:sz w:val="24"/>
          <w:szCs w:val="24"/>
        </w:rPr>
        <w:t>.</w:t>
      </w:r>
      <w:r w:rsidR="0084299A" w:rsidRPr="0084299A">
        <w:t xml:space="preserve"> </w:t>
      </w:r>
      <w:r w:rsidR="0084299A">
        <w:rPr>
          <w:rFonts w:ascii="Times New Roman" w:hAnsi="Times New Roman" w:cs="Times New Roman"/>
          <w:sz w:val="24"/>
          <w:szCs w:val="24"/>
        </w:rPr>
        <w:t>T</w:t>
      </w:r>
      <w:r w:rsidR="0084299A" w:rsidRPr="0084299A">
        <w:rPr>
          <w:rFonts w:ascii="Times New Roman" w:hAnsi="Times New Roman" w:cs="Times New Roman"/>
          <w:sz w:val="24"/>
          <w:szCs w:val="24"/>
        </w:rPr>
        <w:t>he generalization of our results is limited</w:t>
      </w:r>
      <w:r w:rsidR="0084299A">
        <w:rPr>
          <w:rFonts w:ascii="Times New Roman" w:hAnsi="Times New Roman" w:cs="Times New Roman"/>
          <w:sz w:val="24"/>
          <w:szCs w:val="24"/>
        </w:rPr>
        <w:t xml:space="preserve"> due to lack of standard outcome measures that quantify and classify dizziness</w:t>
      </w:r>
      <w:r w:rsidR="00FB3FB0">
        <w:rPr>
          <w:rFonts w:ascii="Times New Roman" w:hAnsi="Times New Roman" w:cs="Times New Roman"/>
          <w:sz w:val="24"/>
          <w:szCs w:val="24"/>
        </w:rPr>
        <w:t xml:space="preserve">, which </w:t>
      </w:r>
      <w:r w:rsidR="00FB3FB0" w:rsidRPr="00FB3FB0">
        <w:rPr>
          <w:rFonts w:ascii="Times New Roman" w:hAnsi="Times New Roman" w:cs="Times New Roman"/>
          <w:sz w:val="24"/>
          <w:szCs w:val="24"/>
        </w:rPr>
        <w:t>must be thoroughly considered in future studies</w:t>
      </w:r>
      <w:r w:rsidR="00FB3FB0">
        <w:rPr>
          <w:rFonts w:ascii="Times New Roman" w:hAnsi="Times New Roman" w:cs="Times New Roman"/>
          <w:sz w:val="24"/>
          <w:szCs w:val="24"/>
        </w:rPr>
        <w:t>.</w:t>
      </w:r>
    </w:p>
    <w:p w14:paraId="09DC1243" w14:textId="6A7503CF" w:rsidR="00774DF8" w:rsidRPr="0084299A" w:rsidRDefault="00774DF8" w:rsidP="0084299A">
      <w:pPr>
        <w:spacing w:after="0" w:line="480" w:lineRule="auto"/>
        <w:ind w:firstLine="720"/>
        <w:jc w:val="center"/>
        <w:rPr>
          <w:rFonts w:ascii="Times New Roman" w:hAnsi="Times New Roman" w:cs="Times New Roman"/>
          <w:sz w:val="24"/>
          <w:szCs w:val="24"/>
        </w:rPr>
      </w:pPr>
      <w:r w:rsidRPr="00774DF8">
        <w:rPr>
          <w:rFonts w:ascii="Times New Roman" w:hAnsi="Times New Roman" w:cs="Times New Roman"/>
          <w:b/>
          <w:bCs/>
          <w:sz w:val="24"/>
          <w:szCs w:val="24"/>
        </w:rPr>
        <w:t>CONCLUSION</w:t>
      </w:r>
    </w:p>
    <w:p w14:paraId="478D9B14" w14:textId="2E3C7669" w:rsidR="00774DF8" w:rsidRDefault="00743C16" w:rsidP="00F0285A">
      <w:pPr>
        <w:spacing w:after="0" w:line="480" w:lineRule="auto"/>
        <w:ind w:firstLine="720"/>
        <w:jc w:val="both"/>
        <w:rPr>
          <w:rFonts w:ascii="Times New Roman" w:hAnsi="Times New Roman" w:cs="Times New Roman"/>
          <w:sz w:val="24"/>
          <w:szCs w:val="24"/>
        </w:rPr>
      </w:pPr>
      <w:r w:rsidRPr="00743C16">
        <w:rPr>
          <w:rFonts w:ascii="Times New Roman" w:hAnsi="Times New Roman" w:cs="Times New Roman"/>
          <w:sz w:val="24"/>
          <w:szCs w:val="24"/>
        </w:rPr>
        <w:t>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w:t>
      </w:r>
      <w:r w:rsidR="00774DF8" w:rsidRPr="00774DF8">
        <w:rPr>
          <w:rFonts w:ascii="Times New Roman" w:hAnsi="Times New Roman" w:cs="Times New Roman"/>
          <w:sz w:val="24"/>
          <w:szCs w:val="24"/>
        </w:rPr>
        <w:t>. After adjusting for age, sex, education, medical comorbidities, and other variables, a</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statistically significant association between persistent dizziness/lightheadedness and</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neuropsychiatric symptoms, and Amyloid-β deposition. This finding implies that the underlying</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AD biology may drive both the neuropsychiatric symptoms and persistent dizziness or</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lightheadedness, even before the onset of cognitive impairments and dementia. Further studies are</w:t>
      </w:r>
      <w:r w:rsidR="00774DF8">
        <w:rPr>
          <w:rFonts w:ascii="Times New Roman" w:hAnsi="Times New Roman" w:cs="Times New Roman"/>
          <w:sz w:val="24"/>
          <w:szCs w:val="24"/>
        </w:rPr>
        <w:t xml:space="preserve"> </w:t>
      </w:r>
      <w:r w:rsidR="00774DF8" w:rsidRPr="00774DF8">
        <w:rPr>
          <w:rFonts w:ascii="Times New Roman" w:hAnsi="Times New Roman" w:cs="Times New Roman"/>
          <w:sz w:val="24"/>
          <w:szCs w:val="24"/>
        </w:rPr>
        <w:t>needed to support the findings.</w:t>
      </w:r>
    </w:p>
    <w:p w14:paraId="138B7F14" w14:textId="6996CE3F" w:rsidR="00774DF8" w:rsidRDefault="00774DF8" w:rsidP="00774DF8">
      <w:pPr>
        <w:spacing w:after="0" w:line="480" w:lineRule="auto"/>
        <w:ind w:firstLine="720"/>
        <w:jc w:val="both"/>
        <w:rPr>
          <w:rFonts w:ascii="Times New Roman" w:hAnsi="Times New Roman" w:cs="Times New Roman"/>
          <w:sz w:val="24"/>
          <w:szCs w:val="24"/>
        </w:rPr>
      </w:pPr>
    </w:p>
    <w:p w14:paraId="597338A0" w14:textId="345047FD" w:rsidR="00774DF8" w:rsidRDefault="00774DF8" w:rsidP="00774DF8">
      <w:pPr>
        <w:spacing w:after="0" w:line="480" w:lineRule="auto"/>
        <w:ind w:firstLine="720"/>
        <w:jc w:val="both"/>
        <w:rPr>
          <w:rFonts w:ascii="Times New Roman" w:hAnsi="Times New Roman" w:cs="Times New Roman"/>
          <w:sz w:val="24"/>
          <w:szCs w:val="24"/>
        </w:rPr>
      </w:pPr>
    </w:p>
    <w:p w14:paraId="680DCA2D" w14:textId="77777777" w:rsidR="007C0F81" w:rsidRDefault="007C0F81" w:rsidP="00774DF8">
      <w:pPr>
        <w:spacing w:after="0" w:line="480" w:lineRule="auto"/>
        <w:jc w:val="both"/>
        <w:rPr>
          <w:rFonts w:ascii="Times New Roman" w:hAnsi="Times New Roman" w:cs="Times New Roman"/>
          <w:sz w:val="24"/>
          <w:szCs w:val="24"/>
        </w:rPr>
      </w:pPr>
    </w:p>
    <w:p w14:paraId="33C48AEE" w14:textId="5873A856" w:rsidR="00774DF8" w:rsidRPr="00774DF8" w:rsidRDefault="00774DF8" w:rsidP="00774DF8">
      <w:pPr>
        <w:spacing w:after="0" w:line="480" w:lineRule="auto"/>
        <w:jc w:val="both"/>
        <w:rPr>
          <w:rFonts w:ascii="Times New Roman" w:hAnsi="Times New Roman" w:cs="Times New Roman"/>
          <w:b/>
          <w:bCs/>
          <w:sz w:val="24"/>
          <w:szCs w:val="24"/>
        </w:rPr>
      </w:pPr>
      <w:r w:rsidRPr="00774DF8">
        <w:rPr>
          <w:rFonts w:ascii="Times New Roman" w:hAnsi="Times New Roman" w:cs="Times New Roman"/>
          <w:b/>
          <w:bCs/>
          <w:sz w:val="24"/>
          <w:szCs w:val="24"/>
        </w:rPr>
        <w:lastRenderedPageBreak/>
        <w:t>REFERENCES</w:t>
      </w:r>
    </w:p>
    <w:p w14:paraId="20B5C8DB" w14:textId="5B26A40C" w:rsidR="00BB0B64" w:rsidRDefault="002772D0" w:rsidP="002772D0">
      <w:pPr>
        <w:pStyle w:val="ListParagraph"/>
        <w:numPr>
          <w:ilvl w:val="0"/>
          <w:numId w:val="8"/>
        </w:numPr>
        <w:spacing w:line="480" w:lineRule="auto"/>
        <w:jc w:val="both"/>
        <w:rPr>
          <w:sz w:val="24"/>
          <w:szCs w:val="24"/>
        </w:rPr>
      </w:pPr>
      <w:r w:rsidRPr="002772D0">
        <w:rPr>
          <w:sz w:val="24"/>
          <w:szCs w:val="24"/>
        </w:rPr>
        <w:t xml:space="preserve">Sloane PD, Hartman M, Mitchell CM. Psychological factors associated with chronic dizziness in patients aged 60 and older. </w:t>
      </w:r>
      <w:r w:rsidRPr="002772D0">
        <w:rPr>
          <w:i/>
          <w:iCs/>
          <w:sz w:val="24"/>
          <w:szCs w:val="24"/>
        </w:rPr>
        <w:t xml:space="preserve">J Am </w:t>
      </w:r>
      <w:proofErr w:type="spellStart"/>
      <w:r w:rsidRPr="002772D0">
        <w:rPr>
          <w:i/>
          <w:iCs/>
          <w:sz w:val="24"/>
          <w:szCs w:val="24"/>
        </w:rPr>
        <w:t>Geriatr</w:t>
      </w:r>
      <w:proofErr w:type="spellEnd"/>
      <w:r w:rsidRPr="002772D0">
        <w:rPr>
          <w:i/>
          <w:iCs/>
          <w:sz w:val="24"/>
          <w:szCs w:val="24"/>
        </w:rPr>
        <w:t xml:space="preserve"> Soc</w:t>
      </w:r>
      <w:r w:rsidR="00F30D5B">
        <w:rPr>
          <w:sz w:val="24"/>
          <w:szCs w:val="24"/>
        </w:rPr>
        <w:t>.</w:t>
      </w:r>
      <w:r w:rsidRPr="002772D0">
        <w:rPr>
          <w:sz w:val="24"/>
          <w:szCs w:val="24"/>
        </w:rPr>
        <w:t xml:space="preserve"> 1994</w:t>
      </w:r>
      <w:r w:rsidR="00F30D5B">
        <w:rPr>
          <w:sz w:val="24"/>
          <w:szCs w:val="24"/>
        </w:rPr>
        <w:t>;</w:t>
      </w:r>
      <w:r w:rsidRPr="002772D0">
        <w:rPr>
          <w:sz w:val="24"/>
          <w:szCs w:val="24"/>
        </w:rPr>
        <w:t xml:space="preserve"> 42(8), 847-852. doi:10.1111/j.1532-5415. 1994.tb06556.x</w:t>
      </w:r>
    </w:p>
    <w:p w14:paraId="2A2F7649" w14:textId="634B9A80" w:rsidR="002772D0" w:rsidRDefault="002772D0" w:rsidP="002772D0">
      <w:pPr>
        <w:pStyle w:val="ListParagraph"/>
        <w:numPr>
          <w:ilvl w:val="0"/>
          <w:numId w:val="8"/>
        </w:numPr>
        <w:spacing w:line="480" w:lineRule="auto"/>
        <w:jc w:val="both"/>
        <w:rPr>
          <w:sz w:val="24"/>
          <w:szCs w:val="24"/>
        </w:rPr>
      </w:pPr>
      <w:r w:rsidRPr="00774DF8">
        <w:rPr>
          <w:sz w:val="24"/>
          <w:szCs w:val="24"/>
        </w:rPr>
        <w:t>Tinetti ME, Williams CS, Gill TM. Dizziness among older adults: a possible geriatric</w:t>
      </w:r>
      <w:r>
        <w:rPr>
          <w:sz w:val="24"/>
          <w:szCs w:val="24"/>
        </w:rPr>
        <w:t xml:space="preserve"> </w:t>
      </w:r>
      <w:r w:rsidRPr="00774DF8">
        <w:rPr>
          <w:sz w:val="24"/>
          <w:szCs w:val="24"/>
        </w:rPr>
        <w:t xml:space="preserve">syndrome. </w:t>
      </w:r>
      <w:r w:rsidRPr="00DE4AE3">
        <w:rPr>
          <w:i/>
          <w:iCs/>
          <w:sz w:val="24"/>
          <w:szCs w:val="24"/>
        </w:rPr>
        <w:t>Ann Intern Med</w:t>
      </w:r>
      <w:r w:rsidR="00F30D5B">
        <w:rPr>
          <w:sz w:val="24"/>
          <w:szCs w:val="24"/>
        </w:rPr>
        <w:t>.</w:t>
      </w:r>
      <w:r w:rsidRPr="00774DF8">
        <w:rPr>
          <w:sz w:val="24"/>
          <w:szCs w:val="24"/>
        </w:rPr>
        <w:t xml:space="preserve"> 2000</w:t>
      </w:r>
      <w:r w:rsidR="00F30D5B">
        <w:rPr>
          <w:sz w:val="24"/>
          <w:szCs w:val="24"/>
        </w:rPr>
        <w:t>;</w:t>
      </w:r>
      <w:r>
        <w:rPr>
          <w:sz w:val="24"/>
          <w:szCs w:val="24"/>
        </w:rPr>
        <w:t xml:space="preserve"> </w:t>
      </w:r>
      <w:r w:rsidRPr="00774DF8">
        <w:rPr>
          <w:sz w:val="24"/>
          <w:szCs w:val="24"/>
        </w:rPr>
        <w:t>132(5), 337-344. doi:10.7326/0003-4819-132-5-200003070-00002</w:t>
      </w:r>
    </w:p>
    <w:p w14:paraId="09039E5D" w14:textId="49641908" w:rsidR="002772D0" w:rsidRDefault="002772D0" w:rsidP="002772D0">
      <w:pPr>
        <w:pStyle w:val="ListParagraph"/>
        <w:numPr>
          <w:ilvl w:val="0"/>
          <w:numId w:val="8"/>
        </w:numPr>
        <w:spacing w:line="480" w:lineRule="auto"/>
        <w:jc w:val="both"/>
        <w:rPr>
          <w:sz w:val="24"/>
          <w:szCs w:val="24"/>
        </w:rPr>
      </w:pPr>
      <w:proofErr w:type="spellStart"/>
      <w:r w:rsidRPr="00774DF8">
        <w:rPr>
          <w:sz w:val="24"/>
          <w:szCs w:val="24"/>
        </w:rPr>
        <w:t>Bösner</w:t>
      </w:r>
      <w:proofErr w:type="spellEnd"/>
      <w:r w:rsidRPr="00774DF8">
        <w:rPr>
          <w:sz w:val="24"/>
          <w:szCs w:val="24"/>
        </w:rPr>
        <w:t xml:space="preserve"> S, </w:t>
      </w:r>
      <w:proofErr w:type="spellStart"/>
      <w:r w:rsidRPr="00774DF8">
        <w:rPr>
          <w:sz w:val="24"/>
          <w:szCs w:val="24"/>
        </w:rPr>
        <w:t>Schwarm</w:t>
      </w:r>
      <w:proofErr w:type="spellEnd"/>
      <w:r w:rsidRPr="00774DF8">
        <w:rPr>
          <w:sz w:val="24"/>
          <w:szCs w:val="24"/>
        </w:rPr>
        <w:t xml:space="preserve"> S, </w:t>
      </w:r>
      <w:proofErr w:type="spellStart"/>
      <w:r w:rsidRPr="00774DF8">
        <w:rPr>
          <w:sz w:val="24"/>
          <w:szCs w:val="24"/>
        </w:rPr>
        <w:t>Grevenrath</w:t>
      </w:r>
      <w:proofErr w:type="spellEnd"/>
      <w:r w:rsidRPr="00774DF8">
        <w:rPr>
          <w:sz w:val="24"/>
          <w:szCs w:val="24"/>
        </w:rPr>
        <w:t xml:space="preserve"> P, Schmidt L, </w:t>
      </w:r>
      <w:proofErr w:type="spellStart"/>
      <w:r w:rsidRPr="00774DF8">
        <w:rPr>
          <w:sz w:val="24"/>
          <w:szCs w:val="24"/>
        </w:rPr>
        <w:t>Hörner</w:t>
      </w:r>
      <w:proofErr w:type="spellEnd"/>
      <w:r w:rsidRPr="00774DF8">
        <w:rPr>
          <w:sz w:val="24"/>
          <w:szCs w:val="24"/>
        </w:rPr>
        <w:t xml:space="preserve"> K, </w:t>
      </w:r>
      <w:proofErr w:type="spellStart"/>
      <w:r w:rsidRPr="00774DF8">
        <w:rPr>
          <w:sz w:val="24"/>
          <w:szCs w:val="24"/>
        </w:rPr>
        <w:t>Beidatsch</w:t>
      </w:r>
      <w:proofErr w:type="spellEnd"/>
      <w:r w:rsidRPr="00774DF8">
        <w:rPr>
          <w:sz w:val="24"/>
          <w:szCs w:val="24"/>
        </w:rPr>
        <w:t>, D,</w:t>
      </w:r>
      <w:r>
        <w:rPr>
          <w:sz w:val="24"/>
          <w:szCs w:val="24"/>
        </w:rPr>
        <w:t xml:space="preserve"> et al. </w:t>
      </w:r>
      <w:r w:rsidRPr="00774DF8">
        <w:rPr>
          <w:sz w:val="24"/>
          <w:szCs w:val="24"/>
        </w:rPr>
        <w:t xml:space="preserve">Prevalence, </w:t>
      </w:r>
      <w:proofErr w:type="spellStart"/>
      <w:r w:rsidRPr="00774DF8">
        <w:rPr>
          <w:sz w:val="24"/>
          <w:szCs w:val="24"/>
        </w:rPr>
        <w:t>aetiologies</w:t>
      </w:r>
      <w:proofErr w:type="spellEnd"/>
      <w:r w:rsidRPr="00774DF8">
        <w:rPr>
          <w:sz w:val="24"/>
          <w:szCs w:val="24"/>
        </w:rPr>
        <w:t>, and prognosis of the symptom dizziness in primary care - a systematic</w:t>
      </w:r>
      <w:r>
        <w:rPr>
          <w:sz w:val="24"/>
          <w:szCs w:val="24"/>
        </w:rPr>
        <w:t xml:space="preserve"> </w:t>
      </w:r>
      <w:r w:rsidRPr="00774DF8">
        <w:rPr>
          <w:sz w:val="24"/>
          <w:szCs w:val="24"/>
        </w:rPr>
        <w:t xml:space="preserve">review. </w:t>
      </w:r>
      <w:r w:rsidRPr="00662EBB">
        <w:rPr>
          <w:i/>
          <w:iCs/>
          <w:sz w:val="24"/>
          <w:szCs w:val="24"/>
        </w:rPr>
        <w:t>BMC family practice</w:t>
      </w:r>
      <w:r w:rsidR="00F30D5B">
        <w:rPr>
          <w:sz w:val="24"/>
          <w:szCs w:val="24"/>
        </w:rPr>
        <w:t>.</w:t>
      </w:r>
      <w:r w:rsidRPr="00774DF8">
        <w:rPr>
          <w:sz w:val="24"/>
          <w:szCs w:val="24"/>
        </w:rPr>
        <w:t xml:space="preserve"> 2018</w:t>
      </w:r>
      <w:r w:rsidR="00F30D5B">
        <w:rPr>
          <w:sz w:val="24"/>
          <w:szCs w:val="24"/>
        </w:rPr>
        <w:t>;</w:t>
      </w:r>
      <w:r>
        <w:rPr>
          <w:sz w:val="24"/>
          <w:szCs w:val="24"/>
        </w:rPr>
        <w:t xml:space="preserve"> </w:t>
      </w:r>
      <w:r w:rsidRPr="00774DF8">
        <w:rPr>
          <w:sz w:val="24"/>
          <w:szCs w:val="24"/>
        </w:rPr>
        <w:t>19(1), 33-33. doi:10.1186/s12875-017-0695-0</w:t>
      </w:r>
      <w:r>
        <w:rPr>
          <w:sz w:val="24"/>
          <w:szCs w:val="24"/>
        </w:rPr>
        <w:t>.</w:t>
      </w:r>
    </w:p>
    <w:p w14:paraId="6816FC8E" w14:textId="0FCA5D12" w:rsidR="002772D0" w:rsidRDefault="002772D0" w:rsidP="002772D0">
      <w:pPr>
        <w:pStyle w:val="ListParagraph"/>
        <w:numPr>
          <w:ilvl w:val="0"/>
          <w:numId w:val="8"/>
        </w:numPr>
        <w:spacing w:line="480" w:lineRule="auto"/>
        <w:jc w:val="both"/>
        <w:rPr>
          <w:sz w:val="24"/>
          <w:szCs w:val="24"/>
        </w:rPr>
      </w:pPr>
      <w:r w:rsidRPr="00774DF8">
        <w:rPr>
          <w:sz w:val="24"/>
          <w:szCs w:val="24"/>
        </w:rPr>
        <w:t xml:space="preserve">Iwasaki S, </w:t>
      </w:r>
      <w:proofErr w:type="spellStart"/>
      <w:r w:rsidRPr="00774DF8">
        <w:rPr>
          <w:sz w:val="24"/>
          <w:szCs w:val="24"/>
        </w:rPr>
        <w:t>Yamasoba</w:t>
      </w:r>
      <w:proofErr w:type="spellEnd"/>
      <w:r w:rsidRPr="00774DF8">
        <w:rPr>
          <w:sz w:val="24"/>
          <w:szCs w:val="24"/>
        </w:rPr>
        <w:t xml:space="preserve"> T. </w:t>
      </w:r>
      <w:proofErr w:type="gramStart"/>
      <w:r w:rsidRPr="00774DF8">
        <w:rPr>
          <w:sz w:val="24"/>
          <w:szCs w:val="24"/>
        </w:rPr>
        <w:t>Dizziness</w:t>
      </w:r>
      <w:proofErr w:type="gramEnd"/>
      <w:r w:rsidRPr="00774DF8">
        <w:rPr>
          <w:sz w:val="24"/>
          <w:szCs w:val="24"/>
        </w:rPr>
        <w:t xml:space="preserve"> and Imbalance in the Elderly: Age-related Decline in the</w:t>
      </w:r>
      <w:r>
        <w:rPr>
          <w:sz w:val="24"/>
          <w:szCs w:val="24"/>
        </w:rPr>
        <w:t xml:space="preserve"> </w:t>
      </w:r>
      <w:r w:rsidRPr="00774DF8">
        <w:rPr>
          <w:sz w:val="24"/>
          <w:szCs w:val="24"/>
        </w:rPr>
        <w:t xml:space="preserve">Vestibular System. </w:t>
      </w:r>
      <w:r w:rsidRPr="00DE4AE3">
        <w:rPr>
          <w:i/>
          <w:iCs/>
          <w:sz w:val="24"/>
          <w:szCs w:val="24"/>
        </w:rPr>
        <w:t>Aging and disease</w:t>
      </w:r>
      <w:r w:rsidR="00F30D5B">
        <w:rPr>
          <w:sz w:val="24"/>
          <w:szCs w:val="24"/>
        </w:rPr>
        <w:t>.</w:t>
      </w:r>
      <w:r w:rsidRPr="002772D0">
        <w:rPr>
          <w:sz w:val="24"/>
          <w:szCs w:val="24"/>
        </w:rPr>
        <w:t xml:space="preserve"> </w:t>
      </w:r>
      <w:r w:rsidR="00F30D5B" w:rsidRPr="00774DF8">
        <w:rPr>
          <w:sz w:val="24"/>
          <w:szCs w:val="24"/>
        </w:rPr>
        <w:t>2014</w:t>
      </w:r>
      <w:r w:rsidR="00F30D5B">
        <w:rPr>
          <w:sz w:val="24"/>
          <w:szCs w:val="24"/>
        </w:rPr>
        <w:t>;</w:t>
      </w:r>
      <w:r w:rsidR="00F30D5B" w:rsidRPr="00774DF8">
        <w:rPr>
          <w:sz w:val="24"/>
          <w:szCs w:val="24"/>
        </w:rPr>
        <w:t xml:space="preserve"> 6</w:t>
      </w:r>
      <w:r w:rsidR="00F30D5B">
        <w:rPr>
          <w:sz w:val="24"/>
          <w:szCs w:val="24"/>
        </w:rPr>
        <w:t xml:space="preserve"> </w:t>
      </w:r>
      <w:r w:rsidRPr="00774DF8">
        <w:rPr>
          <w:sz w:val="24"/>
          <w:szCs w:val="24"/>
        </w:rPr>
        <w:t>(1), 38-47. doi:10.14336/AD.2014.0128</w:t>
      </w:r>
    </w:p>
    <w:p w14:paraId="6044A7EE" w14:textId="566513BF" w:rsidR="002772D0" w:rsidRDefault="002772D0" w:rsidP="002772D0">
      <w:pPr>
        <w:pStyle w:val="ListParagraph"/>
        <w:numPr>
          <w:ilvl w:val="0"/>
          <w:numId w:val="8"/>
        </w:numPr>
        <w:spacing w:line="480" w:lineRule="auto"/>
        <w:jc w:val="both"/>
        <w:rPr>
          <w:sz w:val="24"/>
          <w:szCs w:val="24"/>
        </w:rPr>
      </w:pPr>
      <w:bookmarkStart w:id="0" w:name="_Hlk83911130"/>
      <w:r w:rsidRPr="00FB3FB0">
        <w:rPr>
          <w:sz w:val="24"/>
          <w:szCs w:val="24"/>
        </w:rPr>
        <w:t>Bigelow</w:t>
      </w:r>
      <w:bookmarkEnd w:id="0"/>
      <w:r w:rsidRPr="00FB3FB0">
        <w:rPr>
          <w:sz w:val="24"/>
          <w:szCs w:val="24"/>
        </w:rPr>
        <w:t>, R. T., &amp; Agrawal, Y. Vestibular involvement in cognition: Visuospatial ability, attention, executive function, and memory. </w:t>
      </w:r>
      <w:r w:rsidRPr="00FB3FB0">
        <w:rPr>
          <w:i/>
          <w:iCs/>
          <w:sz w:val="24"/>
          <w:szCs w:val="24"/>
        </w:rPr>
        <w:t>Journal of vestibular research</w:t>
      </w:r>
      <w:r>
        <w:rPr>
          <w:i/>
          <w:iCs/>
          <w:sz w:val="24"/>
          <w:szCs w:val="24"/>
        </w:rPr>
        <w:t xml:space="preserve"> </w:t>
      </w:r>
      <w:r w:rsidRPr="00FB3FB0">
        <w:rPr>
          <w:i/>
          <w:iCs/>
          <w:sz w:val="24"/>
          <w:szCs w:val="24"/>
        </w:rPr>
        <w:t>equilibrium &amp; orientation</w:t>
      </w:r>
      <w:r w:rsidR="00F30D5B">
        <w:rPr>
          <w:sz w:val="24"/>
          <w:szCs w:val="24"/>
        </w:rPr>
        <w:t xml:space="preserve">. </w:t>
      </w:r>
      <w:r w:rsidR="00F30D5B" w:rsidRPr="00FB3FB0">
        <w:rPr>
          <w:sz w:val="24"/>
          <w:szCs w:val="24"/>
        </w:rPr>
        <w:t>2015</w:t>
      </w:r>
      <w:r w:rsidR="00F30D5B">
        <w:rPr>
          <w:sz w:val="24"/>
          <w:szCs w:val="24"/>
        </w:rPr>
        <w:t>;</w:t>
      </w:r>
      <w:r w:rsidR="00F30D5B" w:rsidRPr="00FB3FB0">
        <w:rPr>
          <w:sz w:val="24"/>
          <w:szCs w:val="24"/>
        </w:rPr>
        <w:t xml:space="preserve"> </w:t>
      </w:r>
      <w:r w:rsidRPr="00FB3FB0">
        <w:rPr>
          <w:i/>
          <w:iCs/>
          <w:sz w:val="24"/>
          <w:szCs w:val="24"/>
        </w:rPr>
        <w:t>25</w:t>
      </w:r>
      <w:r w:rsidRPr="00FB3FB0">
        <w:rPr>
          <w:sz w:val="24"/>
          <w:szCs w:val="24"/>
        </w:rPr>
        <w:t>(2), 73–89. https://doi.org/10.3233/VES-150544</w:t>
      </w:r>
    </w:p>
    <w:p w14:paraId="53CCD437" w14:textId="02FA5C13" w:rsidR="002772D0" w:rsidRPr="0084299A" w:rsidRDefault="002772D0" w:rsidP="002772D0">
      <w:pPr>
        <w:pStyle w:val="ListParagraph"/>
        <w:numPr>
          <w:ilvl w:val="0"/>
          <w:numId w:val="8"/>
        </w:numPr>
        <w:spacing w:line="480" w:lineRule="auto"/>
        <w:jc w:val="both"/>
        <w:rPr>
          <w:sz w:val="24"/>
          <w:szCs w:val="24"/>
        </w:rPr>
      </w:pPr>
      <w:proofErr w:type="spellStart"/>
      <w:r w:rsidRPr="0084299A">
        <w:rPr>
          <w:sz w:val="24"/>
          <w:szCs w:val="24"/>
        </w:rPr>
        <w:t>Dobbels</w:t>
      </w:r>
      <w:proofErr w:type="spellEnd"/>
      <w:r w:rsidRPr="0084299A">
        <w:rPr>
          <w:sz w:val="24"/>
          <w:szCs w:val="24"/>
        </w:rPr>
        <w:t xml:space="preserve"> B, </w:t>
      </w:r>
      <w:proofErr w:type="spellStart"/>
      <w:r w:rsidRPr="0084299A">
        <w:rPr>
          <w:sz w:val="24"/>
          <w:szCs w:val="24"/>
        </w:rPr>
        <w:t>Peetermans</w:t>
      </w:r>
      <w:proofErr w:type="spellEnd"/>
      <w:r w:rsidRPr="0084299A">
        <w:rPr>
          <w:sz w:val="24"/>
          <w:szCs w:val="24"/>
        </w:rPr>
        <w:t xml:space="preserve"> O, Boon B, Mertens G, Van de </w:t>
      </w:r>
      <w:proofErr w:type="spellStart"/>
      <w:r w:rsidRPr="0084299A">
        <w:rPr>
          <w:sz w:val="24"/>
          <w:szCs w:val="24"/>
        </w:rPr>
        <w:t>Heyning</w:t>
      </w:r>
      <w:proofErr w:type="spellEnd"/>
      <w:r w:rsidRPr="0084299A">
        <w:rPr>
          <w:sz w:val="24"/>
          <w:szCs w:val="24"/>
        </w:rPr>
        <w:t xml:space="preserve"> P, Van </w:t>
      </w:r>
      <w:proofErr w:type="spellStart"/>
      <w:r w:rsidRPr="0084299A">
        <w:rPr>
          <w:sz w:val="24"/>
          <w:szCs w:val="24"/>
        </w:rPr>
        <w:t>Rompaey</w:t>
      </w:r>
      <w:proofErr w:type="spellEnd"/>
      <w:r w:rsidRPr="0084299A">
        <w:rPr>
          <w:sz w:val="24"/>
          <w:szCs w:val="24"/>
        </w:rPr>
        <w:t xml:space="preserve"> V. Impact of Bilateral Vestibulopathy on Spatial and Nonspatial Cognition: A Systematic Review. </w:t>
      </w:r>
      <w:r w:rsidRPr="00DE4AE3">
        <w:rPr>
          <w:i/>
          <w:iCs/>
          <w:sz w:val="24"/>
          <w:szCs w:val="24"/>
        </w:rPr>
        <w:t xml:space="preserve">Ear </w:t>
      </w:r>
      <w:r>
        <w:rPr>
          <w:i/>
          <w:iCs/>
          <w:sz w:val="24"/>
          <w:szCs w:val="24"/>
        </w:rPr>
        <w:t>and</w:t>
      </w:r>
      <w:r w:rsidRPr="00DE4AE3">
        <w:rPr>
          <w:i/>
          <w:iCs/>
          <w:sz w:val="24"/>
          <w:szCs w:val="24"/>
        </w:rPr>
        <w:t xml:space="preserve"> hearing</w:t>
      </w:r>
      <w:r w:rsidR="00F30D5B">
        <w:rPr>
          <w:sz w:val="24"/>
          <w:szCs w:val="24"/>
        </w:rPr>
        <w:t>.</w:t>
      </w:r>
      <w:r w:rsidRPr="0084299A">
        <w:rPr>
          <w:sz w:val="24"/>
          <w:szCs w:val="24"/>
        </w:rPr>
        <w:t xml:space="preserve"> 2019</w:t>
      </w:r>
      <w:r w:rsidR="00F30D5B">
        <w:rPr>
          <w:sz w:val="24"/>
          <w:szCs w:val="24"/>
        </w:rPr>
        <w:t>;</w:t>
      </w:r>
      <w:r w:rsidRPr="0084299A">
        <w:rPr>
          <w:sz w:val="24"/>
          <w:szCs w:val="24"/>
        </w:rPr>
        <w:t xml:space="preserve"> 40(4), 757–765</w:t>
      </w:r>
      <w:r>
        <w:rPr>
          <w:sz w:val="24"/>
          <w:szCs w:val="24"/>
        </w:rPr>
        <w:t xml:space="preserve">. </w:t>
      </w:r>
      <w:r w:rsidRPr="0084299A">
        <w:rPr>
          <w:sz w:val="24"/>
          <w:szCs w:val="24"/>
        </w:rPr>
        <w:t>https://doi.org/10.1097/AUD.0000000000000679</w:t>
      </w:r>
    </w:p>
    <w:p w14:paraId="6B134AD4" w14:textId="1089D29C" w:rsidR="002772D0" w:rsidRDefault="002772D0" w:rsidP="002772D0">
      <w:pPr>
        <w:pStyle w:val="ListParagraph"/>
        <w:numPr>
          <w:ilvl w:val="0"/>
          <w:numId w:val="8"/>
        </w:numPr>
        <w:spacing w:line="480" w:lineRule="auto"/>
        <w:jc w:val="both"/>
        <w:rPr>
          <w:sz w:val="24"/>
          <w:szCs w:val="24"/>
        </w:rPr>
      </w:pPr>
      <w:r w:rsidRPr="0084299A">
        <w:rPr>
          <w:sz w:val="24"/>
          <w:szCs w:val="24"/>
        </w:rPr>
        <w:t xml:space="preserve">Na S, </w:t>
      </w:r>
      <w:proofErr w:type="spellStart"/>
      <w:r w:rsidRPr="0084299A">
        <w:rPr>
          <w:sz w:val="24"/>
          <w:szCs w:val="24"/>
        </w:rPr>
        <w:t>Im</w:t>
      </w:r>
      <w:proofErr w:type="spellEnd"/>
      <w:r>
        <w:rPr>
          <w:sz w:val="24"/>
          <w:szCs w:val="24"/>
        </w:rPr>
        <w:t xml:space="preserve"> </w:t>
      </w:r>
      <w:r w:rsidRPr="0084299A">
        <w:rPr>
          <w:sz w:val="24"/>
          <w:szCs w:val="24"/>
        </w:rPr>
        <w:t xml:space="preserve">JJ, </w:t>
      </w:r>
      <w:proofErr w:type="spellStart"/>
      <w:r w:rsidRPr="0084299A">
        <w:rPr>
          <w:sz w:val="24"/>
          <w:szCs w:val="24"/>
        </w:rPr>
        <w:t>Jeong</w:t>
      </w:r>
      <w:proofErr w:type="spellEnd"/>
      <w:r w:rsidRPr="0084299A">
        <w:rPr>
          <w:sz w:val="24"/>
          <w:szCs w:val="24"/>
        </w:rPr>
        <w:t xml:space="preserve"> H, Lee ES, Lee TK, Chung YA, Song IU. Altered Regional Cerebral Blood Perfusion in Mild Cognitive Impairment Patients with Dizziness. </w:t>
      </w:r>
      <w:r w:rsidRPr="00DE4AE3">
        <w:rPr>
          <w:i/>
          <w:iCs/>
          <w:sz w:val="24"/>
          <w:szCs w:val="24"/>
        </w:rPr>
        <w:t>Diagnostics</w:t>
      </w:r>
      <w:r w:rsidR="00F30D5B">
        <w:rPr>
          <w:sz w:val="24"/>
          <w:szCs w:val="24"/>
        </w:rPr>
        <w:t>.</w:t>
      </w:r>
      <w:r w:rsidRPr="0084299A">
        <w:rPr>
          <w:sz w:val="24"/>
          <w:szCs w:val="24"/>
        </w:rPr>
        <w:t xml:space="preserve"> 2020</w:t>
      </w:r>
      <w:r w:rsidR="00F30D5B">
        <w:rPr>
          <w:sz w:val="24"/>
          <w:szCs w:val="24"/>
        </w:rPr>
        <w:t>;</w:t>
      </w:r>
      <w:r w:rsidRPr="0084299A">
        <w:rPr>
          <w:sz w:val="24"/>
          <w:szCs w:val="24"/>
        </w:rPr>
        <w:t xml:space="preserve"> 10(10), 777. https://doi.org/10.3390/diagnostics10100777</w:t>
      </w:r>
    </w:p>
    <w:p w14:paraId="12D96A4E" w14:textId="6A0B1DEF" w:rsidR="002772D0" w:rsidRDefault="002772D0" w:rsidP="002772D0">
      <w:pPr>
        <w:pStyle w:val="ListParagraph"/>
        <w:numPr>
          <w:ilvl w:val="0"/>
          <w:numId w:val="8"/>
        </w:numPr>
        <w:spacing w:line="480" w:lineRule="auto"/>
        <w:jc w:val="both"/>
        <w:rPr>
          <w:sz w:val="24"/>
          <w:szCs w:val="24"/>
        </w:rPr>
      </w:pPr>
      <w:proofErr w:type="spellStart"/>
      <w:r w:rsidRPr="0084299A">
        <w:rPr>
          <w:sz w:val="24"/>
          <w:szCs w:val="24"/>
        </w:rPr>
        <w:lastRenderedPageBreak/>
        <w:t>Breinbauer</w:t>
      </w:r>
      <w:proofErr w:type="spellEnd"/>
      <w:r w:rsidRPr="0084299A">
        <w:rPr>
          <w:sz w:val="24"/>
          <w:szCs w:val="24"/>
        </w:rPr>
        <w:t xml:space="preserve"> HA, Contreras</w:t>
      </w:r>
      <w:r>
        <w:rPr>
          <w:sz w:val="24"/>
          <w:szCs w:val="24"/>
        </w:rPr>
        <w:t xml:space="preserve"> </w:t>
      </w:r>
      <w:r w:rsidRPr="0084299A">
        <w:rPr>
          <w:sz w:val="24"/>
          <w:szCs w:val="24"/>
        </w:rPr>
        <w:t xml:space="preserve">MD, Lira JP, Guevara C, Castillo L, </w:t>
      </w:r>
      <w:proofErr w:type="spellStart"/>
      <w:r w:rsidRPr="0084299A">
        <w:rPr>
          <w:sz w:val="24"/>
          <w:szCs w:val="24"/>
        </w:rPr>
        <w:t>Ruëdlinger</w:t>
      </w:r>
      <w:proofErr w:type="spellEnd"/>
      <w:r w:rsidRPr="0084299A">
        <w:rPr>
          <w:sz w:val="24"/>
          <w:szCs w:val="24"/>
        </w:rPr>
        <w:t xml:space="preserve"> K, Muñoz D, Delano PH. Spatial Navigation Is Distinctively Impaired in Persistent Postural Perceptual Dizziness. </w:t>
      </w:r>
      <w:r w:rsidRPr="002772D0">
        <w:rPr>
          <w:i/>
          <w:iCs/>
          <w:sz w:val="24"/>
          <w:szCs w:val="24"/>
        </w:rPr>
        <w:t>Frontiers in neurology</w:t>
      </w:r>
      <w:r w:rsidR="00F30D5B">
        <w:rPr>
          <w:sz w:val="24"/>
          <w:szCs w:val="24"/>
        </w:rPr>
        <w:t>.</w:t>
      </w:r>
      <w:r w:rsidRPr="002772D0">
        <w:rPr>
          <w:sz w:val="24"/>
          <w:szCs w:val="24"/>
        </w:rPr>
        <w:t xml:space="preserve"> </w:t>
      </w:r>
      <w:r w:rsidRPr="0084299A">
        <w:rPr>
          <w:sz w:val="24"/>
          <w:szCs w:val="24"/>
        </w:rPr>
        <w:t>2020</w:t>
      </w:r>
      <w:r w:rsidR="00F30D5B">
        <w:rPr>
          <w:sz w:val="24"/>
          <w:szCs w:val="24"/>
        </w:rPr>
        <w:t>;</w:t>
      </w:r>
      <w:r w:rsidRPr="0084299A">
        <w:rPr>
          <w:sz w:val="24"/>
          <w:szCs w:val="24"/>
        </w:rPr>
        <w:t xml:space="preserve"> 10</w:t>
      </w:r>
      <w:r w:rsidRPr="0084299A">
        <w:rPr>
          <w:sz w:val="24"/>
          <w:szCs w:val="24"/>
        </w:rPr>
        <w:t>, 1361. https://doi.org/10.3389/fneur.2019.01361</w:t>
      </w:r>
    </w:p>
    <w:p w14:paraId="6397203F" w14:textId="4788560E" w:rsidR="002772D0" w:rsidRPr="002772D0" w:rsidRDefault="002772D0" w:rsidP="002772D0">
      <w:pPr>
        <w:pStyle w:val="ListParagraph"/>
        <w:numPr>
          <w:ilvl w:val="0"/>
          <w:numId w:val="8"/>
        </w:numPr>
        <w:spacing w:line="480" w:lineRule="auto"/>
        <w:jc w:val="both"/>
        <w:rPr>
          <w:sz w:val="24"/>
          <w:szCs w:val="24"/>
        </w:rPr>
      </w:pPr>
      <w:r w:rsidRPr="002772D0">
        <w:rPr>
          <w:sz w:val="24"/>
          <w:szCs w:val="24"/>
        </w:rPr>
        <w:t>Alzheimer's Association</w:t>
      </w:r>
      <w:r>
        <w:rPr>
          <w:sz w:val="24"/>
          <w:szCs w:val="24"/>
        </w:rPr>
        <w:t xml:space="preserve">. </w:t>
      </w:r>
      <w:r w:rsidRPr="002772D0">
        <w:rPr>
          <w:sz w:val="24"/>
          <w:szCs w:val="24"/>
        </w:rPr>
        <w:t>2016 Alzheimer's disease facts and figures</w:t>
      </w:r>
      <w:r>
        <w:rPr>
          <w:sz w:val="24"/>
          <w:szCs w:val="24"/>
        </w:rPr>
        <w:t>.</w:t>
      </w:r>
      <w:r w:rsidRPr="002772D0">
        <w:t xml:space="preserve"> </w:t>
      </w:r>
      <w:proofErr w:type="spellStart"/>
      <w:r w:rsidRPr="002772D0">
        <w:rPr>
          <w:i/>
          <w:iCs/>
          <w:sz w:val="24"/>
          <w:szCs w:val="24"/>
        </w:rPr>
        <w:t>Alzheimers</w:t>
      </w:r>
      <w:proofErr w:type="spellEnd"/>
      <w:r w:rsidRPr="002772D0">
        <w:rPr>
          <w:i/>
          <w:iCs/>
          <w:sz w:val="24"/>
          <w:szCs w:val="24"/>
        </w:rPr>
        <w:t xml:space="preserve"> Dement</w:t>
      </w:r>
      <w:r w:rsidRPr="002772D0">
        <w:rPr>
          <w:sz w:val="24"/>
          <w:szCs w:val="24"/>
        </w:rPr>
        <w:t>. 2016</w:t>
      </w:r>
      <w:r w:rsidR="00F30D5B">
        <w:rPr>
          <w:sz w:val="24"/>
          <w:szCs w:val="24"/>
        </w:rPr>
        <w:t>;</w:t>
      </w:r>
      <w:r w:rsidRPr="002772D0">
        <w:rPr>
          <w:sz w:val="24"/>
          <w:szCs w:val="24"/>
        </w:rPr>
        <w:t xml:space="preserve"> Apr;12(4):459-509. </w:t>
      </w:r>
      <w:proofErr w:type="spellStart"/>
      <w:r w:rsidRPr="002772D0">
        <w:rPr>
          <w:sz w:val="24"/>
          <w:szCs w:val="24"/>
        </w:rPr>
        <w:t>doi</w:t>
      </w:r>
      <w:proofErr w:type="spellEnd"/>
      <w:r w:rsidRPr="002772D0">
        <w:rPr>
          <w:sz w:val="24"/>
          <w:szCs w:val="24"/>
        </w:rPr>
        <w:t>: 10.1016/j.jalz.2016.03.001.</w:t>
      </w:r>
    </w:p>
    <w:p w14:paraId="313F6795" w14:textId="6FF208DA" w:rsidR="002772D0" w:rsidRDefault="002772D0" w:rsidP="002772D0">
      <w:pPr>
        <w:pStyle w:val="ListParagraph"/>
        <w:numPr>
          <w:ilvl w:val="0"/>
          <w:numId w:val="8"/>
        </w:numPr>
        <w:spacing w:line="480" w:lineRule="auto"/>
        <w:jc w:val="both"/>
        <w:rPr>
          <w:sz w:val="24"/>
          <w:szCs w:val="24"/>
        </w:rPr>
      </w:pPr>
      <w:r w:rsidRPr="00774DF8">
        <w:rPr>
          <w:sz w:val="24"/>
          <w:szCs w:val="24"/>
        </w:rPr>
        <w:t xml:space="preserve">Jack CR, Jr Lowe VJ, Senjem ML, Weigand SD, Kemp BJ, </w:t>
      </w:r>
      <w:proofErr w:type="spellStart"/>
      <w:r w:rsidRPr="00774DF8">
        <w:rPr>
          <w:sz w:val="24"/>
          <w:szCs w:val="24"/>
        </w:rPr>
        <w:t>Shiung</w:t>
      </w:r>
      <w:proofErr w:type="spellEnd"/>
      <w:r w:rsidRPr="00774DF8">
        <w:rPr>
          <w:sz w:val="24"/>
          <w:szCs w:val="24"/>
        </w:rPr>
        <w:t xml:space="preserve"> </w:t>
      </w:r>
      <w:r w:rsidRPr="00774DF8">
        <w:rPr>
          <w:sz w:val="24"/>
          <w:szCs w:val="24"/>
        </w:rPr>
        <w:t xml:space="preserve">MM, </w:t>
      </w:r>
      <w:r>
        <w:rPr>
          <w:sz w:val="24"/>
          <w:szCs w:val="24"/>
        </w:rPr>
        <w:t xml:space="preserve">et al. </w:t>
      </w:r>
      <w:r w:rsidRPr="00E3764F">
        <w:rPr>
          <w:sz w:val="24"/>
          <w:szCs w:val="24"/>
          <w:vertAlign w:val="superscript"/>
        </w:rPr>
        <w:t>11</w:t>
      </w:r>
      <w:r w:rsidRPr="00774DF8">
        <w:rPr>
          <w:sz w:val="24"/>
          <w:szCs w:val="24"/>
        </w:rPr>
        <w:t xml:space="preserve">C PiB and structural MRI provide complementary information in imaging of Alzheimer's disease and amnestic mild cognitive impairment. </w:t>
      </w:r>
      <w:r w:rsidRPr="00DE4AE3">
        <w:rPr>
          <w:i/>
          <w:iCs/>
          <w:sz w:val="24"/>
          <w:szCs w:val="24"/>
        </w:rPr>
        <w:t>Brain: a journal of neurology</w:t>
      </w:r>
      <w:r w:rsidR="00F30D5B">
        <w:rPr>
          <w:sz w:val="24"/>
          <w:szCs w:val="24"/>
        </w:rPr>
        <w:t>.</w:t>
      </w:r>
      <w:r w:rsidRPr="00774DF8">
        <w:rPr>
          <w:sz w:val="24"/>
          <w:szCs w:val="24"/>
        </w:rPr>
        <w:t xml:space="preserve"> 2008</w:t>
      </w:r>
      <w:r w:rsidR="00F30D5B">
        <w:rPr>
          <w:sz w:val="24"/>
          <w:szCs w:val="24"/>
        </w:rPr>
        <w:t>;</w:t>
      </w:r>
      <w:r w:rsidRPr="00774DF8">
        <w:rPr>
          <w:sz w:val="24"/>
          <w:szCs w:val="24"/>
        </w:rPr>
        <w:t xml:space="preserve"> 131(Pt 3), 665-680. doi:10.1093/brain/awm336</w:t>
      </w:r>
    </w:p>
    <w:p w14:paraId="26B11672" w14:textId="7F3B216E" w:rsidR="002772D0" w:rsidRDefault="002772D0" w:rsidP="002772D0">
      <w:pPr>
        <w:pStyle w:val="ListParagraph"/>
        <w:numPr>
          <w:ilvl w:val="0"/>
          <w:numId w:val="8"/>
        </w:numPr>
        <w:spacing w:line="480" w:lineRule="auto"/>
        <w:jc w:val="both"/>
        <w:rPr>
          <w:sz w:val="24"/>
          <w:szCs w:val="24"/>
        </w:rPr>
      </w:pPr>
      <w:r w:rsidRPr="00774DF8">
        <w:rPr>
          <w:sz w:val="24"/>
          <w:szCs w:val="24"/>
        </w:rPr>
        <w:t xml:space="preserve">Jack CR, Jr Lowe VJ, Weigand SD, </w:t>
      </w:r>
      <w:proofErr w:type="spellStart"/>
      <w:r w:rsidRPr="00774DF8">
        <w:rPr>
          <w:sz w:val="24"/>
          <w:szCs w:val="24"/>
        </w:rPr>
        <w:t>Wiste</w:t>
      </w:r>
      <w:proofErr w:type="spellEnd"/>
      <w:r w:rsidRPr="00774DF8">
        <w:rPr>
          <w:sz w:val="24"/>
          <w:szCs w:val="24"/>
        </w:rPr>
        <w:t xml:space="preserve"> HJ, Senjem ML, </w:t>
      </w:r>
      <w:proofErr w:type="spellStart"/>
      <w:r w:rsidRPr="00774DF8">
        <w:rPr>
          <w:sz w:val="24"/>
          <w:szCs w:val="24"/>
        </w:rPr>
        <w:t>Knopman</w:t>
      </w:r>
      <w:proofErr w:type="spellEnd"/>
      <w:r w:rsidRPr="00774DF8">
        <w:rPr>
          <w:sz w:val="24"/>
          <w:szCs w:val="24"/>
        </w:rPr>
        <w:t xml:space="preserve"> DS</w:t>
      </w:r>
      <w:r>
        <w:rPr>
          <w:sz w:val="24"/>
          <w:szCs w:val="24"/>
        </w:rPr>
        <w:t>.</w:t>
      </w:r>
      <w:r w:rsidRPr="00774DF8">
        <w:rPr>
          <w:sz w:val="24"/>
          <w:szCs w:val="24"/>
        </w:rPr>
        <w:t xml:space="preserve"> Alzheimer's</w:t>
      </w:r>
      <w:r>
        <w:rPr>
          <w:sz w:val="24"/>
          <w:szCs w:val="24"/>
        </w:rPr>
        <w:t xml:space="preserve"> </w:t>
      </w:r>
      <w:r w:rsidRPr="00774DF8">
        <w:rPr>
          <w:sz w:val="24"/>
          <w:szCs w:val="24"/>
        </w:rPr>
        <w:t>Disease Neuroimaging, I. Serial PIB and MRI in normal, mild cognitive impairment and</w:t>
      </w:r>
      <w:r>
        <w:rPr>
          <w:sz w:val="24"/>
          <w:szCs w:val="24"/>
        </w:rPr>
        <w:t xml:space="preserve"> </w:t>
      </w:r>
      <w:r w:rsidRPr="00774DF8">
        <w:rPr>
          <w:sz w:val="24"/>
          <w:szCs w:val="24"/>
        </w:rPr>
        <w:t xml:space="preserve">Alzheimer's disease: implications for sequence of pathological events in Alzheimer's disease. </w:t>
      </w:r>
      <w:r w:rsidRPr="00DE4AE3">
        <w:rPr>
          <w:i/>
          <w:iCs/>
          <w:sz w:val="24"/>
          <w:szCs w:val="24"/>
        </w:rPr>
        <w:t>Brain: a journal of neurology</w:t>
      </w:r>
      <w:r w:rsidR="00F30D5B">
        <w:rPr>
          <w:sz w:val="24"/>
          <w:szCs w:val="24"/>
        </w:rPr>
        <w:t>.</w:t>
      </w:r>
      <w:r w:rsidRPr="00774DF8">
        <w:rPr>
          <w:sz w:val="24"/>
          <w:szCs w:val="24"/>
        </w:rPr>
        <w:t xml:space="preserve"> 2009</w:t>
      </w:r>
      <w:r w:rsidR="00F30D5B">
        <w:rPr>
          <w:sz w:val="24"/>
          <w:szCs w:val="24"/>
        </w:rPr>
        <w:t>;</w:t>
      </w:r>
      <w:r w:rsidRPr="00774DF8">
        <w:rPr>
          <w:sz w:val="24"/>
          <w:szCs w:val="24"/>
        </w:rPr>
        <w:t xml:space="preserve"> 132(Pt 5), 1355-1365. doi:10.1093/brain/awp062</w:t>
      </w:r>
    </w:p>
    <w:p w14:paraId="1962B72D" w14:textId="3DC6218C" w:rsidR="009A42C3" w:rsidRDefault="009A42C3" w:rsidP="009A42C3">
      <w:pPr>
        <w:pStyle w:val="ListParagraph"/>
        <w:numPr>
          <w:ilvl w:val="0"/>
          <w:numId w:val="8"/>
        </w:numPr>
        <w:spacing w:line="480" w:lineRule="auto"/>
        <w:jc w:val="both"/>
        <w:rPr>
          <w:sz w:val="24"/>
          <w:szCs w:val="24"/>
        </w:rPr>
      </w:pPr>
      <w:proofErr w:type="spellStart"/>
      <w:r w:rsidRPr="00774DF8">
        <w:rPr>
          <w:sz w:val="24"/>
          <w:szCs w:val="24"/>
        </w:rPr>
        <w:t>Hatsuta</w:t>
      </w:r>
      <w:proofErr w:type="spellEnd"/>
      <w:r w:rsidRPr="00774DF8">
        <w:rPr>
          <w:sz w:val="24"/>
          <w:szCs w:val="24"/>
        </w:rPr>
        <w:t xml:space="preserve"> H, Takao M, Ishii K, </w:t>
      </w:r>
      <w:proofErr w:type="spellStart"/>
      <w:r w:rsidRPr="00774DF8">
        <w:rPr>
          <w:sz w:val="24"/>
          <w:szCs w:val="24"/>
        </w:rPr>
        <w:t>Ishiwata</w:t>
      </w:r>
      <w:proofErr w:type="spellEnd"/>
      <w:r w:rsidRPr="00774DF8">
        <w:rPr>
          <w:sz w:val="24"/>
          <w:szCs w:val="24"/>
        </w:rPr>
        <w:t xml:space="preserve"> K, Saito Y, Kanemaru K, </w:t>
      </w:r>
      <w:r>
        <w:rPr>
          <w:sz w:val="24"/>
          <w:szCs w:val="24"/>
        </w:rPr>
        <w:t xml:space="preserve">et al. </w:t>
      </w:r>
      <w:r w:rsidRPr="00774DF8">
        <w:rPr>
          <w:sz w:val="24"/>
          <w:szCs w:val="24"/>
        </w:rPr>
        <w:t>(Amyloid β</w:t>
      </w:r>
      <w:r>
        <w:rPr>
          <w:sz w:val="24"/>
          <w:szCs w:val="24"/>
        </w:rPr>
        <w:t xml:space="preserve"> </w:t>
      </w:r>
      <w:r w:rsidRPr="00774DF8">
        <w:rPr>
          <w:sz w:val="24"/>
          <w:szCs w:val="24"/>
        </w:rPr>
        <w:t>accumulation assessed with ¹¹C-Pittsburgh compound B PET and postmortem neuropathology.</w:t>
      </w:r>
      <w:r w:rsidR="00F30D5B">
        <w:rPr>
          <w:sz w:val="24"/>
          <w:szCs w:val="24"/>
        </w:rPr>
        <w:t xml:space="preserve"> </w:t>
      </w:r>
      <w:proofErr w:type="spellStart"/>
      <w:r w:rsidRPr="00DE4AE3">
        <w:rPr>
          <w:i/>
          <w:iCs/>
          <w:sz w:val="24"/>
          <w:szCs w:val="24"/>
        </w:rPr>
        <w:t>Curr</w:t>
      </w:r>
      <w:proofErr w:type="spellEnd"/>
      <w:r w:rsidRPr="00DE4AE3">
        <w:rPr>
          <w:i/>
          <w:iCs/>
          <w:sz w:val="24"/>
          <w:szCs w:val="24"/>
        </w:rPr>
        <w:t xml:space="preserve"> Alzheimer Res</w:t>
      </w:r>
      <w:r w:rsidR="00F30D5B">
        <w:rPr>
          <w:sz w:val="24"/>
          <w:szCs w:val="24"/>
        </w:rPr>
        <w:t>.</w:t>
      </w:r>
      <w:r w:rsidRPr="00774DF8">
        <w:rPr>
          <w:sz w:val="24"/>
          <w:szCs w:val="24"/>
        </w:rPr>
        <w:t xml:space="preserve"> 2015</w:t>
      </w:r>
      <w:r w:rsidR="00F30D5B">
        <w:rPr>
          <w:sz w:val="24"/>
          <w:szCs w:val="24"/>
        </w:rPr>
        <w:t xml:space="preserve">; </w:t>
      </w:r>
      <w:r w:rsidRPr="00774DF8">
        <w:rPr>
          <w:sz w:val="24"/>
          <w:szCs w:val="24"/>
        </w:rPr>
        <w:t>12(3),</w:t>
      </w:r>
      <w:r w:rsidR="00F30D5B">
        <w:rPr>
          <w:sz w:val="24"/>
          <w:szCs w:val="24"/>
        </w:rPr>
        <w:t xml:space="preserve"> </w:t>
      </w:r>
      <w:r w:rsidRPr="00774DF8">
        <w:rPr>
          <w:sz w:val="24"/>
          <w:szCs w:val="24"/>
        </w:rPr>
        <w:t>278-286. doi:10.2174/1567205012666150302155930</w:t>
      </w:r>
    </w:p>
    <w:p w14:paraId="170B7E66" w14:textId="253B21D9" w:rsidR="009A42C3" w:rsidRDefault="009A42C3" w:rsidP="009A42C3">
      <w:pPr>
        <w:pStyle w:val="ListParagraph"/>
        <w:numPr>
          <w:ilvl w:val="0"/>
          <w:numId w:val="8"/>
        </w:numPr>
        <w:spacing w:line="480" w:lineRule="auto"/>
        <w:jc w:val="both"/>
        <w:rPr>
          <w:sz w:val="24"/>
          <w:szCs w:val="24"/>
        </w:rPr>
      </w:pPr>
      <w:proofErr w:type="spellStart"/>
      <w:r w:rsidRPr="00774DF8">
        <w:rPr>
          <w:sz w:val="24"/>
          <w:szCs w:val="24"/>
        </w:rPr>
        <w:t>Mintun</w:t>
      </w:r>
      <w:proofErr w:type="spellEnd"/>
      <w:r w:rsidRPr="00774DF8">
        <w:rPr>
          <w:sz w:val="24"/>
          <w:szCs w:val="24"/>
        </w:rPr>
        <w:t xml:space="preserve"> MA, </w:t>
      </w:r>
      <w:proofErr w:type="spellStart"/>
      <w:r w:rsidRPr="00774DF8">
        <w:rPr>
          <w:sz w:val="24"/>
          <w:szCs w:val="24"/>
        </w:rPr>
        <w:t>LaRossa</w:t>
      </w:r>
      <w:proofErr w:type="spellEnd"/>
      <w:r w:rsidRPr="00774DF8">
        <w:rPr>
          <w:sz w:val="24"/>
          <w:szCs w:val="24"/>
        </w:rPr>
        <w:t xml:space="preserve"> GN, </w:t>
      </w:r>
      <w:proofErr w:type="spellStart"/>
      <w:r w:rsidRPr="00774DF8">
        <w:rPr>
          <w:sz w:val="24"/>
          <w:szCs w:val="24"/>
        </w:rPr>
        <w:t>Sheline</w:t>
      </w:r>
      <w:proofErr w:type="spellEnd"/>
      <w:r w:rsidRPr="00774DF8">
        <w:rPr>
          <w:sz w:val="24"/>
          <w:szCs w:val="24"/>
        </w:rPr>
        <w:t xml:space="preserve"> YI, </w:t>
      </w:r>
      <w:proofErr w:type="spellStart"/>
      <w:r w:rsidRPr="00774DF8">
        <w:rPr>
          <w:sz w:val="24"/>
          <w:szCs w:val="24"/>
        </w:rPr>
        <w:t>Dence</w:t>
      </w:r>
      <w:proofErr w:type="spellEnd"/>
      <w:r w:rsidRPr="00774DF8">
        <w:rPr>
          <w:sz w:val="24"/>
          <w:szCs w:val="24"/>
        </w:rPr>
        <w:t xml:space="preserve"> CS, Lee SY, Mach RH, </w:t>
      </w:r>
      <w:r>
        <w:rPr>
          <w:sz w:val="24"/>
          <w:szCs w:val="24"/>
        </w:rPr>
        <w:t xml:space="preserve">et al. </w:t>
      </w:r>
      <w:r w:rsidRPr="002239B7">
        <w:rPr>
          <w:sz w:val="24"/>
          <w:szCs w:val="24"/>
        </w:rPr>
        <w:t>[11C]</w:t>
      </w:r>
      <w:r>
        <w:rPr>
          <w:sz w:val="24"/>
          <w:szCs w:val="24"/>
        </w:rPr>
        <w:t xml:space="preserve"> </w:t>
      </w:r>
      <w:r w:rsidRPr="002239B7">
        <w:rPr>
          <w:sz w:val="24"/>
          <w:szCs w:val="24"/>
        </w:rPr>
        <w:t>PIB in a nondemented population: potential antecedent marker of Alzheimer disease</w:t>
      </w:r>
      <w:r>
        <w:rPr>
          <w:sz w:val="24"/>
          <w:szCs w:val="24"/>
        </w:rPr>
        <w:t xml:space="preserve">. </w:t>
      </w:r>
      <w:r w:rsidRPr="00DE4AE3">
        <w:rPr>
          <w:i/>
          <w:iCs/>
          <w:sz w:val="24"/>
          <w:szCs w:val="24"/>
        </w:rPr>
        <w:t>Neurology</w:t>
      </w:r>
      <w:r w:rsidR="00F30D5B">
        <w:rPr>
          <w:sz w:val="24"/>
          <w:szCs w:val="24"/>
        </w:rPr>
        <w:t>.</w:t>
      </w:r>
      <w:r w:rsidRPr="00774DF8">
        <w:rPr>
          <w:sz w:val="24"/>
          <w:szCs w:val="24"/>
        </w:rPr>
        <w:t xml:space="preserve"> </w:t>
      </w:r>
      <w:r w:rsidRPr="00774DF8">
        <w:rPr>
          <w:sz w:val="24"/>
          <w:szCs w:val="24"/>
        </w:rPr>
        <w:t>2006</w:t>
      </w:r>
      <w:r w:rsidR="00F30D5B">
        <w:rPr>
          <w:sz w:val="24"/>
          <w:szCs w:val="24"/>
        </w:rPr>
        <w:t>;</w:t>
      </w:r>
      <w:r>
        <w:rPr>
          <w:sz w:val="24"/>
          <w:szCs w:val="24"/>
        </w:rPr>
        <w:t xml:space="preserve"> </w:t>
      </w:r>
      <w:r w:rsidRPr="00774DF8">
        <w:rPr>
          <w:sz w:val="24"/>
          <w:szCs w:val="24"/>
        </w:rPr>
        <w:t>67</w:t>
      </w:r>
      <w:r>
        <w:rPr>
          <w:sz w:val="24"/>
          <w:szCs w:val="24"/>
        </w:rPr>
        <w:t xml:space="preserve"> </w:t>
      </w:r>
      <w:r w:rsidRPr="00774DF8">
        <w:rPr>
          <w:sz w:val="24"/>
          <w:szCs w:val="24"/>
        </w:rPr>
        <w:t>(3), 446.</w:t>
      </w:r>
      <w:r>
        <w:rPr>
          <w:sz w:val="24"/>
          <w:szCs w:val="24"/>
        </w:rPr>
        <w:t xml:space="preserve"> </w:t>
      </w:r>
      <w:proofErr w:type="spellStart"/>
      <w:r w:rsidRPr="00774DF8">
        <w:rPr>
          <w:sz w:val="24"/>
          <w:szCs w:val="24"/>
        </w:rPr>
        <w:t>doi</w:t>
      </w:r>
      <w:proofErr w:type="spellEnd"/>
      <w:r w:rsidRPr="00774DF8">
        <w:rPr>
          <w:sz w:val="24"/>
          <w:szCs w:val="24"/>
        </w:rPr>
        <w:t>: 10.1212/01.wnl.</w:t>
      </w:r>
      <w:r w:rsidRPr="00774DF8">
        <w:rPr>
          <w:sz w:val="24"/>
          <w:szCs w:val="24"/>
        </w:rPr>
        <w:t>0000228230. 26044.a</w:t>
      </w:r>
      <w:r w:rsidRPr="00774DF8">
        <w:rPr>
          <w:sz w:val="24"/>
          <w:szCs w:val="24"/>
        </w:rPr>
        <w:t>4</w:t>
      </w:r>
      <w:r>
        <w:rPr>
          <w:sz w:val="24"/>
          <w:szCs w:val="24"/>
        </w:rPr>
        <w:t xml:space="preserve"> </w:t>
      </w:r>
    </w:p>
    <w:p w14:paraId="608AA8A4" w14:textId="5712182C" w:rsidR="009A42C3" w:rsidRDefault="009A42C3" w:rsidP="009A42C3">
      <w:pPr>
        <w:pStyle w:val="ListParagraph"/>
        <w:numPr>
          <w:ilvl w:val="0"/>
          <w:numId w:val="8"/>
        </w:numPr>
        <w:spacing w:line="480" w:lineRule="auto"/>
        <w:jc w:val="both"/>
        <w:rPr>
          <w:sz w:val="24"/>
          <w:szCs w:val="24"/>
        </w:rPr>
      </w:pPr>
      <w:r w:rsidRPr="00774DF8">
        <w:rPr>
          <w:sz w:val="24"/>
          <w:szCs w:val="24"/>
        </w:rPr>
        <w:t xml:space="preserve">Resnick SM, </w:t>
      </w:r>
      <w:proofErr w:type="spellStart"/>
      <w:r w:rsidRPr="00774DF8">
        <w:rPr>
          <w:sz w:val="24"/>
          <w:szCs w:val="24"/>
        </w:rPr>
        <w:t>Sojkova</w:t>
      </w:r>
      <w:proofErr w:type="spellEnd"/>
      <w:r w:rsidRPr="00774DF8">
        <w:rPr>
          <w:sz w:val="24"/>
          <w:szCs w:val="24"/>
        </w:rPr>
        <w:t xml:space="preserve"> J, Zhou Y, </w:t>
      </w:r>
      <w:proofErr w:type="gramStart"/>
      <w:r w:rsidRPr="00774DF8">
        <w:rPr>
          <w:sz w:val="24"/>
          <w:szCs w:val="24"/>
        </w:rPr>
        <w:t>An</w:t>
      </w:r>
      <w:proofErr w:type="gramEnd"/>
      <w:r w:rsidRPr="00774DF8">
        <w:rPr>
          <w:sz w:val="24"/>
          <w:szCs w:val="24"/>
        </w:rPr>
        <w:t xml:space="preserve"> Y, Ye W, Holt </w:t>
      </w:r>
      <w:r w:rsidRPr="00774DF8">
        <w:rPr>
          <w:sz w:val="24"/>
          <w:szCs w:val="24"/>
        </w:rPr>
        <w:t>DP</w:t>
      </w:r>
      <w:r>
        <w:rPr>
          <w:sz w:val="24"/>
          <w:szCs w:val="24"/>
        </w:rPr>
        <w:t xml:space="preserve">, </w:t>
      </w:r>
      <w:r w:rsidRPr="00774DF8">
        <w:rPr>
          <w:sz w:val="24"/>
          <w:szCs w:val="24"/>
        </w:rPr>
        <w:t>et al.</w:t>
      </w:r>
      <w:r>
        <w:rPr>
          <w:sz w:val="24"/>
          <w:szCs w:val="24"/>
        </w:rPr>
        <w:t xml:space="preserve"> </w:t>
      </w:r>
      <w:r w:rsidRPr="007C07FF">
        <w:rPr>
          <w:sz w:val="24"/>
          <w:szCs w:val="24"/>
        </w:rPr>
        <w:t xml:space="preserve">Longitudinal cognitive </w:t>
      </w:r>
      <w:r w:rsidRPr="007C07FF">
        <w:rPr>
          <w:sz w:val="24"/>
          <w:szCs w:val="24"/>
        </w:rPr>
        <w:lastRenderedPageBreak/>
        <w:t>decline is associated with fibrillar amyloid-beta measured by [</w:t>
      </w:r>
      <w:r w:rsidRPr="00662EBB">
        <w:rPr>
          <w:sz w:val="24"/>
          <w:szCs w:val="24"/>
          <w:vertAlign w:val="superscript"/>
        </w:rPr>
        <w:t>11</w:t>
      </w:r>
      <w:r w:rsidRPr="007C07FF">
        <w:rPr>
          <w:sz w:val="24"/>
          <w:szCs w:val="24"/>
        </w:rPr>
        <w:t>C] PiB</w:t>
      </w:r>
      <w:r w:rsidRPr="00774DF8">
        <w:rPr>
          <w:sz w:val="24"/>
          <w:szCs w:val="24"/>
        </w:rPr>
        <w:t xml:space="preserve">. </w:t>
      </w:r>
      <w:r w:rsidRPr="00DE4AE3">
        <w:rPr>
          <w:i/>
          <w:iCs/>
          <w:sz w:val="24"/>
          <w:szCs w:val="24"/>
        </w:rPr>
        <w:t>Neurology</w:t>
      </w:r>
      <w:r w:rsidR="00F30D5B">
        <w:rPr>
          <w:sz w:val="24"/>
          <w:szCs w:val="24"/>
        </w:rPr>
        <w:t>.</w:t>
      </w:r>
      <w:r w:rsidRPr="00774DF8">
        <w:rPr>
          <w:sz w:val="24"/>
          <w:szCs w:val="24"/>
        </w:rPr>
        <w:t xml:space="preserve"> 2010</w:t>
      </w:r>
      <w:r w:rsidR="00F30D5B">
        <w:rPr>
          <w:sz w:val="24"/>
          <w:szCs w:val="24"/>
        </w:rPr>
        <w:t>;</w:t>
      </w:r>
      <w:r w:rsidRPr="00774DF8">
        <w:rPr>
          <w:sz w:val="24"/>
          <w:szCs w:val="24"/>
        </w:rPr>
        <w:t xml:space="preserve"> 74(10), 807</w:t>
      </w:r>
      <w:r>
        <w:rPr>
          <w:sz w:val="24"/>
          <w:szCs w:val="24"/>
        </w:rPr>
        <w:t xml:space="preserve"> </w:t>
      </w:r>
      <w:r w:rsidRPr="00774DF8">
        <w:rPr>
          <w:sz w:val="24"/>
          <w:szCs w:val="24"/>
        </w:rPr>
        <w:t>doi:10.1212/WNL.0b013e3181d3e3e9</w:t>
      </w:r>
    </w:p>
    <w:p w14:paraId="72436FF0" w14:textId="4DC3978F" w:rsidR="009A42C3" w:rsidRDefault="009A42C3" w:rsidP="009A42C3">
      <w:pPr>
        <w:pStyle w:val="ListParagraph"/>
        <w:numPr>
          <w:ilvl w:val="0"/>
          <w:numId w:val="8"/>
        </w:numPr>
        <w:spacing w:line="480" w:lineRule="auto"/>
        <w:jc w:val="both"/>
        <w:rPr>
          <w:sz w:val="24"/>
          <w:szCs w:val="24"/>
        </w:rPr>
      </w:pPr>
      <w:r w:rsidRPr="00774DF8">
        <w:rPr>
          <w:sz w:val="24"/>
          <w:szCs w:val="24"/>
        </w:rPr>
        <w:t xml:space="preserve">Baker JE, Lim YY, </w:t>
      </w:r>
      <w:proofErr w:type="spellStart"/>
      <w:r w:rsidRPr="00774DF8">
        <w:rPr>
          <w:sz w:val="24"/>
          <w:szCs w:val="24"/>
        </w:rPr>
        <w:t>Pietrzak</w:t>
      </w:r>
      <w:proofErr w:type="spellEnd"/>
      <w:r w:rsidRPr="00774DF8">
        <w:rPr>
          <w:sz w:val="24"/>
          <w:szCs w:val="24"/>
        </w:rPr>
        <w:t xml:space="preserve"> RH, </w:t>
      </w:r>
      <w:proofErr w:type="spellStart"/>
      <w:r w:rsidRPr="00774DF8">
        <w:rPr>
          <w:sz w:val="24"/>
          <w:szCs w:val="24"/>
        </w:rPr>
        <w:t>Hassenstab</w:t>
      </w:r>
      <w:proofErr w:type="spellEnd"/>
      <w:r w:rsidRPr="00774DF8">
        <w:rPr>
          <w:sz w:val="24"/>
          <w:szCs w:val="24"/>
        </w:rPr>
        <w:t xml:space="preserve"> J, Snyder PJ, Masters CL, </w:t>
      </w:r>
      <w:proofErr w:type="spellStart"/>
      <w:r w:rsidRPr="00774DF8">
        <w:rPr>
          <w:sz w:val="24"/>
          <w:szCs w:val="24"/>
        </w:rPr>
        <w:t>Maruff</w:t>
      </w:r>
      <w:proofErr w:type="spellEnd"/>
      <w:r w:rsidRPr="00774DF8">
        <w:rPr>
          <w:sz w:val="24"/>
          <w:szCs w:val="24"/>
        </w:rPr>
        <w:t xml:space="preserve"> P. Cognitive impairment and decline in cognitively normal older adults with high amyloid-β: A meta-analysis. Alzheimer's &amp; Dementia: Diagnosis, </w:t>
      </w:r>
      <w:r w:rsidRPr="00662EBB">
        <w:rPr>
          <w:i/>
          <w:iCs/>
          <w:sz w:val="24"/>
          <w:szCs w:val="24"/>
        </w:rPr>
        <w:t>Assessment &amp; Disease Monitoring</w:t>
      </w:r>
      <w:r w:rsidR="00F30D5B">
        <w:rPr>
          <w:sz w:val="24"/>
          <w:szCs w:val="24"/>
        </w:rPr>
        <w:t>.</w:t>
      </w:r>
      <w:r w:rsidRPr="009A42C3">
        <w:rPr>
          <w:sz w:val="24"/>
          <w:szCs w:val="24"/>
        </w:rPr>
        <w:t xml:space="preserve"> </w:t>
      </w:r>
      <w:proofErr w:type="gramStart"/>
      <w:r w:rsidRPr="00774DF8">
        <w:rPr>
          <w:sz w:val="24"/>
          <w:szCs w:val="24"/>
        </w:rPr>
        <w:t>2017</w:t>
      </w:r>
      <w:r w:rsidR="00F30D5B">
        <w:rPr>
          <w:sz w:val="24"/>
          <w:szCs w:val="24"/>
        </w:rPr>
        <w:t>;</w:t>
      </w:r>
      <w:r>
        <w:rPr>
          <w:sz w:val="24"/>
          <w:szCs w:val="24"/>
        </w:rPr>
        <w:t xml:space="preserve"> </w:t>
      </w:r>
      <w:r w:rsidRPr="00774DF8">
        <w:rPr>
          <w:sz w:val="24"/>
          <w:szCs w:val="24"/>
        </w:rPr>
        <w:t xml:space="preserve"> 6</w:t>
      </w:r>
      <w:proofErr w:type="gramEnd"/>
      <w:r w:rsidRPr="00774DF8">
        <w:rPr>
          <w:sz w:val="24"/>
          <w:szCs w:val="24"/>
        </w:rPr>
        <w:t xml:space="preserve">(1), 108-121. </w:t>
      </w:r>
      <w:hyperlink r:id="rId8" w:history="1">
        <w:r w:rsidRPr="00D13042">
          <w:rPr>
            <w:rStyle w:val="Hyperlink"/>
            <w:sz w:val="24"/>
            <w:szCs w:val="24"/>
          </w:rPr>
          <w:t>https://doi.org/10.1016/j.dadm.2016.09.002</w:t>
        </w:r>
      </w:hyperlink>
      <w:r>
        <w:rPr>
          <w:sz w:val="24"/>
          <w:szCs w:val="24"/>
        </w:rPr>
        <w:t>.</w:t>
      </w:r>
    </w:p>
    <w:p w14:paraId="1EBCDFFD" w14:textId="794BDAD1" w:rsidR="009A42C3" w:rsidRDefault="009A42C3" w:rsidP="009A42C3">
      <w:pPr>
        <w:pStyle w:val="ListParagraph"/>
        <w:numPr>
          <w:ilvl w:val="0"/>
          <w:numId w:val="8"/>
        </w:numPr>
        <w:spacing w:line="480" w:lineRule="auto"/>
        <w:jc w:val="both"/>
        <w:rPr>
          <w:sz w:val="24"/>
          <w:szCs w:val="24"/>
        </w:rPr>
      </w:pPr>
      <w:proofErr w:type="spellStart"/>
      <w:r w:rsidRPr="00774DF8">
        <w:rPr>
          <w:sz w:val="24"/>
          <w:szCs w:val="24"/>
        </w:rPr>
        <w:t>d'Oleire</w:t>
      </w:r>
      <w:proofErr w:type="spellEnd"/>
      <w:r w:rsidRPr="00774DF8">
        <w:rPr>
          <w:sz w:val="24"/>
          <w:szCs w:val="24"/>
        </w:rPr>
        <w:t xml:space="preserve"> </w:t>
      </w:r>
      <w:proofErr w:type="spellStart"/>
      <w:r w:rsidRPr="00774DF8">
        <w:rPr>
          <w:sz w:val="24"/>
          <w:szCs w:val="24"/>
        </w:rPr>
        <w:t>Uquillas</w:t>
      </w:r>
      <w:proofErr w:type="spellEnd"/>
      <w:r w:rsidRPr="00774DF8">
        <w:rPr>
          <w:sz w:val="24"/>
          <w:szCs w:val="24"/>
        </w:rPr>
        <w:t xml:space="preserve"> F, Jacobs HIL, </w:t>
      </w:r>
      <w:proofErr w:type="spellStart"/>
      <w:r w:rsidRPr="00774DF8">
        <w:rPr>
          <w:sz w:val="24"/>
          <w:szCs w:val="24"/>
        </w:rPr>
        <w:t>Hanseeuw</w:t>
      </w:r>
      <w:proofErr w:type="spellEnd"/>
      <w:r w:rsidRPr="00774DF8">
        <w:rPr>
          <w:sz w:val="24"/>
          <w:szCs w:val="24"/>
        </w:rPr>
        <w:t xml:space="preserve"> B, Marshall GA, </w:t>
      </w:r>
      <w:proofErr w:type="spellStart"/>
      <w:r w:rsidRPr="00774DF8">
        <w:rPr>
          <w:sz w:val="24"/>
          <w:szCs w:val="24"/>
        </w:rPr>
        <w:t>Properzi</w:t>
      </w:r>
      <w:proofErr w:type="spellEnd"/>
      <w:r w:rsidRPr="00774DF8">
        <w:rPr>
          <w:sz w:val="24"/>
          <w:szCs w:val="24"/>
        </w:rPr>
        <w:t xml:space="preserve">, M, Schultz AP, </w:t>
      </w:r>
      <w:r>
        <w:rPr>
          <w:sz w:val="24"/>
          <w:szCs w:val="24"/>
        </w:rPr>
        <w:t xml:space="preserve">et al. </w:t>
      </w:r>
      <w:r w:rsidRPr="00774DF8">
        <w:rPr>
          <w:sz w:val="24"/>
          <w:szCs w:val="24"/>
        </w:rPr>
        <w:t>Interactive versus additive relationships between regional cortical thinning and amyloid</w:t>
      </w:r>
      <w:r>
        <w:rPr>
          <w:sz w:val="24"/>
          <w:szCs w:val="24"/>
        </w:rPr>
        <w:t xml:space="preserve"> </w:t>
      </w:r>
      <w:r w:rsidRPr="00774DF8">
        <w:rPr>
          <w:sz w:val="24"/>
          <w:szCs w:val="24"/>
        </w:rPr>
        <w:t xml:space="preserve">burden in predicting clinical decline in mild AD and MCI individuals. </w:t>
      </w:r>
      <w:proofErr w:type="spellStart"/>
      <w:r w:rsidRPr="00DE4AE3">
        <w:rPr>
          <w:i/>
          <w:iCs/>
          <w:sz w:val="24"/>
          <w:szCs w:val="24"/>
        </w:rPr>
        <w:t>NeuroImage</w:t>
      </w:r>
      <w:proofErr w:type="spellEnd"/>
      <w:r w:rsidRPr="00DE4AE3">
        <w:rPr>
          <w:i/>
          <w:iCs/>
          <w:sz w:val="24"/>
          <w:szCs w:val="24"/>
        </w:rPr>
        <w:t>. Clinical</w:t>
      </w:r>
      <w:r w:rsidR="00F30D5B">
        <w:rPr>
          <w:sz w:val="24"/>
          <w:szCs w:val="24"/>
        </w:rPr>
        <w:t>.</w:t>
      </w:r>
      <w:r w:rsidRPr="00774DF8">
        <w:rPr>
          <w:sz w:val="24"/>
          <w:szCs w:val="24"/>
        </w:rPr>
        <w:t xml:space="preserve"> 2017</w:t>
      </w:r>
      <w:r w:rsidR="00F30D5B">
        <w:rPr>
          <w:sz w:val="24"/>
          <w:szCs w:val="24"/>
        </w:rPr>
        <w:t>;</w:t>
      </w:r>
      <w:r w:rsidRPr="00774DF8">
        <w:rPr>
          <w:sz w:val="24"/>
          <w:szCs w:val="24"/>
        </w:rPr>
        <w:t xml:space="preserve"> 17, 388-396. </w:t>
      </w:r>
      <w:proofErr w:type="spellStart"/>
      <w:r w:rsidRPr="00774DF8">
        <w:rPr>
          <w:sz w:val="24"/>
          <w:szCs w:val="24"/>
        </w:rPr>
        <w:t>doi</w:t>
      </w:r>
      <w:proofErr w:type="spellEnd"/>
      <w:r w:rsidRPr="00774DF8">
        <w:rPr>
          <w:sz w:val="24"/>
          <w:szCs w:val="24"/>
        </w:rPr>
        <w:t>: 10.1016/j.nicl.2017.10.034</w:t>
      </w:r>
    </w:p>
    <w:p w14:paraId="3137947A" w14:textId="71C23604" w:rsidR="009A42C3" w:rsidRDefault="009A42C3" w:rsidP="009A42C3">
      <w:pPr>
        <w:pStyle w:val="ListParagraph"/>
        <w:numPr>
          <w:ilvl w:val="0"/>
          <w:numId w:val="8"/>
        </w:numPr>
        <w:spacing w:line="480" w:lineRule="auto"/>
        <w:jc w:val="both"/>
        <w:rPr>
          <w:sz w:val="24"/>
          <w:szCs w:val="24"/>
        </w:rPr>
      </w:pPr>
      <w:r w:rsidRPr="00774DF8">
        <w:rPr>
          <w:sz w:val="24"/>
          <w:szCs w:val="24"/>
        </w:rPr>
        <w:t xml:space="preserve">Dickerson BC, </w:t>
      </w:r>
      <w:proofErr w:type="spellStart"/>
      <w:r w:rsidRPr="00774DF8">
        <w:rPr>
          <w:sz w:val="24"/>
          <w:szCs w:val="24"/>
        </w:rPr>
        <w:t>Bakkour</w:t>
      </w:r>
      <w:proofErr w:type="spellEnd"/>
      <w:r w:rsidRPr="00774DF8">
        <w:rPr>
          <w:sz w:val="24"/>
          <w:szCs w:val="24"/>
        </w:rPr>
        <w:t xml:space="preserve"> A, Salat DH, </w:t>
      </w:r>
      <w:proofErr w:type="spellStart"/>
      <w:r w:rsidRPr="00774DF8">
        <w:rPr>
          <w:sz w:val="24"/>
          <w:szCs w:val="24"/>
        </w:rPr>
        <w:t>Feczko</w:t>
      </w:r>
      <w:proofErr w:type="spellEnd"/>
      <w:r w:rsidRPr="00774DF8">
        <w:rPr>
          <w:sz w:val="24"/>
          <w:szCs w:val="24"/>
        </w:rPr>
        <w:t xml:space="preserve"> E, Pacheco J, </w:t>
      </w:r>
      <w:proofErr w:type="spellStart"/>
      <w:r w:rsidRPr="00774DF8">
        <w:rPr>
          <w:sz w:val="24"/>
          <w:szCs w:val="24"/>
        </w:rPr>
        <w:t>Greve</w:t>
      </w:r>
      <w:proofErr w:type="spellEnd"/>
      <w:r w:rsidRPr="00774DF8">
        <w:rPr>
          <w:sz w:val="24"/>
          <w:szCs w:val="24"/>
        </w:rPr>
        <w:t xml:space="preserve"> DN, </w:t>
      </w:r>
      <w:r w:rsidR="00F30D5B">
        <w:rPr>
          <w:sz w:val="24"/>
          <w:szCs w:val="24"/>
        </w:rPr>
        <w:t>et al.</w:t>
      </w:r>
      <w:r w:rsidRPr="00774DF8">
        <w:rPr>
          <w:sz w:val="24"/>
          <w:szCs w:val="24"/>
        </w:rPr>
        <w:t xml:space="preserve"> The cortical signature of Alzheimer's disease: regionally specific cortical thinning relates to</w:t>
      </w:r>
      <w:r>
        <w:rPr>
          <w:sz w:val="24"/>
          <w:szCs w:val="24"/>
        </w:rPr>
        <w:t xml:space="preserve"> </w:t>
      </w:r>
      <w:r w:rsidRPr="00774DF8">
        <w:rPr>
          <w:sz w:val="24"/>
          <w:szCs w:val="24"/>
        </w:rPr>
        <w:t xml:space="preserve">symptom severity in very mild to mild AD dementia and is detectable in asymptomatic amyloid31 positive individuals. </w:t>
      </w:r>
      <w:proofErr w:type="spellStart"/>
      <w:r w:rsidRPr="00DE4AE3">
        <w:rPr>
          <w:i/>
          <w:iCs/>
          <w:sz w:val="24"/>
          <w:szCs w:val="24"/>
        </w:rPr>
        <w:t>Cereb</w:t>
      </w:r>
      <w:proofErr w:type="spellEnd"/>
      <w:r w:rsidRPr="00DE4AE3">
        <w:rPr>
          <w:i/>
          <w:iCs/>
          <w:sz w:val="24"/>
          <w:szCs w:val="24"/>
        </w:rPr>
        <w:t xml:space="preserve"> Cortex</w:t>
      </w:r>
      <w:r w:rsidR="00F30D5B">
        <w:rPr>
          <w:sz w:val="24"/>
          <w:szCs w:val="24"/>
        </w:rPr>
        <w:t>.</w:t>
      </w:r>
      <w:r w:rsidRPr="00774DF8">
        <w:rPr>
          <w:sz w:val="24"/>
          <w:szCs w:val="24"/>
        </w:rPr>
        <w:t xml:space="preserve"> </w:t>
      </w:r>
      <w:r w:rsidR="00F30D5B" w:rsidRPr="00774DF8">
        <w:rPr>
          <w:sz w:val="24"/>
          <w:szCs w:val="24"/>
        </w:rPr>
        <w:t>2009</w:t>
      </w:r>
      <w:r w:rsidR="00F30D5B">
        <w:rPr>
          <w:sz w:val="24"/>
          <w:szCs w:val="24"/>
        </w:rPr>
        <w:t>;</w:t>
      </w:r>
      <w:r w:rsidR="00F30D5B">
        <w:rPr>
          <w:sz w:val="24"/>
          <w:szCs w:val="24"/>
        </w:rPr>
        <w:t xml:space="preserve"> </w:t>
      </w:r>
      <w:r w:rsidRPr="00774DF8">
        <w:rPr>
          <w:sz w:val="24"/>
          <w:szCs w:val="24"/>
        </w:rPr>
        <w:t>19(3), 497-510. doi:10.1093/</w:t>
      </w:r>
      <w:proofErr w:type="spellStart"/>
      <w:r w:rsidRPr="00774DF8">
        <w:rPr>
          <w:sz w:val="24"/>
          <w:szCs w:val="24"/>
        </w:rPr>
        <w:t>cercor</w:t>
      </w:r>
      <w:proofErr w:type="spellEnd"/>
      <w:r w:rsidRPr="00774DF8">
        <w:rPr>
          <w:sz w:val="24"/>
          <w:szCs w:val="24"/>
        </w:rPr>
        <w:t>/bhn113</w:t>
      </w:r>
    </w:p>
    <w:p w14:paraId="21ADC004" w14:textId="77D7298C" w:rsidR="00F30D5B" w:rsidRDefault="00F30D5B" w:rsidP="00F30D5B">
      <w:pPr>
        <w:pStyle w:val="ListParagraph"/>
        <w:numPr>
          <w:ilvl w:val="0"/>
          <w:numId w:val="8"/>
        </w:numPr>
        <w:spacing w:line="480" w:lineRule="auto"/>
        <w:jc w:val="both"/>
        <w:rPr>
          <w:sz w:val="24"/>
          <w:szCs w:val="24"/>
        </w:rPr>
      </w:pPr>
      <w:r w:rsidRPr="00774DF8">
        <w:rPr>
          <w:sz w:val="24"/>
          <w:szCs w:val="24"/>
        </w:rPr>
        <w:t xml:space="preserve">Harun A, Oh ES, Bigelow RT, </w:t>
      </w:r>
      <w:proofErr w:type="spellStart"/>
      <w:r w:rsidRPr="00774DF8">
        <w:rPr>
          <w:sz w:val="24"/>
          <w:szCs w:val="24"/>
        </w:rPr>
        <w:t>Studenski</w:t>
      </w:r>
      <w:proofErr w:type="spellEnd"/>
      <w:r w:rsidRPr="00774DF8">
        <w:rPr>
          <w:sz w:val="24"/>
          <w:szCs w:val="24"/>
        </w:rPr>
        <w:t xml:space="preserve"> S, Agrawal Y. Vestibular Impairment in Dementia.</w:t>
      </w:r>
      <w:r>
        <w:rPr>
          <w:sz w:val="24"/>
          <w:szCs w:val="24"/>
        </w:rPr>
        <w:t xml:space="preserve"> </w:t>
      </w:r>
      <w:r w:rsidRPr="00774DF8">
        <w:rPr>
          <w:sz w:val="24"/>
          <w:szCs w:val="24"/>
        </w:rPr>
        <w:t xml:space="preserve">Otology &amp; neurotology: official publication of the American </w:t>
      </w:r>
      <w:proofErr w:type="spellStart"/>
      <w:r w:rsidRPr="00774DF8">
        <w:rPr>
          <w:sz w:val="24"/>
          <w:szCs w:val="24"/>
        </w:rPr>
        <w:t>Otological</w:t>
      </w:r>
      <w:proofErr w:type="spellEnd"/>
      <w:r w:rsidRPr="00774DF8">
        <w:rPr>
          <w:sz w:val="24"/>
          <w:szCs w:val="24"/>
        </w:rPr>
        <w:t xml:space="preserve"> Society, </w:t>
      </w:r>
      <w:r w:rsidRPr="00DE4AE3">
        <w:rPr>
          <w:i/>
          <w:iCs/>
          <w:sz w:val="24"/>
          <w:szCs w:val="24"/>
        </w:rPr>
        <w:t>American Neurotology Society and European Academy of Otology and Neurotology</w:t>
      </w:r>
      <w:r>
        <w:rPr>
          <w:sz w:val="24"/>
          <w:szCs w:val="24"/>
        </w:rPr>
        <w:t>.</w:t>
      </w:r>
      <w:r w:rsidRPr="00774DF8">
        <w:rPr>
          <w:sz w:val="24"/>
          <w:szCs w:val="24"/>
        </w:rPr>
        <w:t xml:space="preserve"> </w:t>
      </w:r>
      <w:proofErr w:type="gramStart"/>
      <w:r w:rsidRPr="00774DF8">
        <w:rPr>
          <w:sz w:val="24"/>
          <w:szCs w:val="24"/>
        </w:rPr>
        <w:t>2016</w:t>
      </w:r>
      <w:r>
        <w:rPr>
          <w:sz w:val="24"/>
          <w:szCs w:val="24"/>
        </w:rPr>
        <w:t xml:space="preserve">; </w:t>
      </w:r>
      <w:r w:rsidRPr="00774DF8">
        <w:rPr>
          <w:sz w:val="24"/>
          <w:szCs w:val="24"/>
        </w:rPr>
        <w:t xml:space="preserve"> 37</w:t>
      </w:r>
      <w:proofErr w:type="gramEnd"/>
      <w:r w:rsidRPr="00774DF8">
        <w:rPr>
          <w:sz w:val="24"/>
          <w:szCs w:val="24"/>
        </w:rPr>
        <w:t>(8), 1137-1142.</w:t>
      </w:r>
      <w:r>
        <w:rPr>
          <w:sz w:val="24"/>
          <w:szCs w:val="24"/>
        </w:rPr>
        <w:t xml:space="preserve"> </w:t>
      </w:r>
      <w:r w:rsidRPr="00774DF8">
        <w:rPr>
          <w:sz w:val="24"/>
          <w:szCs w:val="24"/>
        </w:rPr>
        <w:t>doi:10.1097/MAO.0000000000001157</w:t>
      </w:r>
    </w:p>
    <w:p w14:paraId="2CFE07E3" w14:textId="06C4E04E" w:rsidR="00F30D5B" w:rsidRDefault="00F30D5B" w:rsidP="00F30D5B">
      <w:pPr>
        <w:pStyle w:val="ListParagraph"/>
        <w:numPr>
          <w:ilvl w:val="0"/>
          <w:numId w:val="8"/>
        </w:numPr>
        <w:spacing w:line="480" w:lineRule="auto"/>
        <w:jc w:val="both"/>
        <w:rPr>
          <w:sz w:val="24"/>
          <w:szCs w:val="24"/>
        </w:rPr>
      </w:pPr>
      <w:proofErr w:type="spellStart"/>
      <w:r w:rsidRPr="00774DF8">
        <w:rPr>
          <w:sz w:val="24"/>
          <w:szCs w:val="24"/>
        </w:rPr>
        <w:t>Nakamagoe</w:t>
      </w:r>
      <w:proofErr w:type="spellEnd"/>
      <w:r w:rsidRPr="00774DF8">
        <w:rPr>
          <w:sz w:val="24"/>
          <w:szCs w:val="24"/>
        </w:rPr>
        <w:t xml:space="preserve"> K, </w:t>
      </w:r>
      <w:proofErr w:type="spellStart"/>
      <w:r w:rsidRPr="00774DF8">
        <w:rPr>
          <w:sz w:val="24"/>
          <w:szCs w:val="24"/>
        </w:rPr>
        <w:t>Fujimiya</w:t>
      </w:r>
      <w:proofErr w:type="spellEnd"/>
      <w:r w:rsidRPr="00774DF8">
        <w:rPr>
          <w:sz w:val="24"/>
          <w:szCs w:val="24"/>
        </w:rPr>
        <w:t xml:space="preserve"> S, </w:t>
      </w:r>
      <w:proofErr w:type="spellStart"/>
      <w:r w:rsidRPr="00774DF8">
        <w:rPr>
          <w:sz w:val="24"/>
          <w:szCs w:val="24"/>
        </w:rPr>
        <w:t>Koganezawa</w:t>
      </w:r>
      <w:proofErr w:type="spellEnd"/>
      <w:r w:rsidRPr="00774DF8">
        <w:rPr>
          <w:sz w:val="24"/>
          <w:szCs w:val="24"/>
        </w:rPr>
        <w:t xml:space="preserve"> T, </w:t>
      </w:r>
      <w:proofErr w:type="spellStart"/>
      <w:r w:rsidRPr="00774DF8">
        <w:rPr>
          <w:sz w:val="24"/>
          <w:szCs w:val="24"/>
        </w:rPr>
        <w:t>Kadono</w:t>
      </w:r>
      <w:proofErr w:type="spellEnd"/>
      <w:r w:rsidRPr="00774DF8">
        <w:rPr>
          <w:sz w:val="24"/>
          <w:szCs w:val="24"/>
        </w:rPr>
        <w:t xml:space="preserve"> K, Shimizu K, </w:t>
      </w:r>
      <w:proofErr w:type="spellStart"/>
      <w:r w:rsidRPr="00774DF8">
        <w:rPr>
          <w:sz w:val="24"/>
          <w:szCs w:val="24"/>
        </w:rPr>
        <w:t>Fujizuka</w:t>
      </w:r>
      <w:proofErr w:type="spellEnd"/>
      <w:r w:rsidRPr="00774DF8">
        <w:rPr>
          <w:sz w:val="24"/>
          <w:szCs w:val="24"/>
        </w:rPr>
        <w:t xml:space="preserve"> N, </w:t>
      </w:r>
      <w:r>
        <w:rPr>
          <w:sz w:val="24"/>
          <w:szCs w:val="24"/>
        </w:rPr>
        <w:t xml:space="preserve">et al. </w:t>
      </w:r>
      <w:r w:rsidRPr="00774DF8">
        <w:rPr>
          <w:sz w:val="24"/>
          <w:szCs w:val="24"/>
        </w:rPr>
        <w:t xml:space="preserve">Vestibular Function Impairment in Alzheimer's Disease. </w:t>
      </w:r>
      <w:r w:rsidRPr="00DE4AE3">
        <w:rPr>
          <w:i/>
          <w:iCs/>
          <w:sz w:val="24"/>
          <w:szCs w:val="24"/>
        </w:rPr>
        <w:t>Journal of Alzheimer's disease</w:t>
      </w:r>
      <w:r>
        <w:rPr>
          <w:sz w:val="24"/>
          <w:szCs w:val="24"/>
        </w:rPr>
        <w:t xml:space="preserve">. </w:t>
      </w:r>
      <w:r w:rsidRPr="00774DF8">
        <w:rPr>
          <w:sz w:val="24"/>
          <w:szCs w:val="24"/>
        </w:rPr>
        <w:t>2015</w:t>
      </w:r>
      <w:r>
        <w:rPr>
          <w:sz w:val="24"/>
          <w:szCs w:val="24"/>
        </w:rPr>
        <w:t xml:space="preserve">; 47 </w:t>
      </w:r>
      <w:r w:rsidRPr="00774DF8">
        <w:rPr>
          <w:sz w:val="24"/>
          <w:szCs w:val="24"/>
        </w:rPr>
        <w:t>(1),</w:t>
      </w:r>
      <w:r>
        <w:rPr>
          <w:sz w:val="24"/>
          <w:szCs w:val="24"/>
        </w:rPr>
        <w:t xml:space="preserve"> </w:t>
      </w:r>
      <w:r w:rsidRPr="00774DF8">
        <w:rPr>
          <w:sz w:val="24"/>
          <w:szCs w:val="24"/>
        </w:rPr>
        <w:t>185-196. doi:10.3233/jad-142646</w:t>
      </w:r>
    </w:p>
    <w:p w14:paraId="619A5F76" w14:textId="297505CC" w:rsidR="00F30D5B" w:rsidRDefault="00F30D5B" w:rsidP="00F30D5B">
      <w:pPr>
        <w:pStyle w:val="ListParagraph"/>
        <w:numPr>
          <w:ilvl w:val="0"/>
          <w:numId w:val="8"/>
        </w:numPr>
        <w:spacing w:line="480" w:lineRule="auto"/>
        <w:jc w:val="both"/>
        <w:rPr>
          <w:sz w:val="24"/>
          <w:szCs w:val="24"/>
        </w:rPr>
      </w:pPr>
      <w:r w:rsidRPr="00774DF8">
        <w:rPr>
          <w:sz w:val="24"/>
          <w:szCs w:val="24"/>
        </w:rPr>
        <w:t xml:space="preserve">Smith PF. Vestibular dysfunction and Alzheimer’s disease. </w:t>
      </w:r>
      <w:r w:rsidRPr="00DE4AE3">
        <w:rPr>
          <w:i/>
          <w:iCs/>
          <w:sz w:val="24"/>
          <w:szCs w:val="24"/>
        </w:rPr>
        <w:t>Med Hypotheses</w:t>
      </w:r>
      <w:r>
        <w:rPr>
          <w:sz w:val="24"/>
          <w:szCs w:val="24"/>
        </w:rPr>
        <w:t>.</w:t>
      </w:r>
      <w:r w:rsidRPr="00F30D5B">
        <w:rPr>
          <w:sz w:val="24"/>
          <w:szCs w:val="24"/>
        </w:rPr>
        <w:t xml:space="preserve"> </w:t>
      </w:r>
      <w:r w:rsidRPr="00774DF8">
        <w:rPr>
          <w:sz w:val="24"/>
          <w:szCs w:val="24"/>
        </w:rPr>
        <w:t>2013</w:t>
      </w:r>
      <w:r>
        <w:rPr>
          <w:sz w:val="24"/>
          <w:szCs w:val="24"/>
        </w:rPr>
        <w:t>;</w:t>
      </w:r>
      <w:r w:rsidRPr="00774DF8">
        <w:rPr>
          <w:sz w:val="24"/>
          <w:szCs w:val="24"/>
        </w:rPr>
        <w:t xml:space="preserve"> 81(6), 1169-1170. </w:t>
      </w:r>
      <w:proofErr w:type="spellStart"/>
      <w:r w:rsidRPr="00774DF8">
        <w:rPr>
          <w:sz w:val="24"/>
          <w:szCs w:val="24"/>
        </w:rPr>
        <w:t>doi</w:t>
      </w:r>
      <w:proofErr w:type="spellEnd"/>
      <w:r w:rsidRPr="00774DF8">
        <w:rPr>
          <w:sz w:val="24"/>
          <w:szCs w:val="24"/>
        </w:rPr>
        <w:t>: 10.1016/j.mehy.2013.09.034</w:t>
      </w:r>
    </w:p>
    <w:p w14:paraId="611F85B9" w14:textId="096C39BB" w:rsidR="009A42C3" w:rsidRDefault="00F30D5B" w:rsidP="009A42C3">
      <w:pPr>
        <w:pStyle w:val="ListParagraph"/>
        <w:numPr>
          <w:ilvl w:val="0"/>
          <w:numId w:val="8"/>
        </w:numPr>
        <w:spacing w:line="480" w:lineRule="auto"/>
        <w:jc w:val="both"/>
        <w:rPr>
          <w:sz w:val="24"/>
          <w:szCs w:val="24"/>
        </w:rPr>
      </w:pPr>
      <w:proofErr w:type="spellStart"/>
      <w:r w:rsidRPr="00F30D5B">
        <w:rPr>
          <w:sz w:val="24"/>
          <w:szCs w:val="24"/>
        </w:rPr>
        <w:lastRenderedPageBreak/>
        <w:t>Previc</w:t>
      </w:r>
      <w:proofErr w:type="spellEnd"/>
      <w:r w:rsidRPr="00F30D5B">
        <w:rPr>
          <w:sz w:val="24"/>
          <w:szCs w:val="24"/>
        </w:rPr>
        <w:t xml:space="preserve"> FH. Vestibular loss as a contributor to Alzheimer's disease. </w:t>
      </w:r>
      <w:r w:rsidRPr="00F30D5B">
        <w:rPr>
          <w:i/>
          <w:iCs/>
          <w:sz w:val="24"/>
          <w:szCs w:val="24"/>
        </w:rPr>
        <w:t>Med Hypotheses.</w:t>
      </w:r>
      <w:r w:rsidRPr="00F30D5B">
        <w:rPr>
          <w:sz w:val="24"/>
          <w:szCs w:val="24"/>
        </w:rPr>
        <w:t xml:space="preserve"> 2013;</w:t>
      </w:r>
      <w:r>
        <w:rPr>
          <w:sz w:val="24"/>
          <w:szCs w:val="24"/>
        </w:rPr>
        <w:t xml:space="preserve"> </w:t>
      </w:r>
      <w:r w:rsidRPr="00F30D5B">
        <w:rPr>
          <w:sz w:val="24"/>
          <w:szCs w:val="24"/>
        </w:rPr>
        <w:t xml:space="preserve">80(4):360-367. </w:t>
      </w:r>
      <w:proofErr w:type="gramStart"/>
      <w:r w:rsidRPr="00F30D5B">
        <w:rPr>
          <w:sz w:val="24"/>
          <w:szCs w:val="24"/>
        </w:rPr>
        <w:t>doi:10.1016/j.mehy</w:t>
      </w:r>
      <w:proofErr w:type="gramEnd"/>
      <w:r w:rsidRPr="00F30D5B">
        <w:rPr>
          <w:sz w:val="24"/>
          <w:szCs w:val="24"/>
        </w:rPr>
        <w:t>.2012.12.023</w:t>
      </w:r>
    </w:p>
    <w:p w14:paraId="2113A938" w14:textId="0B1F715A" w:rsidR="00F30D5B" w:rsidRDefault="00F30D5B" w:rsidP="00F30D5B">
      <w:pPr>
        <w:pStyle w:val="ListParagraph"/>
        <w:numPr>
          <w:ilvl w:val="0"/>
          <w:numId w:val="8"/>
        </w:numPr>
        <w:spacing w:line="480" w:lineRule="auto"/>
        <w:jc w:val="both"/>
        <w:rPr>
          <w:sz w:val="24"/>
          <w:szCs w:val="24"/>
        </w:rPr>
      </w:pPr>
      <w:r w:rsidRPr="00774DF8">
        <w:rPr>
          <w:sz w:val="24"/>
          <w:szCs w:val="24"/>
        </w:rPr>
        <w:t xml:space="preserve">Roberts RO, </w:t>
      </w:r>
      <w:proofErr w:type="spellStart"/>
      <w:r w:rsidRPr="00774DF8">
        <w:rPr>
          <w:sz w:val="24"/>
          <w:szCs w:val="24"/>
        </w:rPr>
        <w:t>Geda</w:t>
      </w:r>
      <w:proofErr w:type="spellEnd"/>
      <w:r w:rsidRPr="00774DF8">
        <w:rPr>
          <w:sz w:val="24"/>
          <w:szCs w:val="24"/>
        </w:rPr>
        <w:t xml:space="preserve"> YE, </w:t>
      </w:r>
      <w:proofErr w:type="spellStart"/>
      <w:r w:rsidRPr="00774DF8">
        <w:rPr>
          <w:sz w:val="24"/>
          <w:szCs w:val="24"/>
        </w:rPr>
        <w:t>Knopman</w:t>
      </w:r>
      <w:proofErr w:type="spellEnd"/>
      <w:r w:rsidRPr="00774DF8">
        <w:rPr>
          <w:sz w:val="24"/>
          <w:szCs w:val="24"/>
        </w:rPr>
        <w:t xml:space="preserve"> DS, Cha RH, </w:t>
      </w:r>
      <w:proofErr w:type="spellStart"/>
      <w:r w:rsidRPr="00774DF8">
        <w:rPr>
          <w:sz w:val="24"/>
          <w:szCs w:val="24"/>
        </w:rPr>
        <w:t>Pankratz</w:t>
      </w:r>
      <w:proofErr w:type="spellEnd"/>
      <w:r w:rsidRPr="00774DF8">
        <w:rPr>
          <w:sz w:val="24"/>
          <w:szCs w:val="24"/>
        </w:rPr>
        <w:t xml:space="preserve"> VS</w:t>
      </w:r>
      <w:r>
        <w:rPr>
          <w:sz w:val="24"/>
          <w:szCs w:val="24"/>
        </w:rPr>
        <w:t>,</w:t>
      </w:r>
      <w:r w:rsidRPr="00774DF8">
        <w:rPr>
          <w:sz w:val="24"/>
          <w:szCs w:val="24"/>
        </w:rPr>
        <w:t xml:space="preserve"> </w:t>
      </w:r>
      <w:proofErr w:type="spellStart"/>
      <w:r w:rsidRPr="00774DF8">
        <w:rPr>
          <w:sz w:val="24"/>
          <w:szCs w:val="24"/>
        </w:rPr>
        <w:t>Boeve</w:t>
      </w:r>
      <w:proofErr w:type="spellEnd"/>
      <w:r w:rsidRPr="00774DF8">
        <w:rPr>
          <w:sz w:val="24"/>
          <w:szCs w:val="24"/>
        </w:rPr>
        <w:t xml:space="preserve"> BF, </w:t>
      </w:r>
      <w:r w:rsidR="00CB0104">
        <w:rPr>
          <w:sz w:val="24"/>
          <w:szCs w:val="24"/>
        </w:rPr>
        <w:t>et al</w:t>
      </w:r>
      <w:r w:rsidRPr="00774DF8">
        <w:rPr>
          <w:sz w:val="24"/>
          <w:szCs w:val="24"/>
        </w:rPr>
        <w:t>. The Mayo Clinic Study of Aging: design and sampling, participation, baseline measures and sample</w:t>
      </w:r>
      <w:r>
        <w:rPr>
          <w:sz w:val="24"/>
          <w:szCs w:val="24"/>
        </w:rPr>
        <w:t xml:space="preserve"> </w:t>
      </w:r>
      <w:r w:rsidRPr="00774DF8">
        <w:rPr>
          <w:sz w:val="24"/>
          <w:szCs w:val="24"/>
        </w:rPr>
        <w:t xml:space="preserve">characteristics. </w:t>
      </w:r>
      <w:r w:rsidRPr="00DE4AE3">
        <w:rPr>
          <w:i/>
          <w:iCs/>
          <w:sz w:val="24"/>
          <w:szCs w:val="24"/>
        </w:rPr>
        <w:t>Neuroepidemiology</w:t>
      </w:r>
      <w:r>
        <w:rPr>
          <w:sz w:val="24"/>
          <w:szCs w:val="24"/>
        </w:rPr>
        <w:t>.</w:t>
      </w:r>
      <w:r w:rsidRPr="00F30D5B">
        <w:rPr>
          <w:sz w:val="24"/>
          <w:szCs w:val="24"/>
        </w:rPr>
        <w:t xml:space="preserve"> </w:t>
      </w:r>
      <w:r w:rsidRPr="00774DF8">
        <w:rPr>
          <w:sz w:val="24"/>
          <w:szCs w:val="24"/>
        </w:rPr>
        <w:t>2008</w:t>
      </w:r>
      <w:r>
        <w:rPr>
          <w:sz w:val="24"/>
          <w:szCs w:val="24"/>
        </w:rPr>
        <w:t>;</w:t>
      </w:r>
      <w:r>
        <w:rPr>
          <w:sz w:val="24"/>
          <w:szCs w:val="24"/>
        </w:rPr>
        <w:t xml:space="preserve"> </w:t>
      </w:r>
      <w:r w:rsidRPr="00774DF8">
        <w:rPr>
          <w:sz w:val="24"/>
          <w:szCs w:val="24"/>
        </w:rPr>
        <w:t>30(1), 58-69. doi:10.1159/000115751</w:t>
      </w:r>
    </w:p>
    <w:p w14:paraId="17EF6D83" w14:textId="43FCC9B8" w:rsidR="00F30D5B" w:rsidRDefault="00CB0104" w:rsidP="009A42C3">
      <w:pPr>
        <w:pStyle w:val="ListParagraph"/>
        <w:numPr>
          <w:ilvl w:val="0"/>
          <w:numId w:val="8"/>
        </w:numPr>
        <w:spacing w:line="480" w:lineRule="auto"/>
        <w:jc w:val="both"/>
        <w:rPr>
          <w:sz w:val="24"/>
          <w:szCs w:val="24"/>
        </w:rPr>
      </w:pPr>
      <w:r w:rsidRPr="00CB0104">
        <w:rPr>
          <w:sz w:val="24"/>
          <w:szCs w:val="24"/>
        </w:rPr>
        <w:t xml:space="preserve">Murray ME, Lowe VJ, Graff-Radford NR, et al. Clinicopathologic and 11C-Pittsburgh compound B implications of </w:t>
      </w:r>
      <w:proofErr w:type="spellStart"/>
      <w:r w:rsidRPr="00CB0104">
        <w:rPr>
          <w:sz w:val="24"/>
          <w:szCs w:val="24"/>
        </w:rPr>
        <w:t>Thal</w:t>
      </w:r>
      <w:proofErr w:type="spellEnd"/>
      <w:r w:rsidRPr="00CB0104">
        <w:rPr>
          <w:sz w:val="24"/>
          <w:szCs w:val="24"/>
        </w:rPr>
        <w:t xml:space="preserve"> amyloid phase across the Alzheimer's disease spectrum. </w:t>
      </w:r>
      <w:r w:rsidRPr="00CB0104">
        <w:rPr>
          <w:i/>
          <w:iCs/>
          <w:sz w:val="24"/>
          <w:szCs w:val="24"/>
        </w:rPr>
        <w:t xml:space="preserve">Brain. </w:t>
      </w:r>
      <w:r w:rsidRPr="00CB0104">
        <w:rPr>
          <w:sz w:val="24"/>
          <w:szCs w:val="24"/>
        </w:rPr>
        <w:t>2015;138(Pt 5):1370-1381. doi:10.1093/brain/awv050</w:t>
      </w:r>
    </w:p>
    <w:p w14:paraId="53D36924" w14:textId="33881EC0" w:rsidR="00CB0104" w:rsidRDefault="00CB0104" w:rsidP="00CB0104">
      <w:pPr>
        <w:pStyle w:val="ListParagraph"/>
        <w:numPr>
          <w:ilvl w:val="0"/>
          <w:numId w:val="8"/>
        </w:numPr>
        <w:spacing w:line="480" w:lineRule="auto"/>
        <w:jc w:val="both"/>
        <w:rPr>
          <w:sz w:val="24"/>
          <w:szCs w:val="24"/>
        </w:rPr>
      </w:pPr>
      <w:r w:rsidRPr="00CB0104">
        <w:rPr>
          <w:sz w:val="24"/>
          <w:szCs w:val="24"/>
        </w:rPr>
        <w:t>Lowe VJ, Kemp BJ, Jack CR Jr, et al. Comparison of 18F-FDG and PiB PET in cognitive impairment. </w:t>
      </w:r>
      <w:r w:rsidRPr="00CB0104">
        <w:rPr>
          <w:i/>
          <w:iCs/>
          <w:sz w:val="24"/>
          <w:szCs w:val="24"/>
        </w:rPr>
        <w:t xml:space="preserve">J </w:t>
      </w:r>
      <w:proofErr w:type="spellStart"/>
      <w:r w:rsidRPr="00CB0104">
        <w:rPr>
          <w:i/>
          <w:iCs/>
          <w:sz w:val="24"/>
          <w:szCs w:val="24"/>
        </w:rPr>
        <w:t>Nucl</w:t>
      </w:r>
      <w:proofErr w:type="spellEnd"/>
      <w:r w:rsidRPr="00CB0104">
        <w:rPr>
          <w:i/>
          <w:iCs/>
          <w:sz w:val="24"/>
          <w:szCs w:val="24"/>
        </w:rPr>
        <w:t xml:space="preserve"> Med</w:t>
      </w:r>
      <w:r w:rsidRPr="00CB0104">
        <w:rPr>
          <w:sz w:val="24"/>
          <w:szCs w:val="24"/>
        </w:rPr>
        <w:t>. 2009;50(6):878-886. doi:10.2967/jnumed.108.058529</w:t>
      </w:r>
    </w:p>
    <w:p w14:paraId="081079FB" w14:textId="564402DE" w:rsidR="00CB0104" w:rsidRDefault="00CB0104" w:rsidP="00CB0104">
      <w:pPr>
        <w:pStyle w:val="ListParagraph"/>
        <w:numPr>
          <w:ilvl w:val="0"/>
          <w:numId w:val="8"/>
        </w:numPr>
        <w:spacing w:line="480" w:lineRule="auto"/>
        <w:jc w:val="both"/>
        <w:rPr>
          <w:sz w:val="24"/>
          <w:szCs w:val="24"/>
        </w:rPr>
      </w:pPr>
      <w:proofErr w:type="spellStart"/>
      <w:r w:rsidRPr="00CB0104">
        <w:rPr>
          <w:sz w:val="24"/>
          <w:szCs w:val="24"/>
        </w:rPr>
        <w:t>Cantón-Habas</w:t>
      </w:r>
      <w:proofErr w:type="spellEnd"/>
      <w:r w:rsidRPr="00CB0104">
        <w:rPr>
          <w:sz w:val="24"/>
          <w:szCs w:val="24"/>
        </w:rPr>
        <w:t xml:space="preserve"> V, Rich-Ruiz M, Romero-</w:t>
      </w:r>
      <w:proofErr w:type="spellStart"/>
      <w:r w:rsidRPr="00CB0104">
        <w:rPr>
          <w:sz w:val="24"/>
          <w:szCs w:val="24"/>
        </w:rPr>
        <w:t>Saldaña</w:t>
      </w:r>
      <w:proofErr w:type="spellEnd"/>
      <w:r w:rsidRPr="00CB0104">
        <w:rPr>
          <w:sz w:val="24"/>
          <w:szCs w:val="24"/>
        </w:rPr>
        <w:t xml:space="preserve"> M, Carrera-González MDP. Depression as a Risk Factor for Dementia and Alzheimer's Disease. </w:t>
      </w:r>
      <w:r w:rsidRPr="00CB0104">
        <w:rPr>
          <w:i/>
          <w:iCs/>
          <w:sz w:val="24"/>
          <w:szCs w:val="24"/>
        </w:rPr>
        <w:t>Biomedicines</w:t>
      </w:r>
      <w:r w:rsidRPr="00CB0104">
        <w:rPr>
          <w:sz w:val="24"/>
          <w:szCs w:val="24"/>
        </w:rPr>
        <w:t>. 2020;8(11):457. Published 2020 Oct 28. doi:10.3390/biomedicines8110457</w:t>
      </w:r>
    </w:p>
    <w:p w14:paraId="0A2ED365" w14:textId="731FB0BE" w:rsidR="00CB0104" w:rsidRDefault="00CB0104" w:rsidP="00CB0104">
      <w:pPr>
        <w:pStyle w:val="ListParagraph"/>
        <w:numPr>
          <w:ilvl w:val="0"/>
          <w:numId w:val="8"/>
        </w:numPr>
        <w:spacing w:line="480" w:lineRule="auto"/>
        <w:jc w:val="both"/>
        <w:rPr>
          <w:sz w:val="24"/>
          <w:szCs w:val="24"/>
        </w:rPr>
      </w:pPr>
      <w:r w:rsidRPr="00CB0104">
        <w:rPr>
          <w:sz w:val="24"/>
          <w:szCs w:val="24"/>
        </w:rPr>
        <w:t xml:space="preserve">Livingston G, Huntley J, </w:t>
      </w:r>
      <w:proofErr w:type="spellStart"/>
      <w:r w:rsidRPr="00CB0104">
        <w:rPr>
          <w:sz w:val="24"/>
          <w:szCs w:val="24"/>
        </w:rPr>
        <w:t>Sommerlad</w:t>
      </w:r>
      <w:proofErr w:type="spellEnd"/>
      <w:r w:rsidRPr="00CB0104">
        <w:rPr>
          <w:sz w:val="24"/>
          <w:szCs w:val="24"/>
        </w:rPr>
        <w:t xml:space="preserve"> A, et al. Dementia prevention, intervention, and care: 2020 report of the Lancet Commission. </w:t>
      </w:r>
      <w:r w:rsidRPr="00CB0104">
        <w:rPr>
          <w:i/>
          <w:iCs/>
          <w:sz w:val="24"/>
          <w:szCs w:val="24"/>
        </w:rPr>
        <w:t>Lancet</w:t>
      </w:r>
      <w:r w:rsidRPr="00CB0104">
        <w:rPr>
          <w:sz w:val="24"/>
          <w:szCs w:val="24"/>
        </w:rPr>
        <w:t>. 2020;396(10248):413-446. doi:10.1016/S0140-6736(20)30367-6</w:t>
      </w:r>
    </w:p>
    <w:p w14:paraId="21CC5AEB" w14:textId="4A4519FF" w:rsidR="00CB0104" w:rsidRDefault="00CB0104" w:rsidP="00CB0104">
      <w:pPr>
        <w:pStyle w:val="ListParagraph"/>
        <w:numPr>
          <w:ilvl w:val="0"/>
          <w:numId w:val="8"/>
        </w:numPr>
        <w:spacing w:line="480" w:lineRule="auto"/>
        <w:jc w:val="both"/>
        <w:rPr>
          <w:sz w:val="24"/>
          <w:szCs w:val="24"/>
        </w:rPr>
      </w:pPr>
      <w:proofErr w:type="spellStart"/>
      <w:r w:rsidRPr="00CB0104">
        <w:rPr>
          <w:sz w:val="24"/>
          <w:szCs w:val="24"/>
        </w:rPr>
        <w:t>Aizenstein</w:t>
      </w:r>
      <w:proofErr w:type="spellEnd"/>
      <w:r w:rsidRPr="00CB0104">
        <w:rPr>
          <w:sz w:val="24"/>
          <w:szCs w:val="24"/>
        </w:rPr>
        <w:t xml:space="preserve"> HJ, </w:t>
      </w:r>
      <w:proofErr w:type="spellStart"/>
      <w:r w:rsidRPr="00CB0104">
        <w:rPr>
          <w:sz w:val="24"/>
          <w:szCs w:val="24"/>
        </w:rPr>
        <w:t>Nebes</w:t>
      </w:r>
      <w:proofErr w:type="spellEnd"/>
      <w:r w:rsidRPr="00CB0104">
        <w:rPr>
          <w:sz w:val="24"/>
          <w:szCs w:val="24"/>
        </w:rPr>
        <w:t xml:space="preserve"> RD, Saxton JA, et al. Frequent amyloid deposition without significant cognitive impairment among the elderly. </w:t>
      </w:r>
      <w:r w:rsidRPr="00CB0104">
        <w:rPr>
          <w:i/>
          <w:iCs/>
          <w:sz w:val="24"/>
          <w:szCs w:val="24"/>
        </w:rPr>
        <w:t>Arch Neurol</w:t>
      </w:r>
      <w:r w:rsidRPr="00CB0104">
        <w:rPr>
          <w:sz w:val="24"/>
          <w:szCs w:val="24"/>
        </w:rPr>
        <w:t>. 2008;65(11):1509-1517. doi:10.1001/archneur.65.11.1509</w:t>
      </w:r>
    </w:p>
    <w:p w14:paraId="5803325D" w14:textId="4CFDFBBB" w:rsidR="00CB0104" w:rsidRDefault="00CB0104" w:rsidP="00CB0104">
      <w:pPr>
        <w:pStyle w:val="ListParagraph"/>
        <w:numPr>
          <w:ilvl w:val="0"/>
          <w:numId w:val="8"/>
        </w:numPr>
        <w:spacing w:line="480" w:lineRule="auto"/>
        <w:jc w:val="both"/>
        <w:rPr>
          <w:sz w:val="24"/>
          <w:szCs w:val="24"/>
        </w:rPr>
      </w:pPr>
      <w:proofErr w:type="spellStart"/>
      <w:r w:rsidRPr="00CB0104">
        <w:rPr>
          <w:sz w:val="24"/>
          <w:szCs w:val="24"/>
        </w:rPr>
        <w:t>Bensamoun</w:t>
      </w:r>
      <w:proofErr w:type="spellEnd"/>
      <w:r w:rsidRPr="00CB0104">
        <w:rPr>
          <w:sz w:val="24"/>
          <w:szCs w:val="24"/>
        </w:rPr>
        <w:t xml:space="preserve"> D, </w:t>
      </w:r>
      <w:proofErr w:type="spellStart"/>
      <w:r w:rsidRPr="00CB0104">
        <w:rPr>
          <w:sz w:val="24"/>
          <w:szCs w:val="24"/>
        </w:rPr>
        <w:t>Guignard</w:t>
      </w:r>
      <w:proofErr w:type="spellEnd"/>
      <w:r w:rsidRPr="00CB0104">
        <w:rPr>
          <w:sz w:val="24"/>
          <w:szCs w:val="24"/>
        </w:rPr>
        <w:t xml:space="preserve"> R, </w:t>
      </w:r>
      <w:proofErr w:type="spellStart"/>
      <w:r w:rsidRPr="00CB0104">
        <w:rPr>
          <w:sz w:val="24"/>
          <w:szCs w:val="24"/>
        </w:rPr>
        <w:t>Furst</w:t>
      </w:r>
      <w:proofErr w:type="spellEnd"/>
      <w:r w:rsidRPr="00CB0104">
        <w:rPr>
          <w:sz w:val="24"/>
          <w:szCs w:val="24"/>
        </w:rPr>
        <w:t xml:space="preserve"> AJ, et al. Associations between Neuropsychiatric Symptoms and Cerebral Amyloid Deposition in Cognitively Impaired Elderly People. </w:t>
      </w:r>
      <w:r w:rsidRPr="00CB0104">
        <w:rPr>
          <w:i/>
          <w:iCs/>
          <w:sz w:val="24"/>
          <w:szCs w:val="24"/>
        </w:rPr>
        <w:t xml:space="preserve">J </w:t>
      </w:r>
      <w:proofErr w:type="spellStart"/>
      <w:r w:rsidRPr="00CB0104">
        <w:rPr>
          <w:i/>
          <w:iCs/>
          <w:sz w:val="24"/>
          <w:szCs w:val="24"/>
        </w:rPr>
        <w:t>Alzheimers</w:t>
      </w:r>
      <w:proofErr w:type="spellEnd"/>
      <w:r w:rsidRPr="00CB0104">
        <w:rPr>
          <w:i/>
          <w:iCs/>
          <w:sz w:val="24"/>
          <w:szCs w:val="24"/>
        </w:rPr>
        <w:t xml:space="preserve"> Dis</w:t>
      </w:r>
      <w:r w:rsidRPr="00CB0104">
        <w:rPr>
          <w:sz w:val="24"/>
          <w:szCs w:val="24"/>
        </w:rPr>
        <w:t>. 2016;49(2):387-398. doi:10.3233/JAD-150181</w:t>
      </w:r>
    </w:p>
    <w:p w14:paraId="46AF039C" w14:textId="64C8A7B3" w:rsidR="00CB0104" w:rsidRDefault="00CB0104" w:rsidP="00CB0104">
      <w:pPr>
        <w:pStyle w:val="ListParagraph"/>
        <w:numPr>
          <w:ilvl w:val="0"/>
          <w:numId w:val="8"/>
        </w:numPr>
        <w:spacing w:line="480" w:lineRule="auto"/>
        <w:jc w:val="both"/>
        <w:rPr>
          <w:sz w:val="24"/>
          <w:szCs w:val="24"/>
        </w:rPr>
      </w:pPr>
      <w:r w:rsidRPr="00CB0104">
        <w:rPr>
          <w:sz w:val="24"/>
          <w:szCs w:val="24"/>
        </w:rPr>
        <w:lastRenderedPageBreak/>
        <w:t>Krell-</w:t>
      </w:r>
      <w:proofErr w:type="spellStart"/>
      <w:r w:rsidRPr="00CB0104">
        <w:rPr>
          <w:sz w:val="24"/>
          <w:szCs w:val="24"/>
        </w:rPr>
        <w:t>Roesch</w:t>
      </w:r>
      <w:proofErr w:type="spellEnd"/>
      <w:r w:rsidRPr="00CB0104">
        <w:rPr>
          <w:sz w:val="24"/>
          <w:szCs w:val="24"/>
        </w:rPr>
        <w:t xml:space="preserve"> J, Lowe VJ, </w:t>
      </w:r>
      <w:proofErr w:type="spellStart"/>
      <w:r w:rsidRPr="00CB0104">
        <w:rPr>
          <w:sz w:val="24"/>
          <w:szCs w:val="24"/>
        </w:rPr>
        <w:t>Neureiter</w:t>
      </w:r>
      <w:proofErr w:type="spellEnd"/>
      <w:r w:rsidRPr="00CB0104">
        <w:rPr>
          <w:sz w:val="24"/>
          <w:szCs w:val="24"/>
        </w:rPr>
        <w:t xml:space="preserve"> J, et al. Depressive and anxiety </w:t>
      </w:r>
      <w:proofErr w:type="gramStart"/>
      <w:r w:rsidRPr="00CB0104">
        <w:rPr>
          <w:sz w:val="24"/>
          <w:szCs w:val="24"/>
        </w:rPr>
        <w:t>symptoms</w:t>
      </w:r>
      <w:proofErr w:type="gramEnd"/>
      <w:r w:rsidRPr="00CB0104">
        <w:rPr>
          <w:sz w:val="24"/>
          <w:szCs w:val="24"/>
        </w:rPr>
        <w:t xml:space="preserve"> and cortical amyloid deposition among cognitively normal elderly persons: the Mayo Clinic Study of Aging. </w:t>
      </w:r>
      <w:r w:rsidRPr="00CB0104">
        <w:rPr>
          <w:i/>
          <w:iCs/>
          <w:sz w:val="24"/>
          <w:szCs w:val="24"/>
        </w:rPr>
        <w:t xml:space="preserve">Int </w:t>
      </w:r>
      <w:proofErr w:type="spellStart"/>
      <w:r w:rsidRPr="00CB0104">
        <w:rPr>
          <w:i/>
          <w:iCs/>
          <w:sz w:val="24"/>
          <w:szCs w:val="24"/>
        </w:rPr>
        <w:t>Psychogeriatr</w:t>
      </w:r>
      <w:proofErr w:type="spellEnd"/>
      <w:r w:rsidRPr="00CB0104">
        <w:rPr>
          <w:sz w:val="24"/>
          <w:szCs w:val="24"/>
        </w:rPr>
        <w:t>. 2018;30(2):245-251. doi:10.1017/S1041610217002368</w:t>
      </w:r>
    </w:p>
    <w:p w14:paraId="00D65865" w14:textId="28EACAE6" w:rsidR="00CB0104" w:rsidRDefault="00CB0104" w:rsidP="00CB0104">
      <w:pPr>
        <w:pStyle w:val="ListParagraph"/>
        <w:numPr>
          <w:ilvl w:val="0"/>
          <w:numId w:val="8"/>
        </w:numPr>
        <w:spacing w:line="480" w:lineRule="auto"/>
        <w:jc w:val="both"/>
        <w:rPr>
          <w:sz w:val="24"/>
          <w:szCs w:val="24"/>
        </w:rPr>
      </w:pPr>
      <w:r w:rsidRPr="00CB0104">
        <w:rPr>
          <w:sz w:val="24"/>
          <w:szCs w:val="24"/>
        </w:rPr>
        <w:t>Krell-</w:t>
      </w:r>
      <w:proofErr w:type="spellStart"/>
      <w:r w:rsidRPr="00CB0104">
        <w:rPr>
          <w:sz w:val="24"/>
          <w:szCs w:val="24"/>
        </w:rPr>
        <w:t>Roesch</w:t>
      </w:r>
      <w:proofErr w:type="spellEnd"/>
      <w:r w:rsidRPr="00CB0104">
        <w:rPr>
          <w:sz w:val="24"/>
          <w:szCs w:val="24"/>
        </w:rPr>
        <w:t xml:space="preserve"> J, </w:t>
      </w:r>
      <w:proofErr w:type="spellStart"/>
      <w:r w:rsidRPr="00CB0104">
        <w:rPr>
          <w:sz w:val="24"/>
          <w:szCs w:val="24"/>
        </w:rPr>
        <w:t>Vassilaki</w:t>
      </w:r>
      <w:proofErr w:type="spellEnd"/>
      <w:r w:rsidRPr="00CB0104">
        <w:rPr>
          <w:sz w:val="24"/>
          <w:szCs w:val="24"/>
        </w:rPr>
        <w:t xml:space="preserve"> M, Mielke MM, et al. Cortical β-amyloid burden, neuropsychiatric symptoms, and cognitive status: the Mayo Clinic Study of Aging. </w:t>
      </w:r>
      <w:proofErr w:type="spellStart"/>
      <w:r w:rsidRPr="00CB0104">
        <w:rPr>
          <w:i/>
          <w:iCs/>
          <w:sz w:val="24"/>
          <w:szCs w:val="24"/>
        </w:rPr>
        <w:t>Transl</w:t>
      </w:r>
      <w:proofErr w:type="spellEnd"/>
      <w:r w:rsidRPr="00CB0104">
        <w:rPr>
          <w:i/>
          <w:iCs/>
          <w:sz w:val="24"/>
          <w:szCs w:val="24"/>
        </w:rPr>
        <w:t xml:space="preserve"> Psychiatry</w:t>
      </w:r>
      <w:r w:rsidRPr="00CB0104">
        <w:rPr>
          <w:sz w:val="24"/>
          <w:szCs w:val="24"/>
        </w:rPr>
        <w:t>. 2019;9(1):123. Published 2019 Mar 28. doi:10.1038/s41398-019-0456-z</w:t>
      </w:r>
    </w:p>
    <w:p w14:paraId="5276A768" w14:textId="4BFBDF84" w:rsidR="00CB0104" w:rsidRDefault="00CB0104" w:rsidP="00CB0104">
      <w:pPr>
        <w:pStyle w:val="ListParagraph"/>
        <w:numPr>
          <w:ilvl w:val="0"/>
          <w:numId w:val="8"/>
        </w:numPr>
        <w:spacing w:line="480" w:lineRule="auto"/>
        <w:jc w:val="both"/>
        <w:rPr>
          <w:sz w:val="24"/>
          <w:szCs w:val="24"/>
        </w:rPr>
      </w:pPr>
      <w:proofErr w:type="spellStart"/>
      <w:r w:rsidRPr="00CB0104">
        <w:rPr>
          <w:sz w:val="24"/>
          <w:szCs w:val="24"/>
        </w:rPr>
        <w:t>Yasuno</w:t>
      </w:r>
      <w:proofErr w:type="spellEnd"/>
      <w:r w:rsidRPr="00CB0104">
        <w:rPr>
          <w:sz w:val="24"/>
          <w:szCs w:val="24"/>
        </w:rPr>
        <w:t xml:space="preserve"> F, </w:t>
      </w:r>
      <w:proofErr w:type="spellStart"/>
      <w:r w:rsidRPr="00CB0104">
        <w:rPr>
          <w:sz w:val="24"/>
          <w:szCs w:val="24"/>
        </w:rPr>
        <w:t>Kazui</w:t>
      </w:r>
      <w:proofErr w:type="spellEnd"/>
      <w:r w:rsidRPr="00CB0104">
        <w:rPr>
          <w:sz w:val="24"/>
          <w:szCs w:val="24"/>
        </w:rPr>
        <w:t xml:space="preserve"> H, Morita N, et al. High amyloid-β deposition related to depressive symptoms in older individuals with normal cognition: a pilot study. </w:t>
      </w:r>
      <w:r w:rsidRPr="00CB0104">
        <w:rPr>
          <w:i/>
          <w:iCs/>
          <w:sz w:val="24"/>
          <w:szCs w:val="24"/>
        </w:rPr>
        <w:t xml:space="preserve">Int J </w:t>
      </w:r>
      <w:proofErr w:type="spellStart"/>
      <w:r w:rsidRPr="00CB0104">
        <w:rPr>
          <w:i/>
          <w:iCs/>
          <w:sz w:val="24"/>
          <w:szCs w:val="24"/>
        </w:rPr>
        <w:t>Geriatr</w:t>
      </w:r>
      <w:proofErr w:type="spellEnd"/>
      <w:r w:rsidRPr="00CB0104">
        <w:rPr>
          <w:i/>
          <w:iCs/>
          <w:sz w:val="24"/>
          <w:szCs w:val="24"/>
        </w:rPr>
        <w:t xml:space="preserve"> Psychiatry</w:t>
      </w:r>
      <w:r w:rsidRPr="00CB0104">
        <w:rPr>
          <w:sz w:val="24"/>
          <w:szCs w:val="24"/>
        </w:rPr>
        <w:t>. 2016;31(8):920-928. doi:10.1002/gps.4409</w:t>
      </w:r>
    </w:p>
    <w:p w14:paraId="18BAAB2A" w14:textId="7E156C1D" w:rsidR="006B778F" w:rsidRDefault="006B778F" w:rsidP="006B778F">
      <w:pPr>
        <w:pStyle w:val="ListParagraph"/>
        <w:numPr>
          <w:ilvl w:val="0"/>
          <w:numId w:val="8"/>
        </w:numPr>
        <w:spacing w:line="480" w:lineRule="auto"/>
        <w:jc w:val="both"/>
        <w:rPr>
          <w:sz w:val="24"/>
          <w:szCs w:val="24"/>
        </w:rPr>
      </w:pPr>
      <w:r w:rsidRPr="006B778F">
        <w:rPr>
          <w:sz w:val="24"/>
          <w:szCs w:val="24"/>
        </w:rPr>
        <w:t xml:space="preserve">Chung JK, </w:t>
      </w:r>
      <w:proofErr w:type="spellStart"/>
      <w:r w:rsidRPr="006B778F">
        <w:rPr>
          <w:sz w:val="24"/>
          <w:szCs w:val="24"/>
        </w:rPr>
        <w:t>Plitman</w:t>
      </w:r>
      <w:proofErr w:type="spellEnd"/>
      <w:r w:rsidRPr="006B778F">
        <w:rPr>
          <w:sz w:val="24"/>
          <w:szCs w:val="24"/>
        </w:rPr>
        <w:t xml:space="preserve"> E, Nakajima S, et al. Cortical Amyloid β Deposition and Current Depressive Symptoms in Alzheimer Disease and Mild Cognitive Impairment [published correction appears in J </w:t>
      </w:r>
      <w:proofErr w:type="spellStart"/>
      <w:r w:rsidRPr="006B778F">
        <w:rPr>
          <w:sz w:val="24"/>
          <w:szCs w:val="24"/>
        </w:rPr>
        <w:t>Geriatr</w:t>
      </w:r>
      <w:proofErr w:type="spellEnd"/>
      <w:r w:rsidRPr="006B778F">
        <w:rPr>
          <w:sz w:val="24"/>
          <w:szCs w:val="24"/>
        </w:rPr>
        <w:t xml:space="preserve"> Psychiatry Neurol. 2016 Jul;29(4):237-41]. </w:t>
      </w:r>
      <w:r w:rsidRPr="006B778F">
        <w:rPr>
          <w:i/>
          <w:iCs/>
          <w:sz w:val="24"/>
          <w:szCs w:val="24"/>
        </w:rPr>
        <w:t xml:space="preserve">J </w:t>
      </w:r>
      <w:proofErr w:type="spellStart"/>
      <w:r w:rsidRPr="006B778F">
        <w:rPr>
          <w:i/>
          <w:iCs/>
          <w:sz w:val="24"/>
          <w:szCs w:val="24"/>
        </w:rPr>
        <w:t>Geriatr</w:t>
      </w:r>
      <w:proofErr w:type="spellEnd"/>
      <w:r w:rsidRPr="006B778F">
        <w:rPr>
          <w:i/>
          <w:iCs/>
          <w:sz w:val="24"/>
          <w:szCs w:val="24"/>
        </w:rPr>
        <w:t xml:space="preserve"> Psychiatry Neurol</w:t>
      </w:r>
      <w:r w:rsidRPr="006B778F">
        <w:rPr>
          <w:sz w:val="24"/>
          <w:szCs w:val="24"/>
        </w:rPr>
        <w:t>. 2016;29(3):149-159. doi:10.1177/0891988715606230</w:t>
      </w:r>
    </w:p>
    <w:p w14:paraId="16E18C93" w14:textId="2C44DCB3" w:rsidR="006B778F" w:rsidRDefault="006B778F" w:rsidP="006B778F">
      <w:pPr>
        <w:pStyle w:val="ListParagraph"/>
        <w:numPr>
          <w:ilvl w:val="0"/>
          <w:numId w:val="8"/>
        </w:numPr>
        <w:spacing w:line="480" w:lineRule="auto"/>
        <w:jc w:val="both"/>
        <w:rPr>
          <w:sz w:val="24"/>
          <w:szCs w:val="24"/>
        </w:rPr>
      </w:pPr>
      <w:r w:rsidRPr="006B778F">
        <w:rPr>
          <w:sz w:val="24"/>
          <w:szCs w:val="24"/>
        </w:rPr>
        <w:t xml:space="preserve">Kamil RJ, </w:t>
      </w:r>
      <w:proofErr w:type="spellStart"/>
      <w:r w:rsidRPr="006B778F">
        <w:rPr>
          <w:sz w:val="24"/>
          <w:szCs w:val="24"/>
        </w:rPr>
        <w:t>Bilgel</w:t>
      </w:r>
      <w:proofErr w:type="spellEnd"/>
      <w:r w:rsidRPr="006B778F">
        <w:rPr>
          <w:sz w:val="24"/>
          <w:szCs w:val="24"/>
        </w:rPr>
        <w:t xml:space="preserve"> M, Wong DF, Resnick SM, Agrawal Y. Vestibular Function and Beta-Amyloid Deposition in the Baltimore Longitudinal Study of Aging. </w:t>
      </w:r>
      <w:r w:rsidRPr="006B778F">
        <w:rPr>
          <w:i/>
          <w:iCs/>
          <w:sz w:val="24"/>
          <w:szCs w:val="24"/>
        </w:rPr>
        <w:t xml:space="preserve">Front Aging </w:t>
      </w:r>
      <w:proofErr w:type="spellStart"/>
      <w:r w:rsidRPr="006B778F">
        <w:rPr>
          <w:i/>
          <w:iCs/>
          <w:sz w:val="24"/>
          <w:szCs w:val="24"/>
        </w:rPr>
        <w:t>Neurosci</w:t>
      </w:r>
      <w:proofErr w:type="spellEnd"/>
      <w:r w:rsidRPr="006B778F">
        <w:rPr>
          <w:sz w:val="24"/>
          <w:szCs w:val="24"/>
        </w:rPr>
        <w:t xml:space="preserve">. </w:t>
      </w:r>
      <w:proofErr w:type="gramStart"/>
      <w:r w:rsidRPr="006B778F">
        <w:rPr>
          <w:sz w:val="24"/>
          <w:szCs w:val="24"/>
        </w:rPr>
        <w:t>2018;10:408</w:t>
      </w:r>
      <w:proofErr w:type="gramEnd"/>
      <w:r w:rsidRPr="006B778F">
        <w:rPr>
          <w:sz w:val="24"/>
          <w:szCs w:val="24"/>
        </w:rPr>
        <w:t>. Published 2018 Dec 11. doi:10.3389/fnagi.2018.00408</w:t>
      </w:r>
    </w:p>
    <w:p w14:paraId="153B1540" w14:textId="2824CD60" w:rsidR="00284CF9" w:rsidRDefault="00284CF9" w:rsidP="00284CF9">
      <w:pPr>
        <w:pStyle w:val="ListParagraph"/>
        <w:numPr>
          <w:ilvl w:val="0"/>
          <w:numId w:val="8"/>
        </w:numPr>
        <w:spacing w:line="480" w:lineRule="auto"/>
        <w:jc w:val="both"/>
        <w:rPr>
          <w:sz w:val="24"/>
          <w:szCs w:val="24"/>
        </w:rPr>
      </w:pPr>
      <w:r w:rsidRPr="00774DF8">
        <w:rPr>
          <w:sz w:val="24"/>
          <w:szCs w:val="24"/>
        </w:rPr>
        <w:t>Lee JY. Relationship between vestibular dysfunction and dementia in elderly patients: Peripheral vertigo</w:t>
      </w:r>
      <w:r>
        <w:rPr>
          <w:sz w:val="24"/>
          <w:szCs w:val="24"/>
        </w:rPr>
        <w:t xml:space="preserve"> </w:t>
      </w:r>
      <w:r w:rsidRPr="00774DF8">
        <w:rPr>
          <w:sz w:val="24"/>
          <w:szCs w:val="24"/>
        </w:rPr>
        <w:t xml:space="preserve">or central vertigo </w:t>
      </w:r>
      <w:r w:rsidRPr="00DE4AE3">
        <w:rPr>
          <w:i/>
          <w:iCs/>
          <w:sz w:val="24"/>
          <w:szCs w:val="24"/>
        </w:rPr>
        <w:t>Alzheimer’s &amp; Dementia Journal</w:t>
      </w:r>
      <w:r>
        <w:rPr>
          <w:sz w:val="24"/>
          <w:szCs w:val="24"/>
        </w:rPr>
        <w:t xml:space="preserve">. </w:t>
      </w:r>
      <w:r w:rsidRPr="00774DF8">
        <w:rPr>
          <w:sz w:val="24"/>
          <w:szCs w:val="24"/>
        </w:rPr>
        <w:t>2020</w:t>
      </w:r>
      <w:r>
        <w:rPr>
          <w:sz w:val="24"/>
          <w:szCs w:val="24"/>
        </w:rPr>
        <w:t>;</w:t>
      </w:r>
      <w:r w:rsidRPr="00774DF8">
        <w:rPr>
          <w:sz w:val="24"/>
          <w:szCs w:val="24"/>
        </w:rPr>
        <w:t xml:space="preserve"> </w:t>
      </w:r>
      <w:r>
        <w:rPr>
          <w:sz w:val="24"/>
          <w:szCs w:val="24"/>
        </w:rPr>
        <w:t>1</w:t>
      </w:r>
      <w:r w:rsidRPr="00774DF8">
        <w:rPr>
          <w:sz w:val="24"/>
          <w:szCs w:val="24"/>
        </w:rPr>
        <w:t>6 (Suppl. 2): e040102.</w:t>
      </w:r>
      <w:r>
        <w:rPr>
          <w:sz w:val="24"/>
          <w:szCs w:val="24"/>
        </w:rPr>
        <w:t xml:space="preserve"> </w:t>
      </w:r>
      <w:hyperlink r:id="rId9" w:history="1">
        <w:r w:rsidRPr="001F3395">
          <w:rPr>
            <w:rStyle w:val="Hyperlink"/>
            <w:sz w:val="24"/>
            <w:szCs w:val="24"/>
          </w:rPr>
          <w:t>https://doi.org/10.1002/alz.040102</w:t>
        </w:r>
      </w:hyperlink>
    </w:p>
    <w:p w14:paraId="00167FA1" w14:textId="77777777" w:rsidR="00284CF9" w:rsidRDefault="006B778F" w:rsidP="00284CF9">
      <w:pPr>
        <w:pStyle w:val="ListParagraph"/>
        <w:numPr>
          <w:ilvl w:val="0"/>
          <w:numId w:val="8"/>
        </w:numPr>
        <w:spacing w:line="480" w:lineRule="auto"/>
        <w:jc w:val="both"/>
        <w:rPr>
          <w:sz w:val="24"/>
          <w:szCs w:val="24"/>
        </w:rPr>
      </w:pPr>
      <w:r w:rsidRPr="00284CF9">
        <w:rPr>
          <w:sz w:val="24"/>
          <w:szCs w:val="24"/>
        </w:rPr>
        <w:t xml:space="preserve">Nigro S, </w:t>
      </w:r>
      <w:proofErr w:type="spellStart"/>
      <w:r w:rsidRPr="00284CF9">
        <w:rPr>
          <w:sz w:val="24"/>
          <w:szCs w:val="24"/>
        </w:rPr>
        <w:t>Indovina</w:t>
      </w:r>
      <w:proofErr w:type="spellEnd"/>
      <w:r w:rsidRPr="00284CF9">
        <w:rPr>
          <w:sz w:val="24"/>
          <w:szCs w:val="24"/>
        </w:rPr>
        <w:t xml:space="preserve"> I, </w:t>
      </w:r>
      <w:proofErr w:type="spellStart"/>
      <w:r w:rsidRPr="00284CF9">
        <w:rPr>
          <w:sz w:val="24"/>
          <w:szCs w:val="24"/>
        </w:rPr>
        <w:t>Riccelli</w:t>
      </w:r>
      <w:proofErr w:type="spellEnd"/>
      <w:r w:rsidRPr="00284CF9">
        <w:rPr>
          <w:sz w:val="24"/>
          <w:szCs w:val="24"/>
        </w:rPr>
        <w:t xml:space="preserve"> R, et al. Reduced cortical folding in multi-modal vestibular regions in persistent postural perceptual dizziness. </w:t>
      </w:r>
      <w:r w:rsidRPr="00284CF9">
        <w:rPr>
          <w:i/>
          <w:iCs/>
          <w:sz w:val="24"/>
          <w:szCs w:val="24"/>
        </w:rPr>
        <w:t xml:space="preserve">Brain Imaging </w:t>
      </w:r>
      <w:proofErr w:type="spellStart"/>
      <w:r w:rsidRPr="00284CF9">
        <w:rPr>
          <w:i/>
          <w:iCs/>
          <w:sz w:val="24"/>
          <w:szCs w:val="24"/>
        </w:rPr>
        <w:t>Behav</w:t>
      </w:r>
      <w:proofErr w:type="spellEnd"/>
      <w:r w:rsidRPr="00284CF9">
        <w:rPr>
          <w:sz w:val="24"/>
          <w:szCs w:val="24"/>
        </w:rPr>
        <w:t>. 2019;13(3):798-809. doi:10.1007/s11682-018-9900-6</w:t>
      </w:r>
    </w:p>
    <w:p w14:paraId="768FC65D" w14:textId="5C937BF0" w:rsidR="006B778F" w:rsidRDefault="006B778F" w:rsidP="00284CF9">
      <w:pPr>
        <w:pStyle w:val="ListParagraph"/>
        <w:numPr>
          <w:ilvl w:val="0"/>
          <w:numId w:val="8"/>
        </w:numPr>
        <w:spacing w:line="480" w:lineRule="auto"/>
        <w:jc w:val="both"/>
        <w:rPr>
          <w:sz w:val="24"/>
          <w:szCs w:val="24"/>
        </w:rPr>
      </w:pPr>
      <w:r w:rsidRPr="00284CF9">
        <w:rPr>
          <w:sz w:val="24"/>
          <w:szCs w:val="24"/>
        </w:rPr>
        <w:lastRenderedPageBreak/>
        <w:t>Dubois B, Hampel H, Feldman HH, et al. Preclinical Alzheimer's disease: Definition, natural history, and diagnostic criteria. </w:t>
      </w:r>
      <w:proofErr w:type="spellStart"/>
      <w:r w:rsidRPr="00284CF9">
        <w:rPr>
          <w:i/>
          <w:iCs/>
          <w:sz w:val="24"/>
          <w:szCs w:val="24"/>
        </w:rPr>
        <w:t>Alzheimers</w:t>
      </w:r>
      <w:proofErr w:type="spellEnd"/>
      <w:r w:rsidRPr="00284CF9">
        <w:rPr>
          <w:i/>
          <w:iCs/>
          <w:sz w:val="24"/>
          <w:szCs w:val="24"/>
        </w:rPr>
        <w:t xml:space="preserve"> Dement</w:t>
      </w:r>
      <w:r w:rsidRPr="00284CF9">
        <w:rPr>
          <w:sz w:val="24"/>
          <w:szCs w:val="24"/>
        </w:rPr>
        <w:t xml:space="preserve">. 2016;12(3):292-323. </w:t>
      </w:r>
      <w:proofErr w:type="gramStart"/>
      <w:r w:rsidRPr="00284CF9">
        <w:rPr>
          <w:sz w:val="24"/>
          <w:szCs w:val="24"/>
        </w:rPr>
        <w:t>doi:10.1016/j.jalz</w:t>
      </w:r>
      <w:proofErr w:type="gramEnd"/>
      <w:r w:rsidRPr="00284CF9">
        <w:rPr>
          <w:sz w:val="24"/>
          <w:szCs w:val="24"/>
        </w:rPr>
        <w:t>.2016.02.002</w:t>
      </w:r>
    </w:p>
    <w:p w14:paraId="210690D0" w14:textId="77465B86" w:rsidR="00284CF9" w:rsidRPr="00284CF9" w:rsidRDefault="00284CF9" w:rsidP="00284CF9">
      <w:pPr>
        <w:pStyle w:val="ListParagraph"/>
        <w:numPr>
          <w:ilvl w:val="0"/>
          <w:numId w:val="8"/>
        </w:numPr>
        <w:spacing w:line="480" w:lineRule="auto"/>
        <w:jc w:val="both"/>
        <w:rPr>
          <w:sz w:val="24"/>
          <w:szCs w:val="24"/>
        </w:rPr>
      </w:pPr>
      <w:proofErr w:type="spellStart"/>
      <w:r w:rsidRPr="00284CF9">
        <w:rPr>
          <w:sz w:val="24"/>
          <w:szCs w:val="24"/>
        </w:rPr>
        <w:t>Selkoe</w:t>
      </w:r>
      <w:proofErr w:type="spellEnd"/>
      <w:r w:rsidRPr="00284CF9">
        <w:rPr>
          <w:sz w:val="24"/>
          <w:szCs w:val="24"/>
        </w:rPr>
        <w:t xml:space="preserve"> DJ, Hardy J. The amyloid hypothesis of Alzheimer's disease at 25 years. </w:t>
      </w:r>
      <w:r w:rsidRPr="00284CF9">
        <w:rPr>
          <w:i/>
          <w:iCs/>
          <w:sz w:val="24"/>
          <w:szCs w:val="24"/>
        </w:rPr>
        <w:t>EMBO Mol Med</w:t>
      </w:r>
      <w:r w:rsidRPr="00284CF9">
        <w:rPr>
          <w:sz w:val="24"/>
          <w:szCs w:val="24"/>
        </w:rPr>
        <w:t>. 2016;8(6):595-608. Published 2016 Jun 1. doi:10.15252/emmm.201606210</w:t>
      </w:r>
    </w:p>
    <w:p w14:paraId="22CD285A" w14:textId="77777777" w:rsidR="002772D0" w:rsidRPr="002772D0" w:rsidRDefault="002772D0" w:rsidP="00F30D5B">
      <w:pPr>
        <w:pStyle w:val="ListParagraph"/>
        <w:spacing w:line="480" w:lineRule="auto"/>
        <w:ind w:left="720" w:firstLine="0"/>
        <w:jc w:val="both"/>
        <w:rPr>
          <w:sz w:val="24"/>
          <w:szCs w:val="24"/>
        </w:rPr>
      </w:pPr>
    </w:p>
    <w:p w14:paraId="4E2F987A" w14:textId="3F5A17D2" w:rsidR="007C07FF" w:rsidRDefault="007C07FF" w:rsidP="00BB0B64">
      <w:pPr>
        <w:spacing w:after="0" w:line="240" w:lineRule="auto"/>
        <w:jc w:val="both"/>
        <w:rPr>
          <w:sz w:val="24"/>
          <w:szCs w:val="24"/>
        </w:rPr>
      </w:pPr>
    </w:p>
    <w:p w14:paraId="7E50A316" w14:textId="77777777" w:rsidR="00DE4AE3" w:rsidRDefault="00DE4AE3" w:rsidP="00BB0B64">
      <w:pPr>
        <w:spacing w:after="0" w:line="240" w:lineRule="auto"/>
        <w:jc w:val="both"/>
        <w:rPr>
          <w:sz w:val="24"/>
          <w:szCs w:val="24"/>
        </w:rPr>
      </w:pPr>
    </w:p>
    <w:p w14:paraId="017DBA29" w14:textId="77777777" w:rsidR="007C07FF" w:rsidRDefault="007C07FF" w:rsidP="00BB0B64">
      <w:pPr>
        <w:spacing w:after="0" w:line="240" w:lineRule="auto"/>
        <w:jc w:val="both"/>
        <w:rPr>
          <w:sz w:val="24"/>
          <w:szCs w:val="24"/>
        </w:rPr>
      </w:pPr>
    </w:p>
    <w:p w14:paraId="51518EA2" w14:textId="23A98B8C" w:rsidR="002D4DC6" w:rsidRDefault="002D4DC6" w:rsidP="00BB0B64">
      <w:pPr>
        <w:spacing w:after="0" w:line="240" w:lineRule="auto"/>
        <w:jc w:val="both"/>
        <w:rPr>
          <w:rFonts w:ascii="Times New Roman" w:eastAsia="Calibri" w:hAnsi="Times New Roman" w:cs="Times New Roman"/>
          <w:b/>
          <w:bCs/>
          <w:sz w:val="24"/>
          <w:szCs w:val="24"/>
        </w:rPr>
      </w:pPr>
    </w:p>
    <w:p w14:paraId="3A5B38E0" w14:textId="58A1B9FF" w:rsidR="00B95E03" w:rsidRDefault="00B95E03" w:rsidP="00BB0B64">
      <w:pPr>
        <w:spacing w:after="0" w:line="240" w:lineRule="auto"/>
        <w:jc w:val="both"/>
        <w:rPr>
          <w:rFonts w:ascii="Times New Roman" w:eastAsia="Calibri" w:hAnsi="Times New Roman" w:cs="Times New Roman"/>
          <w:b/>
          <w:bCs/>
          <w:sz w:val="24"/>
          <w:szCs w:val="24"/>
        </w:rPr>
      </w:pPr>
    </w:p>
    <w:p w14:paraId="4F69568F" w14:textId="172A8D82" w:rsidR="00B95E03" w:rsidRDefault="00B95E03" w:rsidP="00BB0B64">
      <w:pPr>
        <w:spacing w:after="0" w:line="240" w:lineRule="auto"/>
        <w:jc w:val="both"/>
        <w:rPr>
          <w:rFonts w:ascii="Times New Roman" w:eastAsia="Calibri" w:hAnsi="Times New Roman" w:cs="Times New Roman"/>
          <w:b/>
          <w:bCs/>
          <w:sz w:val="24"/>
          <w:szCs w:val="24"/>
        </w:rPr>
      </w:pPr>
    </w:p>
    <w:p w14:paraId="56837ABC" w14:textId="0D085538" w:rsidR="00B95E03" w:rsidRDefault="00B95E03" w:rsidP="00BB0B64">
      <w:pPr>
        <w:spacing w:after="0" w:line="240" w:lineRule="auto"/>
        <w:jc w:val="both"/>
        <w:rPr>
          <w:rFonts w:ascii="Times New Roman" w:eastAsia="Calibri" w:hAnsi="Times New Roman" w:cs="Times New Roman"/>
          <w:b/>
          <w:bCs/>
          <w:sz w:val="24"/>
          <w:szCs w:val="24"/>
        </w:rPr>
      </w:pPr>
    </w:p>
    <w:p w14:paraId="13B9ED6F" w14:textId="5ED6759E" w:rsidR="00B95E03" w:rsidRDefault="00B95E03" w:rsidP="00BB0B64">
      <w:pPr>
        <w:spacing w:after="0" w:line="240" w:lineRule="auto"/>
        <w:jc w:val="both"/>
        <w:rPr>
          <w:rFonts w:ascii="Times New Roman" w:eastAsia="Calibri" w:hAnsi="Times New Roman" w:cs="Times New Roman"/>
          <w:b/>
          <w:bCs/>
          <w:sz w:val="24"/>
          <w:szCs w:val="24"/>
        </w:rPr>
      </w:pPr>
    </w:p>
    <w:p w14:paraId="646B1460" w14:textId="7AF988E1" w:rsidR="00B95E03" w:rsidRDefault="00B95E03" w:rsidP="00BB0B64">
      <w:pPr>
        <w:spacing w:after="0" w:line="240" w:lineRule="auto"/>
        <w:jc w:val="both"/>
        <w:rPr>
          <w:rFonts w:ascii="Times New Roman" w:eastAsia="Calibri" w:hAnsi="Times New Roman" w:cs="Times New Roman"/>
          <w:b/>
          <w:bCs/>
          <w:sz w:val="24"/>
          <w:szCs w:val="24"/>
        </w:rPr>
      </w:pPr>
    </w:p>
    <w:p w14:paraId="5205100E" w14:textId="2745CDB7" w:rsidR="00B95E03" w:rsidRDefault="00B95E03" w:rsidP="00BB0B64">
      <w:pPr>
        <w:spacing w:after="0" w:line="240" w:lineRule="auto"/>
        <w:jc w:val="both"/>
        <w:rPr>
          <w:rFonts w:ascii="Times New Roman" w:eastAsia="Calibri" w:hAnsi="Times New Roman" w:cs="Times New Roman"/>
          <w:b/>
          <w:bCs/>
          <w:sz w:val="24"/>
          <w:szCs w:val="24"/>
        </w:rPr>
      </w:pPr>
    </w:p>
    <w:p w14:paraId="3BF1BD26" w14:textId="43F22236" w:rsidR="00B95E03" w:rsidRDefault="00B95E03" w:rsidP="00BB0B64">
      <w:pPr>
        <w:spacing w:after="0" w:line="240" w:lineRule="auto"/>
        <w:jc w:val="both"/>
        <w:rPr>
          <w:rFonts w:ascii="Times New Roman" w:eastAsia="Calibri" w:hAnsi="Times New Roman" w:cs="Times New Roman"/>
          <w:b/>
          <w:bCs/>
          <w:sz w:val="24"/>
          <w:szCs w:val="24"/>
        </w:rPr>
      </w:pPr>
    </w:p>
    <w:p w14:paraId="3B174F6E" w14:textId="084EF253" w:rsidR="00B95E03" w:rsidRDefault="00B95E03" w:rsidP="00BB0B64">
      <w:pPr>
        <w:spacing w:after="0" w:line="240" w:lineRule="auto"/>
        <w:jc w:val="both"/>
        <w:rPr>
          <w:rFonts w:ascii="Times New Roman" w:eastAsia="Calibri" w:hAnsi="Times New Roman" w:cs="Times New Roman"/>
          <w:b/>
          <w:bCs/>
          <w:sz w:val="24"/>
          <w:szCs w:val="24"/>
        </w:rPr>
      </w:pPr>
    </w:p>
    <w:p w14:paraId="57B318F1" w14:textId="0CD0B7A3" w:rsidR="00B95E03" w:rsidRDefault="00B95E03" w:rsidP="00BB0B64">
      <w:pPr>
        <w:spacing w:after="0" w:line="240" w:lineRule="auto"/>
        <w:jc w:val="both"/>
        <w:rPr>
          <w:rFonts w:ascii="Times New Roman" w:eastAsia="Calibri" w:hAnsi="Times New Roman" w:cs="Times New Roman"/>
          <w:b/>
          <w:bCs/>
          <w:sz w:val="24"/>
          <w:szCs w:val="24"/>
        </w:rPr>
      </w:pPr>
    </w:p>
    <w:p w14:paraId="3E2192C6" w14:textId="2908965D" w:rsidR="00B95E03" w:rsidRDefault="00B95E03" w:rsidP="00BB0B64">
      <w:pPr>
        <w:spacing w:after="0" w:line="240" w:lineRule="auto"/>
        <w:jc w:val="both"/>
        <w:rPr>
          <w:rFonts w:ascii="Times New Roman" w:eastAsia="Calibri" w:hAnsi="Times New Roman" w:cs="Times New Roman"/>
          <w:b/>
          <w:bCs/>
          <w:sz w:val="24"/>
          <w:szCs w:val="24"/>
        </w:rPr>
      </w:pPr>
    </w:p>
    <w:p w14:paraId="497D3EDB" w14:textId="64E145ED" w:rsidR="00B95E03" w:rsidRDefault="00B95E03" w:rsidP="00BB0B64">
      <w:pPr>
        <w:spacing w:after="0" w:line="240" w:lineRule="auto"/>
        <w:jc w:val="both"/>
        <w:rPr>
          <w:rFonts w:ascii="Times New Roman" w:eastAsia="Calibri" w:hAnsi="Times New Roman" w:cs="Times New Roman"/>
          <w:b/>
          <w:bCs/>
          <w:sz w:val="24"/>
          <w:szCs w:val="24"/>
        </w:rPr>
      </w:pPr>
    </w:p>
    <w:p w14:paraId="3144844B" w14:textId="4A45FA4B" w:rsidR="00B95E03" w:rsidRDefault="00B95E03" w:rsidP="00BB0B64">
      <w:pPr>
        <w:spacing w:after="0" w:line="240" w:lineRule="auto"/>
        <w:jc w:val="both"/>
        <w:rPr>
          <w:rFonts w:ascii="Times New Roman" w:eastAsia="Calibri" w:hAnsi="Times New Roman" w:cs="Times New Roman"/>
          <w:b/>
          <w:bCs/>
          <w:sz w:val="24"/>
          <w:szCs w:val="24"/>
        </w:rPr>
      </w:pPr>
    </w:p>
    <w:p w14:paraId="799FF3B9" w14:textId="0855F04E" w:rsidR="007C0F81" w:rsidRDefault="007C0F81" w:rsidP="00BB0B64">
      <w:pPr>
        <w:spacing w:after="0" w:line="240" w:lineRule="auto"/>
        <w:jc w:val="both"/>
        <w:rPr>
          <w:rFonts w:ascii="Times New Roman" w:eastAsia="Calibri" w:hAnsi="Times New Roman" w:cs="Times New Roman"/>
          <w:b/>
          <w:bCs/>
          <w:sz w:val="24"/>
          <w:szCs w:val="24"/>
        </w:rPr>
      </w:pPr>
    </w:p>
    <w:p w14:paraId="63F0899F" w14:textId="1DDC75D3" w:rsidR="007C0F81" w:rsidRDefault="007C0F81" w:rsidP="00BB0B64">
      <w:pPr>
        <w:spacing w:after="0" w:line="240" w:lineRule="auto"/>
        <w:jc w:val="both"/>
        <w:rPr>
          <w:rFonts w:ascii="Times New Roman" w:eastAsia="Calibri" w:hAnsi="Times New Roman" w:cs="Times New Roman"/>
          <w:b/>
          <w:bCs/>
          <w:sz w:val="24"/>
          <w:szCs w:val="24"/>
        </w:rPr>
      </w:pPr>
    </w:p>
    <w:p w14:paraId="2DA0EA0F" w14:textId="11400317" w:rsidR="007C0F81" w:rsidRDefault="007C0F81" w:rsidP="00BB0B64">
      <w:pPr>
        <w:spacing w:after="0" w:line="240" w:lineRule="auto"/>
        <w:jc w:val="both"/>
        <w:rPr>
          <w:rFonts w:ascii="Times New Roman" w:eastAsia="Calibri" w:hAnsi="Times New Roman" w:cs="Times New Roman"/>
          <w:b/>
          <w:bCs/>
          <w:sz w:val="24"/>
          <w:szCs w:val="24"/>
        </w:rPr>
      </w:pPr>
    </w:p>
    <w:p w14:paraId="5FC34153" w14:textId="60AE014A" w:rsidR="007C0F81" w:rsidRDefault="007C0F81" w:rsidP="00BB0B64">
      <w:pPr>
        <w:spacing w:after="0" w:line="240" w:lineRule="auto"/>
        <w:jc w:val="both"/>
        <w:rPr>
          <w:rFonts w:ascii="Times New Roman" w:eastAsia="Calibri" w:hAnsi="Times New Roman" w:cs="Times New Roman"/>
          <w:b/>
          <w:bCs/>
          <w:sz w:val="24"/>
          <w:szCs w:val="24"/>
        </w:rPr>
      </w:pPr>
    </w:p>
    <w:p w14:paraId="0E74628E" w14:textId="21F59FEE" w:rsidR="007C0F81" w:rsidRDefault="007C0F81" w:rsidP="00BB0B64">
      <w:pPr>
        <w:spacing w:after="0" w:line="240" w:lineRule="auto"/>
        <w:jc w:val="both"/>
        <w:rPr>
          <w:rFonts w:ascii="Times New Roman" w:eastAsia="Calibri" w:hAnsi="Times New Roman" w:cs="Times New Roman"/>
          <w:b/>
          <w:bCs/>
          <w:sz w:val="24"/>
          <w:szCs w:val="24"/>
        </w:rPr>
      </w:pPr>
    </w:p>
    <w:p w14:paraId="670525BB" w14:textId="4B856095" w:rsidR="007C0F81" w:rsidRDefault="007C0F81" w:rsidP="00BB0B64">
      <w:pPr>
        <w:spacing w:after="0" w:line="240" w:lineRule="auto"/>
        <w:jc w:val="both"/>
        <w:rPr>
          <w:rFonts w:ascii="Times New Roman" w:eastAsia="Calibri" w:hAnsi="Times New Roman" w:cs="Times New Roman"/>
          <w:b/>
          <w:bCs/>
          <w:sz w:val="24"/>
          <w:szCs w:val="24"/>
        </w:rPr>
      </w:pPr>
    </w:p>
    <w:p w14:paraId="56D71250" w14:textId="13E66D45" w:rsidR="007C0F81" w:rsidRDefault="007C0F81" w:rsidP="00BB0B64">
      <w:pPr>
        <w:spacing w:after="0" w:line="240" w:lineRule="auto"/>
        <w:jc w:val="both"/>
        <w:rPr>
          <w:rFonts w:ascii="Times New Roman" w:eastAsia="Calibri" w:hAnsi="Times New Roman" w:cs="Times New Roman"/>
          <w:b/>
          <w:bCs/>
          <w:sz w:val="24"/>
          <w:szCs w:val="24"/>
        </w:rPr>
      </w:pPr>
    </w:p>
    <w:p w14:paraId="09FA9A41" w14:textId="6DFC6D34" w:rsidR="007C0F81" w:rsidRDefault="007C0F81" w:rsidP="00BB0B64">
      <w:pPr>
        <w:spacing w:after="0" w:line="240" w:lineRule="auto"/>
        <w:jc w:val="both"/>
        <w:rPr>
          <w:rFonts w:ascii="Times New Roman" w:eastAsia="Calibri" w:hAnsi="Times New Roman" w:cs="Times New Roman"/>
          <w:b/>
          <w:bCs/>
          <w:sz w:val="24"/>
          <w:szCs w:val="24"/>
        </w:rPr>
      </w:pPr>
    </w:p>
    <w:p w14:paraId="07F64992" w14:textId="0E712C40" w:rsidR="007C0F81" w:rsidRDefault="007C0F81" w:rsidP="00BB0B64">
      <w:pPr>
        <w:spacing w:after="0" w:line="240" w:lineRule="auto"/>
        <w:jc w:val="both"/>
        <w:rPr>
          <w:rFonts w:ascii="Times New Roman" w:eastAsia="Calibri" w:hAnsi="Times New Roman" w:cs="Times New Roman"/>
          <w:b/>
          <w:bCs/>
          <w:sz w:val="24"/>
          <w:szCs w:val="24"/>
        </w:rPr>
      </w:pPr>
    </w:p>
    <w:p w14:paraId="26BB4E4C" w14:textId="7AB7722D" w:rsidR="007C0F81" w:rsidRDefault="007C0F81" w:rsidP="00BB0B64">
      <w:pPr>
        <w:spacing w:after="0" w:line="240" w:lineRule="auto"/>
        <w:jc w:val="both"/>
        <w:rPr>
          <w:rFonts w:ascii="Times New Roman" w:eastAsia="Calibri" w:hAnsi="Times New Roman" w:cs="Times New Roman"/>
          <w:b/>
          <w:bCs/>
          <w:sz w:val="24"/>
          <w:szCs w:val="24"/>
        </w:rPr>
      </w:pPr>
    </w:p>
    <w:p w14:paraId="6AA42DDE" w14:textId="378091DD" w:rsidR="007C0F81" w:rsidRDefault="007C0F81" w:rsidP="00BB0B64">
      <w:pPr>
        <w:spacing w:after="0" w:line="240" w:lineRule="auto"/>
        <w:jc w:val="both"/>
        <w:rPr>
          <w:rFonts w:ascii="Times New Roman" w:eastAsia="Calibri" w:hAnsi="Times New Roman" w:cs="Times New Roman"/>
          <w:b/>
          <w:bCs/>
          <w:sz w:val="24"/>
          <w:szCs w:val="24"/>
        </w:rPr>
      </w:pPr>
    </w:p>
    <w:p w14:paraId="5A689A8F" w14:textId="79FE4087" w:rsidR="007C0F81" w:rsidRDefault="007C0F81" w:rsidP="00BB0B64">
      <w:pPr>
        <w:spacing w:after="0" w:line="240" w:lineRule="auto"/>
        <w:jc w:val="both"/>
        <w:rPr>
          <w:rFonts w:ascii="Times New Roman" w:eastAsia="Calibri" w:hAnsi="Times New Roman" w:cs="Times New Roman"/>
          <w:b/>
          <w:bCs/>
          <w:sz w:val="24"/>
          <w:szCs w:val="24"/>
        </w:rPr>
      </w:pPr>
    </w:p>
    <w:p w14:paraId="29FE806B" w14:textId="239148A3" w:rsidR="007C0F81" w:rsidRDefault="007C0F81" w:rsidP="00BB0B64">
      <w:pPr>
        <w:spacing w:after="0" w:line="240" w:lineRule="auto"/>
        <w:jc w:val="both"/>
        <w:rPr>
          <w:rFonts w:ascii="Times New Roman" w:eastAsia="Calibri" w:hAnsi="Times New Roman" w:cs="Times New Roman"/>
          <w:b/>
          <w:bCs/>
          <w:sz w:val="24"/>
          <w:szCs w:val="24"/>
        </w:rPr>
      </w:pPr>
    </w:p>
    <w:p w14:paraId="179C5ECC" w14:textId="64ED79D2" w:rsidR="007C0F81" w:rsidRDefault="007C0F81" w:rsidP="00BB0B64">
      <w:pPr>
        <w:spacing w:after="0" w:line="240" w:lineRule="auto"/>
        <w:jc w:val="both"/>
        <w:rPr>
          <w:rFonts w:ascii="Times New Roman" w:eastAsia="Calibri" w:hAnsi="Times New Roman" w:cs="Times New Roman"/>
          <w:b/>
          <w:bCs/>
          <w:sz w:val="24"/>
          <w:szCs w:val="24"/>
        </w:rPr>
      </w:pPr>
    </w:p>
    <w:p w14:paraId="05675299" w14:textId="67D85ADF" w:rsidR="007C0F81" w:rsidRDefault="007C0F81" w:rsidP="00BB0B64">
      <w:pPr>
        <w:spacing w:after="0" w:line="240" w:lineRule="auto"/>
        <w:jc w:val="both"/>
        <w:rPr>
          <w:rFonts w:ascii="Times New Roman" w:eastAsia="Calibri" w:hAnsi="Times New Roman" w:cs="Times New Roman"/>
          <w:b/>
          <w:bCs/>
          <w:sz w:val="24"/>
          <w:szCs w:val="24"/>
        </w:rPr>
      </w:pPr>
    </w:p>
    <w:p w14:paraId="72230C0D" w14:textId="45925645" w:rsidR="007C0F81" w:rsidRDefault="007C0F81" w:rsidP="00BB0B64">
      <w:pPr>
        <w:spacing w:after="0" w:line="240" w:lineRule="auto"/>
        <w:jc w:val="both"/>
        <w:rPr>
          <w:rFonts w:ascii="Times New Roman" w:eastAsia="Calibri" w:hAnsi="Times New Roman" w:cs="Times New Roman"/>
          <w:b/>
          <w:bCs/>
          <w:sz w:val="24"/>
          <w:szCs w:val="24"/>
        </w:rPr>
      </w:pPr>
    </w:p>
    <w:p w14:paraId="1A045F2C" w14:textId="77777777" w:rsidR="007C0F81" w:rsidRDefault="007C0F81" w:rsidP="00BB0B64">
      <w:pPr>
        <w:spacing w:after="0" w:line="240" w:lineRule="auto"/>
        <w:jc w:val="both"/>
        <w:rPr>
          <w:rFonts w:ascii="Times New Roman" w:eastAsia="Calibri" w:hAnsi="Times New Roman" w:cs="Times New Roman"/>
          <w:b/>
          <w:bCs/>
          <w:sz w:val="24"/>
          <w:szCs w:val="24"/>
        </w:rPr>
      </w:pPr>
    </w:p>
    <w:p w14:paraId="217BF9DA" w14:textId="77777777" w:rsidR="002D4DC6" w:rsidRDefault="002D4DC6" w:rsidP="00BB0B64">
      <w:pPr>
        <w:spacing w:after="0" w:line="240" w:lineRule="auto"/>
        <w:jc w:val="both"/>
        <w:rPr>
          <w:rFonts w:ascii="Times New Roman" w:eastAsia="Calibri" w:hAnsi="Times New Roman" w:cs="Times New Roman"/>
          <w:b/>
          <w:bCs/>
          <w:sz w:val="24"/>
          <w:szCs w:val="24"/>
        </w:rPr>
      </w:pPr>
    </w:p>
    <w:p w14:paraId="5ABA059D" w14:textId="798DF9D5" w:rsidR="002D4DC6" w:rsidRDefault="002D4DC6" w:rsidP="0015583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Figure’s Legend</w:t>
      </w:r>
    </w:p>
    <w:p w14:paraId="27A12ECE" w14:textId="77777777" w:rsidR="002D4DC6" w:rsidRDefault="002D4DC6" w:rsidP="00BB0B64">
      <w:pPr>
        <w:spacing w:after="0" w:line="240" w:lineRule="auto"/>
        <w:jc w:val="both"/>
        <w:rPr>
          <w:rFonts w:ascii="Times New Roman" w:eastAsia="Calibri" w:hAnsi="Times New Roman" w:cs="Times New Roman"/>
          <w:b/>
          <w:bCs/>
          <w:sz w:val="24"/>
          <w:szCs w:val="24"/>
        </w:rPr>
      </w:pPr>
    </w:p>
    <w:p w14:paraId="22409BF2" w14:textId="77777777" w:rsidR="002D4DC6" w:rsidRDefault="00BB0B64" w:rsidP="00155835">
      <w:pPr>
        <w:spacing w:after="0" w:line="240" w:lineRule="auto"/>
        <w:jc w:val="both"/>
        <w:rPr>
          <w:rFonts w:ascii="Times New Roman" w:eastAsia="Calibri" w:hAnsi="Times New Roman" w:cs="Times New Roman"/>
          <w:sz w:val="24"/>
          <w:szCs w:val="24"/>
        </w:rPr>
      </w:pPr>
      <w:r w:rsidRPr="00BB0B64">
        <w:rPr>
          <w:rFonts w:ascii="Times New Roman" w:eastAsia="Calibri" w:hAnsi="Times New Roman" w:cs="Times New Roman"/>
          <w:b/>
          <w:bCs/>
          <w:sz w:val="24"/>
          <w:szCs w:val="24"/>
        </w:rPr>
        <w:t>Figure 1.</w:t>
      </w:r>
      <w:r w:rsidRPr="00BB0B64">
        <w:rPr>
          <w:rFonts w:ascii="Times New Roman" w:eastAsia="Calibri" w:hAnsi="Times New Roman" w:cs="Times New Roman"/>
          <w:sz w:val="24"/>
          <w:szCs w:val="24"/>
        </w:rPr>
        <w:t xml:space="preserve"> Kaplan-Meier method: The 10-year risk of developing symptom of dizziness or lightheadedness in the group</w:t>
      </w:r>
    </w:p>
    <w:p w14:paraId="01F1E83F" w14:textId="277F7003" w:rsidR="00DC566C" w:rsidRPr="00F7420D" w:rsidRDefault="00DC566C" w:rsidP="00F7420D"/>
    <w:sectPr w:rsidR="00DC566C" w:rsidRPr="00F7420D" w:rsidSect="00376DC0">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31C6" w14:textId="77777777" w:rsidR="001543D8" w:rsidRDefault="001543D8" w:rsidP="006F523E">
      <w:pPr>
        <w:spacing w:after="0" w:line="240" w:lineRule="auto"/>
      </w:pPr>
      <w:r>
        <w:separator/>
      </w:r>
    </w:p>
  </w:endnote>
  <w:endnote w:type="continuationSeparator" w:id="0">
    <w:p w14:paraId="5D07C0CB" w14:textId="77777777" w:rsidR="001543D8" w:rsidRDefault="001543D8" w:rsidP="006F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67444"/>
      <w:docPartObj>
        <w:docPartGallery w:val="Page Numbers (Bottom of Page)"/>
        <w:docPartUnique/>
      </w:docPartObj>
    </w:sdtPr>
    <w:sdtEndPr>
      <w:rPr>
        <w:noProof/>
      </w:rPr>
    </w:sdtEndPr>
    <w:sdtContent>
      <w:p w14:paraId="7C841B1E" w14:textId="7A3E8991" w:rsidR="006F523E" w:rsidRDefault="006F52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CCEB7" w14:textId="77777777" w:rsidR="006F523E" w:rsidRDefault="006F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34F2" w14:textId="77777777" w:rsidR="001543D8" w:rsidRDefault="001543D8" w:rsidP="006F523E">
      <w:pPr>
        <w:spacing w:after="0" w:line="240" w:lineRule="auto"/>
      </w:pPr>
      <w:r>
        <w:separator/>
      </w:r>
    </w:p>
  </w:footnote>
  <w:footnote w:type="continuationSeparator" w:id="0">
    <w:p w14:paraId="6636D223" w14:textId="77777777" w:rsidR="001543D8" w:rsidRDefault="001543D8" w:rsidP="006F5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809"/>
    <w:multiLevelType w:val="hybridMultilevel"/>
    <w:tmpl w:val="CF16F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BB7E02"/>
    <w:multiLevelType w:val="hybridMultilevel"/>
    <w:tmpl w:val="CC161E98"/>
    <w:lvl w:ilvl="0" w:tplc="F6A001E2">
      <w:start w:val="1"/>
      <w:numFmt w:val="decimal"/>
      <w:lvlText w:val="%1"/>
      <w:lvlJc w:val="left"/>
      <w:pPr>
        <w:ind w:left="696" w:hanging="474"/>
      </w:pPr>
      <w:rPr>
        <w:rFonts w:ascii="Calibri" w:eastAsia="Calibri" w:hAnsi="Calibri" w:cs="Calibri" w:hint="default"/>
        <w:b w:val="0"/>
        <w:bCs w:val="0"/>
        <w:i w:val="0"/>
        <w:iCs w:val="0"/>
        <w:w w:val="100"/>
        <w:sz w:val="22"/>
        <w:szCs w:val="22"/>
        <w:lang w:val="en-US" w:eastAsia="en-US" w:bidi="ar-SA"/>
      </w:rPr>
    </w:lvl>
    <w:lvl w:ilvl="1" w:tplc="80ACC020">
      <w:numFmt w:val="bullet"/>
      <w:lvlText w:val="•"/>
      <w:lvlJc w:val="left"/>
      <w:pPr>
        <w:ind w:left="1662" w:hanging="474"/>
      </w:pPr>
      <w:rPr>
        <w:rFonts w:hint="default"/>
        <w:lang w:val="en-US" w:eastAsia="en-US" w:bidi="ar-SA"/>
      </w:rPr>
    </w:lvl>
    <w:lvl w:ilvl="2" w:tplc="2B0A7608">
      <w:numFmt w:val="bullet"/>
      <w:lvlText w:val="•"/>
      <w:lvlJc w:val="left"/>
      <w:pPr>
        <w:ind w:left="2624" w:hanging="474"/>
      </w:pPr>
      <w:rPr>
        <w:rFonts w:hint="default"/>
        <w:lang w:val="en-US" w:eastAsia="en-US" w:bidi="ar-SA"/>
      </w:rPr>
    </w:lvl>
    <w:lvl w:ilvl="3" w:tplc="860E7072">
      <w:numFmt w:val="bullet"/>
      <w:lvlText w:val="•"/>
      <w:lvlJc w:val="left"/>
      <w:pPr>
        <w:ind w:left="3586" w:hanging="474"/>
      </w:pPr>
      <w:rPr>
        <w:rFonts w:hint="default"/>
        <w:lang w:val="en-US" w:eastAsia="en-US" w:bidi="ar-SA"/>
      </w:rPr>
    </w:lvl>
    <w:lvl w:ilvl="4" w:tplc="6410351E">
      <w:numFmt w:val="bullet"/>
      <w:lvlText w:val="•"/>
      <w:lvlJc w:val="left"/>
      <w:pPr>
        <w:ind w:left="4548" w:hanging="474"/>
      </w:pPr>
      <w:rPr>
        <w:rFonts w:hint="default"/>
        <w:lang w:val="en-US" w:eastAsia="en-US" w:bidi="ar-SA"/>
      </w:rPr>
    </w:lvl>
    <w:lvl w:ilvl="5" w:tplc="28C44BAA">
      <w:numFmt w:val="bullet"/>
      <w:lvlText w:val="•"/>
      <w:lvlJc w:val="left"/>
      <w:pPr>
        <w:ind w:left="5510" w:hanging="474"/>
      </w:pPr>
      <w:rPr>
        <w:rFonts w:hint="default"/>
        <w:lang w:val="en-US" w:eastAsia="en-US" w:bidi="ar-SA"/>
      </w:rPr>
    </w:lvl>
    <w:lvl w:ilvl="6" w:tplc="22D45FAC">
      <w:numFmt w:val="bullet"/>
      <w:lvlText w:val="•"/>
      <w:lvlJc w:val="left"/>
      <w:pPr>
        <w:ind w:left="6472" w:hanging="474"/>
      </w:pPr>
      <w:rPr>
        <w:rFonts w:hint="default"/>
        <w:lang w:val="en-US" w:eastAsia="en-US" w:bidi="ar-SA"/>
      </w:rPr>
    </w:lvl>
    <w:lvl w:ilvl="7" w:tplc="A0882E92">
      <w:numFmt w:val="bullet"/>
      <w:lvlText w:val="•"/>
      <w:lvlJc w:val="left"/>
      <w:pPr>
        <w:ind w:left="7434" w:hanging="474"/>
      </w:pPr>
      <w:rPr>
        <w:rFonts w:hint="default"/>
        <w:lang w:val="en-US" w:eastAsia="en-US" w:bidi="ar-SA"/>
      </w:rPr>
    </w:lvl>
    <w:lvl w:ilvl="8" w:tplc="F6584BA6">
      <w:numFmt w:val="bullet"/>
      <w:lvlText w:val="•"/>
      <w:lvlJc w:val="left"/>
      <w:pPr>
        <w:ind w:left="8396" w:hanging="474"/>
      </w:pPr>
      <w:rPr>
        <w:rFonts w:hint="default"/>
        <w:lang w:val="en-US" w:eastAsia="en-US" w:bidi="ar-SA"/>
      </w:rPr>
    </w:lvl>
  </w:abstractNum>
  <w:abstractNum w:abstractNumId="2" w15:restartNumberingAfterBreak="0">
    <w:nsid w:val="21445DC8"/>
    <w:multiLevelType w:val="hybridMultilevel"/>
    <w:tmpl w:val="341CA7F0"/>
    <w:lvl w:ilvl="0" w:tplc="3B963E5C">
      <w:start w:val="11"/>
      <w:numFmt w:val="decimal"/>
      <w:lvlText w:val="%1"/>
      <w:lvlJc w:val="left"/>
      <w:pPr>
        <w:ind w:left="696" w:hanging="587"/>
      </w:pPr>
      <w:rPr>
        <w:rFonts w:ascii="Calibri" w:eastAsia="Calibri" w:hAnsi="Calibri" w:cs="Calibri" w:hint="default"/>
        <w:b w:val="0"/>
        <w:bCs w:val="0"/>
        <w:i w:val="0"/>
        <w:iCs w:val="0"/>
        <w:w w:val="100"/>
        <w:sz w:val="22"/>
        <w:szCs w:val="22"/>
        <w:lang w:val="en-US" w:eastAsia="en-US" w:bidi="ar-SA"/>
      </w:rPr>
    </w:lvl>
    <w:lvl w:ilvl="1" w:tplc="C09CB1FE">
      <w:numFmt w:val="bullet"/>
      <w:lvlText w:val="•"/>
      <w:lvlJc w:val="left"/>
      <w:pPr>
        <w:ind w:left="1662" w:hanging="587"/>
      </w:pPr>
      <w:rPr>
        <w:rFonts w:hint="default"/>
        <w:lang w:val="en-US" w:eastAsia="en-US" w:bidi="ar-SA"/>
      </w:rPr>
    </w:lvl>
    <w:lvl w:ilvl="2" w:tplc="D536FE26">
      <w:numFmt w:val="bullet"/>
      <w:lvlText w:val="•"/>
      <w:lvlJc w:val="left"/>
      <w:pPr>
        <w:ind w:left="2624" w:hanging="587"/>
      </w:pPr>
      <w:rPr>
        <w:rFonts w:hint="default"/>
        <w:lang w:val="en-US" w:eastAsia="en-US" w:bidi="ar-SA"/>
      </w:rPr>
    </w:lvl>
    <w:lvl w:ilvl="3" w:tplc="A9AEFBB8">
      <w:numFmt w:val="bullet"/>
      <w:lvlText w:val="•"/>
      <w:lvlJc w:val="left"/>
      <w:pPr>
        <w:ind w:left="3586" w:hanging="587"/>
      </w:pPr>
      <w:rPr>
        <w:rFonts w:hint="default"/>
        <w:lang w:val="en-US" w:eastAsia="en-US" w:bidi="ar-SA"/>
      </w:rPr>
    </w:lvl>
    <w:lvl w:ilvl="4" w:tplc="657E1496">
      <w:numFmt w:val="bullet"/>
      <w:lvlText w:val="•"/>
      <w:lvlJc w:val="left"/>
      <w:pPr>
        <w:ind w:left="4548" w:hanging="587"/>
      </w:pPr>
      <w:rPr>
        <w:rFonts w:hint="default"/>
        <w:lang w:val="en-US" w:eastAsia="en-US" w:bidi="ar-SA"/>
      </w:rPr>
    </w:lvl>
    <w:lvl w:ilvl="5" w:tplc="24D8C7C6">
      <w:numFmt w:val="bullet"/>
      <w:lvlText w:val="•"/>
      <w:lvlJc w:val="left"/>
      <w:pPr>
        <w:ind w:left="5510" w:hanging="587"/>
      </w:pPr>
      <w:rPr>
        <w:rFonts w:hint="default"/>
        <w:lang w:val="en-US" w:eastAsia="en-US" w:bidi="ar-SA"/>
      </w:rPr>
    </w:lvl>
    <w:lvl w:ilvl="6" w:tplc="8FE6EE66">
      <w:numFmt w:val="bullet"/>
      <w:lvlText w:val="•"/>
      <w:lvlJc w:val="left"/>
      <w:pPr>
        <w:ind w:left="6472" w:hanging="587"/>
      </w:pPr>
      <w:rPr>
        <w:rFonts w:hint="default"/>
        <w:lang w:val="en-US" w:eastAsia="en-US" w:bidi="ar-SA"/>
      </w:rPr>
    </w:lvl>
    <w:lvl w:ilvl="7" w:tplc="5672D9AA">
      <w:numFmt w:val="bullet"/>
      <w:lvlText w:val="•"/>
      <w:lvlJc w:val="left"/>
      <w:pPr>
        <w:ind w:left="7434" w:hanging="587"/>
      </w:pPr>
      <w:rPr>
        <w:rFonts w:hint="default"/>
        <w:lang w:val="en-US" w:eastAsia="en-US" w:bidi="ar-SA"/>
      </w:rPr>
    </w:lvl>
    <w:lvl w:ilvl="8" w:tplc="00D07BA2">
      <w:numFmt w:val="bullet"/>
      <w:lvlText w:val="•"/>
      <w:lvlJc w:val="left"/>
      <w:pPr>
        <w:ind w:left="8396" w:hanging="587"/>
      </w:pPr>
      <w:rPr>
        <w:rFonts w:hint="default"/>
        <w:lang w:val="en-US" w:eastAsia="en-US" w:bidi="ar-SA"/>
      </w:rPr>
    </w:lvl>
  </w:abstractNum>
  <w:abstractNum w:abstractNumId="3" w15:restartNumberingAfterBreak="0">
    <w:nsid w:val="29A30135"/>
    <w:multiLevelType w:val="hybridMultilevel"/>
    <w:tmpl w:val="F614FB9A"/>
    <w:lvl w:ilvl="0" w:tplc="F5A66DC4">
      <w:start w:val="8"/>
      <w:numFmt w:val="decimal"/>
      <w:lvlText w:val="%1"/>
      <w:lvlJc w:val="left"/>
      <w:pPr>
        <w:ind w:left="696" w:hanging="474"/>
      </w:pPr>
      <w:rPr>
        <w:rFonts w:ascii="Calibri" w:eastAsia="Calibri" w:hAnsi="Calibri" w:cs="Calibri" w:hint="default"/>
        <w:b w:val="0"/>
        <w:bCs w:val="0"/>
        <w:i w:val="0"/>
        <w:iCs w:val="0"/>
        <w:w w:val="100"/>
        <w:sz w:val="22"/>
        <w:szCs w:val="22"/>
        <w:lang w:val="en-US" w:eastAsia="en-US" w:bidi="ar-SA"/>
      </w:rPr>
    </w:lvl>
    <w:lvl w:ilvl="1" w:tplc="56487C84">
      <w:numFmt w:val="bullet"/>
      <w:lvlText w:val="•"/>
      <w:lvlJc w:val="left"/>
      <w:pPr>
        <w:ind w:left="1662" w:hanging="474"/>
      </w:pPr>
      <w:rPr>
        <w:rFonts w:hint="default"/>
        <w:lang w:val="en-US" w:eastAsia="en-US" w:bidi="ar-SA"/>
      </w:rPr>
    </w:lvl>
    <w:lvl w:ilvl="2" w:tplc="5A2A6B4A">
      <w:numFmt w:val="bullet"/>
      <w:lvlText w:val="•"/>
      <w:lvlJc w:val="left"/>
      <w:pPr>
        <w:ind w:left="2624" w:hanging="474"/>
      </w:pPr>
      <w:rPr>
        <w:rFonts w:hint="default"/>
        <w:lang w:val="en-US" w:eastAsia="en-US" w:bidi="ar-SA"/>
      </w:rPr>
    </w:lvl>
    <w:lvl w:ilvl="3" w:tplc="523E6F32">
      <w:numFmt w:val="bullet"/>
      <w:lvlText w:val="•"/>
      <w:lvlJc w:val="left"/>
      <w:pPr>
        <w:ind w:left="3586" w:hanging="474"/>
      </w:pPr>
      <w:rPr>
        <w:rFonts w:hint="default"/>
        <w:lang w:val="en-US" w:eastAsia="en-US" w:bidi="ar-SA"/>
      </w:rPr>
    </w:lvl>
    <w:lvl w:ilvl="4" w:tplc="47CA7886">
      <w:numFmt w:val="bullet"/>
      <w:lvlText w:val="•"/>
      <w:lvlJc w:val="left"/>
      <w:pPr>
        <w:ind w:left="4548" w:hanging="474"/>
      </w:pPr>
      <w:rPr>
        <w:rFonts w:hint="default"/>
        <w:lang w:val="en-US" w:eastAsia="en-US" w:bidi="ar-SA"/>
      </w:rPr>
    </w:lvl>
    <w:lvl w:ilvl="5" w:tplc="088403E6">
      <w:numFmt w:val="bullet"/>
      <w:lvlText w:val="•"/>
      <w:lvlJc w:val="left"/>
      <w:pPr>
        <w:ind w:left="5510" w:hanging="474"/>
      </w:pPr>
      <w:rPr>
        <w:rFonts w:hint="default"/>
        <w:lang w:val="en-US" w:eastAsia="en-US" w:bidi="ar-SA"/>
      </w:rPr>
    </w:lvl>
    <w:lvl w:ilvl="6" w:tplc="CEF072DC">
      <w:numFmt w:val="bullet"/>
      <w:lvlText w:val="•"/>
      <w:lvlJc w:val="left"/>
      <w:pPr>
        <w:ind w:left="6472" w:hanging="474"/>
      </w:pPr>
      <w:rPr>
        <w:rFonts w:hint="default"/>
        <w:lang w:val="en-US" w:eastAsia="en-US" w:bidi="ar-SA"/>
      </w:rPr>
    </w:lvl>
    <w:lvl w:ilvl="7" w:tplc="F38C0454">
      <w:numFmt w:val="bullet"/>
      <w:lvlText w:val="•"/>
      <w:lvlJc w:val="left"/>
      <w:pPr>
        <w:ind w:left="7434" w:hanging="474"/>
      </w:pPr>
      <w:rPr>
        <w:rFonts w:hint="default"/>
        <w:lang w:val="en-US" w:eastAsia="en-US" w:bidi="ar-SA"/>
      </w:rPr>
    </w:lvl>
    <w:lvl w:ilvl="8" w:tplc="5740C046">
      <w:numFmt w:val="bullet"/>
      <w:lvlText w:val="•"/>
      <w:lvlJc w:val="left"/>
      <w:pPr>
        <w:ind w:left="8396" w:hanging="474"/>
      </w:pPr>
      <w:rPr>
        <w:rFonts w:hint="default"/>
        <w:lang w:val="en-US" w:eastAsia="en-US" w:bidi="ar-SA"/>
      </w:rPr>
    </w:lvl>
  </w:abstractNum>
  <w:abstractNum w:abstractNumId="4" w15:restartNumberingAfterBreak="0">
    <w:nsid w:val="43013AFA"/>
    <w:multiLevelType w:val="hybridMultilevel"/>
    <w:tmpl w:val="91D65202"/>
    <w:lvl w:ilvl="0" w:tplc="A728163C">
      <w:start w:val="21"/>
      <w:numFmt w:val="decimal"/>
      <w:lvlText w:val="%1"/>
      <w:lvlJc w:val="left"/>
      <w:pPr>
        <w:ind w:left="696" w:hanging="587"/>
      </w:pPr>
      <w:rPr>
        <w:rFonts w:ascii="Calibri" w:eastAsia="Calibri" w:hAnsi="Calibri" w:cs="Calibri" w:hint="default"/>
        <w:b w:val="0"/>
        <w:bCs w:val="0"/>
        <w:i w:val="0"/>
        <w:iCs w:val="0"/>
        <w:w w:val="100"/>
        <w:sz w:val="22"/>
        <w:szCs w:val="22"/>
        <w:lang w:val="en-US" w:eastAsia="en-US" w:bidi="ar-SA"/>
      </w:rPr>
    </w:lvl>
    <w:lvl w:ilvl="1" w:tplc="3F74B110">
      <w:start w:val="1"/>
      <w:numFmt w:val="decimal"/>
      <w:lvlText w:val="%2"/>
      <w:lvlJc w:val="left"/>
      <w:pPr>
        <w:ind w:left="4793" w:hanging="4571"/>
        <w:jc w:val="right"/>
      </w:pPr>
      <w:rPr>
        <w:rFonts w:ascii="Calibri" w:eastAsia="Calibri" w:hAnsi="Calibri" w:cs="Calibri" w:hint="default"/>
        <w:b w:val="0"/>
        <w:bCs w:val="0"/>
        <w:i w:val="0"/>
        <w:iCs w:val="0"/>
        <w:w w:val="100"/>
        <w:sz w:val="22"/>
        <w:szCs w:val="22"/>
        <w:lang w:val="en-US" w:eastAsia="en-US" w:bidi="ar-SA"/>
      </w:rPr>
    </w:lvl>
    <w:lvl w:ilvl="2" w:tplc="4CA85476">
      <w:numFmt w:val="bullet"/>
      <w:lvlText w:val="•"/>
      <w:lvlJc w:val="left"/>
      <w:pPr>
        <w:ind w:left="5413" w:hanging="4571"/>
      </w:pPr>
      <w:rPr>
        <w:rFonts w:hint="default"/>
        <w:lang w:val="en-US" w:eastAsia="en-US" w:bidi="ar-SA"/>
      </w:rPr>
    </w:lvl>
    <w:lvl w:ilvl="3" w:tplc="C20A88F8">
      <w:numFmt w:val="bullet"/>
      <w:lvlText w:val="•"/>
      <w:lvlJc w:val="left"/>
      <w:pPr>
        <w:ind w:left="6026" w:hanging="4571"/>
      </w:pPr>
      <w:rPr>
        <w:rFonts w:hint="default"/>
        <w:lang w:val="en-US" w:eastAsia="en-US" w:bidi="ar-SA"/>
      </w:rPr>
    </w:lvl>
    <w:lvl w:ilvl="4" w:tplc="3DCAB980">
      <w:numFmt w:val="bullet"/>
      <w:lvlText w:val="•"/>
      <w:lvlJc w:val="left"/>
      <w:pPr>
        <w:ind w:left="6640" w:hanging="4571"/>
      </w:pPr>
      <w:rPr>
        <w:rFonts w:hint="default"/>
        <w:lang w:val="en-US" w:eastAsia="en-US" w:bidi="ar-SA"/>
      </w:rPr>
    </w:lvl>
    <w:lvl w:ilvl="5" w:tplc="F650DBF2">
      <w:numFmt w:val="bullet"/>
      <w:lvlText w:val="•"/>
      <w:lvlJc w:val="left"/>
      <w:pPr>
        <w:ind w:left="7253" w:hanging="4571"/>
      </w:pPr>
      <w:rPr>
        <w:rFonts w:hint="default"/>
        <w:lang w:val="en-US" w:eastAsia="en-US" w:bidi="ar-SA"/>
      </w:rPr>
    </w:lvl>
    <w:lvl w:ilvl="6" w:tplc="591E406A">
      <w:numFmt w:val="bullet"/>
      <w:lvlText w:val="•"/>
      <w:lvlJc w:val="left"/>
      <w:pPr>
        <w:ind w:left="7866" w:hanging="4571"/>
      </w:pPr>
      <w:rPr>
        <w:rFonts w:hint="default"/>
        <w:lang w:val="en-US" w:eastAsia="en-US" w:bidi="ar-SA"/>
      </w:rPr>
    </w:lvl>
    <w:lvl w:ilvl="7" w:tplc="92D6B166">
      <w:numFmt w:val="bullet"/>
      <w:lvlText w:val="•"/>
      <w:lvlJc w:val="left"/>
      <w:pPr>
        <w:ind w:left="8480" w:hanging="4571"/>
      </w:pPr>
      <w:rPr>
        <w:rFonts w:hint="default"/>
        <w:lang w:val="en-US" w:eastAsia="en-US" w:bidi="ar-SA"/>
      </w:rPr>
    </w:lvl>
    <w:lvl w:ilvl="8" w:tplc="05529818">
      <w:numFmt w:val="bullet"/>
      <w:lvlText w:val="•"/>
      <w:lvlJc w:val="left"/>
      <w:pPr>
        <w:ind w:left="9093" w:hanging="4571"/>
      </w:pPr>
      <w:rPr>
        <w:rFonts w:hint="default"/>
        <w:lang w:val="en-US" w:eastAsia="en-US" w:bidi="ar-SA"/>
      </w:rPr>
    </w:lvl>
  </w:abstractNum>
  <w:abstractNum w:abstractNumId="5" w15:restartNumberingAfterBreak="0">
    <w:nsid w:val="433345FE"/>
    <w:multiLevelType w:val="hybridMultilevel"/>
    <w:tmpl w:val="E16A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35CE9"/>
    <w:multiLevelType w:val="hybridMultilevel"/>
    <w:tmpl w:val="CF16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E360B"/>
    <w:multiLevelType w:val="hybridMultilevel"/>
    <w:tmpl w:val="00B22ACC"/>
    <w:lvl w:ilvl="0" w:tplc="312259A0">
      <w:start w:val="5"/>
      <w:numFmt w:val="decimal"/>
      <w:lvlText w:val="%1"/>
      <w:lvlJc w:val="left"/>
      <w:pPr>
        <w:ind w:left="696" w:hanging="474"/>
      </w:pPr>
      <w:rPr>
        <w:rFonts w:ascii="Calibri" w:eastAsia="Calibri" w:hAnsi="Calibri" w:cs="Calibri" w:hint="default"/>
        <w:b w:val="0"/>
        <w:bCs w:val="0"/>
        <w:i w:val="0"/>
        <w:iCs w:val="0"/>
        <w:w w:val="100"/>
        <w:sz w:val="22"/>
        <w:szCs w:val="22"/>
        <w:lang w:val="en-US" w:eastAsia="en-US" w:bidi="ar-SA"/>
      </w:rPr>
    </w:lvl>
    <w:lvl w:ilvl="1" w:tplc="BDBC8A24">
      <w:numFmt w:val="bullet"/>
      <w:lvlText w:val="•"/>
      <w:lvlJc w:val="left"/>
      <w:pPr>
        <w:ind w:left="1662" w:hanging="474"/>
      </w:pPr>
      <w:rPr>
        <w:rFonts w:hint="default"/>
        <w:lang w:val="en-US" w:eastAsia="en-US" w:bidi="ar-SA"/>
      </w:rPr>
    </w:lvl>
    <w:lvl w:ilvl="2" w:tplc="03AC49AC">
      <w:numFmt w:val="bullet"/>
      <w:lvlText w:val="•"/>
      <w:lvlJc w:val="left"/>
      <w:pPr>
        <w:ind w:left="2624" w:hanging="474"/>
      </w:pPr>
      <w:rPr>
        <w:rFonts w:hint="default"/>
        <w:lang w:val="en-US" w:eastAsia="en-US" w:bidi="ar-SA"/>
      </w:rPr>
    </w:lvl>
    <w:lvl w:ilvl="3" w:tplc="C3F89B38">
      <w:numFmt w:val="bullet"/>
      <w:lvlText w:val="•"/>
      <w:lvlJc w:val="left"/>
      <w:pPr>
        <w:ind w:left="3586" w:hanging="474"/>
      </w:pPr>
      <w:rPr>
        <w:rFonts w:hint="default"/>
        <w:lang w:val="en-US" w:eastAsia="en-US" w:bidi="ar-SA"/>
      </w:rPr>
    </w:lvl>
    <w:lvl w:ilvl="4" w:tplc="6000482E">
      <w:numFmt w:val="bullet"/>
      <w:lvlText w:val="•"/>
      <w:lvlJc w:val="left"/>
      <w:pPr>
        <w:ind w:left="4548" w:hanging="474"/>
      </w:pPr>
      <w:rPr>
        <w:rFonts w:hint="default"/>
        <w:lang w:val="en-US" w:eastAsia="en-US" w:bidi="ar-SA"/>
      </w:rPr>
    </w:lvl>
    <w:lvl w:ilvl="5" w:tplc="A344F8F0">
      <w:numFmt w:val="bullet"/>
      <w:lvlText w:val="•"/>
      <w:lvlJc w:val="left"/>
      <w:pPr>
        <w:ind w:left="5510" w:hanging="474"/>
      </w:pPr>
      <w:rPr>
        <w:rFonts w:hint="default"/>
        <w:lang w:val="en-US" w:eastAsia="en-US" w:bidi="ar-SA"/>
      </w:rPr>
    </w:lvl>
    <w:lvl w:ilvl="6" w:tplc="D8EC8CD2">
      <w:numFmt w:val="bullet"/>
      <w:lvlText w:val="•"/>
      <w:lvlJc w:val="left"/>
      <w:pPr>
        <w:ind w:left="6472" w:hanging="474"/>
      </w:pPr>
      <w:rPr>
        <w:rFonts w:hint="default"/>
        <w:lang w:val="en-US" w:eastAsia="en-US" w:bidi="ar-SA"/>
      </w:rPr>
    </w:lvl>
    <w:lvl w:ilvl="7" w:tplc="C9E885C0">
      <w:numFmt w:val="bullet"/>
      <w:lvlText w:val="•"/>
      <w:lvlJc w:val="left"/>
      <w:pPr>
        <w:ind w:left="7434" w:hanging="474"/>
      </w:pPr>
      <w:rPr>
        <w:rFonts w:hint="default"/>
        <w:lang w:val="en-US" w:eastAsia="en-US" w:bidi="ar-SA"/>
      </w:rPr>
    </w:lvl>
    <w:lvl w:ilvl="8" w:tplc="BFC80584">
      <w:numFmt w:val="bullet"/>
      <w:lvlText w:val="•"/>
      <w:lvlJc w:val="left"/>
      <w:pPr>
        <w:ind w:left="8396" w:hanging="474"/>
      </w:pPr>
      <w:rPr>
        <w:rFonts w:hint="default"/>
        <w:lang w:val="en-US" w:eastAsia="en-US" w:bidi="ar-SA"/>
      </w:rPr>
    </w:lvl>
  </w:abstractNum>
  <w:abstractNum w:abstractNumId="8" w15:restartNumberingAfterBreak="0">
    <w:nsid w:val="75840D07"/>
    <w:multiLevelType w:val="multilevel"/>
    <w:tmpl w:val="83409B3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3"/>
  </w:num>
  <w:num w:numId="4">
    <w:abstractNumId w:val="7"/>
  </w:num>
  <w:num w:numId="5">
    <w:abstractNumId w:val="1"/>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0F"/>
    <w:rsid w:val="000046E8"/>
    <w:rsid w:val="00060B0F"/>
    <w:rsid w:val="000A52BD"/>
    <w:rsid w:val="001543D8"/>
    <w:rsid w:val="00155835"/>
    <w:rsid w:val="001B1149"/>
    <w:rsid w:val="002239B7"/>
    <w:rsid w:val="00237172"/>
    <w:rsid w:val="002772D0"/>
    <w:rsid w:val="00284CF9"/>
    <w:rsid w:val="002876C5"/>
    <w:rsid w:val="002D4DC6"/>
    <w:rsid w:val="00314BCC"/>
    <w:rsid w:val="0031648D"/>
    <w:rsid w:val="00322FFF"/>
    <w:rsid w:val="0036173F"/>
    <w:rsid w:val="003659C8"/>
    <w:rsid w:val="0037505F"/>
    <w:rsid w:val="00376DC0"/>
    <w:rsid w:val="00400830"/>
    <w:rsid w:val="0048371B"/>
    <w:rsid w:val="004B4C41"/>
    <w:rsid w:val="00575463"/>
    <w:rsid w:val="005755BF"/>
    <w:rsid w:val="00590901"/>
    <w:rsid w:val="00655085"/>
    <w:rsid w:val="00662EBB"/>
    <w:rsid w:val="006B4D30"/>
    <w:rsid w:val="006B778F"/>
    <w:rsid w:val="006F523E"/>
    <w:rsid w:val="00743C16"/>
    <w:rsid w:val="00774DF8"/>
    <w:rsid w:val="00796D58"/>
    <w:rsid w:val="007C07FF"/>
    <w:rsid w:val="007C0F81"/>
    <w:rsid w:val="00802902"/>
    <w:rsid w:val="0084299A"/>
    <w:rsid w:val="00872823"/>
    <w:rsid w:val="008819D6"/>
    <w:rsid w:val="00883BD3"/>
    <w:rsid w:val="008E7B97"/>
    <w:rsid w:val="00901346"/>
    <w:rsid w:val="0091513D"/>
    <w:rsid w:val="00946358"/>
    <w:rsid w:val="009A42C3"/>
    <w:rsid w:val="00A1590B"/>
    <w:rsid w:val="00A332EB"/>
    <w:rsid w:val="00AB425F"/>
    <w:rsid w:val="00AD1859"/>
    <w:rsid w:val="00AE7B42"/>
    <w:rsid w:val="00B07304"/>
    <w:rsid w:val="00B124F1"/>
    <w:rsid w:val="00B20BB9"/>
    <w:rsid w:val="00B95E03"/>
    <w:rsid w:val="00BB0B64"/>
    <w:rsid w:val="00BB66E4"/>
    <w:rsid w:val="00BD35B9"/>
    <w:rsid w:val="00C7347B"/>
    <w:rsid w:val="00CB0104"/>
    <w:rsid w:val="00D42092"/>
    <w:rsid w:val="00D9131E"/>
    <w:rsid w:val="00DC566C"/>
    <w:rsid w:val="00DE4AE3"/>
    <w:rsid w:val="00E3764F"/>
    <w:rsid w:val="00E87E3A"/>
    <w:rsid w:val="00EC203C"/>
    <w:rsid w:val="00F0285A"/>
    <w:rsid w:val="00F04C0A"/>
    <w:rsid w:val="00F30D5B"/>
    <w:rsid w:val="00F5791D"/>
    <w:rsid w:val="00F7420D"/>
    <w:rsid w:val="00FB0C85"/>
    <w:rsid w:val="00FB3FB0"/>
    <w:rsid w:val="00FE0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926A"/>
  <w15:chartTrackingRefBased/>
  <w15:docId w15:val="{4086EC36-7747-4178-B468-56DB55C5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E4"/>
  </w:style>
  <w:style w:type="paragraph" w:styleId="Heading1">
    <w:name w:val="heading 1"/>
    <w:basedOn w:val="Normal"/>
    <w:link w:val="Heading1Char"/>
    <w:uiPriority w:val="9"/>
    <w:qFormat/>
    <w:rsid w:val="001B1149"/>
    <w:pPr>
      <w:widowControl w:val="0"/>
      <w:autoSpaceDE w:val="0"/>
      <w:autoSpaceDN w:val="0"/>
      <w:spacing w:before="90" w:after="0" w:line="240" w:lineRule="auto"/>
      <w:ind w:left="223" w:hanging="467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B0F"/>
    <w:rPr>
      <w:color w:val="0563C1" w:themeColor="hyperlink"/>
      <w:u w:val="single"/>
    </w:rPr>
  </w:style>
  <w:style w:type="character" w:styleId="UnresolvedMention">
    <w:name w:val="Unresolved Mention"/>
    <w:basedOn w:val="DefaultParagraphFont"/>
    <w:uiPriority w:val="99"/>
    <w:semiHidden/>
    <w:unhideWhenUsed/>
    <w:rsid w:val="00060B0F"/>
    <w:rPr>
      <w:color w:val="605E5C"/>
      <w:shd w:val="clear" w:color="auto" w:fill="E1DFDD"/>
    </w:rPr>
  </w:style>
  <w:style w:type="character" w:customStyle="1" w:styleId="Heading1Char">
    <w:name w:val="Heading 1 Char"/>
    <w:basedOn w:val="DefaultParagraphFont"/>
    <w:link w:val="Heading1"/>
    <w:uiPriority w:val="9"/>
    <w:rsid w:val="001B114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B1149"/>
    <w:pPr>
      <w:widowControl w:val="0"/>
      <w:autoSpaceDE w:val="0"/>
      <w:autoSpaceDN w:val="0"/>
      <w:spacing w:before="9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1149"/>
    <w:rPr>
      <w:rFonts w:ascii="Times New Roman" w:eastAsia="Times New Roman" w:hAnsi="Times New Roman" w:cs="Times New Roman"/>
      <w:sz w:val="24"/>
      <w:szCs w:val="24"/>
    </w:rPr>
  </w:style>
  <w:style w:type="paragraph" w:styleId="ListParagraph">
    <w:name w:val="List Paragraph"/>
    <w:basedOn w:val="Normal"/>
    <w:uiPriority w:val="34"/>
    <w:qFormat/>
    <w:rsid w:val="001B1149"/>
    <w:pPr>
      <w:widowControl w:val="0"/>
      <w:autoSpaceDE w:val="0"/>
      <w:autoSpaceDN w:val="0"/>
      <w:spacing w:before="90" w:after="0" w:line="240" w:lineRule="auto"/>
      <w:ind w:left="696" w:hanging="587"/>
    </w:pPr>
    <w:rPr>
      <w:rFonts w:ascii="Times New Roman" w:eastAsia="Times New Roman" w:hAnsi="Times New Roman" w:cs="Times New Roman"/>
    </w:rPr>
  </w:style>
  <w:style w:type="table" w:styleId="TableGrid">
    <w:name w:val="Table Grid"/>
    <w:basedOn w:val="TableNormal"/>
    <w:uiPriority w:val="39"/>
    <w:rsid w:val="00FB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B0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B0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B0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D35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List2-Accent11">
    <w:name w:val="Medium List 2 - Accent 11"/>
    <w:basedOn w:val="TableNormal"/>
    <w:next w:val="MediumList2-Accent1"/>
    <w:uiPriority w:val="66"/>
    <w:rsid w:val="00BD35B9"/>
    <w:pPr>
      <w:spacing w:after="0" w:line="240" w:lineRule="auto"/>
    </w:pPr>
    <w:rPr>
      <w:rFonts w:ascii="Cambria" w:eastAsia="Times New Roman" w:hAnsi="Cambria" w:cs="Times New Roman"/>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35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6F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3E"/>
  </w:style>
  <w:style w:type="paragraph" w:styleId="Footer">
    <w:name w:val="footer"/>
    <w:basedOn w:val="Normal"/>
    <w:link w:val="FooterChar"/>
    <w:uiPriority w:val="99"/>
    <w:unhideWhenUsed/>
    <w:rsid w:val="006F5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3E"/>
  </w:style>
  <w:style w:type="character" w:styleId="LineNumber">
    <w:name w:val="line number"/>
    <w:basedOn w:val="DefaultParagraphFont"/>
    <w:uiPriority w:val="99"/>
    <w:semiHidden/>
    <w:unhideWhenUsed/>
    <w:rsid w:val="0000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0916">
      <w:bodyDiv w:val="1"/>
      <w:marLeft w:val="0"/>
      <w:marRight w:val="0"/>
      <w:marTop w:val="0"/>
      <w:marBottom w:val="0"/>
      <w:divBdr>
        <w:top w:val="none" w:sz="0" w:space="0" w:color="auto"/>
        <w:left w:val="none" w:sz="0" w:space="0" w:color="auto"/>
        <w:bottom w:val="none" w:sz="0" w:space="0" w:color="auto"/>
        <w:right w:val="none" w:sz="0" w:space="0" w:color="auto"/>
      </w:divBdr>
      <w:divsChild>
        <w:div w:id="1728993202">
          <w:marLeft w:val="0"/>
          <w:marRight w:val="0"/>
          <w:marTop w:val="0"/>
          <w:marBottom w:val="0"/>
          <w:divBdr>
            <w:top w:val="single" w:sz="6" w:space="0" w:color="5B616B"/>
            <w:left w:val="single" w:sz="6" w:space="0" w:color="5B616B"/>
            <w:bottom w:val="single" w:sz="6" w:space="0" w:color="5B616B"/>
            <w:right w:val="single" w:sz="6" w:space="0" w:color="5B616B"/>
          </w:divBdr>
        </w:div>
        <w:div w:id="1609661137">
          <w:marLeft w:val="0"/>
          <w:marRight w:val="0"/>
          <w:marTop w:val="0"/>
          <w:marBottom w:val="0"/>
          <w:divBdr>
            <w:top w:val="none" w:sz="0" w:space="0" w:color="auto"/>
            <w:left w:val="none" w:sz="0" w:space="0" w:color="auto"/>
            <w:bottom w:val="none" w:sz="0" w:space="0" w:color="auto"/>
            <w:right w:val="none" w:sz="0" w:space="0" w:color="auto"/>
          </w:divBdr>
          <w:divsChild>
            <w:div w:id="18554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dadm.2016.09.002" TargetMode="External"/><Relationship Id="rId3" Type="http://schemas.openxmlformats.org/officeDocument/2006/relationships/settings" Target="settings.xml"/><Relationship Id="rId7" Type="http://schemas.openxmlformats.org/officeDocument/2006/relationships/hyperlink" Target="mailto:ralfakir6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02/alz.04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 Al Fakir</dc:creator>
  <cp:keywords/>
  <dc:description/>
  <cp:lastModifiedBy>RAZAN ALFAKIR</cp:lastModifiedBy>
  <cp:revision>3</cp:revision>
  <dcterms:created xsi:type="dcterms:W3CDTF">2021-11-03T23:01:00Z</dcterms:created>
  <dcterms:modified xsi:type="dcterms:W3CDTF">2021-11-03T23:01:00Z</dcterms:modified>
</cp:coreProperties>
</file>