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80FF" w14:textId="28FFB5BA" w:rsidR="001A558B" w:rsidRPr="007013DB" w:rsidRDefault="001A558B" w:rsidP="008A0F3F">
      <w:pPr>
        <w:spacing w:after="0" w:line="240" w:lineRule="auto"/>
        <w:rPr>
          <w:rFonts w:cstheme="minorHAnsi"/>
          <w:b/>
          <w:bCs/>
          <w:sz w:val="24"/>
          <w:szCs w:val="24"/>
        </w:rPr>
      </w:pPr>
      <w:r w:rsidRPr="007013DB">
        <w:rPr>
          <w:rFonts w:cstheme="minorHAnsi"/>
          <w:b/>
          <w:bCs/>
          <w:sz w:val="24"/>
          <w:szCs w:val="24"/>
        </w:rPr>
        <w:t>Commentary</w:t>
      </w:r>
    </w:p>
    <w:p w14:paraId="656F6916" w14:textId="77777777" w:rsidR="001A558B" w:rsidRPr="007013DB" w:rsidRDefault="001A558B" w:rsidP="008A0F3F">
      <w:pPr>
        <w:spacing w:after="0" w:line="240" w:lineRule="auto"/>
        <w:rPr>
          <w:rFonts w:cstheme="minorHAnsi"/>
          <w:b/>
          <w:bCs/>
          <w:sz w:val="24"/>
          <w:szCs w:val="24"/>
        </w:rPr>
      </w:pPr>
    </w:p>
    <w:p w14:paraId="65DEA07E" w14:textId="47A37940" w:rsidR="0036639D" w:rsidRPr="007013DB" w:rsidRDefault="00A02966" w:rsidP="008A0F3F">
      <w:pPr>
        <w:spacing w:after="0" w:line="240" w:lineRule="auto"/>
        <w:rPr>
          <w:rFonts w:cstheme="minorHAnsi"/>
          <w:b/>
          <w:bCs/>
          <w:sz w:val="24"/>
          <w:szCs w:val="24"/>
        </w:rPr>
      </w:pPr>
      <w:r w:rsidRPr="007013DB">
        <w:rPr>
          <w:rFonts w:cstheme="minorHAnsi"/>
          <w:b/>
          <w:bCs/>
          <w:sz w:val="24"/>
          <w:szCs w:val="24"/>
        </w:rPr>
        <w:t xml:space="preserve">Resilience to aging is a </w:t>
      </w:r>
      <w:r w:rsidR="0042594B" w:rsidRPr="007013DB">
        <w:rPr>
          <w:rFonts w:cstheme="minorHAnsi"/>
          <w:b/>
          <w:bCs/>
          <w:sz w:val="24"/>
          <w:szCs w:val="24"/>
        </w:rPr>
        <w:t>heterogene</w:t>
      </w:r>
      <w:r w:rsidRPr="007013DB">
        <w:rPr>
          <w:rFonts w:cstheme="minorHAnsi"/>
          <w:b/>
          <w:bCs/>
          <w:sz w:val="24"/>
          <w:szCs w:val="24"/>
        </w:rPr>
        <w:t>ous characteristic defined by physical stressors</w:t>
      </w:r>
      <w:r w:rsidR="00EA424A" w:rsidRPr="007013DB">
        <w:rPr>
          <w:rFonts w:cstheme="minorHAnsi"/>
          <w:b/>
          <w:bCs/>
          <w:sz w:val="24"/>
          <w:szCs w:val="24"/>
        </w:rPr>
        <w:t xml:space="preserve"> </w:t>
      </w:r>
    </w:p>
    <w:p w14:paraId="161D6866" w14:textId="77777777" w:rsidR="008A0F3F" w:rsidRPr="007013DB" w:rsidRDefault="008A0F3F" w:rsidP="008A0F3F">
      <w:pPr>
        <w:spacing w:after="0" w:line="240" w:lineRule="auto"/>
        <w:rPr>
          <w:rFonts w:cstheme="minorHAnsi"/>
          <w:sz w:val="24"/>
          <w:szCs w:val="24"/>
        </w:rPr>
      </w:pPr>
    </w:p>
    <w:p w14:paraId="1ECFBBEB" w14:textId="01D0434C" w:rsidR="00EA424A" w:rsidRPr="007013DB" w:rsidRDefault="00DB7AD9" w:rsidP="008A0F3F">
      <w:pPr>
        <w:spacing w:after="0" w:line="240" w:lineRule="auto"/>
        <w:rPr>
          <w:rFonts w:cstheme="minorHAnsi"/>
          <w:sz w:val="24"/>
          <w:szCs w:val="24"/>
          <w:vertAlign w:val="superscript"/>
        </w:rPr>
      </w:pPr>
      <w:proofErr w:type="spellStart"/>
      <w:r w:rsidRPr="007013DB">
        <w:rPr>
          <w:rFonts w:cstheme="minorHAnsi"/>
          <w:sz w:val="24"/>
          <w:szCs w:val="24"/>
        </w:rPr>
        <w:t>Haoyi</w:t>
      </w:r>
      <w:proofErr w:type="spellEnd"/>
      <w:r w:rsidRPr="007013DB">
        <w:rPr>
          <w:rFonts w:cstheme="minorHAnsi"/>
          <w:sz w:val="24"/>
          <w:szCs w:val="24"/>
        </w:rPr>
        <w:t xml:space="preserve"> Lei</w:t>
      </w:r>
      <w:r w:rsidR="005A11E6" w:rsidRPr="007013DB">
        <w:rPr>
          <w:rFonts w:cstheme="minorHAnsi"/>
          <w:sz w:val="24"/>
          <w:szCs w:val="24"/>
          <w:vertAlign w:val="superscript"/>
        </w:rPr>
        <w:t>1</w:t>
      </w:r>
      <w:r w:rsidRPr="007013DB">
        <w:rPr>
          <w:rFonts w:cstheme="minorHAnsi"/>
          <w:sz w:val="24"/>
          <w:szCs w:val="24"/>
        </w:rPr>
        <w:t xml:space="preserve">, Derek </w:t>
      </w:r>
      <w:r w:rsidR="0052295A" w:rsidRPr="007013DB">
        <w:rPr>
          <w:rFonts w:cstheme="minorHAnsi"/>
          <w:sz w:val="24"/>
          <w:szCs w:val="24"/>
        </w:rPr>
        <w:t xml:space="preserve">M. </w:t>
      </w:r>
      <w:r w:rsidRPr="007013DB">
        <w:rPr>
          <w:rFonts w:cstheme="minorHAnsi"/>
          <w:sz w:val="24"/>
          <w:szCs w:val="24"/>
        </w:rPr>
        <w:t>H</w:t>
      </w:r>
      <w:r w:rsidR="0093730E" w:rsidRPr="007013DB">
        <w:rPr>
          <w:rFonts w:cstheme="minorHAnsi"/>
          <w:sz w:val="24"/>
          <w:szCs w:val="24"/>
        </w:rPr>
        <w:t>u</w:t>
      </w:r>
      <w:r w:rsidRPr="007013DB">
        <w:rPr>
          <w:rFonts w:cstheme="minorHAnsi"/>
          <w:sz w:val="24"/>
          <w:szCs w:val="24"/>
        </w:rPr>
        <w:t>ffman</w:t>
      </w:r>
      <w:r w:rsidR="000672B1" w:rsidRPr="007013DB">
        <w:rPr>
          <w:rFonts w:cstheme="minorHAnsi"/>
          <w:sz w:val="24"/>
          <w:szCs w:val="24"/>
          <w:vertAlign w:val="superscript"/>
        </w:rPr>
        <w:t>2</w:t>
      </w:r>
      <w:r w:rsidRPr="007013DB">
        <w:rPr>
          <w:rFonts w:cstheme="minorHAnsi"/>
          <w:sz w:val="24"/>
          <w:szCs w:val="24"/>
        </w:rPr>
        <w:t xml:space="preserve">, </w:t>
      </w:r>
      <w:r w:rsidR="000672B1" w:rsidRPr="007013DB">
        <w:rPr>
          <w:rFonts w:cstheme="minorHAnsi"/>
          <w:sz w:val="24"/>
          <w:szCs w:val="24"/>
        </w:rPr>
        <w:t xml:space="preserve">Adam </w:t>
      </w:r>
      <w:r w:rsidR="00593C3B" w:rsidRPr="007013DB">
        <w:rPr>
          <w:rFonts w:cstheme="minorHAnsi"/>
          <w:sz w:val="24"/>
          <w:szCs w:val="24"/>
        </w:rPr>
        <w:t xml:space="preserve">B. </w:t>
      </w:r>
      <w:r w:rsidR="000672B1" w:rsidRPr="007013DB">
        <w:rPr>
          <w:rFonts w:cstheme="minorHAnsi"/>
          <w:sz w:val="24"/>
          <w:szCs w:val="24"/>
        </w:rPr>
        <w:t>Salmon</w:t>
      </w:r>
      <w:r w:rsidR="00D07BD8" w:rsidRPr="007013DB">
        <w:rPr>
          <w:rFonts w:cstheme="minorHAnsi"/>
          <w:sz w:val="24"/>
          <w:szCs w:val="24"/>
          <w:vertAlign w:val="superscript"/>
        </w:rPr>
        <w:t>3</w:t>
      </w:r>
      <w:r w:rsidR="000672B1" w:rsidRPr="007013DB">
        <w:rPr>
          <w:rFonts w:cstheme="minorHAnsi"/>
          <w:sz w:val="24"/>
          <w:szCs w:val="24"/>
        </w:rPr>
        <w:t xml:space="preserve">, </w:t>
      </w:r>
      <w:r w:rsidR="00593C3B" w:rsidRPr="007013DB">
        <w:rPr>
          <w:rFonts w:cstheme="minorHAnsi"/>
          <w:color w:val="201F1E"/>
          <w:sz w:val="24"/>
          <w:szCs w:val="24"/>
          <w:shd w:val="clear" w:color="auto" w:fill="FFFFFF"/>
        </w:rPr>
        <w:t>Nathan K. LeBrasseur</w:t>
      </w:r>
      <w:r w:rsidR="00D07BD8" w:rsidRPr="007013DB">
        <w:rPr>
          <w:rFonts w:cstheme="minorHAnsi"/>
          <w:sz w:val="24"/>
          <w:szCs w:val="24"/>
          <w:vertAlign w:val="superscript"/>
        </w:rPr>
        <w:t>4</w:t>
      </w:r>
      <w:r w:rsidR="00D07BD8" w:rsidRPr="007013DB">
        <w:rPr>
          <w:rFonts w:cstheme="minorHAnsi"/>
          <w:sz w:val="24"/>
          <w:szCs w:val="24"/>
        </w:rPr>
        <w:t xml:space="preserve">, </w:t>
      </w:r>
      <w:r w:rsidR="000672B1" w:rsidRPr="007013DB">
        <w:rPr>
          <w:rFonts w:cstheme="minorHAnsi"/>
          <w:sz w:val="24"/>
          <w:szCs w:val="24"/>
        </w:rPr>
        <w:t>Christy Carter</w:t>
      </w:r>
      <w:r w:rsidR="000672B1" w:rsidRPr="007013DB">
        <w:rPr>
          <w:rFonts w:cstheme="minorHAnsi"/>
          <w:sz w:val="24"/>
          <w:szCs w:val="24"/>
          <w:vertAlign w:val="superscript"/>
        </w:rPr>
        <w:t>5</w:t>
      </w:r>
      <w:r w:rsidR="000672B1" w:rsidRPr="007013DB">
        <w:rPr>
          <w:rFonts w:cstheme="minorHAnsi"/>
          <w:sz w:val="24"/>
          <w:szCs w:val="24"/>
        </w:rPr>
        <w:t>, Arlan Richardson</w:t>
      </w:r>
      <w:r w:rsidR="000672B1" w:rsidRPr="007013DB">
        <w:rPr>
          <w:rFonts w:cstheme="minorHAnsi"/>
          <w:sz w:val="24"/>
          <w:szCs w:val="24"/>
          <w:vertAlign w:val="superscript"/>
        </w:rPr>
        <w:t>6</w:t>
      </w:r>
      <w:r w:rsidR="000672B1" w:rsidRPr="007013DB">
        <w:rPr>
          <w:rFonts w:cstheme="minorHAnsi"/>
          <w:sz w:val="24"/>
          <w:szCs w:val="24"/>
        </w:rPr>
        <w:t>, Steve Austad</w:t>
      </w:r>
      <w:r w:rsidR="00C616D2" w:rsidRPr="007013DB">
        <w:rPr>
          <w:rFonts w:cstheme="minorHAnsi"/>
          <w:sz w:val="24"/>
          <w:szCs w:val="24"/>
          <w:vertAlign w:val="superscript"/>
        </w:rPr>
        <w:t>7</w:t>
      </w:r>
      <w:r w:rsidR="000672B1" w:rsidRPr="007013DB">
        <w:rPr>
          <w:rFonts w:cstheme="minorHAnsi"/>
          <w:sz w:val="24"/>
          <w:szCs w:val="24"/>
        </w:rPr>
        <w:t xml:space="preserve">, </w:t>
      </w:r>
      <w:r w:rsidRPr="007013DB">
        <w:rPr>
          <w:rFonts w:cstheme="minorHAnsi"/>
          <w:sz w:val="24"/>
          <w:szCs w:val="24"/>
        </w:rPr>
        <w:t>Warren Ladiges</w:t>
      </w:r>
      <w:r w:rsidR="005A11E6" w:rsidRPr="007013DB">
        <w:rPr>
          <w:rFonts w:cstheme="minorHAnsi"/>
          <w:sz w:val="24"/>
          <w:szCs w:val="24"/>
          <w:vertAlign w:val="superscript"/>
        </w:rPr>
        <w:t>1</w:t>
      </w:r>
      <w:r w:rsidR="0010554E" w:rsidRPr="007013DB">
        <w:rPr>
          <w:rFonts w:cstheme="minorHAnsi"/>
          <w:sz w:val="24"/>
          <w:szCs w:val="24"/>
          <w:vertAlign w:val="superscript"/>
        </w:rPr>
        <w:t>*</w:t>
      </w:r>
    </w:p>
    <w:p w14:paraId="2B346FC1" w14:textId="7B52EA85" w:rsidR="00EA424A" w:rsidRPr="007013DB" w:rsidRDefault="00EA424A" w:rsidP="008A0F3F">
      <w:pPr>
        <w:spacing w:after="0" w:line="240" w:lineRule="auto"/>
        <w:rPr>
          <w:rFonts w:cstheme="minorHAnsi"/>
          <w:sz w:val="24"/>
          <w:szCs w:val="24"/>
        </w:rPr>
      </w:pPr>
    </w:p>
    <w:p w14:paraId="36FBEDAC" w14:textId="4DE7DF81" w:rsidR="005A11E6" w:rsidRPr="007013DB" w:rsidRDefault="005A11E6" w:rsidP="008A0F3F">
      <w:pPr>
        <w:spacing w:after="0" w:line="240" w:lineRule="auto"/>
        <w:rPr>
          <w:rFonts w:cstheme="minorHAnsi"/>
          <w:sz w:val="24"/>
          <w:szCs w:val="24"/>
        </w:rPr>
      </w:pPr>
      <w:r w:rsidRPr="007013DB">
        <w:rPr>
          <w:rFonts w:cstheme="minorHAnsi"/>
          <w:sz w:val="24"/>
          <w:szCs w:val="24"/>
          <w:vertAlign w:val="superscript"/>
        </w:rPr>
        <w:t>1</w:t>
      </w:r>
      <w:r w:rsidRPr="007013DB">
        <w:rPr>
          <w:rFonts w:cstheme="minorHAnsi"/>
          <w:sz w:val="24"/>
          <w:szCs w:val="24"/>
        </w:rPr>
        <w:t>Department of Comparative Medicine, School of Medicine, University of Washington, Seattle, WA</w:t>
      </w:r>
      <w:r w:rsidR="00C616D2" w:rsidRPr="007013DB">
        <w:rPr>
          <w:rFonts w:cstheme="minorHAnsi"/>
          <w:sz w:val="24"/>
          <w:szCs w:val="24"/>
        </w:rPr>
        <w:t>, USA</w:t>
      </w:r>
    </w:p>
    <w:p w14:paraId="4A8359AF" w14:textId="61F1E04A" w:rsidR="008A0F3F" w:rsidRPr="007013DB" w:rsidRDefault="00D22CBA" w:rsidP="0010554E">
      <w:pPr>
        <w:pStyle w:val="HTML"/>
        <w:jc w:val="both"/>
        <w:rPr>
          <w:rFonts w:asciiTheme="minorHAnsi" w:hAnsiTheme="minorHAnsi" w:cstheme="minorHAnsi"/>
          <w:sz w:val="24"/>
          <w:szCs w:val="24"/>
        </w:rPr>
      </w:pPr>
      <w:r w:rsidRPr="007013DB">
        <w:rPr>
          <w:rFonts w:asciiTheme="minorHAnsi" w:hAnsiTheme="minorHAnsi" w:cstheme="minorHAnsi"/>
          <w:sz w:val="24"/>
          <w:szCs w:val="24"/>
          <w:vertAlign w:val="superscript"/>
        </w:rPr>
        <w:t>2</w:t>
      </w:r>
      <w:r w:rsidR="0052295A" w:rsidRPr="007013DB">
        <w:rPr>
          <w:rFonts w:asciiTheme="minorHAnsi" w:hAnsiTheme="minorHAnsi" w:cstheme="minorHAnsi"/>
          <w:sz w:val="24"/>
          <w:szCs w:val="24"/>
        </w:rPr>
        <w:t>Department</w:t>
      </w:r>
      <w:r w:rsidR="0052295A" w:rsidRPr="007013DB">
        <w:rPr>
          <w:rFonts w:asciiTheme="minorHAnsi" w:hAnsiTheme="minorHAnsi" w:cstheme="minorHAnsi"/>
          <w:sz w:val="24"/>
          <w:szCs w:val="24"/>
          <w:lang w:val="en-US"/>
        </w:rPr>
        <w:t>s</w:t>
      </w:r>
      <w:r w:rsidR="0052295A" w:rsidRPr="007013DB">
        <w:rPr>
          <w:rFonts w:asciiTheme="minorHAnsi" w:hAnsiTheme="minorHAnsi" w:cstheme="minorHAnsi"/>
          <w:sz w:val="24"/>
          <w:szCs w:val="24"/>
        </w:rPr>
        <w:t xml:space="preserve"> of Molecular Pharmacology</w:t>
      </w:r>
      <w:r w:rsidR="0052295A" w:rsidRPr="007013DB">
        <w:rPr>
          <w:rFonts w:asciiTheme="minorHAnsi" w:hAnsiTheme="minorHAnsi" w:cstheme="minorHAnsi"/>
          <w:sz w:val="24"/>
          <w:szCs w:val="24"/>
          <w:lang w:val="en-US"/>
        </w:rPr>
        <w:t xml:space="preserve">, Medicine and </w:t>
      </w:r>
      <w:r w:rsidR="0052295A" w:rsidRPr="007013DB">
        <w:rPr>
          <w:rFonts w:asciiTheme="minorHAnsi" w:hAnsiTheme="minorHAnsi" w:cstheme="minorHAnsi"/>
          <w:sz w:val="24"/>
          <w:szCs w:val="24"/>
        </w:rPr>
        <w:t>Institute for Aging Research, Albert Einstein College of Medicine, Bronx, NY, USA</w:t>
      </w:r>
    </w:p>
    <w:p w14:paraId="0D041717" w14:textId="5F3F6891" w:rsidR="00D22CBA" w:rsidRPr="007013DB" w:rsidRDefault="00D22CBA" w:rsidP="008A0F3F">
      <w:pPr>
        <w:spacing w:after="0" w:line="240" w:lineRule="auto"/>
        <w:rPr>
          <w:rFonts w:cstheme="minorHAnsi"/>
          <w:sz w:val="24"/>
          <w:szCs w:val="24"/>
        </w:rPr>
      </w:pPr>
      <w:r w:rsidRPr="007013DB">
        <w:rPr>
          <w:rFonts w:cstheme="minorHAnsi"/>
          <w:sz w:val="24"/>
          <w:szCs w:val="24"/>
          <w:vertAlign w:val="superscript"/>
        </w:rPr>
        <w:t>3</w:t>
      </w:r>
      <w:r w:rsidR="00D07BD8" w:rsidRPr="007013DB">
        <w:rPr>
          <w:rFonts w:cstheme="minorHAnsi"/>
          <w:sz w:val="24"/>
          <w:szCs w:val="24"/>
          <w:vertAlign w:val="superscript"/>
        </w:rPr>
        <w:t xml:space="preserve"> </w:t>
      </w:r>
      <w:r w:rsidR="00D07BD8" w:rsidRPr="007013DB">
        <w:rPr>
          <w:rFonts w:cstheme="minorHAnsi"/>
          <w:sz w:val="24"/>
          <w:szCs w:val="24"/>
        </w:rPr>
        <w:t xml:space="preserve">San Antonio Sam and Ann </w:t>
      </w:r>
      <w:proofErr w:type="spellStart"/>
      <w:r w:rsidR="00D07BD8" w:rsidRPr="007013DB">
        <w:rPr>
          <w:rFonts w:cstheme="minorHAnsi"/>
          <w:sz w:val="24"/>
          <w:szCs w:val="24"/>
        </w:rPr>
        <w:t>Barshop</w:t>
      </w:r>
      <w:proofErr w:type="spellEnd"/>
      <w:r w:rsidR="00D07BD8" w:rsidRPr="007013DB">
        <w:rPr>
          <w:rFonts w:cstheme="minorHAnsi"/>
          <w:sz w:val="24"/>
          <w:szCs w:val="24"/>
        </w:rPr>
        <w:t xml:space="preserve"> Institute for Longevity and Aging Studies and Department of Molecular Medicine, The University of Texas Health Science Center at San Antonio, Department of Molecular Medicine</w:t>
      </w:r>
      <w:r w:rsidR="00C616D2" w:rsidRPr="007013DB">
        <w:rPr>
          <w:rFonts w:cstheme="minorHAnsi"/>
          <w:sz w:val="24"/>
          <w:szCs w:val="24"/>
        </w:rPr>
        <w:t>,</w:t>
      </w:r>
      <w:r w:rsidR="00D07BD8" w:rsidRPr="007013DB">
        <w:rPr>
          <w:rFonts w:cstheme="minorHAnsi"/>
          <w:sz w:val="24"/>
          <w:szCs w:val="24"/>
        </w:rPr>
        <w:t xml:space="preserve"> South Texas Veterans Health Care System, Geriatric Research Education and Clinical Center</w:t>
      </w:r>
      <w:r w:rsidR="00C616D2" w:rsidRPr="007013DB">
        <w:rPr>
          <w:rFonts w:cstheme="minorHAnsi"/>
          <w:sz w:val="24"/>
          <w:szCs w:val="24"/>
        </w:rPr>
        <w:t>,</w:t>
      </w:r>
      <w:r w:rsidR="00D07BD8" w:rsidRPr="007013DB">
        <w:rPr>
          <w:rFonts w:cstheme="minorHAnsi"/>
          <w:sz w:val="24"/>
          <w:szCs w:val="24"/>
        </w:rPr>
        <w:t xml:space="preserve"> San Antonio, TX, USA</w:t>
      </w:r>
    </w:p>
    <w:p w14:paraId="24C9A986" w14:textId="66111427" w:rsidR="00D22CBA" w:rsidRPr="007013DB" w:rsidRDefault="00D22CBA" w:rsidP="008A0F3F">
      <w:pPr>
        <w:spacing w:after="0" w:line="240" w:lineRule="auto"/>
        <w:rPr>
          <w:rFonts w:cstheme="minorHAnsi"/>
          <w:sz w:val="24"/>
          <w:szCs w:val="24"/>
        </w:rPr>
      </w:pPr>
      <w:r w:rsidRPr="007013DB">
        <w:rPr>
          <w:rFonts w:cstheme="minorHAnsi"/>
          <w:sz w:val="24"/>
          <w:szCs w:val="24"/>
          <w:vertAlign w:val="superscript"/>
        </w:rPr>
        <w:t>4</w:t>
      </w:r>
      <w:r w:rsidR="00165ABE" w:rsidRPr="007013DB">
        <w:rPr>
          <w:rFonts w:cstheme="minorHAnsi"/>
          <w:sz w:val="24"/>
          <w:szCs w:val="24"/>
        </w:rPr>
        <w:t>Department of Physical Medicine &amp; Rehabilitation, Mayo Clinic, Rochester, MN</w:t>
      </w:r>
      <w:r w:rsidR="00C616D2" w:rsidRPr="007013DB">
        <w:rPr>
          <w:rFonts w:cstheme="minorHAnsi"/>
          <w:sz w:val="24"/>
          <w:szCs w:val="24"/>
        </w:rPr>
        <w:t>, USA</w:t>
      </w:r>
    </w:p>
    <w:p w14:paraId="0E15675B" w14:textId="35394A89" w:rsidR="00041A60" w:rsidRPr="007013DB" w:rsidRDefault="00041A60" w:rsidP="008A0F3F">
      <w:pPr>
        <w:spacing w:after="0" w:line="240" w:lineRule="auto"/>
        <w:rPr>
          <w:rFonts w:cstheme="minorHAnsi"/>
          <w:sz w:val="24"/>
          <w:szCs w:val="24"/>
        </w:rPr>
      </w:pPr>
      <w:r w:rsidRPr="007013DB">
        <w:rPr>
          <w:rFonts w:cstheme="minorHAnsi"/>
          <w:sz w:val="24"/>
          <w:szCs w:val="24"/>
          <w:vertAlign w:val="superscript"/>
        </w:rPr>
        <w:t>5</w:t>
      </w:r>
      <w:r w:rsidRPr="007013DB">
        <w:rPr>
          <w:rFonts w:cstheme="minorHAnsi"/>
          <w:sz w:val="24"/>
          <w:szCs w:val="24"/>
        </w:rPr>
        <w:t>Department of Medicine, Division of Gerontology, Geriatrics and Palliative Care</w:t>
      </w:r>
      <w:r w:rsidR="00C616D2" w:rsidRPr="007013DB">
        <w:rPr>
          <w:rFonts w:cstheme="minorHAnsi"/>
          <w:sz w:val="24"/>
          <w:szCs w:val="24"/>
        </w:rPr>
        <w:t>, School of Medicine, University of Alabama Birmingham, Birmingham, AL, USA</w:t>
      </w:r>
    </w:p>
    <w:p w14:paraId="7B2EA1B3" w14:textId="2A172AC6" w:rsidR="00D22CBA" w:rsidRPr="007013DB" w:rsidRDefault="00041A60" w:rsidP="008A0F3F">
      <w:pPr>
        <w:spacing w:after="0" w:line="240" w:lineRule="auto"/>
        <w:rPr>
          <w:rFonts w:cstheme="minorHAnsi"/>
          <w:sz w:val="24"/>
          <w:szCs w:val="24"/>
          <w:shd w:val="clear" w:color="auto" w:fill="FFFFFF"/>
        </w:rPr>
      </w:pPr>
      <w:r w:rsidRPr="007013DB">
        <w:rPr>
          <w:rFonts w:cstheme="minorHAnsi"/>
          <w:sz w:val="24"/>
          <w:szCs w:val="24"/>
          <w:vertAlign w:val="superscript"/>
        </w:rPr>
        <w:t>6</w:t>
      </w:r>
      <w:r w:rsidR="00593C3B" w:rsidRPr="007013DB">
        <w:rPr>
          <w:rFonts w:cstheme="minorHAnsi"/>
          <w:color w:val="000000"/>
          <w:sz w:val="24"/>
          <w:szCs w:val="24"/>
          <w:shd w:val="clear" w:color="auto" w:fill="FFFFFF"/>
        </w:rPr>
        <w:t>Department of Biochemistry &amp; Molecular Biology, University of Oklahoma Health Science Center. Oklahoma City VA Medical Center, Oklahoma City, OK</w:t>
      </w:r>
      <w:r w:rsidR="009056FD" w:rsidRPr="007013DB">
        <w:rPr>
          <w:rFonts w:cstheme="minorHAnsi"/>
          <w:color w:val="000000"/>
          <w:sz w:val="24"/>
          <w:szCs w:val="24"/>
          <w:shd w:val="clear" w:color="auto" w:fill="FFFFFF"/>
        </w:rPr>
        <w:t>, USA</w:t>
      </w:r>
    </w:p>
    <w:p w14:paraId="0C115504" w14:textId="0D26F214" w:rsidR="00C616D2" w:rsidRPr="007013DB" w:rsidRDefault="00C616D2" w:rsidP="00C616D2">
      <w:pPr>
        <w:spacing w:after="0" w:line="240" w:lineRule="auto"/>
        <w:rPr>
          <w:rFonts w:cstheme="minorHAnsi"/>
          <w:sz w:val="24"/>
          <w:szCs w:val="24"/>
        </w:rPr>
      </w:pPr>
      <w:r w:rsidRPr="007013DB">
        <w:rPr>
          <w:rFonts w:cstheme="minorHAnsi"/>
          <w:sz w:val="24"/>
          <w:szCs w:val="24"/>
          <w:vertAlign w:val="superscript"/>
        </w:rPr>
        <w:t>7</w:t>
      </w:r>
      <w:r w:rsidRPr="007013DB">
        <w:rPr>
          <w:rFonts w:cstheme="minorHAnsi"/>
          <w:sz w:val="24"/>
          <w:szCs w:val="24"/>
        </w:rPr>
        <w:t xml:space="preserve">Department of Biology, </w:t>
      </w:r>
      <w:bookmarkStart w:id="0" w:name="_Hlk70457832"/>
      <w:r w:rsidRPr="007013DB">
        <w:rPr>
          <w:rFonts w:cstheme="minorHAnsi"/>
          <w:sz w:val="24"/>
          <w:szCs w:val="24"/>
        </w:rPr>
        <w:t>University of Alabama Birmingham, Birmingham, AL</w:t>
      </w:r>
      <w:bookmarkEnd w:id="0"/>
      <w:r w:rsidR="009056FD" w:rsidRPr="007013DB">
        <w:rPr>
          <w:rFonts w:cstheme="minorHAnsi"/>
          <w:sz w:val="24"/>
          <w:szCs w:val="24"/>
        </w:rPr>
        <w:t>, USA</w:t>
      </w:r>
    </w:p>
    <w:p w14:paraId="15EDAEBF" w14:textId="77777777" w:rsidR="005A11E6" w:rsidRPr="007013DB" w:rsidRDefault="005A11E6" w:rsidP="008A0F3F">
      <w:pPr>
        <w:spacing w:after="0" w:line="240" w:lineRule="auto"/>
        <w:rPr>
          <w:rFonts w:cstheme="minorHAnsi"/>
          <w:b/>
          <w:bCs/>
          <w:sz w:val="24"/>
          <w:szCs w:val="24"/>
        </w:rPr>
      </w:pPr>
    </w:p>
    <w:p w14:paraId="720A87EB" w14:textId="14A1956A" w:rsidR="0019796E" w:rsidRPr="007013DB" w:rsidRDefault="0019796E" w:rsidP="008A0F3F">
      <w:pPr>
        <w:spacing w:after="0" w:line="240" w:lineRule="auto"/>
        <w:rPr>
          <w:rFonts w:cstheme="minorHAnsi"/>
          <w:b/>
          <w:bCs/>
          <w:sz w:val="24"/>
          <w:szCs w:val="24"/>
        </w:rPr>
      </w:pPr>
      <w:r w:rsidRPr="007013DB">
        <w:rPr>
          <w:rFonts w:cstheme="minorHAnsi"/>
          <w:b/>
          <w:bCs/>
          <w:sz w:val="24"/>
          <w:szCs w:val="24"/>
        </w:rPr>
        <w:t>Abstract</w:t>
      </w:r>
    </w:p>
    <w:p w14:paraId="01D27BD2" w14:textId="02E4D5F9" w:rsidR="005849B2" w:rsidRPr="007013DB" w:rsidRDefault="005849B2" w:rsidP="008A0F3F">
      <w:pPr>
        <w:spacing w:after="0" w:line="240" w:lineRule="auto"/>
        <w:rPr>
          <w:rFonts w:cstheme="minorHAnsi"/>
          <w:b/>
          <w:bCs/>
          <w:sz w:val="24"/>
          <w:szCs w:val="24"/>
        </w:rPr>
      </w:pPr>
    </w:p>
    <w:p w14:paraId="1FF16B28" w14:textId="3C29E653" w:rsidR="005849B2" w:rsidRPr="007013DB" w:rsidRDefault="008455FB" w:rsidP="008A0F3F">
      <w:pPr>
        <w:spacing w:after="0" w:line="240" w:lineRule="auto"/>
        <w:rPr>
          <w:rFonts w:cstheme="minorHAnsi"/>
          <w:sz w:val="24"/>
          <w:szCs w:val="24"/>
        </w:rPr>
      </w:pPr>
      <w:r w:rsidRPr="007013DB">
        <w:rPr>
          <w:rFonts w:cstheme="minorHAnsi"/>
          <w:sz w:val="24"/>
          <w:szCs w:val="24"/>
        </w:rPr>
        <w:t xml:space="preserve">Physical resilience, </w:t>
      </w:r>
      <w:r w:rsidR="006F443A" w:rsidRPr="007013DB">
        <w:rPr>
          <w:rFonts w:cstheme="minorHAnsi"/>
          <w:sz w:val="24"/>
          <w:szCs w:val="24"/>
        </w:rPr>
        <w:t xml:space="preserve">the capacity to </w:t>
      </w:r>
      <w:r w:rsidR="00836C8F" w:rsidRPr="007013DB">
        <w:rPr>
          <w:rFonts w:cstheme="minorHAnsi"/>
          <w:sz w:val="24"/>
          <w:szCs w:val="24"/>
        </w:rPr>
        <w:t xml:space="preserve">respond to and </w:t>
      </w:r>
      <w:r w:rsidR="006F443A" w:rsidRPr="007013DB">
        <w:rPr>
          <w:rFonts w:cstheme="minorHAnsi"/>
          <w:sz w:val="24"/>
          <w:szCs w:val="24"/>
        </w:rPr>
        <w:t xml:space="preserve">recover </w:t>
      </w:r>
      <w:r w:rsidR="00836C8F" w:rsidRPr="007013DB">
        <w:rPr>
          <w:rFonts w:cstheme="minorHAnsi"/>
          <w:sz w:val="24"/>
          <w:szCs w:val="24"/>
        </w:rPr>
        <w:t>from a stressful event</w:t>
      </w:r>
      <w:r w:rsidRPr="007013DB">
        <w:rPr>
          <w:rFonts w:cstheme="minorHAnsi"/>
          <w:sz w:val="24"/>
          <w:szCs w:val="24"/>
        </w:rPr>
        <w:t>,</w:t>
      </w:r>
      <w:r w:rsidR="00517943" w:rsidRPr="007013DB">
        <w:rPr>
          <w:rFonts w:cstheme="minorHAnsi"/>
          <w:sz w:val="24"/>
          <w:szCs w:val="24"/>
        </w:rPr>
        <w:t xml:space="preserve"> decline</w:t>
      </w:r>
      <w:r w:rsidRPr="007013DB">
        <w:rPr>
          <w:rFonts w:cstheme="minorHAnsi"/>
          <w:sz w:val="24"/>
          <w:szCs w:val="24"/>
        </w:rPr>
        <w:t>s</w:t>
      </w:r>
      <w:r w:rsidR="00517943" w:rsidRPr="007013DB">
        <w:rPr>
          <w:rFonts w:cstheme="minorHAnsi"/>
          <w:sz w:val="24"/>
          <w:szCs w:val="24"/>
        </w:rPr>
        <w:t xml:space="preserve"> with advancing age. </w:t>
      </w:r>
      <w:r w:rsidRPr="007013DB">
        <w:rPr>
          <w:rFonts w:cstheme="minorHAnsi"/>
          <w:sz w:val="24"/>
          <w:szCs w:val="24"/>
        </w:rPr>
        <w:t>I</w:t>
      </w:r>
      <w:r w:rsidR="00BC7F29" w:rsidRPr="007013DB">
        <w:rPr>
          <w:rFonts w:cstheme="minorHAnsi"/>
          <w:sz w:val="24"/>
          <w:szCs w:val="24"/>
        </w:rPr>
        <w:t xml:space="preserve">ndividuals respond </w:t>
      </w:r>
      <w:r w:rsidR="006C3960" w:rsidRPr="007013DB">
        <w:rPr>
          <w:rFonts w:cstheme="minorHAnsi"/>
          <w:sz w:val="24"/>
          <w:szCs w:val="24"/>
        </w:rPr>
        <w:t xml:space="preserve">differently </w:t>
      </w:r>
      <w:r w:rsidR="00BC7F29" w:rsidRPr="007013DB">
        <w:rPr>
          <w:rFonts w:cstheme="minorHAnsi"/>
          <w:sz w:val="24"/>
          <w:szCs w:val="24"/>
        </w:rPr>
        <w:t>to physical stressors</w:t>
      </w:r>
      <w:r w:rsidRPr="007013DB">
        <w:rPr>
          <w:rFonts w:cstheme="minorHAnsi"/>
          <w:sz w:val="24"/>
          <w:szCs w:val="24"/>
        </w:rPr>
        <w:t xml:space="preserve"> across the</w:t>
      </w:r>
      <w:r w:rsidR="002C13FF" w:rsidRPr="007013DB">
        <w:rPr>
          <w:rFonts w:cstheme="minorHAnsi"/>
          <w:sz w:val="24"/>
          <w:szCs w:val="24"/>
        </w:rPr>
        <w:t>ir</w:t>
      </w:r>
      <w:r w:rsidRPr="007013DB">
        <w:rPr>
          <w:rFonts w:cstheme="minorHAnsi"/>
          <w:sz w:val="24"/>
          <w:szCs w:val="24"/>
        </w:rPr>
        <w:t xml:space="preserve"> lifespan</w:t>
      </w:r>
      <w:r w:rsidR="00BC7F29" w:rsidRPr="007013DB">
        <w:rPr>
          <w:rFonts w:cstheme="minorHAnsi"/>
          <w:sz w:val="24"/>
          <w:szCs w:val="24"/>
        </w:rPr>
        <w:t xml:space="preserve">. </w:t>
      </w:r>
      <w:r w:rsidR="00BC73FD" w:rsidRPr="007013DB">
        <w:rPr>
          <w:rFonts w:cstheme="minorHAnsi"/>
          <w:sz w:val="24"/>
          <w:szCs w:val="24"/>
        </w:rPr>
        <w:t>While the biologic underpinnings of resilience remain unclear, a</w:t>
      </w:r>
      <w:r w:rsidRPr="007013DB">
        <w:rPr>
          <w:rFonts w:cstheme="minorHAnsi"/>
          <w:sz w:val="24"/>
          <w:szCs w:val="24"/>
        </w:rPr>
        <w:t xml:space="preserve"> plausible determinant</w:t>
      </w:r>
      <w:r w:rsidR="00BC7F29" w:rsidRPr="007013DB">
        <w:rPr>
          <w:rFonts w:cstheme="minorHAnsi"/>
          <w:sz w:val="24"/>
          <w:szCs w:val="24"/>
        </w:rPr>
        <w:t xml:space="preserve"> is </w:t>
      </w:r>
      <w:r w:rsidR="006F443A" w:rsidRPr="007013DB">
        <w:rPr>
          <w:rFonts w:cstheme="minorHAnsi"/>
          <w:sz w:val="24"/>
          <w:szCs w:val="24"/>
        </w:rPr>
        <w:t xml:space="preserve">the </w:t>
      </w:r>
      <w:r w:rsidR="00517943" w:rsidRPr="007013DB">
        <w:rPr>
          <w:rFonts w:cstheme="minorHAnsi"/>
          <w:sz w:val="24"/>
          <w:szCs w:val="24"/>
        </w:rPr>
        <w:t>capacity</w:t>
      </w:r>
      <w:r w:rsidR="006F443A" w:rsidRPr="007013DB">
        <w:rPr>
          <w:rFonts w:cstheme="minorHAnsi"/>
          <w:sz w:val="24"/>
          <w:szCs w:val="24"/>
        </w:rPr>
        <w:t xml:space="preserve"> </w:t>
      </w:r>
      <w:r w:rsidR="00DC4471" w:rsidRPr="007013DB">
        <w:rPr>
          <w:rFonts w:cstheme="minorHAnsi"/>
          <w:sz w:val="24"/>
          <w:szCs w:val="24"/>
        </w:rPr>
        <w:t>of</w:t>
      </w:r>
      <w:r w:rsidR="006F443A" w:rsidRPr="007013DB">
        <w:rPr>
          <w:rFonts w:cstheme="minorHAnsi"/>
          <w:sz w:val="24"/>
          <w:szCs w:val="24"/>
        </w:rPr>
        <w:t xml:space="preserve"> </w:t>
      </w:r>
      <w:r w:rsidR="00836C8F" w:rsidRPr="007013DB">
        <w:rPr>
          <w:rFonts w:cstheme="minorHAnsi"/>
          <w:sz w:val="24"/>
          <w:szCs w:val="24"/>
        </w:rPr>
        <w:t>an</w:t>
      </w:r>
      <w:r w:rsidR="006F443A" w:rsidRPr="007013DB">
        <w:rPr>
          <w:rFonts w:cstheme="minorHAnsi"/>
          <w:sz w:val="24"/>
          <w:szCs w:val="24"/>
        </w:rPr>
        <w:t xml:space="preserve"> individual’s </w:t>
      </w:r>
      <w:r w:rsidR="00836C8F" w:rsidRPr="007013DB">
        <w:rPr>
          <w:rFonts w:cstheme="minorHAnsi"/>
          <w:sz w:val="24"/>
          <w:szCs w:val="24"/>
        </w:rPr>
        <w:t xml:space="preserve">cellular and molecular levels </w:t>
      </w:r>
      <w:r w:rsidR="006F443A" w:rsidRPr="007013DB">
        <w:rPr>
          <w:rFonts w:cstheme="minorHAnsi"/>
          <w:sz w:val="24"/>
          <w:szCs w:val="24"/>
        </w:rPr>
        <w:t>to return</w:t>
      </w:r>
      <w:r w:rsidR="00BC6D84" w:rsidRPr="007013DB">
        <w:rPr>
          <w:rFonts w:cstheme="minorHAnsi"/>
          <w:sz w:val="24"/>
          <w:szCs w:val="24"/>
        </w:rPr>
        <w:t xml:space="preserve"> to homeostasis</w:t>
      </w:r>
      <w:r w:rsidR="006F443A" w:rsidRPr="007013DB">
        <w:rPr>
          <w:rFonts w:cstheme="minorHAnsi"/>
          <w:sz w:val="24"/>
          <w:szCs w:val="24"/>
        </w:rPr>
        <w:t xml:space="preserve"> </w:t>
      </w:r>
      <w:r w:rsidR="00836C8F" w:rsidRPr="007013DB">
        <w:rPr>
          <w:rFonts w:cstheme="minorHAnsi"/>
          <w:sz w:val="24"/>
          <w:szCs w:val="24"/>
        </w:rPr>
        <w:t xml:space="preserve">after a </w:t>
      </w:r>
      <w:r w:rsidRPr="007013DB">
        <w:rPr>
          <w:rFonts w:cstheme="minorHAnsi"/>
          <w:sz w:val="24"/>
          <w:szCs w:val="24"/>
        </w:rPr>
        <w:t>physical challenge</w:t>
      </w:r>
      <w:r w:rsidR="006F443A" w:rsidRPr="007013DB">
        <w:rPr>
          <w:rFonts w:cstheme="minorHAnsi"/>
          <w:sz w:val="24"/>
          <w:szCs w:val="24"/>
        </w:rPr>
        <w:t xml:space="preserve">. </w:t>
      </w:r>
      <w:r w:rsidR="0052295A" w:rsidRPr="007013DB">
        <w:rPr>
          <w:rFonts w:cstheme="minorHAnsi"/>
          <w:sz w:val="24"/>
          <w:szCs w:val="24"/>
        </w:rPr>
        <w:t xml:space="preserve">Impaired resilience may not only be a consequence of aging but could also be a contributing factor to the aging process. </w:t>
      </w:r>
      <w:r w:rsidR="00836C8F" w:rsidRPr="007013DB">
        <w:rPr>
          <w:rFonts w:cstheme="minorHAnsi"/>
          <w:sz w:val="24"/>
          <w:szCs w:val="24"/>
        </w:rPr>
        <w:t>Therefore,</w:t>
      </w:r>
      <w:r w:rsidR="006F443A" w:rsidRPr="007013DB">
        <w:rPr>
          <w:rFonts w:cstheme="minorHAnsi"/>
          <w:sz w:val="24"/>
          <w:szCs w:val="24"/>
        </w:rPr>
        <w:t xml:space="preserve"> resilie</w:t>
      </w:r>
      <w:r w:rsidR="006C3960" w:rsidRPr="007013DB">
        <w:rPr>
          <w:rFonts w:cstheme="minorHAnsi"/>
          <w:sz w:val="24"/>
          <w:szCs w:val="24"/>
        </w:rPr>
        <w:t>nce</w:t>
      </w:r>
      <w:r w:rsidR="006F443A" w:rsidRPr="007013DB">
        <w:rPr>
          <w:rFonts w:cstheme="minorHAnsi"/>
          <w:sz w:val="24"/>
          <w:szCs w:val="24"/>
        </w:rPr>
        <w:t xml:space="preserve"> at </w:t>
      </w:r>
      <w:r w:rsidR="006C3960" w:rsidRPr="007013DB">
        <w:rPr>
          <w:rFonts w:cstheme="minorHAnsi"/>
          <w:sz w:val="24"/>
          <w:szCs w:val="24"/>
        </w:rPr>
        <w:t xml:space="preserve">relatively </w:t>
      </w:r>
      <w:r w:rsidR="006F443A" w:rsidRPr="007013DB">
        <w:rPr>
          <w:rFonts w:cstheme="minorHAnsi"/>
          <w:sz w:val="24"/>
          <w:szCs w:val="24"/>
        </w:rPr>
        <w:t>young</w:t>
      </w:r>
      <w:r w:rsidR="006C3960" w:rsidRPr="007013DB">
        <w:rPr>
          <w:rFonts w:cstheme="minorHAnsi"/>
          <w:sz w:val="24"/>
          <w:szCs w:val="24"/>
        </w:rPr>
        <w:t>er</w:t>
      </w:r>
      <w:r w:rsidR="006F443A" w:rsidRPr="007013DB">
        <w:rPr>
          <w:rFonts w:cstheme="minorHAnsi"/>
          <w:sz w:val="24"/>
          <w:szCs w:val="24"/>
        </w:rPr>
        <w:t xml:space="preserve"> age</w:t>
      </w:r>
      <w:r w:rsidR="006C3960" w:rsidRPr="007013DB">
        <w:rPr>
          <w:rFonts w:cstheme="minorHAnsi"/>
          <w:sz w:val="24"/>
          <w:szCs w:val="24"/>
        </w:rPr>
        <w:t>s</w:t>
      </w:r>
      <w:r w:rsidR="006F443A" w:rsidRPr="007013DB">
        <w:rPr>
          <w:rFonts w:cstheme="minorHAnsi"/>
          <w:sz w:val="24"/>
          <w:szCs w:val="24"/>
        </w:rPr>
        <w:t xml:space="preserve"> </w:t>
      </w:r>
      <w:r w:rsidR="00BC7F29" w:rsidRPr="007013DB">
        <w:rPr>
          <w:rFonts w:cstheme="minorHAnsi"/>
          <w:sz w:val="24"/>
          <w:szCs w:val="24"/>
        </w:rPr>
        <w:t xml:space="preserve">could </w:t>
      </w:r>
      <w:r w:rsidRPr="007013DB">
        <w:rPr>
          <w:rFonts w:cstheme="minorHAnsi"/>
          <w:sz w:val="24"/>
          <w:szCs w:val="24"/>
        </w:rPr>
        <w:t xml:space="preserve">be </w:t>
      </w:r>
      <w:r w:rsidR="00BC7F29" w:rsidRPr="007013DB">
        <w:rPr>
          <w:rFonts w:cstheme="minorHAnsi"/>
          <w:sz w:val="24"/>
          <w:szCs w:val="24"/>
        </w:rPr>
        <w:t>predict</w:t>
      </w:r>
      <w:r w:rsidRPr="007013DB">
        <w:rPr>
          <w:rFonts w:cstheme="minorHAnsi"/>
          <w:sz w:val="24"/>
          <w:szCs w:val="24"/>
        </w:rPr>
        <w:t>ive of future health and lifespan</w:t>
      </w:r>
      <w:r w:rsidR="00BC7F29" w:rsidRPr="007013DB">
        <w:rPr>
          <w:rFonts w:cstheme="minorHAnsi"/>
          <w:sz w:val="24"/>
          <w:szCs w:val="24"/>
        </w:rPr>
        <w:t xml:space="preserve">. By utilizing </w:t>
      </w:r>
      <w:r w:rsidRPr="007013DB">
        <w:rPr>
          <w:rFonts w:cstheme="minorHAnsi"/>
          <w:sz w:val="24"/>
          <w:szCs w:val="24"/>
        </w:rPr>
        <w:t>standardized</w:t>
      </w:r>
      <w:r w:rsidR="00EA3848" w:rsidRPr="007013DB">
        <w:rPr>
          <w:rFonts w:cstheme="minorHAnsi"/>
          <w:sz w:val="24"/>
          <w:szCs w:val="24"/>
        </w:rPr>
        <w:t xml:space="preserve"> physical challenges a</w:t>
      </w:r>
      <w:r w:rsidR="00BC7F29" w:rsidRPr="007013DB">
        <w:rPr>
          <w:rFonts w:cstheme="minorHAnsi"/>
          <w:sz w:val="24"/>
          <w:szCs w:val="24"/>
        </w:rPr>
        <w:t xml:space="preserve">nd measuring stress response patterns, </w:t>
      </w:r>
      <w:r w:rsidR="0052295A" w:rsidRPr="007013DB">
        <w:rPr>
          <w:rFonts w:cstheme="minorHAnsi"/>
          <w:sz w:val="24"/>
          <w:szCs w:val="24"/>
        </w:rPr>
        <w:t xml:space="preserve">relative resilience of </w:t>
      </w:r>
      <w:r w:rsidR="00BC7F29" w:rsidRPr="007013DB">
        <w:rPr>
          <w:rFonts w:cstheme="minorHAnsi"/>
          <w:sz w:val="24"/>
          <w:szCs w:val="24"/>
        </w:rPr>
        <w:t>individuals c</w:t>
      </w:r>
      <w:r w:rsidR="006C3960" w:rsidRPr="007013DB">
        <w:rPr>
          <w:rFonts w:cstheme="minorHAnsi"/>
          <w:sz w:val="24"/>
          <w:szCs w:val="24"/>
        </w:rPr>
        <w:t>an</w:t>
      </w:r>
      <w:r w:rsidR="00BC7F29" w:rsidRPr="007013DB">
        <w:rPr>
          <w:rFonts w:cstheme="minorHAnsi"/>
          <w:sz w:val="24"/>
          <w:szCs w:val="24"/>
        </w:rPr>
        <w:t xml:space="preserve"> be </w:t>
      </w:r>
      <w:r w:rsidR="0052295A" w:rsidRPr="007013DB">
        <w:rPr>
          <w:rFonts w:cstheme="minorHAnsi"/>
          <w:sz w:val="24"/>
          <w:szCs w:val="24"/>
        </w:rPr>
        <w:t xml:space="preserve">quantified and </w:t>
      </w:r>
      <w:r w:rsidR="00BC7F29" w:rsidRPr="007013DB">
        <w:rPr>
          <w:rFonts w:cstheme="minorHAnsi"/>
          <w:sz w:val="24"/>
          <w:szCs w:val="24"/>
        </w:rPr>
        <w:t xml:space="preserve">classified. </w:t>
      </w:r>
      <w:r w:rsidR="006C3960" w:rsidRPr="007013DB">
        <w:rPr>
          <w:rFonts w:cstheme="minorHAnsi"/>
          <w:sz w:val="24"/>
          <w:szCs w:val="24"/>
        </w:rPr>
        <w:t>Current preclinical research suggests that</w:t>
      </w:r>
      <w:r w:rsidR="00BC7F29" w:rsidRPr="007013DB">
        <w:rPr>
          <w:rFonts w:cstheme="minorHAnsi"/>
          <w:sz w:val="24"/>
          <w:szCs w:val="24"/>
        </w:rPr>
        <w:t xml:space="preserve"> </w:t>
      </w:r>
      <w:r w:rsidR="006C3960" w:rsidRPr="007013DB">
        <w:rPr>
          <w:rFonts w:cstheme="minorHAnsi"/>
          <w:sz w:val="24"/>
          <w:szCs w:val="24"/>
        </w:rPr>
        <w:t>a number of</w:t>
      </w:r>
      <w:r w:rsidR="00BC7F29" w:rsidRPr="007013DB">
        <w:rPr>
          <w:rFonts w:cstheme="minorHAnsi"/>
          <w:sz w:val="24"/>
          <w:szCs w:val="24"/>
        </w:rPr>
        <w:t xml:space="preserve"> </w:t>
      </w:r>
      <w:r w:rsidR="00EA3848" w:rsidRPr="007013DB">
        <w:rPr>
          <w:rFonts w:cstheme="minorHAnsi"/>
          <w:sz w:val="24"/>
          <w:szCs w:val="24"/>
        </w:rPr>
        <w:t xml:space="preserve">physical stressors </w:t>
      </w:r>
      <w:r w:rsidR="00BC7F29" w:rsidRPr="007013DB">
        <w:rPr>
          <w:rFonts w:cstheme="minorHAnsi"/>
          <w:sz w:val="24"/>
          <w:szCs w:val="24"/>
        </w:rPr>
        <w:t xml:space="preserve">could be used to measure resilience </w:t>
      </w:r>
      <w:r w:rsidR="006C3960" w:rsidRPr="007013DB">
        <w:rPr>
          <w:rFonts w:cstheme="minorHAnsi"/>
          <w:sz w:val="24"/>
          <w:szCs w:val="24"/>
        </w:rPr>
        <w:t xml:space="preserve">in clinical </w:t>
      </w:r>
      <w:r w:rsidR="005D35EB" w:rsidRPr="007013DB">
        <w:rPr>
          <w:rFonts w:cstheme="minorHAnsi"/>
          <w:sz w:val="24"/>
          <w:szCs w:val="24"/>
        </w:rPr>
        <w:t xml:space="preserve">aging </w:t>
      </w:r>
      <w:r w:rsidR="006C3960" w:rsidRPr="007013DB">
        <w:rPr>
          <w:rFonts w:cstheme="minorHAnsi"/>
          <w:sz w:val="24"/>
          <w:szCs w:val="24"/>
        </w:rPr>
        <w:t>studies</w:t>
      </w:r>
      <w:r w:rsidR="00BC7F29" w:rsidRPr="007013DB">
        <w:rPr>
          <w:rFonts w:cstheme="minorHAnsi"/>
          <w:sz w:val="24"/>
          <w:szCs w:val="24"/>
        </w:rPr>
        <w:t xml:space="preserve">. </w:t>
      </w:r>
      <w:r w:rsidRPr="007013DB">
        <w:rPr>
          <w:rFonts w:cstheme="minorHAnsi"/>
          <w:sz w:val="24"/>
          <w:szCs w:val="24"/>
        </w:rPr>
        <w:t xml:space="preserve">A mechanistic </w:t>
      </w:r>
      <w:r w:rsidR="00DC4471" w:rsidRPr="007013DB">
        <w:rPr>
          <w:rFonts w:cstheme="minorHAnsi"/>
          <w:sz w:val="24"/>
          <w:szCs w:val="24"/>
        </w:rPr>
        <w:t xml:space="preserve">understanding of why some individuals </w:t>
      </w:r>
      <w:proofErr w:type="gramStart"/>
      <w:r w:rsidR="00DC4471" w:rsidRPr="007013DB">
        <w:rPr>
          <w:rFonts w:cstheme="minorHAnsi"/>
          <w:sz w:val="24"/>
          <w:szCs w:val="24"/>
        </w:rPr>
        <w:t>are</w:t>
      </w:r>
      <w:proofErr w:type="gramEnd"/>
      <w:r w:rsidR="00DC4471" w:rsidRPr="007013DB">
        <w:rPr>
          <w:rFonts w:cstheme="minorHAnsi"/>
          <w:sz w:val="24"/>
          <w:szCs w:val="24"/>
        </w:rPr>
        <w:t xml:space="preserve"> more resilient to physical stressors than others could help </w:t>
      </w:r>
      <w:r w:rsidR="006C3960" w:rsidRPr="007013DB">
        <w:rPr>
          <w:rFonts w:cstheme="minorHAnsi"/>
          <w:sz w:val="24"/>
          <w:szCs w:val="24"/>
        </w:rPr>
        <w:t>identify</w:t>
      </w:r>
      <w:r w:rsidR="00DC4471" w:rsidRPr="007013DB">
        <w:rPr>
          <w:rFonts w:cstheme="minorHAnsi"/>
          <w:sz w:val="24"/>
          <w:szCs w:val="24"/>
        </w:rPr>
        <w:t xml:space="preserve"> protective factors and </w:t>
      </w:r>
      <w:r w:rsidR="001A558B" w:rsidRPr="007013DB">
        <w:rPr>
          <w:rFonts w:cstheme="minorHAnsi"/>
          <w:sz w:val="24"/>
          <w:szCs w:val="24"/>
        </w:rPr>
        <w:t xml:space="preserve">therapeutic </w:t>
      </w:r>
      <w:r w:rsidR="00DC4471" w:rsidRPr="007013DB">
        <w:rPr>
          <w:rFonts w:cstheme="minorHAnsi"/>
          <w:sz w:val="24"/>
          <w:szCs w:val="24"/>
        </w:rPr>
        <w:t xml:space="preserve">ways to promote healthy aging. </w:t>
      </w:r>
    </w:p>
    <w:p w14:paraId="3C1E8F79" w14:textId="7B72F370" w:rsidR="00BC7F29" w:rsidRPr="007013DB" w:rsidRDefault="00BC7F29" w:rsidP="008A0F3F">
      <w:pPr>
        <w:spacing w:after="0" w:line="240" w:lineRule="auto"/>
        <w:rPr>
          <w:rFonts w:cstheme="minorHAnsi"/>
          <w:sz w:val="24"/>
          <w:szCs w:val="24"/>
        </w:rPr>
      </w:pPr>
    </w:p>
    <w:p w14:paraId="21275BCA" w14:textId="46645C53" w:rsidR="0019796E" w:rsidRPr="007013DB" w:rsidRDefault="005A11E6" w:rsidP="0042594B">
      <w:pPr>
        <w:spacing w:after="0" w:line="240" w:lineRule="auto"/>
        <w:rPr>
          <w:rFonts w:cstheme="minorHAnsi"/>
          <w:sz w:val="24"/>
          <w:szCs w:val="24"/>
        </w:rPr>
      </w:pPr>
      <w:r w:rsidRPr="007013DB">
        <w:rPr>
          <w:rFonts w:cstheme="minorHAnsi"/>
          <w:b/>
          <w:bCs/>
          <w:sz w:val="24"/>
          <w:szCs w:val="24"/>
        </w:rPr>
        <w:t>Key words.</w:t>
      </w:r>
      <w:r w:rsidRPr="007013DB">
        <w:rPr>
          <w:rFonts w:cstheme="minorHAnsi"/>
          <w:sz w:val="24"/>
          <w:szCs w:val="24"/>
        </w:rPr>
        <w:t xml:space="preserve"> Physical resilience to aging, Physical stressors, Heterogeneity, </w:t>
      </w:r>
      <w:r w:rsidR="00225F56" w:rsidRPr="007013DB">
        <w:rPr>
          <w:rFonts w:cstheme="minorHAnsi"/>
          <w:sz w:val="24"/>
          <w:szCs w:val="24"/>
        </w:rPr>
        <w:t xml:space="preserve">Stress response patterns, </w:t>
      </w:r>
      <w:r w:rsidRPr="007013DB">
        <w:rPr>
          <w:rFonts w:cstheme="minorHAnsi"/>
          <w:sz w:val="24"/>
          <w:szCs w:val="24"/>
        </w:rPr>
        <w:t>Healthy aging,</w:t>
      </w:r>
      <w:r w:rsidR="00225F56" w:rsidRPr="007013DB">
        <w:rPr>
          <w:rFonts w:cstheme="minorHAnsi"/>
          <w:sz w:val="24"/>
          <w:szCs w:val="24"/>
        </w:rPr>
        <w:t xml:space="preserve"> </w:t>
      </w:r>
      <w:r w:rsidRPr="007013DB">
        <w:rPr>
          <w:rFonts w:cstheme="minorHAnsi"/>
          <w:sz w:val="24"/>
          <w:szCs w:val="24"/>
        </w:rPr>
        <w:t>Therapeutic resilience</w:t>
      </w:r>
      <w:r w:rsidR="00225F56" w:rsidRPr="007013DB">
        <w:rPr>
          <w:rFonts w:cstheme="minorHAnsi"/>
          <w:sz w:val="24"/>
          <w:szCs w:val="24"/>
        </w:rPr>
        <w:t>.</w:t>
      </w:r>
    </w:p>
    <w:p w14:paraId="58F6AED4" w14:textId="77777777" w:rsidR="0019796E" w:rsidRPr="007013DB" w:rsidRDefault="0019796E" w:rsidP="0042594B">
      <w:pPr>
        <w:spacing w:after="0" w:line="240" w:lineRule="auto"/>
        <w:rPr>
          <w:rFonts w:cstheme="minorHAnsi"/>
          <w:sz w:val="24"/>
          <w:szCs w:val="24"/>
        </w:rPr>
      </w:pPr>
    </w:p>
    <w:p w14:paraId="67937DD8" w14:textId="4438EA8B" w:rsidR="0019796E" w:rsidRPr="007013DB" w:rsidRDefault="0010554E" w:rsidP="0042594B">
      <w:pPr>
        <w:spacing w:after="0" w:line="240" w:lineRule="auto"/>
        <w:rPr>
          <w:rFonts w:cstheme="minorHAnsi"/>
          <w:sz w:val="24"/>
          <w:szCs w:val="24"/>
        </w:rPr>
      </w:pPr>
      <w:r w:rsidRPr="007013DB">
        <w:rPr>
          <w:rFonts w:cstheme="minorHAnsi"/>
          <w:sz w:val="24"/>
          <w:szCs w:val="24"/>
        </w:rPr>
        <w:t>*Correspondence: W</w:t>
      </w:r>
      <w:r w:rsidR="007C7D3C" w:rsidRPr="007013DB">
        <w:rPr>
          <w:rFonts w:cstheme="minorHAnsi"/>
          <w:sz w:val="24"/>
          <w:szCs w:val="24"/>
        </w:rPr>
        <w:t>.</w:t>
      </w:r>
      <w:r w:rsidRPr="007013DB">
        <w:rPr>
          <w:rFonts w:cstheme="minorHAnsi"/>
          <w:sz w:val="24"/>
          <w:szCs w:val="24"/>
        </w:rPr>
        <w:t xml:space="preserve"> Ladiges, wladiges@uw.edu</w:t>
      </w:r>
    </w:p>
    <w:p w14:paraId="2D72BCC4" w14:textId="77777777" w:rsidR="0019796E" w:rsidRPr="007013DB" w:rsidRDefault="0019796E" w:rsidP="0042594B">
      <w:pPr>
        <w:spacing w:after="0" w:line="240" w:lineRule="auto"/>
        <w:rPr>
          <w:rFonts w:cstheme="minorHAnsi"/>
          <w:sz w:val="24"/>
          <w:szCs w:val="24"/>
        </w:rPr>
      </w:pPr>
    </w:p>
    <w:p w14:paraId="617879CF" w14:textId="77777777" w:rsidR="0019796E" w:rsidRPr="007013DB" w:rsidRDefault="0019796E" w:rsidP="0042594B">
      <w:pPr>
        <w:spacing w:after="0" w:line="240" w:lineRule="auto"/>
        <w:rPr>
          <w:rFonts w:cstheme="minorHAnsi"/>
          <w:sz w:val="24"/>
          <w:szCs w:val="24"/>
        </w:rPr>
      </w:pPr>
    </w:p>
    <w:p w14:paraId="41AA5FC4" w14:textId="77777777" w:rsidR="0019796E" w:rsidRPr="007013DB" w:rsidRDefault="0019796E" w:rsidP="0042594B">
      <w:pPr>
        <w:spacing w:after="0" w:line="240" w:lineRule="auto"/>
        <w:rPr>
          <w:rFonts w:cstheme="minorHAnsi"/>
          <w:sz w:val="24"/>
          <w:szCs w:val="24"/>
        </w:rPr>
      </w:pPr>
    </w:p>
    <w:p w14:paraId="45AB7757" w14:textId="77777777" w:rsidR="000966B3" w:rsidRPr="007013DB" w:rsidRDefault="000966B3" w:rsidP="0042594B">
      <w:pPr>
        <w:spacing w:after="0" w:line="240" w:lineRule="auto"/>
        <w:rPr>
          <w:rFonts w:cstheme="minorHAnsi"/>
          <w:b/>
          <w:bCs/>
          <w:sz w:val="24"/>
          <w:szCs w:val="24"/>
        </w:rPr>
      </w:pPr>
    </w:p>
    <w:p w14:paraId="7F4F9425" w14:textId="1E372C4E" w:rsidR="00DB7AD9" w:rsidRPr="007013DB" w:rsidRDefault="00DB7AD9" w:rsidP="0042594B">
      <w:pPr>
        <w:spacing w:after="0" w:line="240" w:lineRule="auto"/>
        <w:rPr>
          <w:rFonts w:cstheme="minorHAnsi"/>
          <w:b/>
          <w:bCs/>
          <w:sz w:val="24"/>
          <w:szCs w:val="24"/>
        </w:rPr>
      </w:pPr>
      <w:r w:rsidRPr="007013DB">
        <w:rPr>
          <w:rFonts w:cstheme="minorHAnsi"/>
          <w:b/>
          <w:bCs/>
          <w:sz w:val="24"/>
          <w:szCs w:val="24"/>
        </w:rPr>
        <w:lastRenderedPageBreak/>
        <w:t>Introduction</w:t>
      </w:r>
    </w:p>
    <w:p w14:paraId="0A841339" w14:textId="501C54CF" w:rsidR="00B363D4" w:rsidRPr="007013DB" w:rsidRDefault="00EA424A" w:rsidP="0042594B">
      <w:pPr>
        <w:spacing w:after="0" w:line="240" w:lineRule="auto"/>
        <w:rPr>
          <w:rFonts w:cstheme="minorHAnsi"/>
          <w:sz w:val="24"/>
          <w:szCs w:val="24"/>
        </w:rPr>
      </w:pPr>
      <w:r w:rsidRPr="007013DB">
        <w:rPr>
          <w:rFonts w:cstheme="minorHAnsi"/>
          <w:sz w:val="24"/>
          <w:szCs w:val="24"/>
        </w:rPr>
        <w:t>Resilience is the ability to return to homeostasis after a physical</w:t>
      </w:r>
      <w:r w:rsidR="006C3960" w:rsidRPr="007013DB">
        <w:rPr>
          <w:rFonts w:cstheme="minorHAnsi"/>
          <w:sz w:val="24"/>
          <w:szCs w:val="24"/>
        </w:rPr>
        <w:t>ly</w:t>
      </w:r>
      <w:r w:rsidRPr="007013DB">
        <w:rPr>
          <w:rFonts w:cstheme="minorHAnsi"/>
          <w:sz w:val="24"/>
          <w:szCs w:val="24"/>
        </w:rPr>
        <w:t xml:space="preserve"> stress</w:t>
      </w:r>
      <w:r w:rsidR="00225F56" w:rsidRPr="007013DB">
        <w:rPr>
          <w:rFonts w:cstheme="minorHAnsi"/>
          <w:sz w:val="24"/>
          <w:szCs w:val="24"/>
        </w:rPr>
        <w:t>f</w:t>
      </w:r>
      <w:r w:rsidR="006C3960" w:rsidRPr="007013DB">
        <w:rPr>
          <w:rFonts w:cstheme="minorHAnsi"/>
          <w:sz w:val="24"/>
          <w:szCs w:val="24"/>
        </w:rPr>
        <w:t>ul</w:t>
      </w:r>
      <w:r w:rsidR="006B549C" w:rsidRPr="007013DB">
        <w:rPr>
          <w:rFonts w:cstheme="minorHAnsi"/>
          <w:sz w:val="24"/>
          <w:szCs w:val="24"/>
        </w:rPr>
        <w:t xml:space="preserve"> event</w:t>
      </w:r>
      <w:r w:rsidR="003B4013" w:rsidRPr="007013DB">
        <w:rPr>
          <w:rFonts w:cstheme="minorHAnsi"/>
          <w:sz w:val="24"/>
          <w:szCs w:val="24"/>
        </w:rPr>
        <w:t xml:space="preserve"> [1]</w:t>
      </w:r>
      <w:r w:rsidR="005F3027" w:rsidRPr="007013DB">
        <w:rPr>
          <w:rFonts w:cstheme="minorHAnsi"/>
          <w:sz w:val="24"/>
          <w:szCs w:val="24"/>
        </w:rPr>
        <w:t>.</w:t>
      </w:r>
      <w:r w:rsidR="00FC6844" w:rsidRPr="007013DB">
        <w:rPr>
          <w:rFonts w:cstheme="minorHAnsi"/>
          <w:sz w:val="24"/>
          <w:szCs w:val="24"/>
        </w:rPr>
        <w:t xml:space="preserve"> </w:t>
      </w:r>
      <w:r w:rsidR="0042594B" w:rsidRPr="007013DB">
        <w:rPr>
          <w:rFonts w:cstheme="minorHAnsi"/>
          <w:sz w:val="24"/>
          <w:szCs w:val="24"/>
        </w:rPr>
        <w:t xml:space="preserve">An </w:t>
      </w:r>
      <w:r w:rsidR="00D0511C" w:rsidRPr="007013DB">
        <w:rPr>
          <w:rFonts w:cstheme="minorHAnsi"/>
          <w:sz w:val="24"/>
          <w:szCs w:val="24"/>
        </w:rPr>
        <w:t>all-encompassing</w:t>
      </w:r>
      <w:r w:rsidR="0042594B" w:rsidRPr="007013DB">
        <w:rPr>
          <w:rFonts w:cstheme="minorHAnsi"/>
          <w:sz w:val="24"/>
          <w:szCs w:val="24"/>
        </w:rPr>
        <w:t xml:space="preserve"> characteristic influencing resilience is the inherent individual variation in response to a specific </w:t>
      </w:r>
      <w:r w:rsidR="0084353F" w:rsidRPr="007013DB">
        <w:rPr>
          <w:rFonts w:cstheme="minorHAnsi"/>
          <w:sz w:val="24"/>
          <w:szCs w:val="24"/>
        </w:rPr>
        <w:t>stressor</w:t>
      </w:r>
      <w:r w:rsidR="003B4013" w:rsidRPr="007013DB">
        <w:rPr>
          <w:rFonts w:cstheme="minorHAnsi"/>
          <w:sz w:val="24"/>
          <w:szCs w:val="24"/>
        </w:rPr>
        <w:t xml:space="preserve"> [2]</w:t>
      </w:r>
      <w:r w:rsidR="005F3027" w:rsidRPr="007013DB">
        <w:rPr>
          <w:rFonts w:cstheme="minorHAnsi"/>
          <w:sz w:val="24"/>
          <w:szCs w:val="24"/>
        </w:rPr>
        <w:t>.</w:t>
      </w:r>
      <w:r w:rsidR="0042594B" w:rsidRPr="007013DB">
        <w:rPr>
          <w:rFonts w:cstheme="minorHAnsi"/>
          <w:sz w:val="24"/>
          <w:szCs w:val="24"/>
        </w:rPr>
        <w:t xml:space="preserve"> It is a unique </w:t>
      </w:r>
      <w:r w:rsidR="00B363D4" w:rsidRPr="007013DB">
        <w:rPr>
          <w:rFonts w:cstheme="minorHAnsi"/>
          <w:sz w:val="24"/>
          <w:szCs w:val="24"/>
        </w:rPr>
        <w:t xml:space="preserve">individual </w:t>
      </w:r>
      <w:r w:rsidR="0042594B" w:rsidRPr="007013DB">
        <w:rPr>
          <w:rFonts w:cstheme="minorHAnsi"/>
          <w:sz w:val="24"/>
          <w:szCs w:val="24"/>
        </w:rPr>
        <w:t>trait maintained throughout life but not necessarily to the same degree from young to old. Therefore, the ability to document resilience at a younger age would likely predict that an individual would be more resilient to physical stress at an older age</w:t>
      </w:r>
      <w:r w:rsidR="00873969" w:rsidRPr="007013DB">
        <w:rPr>
          <w:rFonts w:cstheme="minorHAnsi"/>
          <w:sz w:val="24"/>
          <w:szCs w:val="24"/>
        </w:rPr>
        <w:t>,</w:t>
      </w:r>
      <w:r w:rsidR="0042594B" w:rsidRPr="007013DB">
        <w:rPr>
          <w:rFonts w:cstheme="minorHAnsi"/>
          <w:sz w:val="24"/>
          <w:szCs w:val="24"/>
        </w:rPr>
        <w:t xml:space="preserve"> compared to an individual that was determined to be less resilient at a younger age. A deeper understanding </w:t>
      </w:r>
      <w:r w:rsidR="00873969" w:rsidRPr="007013DB">
        <w:rPr>
          <w:rFonts w:cstheme="minorHAnsi"/>
          <w:sz w:val="24"/>
          <w:szCs w:val="24"/>
        </w:rPr>
        <w:t xml:space="preserve">as to </w:t>
      </w:r>
      <w:r w:rsidR="0042594B" w:rsidRPr="007013DB">
        <w:rPr>
          <w:rFonts w:cstheme="minorHAnsi"/>
          <w:sz w:val="24"/>
          <w:szCs w:val="24"/>
        </w:rPr>
        <w:t>why some individuals maintain or regain function following an insult,</w:t>
      </w:r>
      <w:r w:rsidR="00873969" w:rsidRPr="007013DB">
        <w:rPr>
          <w:rFonts w:cstheme="minorHAnsi"/>
          <w:sz w:val="24"/>
          <w:szCs w:val="24"/>
        </w:rPr>
        <w:t xml:space="preserve"> while</w:t>
      </w:r>
      <w:r w:rsidR="0042594B" w:rsidRPr="007013DB">
        <w:rPr>
          <w:rFonts w:cstheme="minorHAnsi"/>
          <w:sz w:val="24"/>
          <w:szCs w:val="24"/>
        </w:rPr>
        <w:t xml:space="preserve"> others do not, may help to </w:t>
      </w:r>
      <w:r w:rsidR="000672B1" w:rsidRPr="007013DB">
        <w:rPr>
          <w:rFonts w:cstheme="minorHAnsi"/>
          <w:sz w:val="24"/>
          <w:szCs w:val="24"/>
        </w:rPr>
        <w:t>characterize</w:t>
      </w:r>
      <w:r w:rsidR="0042594B" w:rsidRPr="007013DB">
        <w:rPr>
          <w:rFonts w:cstheme="minorHAnsi"/>
          <w:sz w:val="24"/>
          <w:szCs w:val="24"/>
        </w:rPr>
        <w:t xml:space="preserve"> protective factors </w:t>
      </w:r>
      <w:r w:rsidR="000672B1" w:rsidRPr="007013DB">
        <w:rPr>
          <w:rFonts w:cstheme="minorHAnsi"/>
          <w:sz w:val="24"/>
          <w:szCs w:val="24"/>
        </w:rPr>
        <w:t>that can be engaged</w:t>
      </w:r>
      <w:r w:rsidR="0042594B" w:rsidRPr="007013DB">
        <w:rPr>
          <w:rFonts w:cstheme="minorHAnsi"/>
          <w:sz w:val="24"/>
          <w:szCs w:val="24"/>
        </w:rPr>
        <w:t xml:space="preserve"> to promote </w:t>
      </w:r>
      <w:r w:rsidR="00873969" w:rsidRPr="007013DB">
        <w:rPr>
          <w:rFonts w:cstheme="minorHAnsi"/>
          <w:sz w:val="24"/>
          <w:szCs w:val="24"/>
        </w:rPr>
        <w:t xml:space="preserve">resilience and </w:t>
      </w:r>
      <w:r w:rsidR="0042594B" w:rsidRPr="007013DB">
        <w:rPr>
          <w:rFonts w:cstheme="minorHAnsi"/>
          <w:sz w:val="24"/>
          <w:szCs w:val="24"/>
        </w:rPr>
        <w:t xml:space="preserve">healthy aging. </w:t>
      </w:r>
    </w:p>
    <w:p w14:paraId="09BC2D9F" w14:textId="77777777" w:rsidR="00B363D4" w:rsidRPr="007013DB" w:rsidRDefault="00B363D4" w:rsidP="0042594B">
      <w:pPr>
        <w:spacing w:after="0" w:line="240" w:lineRule="auto"/>
        <w:rPr>
          <w:rFonts w:cstheme="minorHAnsi"/>
          <w:sz w:val="24"/>
          <w:szCs w:val="24"/>
        </w:rPr>
      </w:pPr>
    </w:p>
    <w:p w14:paraId="322D94CA" w14:textId="6F0A1D33" w:rsidR="008E75EE" w:rsidRPr="007013DB" w:rsidRDefault="00E61B74" w:rsidP="00B363D4">
      <w:pPr>
        <w:spacing w:after="0" w:line="240" w:lineRule="auto"/>
        <w:rPr>
          <w:rFonts w:cstheme="minorHAnsi"/>
          <w:sz w:val="24"/>
          <w:szCs w:val="24"/>
        </w:rPr>
      </w:pPr>
      <w:r w:rsidRPr="007013DB">
        <w:rPr>
          <w:rFonts w:cstheme="minorHAnsi"/>
          <w:sz w:val="24"/>
          <w:szCs w:val="24"/>
        </w:rPr>
        <w:t xml:space="preserve">A major issue is defining specifics for </w:t>
      </w:r>
      <w:r w:rsidR="00890111" w:rsidRPr="007013DB">
        <w:rPr>
          <w:rFonts w:cstheme="minorHAnsi"/>
          <w:sz w:val="24"/>
          <w:szCs w:val="24"/>
        </w:rPr>
        <w:t>responses to physical challenges,</w:t>
      </w:r>
      <w:r w:rsidRPr="007013DB">
        <w:rPr>
          <w:rFonts w:cstheme="minorHAnsi"/>
          <w:sz w:val="24"/>
          <w:szCs w:val="24"/>
        </w:rPr>
        <w:t xml:space="preserve"> including how to measure resilience at a younger age and determining the optimal age, mode and intensity of stressor(s) to reliably discriminate resilience in mammals.</w:t>
      </w:r>
      <w:r w:rsidR="00B363D4" w:rsidRPr="007013DB">
        <w:rPr>
          <w:rFonts w:cstheme="minorHAnsi"/>
          <w:sz w:val="24"/>
          <w:szCs w:val="24"/>
        </w:rPr>
        <w:t xml:space="preserve"> One approach is the development of </w:t>
      </w:r>
      <w:r w:rsidR="00EA3848" w:rsidRPr="007013DB">
        <w:rPr>
          <w:rFonts w:cstheme="minorHAnsi"/>
          <w:sz w:val="24"/>
          <w:szCs w:val="24"/>
        </w:rPr>
        <w:t xml:space="preserve">physical stressors </w:t>
      </w:r>
      <w:r w:rsidR="00B363D4" w:rsidRPr="007013DB">
        <w:rPr>
          <w:rFonts w:cstheme="minorHAnsi"/>
          <w:sz w:val="24"/>
          <w:szCs w:val="24"/>
        </w:rPr>
        <w:t>and the characterization of stress response patterns</w:t>
      </w:r>
      <w:r w:rsidR="00593BBA" w:rsidRPr="007013DB">
        <w:rPr>
          <w:rFonts w:cstheme="minorHAnsi"/>
          <w:sz w:val="24"/>
          <w:szCs w:val="24"/>
        </w:rPr>
        <w:t xml:space="preserve"> (SRPs)</w:t>
      </w:r>
      <w:r w:rsidR="00B363D4" w:rsidRPr="007013DB">
        <w:rPr>
          <w:rFonts w:cstheme="minorHAnsi"/>
          <w:sz w:val="24"/>
          <w:szCs w:val="24"/>
        </w:rPr>
        <w:t xml:space="preserve">. </w:t>
      </w:r>
      <w:r w:rsidR="008209CA" w:rsidRPr="007013DB">
        <w:rPr>
          <w:rFonts w:cstheme="minorHAnsi"/>
          <w:sz w:val="24"/>
          <w:szCs w:val="24"/>
        </w:rPr>
        <w:t xml:space="preserve">An SRP would encompass </w:t>
      </w:r>
      <w:r w:rsidRPr="007013DB">
        <w:rPr>
          <w:rFonts w:cstheme="minorHAnsi"/>
          <w:sz w:val="24"/>
          <w:szCs w:val="24"/>
        </w:rPr>
        <w:t xml:space="preserve">multiple </w:t>
      </w:r>
      <w:r w:rsidR="008209CA" w:rsidRPr="007013DB">
        <w:rPr>
          <w:rFonts w:cstheme="minorHAnsi"/>
          <w:sz w:val="24"/>
          <w:szCs w:val="24"/>
        </w:rPr>
        <w:t xml:space="preserve">factors involved in responding to a specific stressor. </w:t>
      </w:r>
      <w:r w:rsidR="00593BBA" w:rsidRPr="007013DB">
        <w:rPr>
          <w:rFonts w:cstheme="minorHAnsi"/>
          <w:sz w:val="24"/>
          <w:szCs w:val="24"/>
        </w:rPr>
        <w:t>In order to characterize SRPs, a better understanding of resilience at the molecular, cellular</w:t>
      </w:r>
      <w:r w:rsidR="003C1684" w:rsidRPr="007013DB">
        <w:rPr>
          <w:rFonts w:cstheme="minorHAnsi"/>
          <w:sz w:val="24"/>
          <w:szCs w:val="24"/>
        </w:rPr>
        <w:t>,</w:t>
      </w:r>
      <w:r w:rsidR="00593BBA" w:rsidRPr="007013DB">
        <w:rPr>
          <w:rFonts w:cstheme="minorHAnsi"/>
          <w:sz w:val="24"/>
          <w:szCs w:val="24"/>
        </w:rPr>
        <w:t xml:space="preserve"> and organismal level is needed. In addition, interventions such as pharmaceuticals</w:t>
      </w:r>
      <w:r w:rsidR="00EA3848" w:rsidRPr="007013DB">
        <w:rPr>
          <w:rFonts w:cstheme="minorHAnsi"/>
          <w:sz w:val="24"/>
          <w:szCs w:val="24"/>
        </w:rPr>
        <w:t>, diet and exercise</w:t>
      </w:r>
      <w:r w:rsidR="00593BBA" w:rsidRPr="007013DB">
        <w:rPr>
          <w:rFonts w:cstheme="minorHAnsi"/>
          <w:sz w:val="24"/>
          <w:szCs w:val="24"/>
        </w:rPr>
        <w:t xml:space="preserve"> most likely can alter the course of SRPs (Figure 1). Therefore, investigations into the molecular pathways incited by cells in a particular tissue and organ in response to an insult would be of merit.</w:t>
      </w:r>
      <w:r w:rsidR="008E75EE" w:rsidRPr="007013DB">
        <w:rPr>
          <w:rFonts w:cstheme="minorHAnsi"/>
          <w:sz w:val="24"/>
          <w:szCs w:val="24"/>
        </w:rPr>
        <w:t xml:space="preserve"> </w:t>
      </w:r>
    </w:p>
    <w:p w14:paraId="5710C2C4" w14:textId="1D0F0083" w:rsidR="008E75EE" w:rsidRPr="007013DB" w:rsidRDefault="00B6026A" w:rsidP="00B363D4">
      <w:pPr>
        <w:spacing w:after="0" w:line="240" w:lineRule="auto"/>
        <w:rPr>
          <w:rFonts w:cstheme="minorHAnsi"/>
          <w:b/>
          <w:bCs/>
          <w:sz w:val="24"/>
          <w:szCs w:val="24"/>
        </w:rPr>
      </w:pPr>
      <w:r w:rsidRPr="007013DB">
        <w:rPr>
          <w:rFonts w:cstheme="minorHAnsi"/>
          <w:noProof/>
        </w:rPr>
        <w:drawing>
          <wp:anchor distT="0" distB="0" distL="114300" distR="114300" simplePos="0" relativeHeight="251663360" behindDoc="0" locked="0" layoutInCell="1" allowOverlap="1" wp14:anchorId="52924773" wp14:editId="3D0D9653">
            <wp:simplePos x="0" y="0"/>
            <wp:positionH relativeFrom="column">
              <wp:posOffset>1690370</wp:posOffset>
            </wp:positionH>
            <wp:positionV relativeFrom="paragraph">
              <wp:posOffset>161925</wp:posOffset>
            </wp:positionV>
            <wp:extent cx="2552700" cy="2378710"/>
            <wp:effectExtent l="19050" t="19050" r="19050" b="21590"/>
            <wp:wrapThrough wrapText="bothSides">
              <wp:wrapPolygon edited="0">
                <wp:start x="-161" y="-173"/>
                <wp:lineTo x="-161" y="21623"/>
                <wp:lineTo x="21600" y="21623"/>
                <wp:lineTo x="21600" y="-173"/>
                <wp:lineTo x="-161" y="-173"/>
              </wp:wrapPolygon>
            </wp:wrapThrough>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2700" cy="237871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25DC16A6" w14:textId="77777777" w:rsidR="00FB5F0B" w:rsidRPr="007013DB" w:rsidRDefault="00FB5F0B" w:rsidP="00B363D4">
      <w:pPr>
        <w:spacing w:after="0" w:line="240" w:lineRule="auto"/>
        <w:rPr>
          <w:rFonts w:cstheme="minorHAnsi"/>
          <w:b/>
          <w:bCs/>
          <w:sz w:val="24"/>
          <w:szCs w:val="24"/>
        </w:rPr>
      </w:pPr>
    </w:p>
    <w:p w14:paraId="2EEA6916" w14:textId="77777777" w:rsidR="00FB5F0B" w:rsidRPr="007013DB" w:rsidRDefault="00FB5F0B" w:rsidP="00B363D4">
      <w:pPr>
        <w:spacing w:after="0" w:line="240" w:lineRule="auto"/>
        <w:rPr>
          <w:rFonts w:cstheme="minorHAnsi"/>
          <w:b/>
          <w:bCs/>
          <w:sz w:val="24"/>
          <w:szCs w:val="24"/>
        </w:rPr>
      </w:pPr>
    </w:p>
    <w:p w14:paraId="11088B57" w14:textId="77777777" w:rsidR="00FB5F0B" w:rsidRPr="007013DB" w:rsidRDefault="00FB5F0B" w:rsidP="00B363D4">
      <w:pPr>
        <w:spacing w:after="0" w:line="240" w:lineRule="auto"/>
        <w:rPr>
          <w:rFonts w:cstheme="minorHAnsi"/>
          <w:b/>
          <w:bCs/>
          <w:sz w:val="24"/>
          <w:szCs w:val="24"/>
        </w:rPr>
      </w:pPr>
    </w:p>
    <w:p w14:paraId="29EB365F" w14:textId="77777777" w:rsidR="00FB5F0B" w:rsidRPr="007013DB" w:rsidRDefault="00FB5F0B" w:rsidP="00B363D4">
      <w:pPr>
        <w:spacing w:after="0" w:line="240" w:lineRule="auto"/>
        <w:rPr>
          <w:rFonts w:cstheme="minorHAnsi"/>
          <w:b/>
          <w:bCs/>
          <w:sz w:val="24"/>
          <w:szCs w:val="24"/>
        </w:rPr>
      </w:pPr>
    </w:p>
    <w:p w14:paraId="4F6B2449" w14:textId="77777777" w:rsidR="00FB5F0B" w:rsidRPr="007013DB" w:rsidRDefault="00FB5F0B" w:rsidP="00B363D4">
      <w:pPr>
        <w:spacing w:after="0" w:line="240" w:lineRule="auto"/>
        <w:rPr>
          <w:rFonts w:cstheme="minorHAnsi"/>
          <w:b/>
          <w:bCs/>
          <w:sz w:val="24"/>
          <w:szCs w:val="24"/>
        </w:rPr>
      </w:pPr>
    </w:p>
    <w:p w14:paraId="4E092317" w14:textId="77777777" w:rsidR="00FB5F0B" w:rsidRPr="007013DB" w:rsidRDefault="00FB5F0B" w:rsidP="00B363D4">
      <w:pPr>
        <w:spacing w:after="0" w:line="240" w:lineRule="auto"/>
        <w:rPr>
          <w:rFonts w:cstheme="minorHAnsi"/>
          <w:b/>
          <w:bCs/>
          <w:sz w:val="24"/>
          <w:szCs w:val="24"/>
        </w:rPr>
      </w:pPr>
    </w:p>
    <w:p w14:paraId="7CAD226F" w14:textId="2F551F4B" w:rsidR="00FB5F0B" w:rsidRPr="007013DB" w:rsidRDefault="00FB5F0B" w:rsidP="00B363D4">
      <w:pPr>
        <w:spacing w:after="0" w:line="240" w:lineRule="auto"/>
        <w:rPr>
          <w:rFonts w:cstheme="minorHAnsi"/>
          <w:b/>
          <w:bCs/>
          <w:sz w:val="24"/>
          <w:szCs w:val="24"/>
        </w:rPr>
      </w:pPr>
    </w:p>
    <w:p w14:paraId="70E9028B" w14:textId="1DC63CE3" w:rsidR="00FB5F0B" w:rsidRPr="007013DB" w:rsidRDefault="00FB5F0B" w:rsidP="00B363D4">
      <w:pPr>
        <w:spacing w:after="0" w:line="240" w:lineRule="auto"/>
        <w:rPr>
          <w:rFonts w:cstheme="minorHAnsi"/>
          <w:b/>
          <w:bCs/>
          <w:sz w:val="24"/>
          <w:szCs w:val="24"/>
        </w:rPr>
      </w:pPr>
    </w:p>
    <w:p w14:paraId="2592EF28" w14:textId="317065BF" w:rsidR="00FB5F0B" w:rsidRPr="007013DB" w:rsidRDefault="00FB5F0B" w:rsidP="00B363D4">
      <w:pPr>
        <w:spacing w:after="0" w:line="240" w:lineRule="auto"/>
        <w:rPr>
          <w:rFonts w:cstheme="minorHAnsi"/>
          <w:b/>
          <w:bCs/>
          <w:sz w:val="24"/>
          <w:szCs w:val="24"/>
        </w:rPr>
      </w:pPr>
    </w:p>
    <w:p w14:paraId="0453810C" w14:textId="260102AC" w:rsidR="00FB5F0B" w:rsidRPr="007013DB" w:rsidRDefault="00FB5F0B" w:rsidP="00B363D4">
      <w:pPr>
        <w:spacing w:after="0" w:line="240" w:lineRule="auto"/>
        <w:rPr>
          <w:rFonts w:cstheme="minorHAnsi"/>
          <w:b/>
          <w:bCs/>
          <w:sz w:val="24"/>
          <w:szCs w:val="24"/>
        </w:rPr>
      </w:pPr>
    </w:p>
    <w:p w14:paraId="61772B25" w14:textId="3C05C788" w:rsidR="00FB5F0B" w:rsidRPr="007013DB" w:rsidRDefault="00FB5F0B" w:rsidP="00B363D4">
      <w:pPr>
        <w:spacing w:after="0" w:line="240" w:lineRule="auto"/>
        <w:rPr>
          <w:rFonts w:cstheme="minorHAnsi"/>
          <w:b/>
          <w:bCs/>
          <w:sz w:val="24"/>
          <w:szCs w:val="24"/>
        </w:rPr>
      </w:pPr>
    </w:p>
    <w:p w14:paraId="44A09279" w14:textId="74775297" w:rsidR="00FB5F0B" w:rsidRPr="007013DB" w:rsidRDefault="00FB5F0B" w:rsidP="00B363D4">
      <w:pPr>
        <w:spacing w:after="0" w:line="240" w:lineRule="auto"/>
        <w:rPr>
          <w:rFonts w:cstheme="minorHAnsi"/>
          <w:b/>
          <w:bCs/>
          <w:sz w:val="24"/>
          <w:szCs w:val="24"/>
        </w:rPr>
      </w:pPr>
    </w:p>
    <w:p w14:paraId="6FF51F6C" w14:textId="668F7C92" w:rsidR="00FB5F0B" w:rsidRPr="007013DB" w:rsidRDefault="00FB5F0B" w:rsidP="00B363D4">
      <w:pPr>
        <w:spacing w:after="0" w:line="240" w:lineRule="auto"/>
        <w:rPr>
          <w:rFonts w:cstheme="minorHAnsi"/>
          <w:b/>
          <w:bCs/>
          <w:sz w:val="24"/>
          <w:szCs w:val="24"/>
        </w:rPr>
      </w:pPr>
    </w:p>
    <w:p w14:paraId="4DD1D498" w14:textId="77777777" w:rsidR="00B244E6" w:rsidRPr="007013DB" w:rsidRDefault="00B244E6" w:rsidP="00B363D4">
      <w:pPr>
        <w:spacing w:after="0" w:line="240" w:lineRule="auto"/>
        <w:rPr>
          <w:rFonts w:cstheme="minorHAnsi"/>
          <w:b/>
          <w:bCs/>
        </w:rPr>
      </w:pPr>
    </w:p>
    <w:p w14:paraId="45D414DB" w14:textId="2EDB0E46" w:rsidR="00FB5F0B" w:rsidRPr="007013DB" w:rsidRDefault="00BD14CA" w:rsidP="00B363D4">
      <w:pPr>
        <w:spacing w:after="0" w:line="240" w:lineRule="auto"/>
        <w:rPr>
          <w:rFonts w:cstheme="minorHAnsi"/>
        </w:rPr>
      </w:pPr>
      <w:r w:rsidRPr="007013DB">
        <w:rPr>
          <w:rFonts w:cstheme="minorHAnsi"/>
          <w:b/>
          <w:bCs/>
        </w:rPr>
        <w:t>Figure 1.</w:t>
      </w:r>
      <w:r w:rsidRPr="007013DB">
        <w:rPr>
          <w:rFonts w:cstheme="minorHAnsi"/>
        </w:rPr>
        <w:t xml:space="preserve"> The stress response pattern triggered by a physical stressor drives resilience at the cellular and organismal level </w:t>
      </w:r>
      <w:r w:rsidR="00CA73A5" w:rsidRPr="007013DB">
        <w:rPr>
          <w:rFonts w:cstheme="minorHAnsi"/>
        </w:rPr>
        <w:t xml:space="preserve">in an interactive manner </w:t>
      </w:r>
      <w:r w:rsidR="00B244E6" w:rsidRPr="007013DB">
        <w:rPr>
          <w:rFonts w:cstheme="minorHAnsi"/>
        </w:rPr>
        <w:t xml:space="preserve">that can be </w:t>
      </w:r>
      <w:r w:rsidR="00421D74" w:rsidRPr="007013DB">
        <w:rPr>
          <w:rFonts w:cstheme="minorHAnsi"/>
        </w:rPr>
        <w:t>influenced by</w:t>
      </w:r>
      <w:r w:rsidR="00CA73A5" w:rsidRPr="007013DB">
        <w:rPr>
          <w:rFonts w:cstheme="minorHAnsi"/>
        </w:rPr>
        <w:t xml:space="preserve"> </w:t>
      </w:r>
      <w:r w:rsidRPr="007013DB">
        <w:rPr>
          <w:rFonts w:cstheme="minorHAnsi"/>
        </w:rPr>
        <w:t xml:space="preserve">therapeutic intervention.  </w:t>
      </w:r>
    </w:p>
    <w:p w14:paraId="15EC7BC1" w14:textId="77777777" w:rsidR="00FB5F0B" w:rsidRPr="007013DB" w:rsidRDefault="00FB5F0B" w:rsidP="00B363D4">
      <w:pPr>
        <w:spacing w:after="0" w:line="240" w:lineRule="auto"/>
        <w:rPr>
          <w:rFonts w:cstheme="minorHAnsi"/>
          <w:b/>
          <w:bCs/>
          <w:sz w:val="24"/>
          <w:szCs w:val="24"/>
        </w:rPr>
      </w:pPr>
    </w:p>
    <w:p w14:paraId="2F05F3FF" w14:textId="32BFCEFF" w:rsidR="00826852" w:rsidRPr="007013DB" w:rsidRDefault="00826852" w:rsidP="00B363D4">
      <w:pPr>
        <w:spacing w:after="0" w:line="240" w:lineRule="auto"/>
        <w:rPr>
          <w:rFonts w:cstheme="minorHAnsi"/>
          <w:b/>
          <w:bCs/>
          <w:sz w:val="24"/>
          <w:szCs w:val="24"/>
        </w:rPr>
      </w:pPr>
      <w:r w:rsidRPr="007013DB">
        <w:rPr>
          <w:rFonts w:cstheme="minorHAnsi"/>
          <w:b/>
          <w:bCs/>
          <w:sz w:val="24"/>
          <w:szCs w:val="24"/>
        </w:rPr>
        <w:t>Factors influencing</w:t>
      </w:r>
      <w:r w:rsidR="008209CA" w:rsidRPr="007013DB">
        <w:rPr>
          <w:rFonts w:cstheme="minorHAnsi"/>
          <w:b/>
          <w:bCs/>
          <w:sz w:val="24"/>
          <w:szCs w:val="24"/>
        </w:rPr>
        <w:t xml:space="preserve"> </w:t>
      </w:r>
      <w:r w:rsidR="00555697" w:rsidRPr="007013DB">
        <w:rPr>
          <w:rFonts w:cstheme="minorHAnsi"/>
          <w:b/>
          <w:bCs/>
          <w:sz w:val="24"/>
          <w:szCs w:val="24"/>
        </w:rPr>
        <w:t xml:space="preserve">resilience and </w:t>
      </w:r>
      <w:r w:rsidR="008209CA" w:rsidRPr="007013DB">
        <w:rPr>
          <w:rFonts w:cstheme="minorHAnsi"/>
          <w:b/>
          <w:bCs/>
          <w:sz w:val="24"/>
          <w:szCs w:val="24"/>
        </w:rPr>
        <w:t>the stress response pattern</w:t>
      </w:r>
    </w:p>
    <w:p w14:paraId="279754E5" w14:textId="0BA36094" w:rsidR="008A0F3F" w:rsidRPr="007013DB" w:rsidRDefault="00B363D4" w:rsidP="008A0F3F">
      <w:pPr>
        <w:spacing w:after="0" w:line="240" w:lineRule="auto"/>
        <w:rPr>
          <w:rFonts w:cstheme="minorHAnsi"/>
          <w:sz w:val="24"/>
          <w:szCs w:val="24"/>
        </w:rPr>
      </w:pPr>
      <w:r w:rsidRPr="007013DB">
        <w:rPr>
          <w:rFonts w:cstheme="minorHAnsi"/>
          <w:sz w:val="24"/>
          <w:szCs w:val="24"/>
        </w:rPr>
        <w:t xml:space="preserve">At a young age, resilience is </w:t>
      </w:r>
      <w:r w:rsidR="005D35EB" w:rsidRPr="007013DB">
        <w:rPr>
          <w:rFonts w:cstheme="minorHAnsi"/>
          <w:sz w:val="24"/>
          <w:szCs w:val="24"/>
        </w:rPr>
        <w:t>greater</w:t>
      </w:r>
      <w:r w:rsidRPr="007013DB">
        <w:rPr>
          <w:rFonts w:cstheme="minorHAnsi"/>
          <w:sz w:val="24"/>
          <w:szCs w:val="24"/>
        </w:rPr>
        <w:t xml:space="preserve"> with a wider ability to return to the original s</w:t>
      </w:r>
      <w:r w:rsidR="00E925A3" w:rsidRPr="007013DB">
        <w:rPr>
          <w:rFonts w:cstheme="minorHAnsi"/>
          <w:sz w:val="24"/>
          <w:szCs w:val="24"/>
        </w:rPr>
        <w:t>t</w:t>
      </w:r>
      <w:r w:rsidRPr="007013DB">
        <w:rPr>
          <w:rFonts w:cstheme="minorHAnsi"/>
          <w:sz w:val="24"/>
          <w:szCs w:val="24"/>
        </w:rPr>
        <w:t xml:space="preserve">ate. With increasing age, </w:t>
      </w:r>
      <w:r w:rsidR="00873969" w:rsidRPr="007013DB">
        <w:rPr>
          <w:rFonts w:cstheme="minorHAnsi"/>
          <w:sz w:val="24"/>
          <w:szCs w:val="24"/>
        </w:rPr>
        <w:t xml:space="preserve">gradual deficits in </w:t>
      </w:r>
      <w:r w:rsidRPr="007013DB">
        <w:rPr>
          <w:rFonts w:cstheme="minorHAnsi"/>
          <w:sz w:val="24"/>
          <w:szCs w:val="24"/>
        </w:rPr>
        <w:t>resilience</w:t>
      </w:r>
      <w:r w:rsidR="00873969" w:rsidRPr="007013DB">
        <w:rPr>
          <w:rFonts w:cstheme="minorHAnsi"/>
          <w:sz w:val="24"/>
          <w:szCs w:val="24"/>
        </w:rPr>
        <w:t xml:space="preserve"> begin to emerge</w:t>
      </w:r>
      <w:r w:rsidRPr="007013DB">
        <w:rPr>
          <w:rFonts w:cstheme="minorHAnsi"/>
          <w:sz w:val="24"/>
          <w:szCs w:val="24"/>
        </w:rPr>
        <w:t xml:space="preserve"> </w:t>
      </w:r>
      <w:r w:rsidR="00873969" w:rsidRPr="007013DB">
        <w:rPr>
          <w:rFonts w:cstheme="minorHAnsi"/>
          <w:sz w:val="24"/>
          <w:szCs w:val="24"/>
        </w:rPr>
        <w:t xml:space="preserve">that impair the ability to completely return to </w:t>
      </w:r>
      <w:r w:rsidRPr="007013DB">
        <w:rPr>
          <w:rFonts w:cstheme="minorHAnsi"/>
          <w:sz w:val="24"/>
          <w:szCs w:val="24"/>
        </w:rPr>
        <w:t xml:space="preserve">homeostasis.  </w:t>
      </w:r>
      <w:r w:rsidR="00E61B74" w:rsidRPr="007013DB">
        <w:rPr>
          <w:rFonts w:cstheme="minorHAnsi"/>
          <w:sz w:val="24"/>
          <w:szCs w:val="24"/>
        </w:rPr>
        <w:t xml:space="preserve">Examples of changes with age might include differences in baseline prior to challenge, differences in acute response, and differences in the return to homeostasis. </w:t>
      </w:r>
      <w:r w:rsidR="00873969" w:rsidRPr="007013DB">
        <w:rPr>
          <w:rFonts w:cstheme="minorHAnsi"/>
          <w:sz w:val="24"/>
          <w:szCs w:val="24"/>
        </w:rPr>
        <w:t xml:space="preserve">A plethora of </w:t>
      </w:r>
      <w:r w:rsidR="00EA424A" w:rsidRPr="007013DB">
        <w:rPr>
          <w:rFonts w:cstheme="minorHAnsi"/>
          <w:sz w:val="24"/>
          <w:szCs w:val="24"/>
        </w:rPr>
        <w:t>external and internal fac</w:t>
      </w:r>
      <w:r w:rsidR="004E40EF" w:rsidRPr="007013DB">
        <w:rPr>
          <w:rFonts w:cstheme="minorHAnsi"/>
          <w:sz w:val="24"/>
          <w:szCs w:val="24"/>
        </w:rPr>
        <w:t>tors</w:t>
      </w:r>
      <w:r w:rsidR="00EA424A" w:rsidRPr="007013DB">
        <w:rPr>
          <w:rFonts w:cstheme="minorHAnsi"/>
          <w:sz w:val="24"/>
          <w:szCs w:val="24"/>
        </w:rPr>
        <w:t xml:space="preserve"> influence th</w:t>
      </w:r>
      <w:r w:rsidR="00873969" w:rsidRPr="007013DB">
        <w:rPr>
          <w:rFonts w:cstheme="minorHAnsi"/>
          <w:sz w:val="24"/>
          <w:szCs w:val="24"/>
        </w:rPr>
        <w:t xml:space="preserve">e timeframe and rate of </w:t>
      </w:r>
      <w:r w:rsidR="00E6360A" w:rsidRPr="007013DB">
        <w:rPr>
          <w:rFonts w:cstheme="minorHAnsi"/>
          <w:sz w:val="24"/>
          <w:szCs w:val="24"/>
        </w:rPr>
        <w:t xml:space="preserve">resilience </w:t>
      </w:r>
      <w:r w:rsidR="00873969" w:rsidRPr="007013DB">
        <w:rPr>
          <w:rFonts w:cstheme="minorHAnsi"/>
          <w:sz w:val="24"/>
          <w:szCs w:val="24"/>
        </w:rPr>
        <w:t>loss</w:t>
      </w:r>
      <w:r w:rsidR="00EA424A" w:rsidRPr="007013DB">
        <w:rPr>
          <w:rFonts w:cstheme="minorHAnsi"/>
          <w:sz w:val="24"/>
          <w:szCs w:val="24"/>
        </w:rPr>
        <w:t xml:space="preserve"> </w:t>
      </w:r>
      <w:r w:rsidR="003A5D9B" w:rsidRPr="007013DB">
        <w:rPr>
          <w:rFonts w:cstheme="minorHAnsi"/>
          <w:sz w:val="24"/>
          <w:szCs w:val="24"/>
        </w:rPr>
        <w:t xml:space="preserve">across </w:t>
      </w:r>
      <w:r w:rsidR="00E6360A" w:rsidRPr="007013DB">
        <w:rPr>
          <w:rFonts w:cstheme="minorHAnsi"/>
          <w:sz w:val="24"/>
          <w:szCs w:val="24"/>
        </w:rPr>
        <w:t>the lifespan</w:t>
      </w:r>
      <w:r w:rsidR="00EA424A" w:rsidRPr="007013DB">
        <w:rPr>
          <w:rFonts w:cstheme="minorHAnsi"/>
          <w:sz w:val="24"/>
          <w:szCs w:val="24"/>
        </w:rPr>
        <w:t xml:space="preserve">. </w:t>
      </w:r>
      <w:r w:rsidR="004E40EF" w:rsidRPr="007013DB">
        <w:rPr>
          <w:rFonts w:cstheme="minorHAnsi"/>
          <w:sz w:val="24"/>
          <w:szCs w:val="24"/>
        </w:rPr>
        <w:t>External factors include the type of stress which determines</w:t>
      </w:r>
      <w:r w:rsidR="009E6736" w:rsidRPr="007013DB">
        <w:rPr>
          <w:rFonts w:cstheme="minorHAnsi"/>
          <w:sz w:val="24"/>
          <w:szCs w:val="24"/>
        </w:rPr>
        <w:t xml:space="preserve"> </w:t>
      </w:r>
      <w:r w:rsidR="004E40EF" w:rsidRPr="007013DB">
        <w:rPr>
          <w:rFonts w:cstheme="minorHAnsi"/>
          <w:sz w:val="24"/>
          <w:szCs w:val="24"/>
        </w:rPr>
        <w:t>the tissues, cells and organs ta</w:t>
      </w:r>
      <w:r w:rsidR="00D638E2" w:rsidRPr="007013DB">
        <w:rPr>
          <w:rFonts w:cstheme="minorHAnsi"/>
          <w:sz w:val="24"/>
          <w:szCs w:val="24"/>
        </w:rPr>
        <w:t>r</w:t>
      </w:r>
      <w:r w:rsidR="004E40EF" w:rsidRPr="007013DB">
        <w:rPr>
          <w:rFonts w:cstheme="minorHAnsi"/>
          <w:sz w:val="24"/>
          <w:szCs w:val="24"/>
        </w:rPr>
        <w:t xml:space="preserve">geted, the severity of the </w:t>
      </w:r>
      <w:r w:rsidR="004E40EF" w:rsidRPr="007013DB">
        <w:rPr>
          <w:rFonts w:cstheme="minorHAnsi"/>
          <w:sz w:val="24"/>
          <w:szCs w:val="24"/>
        </w:rPr>
        <w:lastRenderedPageBreak/>
        <w:t xml:space="preserve">stressful event, </w:t>
      </w:r>
      <w:r w:rsidR="003A5D9B" w:rsidRPr="007013DB">
        <w:rPr>
          <w:rFonts w:cstheme="minorHAnsi"/>
          <w:sz w:val="24"/>
          <w:szCs w:val="24"/>
        </w:rPr>
        <w:t xml:space="preserve">and </w:t>
      </w:r>
      <w:r w:rsidR="004E40EF" w:rsidRPr="007013DB">
        <w:rPr>
          <w:rFonts w:cstheme="minorHAnsi"/>
          <w:sz w:val="24"/>
          <w:szCs w:val="24"/>
        </w:rPr>
        <w:t xml:space="preserve">the duration and frequency of </w:t>
      </w:r>
      <w:r w:rsidR="00E6360A" w:rsidRPr="007013DB">
        <w:rPr>
          <w:rFonts w:cstheme="minorHAnsi"/>
          <w:sz w:val="24"/>
          <w:szCs w:val="24"/>
        </w:rPr>
        <w:t xml:space="preserve">the </w:t>
      </w:r>
      <w:r w:rsidR="004E40EF" w:rsidRPr="007013DB">
        <w:rPr>
          <w:rFonts w:cstheme="minorHAnsi"/>
          <w:sz w:val="24"/>
          <w:szCs w:val="24"/>
        </w:rPr>
        <w:t>stress</w:t>
      </w:r>
      <w:r w:rsidR="003A5D9B" w:rsidRPr="007013DB">
        <w:rPr>
          <w:rFonts w:cstheme="minorHAnsi"/>
          <w:sz w:val="24"/>
          <w:szCs w:val="24"/>
        </w:rPr>
        <w:t>. Internal factors include the strength and speed of the ret</w:t>
      </w:r>
      <w:r w:rsidR="00D638E2" w:rsidRPr="007013DB">
        <w:rPr>
          <w:rFonts w:cstheme="minorHAnsi"/>
          <w:sz w:val="24"/>
          <w:szCs w:val="24"/>
        </w:rPr>
        <w:t>urn</w:t>
      </w:r>
      <w:r w:rsidR="003A5D9B" w:rsidRPr="007013DB">
        <w:rPr>
          <w:rFonts w:cstheme="minorHAnsi"/>
          <w:sz w:val="24"/>
          <w:szCs w:val="24"/>
        </w:rPr>
        <w:t xml:space="preserve"> to homeostasis, the cellular </w:t>
      </w:r>
      <w:r w:rsidR="00D638E2" w:rsidRPr="007013DB">
        <w:rPr>
          <w:rFonts w:cstheme="minorHAnsi"/>
          <w:sz w:val="24"/>
          <w:szCs w:val="24"/>
        </w:rPr>
        <w:t xml:space="preserve">and molecular </w:t>
      </w:r>
      <w:r w:rsidR="003A5D9B" w:rsidRPr="007013DB">
        <w:rPr>
          <w:rFonts w:cstheme="minorHAnsi"/>
          <w:sz w:val="24"/>
          <w:szCs w:val="24"/>
        </w:rPr>
        <w:t xml:space="preserve">pathways activated, organismal changes or comorbidities, and </w:t>
      </w:r>
      <w:r w:rsidR="00D638E2" w:rsidRPr="007013DB">
        <w:rPr>
          <w:rFonts w:cstheme="minorHAnsi"/>
          <w:sz w:val="24"/>
          <w:szCs w:val="24"/>
        </w:rPr>
        <w:t xml:space="preserve">the </w:t>
      </w:r>
      <w:r w:rsidR="0084353F" w:rsidRPr="007013DB">
        <w:rPr>
          <w:rFonts w:cstheme="minorHAnsi"/>
          <w:sz w:val="24"/>
          <w:szCs w:val="24"/>
        </w:rPr>
        <w:t xml:space="preserve">existence and exacerbation of </w:t>
      </w:r>
      <w:r w:rsidR="00D638E2" w:rsidRPr="007013DB">
        <w:rPr>
          <w:rFonts w:cstheme="minorHAnsi"/>
          <w:sz w:val="24"/>
          <w:szCs w:val="24"/>
        </w:rPr>
        <w:t>internal stressors such as oxidative stress</w:t>
      </w:r>
      <w:r w:rsidR="00E6360A" w:rsidRPr="007013DB">
        <w:rPr>
          <w:rFonts w:cstheme="minorHAnsi"/>
          <w:sz w:val="24"/>
          <w:szCs w:val="24"/>
        </w:rPr>
        <w:t xml:space="preserve">, inflammation and </w:t>
      </w:r>
      <w:r w:rsidR="002C13FF" w:rsidRPr="007013DB">
        <w:rPr>
          <w:rFonts w:cstheme="minorHAnsi"/>
          <w:sz w:val="24"/>
          <w:szCs w:val="24"/>
        </w:rPr>
        <w:t xml:space="preserve">cellular </w:t>
      </w:r>
      <w:r w:rsidR="00E6360A" w:rsidRPr="007013DB">
        <w:rPr>
          <w:rFonts w:cstheme="minorHAnsi"/>
          <w:sz w:val="24"/>
          <w:szCs w:val="24"/>
        </w:rPr>
        <w:t>senescence</w:t>
      </w:r>
      <w:r w:rsidR="003B4013" w:rsidRPr="007013DB">
        <w:rPr>
          <w:rFonts w:cstheme="minorHAnsi"/>
          <w:sz w:val="24"/>
          <w:szCs w:val="24"/>
        </w:rPr>
        <w:t xml:space="preserve"> [3]</w:t>
      </w:r>
      <w:r w:rsidR="003A5D9B" w:rsidRPr="007013DB">
        <w:rPr>
          <w:rFonts w:cstheme="minorHAnsi"/>
          <w:sz w:val="24"/>
          <w:szCs w:val="24"/>
        </w:rPr>
        <w:t>.</w:t>
      </w:r>
    </w:p>
    <w:p w14:paraId="3E2875D7" w14:textId="77777777" w:rsidR="00826852" w:rsidRPr="007013DB" w:rsidRDefault="00826852" w:rsidP="00826852">
      <w:pPr>
        <w:spacing w:after="0" w:line="240" w:lineRule="auto"/>
        <w:ind w:firstLine="360"/>
        <w:rPr>
          <w:rFonts w:cstheme="minorHAnsi"/>
          <w:b/>
          <w:bCs/>
          <w:sz w:val="24"/>
          <w:szCs w:val="24"/>
        </w:rPr>
      </w:pPr>
    </w:p>
    <w:p w14:paraId="5580DDCA" w14:textId="0AD566C5" w:rsidR="00D638E2" w:rsidRPr="007013DB" w:rsidRDefault="00F40EA7" w:rsidP="00826852">
      <w:pPr>
        <w:spacing w:after="0" w:line="240" w:lineRule="auto"/>
        <w:rPr>
          <w:rFonts w:cstheme="minorHAnsi"/>
          <w:sz w:val="24"/>
          <w:szCs w:val="24"/>
        </w:rPr>
      </w:pPr>
      <w:r w:rsidRPr="007013DB">
        <w:rPr>
          <w:rFonts w:cstheme="minorHAnsi"/>
          <w:sz w:val="24"/>
          <w:szCs w:val="24"/>
        </w:rPr>
        <w:t>T</w:t>
      </w:r>
      <w:r w:rsidR="00826852" w:rsidRPr="007013DB">
        <w:rPr>
          <w:rFonts w:cstheme="minorHAnsi"/>
          <w:sz w:val="24"/>
          <w:szCs w:val="24"/>
        </w:rPr>
        <w:t>he t</w:t>
      </w:r>
      <w:r w:rsidRPr="007013DB">
        <w:rPr>
          <w:rFonts w:cstheme="minorHAnsi"/>
          <w:sz w:val="24"/>
          <w:szCs w:val="24"/>
        </w:rPr>
        <w:t>ype of physical stress</w:t>
      </w:r>
      <w:r w:rsidR="00826852" w:rsidRPr="007013DB">
        <w:rPr>
          <w:rFonts w:cstheme="minorHAnsi"/>
          <w:sz w:val="24"/>
          <w:szCs w:val="24"/>
        </w:rPr>
        <w:t xml:space="preserve"> has a significant effect on the SRP</w:t>
      </w:r>
      <w:r w:rsidR="003C1684" w:rsidRPr="007013DB">
        <w:rPr>
          <w:rFonts w:cstheme="minorHAnsi"/>
          <w:sz w:val="24"/>
          <w:szCs w:val="24"/>
        </w:rPr>
        <w:t>s</w:t>
      </w:r>
      <w:r w:rsidR="008437BF" w:rsidRPr="007013DB">
        <w:rPr>
          <w:rFonts w:cstheme="minorHAnsi"/>
          <w:sz w:val="24"/>
          <w:szCs w:val="24"/>
        </w:rPr>
        <w:t>,</w:t>
      </w:r>
      <w:r w:rsidR="00E61B74" w:rsidRPr="007013DB">
        <w:rPr>
          <w:rFonts w:cstheme="minorHAnsi"/>
          <w:sz w:val="24"/>
          <w:szCs w:val="24"/>
        </w:rPr>
        <w:t xml:space="preserve"> and which tissues are likely affected by SRPs.</w:t>
      </w:r>
      <w:r w:rsidR="005F69C3" w:rsidRPr="007013DB">
        <w:rPr>
          <w:rFonts w:cstheme="minorHAnsi"/>
          <w:sz w:val="24"/>
          <w:szCs w:val="24"/>
        </w:rPr>
        <w:t xml:space="preserve"> Stressors such as </w:t>
      </w:r>
      <w:r w:rsidR="00826852" w:rsidRPr="007013DB">
        <w:rPr>
          <w:rFonts w:cstheme="minorHAnsi"/>
          <w:sz w:val="24"/>
          <w:szCs w:val="24"/>
        </w:rPr>
        <w:t>s</w:t>
      </w:r>
      <w:r w:rsidR="00D638E2" w:rsidRPr="007013DB">
        <w:rPr>
          <w:rFonts w:cstheme="minorHAnsi"/>
          <w:sz w:val="24"/>
          <w:szCs w:val="24"/>
        </w:rPr>
        <w:t>urgery, anesthesia, hyperthermia,</w:t>
      </w:r>
      <w:r w:rsidR="00826852" w:rsidRPr="007013DB">
        <w:rPr>
          <w:rFonts w:cstheme="minorHAnsi"/>
          <w:sz w:val="24"/>
          <w:szCs w:val="24"/>
        </w:rPr>
        <w:t xml:space="preserve"> </w:t>
      </w:r>
      <w:r w:rsidR="00D638E2" w:rsidRPr="007013DB">
        <w:rPr>
          <w:rFonts w:cstheme="minorHAnsi"/>
          <w:sz w:val="24"/>
          <w:szCs w:val="24"/>
        </w:rPr>
        <w:t xml:space="preserve">hypoxia, chemotherapy, </w:t>
      </w:r>
      <w:r w:rsidR="008A0F3F" w:rsidRPr="007013DB">
        <w:rPr>
          <w:rFonts w:cstheme="minorHAnsi"/>
          <w:sz w:val="24"/>
          <w:szCs w:val="24"/>
        </w:rPr>
        <w:t>trauma, infections</w:t>
      </w:r>
      <w:r w:rsidR="00665CB2" w:rsidRPr="007013DB">
        <w:rPr>
          <w:rFonts w:cstheme="minorHAnsi"/>
          <w:sz w:val="24"/>
          <w:szCs w:val="24"/>
        </w:rPr>
        <w:t>,</w:t>
      </w:r>
      <w:r w:rsidR="008A0F3F" w:rsidRPr="007013DB">
        <w:rPr>
          <w:rFonts w:cstheme="minorHAnsi"/>
          <w:sz w:val="24"/>
          <w:szCs w:val="24"/>
        </w:rPr>
        <w:t xml:space="preserve"> toxins, </w:t>
      </w:r>
      <w:r w:rsidR="005F69C3" w:rsidRPr="007013DB">
        <w:rPr>
          <w:rFonts w:cstheme="minorHAnsi"/>
          <w:sz w:val="24"/>
          <w:szCs w:val="24"/>
        </w:rPr>
        <w:t xml:space="preserve">and </w:t>
      </w:r>
      <w:r w:rsidR="008A0F3F" w:rsidRPr="007013DB">
        <w:rPr>
          <w:rFonts w:cstheme="minorHAnsi"/>
          <w:sz w:val="24"/>
          <w:szCs w:val="24"/>
        </w:rPr>
        <w:t>sleep disruptions</w:t>
      </w:r>
      <w:r w:rsidR="005F69C3" w:rsidRPr="007013DB">
        <w:rPr>
          <w:rFonts w:cstheme="minorHAnsi"/>
          <w:sz w:val="24"/>
          <w:szCs w:val="24"/>
        </w:rPr>
        <w:t xml:space="preserve"> all have unique characteristics that target specific tissues and cells. In addition</w:t>
      </w:r>
      <w:r w:rsidR="008209CA" w:rsidRPr="007013DB">
        <w:rPr>
          <w:rFonts w:cstheme="minorHAnsi"/>
          <w:sz w:val="24"/>
          <w:szCs w:val="24"/>
        </w:rPr>
        <w:t>,</w:t>
      </w:r>
      <w:r w:rsidR="005F69C3" w:rsidRPr="007013DB">
        <w:rPr>
          <w:rFonts w:cstheme="minorHAnsi"/>
          <w:sz w:val="24"/>
          <w:szCs w:val="24"/>
        </w:rPr>
        <w:t xml:space="preserve"> the severity and duration of each stressor can exacerbate or overwhelm the response. Multiple interactive SRPs can also be </w:t>
      </w:r>
      <w:r w:rsidR="00F76EE7" w:rsidRPr="007013DB">
        <w:rPr>
          <w:rFonts w:cstheme="minorHAnsi"/>
          <w:sz w:val="24"/>
          <w:szCs w:val="24"/>
        </w:rPr>
        <w:t>carried out</w:t>
      </w:r>
      <w:r w:rsidR="005F69C3" w:rsidRPr="007013DB">
        <w:rPr>
          <w:rFonts w:cstheme="minorHAnsi"/>
          <w:sz w:val="24"/>
          <w:szCs w:val="24"/>
        </w:rPr>
        <w:t xml:space="preserve"> by different cell types and multiple organs depending on the </w:t>
      </w:r>
      <w:r w:rsidR="008E75EE" w:rsidRPr="007013DB">
        <w:rPr>
          <w:rFonts w:cstheme="minorHAnsi"/>
          <w:sz w:val="24"/>
          <w:szCs w:val="24"/>
        </w:rPr>
        <w:t>degree of macromolecular damage. For example, sleep deprivation generates neuropathological events related to cognitive dysfunction but also creates metabolic disturbances, even on a short</w:t>
      </w:r>
      <w:r w:rsidR="00BE6B21" w:rsidRPr="007013DB">
        <w:rPr>
          <w:rFonts w:cstheme="minorHAnsi"/>
          <w:sz w:val="24"/>
          <w:szCs w:val="24"/>
        </w:rPr>
        <w:t>-</w:t>
      </w:r>
      <w:r w:rsidR="008E75EE" w:rsidRPr="007013DB">
        <w:rPr>
          <w:rFonts w:cstheme="minorHAnsi"/>
          <w:sz w:val="24"/>
          <w:szCs w:val="24"/>
        </w:rPr>
        <w:t>term basis</w:t>
      </w:r>
      <w:r w:rsidR="003B4013" w:rsidRPr="007013DB">
        <w:rPr>
          <w:rFonts w:cstheme="minorHAnsi"/>
          <w:sz w:val="24"/>
          <w:szCs w:val="24"/>
        </w:rPr>
        <w:t xml:space="preserve"> [4]</w:t>
      </w:r>
      <w:r w:rsidR="00087FA0" w:rsidRPr="007013DB">
        <w:rPr>
          <w:rFonts w:cstheme="minorHAnsi"/>
          <w:sz w:val="24"/>
          <w:szCs w:val="24"/>
        </w:rPr>
        <w:t>.</w:t>
      </w:r>
      <w:r w:rsidR="008E75EE" w:rsidRPr="007013DB">
        <w:rPr>
          <w:rFonts w:cstheme="minorHAnsi"/>
          <w:sz w:val="24"/>
          <w:szCs w:val="24"/>
        </w:rPr>
        <w:t xml:space="preserve"> Long term sleep deprivation causes more severe adverse effects putting more strain on SRPs to return an indi</w:t>
      </w:r>
      <w:r w:rsidR="00F3239E" w:rsidRPr="007013DB">
        <w:rPr>
          <w:rFonts w:cstheme="minorHAnsi"/>
          <w:sz w:val="24"/>
          <w:szCs w:val="24"/>
        </w:rPr>
        <w:t>vidual</w:t>
      </w:r>
      <w:r w:rsidR="008E75EE" w:rsidRPr="007013DB">
        <w:rPr>
          <w:rFonts w:cstheme="minorHAnsi"/>
          <w:sz w:val="24"/>
          <w:szCs w:val="24"/>
        </w:rPr>
        <w:t xml:space="preserve"> back to homeostasis.</w:t>
      </w:r>
    </w:p>
    <w:p w14:paraId="2D50F61C" w14:textId="4222B884" w:rsidR="00F40EA7" w:rsidRPr="007013DB" w:rsidRDefault="00F40EA7" w:rsidP="008A0F3F">
      <w:pPr>
        <w:spacing w:after="0" w:line="240" w:lineRule="auto"/>
        <w:rPr>
          <w:rFonts w:cstheme="minorHAnsi"/>
          <w:sz w:val="24"/>
          <w:szCs w:val="24"/>
        </w:rPr>
      </w:pPr>
      <w:r w:rsidRPr="007013DB">
        <w:rPr>
          <w:rFonts w:cstheme="minorHAnsi"/>
          <w:sz w:val="24"/>
          <w:szCs w:val="24"/>
        </w:rPr>
        <w:tab/>
      </w:r>
    </w:p>
    <w:p w14:paraId="1085A730" w14:textId="26E7DD78" w:rsidR="001F1C69" w:rsidRPr="007013DB" w:rsidRDefault="00E61B74" w:rsidP="008A0F3F">
      <w:pPr>
        <w:spacing w:after="0" w:line="240" w:lineRule="auto"/>
        <w:rPr>
          <w:rFonts w:cstheme="minorHAnsi"/>
          <w:sz w:val="24"/>
          <w:szCs w:val="24"/>
        </w:rPr>
      </w:pPr>
      <w:r w:rsidRPr="007013DB">
        <w:rPr>
          <w:rFonts w:cstheme="minorHAnsi"/>
          <w:sz w:val="24"/>
          <w:szCs w:val="24"/>
        </w:rPr>
        <w:t>There are numerous cellular</w:t>
      </w:r>
      <w:r w:rsidR="008A0F3F" w:rsidRPr="007013DB">
        <w:rPr>
          <w:rFonts w:cstheme="minorHAnsi"/>
          <w:sz w:val="24"/>
          <w:szCs w:val="24"/>
        </w:rPr>
        <w:t xml:space="preserve"> and </w:t>
      </w:r>
      <w:r w:rsidR="002310D3" w:rsidRPr="007013DB">
        <w:rPr>
          <w:rFonts w:cstheme="minorHAnsi"/>
          <w:sz w:val="24"/>
          <w:szCs w:val="24"/>
        </w:rPr>
        <w:t>molecular pathways</w:t>
      </w:r>
      <w:r w:rsidR="008209CA" w:rsidRPr="007013DB">
        <w:rPr>
          <w:rFonts w:cstheme="minorHAnsi"/>
          <w:sz w:val="24"/>
          <w:szCs w:val="24"/>
        </w:rPr>
        <w:t xml:space="preserve"> within organ</w:t>
      </w:r>
      <w:r w:rsidR="0094603C" w:rsidRPr="007013DB">
        <w:rPr>
          <w:rFonts w:cstheme="minorHAnsi"/>
          <w:sz w:val="24"/>
          <w:szCs w:val="24"/>
        </w:rPr>
        <w:t xml:space="preserve"> </w:t>
      </w:r>
      <w:r w:rsidR="008209CA" w:rsidRPr="007013DB">
        <w:rPr>
          <w:rFonts w:cstheme="minorHAnsi"/>
          <w:sz w:val="24"/>
          <w:szCs w:val="24"/>
        </w:rPr>
        <w:t xml:space="preserve">systems </w:t>
      </w:r>
      <w:r w:rsidR="0094603C" w:rsidRPr="007013DB">
        <w:rPr>
          <w:rFonts w:cstheme="minorHAnsi"/>
          <w:sz w:val="24"/>
          <w:szCs w:val="24"/>
        </w:rPr>
        <w:t xml:space="preserve">that </w:t>
      </w:r>
      <w:r w:rsidR="008209CA" w:rsidRPr="007013DB">
        <w:rPr>
          <w:rFonts w:cstheme="minorHAnsi"/>
          <w:sz w:val="24"/>
          <w:szCs w:val="24"/>
        </w:rPr>
        <w:t>are programmed to respond to stress</w:t>
      </w:r>
      <w:r w:rsidR="009A04A5" w:rsidRPr="007013DB">
        <w:rPr>
          <w:rFonts w:cstheme="minorHAnsi"/>
          <w:sz w:val="24"/>
          <w:szCs w:val="24"/>
        </w:rPr>
        <w:t xml:space="preserve"> in different ways</w:t>
      </w:r>
      <w:r w:rsidR="008209CA" w:rsidRPr="007013DB">
        <w:rPr>
          <w:rFonts w:cstheme="minorHAnsi"/>
          <w:sz w:val="24"/>
          <w:szCs w:val="24"/>
        </w:rPr>
        <w:t xml:space="preserve">. The immune system is a good example. </w:t>
      </w:r>
      <w:r w:rsidR="00474BB4" w:rsidRPr="007013DB">
        <w:rPr>
          <w:rFonts w:cstheme="minorHAnsi"/>
          <w:sz w:val="24"/>
          <w:szCs w:val="24"/>
        </w:rPr>
        <w:t>Inflammation</w:t>
      </w:r>
      <w:r w:rsidR="0019796E" w:rsidRPr="007013DB">
        <w:rPr>
          <w:rFonts w:cstheme="minorHAnsi"/>
          <w:sz w:val="24"/>
          <w:szCs w:val="24"/>
        </w:rPr>
        <w:t xml:space="preserve"> operates from programmed pathways</w:t>
      </w:r>
      <w:r w:rsidR="003C1684" w:rsidRPr="007013DB">
        <w:rPr>
          <w:rFonts w:cstheme="minorHAnsi"/>
          <w:sz w:val="24"/>
          <w:szCs w:val="24"/>
        </w:rPr>
        <w:t>, such as the monocyte chemotactic protein-1 (MCP-1) signaling pathway</w:t>
      </w:r>
      <w:r w:rsidR="00E6360A" w:rsidRPr="007013DB">
        <w:rPr>
          <w:rFonts w:cstheme="minorHAnsi"/>
          <w:sz w:val="24"/>
          <w:szCs w:val="24"/>
        </w:rPr>
        <w:t xml:space="preserve"> or the inflammasome</w:t>
      </w:r>
      <w:r w:rsidR="003B4013" w:rsidRPr="007013DB">
        <w:rPr>
          <w:rFonts w:cstheme="minorHAnsi"/>
          <w:sz w:val="24"/>
          <w:szCs w:val="24"/>
        </w:rPr>
        <w:t xml:space="preserve"> [5]</w:t>
      </w:r>
      <w:r w:rsidR="003C1684" w:rsidRPr="007013DB">
        <w:rPr>
          <w:rFonts w:cstheme="minorHAnsi"/>
          <w:sz w:val="24"/>
          <w:szCs w:val="24"/>
        </w:rPr>
        <w:t xml:space="preserve">. </w:t>
      </w:r>
      <w:r w:rsidR="00E6360A" w:rsidRPr="007013DB">
        <w:rPr>
          <w:rFonts w:cstheme="minorHAnsi"/>
          <w:sz w:val="24"/>
          <w:szCs w:val="24"/>
        </w:rPr>
        <w:t>Similarly, w</w:t>
      </w:r>
      <w:r w:rsidR="00474BB4" w:rsidRPr="007013DB">
        <w:rPr>
          <w:rFonts w:cstheme="minorHAnsi"/>
          <w:sz w:val="24"/>
          <w:szCs w:val="24"/>
        </w:rPr>
        <w:t>ound healing</w:t>
      </w:r>
      <w:r w:rsidR="0019796E" w:rsidRPr="007013DB">
        <w:rPr>
          <w:rFonts w:cstheme="minorHAnsi"/>
          <w:sz w:val="24"/>
          <w:szCs w:val="24"/>
        </w:rPr>
        <w:t xml:space="preserve"> is </w:t>
      </w:r>
      <w:r w:rsidR="00E6360A" w:rsidRPr="007013DB">
        <w:rPr>
          <w:rFonts w:cstheme="minorHAnsi"/>
          <w:sz w:val="24"/>
          <w:szCs w:val="24"/>
        </w:rPr>
        <w:t>highly dependent on the response of</w:t>
      </w:r>
      <w:r w:rsidR="0019796E" w:rsidRPr="007013DB">
        <w:rPr>
          <w:rFonts w:cstheme="minorHAnsi"/>
          <w:sz w:val="24"/>
          <w:szCs w:val="24"/>
        </w:rPr>
        <w:t xml:space="preserve"> </w:t>
      </w:r>
      <w:r w:rsidR="008209CA" w:rsidRPr="007013DB">
        <w:rPr>
          <w:rFonts w:cstheme="minorHAnsi"/>
          <w:sz w:val="24"/>
          <w:szCs w:val="24"/>
        </w:rPr>
        <w:t>f</w:t>
      </w:r>
      <w:r w:rsidR="002310D3" w:rsidRPr="007013DB">
        <w:rPr>
          <w:rFonts w:cstheme="minorHAnsi"/>
          <w:sz w:val="24"/>
          <w:szCs w:val="24"/>
        </w:rPr>
        <w:t>ibroblast</w:t>
      </w:r>
      <w:r w:rsidR="006C3960" w:rsidRPr="007013DB">
        <w:rPr>
          <w:rFonts w:cstheme="minorHAnsi"/>
          <w:sz w:val="24"/>
          <w:szCs w:val="24"/>
        </w:rPr>
        <w:t>s</w:t>
      </w:r>
      <w:r w:rsidR="0019796E" w:rsidRPr="007013DB">
        <w:rPr>
          <w:rFonts w:cstheme="minorHAnsi"/>
          <w:sz w:val="24"/>
          <w:szCs w:val="24"/>
        </w:rPr>
        <w:t xml:space="preserve">. </w:t>
      </w:r>
      <w:r w:rsidR="008209CA" w:rsidRPr="007013DB">
        <w:rPr>
          <w:rFonts w:cstheme="minorHAnsi"/>
          <w:sz w:val="24"/>
          <w:szCs w:val="24"/>
        </w:rPr>
        <w:t>A</w:t>
      </w:r>
      <w:r w:rsidR="00474BB4" w:rsidRPr="007013DB">
        <w:rPr>
          <w:rFonts w:cstheme="minorHAnsi"/>
          <w:sz w:val="24"/>
          <w:szCs w:val="24"/>
        </w:rPr>
        <w:t xml:space="preserve">ntibody </w:t>
      </w:r>
      <w:r w:rsidR="008209CA" w:rsidRPr="007013DB">
        <w:rPr>
          <w:rFonts w:cstheme="minorHAnsi"/>
          <w:sz w:val="24"/>
          <w:szCs w:val="24"/>
        </w:rPr>
        <w:t>and T</w:t>
      </w:r>
      <w:r w:rsidR="003C1684" w:rsidRPr="007013DB">
        <w:rPr>
          <w:rFonts w:cstheme="minorHAnsi"/>
          <w:sz w:val="24"/>
          <w:szCs w:val="24"/>
        </w:rPr>
        <w:t>-</w:t>
      </w:r>
      <w:r w:rsidR="008209CA" w:rsidRPr="007013DB">
        <w:rPr>
          <w:rFonts w:cstheme="minorHAnsi"/>
          <w:sz w:val="24"/>
          <w:szCs w:val="24"/>
        </w:rPr>
        <w:t xml:space="preserve">cell </w:t>
      </w:r>
      <w:r w:rsidR="00474BB4" w:rsidRPr="007013DB">
        <w:rPr>
          <w:rFonts w:cstheme="minorHAnsi"/>
          <w:sz w:val="24"/>
          <w:szCs w:val="24"/>
        </w:rPr>
        <w:t>response</w:t>
      </w:r>
      <w:r w:rsidR="0019796E" w:rsidRPr="007013DB">
        <w:rPr>
          <w:rFonts w:cstheme="minorHAnsi"/>
          <w:sz w:val="24"/>
          <w:szCs w:val="24"/>
        </w:rPr>
        <w:t>s are put</w:t>
      </w:r>
      <w:r w:rsidR="00E6360A" w:rsidRPr="007013DB">
        <w:rPr>
          <w:rFonts w:cstheme="minorHAnsi"/>
          <w:sz w:val="24"/>
          <w:szCs w:val="24"/>
        </w:rPr>
        <w:t xml:space="preserve"> to the test</w:t>
      </w:r>
      <w:r w:rsidR="0019796E" w:rsidRPr="007013DB">
        <w:rPr>
          <w:rFonts w:cstheme="minorHAnsi"/>
          <w:sz w:val="24"/>
          <w:szCs w:val="24"/>
        </w:rPr>
        <w:t xml:space="preserve"> </w:t>
      </w:r>
      <w:r w:rsidR="006B549C" w:rsidRPr="007013DB">
        <w:rPr>
          <w:rFonts w:cstheme="minorHAnsi"/>
          <w:sz w:val="24"/>
          <w:szCs w:val="24"/>
        </w:rPr>
        <w:t xml:space="preserve">with the introduction of </w:t>
      </w:r>
      <w:r w:rsidR="008209CA" w:rsidRPr="007013DB">
        <w:rPr>
          <w:rFonts w:cstheme="minorHAnsi"/>
          <w:sz w:val="24"/>
          <w:szCs w:val="24"/>
        </w:rPr>
        <w:t>vaccines, infectious agents,</w:t>
      </w:r>
      <w:r w:rsidR="006B549C" w:rsidRPr="007013DB">
        <w:rPr>
          <w:rFonts w:cstheme="minorHAnsi"/>
          <w:sz w:val="24"/>
          <w:szCs w:val="24"/>
        </w:rPr>
        <w:t xml:space="preserve"> or</w:t>
      </w:r>
      <w:r w:rsidR="008209CA" w:rsidRPr="007013DB">
        <w:rPr>
          <w:rFonts w:cstheme="minorHAnsi"/>
          <w:sz w:val="24"/>
          <w:szCs w:val="24"/>
        </w:rPr>
        <w:t xml:space="preserve"> toxins</w:t>
      </w:r>
      <w:r w:rsidR="006B549C" w:rsidRPr="007013DB">
        <w:rPr>
          <w:rFonts w:cstheme="minorHAnsi"/>
          <w:sz w:val="24"/>
          <w:szCs w:val="24"/>
        </w:rPr>
        <w:t>.</w:t>
      </w:r>
      <w:r w:rsidR="008209CA" w:rsidRPr="007013DB">
        <w:rPr>
          <w:rFonts w:cstheme="minorHAnsi"/>
          <w:sz w:val="24"/>
          <w:szCs w:val="24"/>
        </w:rPr>
        <w:t xml:space="preserve"> </w:t>
      </w:r>
      <w:r w:rsidR="006B549C" w:rsidRPr="007013DB">
        <w:rPr>
          <w:rFonts w:cstheme="minorHAnsi"/>
          <w:sz w:val="24"/>
          <w:szCs w:val="24"/>
        </w:rPr>
        <w:t xml:space="preserve">Other </w:t>
      </w:r>
      <w:r w:rsidR="00300B5F" w:rsidRPr="007013DB">
        <w:rPr>
          <w:rFonts w:cstheme="minorHAnsi"/>
          <w:sz w:val="24"/>
          <w:szCs w:val="24"/>
        </w:rPr>
        <w:t>pathways</w:t>
      </w:r>
      <w:r w:rsidR="006B549C" w:rsidRPr="007013DB">
        <w:rPr>
          <w:rFonts w:cstheme="minorHAnsi"/>
          <w:sz w:val="24"/>
          <w:szCs w:val="24"/>
        </w:rPr>
        <w:t xml:space="preserve"> are just as important. </w:t>
      </w:r>
      <w:r w:rsidR="00A44610" w:rsidRPr="007013DB">
        <w:rPr>
          <w:rFonts w:cstheme="minorHAnsi"/>
          <w:sz w:val="24"/>
          <w:szCs w:val="24"/>
        </w:rPr>
        <w:t>Mitophagy is activated by oxidative stress in cells in order to remove damaged mitochondria</w:t>
      </w:r>
      <w:r w:rsidR="0041538C" w:rsidRPr="007013DB">
        <w:rPr>
          <w:rFonts w:cstheme="minorHAnsi"/>
          <w:sz w:val="24"/>
          <w:szCs w:val="24"/>
        </w:rPr>
        <w:t xml:space="preserve"> [6]</w:t>
      </w:r>
      <w:r w:rsidR="00A44610" w:rsidRPr="007013DB">
        <w:rPr>
          <w:rFonts w:cstheme="minorHAnsi"/>
          <w:sz w:val="24"/>
          <w:szCs w:val="24"/>
        </w:rPr>
        <w:t>. Mitochondria produce reactive oxygen species (ROS) during oxidative phosphorylation. Normal levels of ROS help maintain cellular behavior, but excess levels can cause molecular damage</w:t>
      </w:r>
      <w:r w:rsidR="00D679EE" w:rsidRPr="007013DB">
        <w:rPr>
          <w:rFonts w:cstheme="minorHAnsi"/>
          <w:sz w:val="24"/>
          <w:szCs w:val="24"/>
        </w:rPr>
        <w:t xml:space="preserve"> and oxidative stress. </w:t>
      </w:r>
      <w:r w:rsidR="00787BED" w:rsidRPr="007013DB">
        <w:rPr>
          <w:rFonts w:cstheme="minorHAnsi"/>
          <w:sz w:val="24"/>
          <w:szCs w:val="24"/>
        </w:rPr>
        <w:t>Another pathway involved in resilience is senescence</w:t>
      </w:r>
      <w:r w:rsidR="00C456C3" w:rsidRPr="007013DB">
        <w:rPr>
          <w:rFonts w:cstheme="minorHAnsi"/>
          <w:sz w:val="24"/>
          <w:szCs w:val="24"/>
        </w:rPr>
        <w:t xml:space="preserve"> [7]</w:t>
      </w:r>
      <w:r w:rsidR="00787BED" w:rsidRPr="007013DB">
        <w:rPr>
          <w:rFonts w:cstheme="minorHAnsi"/>
          <w:sz w:val="24"/>
          <w:szCs w:val="24"/>
        </w:rPr>
        <w:t xml:space="preserve">. </w:t>
      </w:r>
      <w:r w:rsidR="00474BB4" w:rsidRPr="007013DB">
        <w:rPr>
          <w:rFonts w:cstheme="minorHAnsi"/>
          <w:sz w:val="24"/>
          <w:szCs w:val="24"/>
        </w:rPr>
        <w:t>Senescence pathways</w:t>
      </w:r>
      <w:r w:rsidR="006B549C" w:rsidRPr="007013DB">
        <w:rPr>
          <w:rFonts w:cstheme="minorHAnsi"/>
          <w:sz w:val="24"/>
          <w:szCs w:val="24"/>
        </w:rPr>
        <w:t xml:space="preserve"> are </w:t>
      </w:r>
      <w:r w:rsidR="0084353F" w:rsidRPr="007013DB">
        <w:rPr>
          <w:rFonts w:cstheme="minorHAnsi"/>
          <w:sz w:val="24"/>
          <w:szCs w:val="24"/>
        </w:rPr>
        <w:t>evident in the majority of cell types, including</w:t>
      </w:r>
      <w:r w:rsidR="006B549C" w:rsidRPr="007013DB">
        <w:rPr>
          <w:rFonts w:cstheme="minorHAnsi"/>
          <w:sz w:val="24"/>
          <w:szCs w:val="24"/>
        </w:rPr>
        <w:t xml:space="preserve"> f</w:t>
      </w:r>
      <w:r w:rsidR="00474BB4" w:rsidRPr="007013DB">
        <w:rPr>
          <w:rFonts w:cstheme="minorHAnsi"/>
          <w:sz w:val="24"/>
          <w:szCs w:val="24"/>
        </w:rPr>
        <w:t xml:space="preserve">ibroblasts, macrophages, </w:t>
      </w:r>
      <w:r w:rsidR="006B549C" w:rsidRPr="007013DB">
        <w:rPr>
          <w:rFonts w:cstheme="minorHAnsi"/>
          <w:sz w:val="24"/>
          <w:szCs w:val="24"/>
        </w:rPr>
        <w:t xml:space="preserve">and </w:t>
      </w:r>
      <w:r w:rsidR="00474BB4" w:rsidRPr="007013DB">
        <w:rPr>
          <w:rFonts w:cstheme="minorHAnsi"/>
          <w:sz w:val="24"/>
          <w:szCs w:val="24"/>
        </w:rPr>
        <w:t>endothelial cells</w:t>
      </w:r>
      <w:r w:rsidR="008437BF" w:rsidRPr="007013DB">
        <w:rPr>
          <w:rFonts w:cstheme="minorHAnsi"/>
          <w:sz w:val="24"/>
          <w:szCs w:val="24"/>
        </w:rPr>
        <w:t>,</w:t>
      </w:r>
      <w:r w:rsidR="0093253B" w:rsidRPr="007013DB">
        <w:rPr>
          <w:rFonts w:cstheme="minorHAnsi"/>
          <w:sz w:val="24"/>
          <w:szCs w:val="24"/>
        </w:rPr>
        <w:t xml:space="preserve"> </w:t>
      </w:r>
      <w:r w:rsidR="006B549C" w:rsidRPr="007013DB">
        <w:rPr>
          <w:rFonts w:cstheme="minorHAnsi"/>
          <w:sz w:val="24"/>
          <w:szCs w:val="24"/>
        </w:rPr>
        <w:t>with variability in</w:t>
      </w:r>
      <w:r w:rsidR="0093253B" w:rsidRPr="007013DB">
        <w:rPr>
          <w:rFonts w:cstheme="minorHAnsi"/>
          <w:sz w:val="24"/>
          <w:szCs w:val="24"/>
        </w:rPr>
        <w:t xml:space="preserve"> cytokine purge</w:t>
      </w:r>
      <w:r w:rsidR="009B5E9B" w:rsidRPr="007013DB">
        <w:rPr>
          <w:rFonts w:cstheme="minorHAnsi"/>
          <w:sz w:val="24"/>
          <w:szCs w:val="24"/>
        </w:rPr>
        <w:t>s.</w:t>
      </w:r>
      <w:r w:rsidR="00BE542D" w:rsidRPr="007013DB">
        <w:rPr>
          <w:rFonts w:cstheme="minorHAnsi"/>
          <w:sz w:val="24"/>
          <w:szCs w:val="24"/>
        </w:rPr>
        <w:t xml:space="preserve"> </w:t>
      </w:r>
      <w:r w:rsidR="0084353F" w:rsidRPr="007013DB">
        <w:rPr>
          <w:rFonts w:cstheme="minorHAnsi"/>
          <w:sz w:val="24"/>
          <w:szCs w:val="24"/>
        </w:rPr>
        <w:t>Senescent cells accumulate with advancing age in response to various stressors, including DNA damage and</w:t>
      </w:r>
      <w:r w:rsidR="00BE542D" w:rsidRPr="007013DB">
        <w:rPr>
          <w:rFonts w:cstheme="minorHAnsi"/>
          <w:sz w:val="24"/>
          <w:szCs w:val="24"/>
        </w:rPr>
        <w:t xml:space="preserve"> proliferative exhaustion. </w:t>
      </w:r>
      <w:r w:rsidR="00BE6B21" w:rsidRPr="007013DB">
        <w:rPr>
          <w:rFonts w:cstheme="minorHAnsi"/>
          <w:sz w:val="24"/>
          <w:szCs w:val="24"/>
        </w:rPr>
        <w:t>However,</w:t>
      </w:r>
      <w:r w:rsidR="00BE542D" w:rsidRPr="007013DB">
        <w:rPr>
          <w:rFonts w:cstheme="minorHAnsi"/>
          <w:sz w:val="24"/>
          <w:szCs w:val="24"/>
        </w:rPr>
        <w:t xml:space="preserve"> cell</w:t>
      </w:r>
      <w:r w:rsidR="00E925A3" w:rsidRPr="007013DB">
        <w:rPr>
          <w:rFonts w:cstheme="minorHAnsi"/>
          <w:sz w:val="24"/>
          <w:szCs w:val="24"/>
        </w:rPr>
        <w:t>ular</w:t>
      </w:r>
      <w:r w:rsidR="00BE542D" w:rsidRPr="007013DB">
        <w:rPr>
          <w:rFonts w:cstheme="minorHAnsi"/>
          <w:sz w:val="24"/>
          <w:szCs w:val="24"/>
        </w:rPr>
        <w:t xml:space="preserve"> stress and damage </w:t>
      </w:r>
      <w:r w:rsidR="00D679EE" w:rsidRPr="007013DB">
        <w:rPr>
          <w:rFonts w:cstheme="minorHAnsi"/>
          <w:sz w:val="24"/>
          <w:szCs w:val="24"/>
        </w:rPr>
        <w:t>can trigger premature senescence as a means to suppress</w:t>
      </w:r>
      <w:r w:rsidR="00BE542D" w:rsidRPr="007013DB">
        <w:rPr>
          <w:rFonts w:cstheme="minorHAnsi"/>
          <w:sz w:val="24"/>
          <w:szCs w:val="24"/>
        </w:rPr>
        <w:t xml:space="preserve"> the growth of damaged cells. </w:t>
      </w:r>
      <w:r w:rsidR="002E41DF" w:rsidRPr="007013DB">
        <w:rPr>
          <w:rFonts w:cstheme="minorHAnsi"/>
          <w:sz w:val="24"/>
          <w:szCs w:val="24"/>
        </w:rPr>
        <w:t xml:space="preserve">Environmental stressors can lead to DNA </w:t>
      </w:r>
      <w:r w:rsidR="00784B6F" w:rsidRPr="007013DB">
        <w:rPr>
          <w:rFonts w:cstheme="minorHAnsi"/>
          <w:sz w:val="24"/>
          <w:szCs w:val="24"/>
        </w:rPr>
        <w:t>damage,</w:t>
      </w:r>
      <w:r w:rsidR="002E41DF" w:rsidRPr="007013DB">
        <w:rPr>
          <w:rFonts w:cstheme="minorHAnsi"/>
          <w:sz w:val="24"/>
          <w:szCs w:val="24"/>
        </w:rPr>
        <w:t xml:space="preserve"> which causes cell cycle arrest at the G1/S checkpoint</w:t>
      </w:r>
      <w:r w:rsidR="003273A3" w:rsidRPr="007013DB">
        <w:rPr>
          <w:rFonts w:cstheme="minorHAnsi"/>
          <w:sz w:val="24"/>
          <w:szCs w:val="24"/>
        </w:rPr>
        <w:t xml:space="preserve"> [</w:t>
      </w:r>
      <w:r w:rsidR="00C456C3" w:rsidRPr="007013DB">
        <w:rPr>
          <w:rFonts w:cstheme="minorHAnsi"/>
          <w:sz w:val="24"/>
          <w:szCs w:val="24"/>
        </w:rPr>
        <w:t>8</w:t>
      </w:r>
      <w:r w:rsidR="003273A3" w:rsidRPr="007013DB">
        <w:rPr>
          <w:rFonts w:cstheme="minorHAnsi"/>
          <w:sz w:val="24"/>
          <w:szCs w:val="24"/>
        </w:rPr>
        <w:t>]</w:t>
      </w:r>
      <w:r w:rsidR="00087FA0" w:rsidRPr="007013DB">
        <w:rPr>
          <w:rFonts w:cstheme="minorHAnsi"/>
          <w:sz w:val="24"/>
          <w:szCs w:val="24"/>
        </w:rPr>
        <w:t>.</w:t>
      </w:r>
      <w:r w:rsidR="00BE6B21" w:rsidRPr="007013DB">
        <w:rPr>
          <w:rFonts w:cstheme="minorHAnsi"/>
          <w:sz w:val="24"/>
          <w:szCs w:val="24"/>
        </w:rPr>
        <w:t xml:space="preserve"> </w:t>
      </w:r>
      <w:r w:rsidR="00665CB2" w:rsidRPr="007013DB">
        <w:rPr>
          <w:rFonts w:cstheme="minorHAnsi"/>
          <w:sz w:val="24"/>
          <w:szCs w:val="24"/>
        </w:rPr>
        <w:t xml:space="preserve">A final process for discussion is </w:t>
      </w:r>
      <w:proofErr w:type="spellStart"/>
      <w:r w:rsidR="00665CB2" w:rsidRPr="007013DB">
        <w:rPr>
          <w:rFonts w:cstheme="minorHAnsi"/>
          <w:sz w:val="24"/>
          <w:szCs w:val="24"/>
        </w:rPr>
        <w:t>p</w:t>
      </w:r>
      <w:r w:rsidR="002310D3" w:rsidRPr="007013DB">
        <w:rPr>
          <w:rFonts w:cstheme="minorHAnsi"/>
          <w:sz w:val="24"/>
          <w:szCs w:val="24"/>
        </w:rPr>
        <w:t>roteostasis</w:t>
      </w:r>
      <w:proofErr w:type="spellEnd"/>
      <w:r w:rsidR="00665CB2" w:rsidRPr="007013DB">
        <w:rPr>
          <w:rFonts w:cstheme="minorHAnsi"/>
          <w:sz w:val="24"/>
          <w:szCs w:val="24"/>
        </w:rPr>
        <w:t>. This process</w:t>
      </w:r>
      <w:r w:rsidR="003D4A3F" w:rsidRPr="007013DB">
        <w:rPr>
          <w:rFonts w:cstheme="minorHAnsi"/>
          <w:sz w:val="24"/>
          <w:szCs w:val="24"/>
        </w:rPr>
        <w:t xml:space="preserve"> is </w:t>
      </w:r>
      <w:r w:rsidR="00665CB2" w:rsidRPr="007013DB">
        <w:rPr>
          <w:rFonts w:cstheme="minorHAnsi"/>
          <w:sz w:val="24"/>
          <w:szCs w:val="24"/>
        </w:rPr>
        <w:t xml:space="preserve">largely responsible for </w:t>
      </w:r>
      <w:r w:rsidR="003D4A3F" w:rsidRPr="007013DB">
        <w:rPr>
          <w:rFonts w:cstheme="minorHAnsi"/>
          <w:sz w:val="24"/>
          <w:szCs w:val="24"/>
        </w:rPr>
        <w:t>the maintenance of a balanced proteome</w:t>
      </w:r>
      <w:r w:rsidR="00787BED" w:rsidRPr="007013DB">
        <w:rPr>
          <w:rFonts w:cstheme="minorHAnsi"/>
          <w:sz w:val="24"/>
          <w:szCs w:val="24"/>
        </w:rPr>
        <w:t>,</w:t>
      </w:r>
      <w:r w:rsidR="003D4A3F" w:rsidRPr="007013DB">
        <w:rPr>
          <w:rFonts w:cstheme="minorHAnsi"/>
          <w:sz w:val="24"/>
          <w:szCs w:val="24"/>
        </w:rPr>
        <w:t xml:space="preserve"> and </w:t>
      </w:r>
      <w:r w:rsidR="00787BED" w:rsidRPr="007013DB">
        <w:rPr>
          <w:rFonts w:cstheme="minorHAnsi"/>
          <w:sz w:val="24"/>
          <w:szCs w:val="24"/>
        </w:rPr>
        <w:t xml:space="preserve">it </w:t>
      </w:r>
      <w:r w:rsidR="003D4A3F" w:rsidRPr="007013DB">
        <w:rPr>
          <w:rFonts w:cstheme="minorHAnsi"/>
          <w:sz w:val="24"/>
          <w:szCs w:val="24"/>
        </w:rPr>
        <w:t xml:space="preserve">regulates correct protein synthesis while also removing misfolded, damaged proteins. Under cellular stress or with aging, the functionality of the </w:t>
      </w:r>
      <w:proofErr w:type="spellStart"/>
      <w:r w:rsidR="003D4A3F" w:rsidRPr="007013DB">
        <w:rPr>
          <w:rFonts w:cstheme="minorHAnsi"/>
          <w:sz w:val="24"/>
          <w:szCs w:val="24"/>
        </w:rPr>
        <w:t>prote</w:t>
      </w:r>
      <w:r w:rsidR="00D679EE" w:rsidRPr="007013DB">
        <w:rPr>
          <w:rFonts w:cstheme="minorHAnsi"/>
          <w:sz w:val="24"/>
          <w:szCs w:val="24"/>
        </w:rPr>
        <w:t>ost</w:t>
      </w:r>
      <w:r w:rsidR="003D4A3F" w:rsidRPr="007013DB">
        <w:rPr>
          <w:rFonts w:cstheme="minorHAnsi"/>
          <w:sz w:val="24"/>
          <w:szCs w:val="24"/>
        </w:rPr>
        <w:t>asis</w:t>
      </w:r>
      <w:proofErr w:type="spellEnd"/>
      <w:r w:rsidR="003D4A3F" w:rsidRPr="007013DB">
        <w:rPr>
          <w:rFonts w:cstheme="minorHAnsi"/>
          <w:sz w:val="24"/>
          <w:szCs w:val="24"/>
        </w:rPr>
        <w:t xml:space="preserve"> network declines</w:t>
      </w:r>
      <w:r w:rsidR="006B4645" w:rsidRPr="007013DB">
        <w:rPr>
          <w:rFonts w:cstheme="minorHAnsi"/>
          <w:sz w:val="24"/>
          <w:szCs w:val="24"/>
        </w:rPr>
        <w:t>, leading to the accumulation of protein aggregates</w:t>
      </w:r>
      <w:r w:rsidR="00787BED" w:rsidRPr="007013DB">
        <w:rPr>
          <w:rFonts w:cstheme="minorHAnsi"/>
          <w:sz w:val="24"/>
          <w:szCs w:val="24"/>
        </w:rPr>
        <w:t xml:space="preserve">. This is </w:t>
      </w:r>
      <w:r w:rsidR="00D679EE" w:rsidRPr="007013DB">
        <w:rPr>
          <w:rFonts w:cstheme="minorHAnsi"/>
          <w:sz w:val="24"/>
          <w:szCs w:val="24"/>
        </w:rPr>
        <w:t>particularly</w:t>
      </w:r>
      <w:r w:rsidR="00787BED" w:rsidRPr="007013DB">
        <w:rPr>
          <w:rFonts w:cstheme="minorHAnsi"/>
          <w:sz w:val="24"/>
          <w:szCs w:val="24"/>
        </w:rPr>
        <w:t xml:space="preserve"> common i</w:t>
      </w:r>
      <w:r w:rsidR="00BC5974" w:rsidRPr="007013DB">
        <w:rPr>
          <w:rFonts w:cstheme="minorHAnsi"/>
          <w:sz w:val="24"/>
          <w:szCs w:val="24"/>
        </w:rPr>
        <w:t>n</w:t>
      </w:r>
      <w:r w:rsidR="00787BED" w:rsidRPr="007013DB">
        <w:rPr>
          <w:rFonts w:cstheme="minorHAnsi"/>
          <w:sz w:val="24"/>
          <w:szCs w:val="24"/>
        </w:rPr>
        <w:t xml:space="preserve"> neurodegenerative diseases, such as </w:t>
      </w:r>
      <w:r w:rsidR="00D679EE" w:rsidRPr="007013DB">
        <w:rPr>
          <w:rFonts w:cstheme="minorHAnsi"/>
          <w:sz w:val="24"/>
          <w:szCs w:val="24"/>
        </w:rPr>
        <w:t>Alzheimer’s</w:t>
      </w:r>
      <w:r w:rsidR="00787BED" w:rsidRPr="007013DB">
        <w:rPr>
          <w:rFonts w:cstheme="minorHAnsi"/>
          <w:sz w:val="24"/>
          <w:szCs w:val="24"/>
        </w:rPr>
        <w:t xml:space="preserve"> Disease and Parkinson’s Disease</w:t>
      </w:r>
      <w:r w:rsidR="003273A3" w:rsidRPr="007013DB">
        <w:rPr>
          <w:rFonts w:cstheme="minorHAnsi"/>
          <w:sz w:val="24"/>
          <w:szCs w:val="24"/>
        </w:rPr>
        <w:t xml:space="preserve"> [</w:t>
      </w:r>
      <w:r w:rsidR="00C456C3" w:rsidRPr="007013DB">
        <w:rPr>
          <w:rFonts w:cstheme="minorHAnsi"/>
          <w:sz w:val="24"/>
          <w:szCs w:val="24"/>
        </w:rPr>
        <w:t>9</w:t>
      </w:r>
      <w:r w:rsidR="003273A3" w:rsidRPr="007013DB">
        <w:rPr>
          <w:rFonts w:cstheme="minorHAnsi"/>
          <w:sz w:val="24"/>
          <w:szCs w:val="24"/>
        </w:rPr>
        <w:t>]</w:t>
      </w:r>
      <w:r w:rsidR="00087FA0" w:rsidRPr="007013DB">
        <w:rPr>
          <w:rFonts w:cstheme="minorHAnsi"/>
          <w:sz w:val="24"/>
          <w:szCs w:val="24"/>
        </w:rPr>
        <w:t>.</w:t>
      </w:r>
      <w:r w:rsidR="003D4A3F" w:rsidRPr="007013DB">
        <w:rPr>
          <w:rFonts w:cstheme="minorHAnsi"/>
          <w:sz w:val="24"/>
          <w:szCs w:val="24"/>
        </w:rPr>
        <w:t xml:space="preserve"> </w:t>
      </w:r>
    </w:p>
    <w:p w14:paraId="0AC18555" w14:textId="77777777" w:rsidR="001F1C69" w:rsidRPr="007013DB" w:rsidRDefault="001F1C69" w:rsidP="008A0F3F">
      <w:pPr>
        <w:spacing w:after="0" w:line="240" w:lineRule="auto"/>
        <w:rPr>
          <w:rFonts w:cstheme="minorHAnsi"/>
          <w:sz w:val="24"/>
          <w:szCs w:val="24"/>
        </w:rPr>
      </w:pPr>
    </w:p>
    <w:p w14:paraId="2613BB67" w14:textId="217350B6" w:rsidR="009A04A5" w:rsidRPr="007013DB" w:rsidRDefault="00E61B74" w:rsidP="008A0F3F">
      <w:pPr>
        <w:spacing w:after="0" w:line="240" w:lineRule="auto"/>
        <w:rPr>
          <w:rFonts w:cstheme="minorHAnsi"/>
        </w:rPr>
      </w:pPr>
      <w:r w:rsidRPr="007013DB">
        <w:rPr>
          <w:rFonts w:cstheme="minorHAnsi"/>
          <w:sz w:val="24"/>
          <w:szCs w:val="24"/>
        </w:rPr>
        <w:t xml:space="preserve">Differences in resilience may be </w:t>
      </w:r>
      <w:r w:rsidR="004F6DF9" w:rsidRPr="007013DB">
        <w:rPr>
          <w:rFonts w:cstheme="minorHAnsi"/>
          <w:sz w:val="24"/>
          <w:szCs w:val="24"/>
        </w:rPr>
        <w:t>caused</w:t>
      </w:r>
      <w:r w:rsidRPr="007013DB">
        <w:rPr>
          <w:rFonts w:cstheme="minorHAnsi"/>
          <w:sz w:val="24"/>
          <w:szCs w:val="24"/>
        </w:rPr>
        <w:t xml:space="preserve"> by both genetic and non-genetic regulation. For example, variation among individuals regarding the molecular pathways discussed above may be determined in part by the genetic composition of each individual. However, non-genetic regulation, including epigenetic factors, </w:t>
      </w:r>
      <w:r w:rsidR="004F6DF9" w:rsidRPr="007013DB">
        <w:rPr>
          <w:rFonts w:cstheme="minorHAnsi"/>
          <w:sz w:val="24"/>
          <w:szCs w:val="24"/>
        </w:rPr>
        <w:t>is</w:t>
      </w:r>
      <w:r w:rsidRPr="007013DB">
        <w:rPr>
          <w:rFonts w:cstheme="minorHAnsi"/>
          <w:sz w:val="24"/>
          <w:szCs w:val="24"/>
        </w:rPr>
        <w:t xml:space="preserve"> also likely to play a role in these differences. </w:t>
      </w:r>
      <w:r w:rsidR="009A04A5" w:rsidRPr="007013DB">
        <w:rPr>
          <w:rFonts w:cstheme="minorHAnsi"/>
        </w:rPr>
        <w:t xml:space="preserve"> </w:t>
      </w:r>
      <w:r w:rsidR="00917634" w:rsidRPr="007013DB">
        <w:rPr>
          <w:rFonts w:cstheme="minorHAnsi"/>
          <w:sz w:val="24"/>
          <w:szCs w:val="24"/>
        </w:rPr>
        <w:t>Throughout</w:t>
      </w:r>
      <w:r w:rsidR="009A04A5" w:rsidRPr="007013DB">
        <w:rPr>
          <w:rFonts w:cstheme="minorHAnsi"/>
          <w:sz w:val="24"/>
          <w:szCs w:val="24"/>
        </w:rPr>
        <w:t xml:space="preserve"> mammalian</w:t>
      </w:r>
      <w:r w:rsidR="00917634" w:rsidRPr="007013DB">
        <w:rPr>
          <w:rFonts w:cstheme="minorHAnsi"/>
          <w:sz w:val="24"/>
          <w:szCs w:val="24"/>
        </w:rPr>
        <w:t xml:space="preserve"> lifespan, </w:t>
      </w:r>
      <w:r w:rsidR="008401ED" w:rsidRPr="007013DB">
        <w:rPr>
          <w:rFonts w:cstheme="minorHAnsi"/>
          <w:sz w:val="24"/>
          <w:szCs w:val="24"/>
        </w:rPr>
        <w:t>epigenetic</w:t>
      </w:r>
      <w:r w:rsidR="00917634" w:rsidRPr="007013DB">
        <w:rPr>
          <w:rFonts w:cstheme="minorHAnsi"/>
          <w:sz w:val="24"/>
          <w:szCs w:val="24"/>
        </w:rPr>
        <w:t xml:space="preserve"> changes influence gene expression levels.</w:t>
      </w:r>
      <w:r w:rsidR="00787509" w:rsidRPr="007013DB">
        <w:rPr>
          <w:rFonts w:cstheme="minorHAnsi"/>
          <w:sz w:val="24"/>
          <w:szCs w:val="24"/>
        </w:rPr>
        <w:t xml:space="preserve"> </w:t>
      </w:r>
      <w:r w:rsidR="009A04A5" w:rsidRPr="007013DB">
        <w:rPr>
          <w:rFonts w:cstheme="minorHAnsi"/>
          <w:sz w:val="24"/>
          <w:szCs w:val="24"/>
        </w:rPr>
        <w:t>For example</w:t>
      </w:r>
      <w:r w:rsidR="00787509" w:rsidRPr="007013DB">
        <w:rPr>
          <w:rFonts w:cstheme="minorHAnsi"/>
          <w:sz w:val="24"/>
          <w:szCs w:val="24"/>
        </w:rPr>
        <w:t xml:space="preserve">, histone deacetylase (HDAC) inhibitors have been shown to </w:t>
      </w:r>
      <w:r w:rsidR="009A04A5" w:rsidRPr="007013DB">
        <w:rPr>
          <w:rFonts w:cstheme="minorHAnsi"/>
          <w:sz w:val="24"/>
          <w:szCs w:val="24"/>
        </w:rPr>
        <w:t>enhance healthy aging</w:t>
      </w:r>
      <w:r w:rsidR="003273A3" w:rsidRPr="007013DB">
        <w:rPr>
          <w:rFonts w:cstheme="minorHAnsi"/>
          <w:sz w:val="24"/>
          <w:szCs w:val="24"/>
        </w:rPr>
        <w:t xml:space="preserve"> [</w:t>
      </w:r>
      <w:r w:rsidR="00C456C3" w:rsidRPr="007013DB">
        <w:rPr>
          <w:rFonts w:cstheme="minorHAnsi"/>
          <w:sz w:val="24"/>
          <w:szCs w:val="24"/>
        </w:rPr>
        <w:t>10</w:t>
      </w:r>
      <w:r w:rsidR="003273A3" w:rsidRPr="007013DB">
        <w:rPr>
          <w:rFonts w:cstheme="minorHAnsi"/>
          <w:sz w:val="24"/>
          <w:szCs w:val="24"/>
        </w:rPr>
        <w:t>]</w:t>
      </w:r>
      <w:r w:rsidR="00787509" w:rsidRPr="007013DB">
        <w:rPr>
          <w:rFonts w:cstheme="minorHAnsi"/>
          <w:sz w:val="24"/>
          <w:szCs w:val="24"/>
        </w:rPr>
        <w:t xml:space="preserve">. </w:t>
      </w:r>
      <w:r w:rsidR="008401ED" w:rsidRPr="007013DB">
        <w:rPr>
          <w:rFonts w:cstheme="minorHAnsi"/>
          <w:sz w:val="24"/>
          <w:szCs w:val="24"/>
        </w:rPr>
        <w:t xml:space="preserve">Though the exact process through which they extend lifespan has not been </w:t>
      </w:r>
      <w:r w:rsidR="006B056F" w:rsidRPr="007013DB">
        <w:rPr>
          <w:rFonts w:cstheme="minorHAnsi"/>
          <w:sz w:val="24"/>
          <w:szCs w:val="24"/>
        </w:rPr>
        <w:t>confirmed</w:t>
      </w:r>
      <w:r w:rsidR="008401ED" w:rsidRPr="007013DB">
        <w:rPr>
          <w:rFonts w:cstheme="minorHAnsi"/>
          <w:sz w:val="24"/>
          <w:szCs w:val="24"/>
        </w:rPr>
        <w:t xml:space="preserve">, </w:t>
      </w:r>
      <w:r w:rsidR="00787509" w:rsidRPr="007013DB">
        <w:rPr>
          <w:rFonts w:cstheme="minorHAnsi"/>
          <w:sz w:val="24"/>
          <w:szCs w:val="24"/>
        </w:rPr>
        <w:t xml:space="preserve">HDAC inhibitors prevent de-acetylation of </w:t>
      </w:r>
      <w:r w:rsidR="006B056F" w:rsidRPr="007013DB">
        <w:rPr>
          <w:rFonts w:cstheme="minorHAnsi"/>
          <w:sz w:val="24"/>
          <w:szCs w:val="24"/>
        </w:rPr>
        <w:t xml:space="preserve">histones, </w:t>
      </w:r>
      <w:r w:rsidR="006B056F" w:rsidRPr="007013DB">
        <w:rPr>
          <w:rFonts w:cstheme="minorHAnsi"/>
          <w:sz w:val="24"/>
          <w:szCs w:val="24"/>
        </w:rPr>
        <w:lastRenderedPageBreak/>
        <w:t>thereby</w:t>
      </w:r>
      <w:r w:rsidR="00787509" w:rsidRPr="007013DB">
        <w:rPr>
          <w:rFonts w:cstheme="minorHAnsi"/>
          <w:sz w:val="24"/>
          <w:szCs w:val="24"/>
        </w:rPr>
        <w:t xml:space="preserve"> </w:t>
      </w:r>
      <w:r w:rsidR="008401ED" w:rsidRPr="007013DB">
        <w:rPr>
          <w:rFonts w:cstheme="minorHAnsi"/>
          <w:sz w:val="24"/>
          <w:szCs w:val="24"/>
        </w:rPr>
        <w:t>increasing gene expression</w:t>
      </w:r>
      <w:r w:rsidR="00977511" w:rsidRPr="007013DB">
        <w:rPr>
          <w:rFonts w:cstheme="minorHAnsi"/>
          <w:sz w:val="24"/>
          <w:szCs w:val="24"/>
        </w:rPr>
        <w:t xml:space="preserve"> [1</w:t>
      </w:r>
      <w:r w:rsidR="00C456C3" w:rsidRPr="007013DB">
        <w:rPr>
          <w:rFonts w:cstheme="minorHAnsi"/>
          <w:sz w:val="24"/>
          <w:szCs w:val="24"/>
        </w:rPr>
        <w:t>1</w:t>
      </w:r>
      <w:r w:rsidR="00977511" w:rsidRPr="007013DB">
        <w:rPr>
          <w:rFonts w:cstheme="minorHAnsi"/>
          <w:sz w:val="24"/>
          <w:szCs w:val="24"/>
        </w:rPr>
        <w:t>]</w:t>
      </w:r>
      <w:r w:rsidR="008401ED" w:rsidRPr="007013DB">
        <w:rPr>
          <w:rFonts w:cstheme="minorHAnsi"/>
          <w:sz w:val="24"/>
          <w:szCs w:val="24"/>
        </w:rPr>
        <w:t xml:space="preserve">. </w:t>
      </w:r>
      <w:r w:rsidR="009F72DB" w:rsidRPr="007013DB">
        <w:rPr>
          <w:rFonts w:cstheme="minorHAnsi"/>
          <w:sz w:val="24"/>
          <w:szCs w:val="24"/>
        </w:rPr>
        <w:t>This may help reverse the decrease</w:t>
      </w:r>
      <w:r w:rsidR="00D679EE" w:rsidRPr="007013DB">
        <w:rPr>
          <w:rFonts w:cstheme="minorHAnsi"/>
          <w:sz w:val="24"/>
          <w:szCs w:val="24"/>
        </w:rPr>
        <w:t xml:space="preserve">d </w:t>
      </w:r>
      <w:r w:rsidR="009F72DB" w:rsidRPr="007013DB">
        <w:rPr>
          <w:rFonts w:cstheme="minorHAnsi"/>
          <w:sz w:val="24"/>
          <w:szCs w:val="24"/>
        </w:rPr>
        <w:t>expression of genes involved in maintain</w:t>
      </w:r>
      <w:r w:rsidR="00FE3764" w:rsidRPr="007013DB">
        <w:rPr>
          <w:rFonts w:cstheme="minorHAnsi"/>
          <w:sz w:val="24"/>
          <w:szCs w:val="24"/>
        </w:rPr>
        <w:t>ing</w:t>
      </w:r>
      <w:r w:rsidR="009F72DB" w:rsidRPr="007013DB">
        <w:rPr>
          <w:rFonts w:cstheme="minorHAnsi"/>
          <w:sz w:val="24"/>
          <w:szCs w:val="24"/>
        </w:rPr>
        <w:t xml:space="preserve"> homeostasis seen with aging</w:t>
      </w:r>
      <w:r w:rsidR="00087FA0" w:rsidRPr="007013DB">
        <w:rPr>
          <w:rFonts w:cstheme="minorHAnsi"/>
          <w:sz w:val="24"/>
          <w:szCs w:val="24"/>
        </w:rPr>
        <w:t>.</w:t>
      </w:r>
    </w:p>
    <w:p w14:paraId="7A755262" w14:textId="77777777" w:rsidR="00977511" w:rsidRPr="007013DB" w:rsidRDefault="00977511" w:rsidP="008A0F3F">
      <w:pPr>
        <w:spacing w:after="0" w:line="240" w:lineRule="auto"/>
        <w:rPr>
          <w:rFonts w:cstheme="minorHAnsi"/>
          <w:sz w:val="24"/>
          <w:szCs w:val="24"/>
        </w:rPr>
      </w:pPr>
    </w:p>
    <w:p w14:paraId="72EF6254" w14:textId="012CB05F" w:rsidR="00E61B74" w:rsidRPr="007013DB" w:rsidRDefault="00665CB2" w:rsidP="008A0F3F">
      <w:pPr>
        <w:spacing w:after="0" w:line="240" w:lineRule="auto"/>
        <w:rPr>
          <w:rFonts w:cstheme="minorHAnsi"/>
          <w:sz w:val="24"/>
          <w:szCs w:val="24"/>
        </w:rPr>
      </w:pPr>
      <w:r w:rsidRPr="007013DB">
        <w:rPr>
          <w:rFonts w:cstheme="minorHAnsi"/>
          <w:sz w:val="24"/>
          <w:szCs w:val="24"/>
        </w:rPr>
        <w:t xml:space="preserve">A final factor </w:t>
      </w:r>
      <w:r w:rsidR="00E61B74" w:rsidRPr="007013DB">
        <w:rPr>
          <w:rFonts w:cstheme="minorHAnsi"/>
          <w:sz w:val="24"/>
          <w:szCs w:val="24"/>
        </w:rPr>
        <w:t xml:space="preserve">likely </w:t>
      </w:r>
      <w:r w:rsidRPr="007013DB">
        <w:rPr>
          <w:rFonts w:cstheme="minorHAnsi"/>
          <w:sz w:val="24"/>
          <w:szCs w:val="24"/>
        </w:rPr>
        <w:t>influencing resilience is t</w:t>
      </w:r>
      <w:r w:rsidR="002310D3" w:rsidRPr="007013DB">
        <w:rPr>
          <w:rFonts w:cstheme="minorHAnsi"/>
          <w:sz w:val="24"/>
          <w:szCs w:val="24"/>
        </w:rPr>
        <w:t xml:space="preserve">he speed of recovery </w:t>
      </w:r>
      <w:r w:rsidR="00890111" w:rsidRPr="007013DB">
        <w:rPr>
          <w:rFonts w:cstheme="minorHAnsi"/>
          <w:sz w:val="24"/>
          <w:szCs w:val="24"/>
        </w:rPr>
        <w:t>from</w:t>
      </w:r>
      <w:r w:rsidR="001F1C69" w:rsidRPr="007013DB">
        <w:rPr>
          <w:rFonts w:cstheme="minorHAnsi"/>
          <w:sz w:val="24"/>
          <w:szCs w:val="24"/>
        </w:rPr>
        <w:t xml:space="preserve"> physical stress</w:t>
      </w:r>
      <w:r w:rsidRPr="007013DB">
        <w:rPr>
          <w:rFonts w:cstheme="minorHAnsi"/>
          <w:sz w:val="24"/>
          <w:szCs w:val="24"/>
        </w:rPr>
        <w:t>, which</w:t>
      </w:r>
      <w:r w:rsidR="001F1C69" w:rsidRPr="007013DB">
        <w:rPr>
          <w:rFonts w:cstheme="minorHAnsi"/>
          <w:sz w:val="24"/>
          <w:szCs w:val="24"/>
        </w:rPr>
        <w:t xml:space="preserve"> </w:t>
      </w:r>
      <w:r w:rsidR="002310D3" w:rsidRPr="007013DB">
        <w:rPr>
          <w:rFonts w:cstheme="minorHAnsi"/>
          <w:sz w:val="24"/>
          <w:szCs w:val="24"/>
        </w:rPr>
        <w:t xml:space="preserve">is a novel measure of latent aging. </w:t>
      </w:r>
      <w:r w:rsidR="00F40EA7" w:rsidRPr="007013DB">
        <w:rPr>
          <w:rFonts w:cstheme="minorHAnsi"/>
          <w:sz w:val="24"/>
          <w:szCs w:val="24"/>
        </w:rPr>
        <w:t xml:space="preserve">This </w:t>
      </w:r>
      <w:r w:rsidR="0093253B" w:rsidRPr="007013DB">
        <w:rPr>
          <w:rFonts w:cstheme="minorHAnsi"/>
          <w:sz w:val="24"/>
          <w:szCs w:val="24"/>
        </w:rPr>
        <w:t xml:space="preserve">is </w:t>
      </w:r>
      <w:r w:rsidR="00F40EA7" w:rsidRPr="007013DB">
        <w:rPr>
          <w:rFonts w:cstheme="minorHAnsi"/>
          <w:sz w:val="24"/>
          <w:szCs w:val="24"/>
        </w:rPr>
        <w:t>influenced by the capacity to respond</w:t>
      </w:r>
      <w:r w:rsidR="0093253B" w:rsidRPr="007013DB">
        <w:rPr>
          <w:rFonts w:cstheme="minorHAnsi"/>
          <w:sz w:val="24"/>
          <w:szCs w:val="24"/>
        </w:rPr>
        <w:t xml:space="preserve">, </w:t>
      </w:r>
      <w:r w:rsidR="00890111" w:rsidRPr="007013DB">
        <w:rPr>
          <w:rFonts w:cstheme="minorHAnsi"/>
          <w:sz w:val="24"/>
          <w:szCs w:val="24"/>
        </w:rPr>
        <w:t>and</w:t>
      </w:r>
      <w:r w:rsidR="003F25E8" w:rsidRPr="007013DB">
        <w:rPr>
          <w:rFonts w:cstheme="minorHAnsi"/>
          <w:sz w:val="24"/>
          <w:szCs w:val="24"/>
        </w:rPr>
        <w:t xml:space="preserve"> depends </w:t>
      </w:r>
      <w:r w:rsidR="00E925A3" w:rsidRPr="007013DB">
        <w:rPr>
          <w:rFonts w:cstheme="minorHAnsi"/>
          <w:sz w:val="24"/>
          <w:szCs w:val="24"/>
        </w:rPr>
        <w:t xml:space="preserve">on </w:t>
      </w:r>
      <w:r w:rsidR="003F25E8" w:rsidRPr="007013DB">
        <w:rPr>
          <w:rFonts w:cstheme="minorHAnsi"/>
          <w:sz w:val="24"/>
          <w:szCs w:val="24"/>
        </w:rPr>
        <w:t xml:space="preserve">how much </w:t>
      </w:r>
      <w:r w:rsidR="0093253B" w:rsidRPr="007013DB">
        <w:rPr>
          <w:rFonts w:cstheme="minorHAnsi"/>
          <w:sz w:val="24"/>
          <w:szCs w:val="24"/>
        </w:rPr>
        <w:t>r</w:t>
      </w:r>
      <w:r w:rsidR="00F40EA7" w:rsidRPr="007013DB">
        <w:rPr>
          <w:rFonts w:cstheme="minorHAnsi"/>
          <w:sz w:val="24"/>
          <w:szCs w:val="24"/>
        </w:rPr>
        <w:t xml:space="preserve">eserve </w:t>
      </w:r>
      <w:r w:rsidR="003F25E8" w:rsidRPr="007013DB">
        <w:rPr>
          <w:rFonts w:cstheme="minorHAnsi"/>
          <w:sz w:val="24"/>
          <w:szCs w:val="24"/>
        </w:rPr>
        <w:t>there is to respond, as well as</w:t>
      </w:r>
      <w:r w:rsidR="00E6360A" w:rsidRPr="007013DB">
        <w:rPr>
          <w:rFonts w:cstheme="minorHAnsi"/>
          <w:sz w:val="24"/>
          <w:szCs w:val="24"/>
        </w:rPr>
        <w:t xml:space="preserve"> the </w:t>
      </w:r>
      <w:r w:rsidR="003F25E8" w:rsidRPr="007013DB">
        <w:rPr>
          <w:rFonts w:cstheme="minorHAnsi"/>
          <w:sz w:val="24"/>
          <w:szCs w:val="24"/>
        </w:rPr>
        <w:t xml:space="preserve">actual </w:t>
      </w:r>
      <w:r w:rsidR="00E6360A" w:rsidRPr="007013DB">
        <w:rPr>
          <w:rFonts w:cstheme="minorHAnsi"/>
          <w:sz w:val="24"/>
          <w:szCs w:val="24"/>
        </w:rPr>
        <w:t>strength of</w:t>
      </w:r>
      <w:r w:rsidR="003C1684" w:rsidRPr="007013DB">
        <w:rPr>
          <w:rFonts w:cstheme="minorHAnsi"/>
          <w:sz w:val="24"/>
          <w:szCs w:val="24"/>
        </w:rPr>
        <w:t xml:space="preserve"> the response. </w:t>
      </w:r>
      <w:r w:rsidR="00E6360A" w:rsidRPr="007013DB">
        <w:rPr>
          <w:rFonts w:cstheme="minorHAnsi"/>
          <w:sz w:val="24"/>
          <w:szCs w:val="24"/>
        </w:rPr>
        <w:t>Indeed, resilience is a dynamic process, and t</w:t>
      </w:r>
      <w:r w:rsidR="0093253B" w:rsidRPr="007013DB">
        <w:rPr>
          <w:rFonts w:cstheme="minorHAnsi"/>
          <w:sz w:val="24"/>
          <w:szCs w:val="24"/>
        </w:rPr>
        <w:t>he speed of recovery can be determined and quanti</w:t>
      </w:r>
      <w:r w:rsidR="003C1684" w:rsidRPr="007013DB">
        <w:rPr>
          <w:rFonts w:cstheme="minorHAnsi"/>
          <w:sz w:val="24"/>
          <w:szCs w:val="24"/>
        </w:rPr>
        <w:t>fie</w:t>
      </w:r>
      <w:r w:rsidR="0093253B" w:rsidRPr="007013DB">
        <w:rPr>
          <w:rFonts w:cstheme="minorHAnsi"/>
          <w:sz w:val="24"/>
          <w:szCs w:val="24"/>
        </w:rPr>
        <w:t xml:space="preserve">d depending on the stressor. </w:t>
      </w:r>
      <w:r w:rsidR="00E61B74" w:rsidRPr="007013DB">
        <w:rPr>
          <w:rFonts w:cstheme="minorHAnsi"/>
          <w:sz w:val="24"/>
          <w:szCs w:val="24"/>
        </w:rPr>
        <w:t xml:space="preserve">For example, the response </w:t>
      </w:r>
      <w:r w:rsidR="004F6DF9" w:rsidRPr="007013DB">
        <w:rPr>
          <w:rFonts w:cstheme="minorHAnsi"/>
          <w:sz w:val="24"/>
          <w:szCs w:val="24"/>
        </w:rPr>
        <w:t xml:space="preserve">to </w:t>
      </w:r>
      <w:r w:rsidR="00E61B74" w:rsidRPr="007013DB">
        <w:rPr>
          <w:rFonts w:cstheme="minorHAnsi"/>
          <w:sz w:val="24"/>
          <w:szCs w:val="24"/>
        </w:rPr>
        <w:t xml:space="preserve">and recovery </w:t>
      </w:r>
      <w:r w:rsidR="004F6DF9" w:rsidRPr="007013DB">
        <w:rPr>
          <w:rFonts w:cstheme="minorHAnsi"/>
          <w:sz w:val="24"/>
          <w:szCs w:val="24"/>
        </w:rPr>
        <w:t>from</w:t>
      </w:r>
      <w:r w:rsidR="00E61B74" w:rsidRPr="007013DB">
        <w:rPr>
          <w:rFonts w:cstheme="minorHAnsi"/>
          <w:sz w:val="24"/>
          <w:szCs w:val="24"/>
        </w:rPr>
        <w:t xml:space="preserve"> a nonlethal dose of the chemotherapeutic drug cyclophosphamide, which targets myeloid precursor cells, can easily be determined by a simple white blood cell count measuring the acute decrease with challenge and gradual recovery of cells</w:t>
      </w:r>
      <w:r w:rsidR="00977511" w:rsidRPr="007013DB">
        <w:rPr>
          <w:rFonts w:cstheme="minorHAnsi"/>
          <w:sz w:val="24"/>
          <w:szCs w:val="24"/>
        </w:rPr>
        <w:t xml:space="preserve"> [1</w:t>
      </w:r>
      <w:r w:rsidR="00C456C3" w:rsidRPr="007013DB">
        <w:rPr>
          <w:rFonts w:cstheme="minorHAnsi"/>
          <w:sz w:val="24"/>
          <w:szCs w:val="24"/>
        </w:rPr>
        <w:t>2</w:t>
      </w:r>
      <w:r w:rsidR="00977511" w:rsidRPr="007013DB">
        <w:rPr>
          <w:rFonts w:cstheme="minorHAnsi"/>
          <w:sz w:val="24"/>
          <w:szCs w:val="24"/>
        </w:rPr>
        <w:t>]</w:t>
      </w:r>
      <w:r w:rsidR="00E61B74" w:rsidRPr="007013DB">
        <w:rPr>
          <w:rFonts w:cstheme="minorHAnsi"/>
          <w:sz w:val="24"/>
          <w:szCs w:val="24"/>
        </w:rPr>
        <w:t>.</w:t>
      </w:r>
    </w:p>
    <w:p w14:paraId="3FD86B81" w14:textId="77777777" w:rsidR="002C0ED9" w:rsidRPr="007013DB" w:rsidRDefault="002C0ED9" w:rsidP="008A0F3F">
      <w:pPr>
        <w:spacing w:after="0" w:line="240" w:lineRule="auto"/>
        <w:rPr>
          <w:rFonts w:cstheme="minorHAnsi"/>
          <w:sz w:val="24"/>
          <w:szCs w:val="24"/>
        </w:rPr>
      </w:pPr>
    </w:p>
    <w:p w14:paraId="1E5E49F7" w14:textId="038FEC34" w:rsidR="00EA424A" w:rsidRPr="007013DB" w:rsidRDefault="00CA73A5" w:rsidP="008A0F3F">
      <w:pPr>
        <w:spacing w:after="0" w:line="240" w:lineRule="auto"/>
        <w:rPr>
          <w:rFonts w:cstheme="minorHAnsi"/>
          <w:sz w:val="24"/>
          <w:szCs w:val="24"/>
        </w:rPr>
      </w:pPr>
      <w:r w:rsidRPr="007013DB">
        <w:rPr>
          <w:rFonts w:cstheme="minorHAnsi"/>
          <w:b/>
          <w:bCs/>
          <w:sz w:val="24"/>
          <w:szCs w:val="24"/>
        </w:rPr>
        <w:t>The stress response pattern reflects variability with increasing age</w:t>
      </w:r>
    </w:p>
    <w:p w14:paraId="4F44449A" w14:textId="2E7E72F2" w:rsidR="003259BA" w:rsidRPr="007013DB" w:rsidRDefault="00CA73A5" w:rsidP="00826852">
      <w:pPr>
        <w:spacing w:after="0" w:line="240" w:lineRule="auto"/>
        <w:rPr>
          <w:rFonts w:cstheme="minorHAnsi"/>
          <w:sz w:val="24"/>
          <w:szCs w:val="24"/>
        </w:rPr>
      </w:pPr>
      <w:r w:rsidRPr="007013DB">
        <w:rPr>
          <w:rFonts w:cstheme="minorHAnsi"/>
          <w:sz w:val="24"/>
          <w:szCs w:val="24"/>
        </w:rPr>
        <w:t xml:space="preserve">The individual variability in resilience with increasing age is </w:t>
      </w:r>
      <w:r w:rsidR="002D0A6D" w:rsidRPr="007013DB">
        <w:rPr>
          <w:rFonts w:cstheme="minorHAnsi"/>
          <w:sz w:val="24"/>
          <w:szCs w:val="24"/>
        </w:rPr>
        <w:t xml:space="preserve">also </w:t>
      </w:r>
      <w:r w:rsidRPr="007013DB">
        <w:rPr>
          <w:rFonts w:cstheme="minorHAnsi"/>
          <w:sz w:val="24"/>
          <w:szCs w:val="24"/>
        </w:rPr>
        <w:t>the result of</w:t>
      </w:r>
      <w:r w:rsidR="002D0A6D" w:rsidRPr="007013DB">
        <w:rPr>
          <w:rFonts w:cstheme="minorHAnsi"/>
          <w:sz w:val="24"/>
          <w:szCs w:val="24"/>
        </w:rPr>
        <w:t xml:space="preserve"> variation in</w:t>
      </w:r>
      <w:r w:rsidRPr="007013DB">
        <w:rPr>
          <w:rFonts w:cstheme="minorHAnsi"/>
          <w:sz w:val="24"/>
          <w:szCs w:val="24"/>
        </w:rPr>
        <w:t xml:space="preserve"> internal factors affect</w:t>
      </w:r>
      <w:r w:rsidR="008F6013" w:rsidRPr="007013DB">
        <w:rPr>
          <w:rFonts w:cstheme="minorHAnsi"/>
          <w:sz w:val="24"/>
          <w:szCs w:val="24"/>
        </w:rPr>
        <w:t>ing</w:t>
      </w:r>
      <w:r w:rsidRPr="007013DB">
        <w:rPr>
          <w:rFonts w:cstheme="minorHAnsi"/>
          <w:sz w:val="24"/>
          <w:szCs w:val="24"/>
        </w:rPr>
        <w:t xml:space="preserve"> the stress</w:t>
      </w:r>
      <w:r w:rsidR="008F6013" w:rsidRPr="007013DB">
        <w:rPr>
          <w:rFonts w:cstheme="minorHAnsi"/>
          <w:sz w:val="24"/>
          <w:szCs w:val="24"/>
        </w:rPr>
        <w:t xml:space="preserve"> </w:t>
      </w:r>
      <w:r w:rsidRPr="007013DB">
        <w:rPr>
          <w:rFonts w:cstheme="minorHAnsi"/>
          <w:sz w:val="24"/>
          <w:szCs w:val="24"/>
        </w:rPr>
        <w:t xml:space="preserve">response.  </w:t>
      </w:r>
      <w:r w:rsidR="008F6013" w:rsidRPr="007013DB">
        <w:rPr>
          <w:rFonts w:cstheme="minorHAnsi"/>
          <w:sz w:val="24"/>
          <w:szCs w:val="24"/>
        </w:rPr>
        <w:t xml:space="preserve">A recent publication studied </w:t>
      </w:r>
      <w:r w:rsidRPr="007013DB">
        <w:rPr>
          <w:rFonts w:cstheme="minorHAnsi"/>
          <w:sz w:val="24"/>
          <w:szCs w:val="24"/>
        </w:rPr>
        <w:t>drivers of this variability</w:t>
      </w:r>
      <w:r w:rsidR="008F6013" w:rsidRPr="007013DB">
        <w:rPr>
          <w:rFonts w:cstheme="minorHAnsi"/>
          <w:sz w:val="24"/>
          <w:szCs w:val="24"/>
        </w:rPr>
        <w:t xml:space="preserve"> by</w:t>
      </w:r>
      <w:r w:rsidRPr="007013DB">
        <w:rPr>
          <w:rFonts w:cstheme="minorHAnsi"/>
          <w:sz w:val="24"/>
          <w:szCs w:val="24"/>
        </w:rPr>
        <w:t xml:space="preserve"> profiling fibroblast cultures from young and old mice that have different reprogramming efficiencies</w:t>
      </w:r>
      <w:r w:rsidR="00977511" w:rsidRPr="007013DB">
        <w:rPr>
          <w:rFonts w:cstheme="minorHAnsi"/>
          <w:sz w:val="24"/>
          <w:szCs w:val="24"/>
        </w:rPr>
        <w:t xml:space="preserve"> [1</w:t>
      </w:r>
      <w:r w:rsidR="00C456C3" w:rsidRPr="007013DB">
        <w:rPr>
          <w:rFonts w:cstheme="minorHAnsi"/>
          <w:sz w:val="24"/>
          <w:szCs w:val="24"/>
        </w:rPr>
        <w:t>3</w:t>
      </w:r>
      <w:r w:rsidR="00977511" w:rsidRPr="007013DB">
        <w:rPr>
          <w:rFonts w:cstheme="minorHAnsi"/>
          <w:sz w:val="24"/>
          <w:szCs w:val="24"/>
        </w:rPr>
        <w:t>]</w:t>
      </w:r>
      <w:r w:rsidR="00087FA0" w:rsidRPr="007013DB">
        <w:rPr>
          <w:rFonts w:cstheme="minorHAnsi"/>
          <w:sz w:val="24"/>
          <w:szCs w:val="24"/>
        </w:rPr>
        <w:t>.</w:t>
      </w:r>
      <w:r w:rsidR="00087FA0" w:rsidRPr="007013DB">
        <w:rPr>
          <w:rFonts w:cstheme="minorHAnsi"/>
          <w:sz w:val="24"/>
          <w:szCs w:val="24"/>
          <w:vertAlign w:val="superscript"/>
        </w:rPr>
        <w:t xml:space="preserve"> </w:t>
      </w:r>
      <w:r w:rsidRPr="007013DB">
        <w:rPr>
          <w:rFonts w:cstheme="minorHAnsi"/>
          <w:sz w:val="24"/>
          <w:szCs w:val="24"/>
        </w:rPr>
        <w:t>This approach revealed that fibroblast cultures from old mice contain activated fibroblasts</w:t>
      </w:r>
      <w:r w:rsidR="0019796E" w:rsidRPr="007013DB">
        <w:rPr>
          <w:rFonts w:cstheme="minorHAnsi"/>
          <w:sz w:val="24"/>
          <w:szCs w:val="24"/>
        </w:rPr>
        <w:t xml:space="preserve"> (myofibroblasts)</w:t>
      </w:r>
      <w:r w:rsidRPr="007013DB">
        <w:rPr>
          <w:rFonts w:cstheme="minorHAnsi"/>
          <w:sz w:val="24"/>
          <w:szCs w:val="24"/>
        </w:rPr>
        <w:t xml:space="preserve"> that secrete inflammatory cytokines</w:t>
      </w:r>
      <w:r w:rsidR="003C1684" w:rsidRPr="007013DB">
        <w:rPr>
          <w:rFonts w:cstheme="minorHAnsi"/>
          <w:sz w:val="24"/>
          <w:szCs w:val="24"/>
        </w:rPr>
        <w:t>,</w:t>
      </w:r>
      <w:r w:rsidR="0019796E" w:rsidRPr="007013DB">
        <w:rPr>
          <w:rFonts w:cstheme="minorHAnsi"/>
          <w:sz w:val="24"/>
          <w:szCs w:val="24"/>
        </w:rPr>
        <w:t xml:space="preserve"> </w:t>
      </w:r>
      <w:r w:rsidR="008F6013" w:rsidRPr="007013DB">
        <w:rPr>
          <w:rFonts w:cstheme="minorHAnsi"/>
          <w:sz w:val="24"/>
          <w:szCs w:val="24"/>
        </w:rPr>
        <w:t xml:space="preserve">including </w:t>
      </w:r>
      <w:r w:rsidR="003C1684" w:rsidRPr="007013DB">
        <w:rPr>
          <w:rFonts w:cstheme="minorHAnsi"/>
          <w:sz w:val="24"/>
          <w:szCs w:val="24"/>
        </w:rPr>
        <w:t>tumor necrosis factor-α (TNF-α)</w:t>
      </w:r>
      <w:r w:rsidR="008F6013" w:rsidRPr="007013DB">
        <w:rPr>
          <w:rFonts w:cstheme="minorHAnsi"/>
          <w:sz w:val="24"/>
          <w:szCs w:val="24"/>
        </w:rPr>
        <w:t xml:space="preserve">. Notably, old mice exhibited variability in wound healing rate. Single-cell RNA-sequencing analysis identified distinct subpopulations of fibroblasts with different cytokine expression and </w:t>
      </w:r>
      <w:r w:rsidR="004E5083" w:rsidRPr="007013DB">
        <w:rPr>
          <w:rFonts w:cstheme="minorHAnsi"/>
          <w:sz w:val="24"/>
          <w:szCs w:val="24"/>
        </w:rPr>
        <w:t>signaling</w:t>
      </w:r>
      <w:r w:rsidR="008F6013" w:rsidRPr="007013DB">
        <w:rPr>
          <w:rFonts w:cstheme="minorHAnsi"/>
          <w:sz w:val="24"/>
          <w:szCs w:val="24"/>
        </w:rPr>
        <w:t xml:space="preserve"> in the wounds of old mice with slow versus fast healing rates. Hence, a shift in fibroblast composition, and the ratio of inflammatory cytokines that they secrete, may drive the variability between mice and influence wound healing rate. This variability may reflect distinct stochastic aging trajectories between </w:t>
      </w:r>
      <w:r w:rsidR="006F443A" w:rsidRPr="007013DB">
        <w:rPr>
          <w:rFonts w:cstheme="minorHAnsi"/>
          <w:sz w:val="24"/>
          <w:szCs w:val="24"/>
        </w:rPr>
        <w:t>individuals and</w:t>
      </w:r>
      <w:r w:rsidR="008F6013" w:rsidRPr="007013DB">
        <w:rPr>
          <w:rFonts w:cstheme="minorHAnsi"/>
          <w:sz w:val="24"/>
          <w:szCs w:val="24"/>
        </w:rPr>
        <w:t xml:space="preserve"> could help in developing personalized strategies to improve wound healing </w:t>
      </w:r>
      <w:r w:rsidR="00890111" w:rsidRPr="007013DB">
        <w:rPr>
          <w:rFonts w:cstheme="minorHAnsi"/>
          <w:sz w:val="24"/>
          <w:szCs w:val="24"/>
        </w:rPr>
        <w:t>with increasing age</w:t>
      </w:r>
      <w:r w:rsidR="008F6013" w:rsidRPr="007013DB">
        <w:rPr>
          <w:rFonts w:cstheme="minorHAnsi"/>
          <w:sz w:val="24"/>
          <w:szCs w:val="24"/>
        </w:rPr>
        <w:t>.</w:t>
      </w:r>
    </w:p>
    <w:p w14:paraId="2D946D3B" w14:textId="77777777" w:rsidR="0010554E" w:rsidRPr="007013DB" w:rsidRDefault="0010554E" w:rsidP="00826852">
      <w:pPr>
        <w:spacing w:after="0" w:line="240" w:lineRule="auto"/>
        <w:rPr>
          <w:rFonts w:cstheme="minorHAnsi"/>
          <w:sz w:val="24"/>
          <w:szCs w:val="24"/>
        </w:rPr>
      </w:pPr>
    </w:p>
    <w:p w14:paraId="05E6DFCF" w14:textId="2A70C6DF" w:rsidR="0096392B" w:rsidRPr="007013DB" w:rsidRDefault="00355DB9" w:rsidP="00826852">
      <w:pPr>
        <w:spacing w:after="0" w:line="240" w:lineRule="auto"/>
        <w:rPr>
          <w:rFonts w:cstheme="minorHAnsi"/>
          <w:sz w:val="24"/>
          <w:szCs w:val="24"/>
        </w:rPr>
      </w:pPr>
      <w:r w:rsidRPr="007013DB">
        <w:rPr>
          <w:rFonts w:cstheme="minorHAnsi"/>
          <w:sz w:val="24"/>
          <w:szCs w:val="24"/>
        </w:rPr>
        <w:t>Physical challenge</w:t>
      </w:r>
      <w:r w:rsidR="0096392B" w:rsidRPr="007013DB">
        <w:rPr>
          <w:rFonts w:cstheme="minorHAnsi"/>
          <w:sz w:val="24"/>
          <w:szCs w:val="24"/>
        </w:rPr>
        <w:t xml:space="preserve"> can measure response patterns in a phenotypic manner</w:t>
      </w:r>
      <w:r w:rsidRPr="007013DB">
        <w:rPr>
          <w:rFonts w:cstheme="minorHAnsi"/>
          <w:sz w:val="24"/>
          <w:szCs w:val="24"/>
        </w:rPr>
        <w:t xml:space="preserve"> and can be used to identify phenotypic variability to a specific challenge. </w:t>
      </w:r>
      <w:r w:rsidR="005E2209" w:rsidRPr="007013DB">
        <w:rPr>
          <w:rFonts w:cstheme="minorHAnsi"/>
          <w:sz w:val="24"/>
          <w:szCs w:val="24"/>
        </w:rPr>
        <w:t>A</w:t>
      </w:r>
      <w:r w:rsidR="0096392B" w:rsidRPr="007013DB">
        <w:rPr>
          <w:rFonts w:cstheme="minorHAnsi"/>
          <w:sz w:val="24"/>
          <w:szCs w:val="24"/>
        </w:rPr>
        <w:t xml:space="preserve">ny number of stressors can be tested </w:t>
      </w:r>
      <w:r w:rsidR="005E2209" w:rsidRPr="007013DB">
        <w:rPr>
          <w:rFonts w:cstheme="minorHAnsi"/>
          <w:sz w:val="24"/>
          <w:szCs w:val="24"/>
        </w:rPr>
        <w:t xml:space="preserve">in aging mice, </w:t>
      </w:r>
      <w:r w:rsidR="0096392B" w:rsidRPr="007013DB">
        <w:rPr>
          <w:rFonts w:cstheme="minorHAnsi"/>
          <w:sz w:val="24"/>
          <w:szCs w:val="24"/>
        </w:rPr>
        <w:t>but those that have translational relevance</w:t>
      </w:r>
      <w:r w:rsidR="000765F3" w:rsidRPr="007013DB">
        <w:rPr>
          <w:rFonts w:cstheme="minorHAnsi"/>
          <w:sz w:val="24"/>
          <w:szCs w:val="24"/>
        </w:rPr>
        <w:t xml:space="preserve"> would provide information about the applicability to clinical studies. </w:t>
      </w:r>
      <w:r w:rsidR="00BA644A" w:rsidRPr="007013DB">
        <w:rPr>
          <w:rFonts w:cstheme="minorHAnsi"/>
          <w:sz w:val="24"/>
          <w:szCs w:val="24"/>
        </w:rPr>
        <w:t>These s</w:t>
      </w:r>
      <w:r w:rsidR="00E6000A" w:rsidRPr="007013DB">
        <w:rPr>
          <w:rFonts w:cstheme="minorHAnsi"/>
          <w:sz w:val="24"/>
          <w:szCs w:val="24"/>
        </w:rPr>
        <w:t xml:space="preserve">tressors can </w:t>
      </w:r>
      <w:r w:rsidR="00BA644A" w:rsidRPr="007013DB">
        <w:rPr>
          <w:rFonts w:cstheme="minorHAnsi"/>
          <w:sz w:val="24"/>
          <w:szCs w:val="24"/>
        </w:rPr>
        <w:t xml:space="preserve">then </w:t>
      </w:r>
      <w:r w:rsidR="00E6000A" w:rsidRPr="007013DB">
        <w:rPr>
          <w:rFonts w:cstheme="minorHAnsi"/>
          <w:sz w:val="24"/>
          <w:szCs w:val="24"/>
        </w:rPr>
        <w:t xml:space="preserve">be developed to define </w:t>
      </w:r>
      <w:r w:rsidR="0084353F" w:rsidRPr="007013DB">
        <w:rPr>
          <w:rFonts w:cstheme="minorHAnsi"/>
          <w:sz w:val="24"/>
          <w:szCs w:val="24"/>
        </w:rPr>
        <w:t>SRP</w:t>
      </w:r>
      <w:r w:rsidRPr="007013DB">
        <w:rPr>
          <w:rFonts w:cstheme="minorHAnsi"/>
          <w:sz w:val="24"/>
          <w:szCs w:val="24"/>
        </w:rPr>
        <w:t>s</w:t>
      </w:r>
      <w:r w:rsidR="00E6000A" w:rsidRPr="007013DB">
        <w:rPr>
          <w:rFonts w:cstheme="minorHAnsi"/>
          <w:sz w:val="24"/>
          <w:szCs w:val="24"/>
        </w:rPr>
        <w:t xml:space="preserve"> in mice that identif</w:t>
      </w:r>
      <w:r w:rsidR="00977511" w:rsidRPr="007013DB">
        <w:rPr>
          <w:rFonts w:cstheme="minorHAnsi"/>
          <w:sz w:val="24"/>
          <w:szCs w:val="24"/>
        </w:rPr>
        <w:t>y</w:t>
      </w:r>
      <w:r w:rsidR="00E6000A" w:rsidRPr="007013DB">
        <w:rPr>
          <w:rFonts w:cstheme="minorHAnsi"/>
          <w:sz w:val="24"/>
          <w:szCs w:val="24"/>
        </w:rPr>
        <w:t xml:space="preserve"> phenotypic variability</w:t>
      </w:r>
      <w:r w:rsidRPr="007013DB">
        <w:rPr>
          <w:rFonts w:cstheme="minorHAnsi"/>
          <w:sz w:val="24"/>
          <w:szCs w:val="24"/>
        </w:rPr>
        <w:t xml:space="preserve"> with potential translational targets</w:t>
      </w:r>
      <w:r w:rsidR="00E6000A" w:rsidRPr="007013DB">
        <w:rPr>
          <w:rFonts w:cstheme="minorHAnsi"/>
          <w:sz w:val="24"/>
          <w:szCs w:val="24"/>
        </w:rPr>
        <w:t xml:space="preserve">. </w:t>
      </w:r>
      <w:r w:rsidR="005E2209" w:rsidRPr="007013DB">
        <w:rPr>
          <w:rFonts w:cstheme="minorHAnsi"/>
          <w:sz w:val="24"/>
          <w:szCs w:val="24"/>
        </w:rPr>
        <w:t>S</w:t>
      </w:r>
      <w:r w:rsidR="00E6000A" w:rsidRPr="007013DB">
        <w:rPr>
          <w:rFonts w:cstheme="minorHAnsi"/>
          <w:sz w:val="24"/>
          <w:szCs w:val="24"/>
        </w:rPr>
        <w:t xml:space="preserve">everal relevant stressors include </w:t>
      </w:r>
      <w:r w:rsidR="00A26E3A" w:rsidRPr="007013DB">
        <w:rPr>
          <w:rFonts w:cstheme="minorHAnsi"/>
          <w:sz w:val="24"/>
          <w:szCs w:val="24"/>
        </w:rPr>
        <w:t>1) E</w:t>
      </w:r>
      <w:r w:rsidR="00E6000A" w:rsidRPr="007013DB">
        <w:rPr>
          <w:rFonts w:cstheme="minorHAnsi"/>
          <w:sz w:val="24"/>
          <w:szCs w:val="24"/>
        </w:rPr>
        <w:t>ndotoxin</w:t>
      </w:r>
      <w:r w:rsidR="00A26E3A" w:rsidRPr="007013DB">
        <w:rPr>
          <w:rFonts w:cstheme="minorHAnsi"/>
          <w:sz w:val="24"/>
          <w:szCs w:val="24"/>
        </w:rPr>
        <w:t>,</w:t>
      </w:r>
      <w:r w:rsidR="00E6000A" w:rsidRPr="007013DB">
        <w:rPr>
          <w:rFonts w:cstheme="minorHAnsi"/>
          <w:sz w:val="24"/>
          <w:szCs w:val="24"/>
        </w:rPr>
        <w:t xml:space="preserve"> </w:t>
      </w:r>
      <w:r w:rsidR="00A26E3A" w:rsidRPr="007013DB">
        <w:rPr>
          <w:rFonts w:cstheme="minorHAnsi"/>
          <w:sz w:val="24"/>
          <w:szCs w:val="24"/>
        </w:rPr>
        <w:t xml:space="preserve">inducing a </w:t>
      </w:r>
      <w:r w:rsidR="00E6000A" w:rsidRPr="007013DB">
        <w:rPr>
          <w:rFonts w:cstheme="minorHAnsi"/>
          <w:sz w:val="24"/>
          <w:szCs w:val="24"/>
        </w:rPr>
        <w:t>serum cytokine response; 2) Pneumococcal conjugate vaccine 13</w:t>
      </w:r>
      <w:r w:rsidR="00A26E3A" w:rsidRPr="007013DB">
        <w:rPr>
          <w:rFonts w:cstheme="minorHAnsi"/>
          <w:sz w:val="24"/>
          <w:szCs w:val="24"/>
        </w:rPr>
        <w:t>, inducing a</w:t>
      </w:r>
      <w:r w:rsidR="00E6000A" w:rsidRPr="007013DB">
        <w:rPr>
          <w:rFonts w:cstheme="minorHAnsi"/>
          <w:sz w:val="24"/>
          <w:szCs w:val="24"/>
        </w:rPr>
        <w:t xml:space="preserve"> serum antibody response; 3) Isoflurane</w:t>
      </w:r>
      <w:r w:rsidR="00A26E3A" w:rsidRPr="007013DB">
        <w:rPr>
          <w:rFonts w:cstheme="minorHAnsi"/>
          <w:sz w:val="24"/>
          <w:szCs w:val="24"/>
        </w:rPr>
        <w:t xml:space="preserve">, measured by </w:t>
      </w:r>
      <w:r w:rsidR="00E6000A" w:rsidRPr="007013DB">
        <w:rPr>
          <w:rFonts w:cstheme="minorHAnsi"/>
          <w:sz w:val="24"/>
          <w:szCs w:val="24"/>
        </w:rPr>
        <w:t xml:space="preserve">anesthetic recovery </w:t>
      </w:r>
      <w:r w:rsidR="00A26E3A" w:rsidRPr="007013DB">
        <w:rPr>
          <w:rFonts w:cstheme="minorHAnsi"/>
          <w:sz w:val="24"/>
          <w:szCs w:val="24"/>
        </w:rPr>
        <w:t>time</w:t>
      </w:r>
      <w:r w:rsidR="00E6000A" w:rsidRPr="007013DB">
        <w:rPr>
          <w:rFonts w:cstheme="minorHAnsi"/>
          <w:sz w:val="24"/>
          <w:szCs w:val="24"/>
        </w:rPr>
        <w:t>; 4) cyclophosphamide</w:t>
      </w:r>
      <w:r w:rsidR="00A26E3A" w:rsidRPr="007013DB">
        <w:rPr>
          <w:rFonts w:cstheme="minorHAnsi"/>
          <w:sz w:val="24"/>
          <w:szCs w:val="24"/>
        </w:rPr>
        <w:t>,</w:t>
      </w:r>
      <w:r w:rsidR="00E6000A" w:rsidRPr="007013DB">
        <w:rPr>
          <w:rFonts w:cstheme="minorHAnsi"/>
          <w:sz w:val="24"/>
          <w:szCs w:val="24"/>
        </w:rPr>
        <w:t xml:space="preserve"> </w:t>
      </w:r>
      <w:r w:rsidR="00A26E3A" w:rsidRPr="007013DB">
        <w:rPr>
          <w:rFonts w:cstheme="minorHAnsi"/>
          <w:sz w:val="24"/>
          <w:szCs w:val="24"/>
        </w:rPr>
        <w:t xml:space="preserve">measured by </w:t>
      </w:r>
      <w:r w:rsidR="00E6000A" w:rsidRPr="007013DB">
        <w:rPr>
          <w:rFonts w:cstheme="minorHAnsi"/>
          <w:sz w:val="24"/>
          <w:szCs w:val="24"/>
        </w:rPr>
        <w:t>peripheral blood neutrophil response; 5) Sleep deprivation</w:t>
      </w:r>
      <w:r w:rsidR="00A26E3A" w:rsidRPr="007013DB">
        <w:rPr>
          <w:rFonts w:cstheme="minorHAnsi"/>
          <w:sz w:val="24"/>
          <w:szCs w:val="24"/>
        </w:rPr>
        <w:t>, measured by</w:t>
      </w:r>
      <w:r w:rsidR="00E6000A" w:rsidRPr="007013DB">
        <w:rPr>
          <w:rFonts w:cstheme="minorHAnsi"/>
          <w:sz w:val="24"/>
          <w:szCs w:val="24"/>
        </w:rPr>
        <w:t xml:space="preserve"> </w:t>
      </w:r>
      <w:r w:rsidR="00A26E3A" w:rsidRPr="007013DB">
        <w:rPr>
          <w:rFonts w:cstheme="minorHAnsi"/>
          <w:sz w:val="24"/>
          <w:szCs w:val="24"/>
        </w:rPr>
        <w:t xml:space="preserve">degree of </w:t>
      </w:r>
      <w:r w:rsidR="00E6000A" w:rsidRPr="007013DB">
        <w:rPr>
          <w:rFonts w:cstheme="minorHAnsi"/>
          <w:sz w:val="24"/>
          <w:szCs w:val="24"/>
        </w:rPr>
        <w:t xml:space="preserve">cognitive impairment; </w:t>
      </w:r>
      <w:r w:rsidR="00A26E3A" w:rsidRPr="007013DB">
        <w:rPr>
          <w:rFonts w:cstheme="minorHAnsi"/>
          <w:sz w:val="24"/>
          <w:szCs w:val="24"/>
        </w:rPr>
        <w:t xml:space="preserve">and </w:t>
      </w:r>
      <w:r w:rsidR="00E6000A" w:rsidRPr="007013DB">
        <w:rPr>
          <w:rFonts w:cstheme="minorHAnsi"/>
          <w:sz w:val="24"/>
          <w:szCs w:val="24"/>
        </w:rPr>
        <w:t xml:space="preserve">6) Surgical </w:t>
      </w:r>
      <w:r w:rsidR="00A26E3A" w:rsidRPr="007013DB">
        <w:rPr>
          <w:rFonts w:cstheme="minorHAnsi"/>
          <w:sz w:val="24"/>
          <w:szCs w:val="24"/>
        </w:rPr>
        <w:t xml:space="preserve">ear punch </w:t>
      </w:r>
      <w:r w:rsidR="00E6000A" w:rsidRPr="007013DB">
        <w:rPr>
          <w:rFonts w:cstheme="minorHAnsi"/>
          <w:sz w:val="24"/>
          <w:szCs w:val="24"/>
        </w:rPr>
        <w:t>biopsy</w:t>
      </w:r>
      <w:r w:rsidR="00A26E3A" w:rsidRPr="007013DB">
        <w:rPr>
          <w:rFonts w:cstheme="minorHAnsi"/>
          <w:sz w:val="24"/>
          <w:szCs w:val="24"/>
        </w:rPr>
        <w:t>, measured by</w:t>
      </w:r>
      <w:r w:rsidR="00E6000A" w:rsidRPr="007013DB">
        <w:rPr>
          <w:rFonts w:cstheme="minorHAnsi"/>
          <w:sz w:val="24"/>
          <w:szCs w:val="24"/>
        </w:rPr>
        <w:t xml:space="preserve"> wound healing rate response. The phenotypic variability of these stress responses can be used to quantify and even classify subjects </w:t>
      </w:r>
      <w:r w:rsidR="004B4112" w:rsidRPr="007013DB">
        <w:rPr>
          <w:rFonts w:cstheme="minorHAnsi"/>
          <w:sz w:val="24"/>
          <w:szCs w:val="24"/>
        </w:rPr>
        <w:t>over a range of</w:t>
      </w:r>
      <w:r w:rsidR="00E6000A" w:rsidRPr="007013DB">
        <w:rPr>
          <w:rFonts w:cstheme="minorHAnsi"/>
          <w:sz w:val="24"/>
          <w:szCs w:val="24"/>
        </w:rPr>
        <w:t xml:space="preserve"> high responders and low responders</w:t>
      </w:r>
      <w:r w:rsidR="00AA2E32" w:rsidRPr="007013DB">
        <w:rPr>
          <w:rFonts w:cstheme="minorHAnsi"/>
          <w:sz w:val="24"/>
          <w:szCs w:val="24"/>
        </w:rPr>
        <w:t xml:space="preserve"> in relation to health</w:t>
      </w:r>
      <w:r w:rsidR="00A02966" w:rsidRPr="007013DB">
        <w:rPr>
          <w:rFonts w:cstheme="minorHAnsi"/>
          <w:sz w:val="24"/>
          <w:szCs w:val="24"/>
        </w:rPr>
        <w:t xml:space="preserve"> </w:t>
      </w:r>
      <w:r w:rsidR="00AA2E32" w:rsidRPr="007013DB">
        <w:rPr>
          <w:rFonts w:cstheme="minorHAnsi"/>
          <w:sz w:val="24"/>
          <w:szCs w:val="24"/>
        </w:rPr>
        <w:t>span (Figure 2)</w:t>
      </w:r>
      <w:r w:rsidR="00E6000A" w:rsidRPr="007013DB">
        <w:rPr>
          <w:rFonts w:cstheme="minorHAnsi"/>
          <w:sz w:val="24"/>
          <w:szCs w:val="24"/>
        </w:rPr>
        <w:t xml:space="preserve"> </w:t>
      </w:r>
      <w:r w:rsidR="00EF5DD0" w:rsidRPr="007013DB">
        <w:rPr>
          <w:rFonts w:cstheme="minorHAnsi"/>
          <w:sz w:val="24"/>
          <w:szCs w:val="24"/>
        </w:rPr>
        <w:t xml:space="preserve">and lifespan. </w:t>
      </w:r>
      <w:r w:rsidR="00E6000A" w:rsidRPr="007013DB">
        <w:rPr>
          <w:rFonts w:cstheme="minorHAnsi"/>
          <w:sz w:val="24"/>
          <w:szCs w:val="24"/>
        </w:rPr>
        <w:t>However, the extent to which resilience or vulnerability to one form of stressor necessarily implicates a similar response to other stressors remains unclear and could reflect in part, heterogeneity of resilience among different organ-systems in the same animal.</w:t>
      </w:r>
      <w:r w:rsidR="00A26E3A" w:rsidRPr="007013DB">
        <w:rPr>
          <w:rFonts w:cstheme="minorHAnsi"/>
          <w:sz w:val="24"/>
          <w:szCs w:val="24"/>
        </w:rPr>
        <w:t xml:space="preserve"> </w:t>
      </w:r>
      <w:r w:rsidR="000765F3" w:rsidRPr="007013DB">
        <w:rPr>
          <w:rFonts w:cstheme="minorHAnsi"/>
          <w:sz w:val="24"/>
          <w:szCs w:val="24"/>
        </w:rPr>
        <w:t xml:space="preserve">Since single stressors most likely are </w:t>
      </w:r>
      <w:r w:rsidR="004E5083" w:rsidRPr="007013DB">
        <w:rPr>
          <w:rFonts w:cstheme="minorHAnsi"/>
          <w:sz w:val="24"/>
          <w:szCs w:val="24"/>
        </w:rPr>
        <w:t>limited</w:t>
      </w:r>
      <w:r w:rsidR="000765F3" w:rsidRPr="007013DB">
        <w:rPr>
          <w:rFonts w:cstheme="minorHAnsi"/>
          <w:sz w:val="24"/>
          <w:szCs w:val="24"/>
        </w:rPr>
        <w:t xml:space="preserve"> </w:t>
      </w:r>
      <w:r w:rsidR="00806BE5" w:rsidRPr="007013DB">
        <w:rPr>
          <w:rFonts w:cstheme="minorHAnsi"/>
          <w:sz w:val="24"/>
          <w:szCs w:val="24"/>
        </w:rPr>
        <w:t>to a particular</w:t>
      </w:r>
      <w:r w:rsidR="00BA644A" w:rsidRPr="007013DB">
        <w:rPr>
          <w:rFonts w:cstheme="minorHAnsi"/>
          <w:sz w:val="24"/>
          <w:szCs w:val="24"/>
        </w:rPr>
        <w:t xml:space="preserve"> target</w:t>
      </w:r>
      <w:r w:rsidR="000765F3" w:rsidRPr="007013DB">
        <w:rPr>
          <w:rFonts w:cstheme="minorHAnsi"/>
          <w:sz w:val="24"/>
          <w:szCs w:val="24"/>
        </w:rPr>
        <w:t>, combinations of stressors would be of interest to study</w:t>
      </w:r>
      <w:r w:rsidR="00B52E68" w:rsidRPr="007013DB">
        <w:rPr>
          <w:rFonts w:cstheme="minorHAnsi"/>
          <w:sz w:val="24"/>
          <w:szCs w:val="24"/>
        </w:rPr>
        <w:t>.</w:t>
      </w:r>
    </w:p>
    <w:p w14:paraId="0285DFC2" w14:textId="511A5FDE" w:rsidR="00257D3C" w:rsidRPr="007013DB" w:rsidRDefault="00257D3C" w:rsidP="00826852">
      <w:pPr>
        <w:spacing w:after="0" w:line="240" w:lineRule="auto"/>
        <w:rPr>
          <w:rFonts w:cstheme="minorHAnsi"/>
          <w:sz w:val="24"/>
          <w:szCs w:val="24"/>
        </w:rPr>
      </w:pPr>
    </w:p>
    <w:p w14:paraId="5BDFC6E5" w14:textId="1EBE6BA2" w:rsidR="00257D3C" w:rsidRPr="007013DB" w:rsidRDefault="00257D3C" w:rsidP="00826852">
      <w:pPr>
        <w:spacing w:after="0" w:line="240" w:lineRule="auto"/>
        <w:rPr>
          <w:rFonts w:cstheme="minorHAnsi"/>
          <w:sz w:val="24"/>
          <w:szCs w:val="24"/>
        </w:rPr>
      </w:pPr>
    </w:p>
    <w:p w14:paraId="0F5603DB" w14:textId="09BA2C0C" w:rsidR="00257D3C" w:rsidRPr="007013DB" w:rsidRDefault="00257D3C" w:rsidP="00826852">
      <w:pPr>
        <w:spacing w:after="0" w:line="240" w:lineRule="auto"/>
        <w:rPr>
          <w:rFonts w:cstheme="minorHAnsi"/>
          <w:sz w:val="24"/>
          <w:szCs w:val="24"/>
        </w:rPr>
      </w:pPr>
    </w:p>
    <w:p w14:paraId="03BE9AD3" w14:textId="262C6671" w:rsidR="00257D3C" w:rsidRPr="007013DB" w:rsidRDefault="00257D3C" w:rsidP="00826852">
      <w:pPr>
        <w:spacing w:after="0" w:line="240" w:lineRule="auto"/>
        <w:rPr>
          <w:rFonts w:cstheme="minorHAnsi"/>
          <w:sz w:val="24"/>
          <w:szCs w:val="24"/>
        </w:rPr>
      </w:pPr>
    </w:p>
    <w:p w14:paraId="1DE6E9B2" w14:textId="0E17FCA1" w:rsidR="00257D3C" w:rsidRPr="007013DB" w:rsidRDefault="00257D3C" w:rsidP="00826852">
      <w:pPr>
        <w:spacing w:after="0" w:line="240" w:lineRule="auto"/>
        <w:rPr>
          <w:rFonts w:cstheme="minorHAnsi"/>
          <w:sz w:val="24"/>
          <w:szCs w:val="24"/>
        </w:rPr>
      </w:pPr>
    </w:p>
    <w:p w14:paraId="1E2B2E25" w14:textId="19896BBA" w:rsidR="00257D3C" w:rsidRPr="007013DB" w:rsidRDefault="00257D3C" w:rsidP="00826852">
      <w:pPr>
        <w:spacing w:after="0" w:line="240" w:lineRule="auto"/>
        <w:rPr>
          <w:rFonts w:cstheme="minorHAnsi"/>
          <w:sz w:val="24"/>
          <w:szCs w:val="24"/>
        </w:rPr>
      </w:pPr>
    </w:p>
    <w:p w14:paraId="0D037D74" w14:textId="59F0904C" w:rsidR="00257D3C" w:rsidRPr="007013DB" w:rsidRDefault="00257D3C" w:rsidP="00826852">
      <w:pPr>
        <w:spacing w:after="0" w:line="240" w:lineRule="auto"/>
        <w:rPr>
          <w:rFonts w:cstheme="minorHAnsi"/>
          <w:sz w:val="24"/>
          <w:szCs w:val="24"/>
        </w:rPr>
      </w:pPr>
    </w:p>
    <w:p w14:paraId="7CDCA68C" w14:textId="37EE3B20" w:rsidR="00257D3C" w:rsidRPr="007013DB" w:rsidRDefault="00257D3C" w:rsidP="00826852">
      <w:pPr>
        <w:spacing w:after="0" w:line="240" w:lineRule="auto"/>
        <w:rPr>
          <w:rFonts w:cstheme="minorHAnsi"/>
          <w:sz w:val="24"/>
          <w:szCs w:val="24"/>
          <w:lang w:eastAsia="zh-CN"/>
        </w:rPr>
      </w:pPr>
    </w:p>
    <w:p w14:paraId="495F149D" w14:textId="629CAFB7" w:rsidR="00257D3C" w:rsidRPr="007013DB" w:rsidRDefault="00257D3C" w:rsidP="00826852">
      <w:pPr>
        <w:spacing w:after="0" w:line="240" w:lineRule="auto"/>
        <w:rPr>
          <w:rFonts w:cstheme="minorHAnsi"/>
          <w:sz w:val="24"/>
          <w:szCs w:val="24"/>
        </w:rPr>
      </w:pPr>
    </w:p>
    <w:p w14:paraId="300DF3B2" w14:textId="224AC2F1" w:rsidR="0096392B" w:rsidRPr="007013DB" w:rsidRDefault="0096392B" w:rsidP="00826852">
      <w:pPr>
        <w:spacing w:after="0" w:line="240" w:lineRule="auto"/>
        <w:rPr>
          <w:rFonts w:cstheme="minorHAnsi"/>
          <w:sz w:val="24"/>
          <w:szCs w:val="24"/>
        </w:rPr>
      </w:pPr>
    </w:p>
    <w:p w14:paraId="292551C6" w14:textId="17BED194" w:rsidR="0096392B" w:rsidRPr="007013DB" w:rsidRDefault="0096392B" w:rsidP="00826852">
      <w:pPr>
        <w:spacing w:after="0" w:line="240" w:lineRule="auto"/>
        <w:rPr>
          <w:rFonts w:cstheme="minorHAnsi"/>
          <w:sz w:val="24"/>
          <w:szCs w:val="24"/>
        </w:rPr>
      </w:pPr>
    </w:p>
    <w:p w14:paraId="0E7ADA88" w14:textId="141FBD62" w:rsidR="0096392B" w:rsidRPr="007013DB" w:rsidRDefault="00A26E3A" w:rsidP="00826852">
      <w:pPr>
        <w:spacing w:after="0" w:line="240" w:lineRule="auto"/>
        <w:rPr>
          <w:rFonts w:cstheme="minorHAnsi"/>
          <w:sz w:val="24"/>
          <w:szCs w:val="24"/>
        </w:rPr>
      </w:pPr>
      <w:r w:rsidRPr="007013DB">
        <w:rPr>
          <w:rFonts w:cstheme="minorHAnsi"/>
          <w:noProof/>
        </w:rPr>
        <w:drawing>
          <wp:anchor distT="0" distB="0" distL="114300" distR="114300" simplePos="0" relativeHeight="251665408" behindDoc="0" locked="0" layoutInCell="1" allowOverlap="1" wp14:anchorId="6DCCC647" wp14:editId="20F89F85">
            <wp:simplePos x="0" y="0"/>
            <wp:positionH relativeFrom="margin">
              <wp:posOffset>1521460</wp:posOffset>
            </wp:positionH>
            <wp:positionV relativeFrom="paragraph">
              <wp:posOffset>5080</wp:posOffset>
            </wp:positionV>
            <wp:extent cx="3078480" cy="2315210"/>
            <wp:effectExtent l="0" t="0" r="7620" b="889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l="14286" t="29146" r="40001" b="7708"/>
                    <a:stretch/>
                  </pic:blipFill>
                  <pic:spPr bwMode="auto">
                    <a:xfrm>
                      <a:off x="0" y="0"/>
                      <a:ext cx="3078480" cy="2315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E217A0" w14:textId="6F1CC375" w:rsidR="0096392B" w:rsidRPr="007013DB" w:rsidRDefault="0096392B" w:rsidP="00826852">
      <w:pPr>
        <w:spacing w:after="0" w:line="240" w:lineRule="auto"/>
        <w:rPr>
          <w:rFonts w:cstheme="minorHAnsi"/>
          <w:sz w:val="24"/>
          <w:szCs w:val="24"/>
        </w:rPr>
      </w:pPr>
    </w:p>
    <w:p w14:paraId="17ED4D17" w14:textId="7C95A674" w:rsidR="00257D3C" w:rsidRPr="007013DB" w:rsidRDefault="00257D3C" w:rsidP="00826852">
      <w:pPr>
        <w:spacing w:after="0" w:line="240" w:lineRule="auto"/>
        <w:rPr>
          <w:rFonts w:cstheme="minorHAnsi"/>
          <w:sz w:val="24"/>
          <w:szCs w:val="24"/>
        </w:rPr>
      </w:pPr>
    </w:p>
    <w:p w14:paraId="5450D8FF" w14:textId="77777777" w:rsidR="003259BA" w:rsidRPr="007013DB" w:rsidRDefault="003259BA" w:rsidP="00826852">
      <w:pPr>
        <w:spacing w:after="0" w:line="240" w:lineRule="auto"/>
        <w:rPr>
          <w:rFonts w:cstheme="minorHAnsi"/>
          <w:b/>
          <w:bCs/>
        </w:rPr>
      </w:pPr>
    </w:p>
    <w:p w14:paraId="6E7D57E0" w14:textId="77777777" w:rsidR="003259BA" w:rsidRPr="007013DB" w:rsidRDefault="003259BA" w:rsidP="00826852">
      <w:pPr>
        <w:spacing w:after="0" w:line="240" w:lineRule="auto"/>
        <w:rPr>
          <w:rFonts w:cstheme="minorHAnsi"/>
          <w:b/>
          <w:bCs/>
        </w:rPr>
      </w:pPr>
    </w:p>
    <w:p w14:paraId="02B9382E" w14:textId="099C887D" w:rsidR="00257D3C" w:rsidRPr="007013DB" w:rsidRDefault="00257D3C" w:rsidP="00826852">
      <w:pPr>
        <w:spacing w:after="0" w:line="240" w:lineRule="auto"/>
        <w:rPr>
          <w:rFonts w:cstheme="minorHAnsi"/>
          <w:sz w:val="24"/>
          <w:szCs w:val="24"/>
        </w:rPr>
      </w:pPr>
    </w:p>
    <w:p w14:paraId="5BC56B27" w14:textId="77933186" w:rsidR="0010554E" w:rsidRPr="007013DB" w:rsidRDefault="0010554E" w:rsidP="00826852">
      <w:pPr>
        <w:spacing w:after="0" w:line="240" w:lineRule="auto"/>
        <w:rPr>
          <w:rFonts w:cstheme="minorHAnsi"/>
          <w:sz w:val="24"/>
          <w:szCs w:val="24"/>
        </w:rPr>
      </w:pPr>
    </w:p>
    <w:p w14:paraId="5A88C84B" w14:textId="77777777" w:rsidR="0010554E" w:rsidRPr="007013DB" w:rsidRDefault="0010554E" w:rsidP="00826852">
      <w:pPr>
        <w:spacing w:after="0" w:line="240" w:lineRule="auto"/>
        <w:rPr>
          <w:rFonts w:cstheme="minorHAnsi"/>
          <w:sz w:val="24"/>
          <w:szCs w:val="24"/>
        </w:rPr>
      </w:pPr>
    </w:p>
    <w:p w14:paraId="51A32581" w14:textId="77777777" w:rsidR="0010554E" w:rsidRPr="007013DB" w:rsidRDefault="0010554E" w:rsidP="00826852">
      <w:pPr>
        <w:spacing w:after="0" w:line="240" w:lineRule="auto"/>
        <w:rPr>
          <w:rFonts w:cstheme="minorHAnsi"/>
          <w:sz w:val="24"/>
          <w:szCs w:val="24"/>
        </w:rPr>
      </w:pPr>
    </w:p>
    <w:p w14:paraId="658DF19C" w14:textId="77777777" w:rsidR="0010554E" w:rsidRPr="007013DB" w:rsidRDefault="0010554E" w:rsidP="00826852">
      <w:pPr>
        <w:spacing w:after="0" w:line="240" w:lineRule="auto"/>
        <w:rPr>
          <w:rFonts w:cstheme="minorHAnsi"/>
          <w:sz w:val="24"/>
          <w:szCs w:val="24"/>
        </w:rPr>
      </w:pPr>
    </w:p>
    <w:p w14:paraId="3055A678" w14:textId="77777777" w:rsidR="0010554E" w:rsidRPr="007013DB" w:rsidRDefault="0010554E" w:rsidP="00826852">
      <w:pPr>
        <w:spacing w:after="0" w:line="240" w:lineRule="auto"/>
        <w:rPr>
          <w:rFonts w:cstheme="minorHAnsi"/>
          <w:sz w:val="24"/>
          <w:szCs w:val="24"/>
        </w:rPr>
      </w:pPr>
    </w:p>
    <w:p w14:paraId="0D441E79" w14:textId="77777777" w:rsidR="0010554E" w:rsidRPr="007013DB" w:rsidRDefault="0010554E" w:rsidP="00826852">
      <w:pPr>
        <w:spacing w:after="0" w:line="240" w:lineRule="auto"/>
        <w:rPr>
          <w:rFonts w:cstheme="minorHAnsi"/>
          <w:sz w:val="24"/>
          <w:szCs w:val="24"/>
        </w:rPr>
      </w:pPr>
    </w:p>
    <w:p w14:paraId="1E14F412" w14:textId="77777777" w:rsidR="0010554E" w:rsidRPr="007013DB" w:rsidRDefault="0010554E" w:rsidP="00826852">
      <w:pPr>
        <w:spacing w:after="0" w:line="240" w:lineRule="auto"/>
        <w:rPr>
          <w:rFonts w:cstheme="minorHAnsi"/>
          <w:sz w:val="24"/>
          <w:szCs w:val="24"/>
        </w:rPr>
      </w:pPr>
    </w:p>
    <w:p w14:paraId="5C584200" w14:textId="77777777" w:rsidR="0010554E" w:rsidRPr="007013DB" w:rsidRDefault="0010554E" w:rsidP="00826852">
      <w:pPr>
        <w:spacing w:after="0" w:line="240" w:lineRule="auto"/>
        <w:rPr>
          <w:rFonts w:cstheme="minorHAnsi"/>
          <w:sz w:val="24"/>
          <w:szCs w:val="24"/>
        </w:rPr>
      </w:pPr>
    </w:p>
    <w:p w14:paraId="175646A2" w14:textId="154EE7A1" w:rsidR="0010554E" w:rsidRPr="007013DB" w:rsidRDefault="008D550C" w:rsidP="00826852">
      <w:pPr>
        <w:spacing w:after="0" w:line="240" w:lineRule="auto"/>
        <w:rPr>
          <w:rFonts w:cstheme="minorHAnsi"/>
        </w:rPr>
      </w:pPr>
      <w:r w:rsidRPr="007013DB">
        <w:rPr>
          <w:rFonts w:cstheme="minorHAnsi"/>
          <w:b/>
          <w:bCs/>
        </w:rPr>
        <w:t xml:space="preserve">Figure </w:t>
      </w:r>
      <w:r w:rsidR="007F527E" w:rsidRPr="007013DB">
        <w:rPr>
          <w:rFonts w:cstheme="minorHAnsi"/>
          <w:b/>
          <w:bCs/>
        </w:rPr>
        <w:t>2</w:t>
      </w:r>
      <w:r w:rsidRPr="007013DB">
        <w:rPr>
          <w:rFonts w:cstheme="minorHAnsi"/>
          <w:b/>
          <w:bCs/>
        </w:rPr>
        <w:t>.</w:t>
      </w:r>
      <w:r w:rsidRPr="007013DB">
        <w:rPr>
          <w:rFonts w:cstheme="minorHAnsi"/>
        </w:rPr>
        <w:t xml:space="preserve"> </w:t>
      </w:r>
      <w:r w:rsidR="00A26E3A" w:rsidRPr="007013DB">
        <w:rPr>
          <w:rFonts w:cstheme="minorHAnsi"/>
        </w:rPr>
        <w:t xml:space="preserve">Measuring the </w:t>
      </w:r>
      <w:r w:rsidR="004B4112" w:rsidRPr="007013DB">
        <w:rPr>
          <w:rFonts w:cstheme="minorHAnsi"/>
        </w:rPr>
        <w:t>stress response patterns</w:t>
      </w:r>
      <w:r w:rsidR="00EA2932" w:rsidRPr="007013DB">
        <w:rPr>
          <w:rFonts w:cstheme="minorHAnsi"/>
        </w:rPr>
        <w:t xml:space="preserve"> to specific physical stressors </w:t>
      </w:r>
      <w:r w:rsidR="00A26E3A" w:rsidRPr="007013DB">
        <w:rPr>
          <w:rFonts w:cstheme="minorHAnsi"/>
        </w:rPr>
        <w:t>can classify individual</w:t>
      </w:r>
      <w:r w:rsidR="004B4112" w:rsidRPr="007013DB">
        <w:rPr>
          <w:rFonts w:cstheme="minorHAnsi"/>
        </w:rPr>
        <w:t>s</w:t>
      </w:r>
      <w:r w:rsidR="00A26E3A" w:rsidRPr="007013DB">
        <w:rPr>
          <w:rFonts w:cstheme="minorHAnsi"/>
        </w:rPr>
        <w:t xml:space="preserve"> </w:t>
      </w:r>
      <w:r w:rsidR="004B4112" w:rsidRPr="007013DB">
        <w:rPr>
          <w:rFonts w:cstheme="minorHAnsi"/>
        </w:rPr>
        <w:t>over an increasing range from</w:t>
      </w:r>
      <w:r w:rsidR="00A26E3A" w:rsidRPr="007013DB">
        <w:rPr>
          <w:rFonts w:cstheme="minorHAnsi"/>
        </w:rPr>
        <w:t xml:space="preserve"> low </w:t>
      </w:r>
      <w:r w:rsidR="004B4112" w:rsidRPr="007013DB">
        <w:rPr>
          <w:rFonts w:cstheme="minorHAnsi"/>
        </w:rPr>
        <w:t>to</w:t>
      </w:r>
      <w:r w:rsidR="00A26E3A" w:rsidRPr="007013DB">
        <w:rPr>
          <w:rFonts w:cstheme="minorHAnsi"/>
        </w:rPr>
        <w:t xml:space="preserve"> high re</w:t>
      </w:r>
      <w:r w:rsidR="004B4112" w:rsidRPr="007013DB">
        <w:rPr>
          <w:rFonts w:cstheme="minorHAnsi"/>
        </w:rPr>
        <w:t>silience</w:t>
      </w:r>
      <w:r w:rsidR="00A26E3A" w:rsidRPr="007013DB">
        <w:rPr>
          <w:rFonts w:cstheme="minorHAnsi"/>
        </w:rPr>
        <w:t xml:space="preserve"> in relation to healthy aging.</w:t>
      </w:r>
    </w:p>
    <w:p w14:paraId="2AB3AFC0" w14:textId="77777777" w:rsidR="0010554E" w:rsidRPr="007013DB" w:rsidRDefault="0010554E" w:rsidP="00826852">
      <w:pPr>
        <w:spacing w:after="0" w:line="240" w:lineRule="auto"/>
        <w:rPr>
          <w:rFonts w:cstheme="minorHAnsi"/>
          <w:sz w:val="24"/>
          <w:szCs w:val="24"/>
        </w:rPr>
      </w:pPr>
    </w:p>
    <w:p w14:paraId="265337D1" w14:textId="2D91B1F1" w:rsidR="00B1574A" w:rsidRPr="007013DB" w:rsidRDefault="00A917DE" w:rsidP="00826852">
      <w:pPr>
        <w:spacing w:after="0" w:line="240" w:lineRule="auto"/>
        <w:rPr>
          <w:rFonts w:cstheme="minorHAnsi"/>
          <w:sz w:val="24"/>
          <w:szCs w:val="24"/>
        </w:rPr>
      </w:pPr>
      <w:r w:rsidRPr="007013DB">
        <w:rPr>
          <w:rFonts w:cstheme="minorHAnsi"/>
          <w:sz w:val="24"/>
          <w:szCs w:val="24"/>
        </w:rPr>
        <w:t xml:space="preserve">Evidence of </w:t>
      </w:r>
      <w:r w:rsidR="0084088D" w:rsidRPr="007013DB">
        <w:rPr>
          <w:rFonts w:cstheme="minorHAnsi"/>
          <w:sz w:val="24"/>
          <w:szCs w:val="24"/>
        </w:rPr>
        <w:t xml:space="preserve">the </w:t>
      </w:r>
      <w:r w:rsidRPr="007013DB">
        <w:rPr>
          <w:rFonts w:cstheme="minorHAnsi"/>
          <w:sz w:val="24"/>
          <w:szCs w:val="24"/>
        </w:rPr>
        <w:t xml:space="preserve">genetic </w:t>
      </w:r>
      <w:r w:rsidR="0084088D" w:rsidRPr="007013DB">
        <w:rPr>
          <w:rFonts w:cstheme="minorHAnsi"/>
          <w:sz w:val="24"/>
          <w:szCs w:val="24"/>
        </w:rPr>
        <w:t xml:space="preserve">basis of </w:t>
      </w:r>
      <w:r w:rsidR="004E426B" w:rsidRPr="007013DB">
        <w:rPr>
          <w:rFonts w:cstheme="minorHAnsi"/>
          <w:sz w:val="24"/>
          <w:szCs w:val="24"/>
        </w:rPr>
        <w:t>SRPs</w:t>
      </w:r>
      <w:r w:rsidRPr="007013DB">
        <w:rPr>
          <w:rFonts w:cstheme="minorHAnsi"/>
          <w:sz w:val="24"/>
          <w:szCs w:val="24"/>
        </w:rPr>
        <w:t xml:space="preserve"> has not yet been widely reported. </w:t>
      </w:r>
      <w:r w:rsidR="00426F7D" w:rsidRPr="007013DB">
        <w:rPr>
          <w:rFonts w:cstheme="minorHAnsi"/>
          <w:sz w:val="24"/>
          <w:szCs w:val="24"/>
        </w:rPr>
        <w:t>In order to understand the heterogeneity of resilience, molecular mechanisms associated with the stress response pattern</w:t>
      </w:r>
      <w:r w:rsidR="000E55D6" w:rsidRPr="007013DB">
        <w:rPr>
          <w:rFonts w:cstheme="minorHAnsi"/>
          <w:sz w:val="24"/>
          <w:szCs w:val="24"/>
        </w:rPr>
        <w:t>s</w:t>
      </w:r>
      <w:r w:rsidR="00426F7D" w:rsidRPr="007013DB">
        <w:rPr>
          <w:rFonts w:cstheme="minorHAnsi"/>
          <w:sz w:val="24"/>
          <w:szCs w:val="24"/>
        </w:rPr>
        <w:t xml:space="preserve"> must be identified</w:t>
      </w:r>
      <w:r w:rsidR="00FE18BB" w:rsidRPr="007013DB">
        <w:rPr>
          <w:rFonts w:cstheme="minorHAnsi"/>
          <w:sz w:val="24"/>
          <w:szCs w:val="24"/>
        </w:rPr>
        <w:t xml:space="preserve">. </w:t>
      </w:r>
      <w:proofErr w:type="spellStart"/>
      <w:r w:rsidR="00FE18BB" w:rsidRPr="007013DB">
        <w:rPr>
          <w:rFonts w:cstheme="minorHAnsi"/>
          <w:sz w:val="24"/>
          <w:szCs w:val="24"/>
        </w:rPr>
        <w:t>Multiomics</w:t>
      </w:r>
      <w:proofErr w:type="spellEnd"/>
      <w:r w:rsidR="00FE18BB" w:rsidRPr="007013DB">
        <w:rPr>
          <w:rFonts w:cstheme="minorHAnsi"/>
          <w:sz w:val="24"/>
          <w:szCs w:val="24"/>
        </w:rPr>
        <w:t xml:space="preserve"> profiling of cells from high response </w:t>
      </w:r>
      <w:r w:rsidR="00EA2932" w:rsidRPr="007013DB">
        <w:rPr>
          <w:rFonts w:cstheme="minorHAnsi"/>
          <w:sz w:val="24"/>
          <w:szCs w:val="24"/>
        </w:rPr>
        <w:t>individuals</w:t>
      </w:r>
      <w:r w:rsidR="00FE18BB" w:rsidRPr="007013DB">
        <w:rPr>
          <w:rFonts w:cstheme="minorHAnsi"/>
          <w:sz w:val="24"/>
          <w:szCs w:val="24"/>
        </w:rPr>
        <w:t xml:space="preserve"> and low response </w:t>
      </w:r>
      <w:r w:rsidR="00EA2932" w:rsidRPr="007013DB">
        <w:rPr>
          <w:rFonts w:cstheme="minorHAnsi"/>
          <w:sz w:val="24"/>
          <w:szCs w:val="24"/>
        </w:rPr>
        <w:t>individuals</w:t>
      </w:r>
      <w:r w:rsidR="00FE18BB" w:rsidRPr="007013DB">
        <w:rPr>
          <w:rFonts w:cstheme="minorHAnsi"/>
          <w:sz w:val="24"/>
          <w:szCs w:val="24"/>
        </w:rPr>
        <w:t xml:space="preserve"> can provide vital information on the variation of genetic patterns. </w:t>
      </w:r>
      <w:r w:rsidR="00EA2932" w:rsidRPr="007013DB">
        <w:rPr>
          <w:rFonts w:cstheme="minorHAnsi"/>
          <w:sz w:val="24"/>
          <w:szCs w:val="24"/>
        </w:rPr>
        <w:t xml:space="preserve">Single cell </w:t>
      </w:r>
      <w:r w:rsidR="00FE18BB" w:rsidRPr="007013DB">
        <w:rPr>
          <w:rFonts w:cstheme="minorHAnsi"/>
          <w:sz w:val="24"/>
          <w:szCs w:val="24"/>
        </w:rPr>
        <w:t>RNA</w:t>
      </w:r>
      <w:r w:rsidR="004E5083" w:rsidRPr="007013DB">
        <w:rPr>
          <w:rFonts w:cstheme="minorHAnsi"/>
          <w:sz w:val="24"/>
          <w:szCs w:val="24"/>
        </w:rPr>
        <w:t>-S</w:t>
      </w:r>
      <w:r w:rsidR="00FE18BB" w:rsidRPr="007013DB">
        <w:rPr>
          <w:rFonts w:cstheme="minorHAnsi"/>
          <w:sz w:val="24"/>
          <w:szCs w:val="24"/>
        </w:rPr>
        <w:t>e</w:t>
      </w:r>
      <w:r w:rsidR="00B1574A" w:rsidRPr="007013DB">
        <w:rPr>
          <w:rFonts w:cstheme="minorHAnsi"/>
          <w:sz w:val="24"/>
          <w:szCs w:val="24"/>
        </w:rPr>
        <w:t>q</w:t>
      </w:r>
      <w:r w:rsidR="00FE18BB" w:rsidRPr="007013DB">
        <w:rPr>
          <w:rFonts w:cstheme="minorHAnsi"/>
          <w:sz w:val="24"/>
          <w:szCs w:val="24"/>
        </w:rPr>
        <w:t xml:space="preserve"> is</w:t>
      </w:r>
      <w:r w:rsidR="00B1574A" w:rsidRPr="007013DB">
        <w:rPr>
          <w:rFonts w:cstheme="minorHAnsi"/>
          <w:sz w:val="24"/>
          <w:szCs w:val="24"/>
        </w:rPr>
        <w:t xml:space="preserve"> a procedure for cell</w:t>
      </w:r>
      <w:r w:rsidR="00EA2932" w:rsidRPr="007013DB">
        <w:rPr>
          <w:rFonts w:cstheme="minorHAnsi"/>
          <w:sz w:val="24"/>
          <w:szCs w:val="24"/>
        </w:rPr>
        <w:t>ular</w:t>
      </w:r>
      <w:r w:rsidR="00B1574A" w:rsidRPr="007013DB">
        <w:rPr>
          <w:rFonts w:cstheme="minorHAnsi"/>
          <w:sz w:val="24"/>
          <w:szCs w:val="24"/>
        </w:rPr>
        <w:t xml:space="preserve"> analysis</w:t>
      </w:r>
      <w:r w:rsidRPr="007013DB">
        <w:rPr>
          <w:rFonts w:cstheme="minorHAnsi"/>
          <w:sz w:val="24"/>
          <w:szCs w:val="24"/>
        </w:rPr>
        <w:t xml:space="preserve"> that can be used</w:t>
      </w:r>
      <w:r w:rsidR="000E55D6" w:rsidRPr="007013DB">
        <w:rPr>
          <w:rFonts w:cstheme="minorHAnsi"/>
          <w:sz w:val="24"/>
          <w:szCs w:val="24"/>
        </w:rPr>
        <w:t xml:space="preserve"> to analyze the quantity and presence of RNA at any given moment. This information is used to determine which genes are turned on or off and </w:t>
      </w:r>
      <w:r w:rsidR="002D0A6D" w:rsidRPr="007013DB">
        <w:rPr>
          <w:rFonts w:cstheme="minorHAnsi"/>
          <w:sz w:val="24"/>
          <w:szCs w:val="24"/>
        </w:rPr>
        <w:t>degree</w:t>
      </w:r>
      <w:r w:rsidR="00D75806" w:rsidRPr="007013DB">
        <w:rPr>
          <w:rFonts w:cstheme="minorHAnsi"/>
          <w:sz w:val="24"/>
          <w:szCs w:val="24"/>
        </w:rPr>
        <w:t xml:space="preserve"> of</w:t>
      </w:r>
      <w:r w:rsidR="000E55D6" w:rsidRPr="007013DB">
        <w:rPr>
          <w:rFonts w:cstheme="minorHAnsi"/>
          <w:sz w:val="24"/>
          <w:szCs w:val="24"/>
        </w:rPr>
        <w:t xml:space="preserve"> </w:t>
      </w:r>
      <w:r w:rsidR="000E7DF2" w:rsidRPr="007013DB">
        <w:rPr>
          <w:rFonts w:cstheme="minorHAnsi"/>
          <w:sz w:val="24"/>
          <w:szCs w:val="24"/>
        </w:rPr>
        <w:t>expression</w:t>
      </w:r>
      <w:r w:rsidR="002D0A6D" w:rsidRPr="007013DB">
        <w:rPr>
          <w:rFonts w:cstheme="minorHAnsi"/>
          <w:sz w:val="24"/>
          <w:szCs w:val="24"/>
        </w:rPr>
        <w:t xml:space="preserve"> at the level of individual tissues</w:t>
      </w:r>
      <w:r w:rsidR="000E55D6" w:rsidRPr="007013DB">
        <w:rPr>
          <w:rFonts w:cstheme="minorHAnsi"/>
          <w:sz w:val="24"/>
          <w:szCs w:val="24"/>
        </w:rPr>
        <w:t xml:space="preserve"> </w:t>
      </w:r>
      <w:r w:rsidR="002D0A6D" w:rsidRPr="007013DB">
        <w:rPr>
          <w:rFonts w:cstheme="minorHAnsi"/>
          <w:sz w:val="24"/>
          <w:szCs w:val="24"/>
        </w:rPr>
        <w:t>or</w:t>
      </w:r>
      <w:r w:rsidR="000E55D6" w:rsidRPr="007013DB">
        <w:rPr>
          <w:rFonts w:cstheme="minorHAnsi"/>
          <w:sz w:val="24"/>
          <w:szCs w:val="24"/>
        </w:rPr>
        <w:t xml:space="preserve"> single cell</w:t>
      </w:r>
      <w:r w:rsidR="002D0A6D" w:rsidRPr="007013DB">
        <w:rPr>
          <w:rFonts w:cstheme="minorHAnsi"/>
          <w:sz w:val="24"/>
          <w:szCs w:val="24"/>
        </w:rPr>
        <w:t>s</w:t>
      </w:r>
      <w:r w:rsidR="000E55D6" w:rsidRPr="007013DB">
        <w:rPr>
          <w:rFonts w:cstheme="minorHAnsi"/>
          <w:sz w:val="24"/>
          <w:szCs w:val="24"/>
        </w:rPr>
        <w:t>.</w:t>
      </w:r>
      <w:r w:rsidR="004E5083" w:rsidRPr="007013DB">
        <w:rPr>
          <w:rFonts w:cstheme="minorHAnsi"/>
          <w:sz w:val="24"/>
          <w:szCs w:val="24"/>
        </w:rPr>
        <w:t xml:space="preserve"> </w:t>
      </w:r>
      <w:r w:rsidR="00D75806" w:rsidRPr="007013DB">
        <w:rPr>
          <w:rFonts w:cstheme="minorHAnsi"/>
          <w:sz w:val="24"/>
          <w:szCs w:val="24"/>
        </w:rPr>
        <w:t>C</w:t>
      </w:r>
      <w:r w:rsidR="004E5083" w:rsidRPr="007013DB">
        <w:rPr>
          <w:rFonts w:cstheme="minorHAnsi"/>
          <w:sz w:val="24"/>
          <w:szCs w:val="24"/>
        </w:rPr>
        <w:t xml:space="preserve">omparing </w:t>
      </w:r>
      <w:r w:rsidR="00D75806" w:rsidRPr="007013DB">
        <w:rPr>
          <w:rFonts w:cstheme="minorHAnsi"/>
          <w:sz w:val="24"/>
          <w:szCs w:val="24"/>
        </w:rPr>
        <w:t xml:space="preserve">the </w:t>
      </w:r>
      <w:r w:rsidR="004E5083" w:rsidRPr="007013DB">
        <w:rPr>
          <w:rFonts w:cstheme="minorHAnsi"/>
          <w:sz w:val="24"/>
          <w:szCs w:val="24"/>
        </w:rPr>
        <w:t xml:space="preserve">transcripts of cells </w:t>
      </w:r>
      <w:r w:rsidR="00D75806" w:rsidRPr="007013DB">
        <w:rPr>
          <w:rFonts w:cstheme="minorHAnsi"/>
          <w:sz w:val="24"/>
          <w:szCs w:val="24"/>
        </w:rPr>
        <w:t xml:space="preserve">from </w:t>
      </w:r>
      <w:r w:rsidR="004E5083" w:rsidRPr="007013DB">
        <w:rPr>
          <w:rFonts w:cstheme="minorHAnsi"/>
          <w:sz w:val="24"/>
          <w:szCs w:val="24"/>
        </w:rPr>
        <w:t xml:space="preserve">resilient and non-resilient </w:t>
      </w:r>
      <w:r w:rsidR="00806BE5" w:rsidRPr="007013DB">
        <w:rPr>
          <w:rFonts w:cstheme="minorHAnsi"/>
          <w:sz w:val="24"/>
          <w:szCs w:val="24"/>
        </w:rPr>
        <w:t>individuals</w:t>
      </w:r>
      <w:r w:rsidR="004E5083" w:rsidRPr="007013DB">
        <w:rPr>
          <w:rFonts w:cstheme="minorHAnsi"/>
          <w:sz w:val="24"/>
          <w:szCs w:val="24"/>
        </w:rPr>
        <w:t xml:space="preserve"> could shed light on the role of genetics in stress </w:t>
      </w:r>
      <w:r w:rsidR="00D75806" w:rsidRPr="007013DB">
        <w:rPr>
          <w:rFonts w:cstheme="minorHAnsi"/>
          <w:sz w:val="24"/>
          <w:szCs w:val="24"/>
        </w:rPr>
        <w:t xml:space="preserve">responses and why certain </w:t>
      </w:r>
      <w:r w:rsidR="00806BE5" w:rsidRPr="007013DB">
        <w:rPr>
          <w:rFonts w:cstheme="minorHAnsi"/>
          <w:sz w:val="24"/>
          <w:szCs w:val="24"/>
        </w:rPr>
        <w:t>individuals</w:t>
      </w:r>
      <w:r w:rsidR="00D75806" w:rsidRPr="007013DB">
        <w:rPr>
          <w:rFonts w:cstheme="minorHAnsi"/>
          <w:sz w:val="24"/>
          <w:szCs w:val="24"/>
        </w:rPr>
        <w:t xml:space="preserve"> are more resilient to stressors than others</w:t>
      </w:r>
      <w:r w:rsidR="00BA644A" w:rsidRPr="007013DB">
        <w:rPr>
          <w:rFonts w:cstheme="minorHAnsi"/>
          <w:sz w:val="24"/>
          <w:szCs w:val="24"/>
        </w:rPr>
        <w:t xml:space="preserve"> [1</w:t>
      </w:r>
      <w:r w:rsidR="00C456C3" w:rsidRPr="007013DB">
        <w:rPr>
          <w:rFonts w:cstheme="minorHAnsi"/>
          <w:sz w:val="24"/>
          <w:szCs w:val="24"/>
        </w:rPr>
        <w:t>4</w:t>
      </w:r>
      <w:r w:rsidR="00BA644A" w:rsidRPr="007013DB">
        <w:rPr>
          <w:rFonts w:cstheme="minorHAnsi"/>
          <w:sz w:val="24"/>
          <w:szCs w:val="24"/>
        </w:rPr>
        <w:t>]</w:t>
      </w:r>
      <w:r w:rsidR="00087FA0" w:rsidRPr="007013DB">
        <w:rPr>
          <w:rFonts w:cstheme="minorHAnsi"/>
          <w:sz w:val="24"/>
          <w:szCs w:val="24"/>
        </w:rPr>
        <w:t>.</w:t>
      </w:r>
      <w:r w:rsidR="00D75806" w:rsidRPr="007013DB">
        <w:rPr>
          <w:rFonts w:cstheme="minorHAnsi"/>
          <w:sz w:val="24"/>
          <w:szCs w:val="24"/>
        </w:rPr>
        <w:t xml:space="preserve"> </w:t>
      </w:r>
    </w:p>
    <w:p w14:paraId="4ECD0C4B" w14:textId="77777777" w:rsidR="00DC4471" w:rsidRPr="007013DB" w:rsidRDefault="00DC4471" w:rsidP="00826852">
      <w:pPr>
        <w:spacing w:after="0" w:line="240" w:lineRule="auto"/>
        <w:rPr>
          <w:rFonts w:cstheme="minorHAnsi"/>
          <w:b/>
          <w:bCs/>
          <w:sz w:val="24"/>
          <w:szCs w:val="24"/>
        </w:rPr>
      </w:pPr>
    </w:p>
    <w:p w14:paraId="2612CCD8" w14:textId="35179B78" w:rsidR="00DB7AD9" w:rsidRPr="007013DB" w:rsidRDefault="00DB7AD9" w:rsidP="00826852">
      <w:pPr>
        <w:spacing w:after="0" w:line="240" w:lineRule="auto"/>
        <w:rPr>
          <w:rFonts w:cstheme="minorHAnsi"/>
          <w:b/>
          <w:bCs/>
          <w:sz w:val="24"/>
          <w:szCs w:val="24"/>
        </w:rPr>
      </w:pPr>
      <w:r w:rsidRPr="007013DB">
        <w:rPr>
          <w:rFonts w:cstheme="minorHAnsi"/>
          <w:b/>
          <w:bCs/>
          <w:sz w:val="24"/>
          <w:szCs w:val="24"/>
        </w:rPr>
        <w:t>Conclusion</w:t>
      </w:r>
    </w:p>
    <w:p w14:paraId="3E90CEF5" w14:textId="1A43E753" w:rsidR="00257D3C" w:rsidRPr="007013DB" w:rsidRDefault="00B52E68" w:rsidP="00826852">
      <w:pPr>
        <w:spacing w:after="0" w:line="240" w:lineRule="auto"/>
        <w:rPr>
          <w:rFonts w:cstheme="minorHAnsi"/>
          <w:sz w:val="24"/>
          <w:szCs w:val="24"/>
        </w:rPr>
      </w:pPr>
      <w:r w:rsidRPr="007013DB">
        <w:rPr>
          <w:rFonts w:cstheme="minorHAnsi"/>
          <w:sz w:val="24"/>
          <w:szCs w:val="24"/>
        </w:rPr>
        <w:t>The ability of an organism to respond</w:t>
      </w:r>
      <w:r w:rsidR="00806BE5" w:rsidRPr="007013DB">
        <w:rPr>
          <w:rFonts w:cstheme="minorHAnsi"/>
          <w:sz w:val="24"/>
          <w:szCs w:val="24"/>
        </w:rPr>
        <w:t xml:space="preserve"> to and recover</w:t>
      </w:r>
      <w:r w:rsidRPr="007013DB">
        <w:rPr>
          <w:rFonts w:cstheme="minorHAnsi"/>
          <w:sz w:val="24"/>
          <w:szCs w:val="24"/>
        </w:rPr>
        <w:t xml:space="preserve"> </w:t>
      </w:r>
      <w:r w:rsidR="00806BE5" w:rsidRPr="007013DB">
        <w:rPr>
          <w:rFonts w:cstheme="minorHAnsi"/>
          <w:sz w:val="24"/>
          <w:szCs w:val="24"/>
        </w:rPr>
        <w:t>from</w:t>
      </w:r>
      <w:r w:rsidRPr="007013DB">
        <w:rPr>
          <w:rFonts w:cstheme="minorHAnsi"/>
          <w:sz w:val="24"/>
          <w:szCs w:val="24"/>
        </w:rPr>
        <w:t xml:space="preserve"> </w:t>
      </w:r>
      <w:r w:rsidR="002D0A6D" w:rsidRPr="007013DB">
        <w:rPr>
          <w:rFonts w:cstheme="minorHAnsi"/>
          <w:sz w:val="24"/>
          <w:szCs w:val="24"/>
        </w:rPr>
        <w:t xml:space="preserve">a physical </w:t>
      </w:r>
      <w:r w:rsidRPr="007013DB">
        <w:rPr>
          <w:rFonts w:cstheme="minorHAnsi"/>
          <w:sz w:val="24"/>
          <w:szCs w:val="24"/>
        </w:rPr>
        <w:t>stress</w:t>
      </w:r>
      <w:r w:rsidR="00EA2932" w:rsidRPr="007013DB">
        <w:rPr>
          <w:rFonts w:cstheme="minorHAnsi"/>
          <w:sz w:val="24"/>
          <w:szCs w:val="24"/>
        </w:rPr>
        <w:t>or</w:t>
      </w:r>
      <w:r w:rsidRPr="007013DB">
        <w:rPr>
          <w:rFonts w:cstheme="minorHAnsi"/>
          <w:sz w:val="24"/>
          <w:szCs w:val="24"/>
        </w:rPr>
        <w:t xml:space="preserve"> is defined as </w:t>
      </w:r>
      <w:r w:rsidR="002D0A6D" w:rsidRPr="007013DB">
        <w:rPr>
          <w:rFonts w:cstheme="minorHAnsi"/>
          <w:sz w:val="24"/>
          <w:szCs w:val="24"/>
        </w:rPr>
        <w:t>phy</w:t>
      </w:r>
      <w:r w:rsidR="00EA3848" w:rsidRPr="007013DB">
        <w:rPr>
          <w:rFonts w:cstheme="minorHAnsi"/>
          <w:sz w:val="24"/>
          <w:szCs w:val="24"/>
        </w:rPr>
        <w:t>sical r</w:t>
      </w:r>
      <w:r w:rsidRPr="007013DB">
        <w:rPr>
          <w:rFonts w:cstheme="minorHAnsi"/>
          <w:sz w:val="24"/>
          <w:szCs w:val="24"/>
        </w:rPr>
        <w:t xml:space="preserve">esilience. With increasing age, physical resilience </w:t>
      </w:r>
      <w:r w:rsidR="002D0A6D" w:rsidRPr="007013DB">
        <w:rPr>
          <w:rFonts w:cstheme="minorHAnsi"/>
          <w:sz w:val="24"/>
          <w:szCs w:val="24"/>
        </w:rPr>
        <w:t>declines</w:t>
      </w:r>
      <w:r w:rsidR="00897378" w:rsidRPr="007013DB">
        <w:rPr>
          <w:rFonts w:cstheme="minorHAnsi"/>
          <w:sz w:val="24"/>
          <w:szCs w:val="24"/>
        </w:rPr>
        <w:t xml:space="preserve"> thereby increasing vulnerability to stress</w:t>
      </w:r>
      <w:r w:rsidRPr="007013DB">
        <w:rPr>
          <w:rFonts w:cstheme="minorHAnsi"/>
          <w:sz w:val="24"/>
          <w:szCs w:val="24"/>
        </w:rPr>
        <w:t>. Thus, m</w:t>
      </w:r>
      <w:r w:rsidR="0032043C" w:rsidRPr="007013DB">
        <w:rPr>
          <w:rFonts w:cstheme="minorHAnsi"/>
          <w:sz w:val="24"/>
          <w:szCs w:val="24"/>
        </w:rPr>
        <w:t xml:space="preserve">easuring resilience at a </w:t>
      </w:r>
      <w:r w:rsidR="00300B5F" w:rsidRPr="007013DB">
        <w:rPr>
          <w:rFonts w:cstheme="minorHAnsi"/>
          <w:sz w:val="24"/>
          <w:szCs w:val="24"/>
        </w:rPr>
        <w:t xml:space="preserve">relatively </w:t>
      </w:r>
      <w:r w:rsidR="0032043C" w:rsidRPr="007013DB">
        <w:rPr>
          <w:rFonts w:cstheme="minorHAnsi"/>
          <w:sz w:val="24"/>
          <w:szCs w:val="24"/>
        </w:rPr>
        <w:t xml:space="preserve">young age through </w:t>
      </w:r>
      <w:r w:rsidR="001D368B" w:rsidRPr="007013DB">
        <w:rPr>
          <w:rFonts w:cstheme="minorHAnsi"/>
          <w:sz w:val="24"/>
          <w:szCs w:val="24"/>
        </w:rPr>
        <w:t>physical challenges</w:t>
      </w:r>
      <w:r w:rsidR="00BC7F29" w:rsidRPr="007013DB">
        <w:rPr>
          <w:rFonts w:cstheme="minorHAnsi"/>
          <w:sz w:val="24"/>
          <w:szCs w:val="24"/>
        </w:rPr>
        <w:t xml:space="preserve"> and </w:t>
      </w:r>
      <w:r w:rsidR="0032043C" w:rsidRPr="007013DB">
        <w:rPr>
          <w:rFonts w:cstheme="minorHAnsi"/>
          <w:sz w:val="24"/>
          <w:szCs w:val="24"/>
        </w:rPr>
        <w:t xml:space="preserve">SRPs could help classify </w:t>
      </w:r>
      <w:r w:rsidR="00897378" w:rsidRPr="007013DB">
        <w:rPr>
          <w:rFonts w:cstheme="minorHAnsi"/>
          <w:sz w:val="24"/>
          <w:szCs w:val="24"/>
        </w:rPr>
        <w:t xml:space="preserve">relatively </w:t>
      </w:r>
      <w:r w:rsidR="0032043C" w:rsidRPr="007013DB">
        <w:rPr>
          <w:rFonts w:cstheme="minorHAnsi"/>
          <w:sz w:val="24"/>
          <w:szCs w:val="24"/>
        </w:rPr>
        <w:t>resilient and non-resilient individuals</w:t>
      </w:r>
      <w:r w:rsidRPr="007013DB">
        <w:rPr>
          <w:rFonts w:cstheme="minorHAnsi"/>
          <w:sz w:val="24"/>
          <w:szCs w:val="24"/>
        </w:rPr>
        <w:t xml:space="preserve"> and predict </w:t>
      </w:r>
      <w:r w:rsidR="00EF5DD0" w:rsidRPr="007013DB">
        <w:rPr>
          <w:rFonts w:cstheme="minorHAnsi"/>
          <w:sz w:val="24"/>
          <w:szCs w:val="24"/>
        </w:rPr>
        <w:t>health trajectories</w:t>
      </w:r>
      <w:r w:rsidR="0032043C" w:rsidRPr="007013DB">
        <w:rPr>
          <w:rFonts w:cstheme="minorHAnsi"/>
          <w:sz w:val="24"/>
          <w:szCs w:val="24"/>
        </w:rPr>
        <w:t xml:space="preserve">. </w:t>
      </w:r>
      <w:r w:rsidR="000E7DF2" w:rsidRPr="007013DB">
        <w:rPr>
          <w:rFonts w:cstheme="minorHAnsi"/>
          <w:sz w:val="24"/>
          <w:szCs w:val="24"/>
        </w:rPr>
        <w:t xml:space="preserve">Once the molecular mechanisms that contribute to </w:t>
      </w:r>
      <w:r w:rsidR="0032043C" w:rsidRPr="007013DB">
        <w:rPr>
          <w:rFonts w:cstheme="minorHAnsi"/>
          <w:sz w:val="24"/>
          <w:szCs w:val="24"/>
        </w:rPr>
        <w:t xml:space="preserve">individual </w:t>
      </w:r>
      <w:r w:rsidR="007A2324" w:rsidRPr="007013DB">
        <w:rPr>
          <w:rFonts w:cstheme="minorHAnsi"/>
          <w:sz w:val="24"/>
          <w:szCs w:val="24"/>
        </w:rPr>
        <w:t>heterogeneity</w:t>
      </w:r>
      <w:r w:rsidR="008609A5" w:rsidRPr="007013DB">
        <w:rPr>
          <w:rFonts w:cstheme="minorHAnsi"/>
          <w:sz w:val="24"/>
          <w:szCs w:val="24"/>
        </w:rPr>
        <w:t xml:space="preserve"> </w:t>
      </w:r>
      <w:r w:rsidR="000E7DF2" w:rsidRPr="007013DB">
        <w:rPr>
          <w:rFonts w:cstheme="minorHAnsi"/>
          <w:sz w:val="24"/>
          <w:szCs w:val="24"/>
        </w:rPr>
        <w:t>have been identified, th</w:t>
      </w:r>
      <w:r w:rsidR="007A2324" w:rsidRPr="007013DB">
        <w:rPr>
          <w:rFonts w:cstheme="minorHAnsi"/>
          <w:sz w:val="24"/>
          <w:szCs w:val="24"/>
        </w:rPr>
        <w:t xml:space="preserve">ey </w:t>
      </w:r>
      <w:r w:rsidRPr="007013DB">
        <w:rPr>
          <w:rFonts w:cstheme="minorHAnsi"/>
          <w:sz w:val="24"/>
          <w:szCs w:val="24"/>
        </w:rPr>
        <w:t>can</w:t>
      </w:r>
      <w:r w:rsidR="007A2324" w:rsidRPr="007013DB">
        <w:rPr>
          <w:rFonts w:cstheme="minorHAnsi"/>
          <w:sz w:val="24"/>
          <w:szCs w:val="24"/>
        </w:rPr>
        <w:t xml:space="preserve"> be used to develop </w:t>
      </w:r>
      <w:r w:rsidR="00EF5DD0" w:rsidRPr="007013DB">
        <w:rPr>
          <w:rFonts w:cstheme="minorHAnsi"/>
          <w:sz w:val="24"/>
          <w:szCs w:val="24"/>
        </w:rPr>
        <w:t xml:space="preserve">interventions </w:t>
      </w:r>
      <w:r w:rsidR="00C3143E" w:rsidRPr="007013DB">
        <w:rPr>
          <w:rFonts w:cstheme="minorHAnsi"/>
          <w:sz w:val="24"/>
          <w:szCs w:val="24"/>
        </w:rPr>
        <w:t>focused on</w:t>
      </w:r>
      <w:r w:rsidR="00EF5DD0" w:rsidRPr="007013DB">
        <w:rPr>
          <w:rFonts w:cstheme="minorHAnsi"/>
          <w:sz w:val="24"/>
          <w:szCs w:val="24"/>
        </w:rPr>
        <w:t xml:space="preserve"> optimiz</w:t>
      </w:r>
      <w:r w:rsidR="00C3143E" w:rsidRPr="007013DB">
        <w:rPr>
          <w:rFonts w:cstheme="minorHAnsi"/>
          <w:sz w:val="24"/>
          <w:szCs w:val="24"/>
        </w:rPr>
        <w:t>ing</w:t>
      </w:r>
      <w:r w:rsidR="007A2324" w:rsidRPr="007013DB">
        <w:rPr>
          <w:rFonts w:cstheme="minorHAnsi"/>
          <w:sz w:val="24"/>
          <w:szCs w:val="24"/>
        </w:rPr>
        <w:t xml:space="preserve"> </w:t>
      </w:r>
      <w:r w:rsidR="008609A5" w:rsidRPr="007013DB">
        <w:rPr>
          <w:rFonts w:cstheme="minorHAnsi"/>
          <w:sz w:val="24"/>
          <w:szCs w:val="24"/>
        </w:rPr>
        <w:t>resilience</w:t>
      </w:r>
      <w:r w:rsidR="00C3143E" w:rsidRPr="007013DB">
        <w:rPr>
          <w:rFonts w:cstheme="minorHAnsi"/>
          <w:sz w:val="24"/>
          <w:szCs w:val="24"/>
        </w:rPr>
        <w:t xml:space="preserve"> with increasing age for each individual</w:t>
      </w:r>
      <w:r w:rsidR="008609A5" w:rsidRPr="007013DB">
        <w:rPr>
          <w:rFonts w:cstheme="minorHAnsi"/>
          <w:sz w:val="24"/>
          <w:szCs w:val="24"/>
        </w:rPr>
        <w:t>.</w:t>
      </w:r>
      <w:r w:rsidR="00C3143E" w:rsidRPr="007013DB">
        <w:rPr>
          <w:rFonts w:cstheme="minorHAnsi"/>
          <w:sz w:val="24"/>
          <w:szCs w:val="24"/>
        </w:rPr>
        <w:t xml:space="preserve"> Some may need little intervention, while others may need a more aggressive intervention approach</w:t>
      </w:r>
      <w:r w:rsidR="006F076F" w:rsidRPr="007013DB">
        <w:rPr>
          <w:rFonts w:cstheme="minorHAnsi"/>
          <w:sz w:val="24"/>
          <w:szCs w:val="24"/>
        </w:rPr>
        <w:t xml:space="preserve">, which could include therapeutics and </w:t>
      </w:r>
      <w:r w:rsidR="00C32919" w:rsidRPr="007013DB">
        <w:rPr>
          <w:rFonts w:cstheme="minorHAnsi"/>
          <w:sz w:val="24"/>
          <w:szCs w:val="24"/>
        </w:rPr>
        <w:t>lifestyle changes.</w:t>
      </w:r>
    </w:p>
    <w:p w14:paraId="10DD8393" w14:textId="4BF97968" w:rsidR="00257D3C" w:rsidRPr="007013DB" w:rsidRDefault="00257D3C" w:rsidP="00826852">
      <w:pPr>
        <w:spacing w:after="0" w:line="240" w:lineRule="auto"/>
        <w:rPr>
          <w:rFonts w:cstheme="minorHAnsi"/>
          <w:sz w:val="24"/>
          <w:szCs w:val="24"/>
        </w:rPr>
      </w:pPr>
    </w:p>
    <w:p w14:paraId="6AB8D6B2" w14:textId="77777777" w:rsidR="00BA644A" w:rsidRPr="007013DB" w:rsidRDefault="00BA644A" w:rsidP="00E4015E">
      <w:pPr>
        <w:spacing w:after="0" w:line="240" w:lineRule="auto"/>
        <w:rPr>
          <w:rFonts w:cstheme="minorHAnsi"/>
          <w:b/>
          <w:bCs/>
          <w:sz w:val="24"/>
          <w:szCs w:val="24"/>
        </w:rPr>
      </w:pPr>
    </w:p>
    <w:p w14:paraId="1563D11D" w14:textId="2B3D537E" w:rsidR="0010554E" w:rsidRPr="007013DB" w:rsidRDefault="0010554E" w:rsidP="00E4015E">
      <w:pPr>
        <w:spacing w:after="0" w:line="240" w:lineRule="auto"/>
        <w:rPr>
          <w:rFonts w:cstheme="minorHAnsi"/>
          <w:b/>
          <w:bCs/>
          <w:sz w:val="24"/>
          <w:szCs w:val="24"/>
        </w:rPr>
      </w:pPr>
      <w:r w:rsidRPr="007013DB">
        <w:rPr>
          <w:rFonts w:cstheme="minorHAnsi"/>
          <w:b/>
          <w:bCs/>
          <w:sz w:val="24"/>
          <w:szCs w:val="24"/>
        </w:rPr>
        <w:lastRenderedPageBreak/>
        <w:t>F</w:t>
      </w:r>
      <w:r w:rsidR="006E4E61" w:rsidRPr="007013DB">
        <w:rPr>
          <w:rFonts w:cstheme="minorHAnsi"/>
          <w:b/>
          <w:bCs/>
          <w:sz w:val="24"/>
          <w:szCs w:val="24"/>
        </w:rPr>
        <w:t>unding</w:t>
      </w:r>
    </w:p>
    <w:p w14:paraId="5B491E0E" w14:textId="36820467" w:rsidR="006E4E61" w:rsidRPr="007013DB" w:rsidRDefault="006E4E61" w:rsidP="00E4015E">
      <w:pPr>
        <w:pStyle w:val="pf0"/>
        <w:spacing w:before="0" w:beforeAutospacing="0" w:after="0" w:afterAutospacing="0"/>
        <w:rPr>
          <w:rFonts w:asciiTheme="minorHAnsi" w:hAnsiTheme="minorHAnsi" w:cstheme="minorHAnsi"/>
        </w:rPr>
      </w:pPr>
      <w:r w:rsidRPr="007013DB">
        <w:rPr>
          <w:rFonts w:asciiTheme="minorHAnsi" w:hAnsiTheme="minorHAnsi" w:cstheme="minorHAnsi"/>
        </w:rPr>
        <w:t>P30AG038072</w:t>
      </w:r>
      <w:r w:rsidR="006713C3" w:rsidRPr="007013DB">
        <w:rPr>
          <w:rFonts w:asciiTheme="minorHAnsi" w:hAnsiTheme="minorHAnsi" w:cstheme="minorHAnsi"/>
        </w:rPr>
        <w:t xml:space="preserve"> (DH)</w:t>
      </w:r>
      <w:r w:rsidR="00421D74" w:rsidRPr="007013DB">
        <w:rPr>
          <w:rFonts w:asciiTheme="minorHAnsi" w:hAnsiTheme="minorHAnsi" w:cstheme="minorHAnsi"/>
        </w:rPr>
        <w:t xml:space="preserve">, </w:t>
      </w:r>
      <w:r w:rsidRPr="007013DB">
        <w:rPr>
          <w:rFonts w:asciiTheme="minorHAnsi" w:hAnsiTheme="minorHAnsi" w:cstheme="minorHAnsi"/>
        </w:rPr>
        <w:t>R01</w:t>
      </w:r>
      <w:r w:rsidR="000E3509" w:rsidRPr="007013DB">
        <w:rPr>
          <w:rFonts w:asciiTheme="minorHAnsi" w:hAnsiTheme="minorHAnsi" w:cstheme="minorHAnsi"/>
        </w:rPr>
        <w:t xml:space="preserve"> </w:t>
      </w:r>
      <w:r w:rsidRPr="007013DB">
        <w:rPr>
          <w:rFonts w:asciiTheme="minorHAnsi" w:hAnsiTheme="minorHAnsi" w:cstheme="minorHAnsi"/>
        </w:rPr>
        <w:t>AG057429</w:t>
      </w:r>
      <w:r w:rsidR="006713C3" w:rsidRPr="007013DB">
        <w:rPr>
          <w:rFonts w:asciiTheme="minorHAnsi" w:hAnsiTheme="minorHAnsi" w:cstheme="minorHAnsi"/>
        </w:rPr>
        <w:t xml:space="preserve"> (DH)</w:t>
      </w:r>
      <w:r w:rsidR="00421D74" w:rsidRPr="007013DB">
        <w:rPr>
          <w:rFonts w:asciiTheme="minorHAnsi" w:hAnsiTheme="minorHAnsi" w:cstheme="minorHAnsi"/>
        </w:rPr>
        <w:t xml:space="preserve">, </w:t>
      </w:r>
      <w:r w:rsidR="004B4112" w:rsidRPr="007013DB">
        <w:rPr>
          <w:rFonts w:asciiTheme="minorHAnsi" w:hAnsiTheme="minorHAnsi" w:cstheme="minorHAnsi"/>
        </w:rPr>
        <w:t>R01 AG057381</w:t>
      </w:r>
      <w:r w:rsidR="000E3509" w:rsidRPr="007013DB">
        <w:rPr>
          <w:rFonts w:asciiTheme="minorHAnsi" w:hAnsiTheme="minorHAnsi" w:cstheme="minorHAnsi"/>
        </w:rPr>
        <w:t xml:space="preserve"> (WL)</w:t>
      </w:r>
      <w:r w:rsidR="00EA3848" w:rsidRPr="007013DB">
        <w:rPr>
          <w:rFonts w:asciiTheme="minorHAnsi" w:hAnsiTheme="minorHAnsi" w:cstheme="minorHAnsi"/>
        </w:rPr>
        <w:t>,</w:t>
      </w:r>
      <w:r w:rsidR="00EA3848" w:rsidRPr="007013DB">
        <w:rPr>
          <w:rFonts w:asciiTheme="minorHAnsi" w:hAnsiTheme="minorHAnsi" w:cstheme="minorHAnsi"/>
          <w:color w:val="201F1E"/>
        </w:rPr>
        <w:t xml:space="preserve"> </w:t>
      </w:r>
      <w:r w:rsidR="003F25E8" w:rsidRPr="007013DB">
        <w:rPr>
          <w:rStyle w:val="cf01"/>
          <w:rFonts w:asciiTheme="minorHAnsi" w:hAnsiTheme="minorHAnsi" w:cstheme="minorHAnsi"/>
          <w:sz w:val="24"/>
          <w:szCs w:val="24"/>
        </w:rPr>
        <w:t>R01 AG057434</w:t>
      </w:r>
      <w:r w:rsidR="006713C3" w:rsidRPr="007013DB">
        <w:rPr>
          <w:rStyle w:val="cf01"/>
          <w:rFonts w:asciiTheme="minorHAnsi" w:hAnsiTheme="minorHAnsi" w:cstheme="minorHAnsi"/>
          <w:sz w:val="24"/>
          <w:szCs w:val="24"/>
        </w:rPr>
        <w:t xml:space="preserve"> (SA)</w:t>
      </w:r>
      <w:r w:rsidR="003F25E8" w:rsidRPr="007013DB">
        <w:rPr>
          <w:rStyle w:val="cf01"/>
          <w:rFonts w:asciiTheme="minorHAnsi" w:hAnsiTheme="minorHAnsi" w:cstheme="minorHAnsi"/>
          <w:sz w:val="24"/>
          <w:szCs w:val="24"/>
        </w:rPr>
        <w:t xml:space="preserve">, </w:t>
      </w:r>
      <w:r w:rsidR="00EA3848" w:rsidRPr="007013DB">
        <w:rPr>
          <w:rFonts w:asciiTheme="minorHAnsi" w:hAnsiTheme="minorHAnsi" w:cstheme="minorHAnsi"/>
          <w:color w:val="201F1E"/>
        </w:rPr>
        <w:t>R01 AG053832</w:t>
      </w:r>
      <w:r w:rsidR="006713C3" w:rsidRPr="007013DB">
        <w:rPr>
          <w:rFonts w:asciiTheme="minorHAnsi" w:hAnsiTheme="minorHAnsi" w:cstheme="minorHAnsi"/>
          <w:color w:val="201F1E"/>
        </w:rPr>
        <w:t xml:space="preserve"> (NL)</w:t>
      </w:r>
      <w:r w:rsidR="00EA3848" w:rsidRPr="007013DB">
        <w:rPr>
          <w:rFonts w:asciiTheme="minorHAnsi" w:hAnsiTheme="minorHAnsi" w:cstheme="minorHAnsi"/>
          <w:color w:val="201F1E"/>
        </w:rPr>
        <w:t>, P01 AG062413</w:t>
      </w:r>
      <w:r w:rsidR="006713C3" w:rsidRPr="007013DB">
        <w:rPr>
          <w:rFonts w:asciiTheme="minorHAnsi" w:hAnsiTheme="minorHAnsi" w:cstheme="minorHAnsi"/>
          <w:color w:val="201F1E"/>
        </w:rPr>
        <w:t xml:space="preserve"> (NL)</w:t>
      </w:r>
      <w:r w:rsidR="00593C3B" w:rsidRPr="007013DB">
        <w:rPr>
          <w:rFonts w:asciiTheme="minorHAnsi" w:hAnsiTheme="minorHAnsi" w:cstheme="minorHAnsi"/>
        </w:rPr>
        <w:t xml:space="preserve">, </w:t>
      </w:r>
      <w:r w:rsidR="00593C3B" w:rsidRPr="007013DB">
        <w:rPr>
          <w:rFonts w:asciiTheme="minorHAnsi" w:hAnsiTheme="minorHAnsi" w:cstheme="minorHAnsi"/>
          <w:shd w:val="clear" w:color="auto" w:fill="FFFFFF"/>
        </w:rPr>
        <w:t>R01 AG057431</w:t>
      </w:r>
      <w:r w:rsidR="003E6268" w:rsidRPr="007013DB">
        <w:rPr>
          <w:rFonts w:asciiTheme="minorHAnsi" w:hAnsiTheme="minorHAnsi" w:cstheme="minorHAnsi"/>
          <w:shd w:val="clear" w:color="auto" w:fill="FFFFFF"/>
        </w:rPr>
        <w:t xml:space="preserve"> </w:t>
      </w:r>
      <w:r w:rsidR="000E3509" w:rsidRPr="007013DB">
        <w:rPr>
          <w:rFonts w:asciiTheme="minorHAnsi" w:hAnsiTheme="minorHAnsi" w:cstheme="minorHAnsi"/>
          <w:shd w:val="clear" w:color="auto" w:fill="FFFFFF"/>
        </w:rPr>
        <w:t>(</w:t>
      </w:r>
      <w:r w:rsidR="006713C3" w:rsidRPr="007013DB">
        <w:rPr>
          <w:rFonts w:asciiTheme="minorHAnsi" w:hAnsiTheme="minorHAnsi" w:cstheme="minorHAnsi"/>
          <w:shd w:val="clear" w:color="auto" w:fill="FFFFFF"/>
        </w:rPr>
        <w:t>AS</w:t>
      </w:r>
      <w:r w:rsidR="000E3509" w:rsidRPr="007013DB">
        <w:rPr>
          <w:rFonts w:asciiTheme="minorHAnsi" w:hAnsiTheme="minorHAnsi" w:cstheme="minorHAnsi"/>
          <w:shd w:val="clear" w:color="auto" w:fill="FFFFFF"/>
        </w:rPr>
        <w:t>)</w:t>
      </w:r>
      <w:r w:rsidR="0001286E" w:rsidRPr="007013DB">
        <w:rPr>
          <w:rFonts w:asciiTheme="minorHAnsi" w:hAnsiTheme="minorHAnsi" w:cstheme="minorHAnsi"/>
          <w:shd w:val="clear" w:color="auto" w:fill="FFFFFF"/>
        </w:rPr>
        <w:t xml:space="preserve">, </w:t>
      </w:r>
      <w:r w:rsidR="0052278C" w:rsidRPr="007013DB">
        <w:rPr>
          <w:rFonts w:asciiTheme="minorHAnsi" w:hAnsiTheme="minorHAnsi" w:cstheme="minorHAnsi"/>
          <w:shd w:val="clear" w:color="auto" w:fill="FFFFFF"/>
        </w:rPr>
        <w:t>R01 AG057424</w:t>
      </w:r>
      <w:r w:rsidR="0052278C" w:rsidRPr="007013DB">
        <w:rPr>
          <w:rFonts w:asciiTheme="minorHAnsi" w:hAnsiTheme="minorHAnsi" w:cstheme="minorHAnsi"/>
          <w:color w:val="201F1E"/>
          <w:shd w:val="clear" w:color="auto" w:fill="FFFFFF"/>
        </w:rPr>
        <w:t xml:space="preserve"> (AR), </w:t>
      </w:r>
      <w:r w:rsidR="0001286E" w:rsidRPr="007013DB">
        <w:rPr>
          <w:rFonts w:asciiTheme="minorHAnsi" w:hAnsiTheme="minorHAnsi" w:cstheme="minorHAnsi"/>
          <w:color w:val="201F1E"/>
          <w:shd w:val="clear" w:color="auto" w:fill="FFFFFF"/>
        </w:rPr>
        <w:t>Senior Career Research Award 1IK6BX005238</w:t>
      </w:r>
      <w:r w:rsidR="003F25E8" w:rsidRPr="007013DB">
        <w:rPr>
          <w:rFonts w:asciiTheme="minorHAnsi" w:hAnsiTheme="minorHAnsi" w:cstheme="minorHAnsi"/>
          <w:color w:val="201F1E"/>
          <w:shd w:val="clear" w:color="auto" w:fill="FFFFFF"/>
        </w:rPr>
        <w:t xml:space="preserve"> (AR)</w:t>
      </w:r>
      <w:r w:rsidR="0001286E" w:rsidRPr="007013DB">
        <w:rPr>
          <w:rFonts w:asciiTheme="minorHAnsi" w:hAnsiTheme="minorHAnsi" w:cstheme="minorHAnsi"/>
          <w:color w:val="201F1E"/>
          <w:shd w:val="clear" w:color="auto" w:fill="FFFFFF"/>
        </w:rPr>
        <w:t xml:space="preserve"> from the Department of Veterans Affairs</w:t>
      </w:r>
      <w:r w:rsidR="00641246" w:rsidRPr="007013DB">
        <w:rPr>
          <w:rFonts w:asciiTheme="minorHAnsi" w:hAnsiTheme="minorHAnsi" w:cstheme="minorHAnsi"/>
          <w:color w:val="201F1E"/>
          <w:shd w:val="clear" w:color="auto" w:fill="FFFFFF"/>
        </w:rPr>
        <w:t>.</w:t>
      </w:r>
      <w:r w:rsidR="00EA3848" w:rsidRPr="007013DB">
        <w:rPr>
          <w:rFonts w:asciiTheme="minorHAnsi" w:hAnsiTheme="minorHAnsi" w:cstheme="minorHAnsi"/>
        </w:rPr>
        <w:t xml:space="preserve"> </w:t>
      </w:r>
    </w:p>
    <w:p w14:paraId="242AD0E8" w14:textId="2D38FCEA" w:rsidR="00257D3C" w:rsidRPr="007013DB" w:rsidRDefault="00257D3C" w:rsidP="00826852">
      <w:pPr>
        <w:spacing w:after="0" w:line="240" w:lineRule="auto"/>
        <w:rPr>
          <w:rFonts w:cstheme="minorHAnsi"/>
          <w:sz w:val="24"/>
          <w:szCs w:val="24"/>
        </w:rPr>
      </w:pPr>
    </w:p>
    <w:p w14:paraId="28710D45" w14:textId="56A149F4" w:rsidR="00E4015E" w:rsidRPr="007013DB" w:rsidRDefault="00E4015E" w:rsidP="00826852">
      <w:pPr>
        <w:spacing w:after="0" w:line="240" w:lineRule="auto"/>
        <w:rPr>
          <w:rFonts w:cstheme="minorHAnsi"/>
          <w:b/>
          <w:bCs/>
          <w:sz w:val="24"/>
          <w:szCs w:val="24"/>
        </w:rPr>
      </w:pPr>
      <w:r w:rsidRPr="007013DB">
        <w:rPr>
          <w:rFonts w:cstheme="minorHAnsi"/>
          <w:b/>
          <w:bCs/>
          <w:color w:val="201F1E"/>
          <w:sz w:val="24"/>
          <w:szCs w:val="24"/>
          <w:shd w:val="clear" w:color="auto" w:fill="FFFFFF"/>
        </w:rPr>
        <w:t>Ethical Statement/Conflict of Interest </w:t>
      </w:r>
    </w:p>
    <w:p w14:paraId="76A6AB93" w14:textId="33EAED60" w:rsidR="00E4015E" w:rsidRPr="007013DB" w:rsidRDefault="00E4015E" w:rsidP="001D368B">
      <w:pPr>
        <w:spacing w:after="0" w:line="240" w:lineRule="auto"/>
        <w:rPr>
          <w:rFonts w:cstheme="minorHAnsi"/>
          <w:color w:val="000000" w:themeColor="text1"/>
          <w:sz w:val="24"/>
          <w:szCs w:val="24"/>
        </w:rPr>
      </w:pPr>
      <w:r w:rsidRPr="007013DB">
        <w:rPr>
          <w:rFonts w:cstheme="minorHAnsi"/>
          <w:color w:val="000000" w:themeColor="text1"/>
          <w:sz w:val="24"/>
          <w:szCs w:val="24"/>
        </w:rPr>
        <w:t>The authors declare no conflict of interest.</w:t>
      </w:r>
    </w:p>
    <w:p w14:paraId="71D53324" w14:textId="77777777" w:rsidR="00E4015E" w:rsidRPr="007013DB" w:rsidRDefault="00E4015E" w:rsidP="001D368B">
      <w:pPr>
        <w:spacing w:after="0" w:line="240" w:lineRule="auto"/>
        <w:rPr>
          <w:rFonts w:cstheme="minorHAnsi"/>
          <w:b/>
          <w:bCs/>
          <w:color w:val="000000" w:themeColor="text1"/>
          <w:sz w:val="24"/>
          <w:szCs w:val="24"/>
        </w:rPr>
      </w:pPr>
    </w:p>
    <w:p w14:paraId="1E754CE2" w14:textId="73111811" w:rsidR="006A4204" w:rsidRPr="007013DB" w:rsidRDefault="00D63E76" w:rsidP="001D368B">
      <w:pPr>
        <w:spacing w:after="0" w:line="240" w:lineRule="auto"/>
        <w:rPr>
          <w:rFonts w:cstheme="minorHAnsi"/>
          <w:b/>
          <w:bCs/>
          <w:color w:val="000000" w:themeColor="text1"/>
          <w:sz w:val="24"/>
          <w:szCs w:val="24"/>
        </w:rPr>
      </w:pPr>
      <w:r w:rsidRPr="007013DB">
        <w:rPr>
          <w:rFonts w:cstheme="minorHAnsi"/>
          <w:b/>
          <w:bCs/>
          <w:color w:val="000000" w:themeColor="text1"/>
          <w:sz w:val="24"/>
          <w:szCs w:val="24"/>
        </w:rPr>
        <w:t>References</w:t>
      </w:r>
    </w:p>
    <w:p w14:paraId="3BBF9C17" w14:textId="277ED469" w:rsidR="006A4204" w:rsidRPr="007013DB" w:rsidRDefault="00FC6844" w:rsidP="006A4204">
      <w:pPr>
        <w:shd w:val="clear" w:color="auto" w:fill="FFFFFF"/>
        <w:spacing w:after="0" w:line="240" w:lineRule="auto"/>
        <w:rPr>
          <w:rFonts w:eastAsia="Times New Roman" w:cstheme="minorHAnsi"/>
          <w:sz w:val="24"/>
          <w:szCs w:val="24"/>
        </w:rPr>
      </w:pPr>
      <w:r w:rsidRPr="007013DB">
        <w:rPr>
          <w:rFonts w:eastAsia="Times New Roman" w:cstheme="minorHAnsi"/>
          <w:sz w:val="24"/>
          <w:szCs w:val="24"/>
        </w:rPr>
        <w:t xml:space="preserve">1. </w:t>
      </w:r>
      <w:r w:rsidR="006A4204" w:rsidRPr="007013DB">
        <w:rPr>
          <w:rFonts w:eastAsia="Times New Roman" w:cstheme="minorHAnsi"/>
          <w:sz w:val="24"/>
          <w:szCs w:val="24"/>
        </w:rPr>
        <w:t xml:space="preserve">Kirkland JL, Stout MB, Sierra F. </w:t>
      </w:r>
      <w:hyperlink r:id="rId9" w:history="1">
        <w:r w:rsidR="006A4204" w:rsidRPr="007013DB">
          <w:rPr>
            <w:rFonts w:eastAsia="Times New Roman" w:cstheme="minorHAnsi"/>
            <w:bCs/>
            <w:sz w:val="24"/>
            <w:szCs w:val="24"/>
          </w:rPr>
          <w:t>Resilience</w:t>
        </w:r>
        <w:r w:rsidR="006A4204" w:rsidRPr="007013DB">
          <w:rPr>
            <w:rFonts w:eastAsia="Times New Roman" w:cstheme="minorHAnsi"/>
            <w:sz w:val="24"/>
            <w:szCs w:val="24"/>
          </w:rPr>
          <w:t xml:space="preserve"> in Aging Mice.</w:t>
        </w:r>
      </w:hyperlink>
      <w:r w:rsidR="006A4204" w:rsidRPr="007013DB">
        <w:rPr>
          <w:rFonts w:eastAsia="Times New Roman" w:cstheme="minorHAnsi"/>
          <w:sz w:val="24"/>
          <w:szCs w:val="24"/>
        </w:rPr>
        <w:t xml:space="preserve"> </w:t>
      </w:r>
      <w:r w:rsidR="006A4204" w:rsidRPr="007013DB">
        <w:rPr>
          <w:rFonts w:eastAsia="Times New Roman" w:cstheme="minorHAnsi"/>
          <w:i/>
          <w:iCs/>
          <w:sz w:val="24"/>
          <w:szCs w:val="24"/>
        </w:rPr>
        <w:t xml:space="preserve">J </w:t>
      </w:r>
      <w:proofErr w:type="spellStart"/>
      <w:r w:rsidR="006A4204" w:rsidRPr="007013DB">
        <w:rPr>
          <w:rFonts w:eastAsia="Times New Roman" w:cstheme="minorHAnsi"/>
          <w:i/>
          <w:iCs/>
          <w:sz w:val="24"/>
          <w:szCs w:val="24"/>
        </w:rPr>
        <w:t>Gerontol</w:t>
      </w:r>
      <w:proofErr w:type="spellEnd"/>
      <w:r w:rsidR="006A4204" w:rsidRPr="007013DB">
        <w:rPr>
          <w:rFonts w:eastAsia="Times New Roman" w:cstheme="minorHAnsi"/>
          <w:i/>
          <w:iCs/>
          <w:sz w:val="24"/>
          <w:szCs w:val="24"/>
        </w:rPr>
        <w:t xml:space="preserve"> </w:t>
      </w:r>
      <w:proofErr w:type="gramStart"/>
      <w:r w:rsidR="006A4204" w:rsidRPr="007013DB">
        <w:rPr>
          <w:rFonts w:eastAsia="Times New Roman" w:cstheme="minorHAnsi"/>
          <w:i/>
          <w:iCs/>
          <w:sz w:val="24"/>
          <w:szCs w:val="24"/>
        </w:rPr>
        <w:t>A</w:t>
      </w:r>
      <w:proofErr w:type="gramEnd"/>
      <w:r w:rsidR="006A4204" w:rsidRPr="007013DB">
        <w:rPr>
          <w:rFonts w:eastAsia="Times New Roman" w:cstheme="minorHAnsi"/>
          <w:i/>
          <w:iCs/>
          <w:sz w:val="24"/>
          <w:szCs w:val="24"/>
        </w:rPr>
        <w:t xml:space="preserve"> Biol Sci</w:t>
      </w:r>
      <w:r w:rsidR="006A4204" w:rsidRPr="007013DB">
        <w:rPr>
          <w:rFonts w:eastAsia="Times New Roman" w:cstheme="minorHAnsi"/>
          <w:sz w:val="24"/>
          <w:szCs w:val="24"/>
        </w:rPr>
        <w:t xml:space="preserve">. </w:t>
      </w:r>
      <w:r w:rsidR="006A4204" w:rsidRPr="007013DB">
        <w:rPr>
          <w:rFonts w:eastAsia="Times New Roman" w:cstheme="minorHAnsi"/>
          <w:bCs/>
          <w:sz w:val="24"/>
          <w:szCs w:val="24"/>
        </w:rPr>
        <w:t>2016</w:t>
      </w:r>
      <w:r w:rsidR="006A4204" w:rsidRPr="007013DB">
        <w:rPr>
          <w:rFonts w:eastAsia="Times New Roman" w:cstheme="minorHAnsi"/>
          <w:sz w:val="24"/>
          <w:szCs w:val="24"/>
        </w:rPr>
        <w:t xml:space="preserve"> Nov;71(11):1407-1414</w:t>
      </w:r>
    </w:p>
    <w:p w14:paraId="25A3D468" w14:textId="7FBFDEC7" w:rsidR="00FC6844" w:rsidRPr="007013DB" w:rsidRDefault="00850D48" w:rsidP="00FC6844">
      <w:pPr>
        <w:spacing w:after="0" w:line="240" w:lineRule="auto"/>
        <w:rPr>
          <w:rFonts w:eastAsia="Times New Roman" w:cstheme="minorHAnsi"/>
          <w:sz w:val="24"/>
          <w:szCs w:val="24"/>
        </w:rPr>
      </w:pPr>
      <w:hyperlink r:id="rId10" w:history="1">
        <w:r w:rsidR="00FC6844" w:rsidRPr="007013DB">
          <w:rPr>
            <w:rFonts w:eastAsia="Times New Roman" w:cstheme="minorHAnsi"/>
            <w:sz w:val="24"/>
            <w:szCs w:val="24"/>
            <w:shd w:val="clear" w:color="auto" w:fill="FFFFFF"/>
          </w:rPr>
          <w:br/>
        </w:r>
        <w:r w:rsidR="00FC6844" w:rsidRPr="007013DB">
          <w:rPr>
            <w:rFonts w:eastAsia="Times New Roman" w:cstheme="minorHAnsi"/>
            <w:sz w:val="24"/>
            <w:szCs w:val="24"/>
          </w:rPr>
          <w:t xml:space="preserve">2. Schorr A, Carter C, Ladiges W. </w:t>
        </w:r>
        <w:r w:rsidR="00FC6844" w:rsidRPr="007013DB">
          <w:rPr>
            <w:rFonts w:eastAsia="Times New Roman" w:cstheme="minorHAnsi"/>
            <w:sz w:val="24"/>
            <w:szCs w:val="24"/>
            <w:shd w:val="clear" w:color="auto" w:fill="FFFFFF"/>
          </w:rPr>
          <w:t>The potential use of physical resilience to predict healthy aging.</w:t>
        </w:r>
      </w:hyperlink>
    </w:p>
    <w:p w14:paraId="19186D07" w14:textId="328F40C7" w:rsidR="00FC6844" w:rsidRPr="007013DB" w:rsidRDefault="00FC6844" w:rsidP="00FC6844">
      <w:pPr>
        <w:shd w:val="clear" w:color="auto" w:fill="FFFFFF"/>
        <w:spacing w:after="0" w:line="240" w:lineRule="auto"/>
        <w:rPr>
          <w:rFonts w:eastAsia="Times New Roman" w:cstheme="minorHAnsi"/>
          <w:sz w:val="24"/>
          <w:szCs w:val="24"/>
        </w:rPr>
      </w:pPr>
      <w:proofErr w:type="spellStart"/>
      <w:r w:rsidRPr="007013DB">
        <w:rPr>
          <w:rFonts w:eastAsia="Times New Roman" w:cstheme="minorHAnsi"/>
          <w:i/>
          <w:iCs/>
          <w:sz w:val="24"/>
          <w:szCs w:val="24"/>
        </w:rPr>
        <w:t>Pathobiol</w:t>
      </w:r>
      <w:proofErr w:type="spellEnd"/>
      <w:r w:rsidRPr="007013DB">
        <w:rPr>
          <w:rFonts w:eastAsia="Times New Roman" w:cstheme="minorHAnsi"/>
          <w:i/>
          <w:iCs/>
          <w:sz w:val="24"/>
          <w:szCs w:val="24"/>
        </w:rPr>
        <w:t xml:space="preserve"> Aging Age </w:t>
      </w:r>
      <w:proofErr w:type="spellStart"/>
      <w:r w:rsidRPr="007013DB">
        <w:rPr>
          <w:rFonts w:eastAsia="Times New Roman" w:cstheme="minorHAnsi"/>
          <w:i/>
          <w:iCs/>
          <w:sz w:val="24"/>
          <w:szCs w:val="24"/>
        </w:rPr>
        <w:t>Relat</w:t>
      </w:r>
      <w:proofErr w:type="spellEnd"/>
      <w:r w:rsidRPr="007013DB">
        <w:rPr>
          <w:rFonts w:eastAsia="Times New Roman" w:cstheme="minorHAnsi"/>
          <w:i/>
          <w:iCs/>
          <w:sz w:val="24"/>
          <w:szCs w:val="24"/>
        </w:rPr>
        <w:t xml:space="preserve"> Dis.</w:t>
      </w:r>
      <w:r w:rsidRPr="007013DB">
        <w:rPr>
          <w:rFonts w:eastAsia="Times New Roman" w:cstheme="minorHAnsi"/>
          <w:sz w:val="24"/>
          <w:szCs w:val="24"/>
        </w:rPr>
        <w:t xml:space="preserve"> 2017 Nov 21;8(1):1403844. </w:t>
      </w:r>
      <w:proofErr w:type="spellStart"/>
      <w:r w:rsidRPr="007013DB">
        <w:rPr>
          <w:rFonts w:eastAsia="Times New Roman" w:cstheme="minorHAnsi"/>
          <w:sz w:val="24"/>
          <w:szCs w:val="24"/>
        </w:rPr>
        <w:t>doi</w:t>
      </w:r>
      <w:proofErr w:type="spellEnd"/>
      <w:r w:rsidRPr="007013DB">
        <w:rPr>
          <w:rFonts w:eastAsia="Times New Roman" w:cstheme="minorHAnsi"/>
          <w:sz w:val="24"/>
          <w:szCs w:val="24"/>
        </w:rPr>
        <w:t xml:space="preserve">: 10.1080/20010001.2017.1403844. </w:t>
      </w:r>
      <w:proofErr w:type="spellStart"/>
      <w:r w:rsidRPr="007013DB">
        <w:rPr>
          <w:rFonts w:eastAsia="Times New Roman" w:cstheme="minorHAnsi"/>
          <w:sz w:val="24"/>
          <w:szCs w:val="24"/>
        </w:rPr>
        <w:t>eCollection</w:t>
      </w:r>
      <w:proofErr w:type="spellEnd"/>
      <w:r w:rsidRPr="007013DB">
        <w:rPr>
          <w:rFonts w:eastAsia="Times New Roman" w:cstheme="minorHAnsi"/>
          <w:sz w:val="24"/>
          <w:szCs w:val="24"/>
        </w:rPr>
        <w:t xml:space="preserve"> 2018.PMID: 29291035</w:t>
      </w:r>
    </w:p>
    <w:p w14:paraId="3CB4EAC9" w14:textId="039FE85B" w:rsidR="00EA3848" w:rsidRPr="007013DB" w:rsidRDefault="00EA3848" w:rsidP="00FC6844">
      <w:pPr>
        <w:shd w:val="clear" w:color="auto" w:fill="FFFFFF"/>
        <w:spacing w:after="0" w:line="240" w:lineRule="auto"/>
        <w:rPr>
          <w:rFonts w:eastAsia="Times New Roman" w:cstheme="minorHAnsi"/>
          <w:sz w:val="24"/>
          <w:szCs w:val="24"/>
        </w:rPr>
      </w:pPr>
    </w:p>
    <w:p w14:paraId="63F2EA86" w14:textId="5E0E17A0" w:rsidR="00EA3848" w:rsidRPr="007013DB" w:rsidRDefault="00EA3848" w:rsidP="00D460AB">
      <w:pPr>
        <w:spacing w:after="0" w:line="240" w:lineRule="auto"/>
        <w:rPr>
          <w:rFonts w:eastAsia="Times New Roman" w:cstheme="minorHAnsi"/>
          <w:sz w:val="24"/>
          <w:szCs w:val="24"/>
        </w:rPr>
      </w:pPr>
      <w:r w:rsidRPr="007013DB">
        <w:rPr>
          <w:rFonts w:eastAsia="Times New Roman" w:cstheme="minorHAnsi"/>
          <w:sz w:val="24"/>
          <w:szCs w:val="24"/>
        </w:rPr>
        <w:t>3. LeBrasseur NK.</w:t>
      </w:r>
      <w:r w:rsidR="00D460AB" w:rsidRPr="007013DB">
        <w:rPr>
          <w:rFonts w:eastAsia="Times New Roman" w:cstheme="minorHAnsi"/>
          <w:sz w:val="24"/>
          <w:szCs w:val="24"/>
        </w:rPr>
        <w:t xml:space="preserve"> </w:t>
      </w:r>
      <w:hyperlink r:id="rId11" w:history="1">
        <w:r w:rsidRPr="007013DB">
          <w:rPr>
            <w:rFonts w:eastAsia="Times New Roman" w:cstheme="minorHAnsi"/>
            <w:sz w:val="24"/>
            <w:szCs w:val="24"/>
            <w:shd w:val="clear" w:color="auto" w:fill="FFFFFF"/>
          </w:rPr>
          <w:t>Physical Resilience: Opportunities and Challenges in Translation.</w:t>
        </w:r>
      </w:hyperlink>
      <w:r w:rsidR="00D460AB" w:rsidRPr="007013DB">
        <w:rPr>
          <w:rFonts w:eastAsia="Times New Roman" w:cstheme="minorHAnsi"/>
          <w:sz w:val="24"/>
          <w:szCs w:val="24"/>
        </w:rPr>
        <w:t xml:space="preserve"> </w:t>
      </w:r>
      <w:r w:rsidRPr="007013DB">
        <w:rPr>
          <w:rFonts w:eastAsia="Times New Roman" w:cstheme="minorHAnsi"/>
          <w:i/>
          <w:iCs/>
          <w:sz w:val="24"/>
          <w:szCs w:val="24"/>
        </w:rPr>
        <w:t xml:space="preserve">J </w:t>
      </w:r>
      <w:proofErr w:type="spellStart"/>
      <w:r w:rsidRPr="007013DB">
        <w:rPr>
          <w:rFonts w:eastAsia="Times New Roman" w:cstheme="minorHAnsi"/>
          <w:i/>
          <w:iCs/>
          <w:sz w:val="24"/>
          <w:szCs w:val="24"/>
        </w:rPr>
        <w:t>Gerontol</w:t>
      </w:r>
      <w:proofErr w:type="spellEnd"/>
      <w:r w:rsidRPr="007013DB">
        <w:rPr>
          <w:rFonts w:eastAsia="Times New Roman" w:cstheme="minorHAnsi"/>
          <w:i/>
          <w:iCs/>
          <w:sz w:val="24"/>
          <w:szCs w:val="24"/>
        </w:rPr>
        <w:t xml:space="preserve"> </w:t>
      </w:r>
      <w:proofErr w:type="gramStart"/>
      <w:r w:rsidRPr="007013DB">
        <w:rPr>
          <w:rFonts w:eastAsia="Times New Roman" w:cstheme="minorHAnsi"/>
          <w:i/>
          <w:iCs/>
          <w:sz w:val="24"/>
          <w:szCs w:val="24"/>
        </w:rPr>
        <w:t>A</w:t>
      </w:r>
      <w:proofErr w:type="gramEnd"/>
      <w:r w:rsidRPr="007013DB">
        <w:rPr>
          <w:rFonts w:eastAsia="Times New Roman" w:cstheme="minorHAnsi"/>
          <w:i/>
          <w:iCs/>
          <w:sz w:val="24"/>
          <w:szCs w:val="24"/>
        </w:rPr>
        <w:t xml:space="preserve"> Biol Sci</w:t>
      </w:r>
      <w:r w:rsidRPr="007013DB">
        <w:rPr>
          <w:rFonts w:eastAsia="Times New Roman" w:cstheme="minorHAnsi"/>
          <w:sz w:val="24"/>
          <w:szCs w:val="24"/>
        </w:rPr>
        <w:t xml:space="preserve"> 2017 Jul 1;72(7):978-979. </w:t>
      </w:r>
      <w:proofErr w:type="spellStart"/>
      <w:r w:rsidRPr="007013DB">
        <w:rPr>
          <w:rFonts w:eastAsia="Times New Roman" w:cstheme="minorHAnsi"/>
          <w:sz w:val="24"/>
          <w:szCs w:val="24"/>
        </w:rPr>
        <w:t>doi</w:t>
      </w:r>
      <w:proofErr w:type="spellEnd"/>
      <w:r w:rsidRPr="007013DB">
        <w:rPr>
          <w:rFonts w:eastAsia="Times New Roman" w:cstheme="minorHAnsi"/>
          <w:sz w:val="24"/>
          <w:szCs w:val="24"/>
        </w:rPr>
        <w:t>: 10.1093/</w:t>
      </w:r>
      <w:proofErr w:type="spellStart"/>
      <w:r w:rsidRPr="007013DB">
        <w:rPr>
          <w:rFonts w:eastAsia="Times New Roman" w:cstheme="minorHAnsi"/>
          <w:sz w:val="24"/>
          <w:szCs w:val="24"/>
        </w:rPr>
        <w:t>gerona</w:t>
      </w:r>
      <w:proofErr w:type="spellEnd"/>
      <w:r w:rsidRPr="007013DB">
        <w:rPr>
          <w:rFonts w:eastAsia="Times New Roman" w:cstheme="minorHAnsi"/>
          <w:sz w:val="24"/>
          <w:szCs w:val="24"/>
        </w:rPr>
        <w:t>/glx028.</w:t>
      </w:r>
    </w:p>
    <w:p w14:paraId="61AA61F2" w14:textId="607C664A" w:rsidR="006A4204" w:rsidRPr="007013DB" w:rsidRDefault="006A4204" w:rsidP="008A0F3F">
      <w:pPr>
        <w:spacing w:after="0" w:line="240" w:lineRule="auto"/>
        <w:rPr>
          <w:rFonts w:cstheme="minorHAnsi"/>
          <w:b/>
          <w:bCs/>
          <w:color w:val="000000" w:themeColor="text1"/>
          <w:sz w:val="24"/>
          <w:szCs w:val="24"/>
        </w:rPr>
      </w:pPr>
    </w:p>
    <w:p w14:paraId="3615C8F3" w14:textId="412C91E4" w:rsidR="00D63E76" w:rsidRPr="007013DB" w:rsidRDefault="00EA3848" w:rsidP="00FC6844">
      <w:pPr>
        <w:spacing w:after="0" w:line="240" w:lineRule="auto"/>
        <w:rPr>
          <w:rFonts w:eastAsia="Times New Roman" w:cstheme="minorHAnsi"/>
          <w:color w:val="000000" w:themeColor="text1"/>
          <w:sz w:val="24"/>
          <w:szCs w:val="24"/>
          <w:lang w:eastAsia="zh-CN"/>
        </w:rPr>
      </w:pPr>
      <w:r w:rsidRPr="007013DB">
        <w:rPr>
          <w:rFonts w:cstheme="minorHAnsi"/>
          <w:color w:val="000000" w:themeColor="text1"/>
          <w:sz w:val="24"/>
          <w:szCs w:val="24"/>
        </w:rPr>
        <w:t>4.</w:t>
      </w:r>
      <w:r w:rsidR="00FC6844" w:rsidRPr="007013DB">
        <w:rPr>
          <w:rFonts w:cstheme="minorHAnsi"/>
          <w:color w:val="000000" w:themeColor="text1"/>
          <w:sz w:val="24"/>
          <w:szCs w:val="24"/>
        </w:rPr>
        <w:t xml:space="preserve"> </w:t>
      </w:r>
      <w:r w:rsidR="00D63E76" w:rsidRPr="007013DB">
        <w:rPr>
          <w:rFonts w:eastAsia="Times New Roman" w:cstheme="minorHAnsi"/>
          <w:color w:val="000000" w:themeColor="text1"/>
          <w:sz w:val="24"/>
          <w:szCs w:val="24"/>
          <w:shd w:val="clear" w:color="auto" w:fill="FFFFFF"/>
          <w:lang w:eastAsia="zh-CN"/>
        </w:rPr>
        <w:t xml:space="preserve">Wu J, Dou Y, Ladiges WC. Adverse </w:t>
      </w:r>
      <w:r w:rsidR="00E7014C" w:rsidRPr="007013DB">
        <w:rPr>
          <w:rFonts w:eastAsia="Times New Roman" w:cstheme="minorHAnsi"/>
          <w:color w:val="000000" w:themeColor="text1"/>
          <w:sz w:val="24"/>
          <w:szCs w:val="24"/>
          <w:shd w:val="clear" w:color="auto" w:fill="FFFFFF"/>
          <w:lang w:eastAsia="zh-CN"/>
        </w:rPr>
        <w:t>n</w:t>
      </w:r>
      <w:r w:rsidR="00D63E76" w:rsidRPr="007013DB">
        <w:rPr>
          <w:rFonts w:eastAsia="Times New Roman" w:cstheme="minorHAnsi"/>
          <w:color w:val="000000" w:themeColor="text1"/>
          <w:sz w:val="24"/>
          <w:szCs w:val="24"/>
          <w:shd w:val="clear" w:color="auto" w:fill="FFFFFF"/>
          <w:lang w:eastAsia="zh-CN"/>
        </w:rPr>
        <w:t xml:space="preserve">eurological </w:t>
      </w:r>
      <w:r w:rsidR="00E7014C" w:rsidRPr="007013DB">
        <w:rPr>
          <w:rFonts w:eastAsia="Times New Roman" w:cstheme="minorHAnsi"/>
          <w:color w:val="000000" w:themeColor="text1"/>
          <w:sz w:val="24"/>
          <w:szCs w:val="24"/>
          <w:shd w:val="clear" w:color="auto" w:fill="FFFFFF"/>
          <w:lang w:eastAsia="zh-CN"/>
        </w:rPr>
        <w:t>e</w:t>
      </w:r>
      <w:r w:rsidR="00D63E76" w:rsidRPr="007013DB">
        <w:rPr>
          <w:rFonts w:eastAsia="Times New Roman" w:cstheme="minorHAnsi"/>
          <w:color w:val="000000" w:themeColor="text1"/>
          <w:sz w:val="24"/>
          <w:szCs w:val="24"/>
          <w:shd w:val="clear" w:color="auto" w:fill="FFFFFF"/>
          <w:lang w:eastAsia="zh-CN"/>
        </w:rPr>
        <w:t xml:space="preserve">ffects of </w:t>
      </w:r>
      <w:r w:rsidR="00E7014C" w:rsidRPr="007013DB">
        <w:rPr>
          <w:rFonts w:eastAsia="Times New Roman" w:cstheme="minorHAnsi"/>
          <w:color w:val="000000" w:themeColor="text1"/>
          <w:sz w:val="24"/>
          <w:szCs w:val="24"/>
          <w:shd w:val="clear" w:color="auto" w:fill="FFFFFF"/>
          <w:lang w:eastAsia="zh-CN"/>
        </w:rPr>
        <w:t>s</w:t>
      </w:r>
      <w:r w:rsidR="00D63E76" w:rsidRPr="007013DB">
        <w:rPr>
          <w:rFonts w:eastAsia="Times New Roman" w:cstheme="minorHAnsi"/>
          <w:color w:val="000000" w:themeColor="text1"/>
          <w:sz w:val="24"/>
          <w:szCs w:val="24"/>
          <w:shd w:val="clear" w:color="auto" w:fill="FFFFFF"/>
          <w:lang w:eastAsia="zh-CN"/>
        </w:rPr>
        <w:t>hort-</w:t>
      </w:r>
      <w:r w:rsidR="00E7014C" w:rsidRPr="007013DB">
        <w:rPr>
          <w:rFonts w:eastAsia="Times New Roman" w:cstheme="minorHAnsi"/>
          <w:color w:val="000000" w:themeColor="text1"/>
          <w:sz w:val="24"/>
          <w:szCs w:val="24"/>
          <w:shd w:val="clear" w:color="auto" w:fill="FFFFFF"/>
          <w:lang w:eastAsia="zh-CN"/>
        </w:rPr>
        <w:t>t</w:t>
      </w:r>
      <w:r w:rsidR="00D63E76" w:rsidRPr="007013DB">
        <w:rPr>
          <w:rFonts w:eastAsia="Times New Roman" w:cstheme="minorHAnsi"/>
          <w:color w:val="000000" w:themeColor="text1"/>
          <w:sz w:val="24"/>
          <w:szCs w:val="24"/>
          <w:shd w:val="clear" w:color="auto" w:fill="FFFFFF"/>
          <w:lang w:eastAsia="zh-CN"/>
        </w:rPr>
        <w:t xml:space="preserve">erm </w:t>
      </w:r>
      <w:r w:rsidR="00E7014C" w:rsidRPr="007013DB">
        <w:rPr>
          <w:rFonts w:eastAsia="Times New Roman" w:cstheme="minorHAnsi"/>
          <w:color w:val="000000" w:themeColor="text1"/>
          <w:sz w:val="24"/>
          <w:szCs w:val="24"/>
          <w:shd w:val="clear" w:color="auto" w:fill="FFFFFF"/>
          <w:lang w:eastAsia="zh-CN"/>
        </w:rPr>
        <w:t>s</w:t>
      </w:r>
      <w:r w:rsidR="00D63E76" w:rsidRPr="007013DB">
        <w:rPr>
          <w:rFonts w:eastAsia="Times New Roman" w:cstheme="minorHAnsi"/>
          <w:color w:val="000000" w:themeColor="text1"/>
          <w:sz w:val="24"/>
          <w:szCs w:val="24"/>
          <w:shd w:val="clear" w:color="auto" w:fill="FFFFFF"/>
          <w:lang w:eastAsia="zh-CN"/>
        </w:rPr>
        <w:t xml:space="preserve">leep </w:t>
      </w:r>
      <w:r w:rsidR="00E7014C" w:rsidRPr="007013DB">
        <w:rPr>
          <w:rFonts w:eastAsia="Times New Roman" w:cstheme="minorHAnsi"/>
          <w:color w:val="000000" w:themeColor="text1"/>
          <w:sz w:val="24"/>
          <w:szCs w:val="24"/>
          <w:shd w:val="clear" w:color="auto" w:fill="FFFFFF"/>
          <w:lang w:eastAsia="zh-CN"/>
        </w:rPr>
        <w:t>d</w:t>
      </w:r>
      <w:r w:rsidR="00D63E76" w:rsidRPr="007013DB">
        <w:rPr>
          <w:rFonts w:eastAsia="Times New Roman" w:cstheme="minorHAnsi"/>
          <w:color w:val="000000" w:themeColor="text1"/>
          <w:sz w:val="24"/>
          <w:szCs w:val="24"/>
          <w:shd w:val="clear" w:color="auto" w:fill="FFFFFF"/>
          <w:lang w:eastAsia="zh-CN"/>
        </w:rPr>
        <w:t xml:space="preserve">eprivation in </w:t>
      </w:r>
      <w:r w:rsidR="00E7014C" w:rsidRPr="007013DB">
        <w:rPr>
          <w:rFonts w:eastAsia="Times New Roman" w:cstheme="minorHAnsi"/>
          <w:color w:val="000000" w:themeColor="text1"/>
          <w:sz w:val="24"/>
          <w:szCs w:val="24"/>
          <w:shd w:val="clear" w:color="auto" w:fill="FFFFFF"/>
          <w:lang w:eastAsia="zh-CN"/>
        </w:rPr>
        <w:t>a</w:t>
      </w:r>
      <w:r w:rsidR="00D63E76" w:rsidRPr="007013DB">
        <w:rPr>
          <w:rFonts w:eastAsia="Times New Roman" w:cstheme="minorHAnsi"/>
          <w:color w:val="000000" w:themeColor="text1"/>
          <w:sz w:val="24"/>
          <w:szCs w:val="24"/>
          <w:shd w:val="clear" w:color="auto" w:fill="FFFFFF"/>
          <w:lang w:eastAsia="zh-CN"/>
        </w:rPr>
        <w:t xml:space="preserve">ging </w:t>
      </w:r>
      <w:r w:rsidR="00E7014C" w:rsidRPr="007013DB">
        <w:rPr>
          <w:rFonts w:eastAsia="Times New Roman" w:cstheme="minorHAnsi"/>
          <w:color w:val="000000" w:themeColor="text1"/>
          <w:sz w:val="24"/>
          <w:szCs w:val="24"/>
          <w:shd w:val="clear" w:color="auto" w:fill="FFFFFF"/>
          <w:lang w:eastAsia="zh-CN"/>
        </w:rPr>
        <w:t>m</w:t>
      </w:r>
      <w:r w:rsidR="00D63E76" w:rsidRPr="007013DB">
        <w:rPr>
          <w:rFonts w:eastAsia="Times New Roman" w:cstheme="minorHAnsi"/>
          <w:color w:val="000000" w:themeColor="text1"/>
          <w:sz w:val="24"/>
          <w:szCs w:val="24"/>
          <w:shd w:val="clear" w:color="auto" w:fill="FFFFFF"/>
          <w:lang w:eastAsia="zh-CN"/>
        </w:rPr>
        <w:t xml:space="preserve">ice </w:t>
      </w:r>
      <w:r w:rsidR="00E7014C" w:rsidRPr="007013DB">
        <w:rPr>
          <w:rFonts w:eastAsia="Times New Roman" w:cstheme="minorHAnsi"/>
          <w:color w:val="000000" w:themeColor="text1"/>
          <w:sz w:val="24"/>
          <w:szCs w:val="24"/>
          <w:shd w:val="clear" w:color="auto" w:fill="FFFFFF"/>
          <w:lang w:eastAsia="zh-CN"/>
        </w:rPr>
        <w:t>a</w:t>
      </w:r>
      <w:r w:rsidR="00D63E76" w:rsidRPr="007013DB">
        <w:rPr>
          <w:rFonts w:eastAsia="Times New Roman" w:cstheme="minorHAnsi"/>
          <w:color w:val="000000" w:themeColor="text1"/>
          <w:sz w:val="24"/>
          <w:szCs w:val="24"/>
          <w:shd w:val="clear" w:color="auto" w:fill="FFFFFF"/>
          <w:lang w:eastAsia="zh-CN"/>
        </w:rPr>
        <w:t xml:space="preserve">re </w:t>
      </w:r>
      <w:r w:rsidR="00E7014C" w:rsidRPr="007013DB">
        <w:rPr>
          <w:rFonts w:eastAsia="Times New Roman" w:cstheme="minorHAnsi"/>
          <w:color w:val="000000" w:themeColor="text1"/>
          <w:sz w:val="24"/>
          <w:szCs w:val="24"/>
          <w:shd w:val="clear" w:color="auto" w:fill="FFFFFF"/>
          <w:lang w:eastAsia="zh-CN"/>
        </w:rPr>
        <w:t>p</w:t>
      </w:r>
      <w:r w:rsidR="00D63E76" w:rsidRPr="007013DB">
        <w:rPr>
          <w:rFonts w:eastAsia="Times New Roman" w:cstheme="minorHAnsi"/>
          <w:color w:val="000000" w:themeColor="text1"/>
          <w:sz w:val="24"/>
          <w:szCs w:val="24"/>
          <w:shd w:val="clear" w:color="auto" w:fill="FFFFFF"/>
          <w:lang w:eastAsia="zh-CN"/>
        </w:rPr>
        <w:t xml:space="preserve">revented by SS31 </w:t>
      </w:r>
      <w:r w:rsidR="00E7014C" w:rsidRPr="007013DB">
        <w:rPr>
          <w:rFonts w:eastAsia="Times New Roman" w:cstheme="minorHAnsi"/>
          <w:color w:val="000000" w:themeColor="text1"/>
          <w:sz w:val="24"/>
          <w:szCs w:val="24"/>
          <w:shd w:val="clear" w:color="auto" w:fill="FFFFFF"/>
          <w:lang w:eastAsia="zh-CN"/>
        </w:rPr>
        <w:t>p</w:t>
      </w:r>
      <w:r w:rsidR="00D63E76" w:rsidRPr="007013DB">
        <w:rPr>
          <w:rFonts w:eastAsia="Times New Roman" w:cstheme="minorHAnsi"/>
          <w:color w:val="000000" w:themeColor="text1"/>
          <w:sz w:val="24"/>
          <w:szCs w:val="24"/>
          <w:shd w:val="clear" w:color="auto" w:fill="FFFFFF"/>
          <w:lang w:eastAsia="zh-CN"/>
        </w:rPr>
        <w:t>eptide. </w:t>
      </w:r>
      <w:r w:rsidR="00D63E76" w:rsidRPr="007013DB">
        <w:rPr>
          <w:rFonts w:eastAsia="Times New Roman" w:cstheme="minorHAnsi"/>
          <w:i/>
          <w:iCs/>
          <w:color w:val="000000" w:themeColor="text1"/>
          <w:sz w:val="24"/>
          <w:szCs w:val="24"/>
          <w:lang w:eastAsia="zh-CN"/>
        </w:rPr>
        <w:t>Clocks Sleep</w:t>
      </w:r>
      <w:r w:rsidR="00D63E76" w:rsidRPr="007013DB">
        <w:rPr>
          <w:rFonts w:eastAsia="Times New Roman" w:cstheme="minorHAnsi"/>
          <w:color w:val="000000" w:themeColor="text1"/>
          <w:sz w:val="24"/>
          <w:szCs w:val="24"/>
          <w:shd w:val="clear" w:color="auto" w:fill="FFFFFF"/>
          <w:lang w:eastAsia="zh-CN"/>
        </w:rPr>
        <w:t>. 2020;2(3):325-333.</w:t>
      </w:r>
      <w:r w:rsidR="00E7014C" w:rsidRPr="007013DB">
        <w:rPr>
          <w:rFonts w:eastAsia="Times New Roman" w:cstheme="minorHAnsi"/>
          <w:color w:val="000000" w:themeColor="text1"/>
          <w:sz w:val="24"/>
          <w:szCs w:val="24"/>
          <w:shd w:val="clear" w:color="auto" w:fill="FFFFFF"/>
          <w:lang w:eastAsia="zh-CN"/>
        </w:rPr>
        <w:t xml:space="preserve"> </w:t>
      </w:r>
      <w:r w:rsidR="00D63E76" w:rsidRPr="007013DB">
        <w:rPr>
          <w:rFonts w:eastAsia="Times New Roman" w:cstheme="minorHAnsi"/>
          <w:color w:val="000000" w:themeColor="text1"/>
          <w:sz w:val="24"/>
          <w:szCs w:val="24"/>
          <w:shd w:val="clear" w:color="auto" w:fill="FFFFFF"/>
          <w:lang w:eastAsia="zh-CN"/>
        </w:rPr>
        <w:t>doi:10.3390/</w:t>
      </w:r>
      <w:proofErr w:type="spellStart"/>
      <w:r w:rsidR="00D63E76" w:rsidRPr="007013DB">
        <w:rPr>
          <w:rFonts w:eastAsia="Times New Roman" w:cstheme="minorHAnsi"/>
          <w:color w:val="000000" w:themeColor="text1"/>
          <w:sz w:val="24"/>
          <w:szCs w:val="24"/>
          <w:shd w:val="clear" w:color="auto" w:fill="FFFFFF"/>
          <w:lang w:eastAsia="zh-CN"/>
        </w:rPr>
        <w:t>clockssleep</w:t>
      </w:r>
      <w:proofErr w:type="spellEnd"/>
      <w:r w:rsidR="00E7014C" w:rsidRPr="007013DB">
        <w:rPr>
          <w:rFonts w:eastAsia="Times New Roman" w:cstheme="minorHAnsi"/>
          <w:color w:val="000000" w:themeColor="text1"/>
          <w:sz w:val="24"/>
          <w:szCs w:val="24"/>
          <w:shd w:val="clear" w:color="auto" w:fill="FFFFFF"/>
          <w:lang w:eastAsia="zh-CN"/>
        </w:rPr>
        <w:t xml:space="preserve"> </w:t>
      </w:r>
      <w:r w:rsidR="00D63E76" w:rsidRPr="007013DB">
        <w:rPr>
          <w:rFonts w:eastAsia="Times New Roman" w:cstheme="minorHAnsi"/>
          <w:color w:val="000000" w:themeColor="text1"/>
          <w:sz w:val="24"/>
          <w:szCs w:val="24"/>
          <w:shd w:val="clear" w:color="auto" w:fill="FFFFFF"/>
          <w:lang w:eastAsia="zh-CN"/>
        </w:rPr>
        <w:t>2030024</w:t>
      </w:r>
    </w:p>
    <w:p w14:paraId="155B3E20" w14:textId="6E2DB6C2" w:rsidR="00FC6844" w:rsidRPr="007013DB" w:rsidRDefault="00FC6844" w:rsidP="00FC6844">
      <w:pPr>
        <w:spacing w:after="0" w:line="240" w:lineRule="auto"/>
        <w:rPr>
          <w:rFonts w:eastAsia="Times New Roman" w:cstheme="minorHAnsi"/>
          <w:color w:val="000000" w:themeColor="text1"/>
          <w:sz w:val="24"/>
          <w:szCs w:val="24"/>
          <w:shd w:val="clear" w:color="auto" w:fill="FFFFFF"/>
          <w:lang w:eastAsia="zh-CN"/>
        </w:rPr>
      </w:pPr>
    </w:p>
    <w:p w14:paraId="6AC920B8" w14:textId="35C07E8C" w:rsidR="0041538C" w:rsidRPr="007013DB" w:rsidRDefault="0041538C" w:rsidP="00FC6844">
      <w:pPr>
        <w:spacing w:after="0" w:line="240" w:lineRule="auto"/>
        <w:rPr>
          <w:rFonts w:eastAsia="Times New Roman" w:cstheme="minorHAnsi"/>
          <w:color w:val="000000" w:themeColor="text1"/>
          <w:sz w:val="24"/>
          <w:szCs w:val="24"/>
          <w:shd w:val="clear" w:color="auto" w:fill="FFFFFF"/>
          <w:lang w:eastAsia="zh-CN"/>
        </w:rPr>
      </w:pPr>
      <w:r w:rsidRPr="007013DB">
        <w:rPr>
          <w:rFonts w:cstheme="minorHAnsi"/>
          <w:color w:val="212121"/>
          <w:sz w:val="24"/>
          <w:szCs w:val="24"/>
          <w:shd w:val="clear" w:color="auto" w:fill="FFFFFF"/>
        </w:rPr>
        <w:t xml:space="preserve">5. Yousefzadeh MJ, Schafer MJ, Noren Hooten N, Atkinson EJ, Evans MK, Baker DJ, Quarles EK, Robbins PD, Ladiges WC, </w:t>
      </w:r>
      <w:proofErr w:type="spellStart"/>
      <w:r w:rsidRPr="007013DB">
        <w:rPr>
          <w:rFonts w:cstheme="minorHAnsi"/>
          <w:color w:val="212121"/>
          <w:sz w:val="24"/>
          <w:szCs w:val="24"/>
          <w:shd w:val="clear" w:color="auto" w:fill="FFFFFF"/>
        </w:rPr>
        <w:t>LeBrasseur</w:t>
      </w:r>
      <w:proofErr w:type="spellEnd"/>
      <w:r w:rsidRPr="007013DB">
        <w:rPr>
          <w:rFonts w:cstheme="minorHAnsi"/>
          <w:color w:val="212121"/>
          <w:sz w:val="24"/>
          <w:szCs w:val="24"/>
          <w:shd w:val="clear" w:color="auto" w:fill="FFFFFF"/>
        </w:rPr>
        <w:t xml:space="preserve"> NK, </w:t>
      </w:r>
      <w:proofErr w:type="spellStart"/>
      <w:r w:rsidRPr="007013DB">
        <w:rPr>
          <w:rFonts w:cstheme="minorHAnsi"/>
          <w:color w:val="212121"/>
          <w:sz w:val="24"/>
          <w:szCs w:val="24"/>
          <w:shd w:val="clear" w:color="auto" w:fill="FFFFFF"/>
        </w:rPr>
        <w:t>Niedernhofer</w:t>
      </w:r>
      <w:proofErr w:type="spellEnd"/>
      <w:r w:rsidRPr="007013DB">
        <w:rPr>
          <w:rFonts w:cstheme="minorHAnsi"/>
          <w:color w:val="212121"/>
          <w:sz w:val="24"/>
          <w:szCs w:val="24"/>
          <w:shd w:val="clear" w:color="auto" w:fill="FFFFFF"/>
        </w:rPr>
        <w:t xml:space="preserve"> LJ. Circulating levels of monocyte chemoattractant protein-1 as a potential measure of biological age in mice and frailty in humans. </w:t>
      </w:r>
      <w:r w:rsidRPr="007013DB">
        <w:rPr>
          <w:rFonts w:cstheme="minorHAnsi"/>
          <w:i/>
          <w:iCs/>
          <w:color w:val="212121"/>
          <w:sz w:val="24"/>
          <w:szCs w:val="24"/>
          <w:shd w:val="clear" w:color="auto" w:fill="FFFFFF"/>
        </w:rPr>
        <w:t>Aging Cell</w:t>
      </w:r>
      <w:r w:rsidRPr="007013DB">
        <w:rPr>
          <w:rFonts w:cstheme="minorHAnsi"/>
          <w:color w:val="212121"/>
          <w:sz w:val="24"/>
          <w:szCs w:val="24"/>
          <w:shd w:val="clear" w:color="auto" w:fill="FFFFFF"/>
        </w:rPr>
        <w:t>. 2018 Apr;17(2</w:t>
      </w:r>
      <w:proofErr w:type="gramStart"/>
      <w:r w:rsidRPr="007013DB">
        <w:rPr>
          <w:rFonts w:cstheme="minorHAnsi"/>
          <w:color w:val="212121"/>
          <w:sz w:val="24"/>
          <w:szCs w:val="24"/>
          <w:shd w:val="clear" w:color="auto" w:fill="FFFFFF"/>
        </w:rPr>
        <w:t>):e</w:t>
      </w:r>
      <w:proofErr w:type="gramEnd"/>
      <w:r w:rsidRPr="007013DB">
        <w:rPr>
          <w:rFonts w:cstheme="minorHAnsi"/>
          <w:color w:val="212121"/>
          <w:sz w:val="24"/>
          <w:szCs w:val="24"/>
          <w:shd w:val="clear" w:color="auto" w:fill="FFFFFF"/>
        </w:rPr>
        <w:t xml:space="preserve">12706. </w:t>
      </w:r>
      <w:proofErr w:type="spellStart"/>
      <w:r w:rsidRPr="007013DB">
        <w:rPr>
          <w:rFonts w:cstheme="minorHAnsi"/>
          <w:color w:val="212121"/>
          <w:sz w:val="24"/>
          <w:szCs w:val="24"/>
          <w:shd w:val="clear" w:color="auto" w:fill="FFFFFF"/>
        </w:rPr>
        <w:t>doi</w:t>
      </w:r>
      <w:proofErr w:type="spellEnd"/>
      <w:r w:rsidRPr="007013DB">
        <w:rPr>
          <w:rFonts w:cstheme="minorHAnsi"/>
          <w:color w:val="212121"/>
          <w:sz w:val="24"/>
          <w:szCs w:val="24"/>
          <w:shd w:val="clear" w:color="auto" w:fill="FFFFFF"/>
        </w:rPr>
        <w:t xml:space="preserve">: 10.1111/acel.12706. </w:t>
      </w:r>
      <w:proofErr w:type="spellStart"/>
      <w:r w:rsidRPr="007013DB">
        <w:rPr>
          <w:rFonts w:cstheme="minorHAnsi"/>
          <w:color w:val="212121"/>
          <w:sz w:val="24"/>
          <w:szCs w:val="24"/>
          <w:shd w:val="clear" w:color="auto" w:fill="FFFFFF"/>
        </w:rPr>
        <w:t>Epub</w:t>
      </w:r>
      <w:proofErr w:type="spellEnd"/>
      <w:r w:rsidRPr="007013DB">
        <w:rPr>
          <w:rFonts w:cstheme="minorHAnsi"/>
          <w:color w:val="212121"/>
          <w:sz w:val="24"/>
          <w:szCs w:val="24"/>
          <w:shd w:val="clear" w:color="auto" w:fill="FFFFFF"/>
        </w:rPr>
        <w:t xml:space="preserve"> 2017 Dec 31. PMID: 29290100; PMCID: PMC5847863.</w:t>
      </w:r>
    </w:p>
    <w:p w14:paraId="6EF6E773" w14:textId="77777777" w:rsidR="0041538C" w:rsidRPr="007013DB" w:rsidRDefault="0041538C" w:rsidP="00FC6844">
      <w:pPr>
        <w:spacing w:after="0" w:line="240" w:lineRule="auto"/>
        <w:rPr>
          <w:rFonts w:eastAsia="Times New Roman" w:cstheme="minorHAnsi"/>
          <w:color w:val="000000" w:themeColor="text1"/>
          <w:sz w:val="24"/>
          <w:szCs w:val="24"/>
          <w:shd w:val="clear" w:color="auto" w:fill="FFFFFF"/>
          <w:lang w:eastAsia="zh-CN"/>
        </w:rPr>
      </w:pPr>
    </w:p>
    <w:p w14:paraId="596B49A3" w14:textId="1FF491D4" w:rsidR="00D460AB" w:rsidRPr="007013DB" w:rsidRDefault="0041538C" w:rsidP="00FC6844">
      <w:pPr>
        <w:spacing w:after="0" w:line="240" w:lineRule="auto"/>
        <w:rPr>
          <w:rFonts w:eastAsia="Times New Roman" w:cstheme="minorHAnsi"/>
          <w:color w:val="000000" w:themeColor="text1"/>
          <w:sz w:val="24"/>
          <w:szCs w:val="24"/>
          <w:shd w:val="clear" w:color="auto" w:fill="FFFFFF"/>
          <w:lang w:eastAsia="zh-CN"/>
        </w:rPr>
      </w:pPr>
      <w:r w:rsidRPr="007013DB">
        <w:rPr>
          <w:rFonts w:eastAsia="Times New Roman" w:cstheme="minorHAnsi"/>
          <w:color w:val="000000" w:themeColor="text1"/>
          <w:sz w:val="24"/>
          <w:szCs w:val="24"/>
          <w:shd w:val="clear" w:color="auto" w:fill="FFFFFF"/>
          <w:lang w:eastAsia="zh-CN"/>
        </w:rPr>
        <w:t>6</w:t>
      </w:r>
      <w:r w:rsidR="00EA3848" w:rsidRPr="007013DB">
        <w:rPr>
          <w:rFonts w:eastAsia="Times New Roman" w:cstheme="minorHAnsi"/>
          <w:color w:val="000000" w:themeColor="text1"/>
          <w:sz w:val="24"/>
          <w:szCs w:val="24"/>
          <w:shd w:val="clear" w:color="auto" w:fill="FFFFFF"/>
          <w:lang w:eastAsia="zh-CN"/>
        </w:rPr>
        <w:t>.</w:t>
      </w:r>
      <w:r w:rsidR="00FC6844" w:rsidRPr="007013DB">
        <w:rPr>
          <w:rFonts w:eastAsia="Times New Roman" w:cstheme="minorHAnsi"/>
          <w:color w:val="000000" w:themeColor="text1"/>
          <w:sz w:val="24"/>
          <w:szCs w:val="24"/>
          <w:shd w:val="clear" w:color="auto" w:fill="FFFFFF"/>
          <w:lang w:eastAsia="zh-CN"/>
        </w:rPr>
        <w:t xml:space="preserve"> </w:t>
      </w:r>
      <w:r w:rsidR="00D460AB" w:rsidRPr="007013DB">
        <w:rPr>
          <w:rFonts w:cstheme="minorHAnsi"/>
          <w:color w:val="212121"/>
          <w:sz w:val="24"/>
          <w:szCs w:val="24"/>
          <w:shd w:val="clear" w:color="auto" w:fill="FFFFFF"/>
        </w:rPr>
        <w:t xml:space="preserve">Shefa U, Jeong NY, Song IO, Chung HJ, Kim D, Jung J, Huh Y. Mitophagy links oxidative stress conditions and neurodegenerative diseases. </w:t>
      </w:r>
      <w:r w:rsidR="00D460AB" w:rsidRPr="007013DB">
        <w:rPr>
          <w:rFonts w:cstheme="minorHAnsi"/>
          <w:i/>
          <w:iCs/>
          <w:color w:val="212121"/>
          <w:sz w:val="24"/>
          <w:szCs w:val="24"/>
          <w:shd w:val="clear" w:color="auto" w:fill="FFFFFF"/>
        </w:rPr>
        <w:t>Neural Regen Res</w:t>
      </w:r>
      <w:r w:rsidR="00D460AB" w:rsidRPr="007013DB">
        <w:rPr>
          <w:rFonts w:cstheme="minorHAnsi"/>
          <w:color w:val="212121"/>
          <w:sz w:val="24"/>
          <w:szCs w:val="24"/>
          <w:shd w:val="clear" w:color="auto" w:fill="FFFFFF"/>
        </w:rPr>
        <w:t xml:space="preserve">. 2019 May;14(5):749-756. </w:t>
      </w:r>
      <w:proofErr w:type="spellStart"/>
      <w:r w:rsidR="00D460AB" w:rsidRPr="007013DB">
        <w:rPr>
          <w:rFonts w:cstheme="minorHAnsi"/>
          <w:color w:val="212121"/>
          <w:sz w:val="24"/>
          <w:szCs w:val="24"/>
          <w:shd w:val="clear" w:color="auto" w:fill="FFFFFF"/>
        </w:rPr>
        <w:t>doi</w:t>
      </w:r>
      <w:proofErr w:type="spellEnd"/>
      <w:r w:rsidR="00D460AB" w:rsidRPr="007013DB">
        <w:rPr>
          <w:rFonts w:cstheme="minorHAnsi"/>
          <w:color w:val="212121"/>
          <w:sz w:val="24"/>
          <w:szCs w:val="24"/>
          <w:shd w:val="clear" w:color="auto" w:fill="FFFFFF"/>
        </w:rPr>
        <w:t>: 10.4103/1673-5374.249218. PMID: 30688256; PMCID: PMC6375051.</w:t>
      </w:r>
    </w:p>
    <w:p w14:paraId="5E99A267" w14:textId="59D1EE1C" w:rsidR="00FC6844" w:rsidRPr="007013DB" w:rsidRDefault="00FC6844" w:rsidP="00FC6844">
      <w:pPr>
        <w:spacing w:after="0" w:line="240" w:lineRule="auto"/>
        <w:rPr>
          <w:rFonts w:eastAsia="Times New Roman" w:cstheme="minorHAnsi"/>
          <w:color w:val="000000" w:themeColor="text1"/>
          <w:sz w:val="24"/>
          <w:szCs w:val="24"/>
          <w:shd w:val="clear" w:color="auto" w:fill="FFFFFF"/>
          <w:lang w:eastAsia="zh-CN"/>
        </w:rPr>
      </w:pPr>
    </w:p>
    <w:p w14:paraId="2F0160E9" w14:textId="77777777" w:rsidR="00C456C3" w:rsidRPr="007013DB" w:rsidRDefault="00C456C3" w:rsidP="007013DB">
      <w:pPr>
        <w:spacing w:after="0" w:line="240" w:lineRule="auto"/>
        <w:rPr>
          <w:rFonts w:cstheme="minorHAnsi"/>
          <w:bCs/>
          <w:sz w:val="24"/>
          <w:szCs w:val="24"/>
        </w:rPr>
      </w:pPr>
      <w:r w:rsidRPr="007013DB">
        <w:rPr>
          <w:rFonts w:eastAsia="Times New Roman" w:cstheme="minorHAnsi"/>
          <w:color w:val="000000" w:themeColor="text1"/>
          <w:sz w:val="24"/>
          <w:szCs w:val="24"/>
          <w:shd w:val="clear" w:color="auto" w:fill="FFFFFF"/>
          <w:lang w:eastAsia="zh-CN"/>
        </w:rPr>
        <w:t xml:space="preserve">7. </w:t>
      </w:r>
      <w:r w:rsidRPr="007013DB">
        <w:rPr>
          <w:rFonts w:cstheme="minorHAnsi"/>
          <w:bCs/>
          <w:sz w:val="24"/>
          <w:szCs w:val="24"/>
        </w:rPr>
        <w:t xml:space="preserve">Kirkland JL, </w:t>
      </w:r>
      <w:proofErr w:type="spellStart"/>
      <w:r w:rsidRPr="007013DB">
        <w:rPr>
          <w:rFonts w:cstheme="minorHAnsi"/>
          <w:bCs/>
          <w:sz w:val="24"/>
          <w:szCs w:val="24"/>
        </w:rPr>
        <w:t>Tchkonia</w:t>
      </w:r>
      <w:proofErr w:type="spellEnd"/>
      <w:r w:rsidRPr="007013DB">
        <w:rPr>
          <w:rFonts w:cstheme="minorHAnsi"/>
          <w:bCs/>
          <w:sz w:val="24"/>
          <w:szCs w:val="24"/>
        </w:rPr>
        <w:t xml:space="preserve"> T, Zhu Y, </w:t>
      </w:r>
      <w:proofErr w:type="spellStart"/>
      <w:r w:rsidRPr="007013DB">
        <w:rPr>
          <w:rFonts w:cstheme="minorHAnsi"/>
          <w:bCs/>
          <w:sz w:val="24"/>
          <w:szCs w:val="24"/>
        </w:rPr>
        <w:t>Niedernhofer</w:t>
      </w:r>
      <w:proofErr w:type="spellEnd"/>
      <w:r w:rsidRPr="007013DB">
        <w:rPr>
          <w:rFonts w:cstheme="minorHAnsi"/>
          <w:bCs/>
          <w:sz w:val="24"/>
          <w:szCs w:val="24"/>
        </w:rPr>
        <w:t xml:space="preserve"> LJ, Robbins PD. The clinical potential of </w:t>
      </w:r>
      <w:proofErr w:type="spellStart"/>
      <w:r w:rsidRPr="007013DB">
        <w:rPr>
          <w:rFonts w:cstheme="minorHAnsi"/>
          <w:bCs/>
          <w:sz w:val="24"/>
          <w:szCs w:val="24"/>
        </w:rPr>
        <w:t>senolytic</w:t>
      </w:r>
      <w:proofErr w:type="spellEnd"/>
      <w:r w:rsidRPr="007013DB">
        <w:rPr>
          <w:rFonts w:cstheme="minorHAnsi"/>
          <w:bCs/>
          <w:sz w:val="24"/>
          <w:szCs w:val="24"/>
        </w:rPr>
        <w:t xml:space="preserve"> drugs. J Am </w:t>
      </w:r>
      <w:proofErr w:type="spellStart"/>
      <w:r w:rsidRPr="007013DB">
        <w:rPr>
          <w:rFonts w:cstheme="minorHAnsi"/>
          <w:bCs/>
          <w:sz w:val="24"/>
          <w:szCs w:val="24"/>
        </w:rPr>
        <w:t>Geriatr</w:t>
      </w:r>
      <w:proofErr w:type="spellEnd"/>
      <w:r w:rsidRPr="007013DB">
        <w:rPr>
          <w:rFonts w:cstheme="minorHAnsi"/>
          <w:bCs/>
          <w:sz w:val="24"/>
          <w:szCs w:val="24"/>
        </w:rPr>
        <w:t xml:space="preserve"> Soc </w:t>
      </w:r>
      <w:proofErr w:type="gramStart"/>
      <w:r w:rsidRPr="007013DB">
        <w:rPr>
          <w:rFonts w:cstheme="minorHAnsi"/>
          <w:bCs/>
          <w:sz w:val="24"/>
          <w:szCs w:val="24"/>
        </w:rPr>
        <w:t>2017;65:2297</w:t>
      </w:r>
      <w:proofErr w:type="gramEnd"/>
      <w:r w:rsidRPr="007013DB">
        <w:rPr>
          <w:rFonts w:cstheme="minorHAnsi"/>
          <w:bCs/>
          <w:sz w:val="24"/>
          <w:szCs w:val="24"/>
        </w:rPr>
        <w:t>–2301.</w:t>
      </w:r>
    </w:p>
    <w:p w14:paraId="3F2D71BE" w14:textId="77777777" w:rsidR="00C456C3" w:rsidRPr="007013DB" w:rsidRDefault="00C456C3" w:rsidP="00FC6844">
      <w:pPr>
        <w:spacing w:after="0" w:line="240" w:lineRule="auto"/>
        <w:rPr>
          <w:rFonts w:eastAsia="Times New Roman" w:cstheme="minorHAnsi"/>
          <w:color w:val="000000" w:themeColor="text1"/>
          <w:sz w:val="24"/>
          <w:szCs w:val="24"/>
          <w:shd w:val="clear" w:color="auto" w:fill="FFFFFF"/>
          <w:lang w:eastAsia="zh-CN"/>
        </w:rPr>
      </w:pPr>
    </w:p>
    <w:p w14:paraId="7091C1B2" w14:textId="7031BF7C" w:rsidR="00BE6B21" w:rsidRPr="007013DB" w:rsidRDefault="00C456C3" w:rsidP="00FC6844">
      <w:pPr>
        <w:spacing w:after="0" w:line="240" w:lineRule="auto"/>
        <w:rPr>
          <w:rFonts w:eastAsia="Times New Roman" w:cstheme="minorHAnsi"/>
          <w:color w:val="000000" w:themeColor="text1"/>
          <w:sz w:val="24"/>
          <w:szCs w:val="24"/>
          <w:lang w:eastAsia="zh-CN"/>
        </w:rPr>
      </w:pPr>
      <w:r w:rsidRPr="007013DB">
        <w:rPr>
          <w:rFonts w:eastAsia="Times New Roman" w:cstheme="minorHAnsi"/>
          <w:color w:val="000000" w:themeColor="text1"/>
          <w:sz w:val="24"/>
          <w:szCs w:val="24"/>
          <w:shd w:val="clear" w:color="auto" w:fill="FFFFFF"/>
          <w:lang w:eastAsia="zh-CN"/>
        </w:rPr>
        <w:t>8</w:t>
      </w:r>
      <w:r w:rsidR="00EA3848" w:rsidRPr="007013DB">
        <w:rPr>
          <w:rFonts w:eastAsia="Times New Roman" w:cstheme="minorHAnsi"/>
          <w:color w:val="000000" w:themeColor="text1"/>
          <w:sz w:val="24"/>
          <w:szCs w:val="24"/>
          <w:shd w:val="clear" w:color="auto" w:fill="FFFFFF"/>
          <w:lang w:eastAsia="zh-CN"/>
        </w:rPr>
        <w:t>.</w:t>
      </w:r>
      <w:r w:rsidR="00FC6844" w:rsidRPr="007013DB">
        <w:rPr>
          <w:rFonts w:eastAsia="Times New Roman" w:cstheme="minorHAnsi"/>
          <w:color w:val="000000" w:themeColor="text1"/>
          <w:sz w:val="24"/>
          <w:szCs w:val="24"/>
          <w:shd w:val="clear" w:color="auto" w:fill="FFFFFF"/>
          <w:lang w:eastAsia="zh-CN"/>
        </w:rPr>
        <w:t xml:space="preserve"> </w:t>
      </w:r>
      <w:r w:rsidR="00BE6B21" w:rsidRPr="007013DB">
        <w:rPr>
          <w:rFonts w:eastAsia="Times New Roman" w:cstheme="minorHAnsi"/>
          <w:color w:val="000000" w:themeColor="text1"/>
          <w:sz w:val="24"/>
          <w:szCs w:val="24"/>
          <w:shd w:val="clear" w:color="auto" w:fill="FFFFFF"/>
          <w:lang w:eastAsia="zh-CN"/>
        </w:rPr>
        <w:t>Raghuram GV, Mishra PK. Stress induced premature senescence: a new culprit in ovarian tumorigenesis. </w:t>
      </w:r>
      <w:r w:rsidR="00BE6B21" w:rsidRPr="007013DB">
        <w:rPr>
          <w:rFonts w:eastAsia="Times New Roman" w:cstheme="minorHAnsi"/>
          <w:i/>
          <w:iCs/>
          <w:color w:val="000000" w:themeColor="text1"/>
          <w:sz w:val="24"/>
          <w:szCs w:val="24"/>
          <w:lang w:eastAsia="zh-CN"/>
        </w:rPr>
        <w:t>Indian J Med Res</w:t>
      </w:r>
      <w:r w:rsidR="00BE6B21" w:rsidRPr="007013DB">
        <w:rPr>
          <w:rFonts w:eastAsia="Times New Roman" w:cstheme="minorHAnsi"/>
          <w:color w:val="000000" w:themeColor="text1"/>
          <w:sz w:val="24"/>
          <w:szCs w:val="24"/>
          <w:shd w:val="clear" w:color="auto" w:fill="FFFFFF"/>
          <w:lang w:eastAsia="zh-CN"/>
        </w:rPr>
        <w:t>. 2014;140 Suppl</w:t>
      </w:r>
      <w:r w:rsidR="00D460AB" w:rsidRPr="007013DB">
        <w:rPr>
          <w:rFonts w:eastAsia="Times New Roman" w:cstheme="minorHAnsi"/>
          <w:color w:val="000000" w:themeColor="text1"/>
          <w:sz w:val="24"/>
          <w:szCs w:val="24"/>
          <w:shd w:val="clear" w:color="auto" w:fill="FFFFFF"/>
          <w:lang w:eastAsia="zh-CN"/>
        </w:rPr>
        <w:t xml:space="preserve"> </w:t>
      </w:r>
      <w:r w:rsidR="00BE6B21" w:rsidRPr="007013DB">
        <w:rPr>
          <w:rFonts w:eastAsia="Times New Roman" w:cstheme="minorHAnsi"/>
          <w:color w:val="000000" w:themeColor="text1"/>
          <w:sz w:val="24"/>
          <w:szCs w:val="24"/>
          <w:shd w:val="clear" w:color="auto" w:fill="FFFFFF"/>
          <w:lang w:eastAsia="zh-CN"/>
        </w:rPr>
        <w:t>(Suppl 1</w:t>
      </w:r>
      <w:proofErr w:type="gramStart"/>
      <w:r w:rsidR="00BE6B21" w:rsidRPr="007013DB">
        <w:rPr>
          <w:rFonts w:eastAsia="Times New Roman" w:cstheme="minorHAnsi"/>
          <w:color w:val="000000" w:themeColor="text1"/>
          <w:sz w:val="24"/>
          <w:szCs w:val="24"/>
          <w:shd w:val="clear" w:color="auto" w:fill="FFFFFF"/>
          <w:lang w:eastAsia="zh-CN"/>
        </w:rPr>
        <w:t>):S</w:t>
      </w:r>
      <w:proofErr w:type="gramEnd"/>
      <w:r w:rsidR="00BE6B21" w:rsidRPr="007013DB">
        <w:rPr>
          <w:rFonts w:eastAsia="Times New Roman" w:cstheme="minorHAnsi"/>
          <w:color w:val="000000" w:themeColor="text1"/>
          <w:sz w:val="24"/>
          <w:szCs w:val="24"/>
          <w:shd w:val="clear" w:color="auto" w:fill="FFFFFF"/>
          <w:lang w:eastAsia="zh-CN"/>
        </w:rPr>
        <w:t>120-S129.</w:t>
      </w:r>
    </w:p>
    <w:p w14:paraId="3C516FA0" w14:textId="77777777" w:rsidR="00FC6844" w:rsidRPr="007013DB" w:rsidRDefault="00FC6844" w:rsidP="00FC6844">
      <w:pPr>
        <w:spacing w:after="0" w:line="240" w:lineRule="auto"/>
        <w:rPr>
          <w:rFonts w:eastAsia="Times New Roman" w:cstheme="minorHAnsi"/>
          <w:color w:val="000000" w:themeColor="text1"/>
          <w:sz w:val="24"/>
          <w:szCs w:val="24"/>
          <w:shd w:val="clear" w:color="auto" w:fill="FFFFFF"/>
          <w:lang w:eastAsia="zh-CN"/>
        </w:rPr>
      </w:pPr>
    </w:p>
    <w:p w14:paraId="78E53401" w14:textId="73197689" w:rsidR="002C0ED9" w:rsidRPr="007013DB" w:rsidRDefault="00C456C3" w:rsidP="00FC6844">
      <w:pPr>
        <w:spacing w:after="0" w:line="240" w:lineRule="auto"/>
        <w:rPr>
          <w:rFonts w:eastAsia="Times New Roman" w:cstheme="minorHAnsi"/>
          <w:color w:val="000000" w:themeColor="text1"/>
          <w:sz w:val="24"/>
          <w:szCs w:val="24"/>
          <w:lang w:eastAsia="zh-CN"/>
        </w:rPr>
      </w:pPr>
      <w:r w:rsidRPr="007013DB">
        <w:rPr>
          <w:rFonts w:eastAsia="Times New Roman" w:cstheme="minorHAnsi"/>
          <w:color w:val="000000" w:themeColor="text1"/>
          <w:sz w:val="24"/>
          <w:szCs w:val="24"/>
          <w:shd w:val="clear" w:color="auto" w:fill="FFFFFF"/>
          <w:lang w:eastAsia="zh-CN"/>
        </w:rPr>
        <w:t>9</w:t>
      </w:r>
      <w:r w:rsidR="00EA3848" w:rsidRPr="007013DB">
        <w:rPr>
          <w:rFonts w:eastAsia="Times New Roman" w:cstheme="minorHAnsi"/>
          <w:color w:val="000000" w:themeColor="text1"/>
          <w:sz w:val="24"/>
          <w:szCs w:val="24"/>
          <w:shd w:val="clear" w:color="auto" w:fill="FFFFFF"/>
          <w:lang w:eastAsia="zh-CN"/>
        </w:rPr>
        <w:t>.</w:t>
      </w:r>
      <w:r w:rsidR="00FC6844" w:rsidRPr="007013DB">
        <w:rPr>
          <w:rFonts w:eastAsia="Times New Roman" w:cstheme="minorHAnsi"/>
          <w:color w:val="000000" w:themeColor="text1"/>
          <w:sz w:val="24"/>
          <w:szCs w:val="24"/>
          <w:shd w:val="clear" w:color="auto" w:fill="FFFFFF"/>
          <w:lang w:eastAsia="zh-CN"/>
        </w:rPr>
        <w:t xml:space="preserve"> </w:t>
      </w:r>
      <w:r w:rsidR="002C0ED9" w:rsidRPr="007013DB">
        <w:rPr>
          <w:rFonts w:eastAsia="Times New Roman" w:cstheme="minorHAnsi"/>
          <w:color w:val="000000" w:themeColor="text1"/>
          <w:sz w:val="24"/>
          <w:szCs w:val="24"/>
          <w:shd w:val="clear" w:color="auto" w:fill="FFFFFF"/>
          <w:lang w:eastAsia="zh-CN"/>
        </w:rPr>
        <w:t xml:space="preserve">Hipp MS, Kasturi P, Hartl FU. The </w:t>
      </w:r>
      <w:proofErr w:type="spellStart"/>
      <w:r w:rsidR="002C0ED9" w:rsidRPr="007013DB">
        <w:rPr>
          <w:rFonts w:eastAsia="Times New Roman" w:cstheme="minorHAnsi"/>
          <w:color w:val="000000" w:themeColor="text1"/>
          <w:sz w:val="24"/>
          <w:szCs w:val="24"/>
          <w:shd w:val="clear" w:color="auto" w:fill="FFFFFF"/>
          <w:lang w:eastAsia="zh-CN"/>
        </w:rPr>
        <w:t>proteostasis</w:t>
      </w:r>
      <w:proofErr w:type="spellEnd"/>
      <w:r w:rsidR="002C0ED9" w:rsidRPr="007013DB">
        <w:rPr>
          <w:rFonts w:eastAsia="Times New Roman" w:cstheme="minorHAnsi"/>
          <w:color w:val="000000" w:themeColor="text1"/>
          <w:sz w:val="24"/>
          <w:szCs w:val="24"/>
          <w:shd w:val="clear" w:color="auto" w:fill="FFFFFF"/>
          <w:lang w:eastAsia="zh-CN"/>
        </w:rPr>
        <w:t xml:space="preserve"> network and its decline in ageing. </w:t>
      </w:r>
      <w:r w:rsidR="002C0ED9" w:rsidRPr="007013DB">
        <w:rPr>
          <w:rFonts w:eastAsia="Times New Roman" w:cstheme="minorHAnsi"/>
          <w:i/>
          <w:iCs/>
          <w:color w:val="000000" w:themeColor="text1"/>
          <w:sz w:val="24"/>
          <w:szCs w:val="24"/>
          <w:shd w:val="clear" w:color="auto" w:fill="FFFFFF"/>
          <w:lang w:eastAsia="zh-CN"/>
        </w:rPr>
        <w:t>Nat Rev Mol Cell Biol</w:t>
      </w:r>
      <w:r w:rsidR="002C0ED9" w:rsidRPr="007013DB">
        <w:rPr>
          <w:rFonts w:eastAsia="Times New Roman" w:cstheme="minorHAnsi"/>
          <w:color w:val="000000" w:themeColor="text1"/>
          <w:sz w:val="24"/>
          <w:szCs w:val="24"/>
          <w:shd w:val="clear" w:color="auto" w:fill="FFFFFF"/>
          <w:lang w:eastAsia="zh-CN"/>
        </w:rPr>
        <w:t xml:space="preserve">. 2019 Jul;20(7):421-435. </w:t>
      </w:r>
      <w:proofErr w:type="spellStart"/>
      <w:r w:rsidR="002C0ED9" w:rsidRPr="007013DB">
        <w:rPr>
          <w:rFonts w:eastAsia="Times New Roman" w:cstheme="minorHAnsi"/>
          <w:color w:val="000000" w:themeColor="text1"/>
          <w:sz w:val="24"/>
          <w:szCs w:val="24"/>
          <w:shd w:val="clear" w:color="auto" w:fill="FFFFFF"/>
          <w:lang w:eastAsia="zh-CN"/>
        </w:rPr>
        <w:t>doi</w:t>
      </w:r>
      <w:proofErr w:type="spellEnd"/>
      <w:r w:rsidR="002C0ED9" w:rsidRPr="007013DB">
        <w:rPr>
          <w:rFonts w:eastAsia="Times New Roman" w:cstheme="minorHAnsi"/>
          <w:color w:val="000000" w:themeColor="text1"/>
          <w:sz w:val="24"/>
          <w:szCs w:val="24"/>
          <w:shd w:val="clear" w:color="auto" w:fill="FFFFFF"/>
          <w:lang w:eastAsia="zh-CN"/>
        </w:rPr>
        <w:t>: 10.1038/s41580-019-0101-y</w:t>
      </w:r>
    </w:p>
    <w:p w14:paraId="1C803598" w14:textId="73F2AC54" w:rsidR="00FC6844" w:rsidRPr="007013DB" w:rsidRDefault="00FC6844" w:rsidP="00FC6844">
      <w:pPr>
        <w:spacing w:after="0" w:line="240" w:lineRule="auto"/>
        <w:rPr>
          <w:rFonts w:eastAsia="Times New Roman" w:cstheme="minorHAnsi"/>
          <w:color w:val="000000" w:themeColor="text1"/>
          <w:sz w:val="24"/>
          <w:szCs w:val="24"/>
          <w:shd w:val="clear" w:color="auto" w:fill="FFFFFF"/>
          <w:lang w:eastAsia="zh-CN"/>
        </w:rPr>
      </w:pPr>
    </w:p>
    <w:p w14:paraId="3FCA16D7" w14:textId="45ABC063" w:rsidR="00977511" w:rsidRPr="007013DB" w:rsidRDefault="00C456C3" w:rsidP="00FC6844">
      <w:pPr>
        <w:spacing w:after="0" w:line="240" w:lineRule="auto"/>
        <w:rPr>
          <w:rFonts w:eastAsia="Times New Roman" w:cstheme="minorHAnsi"/>
          <w:color w:val="000000" w:themeColor="text1"/>
          <w:sz w:val="24"/>
          <w:szCs w:val="24"/>
          <w:shd w:val="clear" w:color="auto" w:fill="FFFFFF"/>
          <w:lang w:eastAsia="zh-CN"/>
        </w:rPr>
      </w:pPr>
      <w:r w:rsidRPr="007013DB">
        <w:rPr>
          <w:rFonts w:cstheme="minorHAnsi"/>
          <w:color w:val="212121"/>
          <w:sz w:val="24"/>
          <w:szCs w:val="24"/>
          <w:shd w:val="clear" w:color="auto" w:fill="FFFFFF"/>
        </w:rPr>
        <w:t>10</w:t>
      </w:r>
      <w:r w:rsidR="00977511" w:rsidRPr="007013DB">
        <w:rPr>
          <w:rFonts w:cstheme="minorHAnsi"/>
          <w:color w:val="212121"/>
          <w:sz w:val="24"/>
          <w:szCs w:val="24"/>
          <w:shd w:val="clear" w:color="auto" w:fill="FFFFFF"/>
        </w:rPr>
        <w:t xml:space="preserve">. Brunet A, Berger SL. Epigenetics of aging and aging-related disease. </w:t>
      </w:r>
      <w:r w:rsidR="00977511" w:rsidRPr="007013DB">
        <w:rPr>
          <w:rFonts w:cstheme="minorHAnsi"/>
          <w:i/>
          <w:iCs/>
          <w:color w:val="212121"/>
          <w:sz w:val="24"/>
          <w:szCs w:val="24"/>
          <w:shd w:val="clear" w:color="auto" w:fill="FFFFFF"/>
        </w:rPr>
        <w:t xml:space="preserve">J </w:t>
      </w:r>
      <w:proofErr w:type="spellStart"/>
      <w:r w:rsidR="00977511" w:rsidRPr="007013DB">
        <w:rPr>
          <w:rFonts w:cstheme="minorHAnsi"/>
          <w:i/>
          <w:iCs/>
          <w:color w:val="212121"/>
          <w:sz w:val="24"/>
          <w:szCs w:val="24"/>
          <w:shd w:val="clear" w:color="auto" w:fill="FFFFFF"/>
        </w:rPr>
        <w:t>Gerontol</w:t>
      </w:r>
      <w:proofErr w:type="spellEnd"/>
      <w:r w:rsidR="00977511" w:rsidRPr="007013DB">
        <w:rPr>
          <w:rFonts w:cstheme="minorHAnsi"/>
          <w:i/>
          <w:iCs/>
          <w:color w:val="212121"/>
          <w:sz w:val="24"/>
          <w:szCs w:val="24"/>
          <w:shd w:val="clear" w:color="auto" w:fill="FFFFFF"/>
        </w:rPr>
        <w:t xml:space="preserve"> A Biol Sci.</w:t>
      </w:r>
      <w:r w:rsidR="00977511" w:rsidRPr="007013DB">
        <w:rPr>
          <w:rFonts w:cstheme="minorHAnsi"/>
          <w:color w:val="212121"/>
          <w:sz w:val="24"/>
          <w:szCs w:val="24"/>
          <w:shd w:val="clear" w:color="auto" w:fill="FFFFFF"/>
        </w:rPr>
        <w:t xml:space="preserve"> 2014 Jun;69 Suppl 1(Suppl 1</w:t>
      </w:r>
      <w:proofErr w:type="gramStart"/>
      <w:r w:rsidR="00977511" w:rsidRPr="007013DB">
        <w:rPr>
          <w:rFonts w:cstheme="minorHAnsi"/>
          <w:color w:val="212121"/>
          <w:sz w:val="24"/>
          <w:szCs w:val="24"/>
          <w:shd w:val="clear" w:color="auto" w:fill="FFFFFF"/>
        </w:rPr>
        <w:t>):S</w:t>
      </w:r>
      <w:proofErr w:type="gramEnd"/>
      <w:r w:rsidR="00977511" w:rsidRPr="007013DB">
        <w:rPr>
          <w:rFonts w:cstheme="minorHAnsi"/>
          <w:color w:val="212121"/>
          <w:sz w:val="24"/>
          <w:szCs w:val="24"/>
          <w:shd w:val="clear" w:color="auto" w:fill="FFFFFF"/>
        </w:rPr>
        <w:t xml:space="preserve">17-20. </w:t>
      </w:r>
      <w:proofErr w:type="spellStart"/>
      <w:r w:rsidR="00977511" w:rsidRPr="007013DB">
        <w:rPr>
          <w:rFonts w:cstheme="minorHAnsi"/>
          <w:color w:val="212121"/>
          <w:sz w:val="24"/>
          <w:szCs w:val="24"/>
          <w:shd w:val="clear" w:color="auto" w:fill="FFFFFF"/>
        </w:rPr>
        <w:t>doi</w:t>
      </w:r>
      <w:proofErr w:type="spellEnd"/>
      <w:r w:rsidR="00977511" w:rsidRPr="007013DB">
        <w:rPr>
          <w:rFonts w:cstheme="minorHAnsi"/>
          <w:color w:val="212121"/>
          <w:sz w:val="24"/>
          <w:szCs w:val="24"/>
          <w:shd w:val="clear" w:color="auto" w:fill="FFFFFF"/>
        </w:rPr>
        <w:t>: 10.1093/</w:t>
      </w:r>
      <w:proofErr w:type="spellStart"/>
      <w:r w:rsidR="00977511" w:rsidRPr="007013DB">
        <w:rPr>
          <w:rFonts w:cstheme="minorHAnsi"/>
          <w:color w:val="212121"/>
          <w:sz w:val="24"/>
          <w:szCs w:val="24"/>
          <w:shd w:val="clear" w:color="auto" w:fill="FFFFFF"/>
        </w:rPr>
        <w:t>gerona</w:t>
      </w:r>
      <w:proofErr w:type="spellEnd"/>
      <w:r w:rsidR="00977511" w:rsidRPr="007013DB">
        <w:rPr>
          <w:rFonts w:cstheme="minorHAnsi"/>
          <w:color w:val="212121"/>
          <w:sz w:val="24"/>
          <w:szCs w:val="24"/>
          <w:shd w:val="clear" w:color="auto" w:fill="FFFFFF"/>
        </w:rPr>
        <w:t>/glu042. PMID: 24833581; PMCID: PMC4022130.</w:t>
      </w:r>
    </w:p>
    <w:p w14:paraId="5C4591AE" w14:textId="77777777" w:rsidR="00977511" w:rsidRPr="007013DB" w:rsidRDefault="00977511" w:rsidP="00FC6844">
      <w:pPr>
        <w:spacing w:after="0" w:line="240" w:lineRule="auto"/>
        <w:rPr>
          <w:rFonts w:eastAsia="Times New Roman" w:cstheme="minorHAnsi"/>
          <w:color w:val="000000" w:themeColor="text1"/>
          <w:sz w:val="24"/>
          <w:szCs w:val="24"/>
          <w:shd w:val="clear" w:color="auto" w:fill="FFFFFF"/>
          <w:lang w:eastAsia="zh-CN"/>
        </w:rPr>
      </w:pPr>
    </w:p>
    <w:p w14:paraId="550E761F" w14:textId="5049C975" w:rsidR="00BE6B21" w:rsidRPr="007013DB" w:rsidRDefault="00BA644A" w:rsidP="00FC6844">
      <w:pPr>
        <w:spacing w:after="0" w:line="240" w:lineRule="auto"/>
        <w:rPr>
          <w:rFonts w:eastAsia="Times New Roman" w:cstheme="minorHAnsi"/>
          <w:color w:val="000000" w:themeColor="text1"/>
          <w:sz w:val="24"/>
          <w:szCs w:val="24"/>
          <w:lang w:eastAsia="zh-CN"/>
        </w:rPr>
      </w:pPr>
      <w:r w:rsidRPr="007013DB">
        <w:rPr>
          <w:rFonts w:eastAsia="Times New Roman" w:cstheme="minorHAnsi"/>
          <w:color w:val="000000" w:themeColor="text1"/>
          <w:sz w:val="24"/>
          <w:szCs w:val="24"/>
          <w:shd w:val="clear" w:color="auto" w:fill="FFFFFF"/>
          <w:lang w:eastAsia="zh-CN"/>
        </w:rPr>
        <w:lastRenderedPageBreak/>
        <w:t>1</w:t>
      </w:r>
      <w:r w:rsidR="00C456C3" w:rsidRPr="007013DB">
        <w:rPr>
          <w:rFonts w:eastAsia="Times New Roman" w:cstheme="minorHAnsi"/>
          <w:color w:val="000000" w:themeColor="text1"/>
          <w:sz w:val="24"/>
          <w:szCs w:val="24"/>
          <w:shd w:val="clear" w:color="auto" w:fill="FFFFFF"/>
          <w:lang w:eastAsia="zh-CN"/>
        </w:rPr>
        <w:t>1</w:t>
      </w:r>
      <w:r w:rsidR="00EA3848" w:rsidRPr="007013DB">
        <w:rPr>
          <w:rFonts w:eastAsia="Times New Roman" w:cstheme="minorHAnsi"/>
          <w:color w:val="000000" w:themeColor="text1"/>
          <w:sz w:val="24"/>
          <w:szCs w:val="24"/>
          <w:shd w:val="clear" w:color="auto" w:fill="FFFFFF"/>
          <w:lang w:eastAsia="zh-CN"/>
        </w:rPr>
        <w:t>.</w:t>
      </w:r>
      <w:r w:rsidR="00FC6844" w:rsidRPr="007013DB">
        <w:rPr>
          <w:rFonts w:eastAsia="Times New Roman" w:cstheme="minorHAnsi"/>
          <w:color w:val="000000" w:themeColor="text1"/>
          <w:sz w:val="24"/>
          <w:szCs w:val="24"/>
          <w:shd w:val="clear" w:color="auto" w:fill="FFFFFF"/>
          <w:lang w:eastAsia="zh-CN"/>
        </w:rPr>
        <w:t xml:space="preserve"> </w:t>
      </w:r>
      <w:r w:rsidR="00BE6B21" w:rsidRPr="007013DB">
        <w:rPr>
          <w:rFonts w:eastAsia="Times New Roman" w:cstheme="minorHAnsi"/>
          <w:color w:val="000000" w:themeColor="text1"/>
          <w:sz w:val="24"/>
          <w:szCs w:val="24"/>
          <w:shd w:val="clear" w:color="auto" w:fill="FFFFFF"/>
          <w:lang w:eastAsia="zh-CN"/>
        </w:rPr>
        <w:t xml:space="preserve">McIntyre RL, Daniels EG, </w:t>
      </w:r>
      <w:proofErr w:type="spellStart"/>
      <w:r w:rsidR="00BE6B21" w:rsidRPr="007013DB">
        <w:rPr>
          <w:rFonts w:eastAsia="Times New Roman" w:cstheme="minorHAnsi"/>
          <w:color w:val="000000" w:themeColor="text1"/>
          <w:sz w:val="24"/>
          <w:szCs w:val="24"/>
          <w:shd w:val="clear" w:color="auto" w:fill="FFFFFF"/>
          <w:lang w:eastAsia="zh-CN"/>
        </w:rPr>
        <w:t>Molenaars</w:t>
      </w:r>
      <w:proofErr w:type="spellEnd"/>
      <w:r w:rsidR="00BE6B21" w:rsidRPr="007013DB">
        <w:rPr>
          <w:rFonts w:eastAsia="Times New Roman" w:cstheme="minorHAnsi"/>
          <w:color w:val="000000" w:themeColor="text1"/>
          <w:sz w:val="24"/>
          <w:szCs w:val="24"/>
          <w:shd w:val="clear" w:color="auto" w:fill="FFFFFF"/>
          <w:lang w:eastAsia="zh-CN"/>
        </w:rPr>
        <w:t xml:space="preserve"> M, </w:t>
      </w:r>
      <w:proofErr w:type="spellStart"/>
      <w:r w:rsidR="00BE6B21" w:rsidRPr="007013DB">
        <w:rPr>
          <w:rFonts w:eastAsia="Times New Roman" w:cstheme="minorHAnsi"/>
          <w:color w:val="000000" w:themeColor="text1"/>
          <w:sz w:val="24"/>
          <w:szCs w:val="24"/>
          <w:shd w:val="clear" w:color="auto" w:fill="FFFFFF"/>
          <w:lang w:eastAsia="zh-CN"/>
        </w:rPr>
        <w:t>Houtkooper</w:t>
      </w:r>
      <w:proofErr w:type="spellEnd"/>
      <w:r w:rsidR="00BE6B21" w:rsidRPr="007013DB">
        <w:rPr>
          <w:rFonts w:eastAsia="Times New Roman" w:cstheme="minorHAnsi"/>
          <w:color w:val="000000" w:themeColor="text1"/>
          <w:sz w:val="24"/>
          <w:szCs w:val="24"/>
          <w:shd w:val="clear" w:color="auto" w:fill="FFFFFF"/>
          <w:lang w:eastAsia="zh-CN"/>
        </w:rPr>
        <w:t xml:space="preserve"> RH, Janssens GE. From molecular promise to preclinical results: HDAC inhibitors in the race for healthy aging drugs. </w:t>
      </w:r>
      <w:r w:rsidR="00BE6B21" w:rsidRPr="007013DB">
        <w:rPr>
          <w:rFonts w:eastAsia="Times New Roman" w:cstheme="minorHAnsi"/>
          <w:i/>
          <w:iCs/>
          <w:color w:val="000000" w:themeColor="text1"/>
          <w:sz w:val="24"/>
          <w:szCs w:val="24"/>
          <w:lang w:eastAsia="zh-CN"/>
        </w:rPr>
        <w:t>EMBO Mol Med</w:t>
      </w:r>
      <w:r w:rsidR="00BE6B21" w:rsidRPr="007013DB">
        <w:rPr>
          <w:rFonts w:eastAsia="Times New Roman" w:cstheme="minorHAnsi"/>
          <w:color w:val="000000" w:themeColor="text1"/>
          <w:sz w:val="24"/>
          <w:szCs w:val="24"/>
          <w:shd w:val="clear" w:color="auto" w:fill="FFFFFF"/>
          <w:lang w:eastAsia="zh-CN"/>
        </w:rPr>
        <w:t>. 2019;11(9</w:t>
      </w:r>
      <w:proofErr w:type="gramStart"/>
      <w:r w:rsidR="00BE6B21" w:rsidRPr="007013DB">
        <w:rPr>
          <w:rFonts w:eastAsia="Times New Roman" w:cstheme="minorHAnsi"/>
          <w:color w:val="000000" w:themeColor="text1"/>
          <w:sz w:val="24"/>
          <w:szCs w:val="24"/>
          <w:shd w:val="clear" w:color="auto" w:fill="FFFFFF"/>
          <w:lang w:eastAsia="zh-CN"/>
        </w:rPr>
        <w:t>):e</w:t>
      </w:r>
      <w:proofErr w:type="gramEnd"/>
      <w:r w:rsidR="00BE6B21" w:rsidRPr="007013DB">
        <w:rPr>
          <w:rFonts w:eastAsia="Times New Roman" w:cstheme="minorHAnsi"/>
          <w:color w:val="000000" w:themeColor="text1"/>
          <w:sz w:val="24"/>
          <w:szCs w:val="24"/>
          <w:shd w:val="clear" w:color="auto" w:fill="FFFFFF"/>
          <w:lang w:eastAsia="zh-CN"/>
        </w:rPr>
        <w:t>9854. doi:10.15252/emmm.201809854</w:t>
      </w:r>
    </w:p>
    <w:p w14:paraId="6F5E8448" w14:textId="77777777" w:rsidR="00FC6844" w:rsidRPr="007013DB" w:rsidRDefault="00FC6844" w:rsidP="00FC6844">
      <w:pPr>
        <w:spacing w:after="0" w:line="240" w:lineRule="auto"/>
        <w:rPr>
          <w:rFonts w:eastAsia="Times New Roman" w:cstheme="minorHAnsi"/>
          <w:color w:val="000000" w:themeColor="text1"/>
          <w:sz w:val="24"/>
          <w:szCs w:val="24"/>
          <w:shd w:val="clear" w:color="auto" w:fill="FFFFFF"/>
          <w:lang w:eastAsia="zh-CN"/>
        </w:rPr>
      </w:pPr>
    </w:p>
    <w:p w14:paraId="2626A80D" w14:textId="719BF14B" w:rsidR="00BE6B21" w:rsidRPr="007013DB" w:rsidRDefault="0041538C" w:rsidP="00FC6844">
      <w:pPr>
        <w:spacing w:after="0" w:line="240" w:lineRule="auto"/>
        <w:rPr>
          <w:rFonts w:eastAsia="Times New Roman" w:cstheme="minorHAnsi"/>
          <w:color w:val="000000" w:themeColor="text1"/>
          <w:sz w:val="24"/>
          <w:szCs w:val="24"/>
          <w:lang w:eastAsia="zh-CN"/>
        </w:rPr>
      </w:pPr>
      <w:r w:rsidRPr="007013DB">
        <w:rPr>
          <w:rFonts w:eastAsia="Times New Roman" w:cstheme="minorHAnsi"/>
          <w:color w:val="000000" w:themeColor="text1"/>
          <w:sz w:val="24"/>
          <w:szCs w:val="24"/>
          <w:shd w:val="clear" w:color="auto" w:fill="FFFFFF"/>
          <w:lang w:eastAsia="zh-CN"/>
        </w:rPr>
        <w:t>1</w:t>
      </w:r>
      <w:r w:rsidR="00C456C3" w:rsidRPr="007013DB">
        <w:rPr>
          <w:rFonts w:eastAsia="Times New Roman" w:cstheme="minorHAnsi"/>
          <w:color w:val="000000" w:themeColor="text1"/>
          <w:sz w:val="24"/>
          <w:szCs w:val="24"/>
          <w:shd w:val="clear" w:color="auto" w:fill="FFFFFF"/>
          <w:lang w:eastAsia="zh-CN"/>
        </w:rPr>
        <w:t>2</w:t>
      </w:r>
      <w:r w:rsidR="00EA3848" w:rsidRPr="007013DB">
        <w:rPr>
          <w:rFonts w:eastAsia="Times New Roman" w:cstheme="minorHAnsi"/>
          <w:color w:val="000000" w:themeColor="text1"/>
          <w:sz w:val="24"/>
          <w:szCs w:val="24"/>
          <w:shd w:val="clear" w:color="auto" w:fill="FFFFFF"/>
          <w:lang w:eastAsia="zh-CN"/>
        </w:rPr>
        <w:t>.</w:t>
      </w:r>
      <w:r w:rsidR="00FC6844" w:rsidRPr="007013DB">
        <w:rPr>
          <w:rFonts w:eastAsia="Times New Roman" w:cstheme="minorHAnsi"/>
          <w:color w:val="000000" w:themeColor="text1"/>
          <w:sz w:val="24"/>
          <w:szCs w:val="24"/>
          <w:shd w:val="clear" w:color="auto" w:fill="FFFFFF"/>
          <w:lang w:eastAsia="zh-CN"/>
        </w:rPr>
        <w:t xml:space="preserve"> </w:t>
      </w:r>
      <w:r w:rsidR="00BE6B21" w:rsidRPr="007013DB">
        <w:rPr>
          <w:rFonts w:eastAsia="Times New Roman" w:cstheme="minorHAnsi"/>
          <w:color w:val="000000" w:themeColor="text1"/>
          <w:sz w:val="24"/>
          <w:szCs w:val="24"/>
          <w:shd w:val="clear" w:color="auto" w:fill="FFFFFF"/>
          <w:lang w:eastAsia="zh-CN"/>
        </w:rPr>
        <w:t xml:space="preserve">Zhu L, Dou Y, </w:t>
      </w:r>
      <w:proofErr w:type="spellStart"/>
      <w:r w:rsidR="00BE6B21" w:rsidRPr="007013DB">
        <w:rPr>
          <w:rFonts w:eastAsia="Times New Roman" w:cstheme="minorHAnsi"/>
          <w:color w:val="000000" w:themeColor="text1"/>
          <w:sz w:val="24"/>
          <w:szCs w:val="24"/>
          <w:shd w:val="clear" w:color="auto" w:fill="FFFFFF"/>
          <w:lang w:eastAsia="zh-CN"/>
        </w:rPr>
        <w:t>Bjorner</w:t>
      </w:r>
      <w:proofErr w:type="spellEnd"/>
      <w:r w:rsidR="00BE6B21" w:rsidRPr="007013DB">
        <w:rPr>
          <w:rFonts w:eastAsia="Times New Roman" w:cstheme="minorHAnsi"/>
          <w:color w:val="000000" w:themeColor="text1"/>
          <w:sz w:val="24"/>
          <w:szCs w:val="24"/>
          <w:shd w:val="clear" w:color="auto" w:fill="FFFFFF"/>
          <w:lang w:eastAsia="zh-CN"/>
        </w:rPr>
        <w:t xml:space="preserve"> M, </w:t>
      </w:r>
      <w:proofErr w:type="spellStart"/>
      <w:r w:rsidR="00BE6B21" w:rsidRPr="007013DB">
        <w:rPr>
          <w:rFonts w:eastAsia="Times New Roman" w:cstheme="minorHAnsi"/>
          <w:color w:val="000000" w:themeColor="text1"/>
          <w:sz w:val="24"/>
          <w:szCs w:val="24"/>
          <w:shd w:val="clear" w:color="auto" w:fill="FFFFFF"/>
          <w:lang w:eastAsia="zh-CN"/>
        </w:rPr>
        <w:t>Ladiges</w:t>
      </w:r>
      <w:proofErr w:type="spellEnd"/>
      <w:r w:rsidR="00BE6B21" w:rsidRPr="007013DB">
        <w:rPr>
          <w:rFonts w:eastAsia="Times New Roman" w:cstheme="minorHAnsi"/>
          <w:color w:val="000000" w:themeColor="text1"/>
          <w:sz w:val="24"/>
          <w:szCs w:val="24"/>
          <w:shd w:val="clear" w:color="auto" w:fill="FFFFFF"/>
          <w:lang w:eastAsia="zh-CN"/>
        </w:rPr>
        <w:t xml:space="preserve"> W. Development of a cyclophosphamide stress test to predict resilience to aging in mice. </w:t>
      </w:r>
      <w:proofErr w:type="spellStart"/>
      <w:r w:rsidR="00BE6B21" w:rsidRPr="007013DB">
        <w:rPr>
          <w:rFonts w:eastAsia="Times New Roman" w:cstheme="minorHAnsi"/>
          <w:i/>
          <w:iCs/>
          <w:color w:val="000000" w:themeColor="text1"/>
          <w:sz w:val="24"/>
          <w:szCs w:val="24"/>
          <w:lang w:eastAsia="zh-CN"/>
        </w:rPr>
        <w:t>Geroscience</w:t>
      </w:r>
      <w:proofErr w:type="spellEnd"/>
      <w:r w:rsidR="00BE6B21" w:rsidRPr="007013DB">
        <w:rPr>
          <w:rFonts w:eastAsia="Times New Roman" w:cstheme="minorHAnsi"/>
          <w:color w:val="000000" w:themeColor="text1"/>
          <w:sz w:val="24"/>
          <w:szCs w:val="24"/>
          <w:shd w:val="clear" w:color="auto" w:fill="FFFFFF"/>
          <w:lang w:eastAsia="zh-CN"/>
        </w:rPr>
        <w:t>. 2020;42(6):1675-1683. doi:10.1007/s11357-020-00222-z</w:t>
      </w:r>
    </w:p>
    <w:p w14:paraId="36C9B295" w14:textId="77777777" w:rsidR="00FC6844" w:rsidRPr="007013DB" w:rsidRDefault="00FC6844" w:rsidP="00FC6844">
      <w:pPr>
        <w:spacing w:after="0" w:line="240" w:lineRule="auto"/>
        <w:rPr>
          <w:rFonts w:eastAsia="Times New Roman" w:cstheme="minorHAnsi"/>
          <w:color w:val="000000" w:themeColor="text1"/>
          <w:sz w:val="24"/>
          <w:szCs w:val="24"/>
          <w:shd w:val="clear" w:color="auto" w:fill="FFFFFF"/>
          <w:lang w:eastAsia="zh-CN"/>
        </w:rPr>
      </w:pPr>
    </w:p>
    <w:p w14:paraId="198EDDE7" w14:textId="2E82B918" w:rsidR="00D460AB" w:rsidRPr="007013DB" w:rsidRDefault="00EA3848" w:rsidP="00FC6844">
      <w:pPr>
        <w:spacing w:after="0" w:line="240" w:lineRule="auto"/>
        <w:rPr>
          <w:rFonts w:eastAsia="Times New Roman" w:cstheme="minorHAnsi"/>
          <w:color w:val="000000" w:themeColor="text1"/>
          <w:sz w:val="24"/>
          <w:szCs w:val="24"/>
          <w:shd w:val="clear" w:color="auto" w:fill="FFFFFF"/>
          <w:lang w:eastAsia="zh-CN"/>
        </w:rPr>
      </w:pPr>
      <w:r w:rsidRPr="007013DB">
        <w:rPr>
          <w:rFonts w:eastAsia="Times New Roman" w:cstheme="minorHAnsi"/>
          <w:color w:val="000000" w:themeColor="text1"/>
          <w:sz w:val="24"/>
          <w:szCs w:val="24"/>
          <w:shd w:val="clear" w:color="auto" w:fill="FFFFFF"/>
          <w:lang w:eastAsia="zh-CN"/>
        </w:rPr>
        <w:t>1</w:t>
      </w:r>
      <w:r w:rsidR="00C456C3" w:rsidRPr="007013DB">
        <w:rPr>
          <w:rFonts w:eastAsia="Times New Roman" w:cstheme="minorHAnsi"/>
          <w:color w:val="000000" w:themeColor="text1"/>
          <w:sz w:val="24"/>
          <w:szCs w:val="24"/>
          <w:shd w:val="clear" w:color="auto" w:fill="FFFFFF"/>
          <w:lang w:eastAsia="zh-CN"/>
        </w:rPr>
        <w:t>3</w:t>
      </w:r>
      <w:r w:rsidRPr="007013DB">
        <w:rPr>
          <w:rFonts w:eastAsia="Times New Roman" w:cstheme="minorHAnsi"/>
          <w:color w:val="000000" w:themeColor="text1"/>
          <w:sz w:val="24"/>
          <w:szCs w:val="24"/>
          <w:shd w:val="clear" w:color="auto" w:fill="FFFFFF"/>
          <w:lang w:eastAsia="zh-CN"/>
        </w:rPr>
        <w:t>.</w:t>
      </w:r>
      <w:r w:rsidR="00FC6844" w:rsidRPr="007013DB">
        <w:rPr>
          <w:rFonts w:eastAsia="Times New Roman" w:cstheme="minorHAnsi"/>
          <w:color w:val="000000" w:themeColor="text1"/>
          <w:sz w:val="24"/>
          <w:szCs w:val="24"/>
          <w:shd w:val="clear" w:color="auto" w:fill="FFFFFF"/>
          <w:lang w:eastAsia="zh-CN"/>
        </w:rPr>
        <w:t xml:space="preserve"> </w:t>
      </w:r>
      <w:r w:rsidR="00D460AB" w:rsidRPr="007013DB">
        <w:rPr>
          <w:rFonts w:cstheme="minorHAnsi"/>
          <w:color w:val="212121"/>
          <w:sz w:val="24"/>
          <w:szCs w:val="24"/>
          <w:shd w:val="clear" w:color="auto" w:fill="FFFFFF"/>
        </w:rPr>
        <w:t xml:space="preserve">Mahmoudi S, Mancini E, Xu L, Moore A, </w:t>
      </w:r>
      <w:proofErr w:type="spellStart"/>
      <w:r w:rsidR="00D460AB" w:rsidRPr="007013DB">
        <w:rPr>
          <w:rFonts w:cstheme="minorHAnsi"/>
          <w:color w:val="212121"/>
          <w:sz w:val="24"/>
          <w:szCs w:val="24"/>
          <w:shd w:val="clear" w:color="auto" w:fill="FFFFFF"/>
        </w:rPr>
        <w:t>Jahanbani</w:t>
      </w:r>
      <w:proofErr w:type="spellEnd"/>
      <w:r w:rsidR="00D460AB" w:rsidRPr="007013DB">
        <w:rPr>
          <w:rFonts w:cstheme="minorHAnsi"/>
          <w:color w:val="212121"/>
          <w:sz w:val="24"/>
          <w:szCs w:val="24"/>
          <w:shd w:val="clear" w:color="auto" w:fill="FFFFFF"/>
        </w:rPr>
        <w:t xml:space="preserve"> F, </w:t>
      </w:r>
      <w:proofErr w:type="spellStart"/>
      <w:r w:rsidR="00D460AB" w:rsidRPr="007013DB">
        <w:rPr>
          <w:rFonts w:cstheme="minorHAnsi"/>
          <w:color w:val="212121"/>
          <w:sz w:val="24"/>
          <w:szCs w:val="24"/>
          <w:shd w:val="clear" w:color="auto" w:fill="FFFFFF"/>
        </w:rPr>
        <w:t>Hebestreit</w:t>
      </w:r>
      <w:proofErr w:type="spellEnd"/>
      <w:r w:rsidR="00D460AB" w:rsidRPr="007013DB">
        <w:rPr>
          <w:rFonts w:cstheme="minorHAnsi"/>
          <w:color w:val="212121"/>
          <w:sz w:val="24"/>
          <w:szCs w:val="24"/>
          <w:shd w:val="clear" w:color="auto" w:fill="FFFFFF"/>
        </w:rPr>
        <w:t xml:space="preserve"> K, Srinivasan R, Li X, Devarajan K, </w:t>
      </w:r>
      <w:proofErr w:type="spellStart"/>
      <w:r w:rsidR="00D460AB" w:rsidRPr="007013DB">
        <w:rPr>
          <w:rFonts w:cstheme="minorHAnsi"/>
          <w:color w:val="212121"/>
          <w:sz w:val="24"/>
          <w:szCs w:val="24"/>
          <w:shd w:val="clear" w:color="auto" w:fill="FFFFFF"/>
        </w:rPr>
        <w:t>Prélot</w:t>
      </w:r>
      <w:proofErr w:type="spellEnd"/>
      <w:r w:rsidR="00D460AB" w:rsidRPr="007013DB">
        <w:rPr>
          <w:rFonts w:cstheme="minorHAnsi"/>
          <w:color w:val="212121"/>
          <w:sz w:val="24"/>
          <w:szCs w:val="24"/>
          <w:shd w:val="clear" w:color="auto" w:fill="FFFFFF"/>
        </w:rPr>
        <w:t xml:space="preserve"> L, Ang CE, Shibuya Y, Benayoun BA, Chang ALS, Wernig M, Wysocka J, Longaker MT, Snyder MP, Brunet A. Heterogeneity in old fibroblasts is linked to variability in reprogramming and wound healing. </w:t>
      </w:r>
      <w:r w:rsidR="00D460AB" w:rsidRPr="007013DB">
        <w:rPr>
          <w:rFonts w:cstheme="minorHAnsi"/>
          <w:i/>
          <w:iCs/>
          <w:color w:val="212121"/>
          <w:sz w:val="24"/>
          <w:szCs w:val="24"/>
          <w:shd w:val="clear" w:color="auto" w:fill="FFFFFF"/>
        </w:rPr>
        <w:t>Nature.</w:t>
      </w:r>
      <w:r w:rsidR="00D460AB" w:rsidRPr="007013DB">
        <w:rPr>
          <w:rFonts w:cstheme="minorHAnsi"/>
          <w:color w:val="212121"/>
          <w:sz w:val="24"/>
          <w:szCs w:val="24"/>
          <w:shd w:val="clear" w:color="auto" w:fill="FFFFFF"/>
        </w:rPr>
        <w:t xml:space="preserve"> 2019 Oct;574(7779):553-558. </w:t>
      </w:r>
      <w:proofErr w:type="spellStart"/>
      <w:r w:rsidR="00D460AB" w:rsidRPr="007013DB">
        <w:rPr>
          <w:rFonts w:cstheme="minorHAnsi"/>
          <w:color w:val="212121"/>
          <w:sz w:val="24"/>
          <w:szCs w:val="24"/>
          <w:shd w:val="clear" w:color="auto" w:fill="FFFFFF"/>
        </w:rPr>
        <w:t>doi</w:t>
      </w:r>
      <w:proofErr w:type="spellEnd"/>
      <w:r w:rsidR="00D460AB" w:rsidRPr="007013DB">
        <w:rPr>
          <w:rFonts w:cstheme="minorHAnsi"/>
          <w:color w:val="212121"/>
          <w:sz w:val="24"/>
          <w:szCs w:val="24"/>
          <w:shd w:val="clear" w:color="auto" w:fill="FFFFFF"/>
        </w:rPr>
        <w:t xml:space="preserve">: 10.1038/s41586-019-1658-5. </w:t>
      </w:r>
      <w:proofErr w:type="spellStart"/>
      <w:r w:rsidR="00D460AB" w:rsidRPr="007013DB">
        <w:rPr>
          <w:rFonts w:cstheme="minorHAnsi"/>
          <w:color w:val="212121"/>
          <w:sz w:val="24"/>
          <w:szCs w:val="24"/>
          <w:shd w:val="clear" w:color="auto" w:fill="FFFFFF"/>
        </w:rPr>
        <w:t>Epub</w:t>
      </w:r>
      <w:proofErr w:type="spellEnd"/>
      <w:r w:rsidR="00D460AB" w:rsidRPr="007013DB">
        <w:rPr>
          <w:rFonts w:cstheme="minorHAnsi"/>
          <w:color w:val="212121"/>
          <w:sz w:val="24"/>
          <w:szCs w:val="24"/>
          <w:shd w:val="clear" w:color="auto" w:fill="FFFFFF"/>
        </w:rPr>
        <w:t xml:space="preserve"> 2019 Oct 23. PMID: 31645721; PMCID: PMC7253295.</w:t>
      </w:r>
    </w:p>
    <w:p w14:paraId="1E607FFC" w14:textId="77777777" w:rsidR="00FC6844" w:rsidRPr="007013DB" w:rsidRDefault="00FC6844" w:rsidP="00FC6844">
      <w:pPr>
        <w:spacing w:after="0" w:line="240" w:lineRule="auto"/>
        <w:rPr>
          <w:rFonts w:eastAsia="Times New Roman" w:cstheme="minorHAnsi"/>
          <w:color w:val="000000" w:themeColor="text1"/>
          <w:sz w:val="24"/>
          <w:szCs w:val="24"/>
          <w:shd w:val="clear" w:color="auto" w:fill="FFFFFF"/>
          <w:lang w:eastAsia="zh-CN"/>
        </w:rPr>
      </w:pPr>
    </w:p>
    <w:p w14:paraId="0D725FE2" w14:textId="6FEF42BB" w:rsidR="00BE6B21" w:rsidRPr="007013DB" w:rsidRDefault="00EA3848" w:rsidP="00FC6844">
      <w:pPr>
        <w:spacing w:after="0" w:line="240" w:lineRule="auto"/>
        <w:rPr>
          <w:rFonts w:eastAsia="Times New Roman" w:cstheme="minorHAnsi"/>
          <w:color w:val="000000" w:themeColor="text1"/>
          <w:sz w:val="24"/>
          <w:szCs w:val="24"/>
          <w:lang w:eastAsia="zh-CN"/>
        </w:rPr>
      </w:pPr>
      <w:r w:rsidRPr="007013DB">
        <w:rPr>
          <w:rFonts w:eastAsia="Times New Roman" w:cstheme="minorHAnsi"/>
          <w:color w:val="000000" w:themeColor="text1"/>
          <w:sz w:val="24"/>
          <w:szCs w:val="24"/>
          <w:shd w:val="clear" w:color="auto" w:fill="FFFFFF"/>
          <w:lang w:eastAsia="zh-CN"/>
        </w:rPr>
        <w:t>1</w:t>
      </w:r>
      <w:r w:rsidR="00C456C3" w:rsidRPr="007013DB">
        <w:rPr>
          <w:rFonts w:eastAsia="Times New Roman" w:cstheme="minorHAnsi"/>
          <w:color w:val="000000" w:themeColor="text1"/>
          <w:sz w:val="24"/>
          <w:szCs w:val="24"/>
          <w:shd w:val="clear" w:color="auto" w:fill="FFFFFF"/>
          <w:lang w:eastAsia="zh-CN"/>
        </w:rPr>
        <w:t>4</w:t>
      </w:r>
      <w:r w:rsidRPr="007013DB">
        <w:rPr>
          <w:rFonts w:eastAsia="Times New Roman" w:cstheme="minorHAnsi"/>
          <w:color w:val="000000" w:themeColor="text1"/>
          <w:sz w:val="24"/>
          <w:szCs w:val="24"/>
          <w:shd w:val="clear" w:color="auto" w:fill="FFFFFF"/>
          <w:lang w:eastAsia="zh-CN"/>
        </w:rPr>
        <w:t xml:space="preserve">. </w:t>
      </w:r>
      <w:r w:rsidR="00FC6844" w:rsidRPr="007013DB">
        <w:rPr>
          <w:rFonts w:eastAsia="Times New Roman" w:cstheme="minorHAnsi"/>
          <w:color w:val="000000" w:themeColor="text1"/>
          <w:sz w:val="24"/>
          <w:szCs w:val="24"/>
          <w:shd w:val="clear" w:color="auto" w:fill="FFFFFF"/>
          <w:lang w:eastAsia="zh-CN"/>
        </w:rPr>
        <w:t xml:space="preserve"> </w:t>
      </w:r>
      <w:r w:rsidR="00BE6B21" w:rsidRPr="007013DB">
        <w:rPr>
          <w:rFonts w:eastAsia="Times New Roman" w:cstheme="minorHAnsi"/>
          <w:color w:val="000000" w:themeColor="text1"/>
          <w:sz w:val="24"/>
          <w:szCs w:val="24"/>
          <w:shd w:val="clear" w:color="auto" w:fill="FFFFFF"/>
          <w:lang w:eastAsia="zh-CN"/>
        </w:rPr>
        <w:t>Wang X, Liu Q, Zhang B. Leveraging the complementary nature of RNA-Seq and shotgun proteomics data. </w:t>
      </w:r>
      <w:r w:rsidR="00BE6B21" w:rsidRPr="007013DB">
        <w:rPr>
          <w:rFonts w:eastAsia="Times New Roman" w:cstheme="minorHAnsi"/>
          <w:i/>
          <w:iCs/>
          <w:color w:val="000000" w:themeColor="text1"/>
          <w:sz w:val="24"/>
          <w:szCs w:val="24"/>
          <w:lang w:eastAsia="zh-CN"/>
        </w:rPr>
        <w:t>Proteomics</w:t>
      </w:r>
      <w:r w:rsidR="00BE6B21" w:rsidRPr="007013DB">
        <w:rPr>
          <w:rFonts w:eastAsia="Times New Roman" w:cstheme="minorHAnsi"/>
          <w:color w:val="000000" w:themeColor="text1"/>
          <w:sz w:val="24"/>
          <w:szCs w:val="24"/>
          <w:shd w:val="clear" w:color="auto" w:fill="FFFFFF"/>
          <w:lang w:eastAsia="zh-CN"/>
        </w:rPr>
        <w:t>. 2014;14(23-24):2676-2687. doi:10.1002/pmic.201400184</w:t>
      </w:r>
    </w:p>
    <w:p w14:paraId="6C083F9A" w14:textId="726BA22B" w:rsidR="00D63E76" w:rsidRPr="007013DB" w:rsidRDefault="00D63E76" w:rsidP="00BE6B21">
      <w:pPr>
        <w:pStyle w:val="aa"/>
        <w:spacing w:after="0" w:line="240" w:lineRule="auto"/>
        <w:rPr>
          <w:rFonts w:cstheme="minorHAnsi"/>
          <w:color w:val="000000" w:themeColor="text1"/>
          <w:sz w:val="24"/>
          <w:szCs w:val="24"/>
        </w:rPr>
      </w:pPr>
    </w:p>
    <w:sectPr w:rsidR="00D63E76" w:rsidRPr="007013DB" w:rsidSect="0082685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E02"/>
    <w:multiLevelType w:val="hybridMultilevel"/>
    <w:tmpl w:val="6C4C2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24A"/>
    <w:rsid w:val="0001286E"/>
    <w:rsid w:val="00025A7B"/>
    <w:rsid w:val="00041A60"/>
    <w:rsid w:val="00051347"/>
    <w:rsid w:val="000672B1"/>
    <w:rsid w:val="000765F3"/>
    <w:rsid w:val="00087FA0"/>
    <w:rsid w:val="00092ABF"/>
    <w:rsid w:val="000966B3"/>
    <w:rsid w:val="000E3509"/>
    <w:rsid w:val="000E45F3"/>
    <w:rsid w:val="000E55D6"/>
    <w:rsid w:val="000E7DF2"/>
    <w:rsid w:val="0010554E"/>
    <w:rsid w:val="00144499"/>
    <w:rsid w:val="00157818"/>
    <w:rsid w:val="00160D8F"/>
    <w:rsid w:val="00165ABE"/>
    <w:rsid w:val="0019796E"/>
    <w:rsid w:val="001A558B"/>
    <w:rsid w:val="001B6AE8"/>
    <w:rsid w:val="001D2C7F"/>
    <w:rsid w:val="001D368B"/>
    <w:rsid w:val="001F1C69"/>
    <w:rsid w:val="00214102"/>
    <w:rsid w:val="00225F56"/>
    <w:rsid w:val="002310D3"/>
    <w:rsid w:val="00257D3C"/>
    <w:rsid w:val="00272705"/>
    <w:rsid w:val="00274944"/>
    <w:rsid w:val="00284DB7"/>
    <w:rsid w:val="002C0ED9"/>
    <w:rsid w:val="002C13FF"/>
    <w:rsid w:val="002D0A6D"/>
    <w:rsid w:val="002E119C"/>
    <w:rsid w:val="002E41DF"/>
    <w:rsid w:val="00300B5F"/>
    <w:rsid w:val="0032043C"/>
    <w:rsid w:val="003259BA"/>
    <w:rsid w:val="003273A3"/>
    <w:rsid w:val="00347703"/>
    <w:rsid w:val="00355DB9"/>
    <w:rsid w:val="00365750"/>
    <w:rsid w:val="0036639D"/>
    <w:rsid w:val="003A049C"/>
    <w:rsid w:val="003A5D9B"/>
    <w:rsid w:val="003B4013"/>
    <w:rsid w:val="003C1684"/>
    <w:rsid w:val="003D4A3F"/>
    <w:rsid w:val="003E6268"/>
    <w:rsid w:val="003F25E8"/>
    <w:rsid w:val="00402BBC"/>
    <w:rsid w:val="0041538C"/>
    <w:rsid w:val="00421D74"/>
    <w:rsid w:val="0042594B"/>
    <w:rsid w:val="00426F7D"/>
    <w:rsid w:val="00450FDC"/>
    <w:rsid w:val="004638D1"/>
    <w:rsid w:val="00474BB4"/>
    <w:rsid w:val="00476289"/>
    <w:rsid w:val="00476BDE"/>
    <w:rsid w:val="004B4112"/>
    <w:rsid w:val="004D46C8"/>
    <w:rsid w:val="004E40EF"/>
    <w:rsid w:val="004E426B"/>
    <w:rsid w:val="004E5083"/>
    <w:rsid w:val="004F6DF9"/>
    <w:rsid w:val="00506D30"/>
    <w:rsid w:val="00517943"/>
    <w:rsid w:val="0052278C"/>
    <w:rsid w:val="0052295A"/>
    <w:rsid w:val="00535520"/>
    <w:rsid w:val="00536254"/>
    <w:rsid w:val="005462F0"/>
    <w:rsid w:val="00555697"/>
    <w:rsid w:val="00566AB2"/>
    <w:rsid w:val="005849B2"/>
    <w:rsid w:val="00593BBA"/>
    <w:rsid w:val="00593C3B"/>
    <w:rsid w:val="005974E6"/>
    <w:rsid w:val="005A11E6"/>
    <w:rsid w:val="005D35EB"/>
    <w:rsid w:val="005E2209"/>
    <w:rsid w:val="005F3027"/>
    <w:rsid w:val="005F69C3"/>
    <w:rsid w:val="00604E47"/>
    <w:rsid w:val="00625F9F"/>
    <w:rsid w:val="00631E15"/>
    <w:rsid w:val="00641246"/>
    <w:rsid w:val="00665CB2"/>
    <w:rsid w:val="006713C3"/>
    <w:rsid w:val="006A4204"/>
    <w:rsid w:val="006B056F"/>
    <w:rsid w:val="006B4645"/>
    <w:rsid w:val="006B549C"/>
    <w:rsid w:val="006C3960"/>
    <w:rsid w:val="006D30E7"/>
    <w:rsid w:val="006E4E61"/>
    <w:rsid w:val="006E70F8"/>
    <w:rsid w:val="006E7A4B"/>
    <w:rsid w:val="006F076F"/>
    <w:rsid w:val="006F443A"/>
    <w:rsid w:val="006F4A96"/>
    <w:rsid w:val="007013DB"/>
    <w:rsid w:val="0071172A"/>
    <w:rsid w:val="007478A2"/>
    <w:rsid w:val="00751E65"/>
    <w:rsid w:val="00771277"/>
    <w:rsid w:val="007719D4"/>
    <w:rsid w:val="00784B6F"/>
    <w:rsid w:val="00787509"/>
    <w:rsid w:val="00787BED"/>
    <w:rsid w:val="007A1954"/>
    <w:rsid w:val="007A2324"/>
    <w:rsid w:val="007A7424"/>
    <w:rsid w:val="007C7D3C"/>
    <w:rsid w:val="007F527E"/>
    <w:rsid w:val="00806BE5"/>
    <w:rsid w:val="008209CA"/>
    <w:rsid w:val="00826852"/>
    <w:rsid w:val="00826A14"/>
    <w:rsid w:val="00836C8F"/>
    <w:rsid w:val="008401ED"/>
    <w:rsid w:val="0084088D"/>
    <w:rsid w:val="00842093"/>
    <w:rsid w:val="0084353F"/>
    <w:rsid w:val="008437BF"/>
    <w:rsid w:val="008455FB"/>
    <w:rsid w:val="00850D48"/>
    <w:rsid w:val="00856DB8"/>
    <w:rsid w:val="008609A5"/>
    <w:rsid w:val="00865D30"/>
    <w:rsid w:val="00873969"/>
    <w:rsid w:val="00890111"/>
    <w:rsid w:val="008953F1"/>
    <w:rsid w:val="00897378"/>
    <w:rsid w:val="0089763A"/>
    <w:rsid w:val="008A0F3F"/>
    <w:rsid w:val="008D550C"/>
    <w:rsid w:val="008E365F"/>
    <w:rsid w:val="008E75EE"/>
    <w:rsid w:val="008F6013"/>
    <w:rsid w:val="009056FD"/>
    <w:rsid w:val="00917634"/>
    <w:rsid w:val="0093253B"/>
    <w:rsid w:val="0093730E"/>
    <w:rsid w:val="0094603C"/>
    <w:rsid w:val="0094689B"/>
    <w:rsid w:val="0096392B"/>
    <w:rsid w:val="00964DDB"/>
    <w:rsid w:val="00977511"/>
    <w:rsid w:val="00977B98"/>
    <w:rsid w:val="009A04A5"/>
    <w:rsid w:val="009A47EA"/>
    <w:rsid w:val="009A73CB"/>
    <w:rsid w:val="009B5E9B"/>
    <w:rsid w:val="009D71EF"/>
    <w:rsid w:val="009E6736"/>
    <w:rsid w:val="009F6EF2"/>
    <w:rsid w:val="009F72DB"/>
    <w:rsid w:val="00A02966"/>
    <w:rsid w:val="00A22287"/>
    <w:rsid w:val="00A26E3A"/>
    <w:rsid w:val="00A3443D"/>
    <w:rsid w:val="00A44610"/>
    <w:rsid w:val="00A622CB"/>
    <w:rsid w:val="00A917DE"/>
    <w:rsid w:val="00A95B01"/>
    <w:rsid w:val="00AA2E32"/>
    <w:rsid w:val="00AA521E"/>
    <w:rsid w:val="00AA6F04"/>
    <w:rsid w:val="00AE679C"/>
    <w:rsid w:val="00AE6DF7"/>
    <w:rsid w:val="00B139C8"/>
    <w:rsid w:val="00B1574A"/>
    <w:rsid w:val="00B1646D"/>
    <w:rsid w:val="00B244E6"/>
    <w:rsid w:val="00B30DF3"/>
    <w:rsid w:val="00B363D4"/>
    <w:rsid w:val="00B52E68"/>
    <w:rsid w:val="00B6026A"/>
    <w:rsid w:val="00BA644A"/>
    <w:rsid w:val="00BC1DA1"/>
    <w:rsid w:val="00BC5974"/>
    <w:rsid w:val="00BC6D84"/>
    <w:rsid w:val="00BC73FD"/>
    <w:rsid w:val="00BC7F29"/>
    <w:rsid w:val="00BD14CA"/>
    <w:rsid w:val="00BE542D"/>
    <w:rsid w:val="00BE6B21"/>
    <w:rsid w:val="00BF4CF4"/>
    <w:rsid w:val="00C3143E"/>
    <w:rsid w:val="00C32919"/>
    <w:rsid w:val="00C456C3"/>
    <w:rsid w:val="00C616D2"/>
    <w:rsid w:val="00CA73A5"/>
    <w:rsid w:val="00CB7077"/>
    <w:rsid w:val="00CC2DD6"/>
    <w:rsid w:val="00D0511C"/>
    <w:rsid w:val="00D07BD8"/>
    <w:rsid w:val="00D22CBA"/>
    <w:rsid w:val="00D32680"/>
    <w:rsid w:val="00D3400A"/>
    <w:rsid w:val="00D460AB"/>
    <w:rsid w:val="00D638E2"/>
    <w:rsid w:val="00D63E76"/>
    <w:rsid w:val="00D679EE"/>
    <w:rsid w:val="00D75806"/>
    <w:rsid w:val="00D765D9"/>
    <w:rsid w:val="00D77702"/>
    <w:rsid w:val="00D80EDC"/>
    <w:rsid w:val="00D92E6D"/>
    <w:rsid w:val="00DB7AD9"/>
    <w:rsid w:val="00DC4471"/>
    <w:rsid w:val="00E10DDD"/>
    <w:rsid w:val="00E4015E"/>
    <w:rsid w:val="00E6000A"/>
    <w:rsid w:val="00E61B74"/>
    <w:rsid w:val="00E6354C"/>
    <w:rsid w:val="00E6360A"/>
    <w:rsid w:val="00E6750E"/>
    <w:rsid w:val="00E7014C"/>
    <w:rsid w:val="00E925A3"/>
    <w:rsid w:val="00EA2932"/>
    <w:rsid w:val="00EA3848"/>
    <w:rsid w:val="00EA424A"/>
    <w:rsid w:val="00EF5DD0"/>
    <w:rsid w:val="00F06EE5"/>
    <w:rsid w:val="00F06F92"/>
    <w:rsid w:val="00F3239E"/>
    <w:rsid w:val="00F40EA7"/>
    <w:rsid w:val="00F76EE7"/>
    <w:rsid w:val="00F96025"/>
    <w:rsid w:val="00FA3C8E"/>
    <w:rsid w:val="00FB5F0B"/>
    <w:rsid w:val="00FB723F"/>
    <w:rsid w:val="00FC013C"/>
    <w:rsid w:val="00FC6844"/>
    <w:rsid w:val="00FE18BB"/>
    <w:rsid w:val="00FE1F4B"/>
    <w:rsid w:val="00FE3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0AFF"/>
  <w15:chartTrackingRefBased/>
  <w15:docId w15:val="{C357EEA4-A582-42D9-884B-E50E26E5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73A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annotation reference"/>
    <w:basedOn w:val="a0"/>
    <w:uiPriority w:val="99"/>
    <w:semiHidden/>
    <w:unhideWhenUsed/>
    <w:rsid w:val="00F96025"/>
    <w:rPr>
      <w:sz w:val="16"/>
      <w:szCs w:val="16"/>
    </w:rPr>
  </w:style>
  <w:style w:type="paragraph" w:styleId="a4">
    <w:name w:val="annotation text"/>
    <w:basedOn w:val="a"/>
    <w:link w:val="a5"/>
    <w:uiPriority w:val="99"/>
    <w:semiHidden/>
    <w:unhideWhenUsed/>
    <w:rsid w:val="00F96025"/>
    <w:pPr>
      <w:spacing w:line="240" w:lineRule="auto"/>
    </w:pPr>
    <w:rPr>
      <w:sz w:val="20"/>
      <w:szCs w:val="20"/>
    </w:rPr>
  </w:style>
  <w:style w:type="character" w:customStyle="1" w:styleId="a5">
    <w:name w:val="批注文字 字符"/>
    <w:basedOn w:val="a0"/>
    <w:link w:val="a4"/>
    <w:uiPriority w:val="99"/>
    <w:semiHidden/>
    <w:rsid w:val="00F96025"/>
    <w:rPr>
      <w:sz w:val="20"/>
      <w:szCs w:val="20"/>
    </w:rPr>
  </w:style>
  <w:style w:type="paragraph" w:styleId="a6">
    <w:name w:val="annotation subject"/>
    <w:basedOn w:val="a4"/>
    <w:next w:val="a4"/>
    <w:link w:val="a7"/>
    <w:uiPriority w:val="99"/>
    <w:semiHidden/>
    <w:unhideWhenUsed/>
    <w:rsid w:val="00F96025"/>
    <w:rPr>
      <w:b/>
      <w:bCs/>
    </w:rPr>
  </w:style>
  <w:style w:type="character" w:customStyle="1" w:styleId="a7">
    <w:name w:val="批注主题 字符"/>
    <w:basedOn w:val="a5"/>
    <w:link w:val="a6"/>
    <w:uiPriority w:val="99"/>
    <w:semiHidden/>
    <w:rsid w:val="00F96025"/>
    <w:rPr>
      <w:b/>
      <w:bCs/>
      <w:sz w:val="20"/>
      <w:szCs w:val="20"/>
    </w:rPr>
  </w:style>
  <w:style w:type="character" w:customStyle="1" w:styleId="apple-converted-space">
    <w:name w:val="apple-converted-space"/>
    <w:basedOn w:val="a0"/>
    <w:rsid w:val="007478A2"/>
  </w:style>
  <w:style w:type="character" w:styleId="a8">
    <w:name w:val="Hyperlink"/>
    <w:basedOn w:val="a0"/>
    <w:uiPriority w:val="99"/>
    <w:unhideWhenUsed/>
    <w:rsid w:val="007478A2"/>
    <w:rPr>
      <w:color w:val="0000FF"/>
      <w:u w:val="single"/>
    </w:rPr>
  </w:style>
  <w:style w:type="paragraph" w:styleId="a9">
    <w:name w:val="Revision"/>
    <w:hidden/>
    <w:uiPriority w:val="99"/>
    <w:semiHidden/>
    <w:rsid w:val="0071172A"/>
    <w:pPr>
      <w:spacing w:after="0" w:line="240" w:lineRule="auto"/>
    </w:pPr>
  </w:style>
  <w:style w:type="character" w:customStyle="1" w:styleId="UnresolvedMention1">
    <w:name w:val="Unresolved Mention1"/>
    <w:basedOn w:val="a0"/>
    <w:uiPriority w:val="99"/>
    <w:semiHidden/>
    <w:unhideWhenUsed/>
    <w:rsid w:val="001F1C69"/>
    <w:rPr>
      <w:color w:val="605E5C"/>
      <w:shd w:val="clear" w:color="auto" w:fill="E1DFDD"/>
    </w:rPr>
  </w:style>
  <w:style w:type="paragraph" w:styleId="aa">
    <w:name w:val="List Paragraph"/>
    <w:basedOn w:val="a"/>
    <w:uiPriority w:val="34"/>
    <w:qFormat/>
    <w:rsid w:val="00D63E76"/>
    <w:pPr>
      <w:ind w:left="720"/>
      <w:contextualSpacing/>
    </w:pPr>
  </w:style>
  <w:style w:type="character" w:styleId="ab">
    <w:name w:val="FollowedHyperlink"/>
    <w:basedOn w:val="a0"/>
    <w:uiPriority w:val="99"/>
    <w:semiHidden/>
    <w:unhideWhenUsed/>
    <w:rsid w:val="00D63E76"/>
    <w:rPr>
      <w:color w:val="954F72" w:themeColor="followedHyperlink"/>
      <w:u w:val="single"/>
    </w:rPr>
  </w:style>
  <w:style w:type="paragraph" w:styleId="HTML">
    <w:name w:val="HTML Preformatted"/>
    <w:basedOn w:val="a"/>
    <w:link w:val="HTML0"/>
    <w:unhideWhenUsed/>
    <w:rsid w:val="00522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HTML 预设格式 字符"/>
    <w:basedOn w:val="a0"/>
    <w:link w:val="HTML"/>
    <w:rsid w:val="0052295A"/>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2D0A6D"/>
    <w:pPr>
      <w:spacing w:after="0" w:line="240" w:lineRule="auto"/>
    </w:pPr>
    <w:rPr>
      <w:rFonts w:ascii="Segoe UI" w:hAnsi="Segoe UI" w:cs="Segoe UI"/>
      <w:sz w:val="18"/>
      <w:szCs w:val="18"/>
    </w:rPr>
  </w:style>
  <w:style w:type="character" w:customStyle="1" w:styleId="ad">
    <w:name w:val="批注框文本 字符"/>
    <w:basedOn w:val="a0"/>
    <w:link w:val="ac"/>
    <w:uiPriority w:val="99"/>
    <w:semiHidden/>
    <w:rsid w:val="002D0A6D"/>
    <w:rPr>
      <w:rFonts w:ascii="Segoe UI" w:hAnsi="Segoe UI" w:cs="Segoe UI"/>
      <w:sz w:val="18"/>
      <w:szCs w:val="18"/>
    </w:rPr>
  </w:style>
  <w:style w:type="paragraph" w:styleId="ae">
    <w:name w:val="Normal (Web)"/>
    <w:basedOn w:val="a"/>
    <w:uiPriority w:val="99"/>
    <w:semiHidden/>
    <w:unhideWhenUsed/>
    <w:rsid w:val="00D07B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a"/>
    <w:rsid w:val="003F2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a0"/>
    <w:rsid w:val="003F25E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0992">
      <w:bodyDiv w:val="1"/>
      <w:marLeft w:val="0"/>
      <w:marRight w:val="0"/>
      <w:marTop w:val="0"/>
      <w:marBottom w:val="0"/>
      <w:divBdr>
        <w:top w:val="none" w:sz="0" w:space="0" w:color="auto"/>
        <w:left w:val="none" w:sz="0" w:space="0" w:color="auto"/>
        <w:bottom w:val="none" w:sz="0" w:space="0" w:color="auto"/>
        <w:right w:val="none" w:sz="0" w:space="0" w:color="auto"/>
      </w:divBdr>
    </w:div>
    <w:div w:id="258491678">
      <w:bodyDiv w:val="1"/>
      <w:marLeft w:val="0"/>
      <w:marRight w:val="0"/>
      <w:marTop w:val="0"/>
      <w:marBottom w:val="0"/>
      <w:divBdr>
        <w:top w:val="none" w:sz="0" w:space="0" w:color="auto"/>
        <w:left w:val="none" w:sz="0" w:space="0" w:color="auto"/>
        <w:bottom w:val="none" w:sz="0" w:space="0" w:color="auto"/>
        <w:right w:val="none" w:sz="0" w:space="0" w:color="auto"/>
      </w:divBdr>
    </w:div>
    <w:div w:id="521480482">
      <w:bodyDiv w:val="1"/>
      <w:marLeft w:val="0"/>
      <w:marRight w:val="0"/>
      <w:marTop w:val="0"/>
      <w:marBottom w:val="0"/>
      <w:divBdr>
        <w:top w:val="none" w:sz="0" w:space="0" w:color="auto"/>
        <w:left w:val="none" w:sz="0" w:space="0" w:color="auto"/>
        <w:bottom w:val="none" w:sz="0" w:space="0" w:color="auto"/>
        <w:right w:val="none" w:sz="0" w:space="0" w:color="auto"/>
      </w:divBdr>
      <w:divsChild>
        <w:div w:id="2020623068">
          <w:marLeft w:val="0"/>
          <w:marRight w:val="0"/>
          <w:marTop w:val="0"/>
          <w:marBottom w:val="0"/>
          <w:divBdr>
            <w:top w:val="none" w:sz="0" w:space="0" w:color="auto"/>
            <w:left w:val="none" w:sz="0" w:space="0" w:color="auto"/>
            <w:bottom w:val="none" w:sz="0" w:space="0" w:color="auto"/>
            <w:right w:val="none" w:sz="0" w:space="0" w:color="auto"/>
          </w:divBdr>
        </w:div>
      </w:divsChild>
    </w:div>
    <w:div w:id="625279827">
      <w:bodyDiv w:val="1"/>
      <w:marLeft w:val="0"/>
      <w:marRight w:val="0"/>
      <w:marTop w:val="0"/>
      <w:marBottom w:val="0"/>
      <w:divBdr>
        <w:top w:val="none" w:sz="0" w:space="0" w:color="auto"/>
        <w:left w:val="none" w:sz="0" w:space="0" w:color="auto"/>
        <w:bottom w:val="none" w:sz="0" w:space="0" w:color="auto"/>
        <w:right w:val="none" w:sz="0" w:space="0" w:color="auto"/>
      </w:divBdr>
    </w:div>
    <w:div w:id="876239364">
      <w:bodyDiv w:val="1"/>
      <w:marLeft w:val="0"/>
      <w:marRight w:val="0"/>
      <w:marTop w:val="0"/>
      <w:marBottom w:val="0"/>
      <w:divBdr>
        <w:top w:val="none" w:sz="0" w:space="0" w:color="auto"/>
        <w:left w:val="none" w:sz="0" w:space="0" w:color="auto"/>
        <w:bottom w:val="none" w:sz="0" w:space="0" w:color="auto"/>
        <w:right w:val="none" w:sz="0" w:space="0" w:color="auto"/>
      </w:divBdr>
    </w:div>
    <w:div w:id="879362639">
      <w:bodyDiv w:val="1"/>
      <w:marLeft w:val="0"/>
      <w:marRight w:val="0"/>
      <w:marTop w:val="0"/>
      <w:marBottom w:val="0"/>
      <w:divBdr>
        <w:top w:val="none" w:sz="0" w:space="0" w:color="auto"/>
        <w:left w:val="none" w:sz="0" w:space="0" w:color="auto"/>
        <w:bottom w:val="none" w:sz="0" w:space="0" w:color="auto"/>
        <w:right w:val="none" w:sz="0" w:space="0" w:color="auto"/>
      </w:divBdr>
    </w:div>
    <w:div w:id="902368889">
      <w:bodyDiv w:val="1"/>
      <w:marLeft w:val="0"/>
      <w:marRight w:val="0"/>
      <w:marTop w:val="0"/>
      <w:marBottom w:val="0"/>
      <w:divBdr>
        <w:top w:val="none" w:sz="0" w:space="0" w:color="auto"/>
        <w:left w:val="none" w:sz="0" w:space="0" w:color="auto"/>
        <w:bottom w:val="none" w:sz="0" w:space="0" w:color="auto"/>
        <w:right w:val="none" w:sz="0" w:space="0" w:color="auto"/>
      </w:divBdr>
    </w:div>
    <w:div w:id="906768763">
      <w:bodyDiv w:val="1"/>
      <w:marLeft w:val="0"/>
      <w:marRight w:val="0"/>
      <w:marTop w:val="0"/>
      <w:marBottom w:val="0"/>
      <w:divBdr>
        <w:top w:val="none" w:sz="0" w:space="0" w:color="auto"/>
        <w:left w:val="none" w:sz="0" w:space="0" w:color="auto"/>
        <w:bottom w:val="none" w:sz="0" w:space="0" w:color="auto"/>
        <w:right w:val="none" w:sz="0" w:space="0" w:color="auto"/>
      </w:divBdr>
    </w:div>
    <w:div w:id="930092202">
      <w:bodyDiv w:val="1"/>
      <w:marLeft w:val="0"/>
      <w:marRight w:val="0"/>
      <w:marTop w:val="0"/>
      <w:marBottom w:val="0"/>
      <w:divBdr>
        <w:top w:val="none" w:sz="0" w:space="0" w:color="auto"/>
        <w:left w:val="none" w:sz="0" w:space="0" w:color="auto"/>
        <w:bottom w:val="none" w:sz="0" w:space="0" w:color="auto"/>
        <w:right w:val="none" w:sz="0" w:space="0" w:color="auto"/>
      </w:divBdr>
    </w:div>
    <w:div w:id="950164708">
      <w:bodyDiv w:val="1"/>
      <w:marLeft w:val="0"/>
      <w:marRight w:val="0"/>
      <w:marTop w:val="0"/>
      <w:marBottom w:val="0"/>
      <w:divBdr>
        <w:top w:val="none" w:sz="0" w:space="0" w:color="auto"/>
        <w:left w:val="none" w:sz="0" w:space="0" w:color="auto"/>
        <w:bottom w:val="none" w:sz="0" w:space="0" w:color="auto"/>
        <w:right w:val="none" w:sz="0" w:space="0" w:color="auto"/>
      </w:divBdr>
    </w:div>
    <w:div w:id="950818332">
      <w:bodyDiv w:val="1"/>
      <w:marLeft w:val="0"/>
      <w:marRight w:val="0"/>
      <w:marTop w:val="0"/>
      <w:marBottom w:val="0"/>
      <w:divBdr>
        <w:top w:val="none" w:sz="0" w:space="0" w:color="auto"/>
        <w:left w:val="none" w:sz="0" w:space="0" w:color="auto"/>
        <w:bottom w:val="none" w:sz="0" w:space="0" w:color="auto"/>
        <w:right w:val="none" w:sz="0" w:space="0" w:color="auto"/>
      </w:divBdr>
    </w:div>
    <w:div w:id="981344696">
      <w:bodyDiv w:val="1"/>
      <w:marLeft w:val="0"/>
      <w:marRight w:val="0"/>
      <w:marTop w:val="0"/>
      <w:marBottom w:val="0"/>
      <w:divBdr>
        <w:top w:val="none" w:sz="0" w:space="0" w:color="auto"/>
        <w:left w:val="none" w:sz="0" w:space="0" w:color="auto"/>
        <w:bottom w:val="none" w:sz="0" w:space="0" w:color="auto"/>
        <w:right w:val="none" w:sz="0" w:space="0" w:color="auto"/>
      </w:divBdr>
    </w:div>
    <w:div w:id="1029992837">
      <w:bodyDiv w:val="1"/>
      <w:marLeft w:val="0"/>
      <w:marRight w:val="0"/>
      <w:marTop w:val="0"/>
      <w:marBottom w:val="0"/>
      <w:divBdr>
        <w:top w:val="none" w:sz="0" w:space="0" w:color="auto"/>
        <w:left w:val="none" w:sz="0" w:space="0" w:color="auto"/>
        <w:bottom w:val="none" w:sz="0" w:space="0" w:color="auto"/>
        <w:right w:val="none" w:sz="0" w:space="0" w:color="auto"/>
      </w:divBdr>
    </w:div>
    <w:div w:id="1180583532">
      <w:bodyDiv w:val="1"/>
      <w:marLeft w:val="0"/>
      <w:marRight w:val="0"/>
      <w:marTop w:val="0"/>
      <w:marBottom w:val="0"/>
      <w:divBdr>
        <w:top w:val="none" w:sz="0" w:space="0" w:color="auto"/>
        <w:left w:val="none" w:sz="0" w:space="0" w:color="auto"/>
        <w:bottom w:val="none" w:sz="0" w:space="0" w:color="auto"/>
        <w:right w:val="none" w:sz="0" w:space="0" w:color="auto"/>
      </w:divBdr>
    </w:div>
    <w:div w:id="1199120694">
      <w:bodyDiv w:val="1"/>
      <w:marLeft w:val="0"/>
      <w:marRight w:val="0"/>
      <w:marTop w:val="0"/>
      <w:marBottom w:val="0"/>
      <w:divBdr>
        <w:top w:val="none" w:sz="0" w:space="0" w:color="auto"/>
        <w:left w:val="none" w:sz="0" w:space="0" w:color="auto"/>
        <w:bottom w:val="none" w:sz="0" w:space="0" w:color="auto"/>
        <w:right w:val="none" w:sz="0" w:space="0" w:color="auto"/>
      </w:divBdr>
    </w:div>
    <w:div w:id="1251281220">
      <w:bodyDiv w:val="1"/>
      <w:marLeft w:val="0"/>
      <w:marRight w:val="0"/>
      <w:marTop w:val="0"/>
      <w:marBottom w:val="0"/>
      <w:divBdr>
        <w:top w:val="none" w:sz="0" w:space="0" w:color="auto"/>
        <w:left w:val="none" w:sz="0" w:space="0" w:color="auto"/>
        <w:bottom w:val="none" w:sz="0" w:space="0" w:color="auto"/>
        <w:right w:val="none" w:sz="0" w:space="0" w:color="auto"/>
      </w:divBdr>
    </w:div>
    <w:div w:id="1258828553">
      <w:bodyDiv w:val="1"/>
      <w:marLeft w:val="0"/>
      <w:marRight w:val="0"/>
      <w:marTop w:val="0"/>
      <w:marBottom w:val="0"/>
      <w:divBdr>
        <w:top w:val="none" w:sz="0" w:space="0" w:color="auto"/>
        <w:left w:val="none" w:sz="0" w:space="0" w:color="auto"/>
        <w:bottom w:val="none" w:sz="0" w:space="0" w:color="auto"/>
        <w:right w:val="none" w:sz="0" w:space="0" w:color="auto"/>
      </w:divBdr>
      <w:divsChild>
        <w:div w:id="771632166">
          <w:marLeft w:val="0"/>
          <w:marRight w:val="0"/>
          <w:marTop w:val="0"/>
          <w:marBottom w:val="0"/>
          <w:divBdr>
            <w:top w:val="none" w:sz="0" w:space="0" w:color="auto"/>
            <w:left w:val="none" w:sz="0" w:space="0" w:color="auto"/>
            <w:bottom w:val="none" w:sz="0" w:space="0" w:color="auto"/>
            <w:right w:val="none" w:sz="0" w:space="0" w:color="auto"/>
          </w:divBdr>
        </w:div>
      </w:divsChild>
    </w:div>
    <w:div w:id="1260332542">
      <w:bodyDiv w:val="1"/>
      <w:marLeft w:val="0"/>
      <w:marRight w:val="0"/>
      <w:marTop w:val="0"/>
      <w:marBottom w:val="0"/>
      <w:divBdr>
        <w:top w:val="none" w:sz="0" w:space="0" w:color="auto"/>
        <w:left w:val="none" w:sz="0" w:space="0" w:color="auto"/>
        <w:bottom w:val="none" w:sz="0" w:space="0" w:color="auto"/>
        <w:right w:val="none" w:sz="0" w:space="0" w:color="auto"/>
      </w:divBdr>
    </w:div>
    <w:div w:id="1316909185">
      <w:bodyDiv w:val="1"/>
      <w:marLeft w:val="0"/>
      <w:marRight w:val="0"/>
      <w:marTop w:val="0"/>
      <w:marBottom w:val="0"/>
      <w:divBdr>
        <w:top w:val="none" w:sz="0" w:space="0" w:color="auto"/>
        <w:left w:val="none" w:sz="0" w:space="0" w:color="auto"/>
        <w:bottom w:val="none" w:sz="0" w:space="0" w:color="auto"/>
        <w:right w:val="none" w:sz="0" w:space="0" w:color="auto"/>
      </w:divBdr>
    </w:div>
    <w:div w:id="1452283517">
      <w:bodyDiv w:val="1"/>
      <w:marLeft w:val="0"/>
      <w:marRight w:val="0"/>
      <w:marTop w:val="0"/>
      <w:marBottom w:val="0"/>
      <w:divBdr>
        <w:top w:val="none" w:sz="0" w:space="0" w:color="auto"/>
        <w:left w:val="none" w:sz="0" w:space="0" w:color="auto"/>
        <w:bottom w:val="none" w:sz="0" w:space="0" w:color="auto"/>
        <w:right w:val="none" w:sz="0" w:space="0" w:color="auto"/>
      </w:divBdr>
    </w:div>
    <w:div w:id="1502281947">
      <w:bodyDiv w:val="1"/>
      <w:marLeft w:val="0"/>
      <w:marRight w:val="0"/>
      <w:marTop w:val="0"/>
      <w:marBottom w:val="0"/>
      <w:divBdr>
        <w:top w:val="none" w:sz="0" w:space="0" w:color="auto"/>
        <w:left w:val="none" w:sz="0" w:space="0" w:color="auto"/>
        <w:bottom w:val="none" w:sz="0" w:space="0" w:color="auto"/>
        <w:right w:val="none" w:sz="0" w:space="0" w:color="auto"/>
      </w:divBdr>
    </w:div>
    <w:div w:id="1535075933">
      <w:bodyDiv w:val="1"/>
      <w:marLeft w:val="0"/>
      <w:marRight w:val="0"/>
      <w:marTop w:val="0"/>
      <w:marBottom w:val="0"/>
      <w:divBdr>
        <w:top w:val="none" w:sz="0" w:space="0" w:color="auto"/>
        <w:left w:val="none" w:sz="0" w:space="0" w:color="auto"/>
        <w:bottom w:val="none" w:sz="0" w:space="0" w:color="auto"/>
        <w:right w:val="none" w:sz="0" w:space="0" w:color="auto"/>
      </w:divBdr>
    </w:div>
    <w:div w:id="1669674714">
      <w:bodyDiv w:val="1"/>
      <w:marLeft w:val="0"/>
      <w:marRight w:val="0"/>
      <w:marTop w:val="0"/>
      <w:marBottom w:val="0"/>
      <w:divBdr>
        <w:top w:val="none" w:sz="0" w:space="0" w:color="auto"/>
        <w:left w:val="none" w:sz="0" w:space="0" w:color="auto"/>
        <w:bottom w:val="none" w:sz="0" w:space="0" w:color="auto"/>
        <w:right w:val="none" w:sz="0" w:space="0" w:color="auto"/>
      </w:divBdr>
    </w:div>
    <w:div w:id="1697344768">
      <w:bodyDiv w:val="1"/>
      <w:marLeft w:val="0"/>
      <w:marRight w:val="0"/>
      <w:marTop w:val="0"/>
      <w:marBottom w:val="0"/>
      <w:divBdr>
        <w:top w:val="none" w:sz="0" w:space="0" w:color="auto"/>
        <w:left w:val="none" w:sz="0" w:space="0" w:color="auto"/>
        <w:bottom w:val="none" w:sz="0" w:space="0" w:color="auto"/>
        <w:right w:val="none" w:sz="0" w:space="0" w:color="auto"/>
      </w:divBdr>
    </w:div>
    <w:div w:id="1919630866">
      <w:bodyDiv w:val="1"/>
      <w:marLeft w:val="0"/>
      <w:marRight w:val="0"/>
      <w:marTop w:val="0"/>
      <w:marBottom w:val="0"/>
      <w:divBdr>
        <w:top w:val="none" w:sz="0" w:space="0" w:color="auto"/>
        <w:left w:val="none" w:sz="0" w:space="0" w:color="auto"/>
        <w:bottom w:val="none" w:sz="0" w:space="0" w:color="auto"/>
        <w:right w:val="none" w:sz="0" w:space="0" w:color="auto"/>
      </w:divBdr>
    </w:div>
    <w:div w:id="1957439889">
      <w:bodyDiv w:val="1"/>
      <w:marLeft w:val="0"/>
      <w:marRight w:val="0"/>
      <w:marTop w:val="0"/>
      <w:marBottom w:val="0"/>
      <w:divBdr>
        <w:top w:val="none" w:sz="0" w:space="0" w:color="auto"/>
        <w:left w:val="none" w:sz="0" w:space="0" w:color="auto"/>
        <w:bottom w:val="none" w:sz="0" w:space="0" w:color="auto"/>
        <w:right w:val="none" w:sz="0" w:space="0" w:color="auto"/>
      </w:divBdr>
    </w:div>
    <w:div w:id="1967806812">
      <w:bodyDiv w:val="1"/>
      <w:marLeft w:val="0"/>
      <w:marRight w:val="0"/>
      <w:marTop w:val="0"/>
      <w:marBottom w:val="0"/>
      <w:divBdr>
        <w:top w:val="none" w:sz="0" w:space="0" w:color="auto"/>
        <w:left w:val="none" w:sz="0" w:space="0" w:color="auto"/>
        <w:bottom w:val="none" w:sz="0" w:space="0" w:color="auto"/>
        <w:right w:val="none" w:sz="0" w:space="0" w:color="auto"/>
      </w:divBdr>
    </w:div>
    <w:div w:id="2015110872">
      <w:bodyDiv w:val="1"/>
      <w:marLeft w:val="0"/>
      <w:marRight w:val="0"/>
      <w:marTop w:val="0"/>
      <w:marBottom w:val="0"/>
      <w:divBdr>
        <w:top w:val="none" w:sz="0" w:space="0" w:color="auto"/>
        <w:left w:val="none" w:sz="0" w:space="0" w:color="auto"/>
        <w:bottom w:val="none" w:sz="0" w:space="0" w:color="auto"/>
        <w:right w:val="none" w:sz="0" w:space="0" w:color="auto"/>
      </w:divBdr>
    </w:div>
    <w:div w:id="21068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ubmed.ncbi.nlm.nih.gov/28475693/" TargetMode="External"/><Relationship Id="rId5" Type="http://schemas.openxmlformats.org/officeDocument/2006/relationships/webSettings" Target="webSettings.xml"/><Relationship Id="rId10" Type="http://schemas.openxmlformats.org/officeDocument/2006/relationships/hyperlink" Target="https://pubmed.ncbi.nlm.nih.gov/29291035/" TargetMode="External"/><Relationship Id="rId4" Type="http://schemas.openxmlformats.org/officeDocument/2006/relationships/settings" Target="settings.xml"/><Relationship Id="rId9" Type="http://schemas.openxmlformats.org/officeDocument/2006/relationships/hyperlink" Target="https://www.ncbi.nlm.nih.gov/pubmed/27535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4399F-CE32-4573-BC48-2F9A0438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Ladiges</dc:creator>
  <cp:keywords/>
  <dc:description/>
  <cp:lastModifiedBy>dell</cp:lastModifiedBy>
  <cp:revision>2</cp:revision>
  <cp:lastPrinted>2021-05-28T04:37:00Z</cp:lastPrinted>
  <dcterms:created xsi:type="dcterms:W3CDTF">2022-01-19T08:01:00Z</dcterms:created>
  <dcterms:modified xsi:type="dcterms:W3CDTF">2022-01-19T08:01:00Z</dcterms:modified>
</cp:coreProperties>
</file>