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0A91" w14:textId="07D2D480" w:rsidR="0021728A" w:rsidRDefault="002F3953" w:rsidP="00AD5452">
      <w:pPr>
        <w:bidi w:val="0"/>
        <w:spacing w:line="240" w:lineRule="auto"/>
        <w:rPr>
          <w:rFonts w:asciiTheme="majorBidi" w:hAnsiTheme="majorBidi" w:cstheme="majorBidi"/>
          <w:b/>
          <w:bCs/>
          <w:sz w:val="30"/>
          <w:szCs w:val="30"/>
        </w:rPr>
      </w:pPr>
      <w:r>
        <w:rPr>
          <w:rFonts w:asciiTheme="majorBidi" w:hAnsiTheme="majorBidi" w:cstheme="majorBidi"/>
          <w:b/>
          <w:bCs/>
          <w:sz w:val="30"/>
          <w:szCs w:val="30"/>
        </w:rPr>
        <w:t>Therapeutic</w:t>
      </w:r>
      <w:r w:rsidR="00132ECA">
        <w:rPr>
          <w:rFonts w:asciiTheme="majorBidi" w:hAnsiTheme="majorBidi" w:cstheme="majorBidi"/>
          <w:b/>
          <w:bCs/>
          <w:sz w:val="30"/>
          <w:szCs w:val="30"/>
        </w:rPr>
        <w:t xml:space="preserve"> Brief</w:t>
      </w:r>
    </w:p>
    <w:p w14:paraId="0F6B49ED" w14:textId="49BC6299" w:rsidR="00DE0176" w:rsidRPr="00FB3AAB" w:rsidRDefault="0021728A" w:rsidP="00AD5452">
      <w:pPr>
        <w:bidi w:val="0"/>
        <w:spacing w:line="240" w:lineRule="auto"/>
        <w:rPr>
          <w:rFonts w:asciiTheme="majorBidi" w:hAnsiTheme="majorBidi" w:cstheme="majorBidi"/>
          <w:b/>
          <w:bCs/>
          <w:sz w:val="30"/>
          <w:szCs w:val="30"/>
        </w:rPr>
      </w:pPr>
      <w:r>
        <w:rPr>
          <w:rFonts w:asciiTheme="majorBidi" w:hAnsiTheme="majorBidi" w:cstheme="majorBidi"/>
          <w:b/>
          <w:bCs/>
          <w:sz w:val="30"/>
          <w:szCs w:val="30"/>
        </w:rPr>
        <w:t xml:space="preserve">Title: </w:t>
      </w:r>
      <w:r w:rsidR="00C3014D">
        <w:rPr>
          <w:rFonts w:asciiTheme="majorBidi" w:hAnsiTheme="majorBidi" w:cstheme="majorBidi"/>
          <w:b/>
          <w:bCs/>
          <w:sz w:val="30"/>
          <w:szCs w:val="30"/>
        </w:rPr>
        <w:t xml:space="preserve">Difference in </w:t>
      </w:r>
      <w:r w:rsidR="008B5E04">
        <w:rPr>
          <w:rFonts w:asciiTheme="majorBidi" w:hAnsiTheme="majorBidi" w:cstheme="majorBidi"/>
          <w:b/>
          <w:bCs/>
          <w:sz w:val="30"/>
          <w:szCs w:val="30"/>
        </w:rPr>
        <w:t xml:space="preserve">the </w:t>
      </w:r>
      <w:r w:rsidR="00C3014D">
        <w:rPr>
          <w:rFonts w:asciiTheme="majorBidi" w:hAnsiTheme="majorBidi" w:cstheme="majorBidi"/>
          <w:b/>
          <w:bCs/>
          <w:sz w:val="30"/>
          <w:szCs w:val="30"/>
        </w:rPr>
        <w:t xml:space="preserve">effectiveness of </w:t>
      </w:r>
      <w:r w:rsidR="009A750D" w:rsidRPr="00FB3AAB">
        <w:rPr>
          <w:rFonts w:asciiTheme="majorBidi" w:hAnsiTheme="majorBidi" w:cstheme="majorBidi"/>
          <w:b/>
          <w:bCs/>
          <w:sz w:val="30"/>
          <w:szCs w:val="30"/>
        </w:rPr>
        <w:t>subthalamic nucleus and</w:t>
      </w:r>
      <w:r w:rsidR="00DE0176" w:rsidRPr="00FB3AAB">
        <w:rPr>
          <w:rFonts w:asciiTheme="majorBidi" w:hAnsiTheme="majorBidi" w:cstheme="majorBidi"/>
          <w:b/>
          <w:bCs/>
          <w:sz w:val="30"/>
          <w:szCs w:val="30"/>
        </w:rPr>
        <w:t xml:space="preserve"> globus pa</w:t>
      </w:r>
      <w:r w:rsidR="005E04FA" w:rsidRPr="00FB3AAB">
        <w:rPr>
          <w:rFonts w:asciiTheme="majorBidi" w:hAnsiTheme="majorBidi" w:cstheme="majorBidi"/>
          <w:b/>
          <w:bCs/>
          <w:sz w:val="30"/>
          <w:szCs w:val="30"/>
        </w:rPr>
        <w:t>l</w:t>
      </w:r>
      <w:r w:rsidR="00DE0176" w:rsidRPr="00FB3AAB">
        <w:rPr>
          <w:rFonts w:asciiTheme="majorBidi" w:hAnsiTheme="majorBidi" w:cstheme="majorBidi"/>
          <w:b/>
          <w:bCs/>
          <w:sz w:val="30"/>
          <w:szCs w:val="30"/>
        </w:rPr>
        <w:t>lidus deep brain stimulation in Parkinson</w:t>
      </w:r>
      <w:r w:rsidR="00F564E3" w:rsidRPr="00FB3AAB">
        <w:rPr>
          <w:rFonts w:asciiTheme="majorBidi" w:hAnsiTheme="majorBidi" w:cstheme="majorBidi"/>
          <w:b/>
          <w:bCs/>
          <w:sz w:val="30"/>
          <w:szCs w:val="30"/>
        </w:rPr>
        <w:t>'</w:t>
      </w:r>
      <w:r w:rsidR="00DE0176" w:rsidRPr="00FB3AAB">
        <w:rPr>
          <w:rFonts w:asciiTheme="majorBidi" w:hAnsiTheme="majorBidi" w:cstheme="majorBidi"/>
          <w:b/>
          <w:bCs/>
          <w:sz w:val="30"/>
          <w:szCs w:val="30"/>
        </w:rPr>
        <w:t xml:space="preserve">s </w:t>
      </w:r>
      <w:r w:rsidR="00CB015C" w:rsidRPr="00FB3AAB">
        <w:rPr>
          <w:rFonts w:asciiTheme="majorBidi" w:hAnsiTheme="majorBidi" w:cstheme="majorBidi"/>
          <w:b/>
          <w:bCs/>
          <w:sz w:val="30"/>
          <w:szCs w:val="30"/>
        </w:rPr>
        <w:t>disease</w:t>
      </w:r>
      <w:r w:rsidR="00DE0176" w:rsidRPr="00FB3AAB">
        <w:rPr>
          <w:rFonts w:asciiTheme="majorBidi" w:hAnsiTheme="majorBidi" w:cstheme="majorBidi"/>
          <w:b/>
          <w:bCs/>
          <w:sz w:val="30"/>
          <w:szCs w:val="30"/>
        </w:rPr>
        <w:t xml:space="preserve"> </w:t>
      </w:r>
    </w:p>
    <w:p w14:paraId="50F9A214" w14:textId="512D9756" w:rsidR="00704C7A" w:rsidRDefault="00DE0176" w:rsidP="00AD5452">
      <w:pPr>
        <w:bidi w:val="0"/>
        <w:spacing w:line="240" w:lineRule="auto"/>
        <w:rPr>
          <w:rFonts w:asciiTheme="majorBidi" w:hAnsiTheme="majorBidi" w:cstheme="majorBidi"/>
          <w:b/>
          <w:bCs/>
          <w:sz w:val="24"/>
          <w:szCs w:val="24"/>
        </w:rPr>
      </w:pPr>
      <w:proofErr w:type="spellStart"/>
      <w:r w:rsidRPr="008F60CC">
        <w:rPr>
          <w:rFonts w:asciiTheme="majorBidi" w:hAnsiTheme="majorBidi" w:cstheme="majorBidi"/>
          <w:b/>
          <w:bCs/>
          <w:sz w:val="24"/>
          <w:szCs w:val="24"/>
        </w:rPr>
        <w:t>Hushyar</w:t>
      </w:r>
      <w:proofErr w:type="spellEnd"/>
      <w:r w:rsidRPr="008F60CC">
        <w:rPr>
          <w:rFonts w:asciiTheme="majorBidi" w:hAnsiTheme="majorBidi" w:cstheme="majorBidi"/>
          <w:b/>
          <w:bCs/>
          <w:sz w:val="24"/>
          <w:szCs w:val="24"/>
        </w:rPr>
        <w:t xml:space="preserve"> Azari</w:t>
      </w:r>
      <w:r w:rsidR="005336BA" w:rsidRPr="005336BA">
        <w:rPr>
          <w:rFonts w:asciiTheme="majorBidi" w:hAnsiTheme="majorBidi" w:cstheme="majorBidi"/>
          <w:b/>
          <w:bCs/>
          <w:sz w:val="24"/>
          <w:szCs w:val="24"/>
          <w:vertAlign w:val="superscript"/>
        </w:rPr>
        <w:t>a, *</w:t>
      </w:r>
      <w:r w:rsidRPr="008F60CC">
        <w:rPr>
          <w:rFonts w:asciiTheme="majorBidi" w:hAnsiTheme="majorBidi" w:cstheme="majorBidi"/>
          <w:b/>
          <w:bCs/>
          <w:sz w:val="24"/>
          <w:szCs w:val="24"/>
        </w:rPr>
        <w:t xml:space="preserve"> </w:t>
      </w:r>
    </w:p>
    <w:p w14:paraId="7D03FA9B" w14:textId="77777777" w:rsidR="008637CF" w:rsidRDefault="005336BA" w:rsidP="008637CF">
      <w:pPr>
        <w:bidi w:val="0"/>
        <w:spacing w:line="240" w:lineRule="auto"/>
        <w:rPr>
          <w:rFonts w:asciiTheme="majorBidi" w:hAnsiTheme="majorBidi" w:cstheme="majorBidi"/>
          <w:lang w:eastAsia="zh-CN"/>
        </w:rPr>
      </w:pPr>
      <w:r w:rsidRPr="005336BA">
        <w:rPr>
          <w:rFonts w:asciiTheme="majorBidi" w:hAnsiTheme="majorBidi" w:cstheme="majorBidi"/>
          <w:vertAlign w:val="superscript"/>
        </w:rPr>
        <w:t>a</w:t>
      </w:r>
      <w:r>
        <w:rPr>
          <w:rFonts w:asciiTheme="majorBidi" w:hAnsiTheme="majorBidi" w:cstheme="majorBidi"/>
        </w:rPr>
        <w:t xml:space="preserve"> </w:t>
      </w:r>
      <w:r w:rsidR="00A26650" w:rsidRPr="00BF2D47">
        <w:rPr>
          <w:rFonts w:asciiTheme="majorBidi" w:hAnsiTheme="majorBidi" w:cstheme="majorBidi"/>
        </w:rPr>
        <w:t xml:space="preserve">Faculty of Medicine, School of Medicine, </w:t>
      </w:r>
      <w:r w:rsidR="00DE0176" w:rsidRPr="00BF2D47">
        <w:rPr>
          <w:rFonts w:asciiTheme="majorBidi" w:hAnsiTheme="majorBidi" w:cstheme="majorBidi"/>
        </w:rPr>
        <w:t>Urmia University of Medical Sciences, Urmia</w:t>
      </w:r>
      <w:r w:rsidR="008637CF">
        <w:rPr>
          <w:rFonts w:asciiTheme="majorBidi" w:hAnsiTheme="majorBidi" w:cstheme="majorBidi"/>
        </w:rPr>
        <w:t xml:space="preserve"> </w:t>
      </w:r>
      <w:r w:rsidR="008637CF" w:rsidRPr="008F60CC">
        <w:rPr>
          <w:rFonts w:asciiTheme="majorBidi" w:hAnsiTheme="majorBidi" w:cstheme="majorBidi"/>
        </w:rPr>
        <w:t>571478334</w:t>
      </w:r>
      <w:r w:rsidR="00DE0176" w:rsidRPr="00BF2D47">
        <w:rPr>
          <w:rFonts w:asciiTheme="majorBidi" w:hAnsiTheme="majorBidi" w:cstheme="majorBidi"/>
        </w:rPr>
        <w:t>, Iran</w:t>
      </w:r>
      <w:r w:rsidR="008637CF">
        <w:rPr>
          <w:rFonts w:asciiTheme="majorBidi" w:hAnsiTheme="majorBidi" w:cstheme="majorBidi" w:hint="eastAsia"/>
          <w:lang w:eastAsia="zh-CN"/>
        </w:rPr>
        <w:t>.</w:t>
      </w:r>
    </w:p>
    <w:p w14:paraId="3612D4BE" w14:textId="22D3AC96" w:rsidR="008637CF" w:rsidRPr="008637CF" w:rsidRDefault="008637CF" w:rsidP="008637CF">
      <w:pPr>
        <w:bidi w:val="0"/>
        <w:spacing w:line="240" w:lineRule="auto"/>
        <w:rPr>
          <w:rFonts w:asciiTheme="majorBidi" w:hAnsiTheme="majorBidi" w:cstheme="majorBidi"/>
          <w:lang w:eastAsia="zh-CN"/>
        </w:rPr>
      </w:pPr>
      <w:r>
        <w:rPr>
          <w:rFonts w:asciiTheme="majorBidi" w:hAnsiTheme="majorBidi" w:cstheme="majorBidi"/>
          <w:lang w:eastAsia="zh-CN"/>
        </w:rPr>
        <w:t xml:space="preserve">* </w:t>
      </w:r>
      <w:r>
        <w:t xml:space="preserve">Corresponding author: </w:t>
      </w:r>
      <w:proofErr w:type="spellStart"/>
      <w:r w:rsidRPr="008637CF">
        <w:t>Hushyar</w:t>
      </w:r>
      <w:proofErr w:type="spellEnd"/>
      <w:r w:rsidRPr="008637CF">
        <w:t xml:space="preserve"> Azari</w:t>
      </w:r>
      <w:r>
        <w:t xml:space="preserve">, MD. </w:t>
      </w:r>
    </w:p>
    <w:p w14:paraId="6EA71D25" w14:textId="3950A047" w:rsidR="008637CF" w:rsidRDefault="008637CF" w:rsidP="008637CF">
      <w:pPr>
        <w:bidi w:val="0"/>
        <w:spacing w:line="240" w:lineRule="auto"/>
      </w:pPr>
      <w:r>
        <w:t xml:space="preserve">Mailing address: </w:t>
      </w:r>
      <w:r w:rsidRPr="00BF2D47">
        <w:rPr>
          <w:rFonts w:asciiTheme="majorBidi" w:hAnsiTheme="majorBidi" w:cstheme="majorBidi"/>
        </w:rPr>
        <w:t>Faculty of Medicine, School of Medicine, Urmia University of Medical Sciences, Urmia</w:t>
      </w:r>
      <w:r>
        <w:rPr>
          <w:rFonts w:asciiTheme="majorBidi" w:hAnsiTheme="majorBidi" w:cstheme="majorBidi"/>
        </w:rPr>
        <w:t xml:space="preserve"> </w:t>
      </w:r>
      <w:r w:rsidRPr="008F60CC">
        <w:rPr>
          <w:rFonts w:asciiTheme="majorBidi" w:hAnsiTheme="majorBidi" w:cstheme="majorBidi"/>
        </w:rPr>
        <w:t>571478334</w:t>
      </w:r>
      <w:r w:rsidRPr="00BF2D47">
        <w:rPr>
          <w:rFonts w:asciiTheme="majorBidi" w:hAnsiTheme="majorBidi" w:cstheme="majorBidi"/>
        </w:rPr>
        <w:t>, Iran</w:t>
      </w:r>
      <w:r>
        <w:t xml:space="preserve">. </w:t>
      </w:r>
    </w:p>
    <w:p w14:paraId="12A4885F" w14:textId="77777777" w:rsidR="008637CF" w:rsidRPr="008F60CC" w:rsidRDefault="008637CF" w:rsidP="008637CF">
      <w:pPr>
        <w:bidi w:val="0"/>
        <w:spacing w:line="240" w:lineRule="auto"/>
        <w:jc w:val="both"/>
        <w:rPr>
          <w:rFonts w:asciiTheme="majorBidi" w:hAnsiTheme="majorBidi" w:cstheme="majorBidi"/>
        </w:rPr>
      </w:pPr>
      <w:r w:rsidRPr="008F60CC">
        <w:rPr>
          <w:rFonts w:asciiTheme="majorBidi" w:hAnsiTheme="majorBidi" w:cstheme="majorBidi"/>
        </w:rPr>
        <w:t xml:space="preserve">Email: </w:t>
      </w:r>
      <w:hyperlink r:id="rId7" w:history="1">
        <w:r w:rsidRPr="008F60CC">
          <w:rPr>
            <w:rStyle w:val="a3"/>
            <w:rFonts w:asciiTheme="majorBidi" w:hAnsiTheme="majorBidi" w:cstheme="majorBidi"/>
          </w:rPr>
          <w:t>hushyarazari@hotmail.com</w:t>
        </w:r>
      </w:hyperlink>
    </w:p>
    <w:p w14:paraId="65218338" w14:textId="77777777" w:rsidR="008637CF" w:rsidRDefault="008637CF" w:rsidP="008637CF">
      <w:pPr>
        <w:bidi w:val="0"/>
        <w:spacing w:line="240" w:lineRule="auto"/>
      </w:pPr>
    </w:p>
    <w:p w14:paraId="2BF395DB" w14:textId="78582F56" w:rsidR="00434918" w:rsidRPr="000D0071" w:rsidRDefault="001E17AC" w:rsidP="002F3953">
      <w:pPr>
        <w:bidi w:val="0"/>
        <w:spacing w:line="240" w:lineRule="auto"/>
        <w:jc w:val="both"/>
        <w:rPr>
          <w:rFonts w:asciiTheme="majorBidi" w:hAnsiTheme="majorBidi" w:cstheme="majorBidi"/>
          <w:b/>
          <w:bCs/>
          <w:sz w:val="24"/>
          <w:szCs w:val="24"/>
        </w:rPr>
      </w:pPr>
      <w:r w:rsidRPr="000D0071">
        <w:rPr>
          <w:rFonts w:asciiTheme="majorBidi" w:hAnsiTheme="majorBidi" w:cstheme="majorBidi"/>
          <w:b/>
          <w:bCs/>
          <w:sz w:val="24"/>
          <w:szCs w:val="24"/>
        </w:rPr>
        <w:t>Abstract</w:t>
      </w:r>
    </w:p>
    <w:p w14:paraId="4CD3DA2D" w14:textId="4AEA1EDE" w:rsidR="000D1C2A" w:rsidRPr="000D1C2A" w:rsidRDefault="000D1C2A" w:rsidP="000D1C2A">
      <w:pPr>
        <w:autoSpaceDE w:val="0"/>
        <w:autoSpaceDN w:val="0"/>
        <w:bidi w:val="0"/>
        <w:adjustRightInd w:val="0"/>
        <w:spacing w:after="0" w:line="240" w:lineRule="auto"/>
        <w:jc w:val="both"/>
        <w:rPr>
          <w:rFonts w:asciiTheme="majorBidi" w:hAnsiTheme="majorBidi" w:cstheme="majorBidi"/>
          <w:sz w:val="24"/>
          <w:szCs w:val="24"/>
        </w:rPr>
      </w:pPr>
      <w:r w:rsidRPr="000D1C2A">
        <w:rPr>
          <w:rFonts w:asciiTheme="majorBidi" w:hAnsiTheme="majorBidi" w:cstheme="majorBidi"/>
          <w:sz w:val="24"/>
          <w:szCs w:val="24"/>
        </w:rPr>
        <w:t xml:space="preserve">Deep brain stimulation (DBS) is regarded </w:t>
      </w:r>
      <w:r w:rsidR="00E8363D">
        <w:rPr>
          <w:rFonts w:asciiTheme="majorBidi" w:hAnsiTheme="majorBidi" w:cstheme="majorBidi"/>
          <w:sz w:val="24"/>
          <w:szCs w:val="24"/>
        </w:rPr>
        <w:t xml:space="preserve">as </w:t>
      </w:r>
      <w:r w:rsidRPr="000D1C2A">
        <w:rPr>
          <w:rFonts w:asciiTheme="majorBidi" w:hAnsiTheme="majorBidi" w:cstheme="majorBidi"/>
          <w:sz w:val="24"/>
          <w:szCs w:val="24"/>
        </w:rPr>
        <w:t>a feasible Parkinson's disease treatment option (PD). DBS is most commonly performed on the subthalamic nucleus (STN) and globus pallidus (</w:t>
      </w:r>
      <w:proofErr w:type="spellStart"/>
      <w:r w:rsidRPr="000D1C2A">
        <w:rPr>
          <w:rFonts w:asciiTheme="majorBidi" w:hAnsiTheme="majorBidi" w:cstheme="majorBidi"/>
          <w:sz w:val="24"/>
          <w:szCs w:val="24"/>
        </w:rPr>
        <w:t>GPi</w:t>
      </w:r>
      <w:proofErr w:type="spellEnd"/>
      <w:r w:rsidRPr="000D1C2A">
        <w:rPr>
          <w:rFonts w:asciiTheme="majorBidi" w:hAnsiTheme="majorBidi" w:cstheme="majorBidi"/>
          <w:sz w:val="24"/>
          <w:szCs w:val="24"/>
        </w:rPr>
        <w:t xml:space="preserve">). The following criteria were used to select studies that examined the Unified PD Rating Scale (UPDRS) III: (1) had at least three months of follow-up; (2) compared both </w:t>
      </w:r>
      <w:proofErr w:type="spellStart"/>
      <w:r w:rsidRPr="000D1C2A">
        <w:rPr>
          <w:rFonts w:asciiTheme="majorBidi" w:hAnsiTheme="majorBidi" w:cstheme="majorBidi"/>
          <w:sz w:val="24"/>
          <w:szCs w:val="24"/>
        </w:rPr>
        <w:t>GPi</w:t>
      </w:r>
      <w:proofErr w:type="spellEnd"/>
      <w:r w:rsidRPr="000D1C2A">
        <w:rPr>
          <w:rFonts w:asciiTheme="majorBidi" w:hAnsiTheme="majorBidi" w:cstheme="majorBidi"/>
          <w:sz w:val="24"/>
          <w:szCs w:val="24"/>
        </w:rPr>
        <w:t xml:space="preserve"> and STN DBS; (3) each group included at least five individuals; (4) were completed after 2010. The majority of studies found no statistically significant difference in UPDRS score improvements between groups. Although there were some encouraging findings in terms of action tremor, rigidity, and urinary symptoms, indicating that STN DBS would be a better alternative, </w:t>
      </w:r>
      <w:proofErr w:type="spellStart"/>
      <w:r w:rsidRPr="000D1C2A">
        <w:rPr>
          <w:rFonts w:asciiTheme="majorBidi" w:hAnsiTheme="majorBidi" w:cstheme="majorBidi"/>
          <w:sz w:val="24"/>
          <w:szCs w:val="24"/>
        </w:rPr>
        <w:t>GPi</w:t>
      </w:r>
      <w:proofErr w:type="spellEnd"/>
      <w:r w:rsidRPr="000D1C2A">
        <w:rPr>
          <w:rFonts w:asciiTheme="majorBidi" w:hAnsiTheme="majorBidi" w:cstheme="majorBidi"/>
          <w:sz w:val="24"/>
          <w:szCs w:val="24"/>
        </w:rPr>
        <w:t xml:space="preserve"> appeared to be better in terms of side effects; nonetheless, it cannot be said that it is superior. Other larger randomized clinical trials with longer follow-up periods and control groups are required to determine which target is more effective for stimulation and has fewer negative side effects on patients.</w:t>
      </w:r>
    </w:p>
    <w:p w14:paraId="36B2BC4E" w14:textId="77777777" w:rsidR="000D1C2A" w:rsidRDefault="000D1C2A" w:rsidP="000D1C2A">
      <w:pPr>
        <w:autoSpaceDE w:val="0"/>
        <w:autoSpaceDN w:val="0"/>
        <w:bidi w:val="0"/>
        <w:adjustRightInd w:val="0"/>
        <w:spacing w:after="0" w:line="240" w:lineRule="auto"/>
        <w:jc w:val="both"/>
        <w:rPr>
          <w:rFonts w:asciiTheme="majorBidi" w:hAnsiTheme="majorBidi" w:cstheme="majorBidi"/>
          <w:sz w:val="24"/>
          <w:szCs w:val="24"/>
        </w:rPr>
      </w:pPr>
    </w:p>
    <w:p w14:paraId="7665D460" w14:textId="66D95D7B" w:rsidR="000D1C2A" w:rsidRPr="000D1C2A" w:rsidRDefault="000D1C2A" w:rsidP="000D1C2A">
      <w:pPr>
        <w:autoSpaceDE w:val="0"/>
        <w:autoSpaceDN w:val="0"/>
        <w:bidi w:val="0"/>
        <w:adjustRightInd w:val="0"/>
        <w:spacing w:after="0" w:line="240" w:lineRule="auto"/>
        <w:jc w:val="both"/>
        <w:rPr>
          <w:rFonts w:asciiTheme="majorBidi" w:hAnsiTheme="majorBidi" w:cstheme="majorBidi"/>
          <w:sz w:val="24"/>
          <w:szCs w:val="24"/>
        </w:rPr>
      </w:pPr>
      <w:r w:rsidRPr="000D1C2A">
        <w:rPr>
          <w:rFonts w:asciiTheme="majorBidi" w:hAnsiTheme="majorBidi" w:cstheme="majorBidi"/>
          <w:b/>
          <w:bCs/>
          <w:sz w:val="24"/>
          <w:szCs w:val="24"/>
        </w:rPr>
        <w:t>Keywords:</w:t>
      </w:r>
      <w:r w:rsidRPr="000D1C2A">
        <w:rPr>
          <w:rFonts w:asciiTheme="majorBidi" w:hAnsiTheme="majorBidi" w:cstheme="majorBidi"/>
          <w:sz w:val="24"/>
          <w:szCs w:val="24"/>
        </w:rPr>
        <w:t xml:space="preserve"> </w:t>
      </w:r>
      <w:r>
        <w:rPr>
          <w:rFonts w:asciiTheme="majorBidi" w:hAnsiTheme="majorBidi" w:cstheme="majorBidi"/>
          <w:sz w:val="24"/>
          <w:szCs w:val="24"/>
        </w:rPr>
        <w:t>D</w:t>
      </w:r>
      <w:r w:rsidRPr="000D1C2A">
        <w:rPr>
          <w:rFonts w:asciiTheme="majorBidi" w:hAnsiTheme="majorBidi" w:cstheme="majorBidi"/>
          <w:sz w:val="24"/>
          <w:szCs w:val="24"/>
        </w:rPr>
        <w:t>eep brain stimulation, globus pallidus, Parkinson's disease, subthalamic nucleus, UPDRS</w:t>
      </w:r>
    </w:p>
    <w:p w14:paraId="524009DB" w14:textId="77777777" w:rsidR="000D1C2A" w:rsidRPr="000D1C2A" w:rsidRDefault="000D1C2A" w:rsidP="000D1C2A">
      <w:pPr>
        <w:autoSpaceDE w:val="0"/>
        <w:autoSpaceDN w:val="0"/>
        <w:bidi w:val="0"/>
        <w:adjustRightInd w:val="0"/>
        <w:spacing w:after="0" w:line="240" w:lineRule="auto"/>
        <w:jc w:val="both"/>
        <w:rPr>
          <w:rFonts w:asciiTheme="majorBidi" w:hAnsiTheme="majorBidi" w:cstheme="majorBidi"/>
          <w:sz w:val="24"/>
          <w:szCs w:val="24"/>
        </w:rPr>
      </w:pPr>
    </w:p>
    <w:p w14:paraId="7DC6EDD9" w14:textId="7E29DFC3" w:rsidR="000D1C2A" w:rsidRPr="000D1C2A" w:rsidRDefault="000D1C2A" w:rsidP="000D1C2A">
      <w:pPr>
        <w:autoSpaceDE w:val="0"/>
        <w:autoSpaceDN w:val="0"/>
        <w:bidi w:val="0"/>
        <w:adjustRightInd w:val="0"/>
        <w:spacing w:after="0" w:line="240" w:lineRule="auto"/>
        <w:jc w:val="both"/>
        <w:rPr>
          <w:rFonts w:asciiTheme="majorBidi" w:hAnsiTheme="majorBidi" w:cstheme="majorBidi"/>
          <w:sz w:val="24"/>
          <w:szCs w:val="24"/>
        </w:rPr>
      </w:pPr>
      <w:r w:rsidRPr="000D1C2A">
        <w:rPr>
          <w:rFonts w:asciiTheme="majorBidi" w:hAnsiTheme="majorBidi" w:cstheme="majorBidi"/>
          <w:sz w:val="24"/>
          <w:szCs w:val="24"/>
        </w:rPr>
        <w:t xml:space="preserve">PD is the most common mobility condition, as well as the second most common progressive, debilitating, and neurodegenerative disease, with 12.9 million cases projected by 2040 [1-4]. Slow motions, rigidity, and low amplitude movements without antecedent automaticity characterize Parkinson's disease. In 1911, the dopamine precursor levodopa was developed for the first </w:t>
      </w:r>
      <w:proofErr w:type="gramStart"/>
      <w:r w:rsidRPr="000D1C2A">
        <w:rPr>
          <w:rFonts w:asciiTheme="majorBidi" w:hAnsiTheme="majorBidi" w:cstheme="majorBidi"/>
          <w:sz w:val="24"/>
          <w:szCs w:val="24"/>
        </w:rPr>
        <w:t>time[</w:t>
      </w:r>
      <w:proofErr w:type="gramEnd"/>
      <w:r w:rsidRPr="000D1C2A">
        <w:rPr>
          <w:rFonts w:asciiTheme="majorBidi" w:hAnsiTheme="majorBidi" w:cstheme="majorBidi"/>
          <w:sz w:val="24"/>
          <w:szCs w:val="24"/>
        </w:rPr>
        <w:t xml:space="preserve">5]. It has been used as an effective PD treatment for more than 50 years, although its efficacy has been demonstrated to decrease as the disease advances [6, 7]. The DBS technique was first used in 1987 to treat movement disorders by targeting the ventral intermediate nucleus of the thalamus [8, 9]. DBS is a frequent and effective surgical treatment for motor symptom relief. It was first used roughly three decades ago and is now used on a variety of new brain targets, including the STN and </w:t>
      </w:r>
      <w:proofErr w:type="spellStart"/>
      <w:r w:rsidRPr="000D1C2A">
        <w:rPr>
          <w:rFonts w:asciiTheme="majorBidi" w:hAnsiTheme="majorBidi" w:cstheme="majorBidi"/>
          <w:sz w:val="24"/>
          <w:szCs w:val="24"/>
        </w:rPr>
        <w:t>GPi</w:t>
      </w:r>
      <w:proofErr w:type="spellEnd"/>
      <w:r w:rsidRPr="000D1C2A">
        <w:rPr>
          <w:rFonts w:asciiTheme="majorBidi" w:hAnsiTheme="majorBidi" w:cstheme="majorBidi"/>
          <w:sz w:val="24"/>
          <w:szCs w:val="24"/>
        </w:rPr>
        <w:t xml:space="preserve"> [10-12]. According to studies, the efficacy of these two targets is varied. It has been suggested that in PD, there is chronic beta-band oscillation coordination, and short-term bursts of these oscillations demonstrate normal sensory and motor processing. In Parkinson's disease, DBS can shorten bursts and enhance movement</w:t>
      </w:r>
      <w:r w:rsidR="00E8363D">
        <w:rPr>
          <w:rFonts w:asciiTheme="majorBidi" w:hAnsiTheme="majorBidi" w:cstheme="majorBidi"/>
          <w:sz w:val="24"/>
          <w:szCs w:val="24"/>
        </w:rPr>
        <w:t xml:space="preserve"> </w:t>
      </w:r>
      <w:r w:rsidRPr="000D1C2A">
        <w:rPr>
          <w:rFonts w:asciiTheme="majorBidi" w:hAnsiTheme="majorBidi" w:cstheme="majorBidi"/>
          <w:sz w:val="24"/>
          <w:szCs w:val="24"/>
        </w:rPr>
        <w:t>[13].</w:t>
      </w:r>
    </w:p>
    <w:p w14:paraId="3B0D9B93" w14:textId="06E3842C" w:rsidR="000D1C2A" w:rsidRPr="000D1C2A" w:rsidRDefault="000D1C2A" w:rsidP="000D1C2A">
      <w:pPr>
        <w:autoSpaceDE w:val="0"/>
        <w:autoSpaceDN w:val="0"/>
        <w:bidi w:val="0"/>
        <w:adjustRightInd w:val="0"/>
        <w:spacing w:after="0" w:line="240" w:lineRule="auto"/>
        <w:jc w:val="both"/>
        <w:rPr>
          <w:rFonts w:asciiTheme="majorBidi" w:hAnsiTheme="majorBidi" w:cstheme="majorBidi"/>
          <w:sz w:val="24"/>
          <w:szCs w:val="24"/>
        </w:rPr>
      </w:pPr>
      <w:r w:rsidRPr="000D1C2A">
        <w:rPr>
          <w:rFonts w:asciiTheme="majorBidi" w:hAnsiTheme="majorBidi" w:cstheme="majorBidi"/>
          <w:sz w:val="24"/>
          <w:szCs w:val="24"/>
        </w:rPr>
        <w:lastRenderedPageBreak/>
        <w:t>Embase, Cochrane Library, and PubMed databases were searched for potentially relevant English-language papers published between 2010 and 2021. We looked for studies that included both the targets (</w:t>
      </w:r>
      <w:proofErr w:type="spellStart"/>
      <w:r w:rsidRPr="000D1C2A">
        <w:rPr>
          <w:rFonts w:asciiTheme="majorBidi" w:hAnsiTheme="majorBidi" w:cstheme="majorBidi"/>
          <w:sz w:val="24"/>
          <w:szCs w:val="24"/>
        </w:rPr>
        <w:t>GPi</w:t>
      </w:r>
      <w:proofErr w:type="spellEnd"/>
      <w:r w:rsidRPr="000D1C2A">
        <w:rPr>
          <w:rFonts w:asciiTheme="majorBidi" w:hAnsiTheme="majorBidi" w:cstheme="majorBidi"/>
          <w:sz w:val="24"/>
          <w:szCs w:val="24"/>
        </w:rPr>
        <w:t xml:space="preserve"> and STN) as well as their associated characteristics. Deep brain stimulation (DBS) [</w:t>
      </w:r>
      <w:proofErr w:type="spellStart"/>
      <w:r w:rsidRPr="000D1C2A">
        <w:rPr>
          <w:rFonts w:asciiTheme="majorBidi" w:hAnsiTheme="majorBidi" w:cstheme="majorBidi"/>
          <w:sz w:val="24"/>
          <w:szCs w:val="24"/>
        </w:rPr>
        <w:t>MeSH</w:t>
      </w:r>
      <w:proofErr w:type="spellEnd"/>
      <w:r w:rsidRPr="000D1C2A">
        <w:rPr>
          <w:rFonts w:asciiTheme="majorBidi" w:hAnsiTheme="majorBidi" w:cstheme="majorBidi"/>
          <w:sz w:val="24"/>
          <w:szCs w:val="24"/>
        </w:rPr>
        <w:t xml:space="preserve"> term] or a combination of the following keywords: Controlled Clinical Trial [Publication Category],</w:t>
      </w:r>
      <w:r w:rsidR="00503F17">
        <w:rPr>
          <w:rFonts w:asciiTheme="majorBidi" w:hAnsiTheme="majorBidi" w:cstheme="majorBidi"/>
          <w:sz w:val="24"/>
          <w:szCs w:val="24"/>
        </w:rPr>
        <w:t xml:space="preserve"> </w:t>
      </w:r>
      <w:r w:rsidRPr="000D1C2A">
        <w:rPr>
          <w:rFonts w:asciiTheme="majorBidi" w:hAnsiTheme="majorBidi" w:cstheme="majorBidi"/>
          <w:sz w:val="24"/>
          <w:szCs w:val="24"/>
        </w:rPr>
        <w:t>Randomized Controlled Trial [Publication Category],</w:t>
      </w:r>
      <w:r w:rsidR="00503F17">
        <w:rPr>
          <w:rFonts w:asciiTheme="majorBidi" w:hAnsiTheme="majorBidi" w:cstheme="majorBidi"/>
          <w:sz w:val="24"/>
          <w:szCs w:val="24"/>
        </w:rPr>
        <w:t xml:space="preserve"> </w:t>
      </w:r>
      <w:r w:rsidRPr="000D1C2A">
        <w:rPr>
          <w:rFonts w:asciiTheme="majorBidi" w:hAnsiTheme="majorBidi" w:cstheme="majorBidi"/>
          <w:sz w:val="24"/>
          <w:szCs w:val="24"/>
        </w:rPr>
        <w:t>Globus Pallidus internus [</w:t>
      </w:r>
      <w:proofErr w:type="spellStart"/>
      <w:r w:rsidRPr="000D1C2A">
        <w:rPr>
          <w:rFonts w:asciiTheme="majorBidi" w:hAnsiTheme="majorBidi" w:cstheme="majorBidi"/>
          <w:sz w:val="24"/>
          <w:szCs w:val="24"/>
        </w:rPr>
        <w:t>MeSH</w:t>
      </w:r>
      <w:proofErr w:type="spellEnd"/>
      <w:r w:rsidRPr="000D1C2A">
        <w:rPr>
          <w:rFonts w:asciiTheme="majorBidi" w:hAnsiTheme="majorBidi" w:cstheme="majorBidi"/>
          <w:sz w:val="24"/>
          <w:szCs w:val="24"/>
        </w:rPr>
        <w:t xml:space="preserve"> term</w:t>
      </w:r>
      <w:proofErr w:type="gramStart"/>
      <w:r w:rsidRPr="000D1C2A">
        <w:rPr>
          <w:rFonts w:asciiTheme="majorBidi" w:hAnsiTheme="majorBidi" w:cstheme="majorBidi"/>
          <w:sz w:val="24"/>
          <w:szCs w:val="24"/>
        </w:rPr>
        <w:t>],Globus</w:t>
      </w:r>
      <w:proofErr w:type="gramEnd"/>
      <w:r w:rsidRPr="000D1C2A">
        <w:rPr>
          <w:rFonts w:asciiTheme="majorBidi" w:hAnsiTheme="majorBidi" w:cstheme="majorBidi"/>
          <w:sz w:val="24"/>
          <w:szCs w:val="24"/>
        </w:rPr>
        <w:t xml:space="preserve"> Pallidus [</w:t>
      </w:r>
      <w:proofErr w:type="spellStart"/>
      <w:r w:rsidRPr="000D1C2A">
        <w:rPr>
          <w:rFonts w:asciiTheme="majorBidi" w:hAnsiTheme="majorBidi" w:cstheme="majorBidi"/>
          <w:sz w:val="24"/>
          <w:szCs w:val="24"/>
        </w:rPr>
        <w:t>MeSH</w:t>
      </w:r>
      <w:proofErr w:type="spellEnd"/>
      <w:r w:rsidRPr="000D1C2A">
        <w:rPr>
          <w:rFonts w:asciiTheme="majorBidi" w:hAnsiTheme="majorBidi" w:cstheme="majorBidi"/>
          <w:sz w:val="24"/>
          <w:szCs w:val="24"/>
        </w:rPr>
        <w:t xml:space="preserve"> term], </w:t>
      </w:r>
      <w:proofErr w:type="spellStart"/>
      <w:r w:rsidRPr="000D1C2A">
        <w:rPr>
          <w:rFonts w:asciiTheme="majorBidi" w:hAnsiTheme="majorBidi" w:cstheme="majorBidi"/>
          <w:sz w:val="24"/>
          <w:szCs w:val="24"/>
        </w:rPr>
        <w:t>GPi</w:t>
      </w:r>
      <w:proofErr w:type="spellEnd"/>
      <w:r w:rsidRPr="000D1C2A">
        <w:rPr>
          <w:rFonts w:asciiTheme="majorBidi" w:hAnsiTheme="majorBidi" w:cstheme="majorBidi"/>
          <w:sz w:val="24"/>
          <w:szCs w:val="24"/>
        </w:rPr>
        <w:t xml:space="preserve"> [</w:t>
      </w:r>
      <w:proofErr w:type="spellStart"/>
      <w:r w:rsidRPr="000D1C2A">
        <w:rPr>
          <w:rFonts w:asciiTheme="majorBidi" w:hAnsiTheme="majorBidi" w:cstheme="majorBidi"/>
          <w:sz w:val="24"/>
          <w:szCs w:val="24"/>
        </w:rPr>
        <w:t>MeSH</w:t>
      </w:r>
      <w:proofErr w:type="spellEnd"/>
      <w:r w:rsidRPr="000D1C2A">
        <w:rPr>
          <w:rFonts w:asciiTheme="majorBidi" w:hAnsiTheme="majorBidi" w:cstheme="majorBidi"/>
          <w:sz w:val="24"/>
          <w:szCs w:val="24"/>
        </w:rPr>
        <w:t xml:space="preserve"> term], STN [</w:t>
      </w:r>
      <w:proofErr w:type="spellStart"/>
      <w:r w:rsidRPr="000D1C2A">
        <w:rPr>
          <w:rFonts w:asciiTheme="majorBidi" w:hAnsiTheme="majorBidi" w:cstheme="majorBidi"/>
          <w:sz w:val="24"/>
          <w:szCs w:val="24"/>
        </w:rPr>
        <w:t>MeSH</w:t>
      </w:r>
      <w:proofErr w:type="spellEnd"/>
      <w:r w:rsidRPr="000D1C2A">
        <w:rPr>
          <w:rFonts w:asciiTheme="majorBidi" w:hAnsiTheme="majorBidi" w:cstheme="majorBidi"/>
          <w:sz w:val="24"/>
          <w:szCs w:val="24"/>
        </w:rPr>
        <w:t xml:space="preserve"> term], and Parkinson's disease [</w:t>
      </w:r>
      <w:proofErr w:type="spellStart"/>
      <w:r w:rsidRPr="000D1C2A">
        <w:rPr>
          <w:rFonts w:asciiTheme="majorBidi" w:hAnsiTheme="majorBidi" w:cstheme="majorBidi"/>
          <w:sz w:val="24"/>
          <w:szCs w:val="24"/>
        </w:rPr>
        <w:t>MeSH</w:t>
      </w:r>
      <w:proofErr w:type="spellEnd"/>
      <w:r w:rsidRPr="000D1C2A">
        <w:rPr>
          <w:rFonts w:asciiTheme="majorBidi" w:hAnsiTheme="majorBidi" w:cstheme="majorBidi"/>
          <w:sz w:val="24"/>
          <w:szCs w:val="24"/>
        </w:rPr>
        <w:t xml:space="preserve"> term].</w:t>
      </w:r>
    </w:p>
    <w:p w14:paraId="2B428AAE" w14:textId="3C33A153" w:rsidR="000D1C2A" w:rsidRDefault="000D1C2A" w:rsidP="000D1C2A">
      <w:pPr>
        <w:autoSpaceDE w:val="0"/>
        <w:autoSpaceDN w:val="0"/>
        <w:bidi w:val="0"/>
        <w:adjustRightInd w:val="0"/>
        <w:spacing w:after="0" w:line="240" w:lineRule="auto"/>
        <w:jc w:val="both"/>
        <w:rPr>
          <w:rFonts w:asciiTheme="majorBidi" w:hAnsiTheme="majorBidi" w:cstheme="majorBidi"/>
          <w:sz w:val="24"/>
          <w:szCs w:val="24"/>
        </w:rPr>
      </w:pPr>
      <w:r w:rsidRPr="000D1C2A">
        <w:rPr>
          <w:rFonts w:asciiTheme="majorBidi" w:hAnsiTheme="majorBidi" w:cstheme="majorBidi"/>
          <w:sz w:val="24"/>
          <w:szCs w:val="24"/>
        </w:rPr>
        <w:t xml:space="preserve">We included clinical studies that (1) evaluated the unified PD rating scale (UPDRS) III before and after deep brain stimulation; (2) compared </w:t>
      </w:r>
      <w:proofErr w:type="spellStart"/>
      <w:r w:rsidRPr="000D1C2A">
        <w:rPr>
          <w:rFonts w:asciiTheme="majorBidi" w:hAnsiTheme="majorBidi" w:cstheme="majorBidi"/>
          <w:sz w:val="24"/>
          <w:szCs w:val="24"/>
        </w:rPr>
        <w:t>GPi</w:t>
      </w:r>
      <w:proofErr w:type="spellEnd"/>
      <w:r w:rsidRPr="000D1C2A">
        <w:rPr>
          <w:rFonts w:asciiTheme="majorBidi" w:hAnsiTheme="majorBidi" w:cstheme="majorBidi"/>
          <w:sz w:val="24"/>
          <w:szCs w:val="24"/>
        </w:rPr>
        <w:t xml:space="preserve">-DBS and STN-DBS for PD; (3) recruited more than five subjects in the </w:t>
      </w:r>
      <w:proofErr w:type="spellStart"/>
      <w:r w:rsidRPr="000D1C2A">
        <w:rPr>
          <w:rFonts w:asciiTheme="majorBidi" w:hAnsiTheme="majorBidi" w:cstheme="majorBidi"/>
          <w:sz w:val="24"/>
          <w:szCs w:val="24"/>
        </w:rPr>
        <w:t>GPi</w:t>
      </w:r>
      <w:proofErr w:type="spellEnd"/>
      <w:r w:rsidRPr="000D1C2A">
        <w:rPr>
          <w:rFonts w:asciiTheme="majorBidi" w:hAnsiTheme="majorBidi" w:cstheme="majorBidi"/>
          <w:sz w:val="24"/>
          <w:szCs w:val="24"/>
        </w:rPr>
        <w:t xml:space="preserve"> and STN groups; (4) had a description of adverse events; (5) had a follow-up period of more than three months; (6) were available in English full text.</w:t>
      </w:r>
      <w:r w:rsidR="00BD5BF5">
        <w:rPr>
          <w:rFonts w:asciiTheme="majorBidi" w:hAnsiTheme="majorBidi" w:cstheme="majorBidi"/>
          <w:sz w:val="24"/>
          <w:szCs w:val="24"/>
        </w:rPr>
        <w:t xml:space="preserve"> The main</w:t>
      </w:r>
      <w:r w:rsidR="00BD5BF5" w:rsidRPr="00BD5BF5">
        <w:rPr>
          <w:rFonts w:asciiTheme="majorBidi" w:hAnsiTheme="majorBidi" w:cstheme="majorBidi"/>
          <w:sz w:val="24"/>
          <w:szCs w:val="24"/>
        </w:rPr>
        <w:t xml:space="preserve"> characteristics of </w:t>
      </w:r>
      <w:r w:rsidR="00BD5BF5">
        <w:rPr>
          <w:rFonts w:asciiTheme="majorBidi" w:hAnsiTheme="majorBidi" w:cstheme="majorBidi"/>
          <w:sz w:val="24"/>
          <w:szCs w:val="24"/>
        </w:rPr>
        <w:t xml:space="preserve">the </w:t>
      </w:r>
      <w:r w:rsidR="00BD5BF5" w:rsidRPr="00BD5BF5">
        <w:rPr>
          <w:rFonts w:asciiTheme="majorBidi" w:hAnsiTheme="majorBidi" w:cstheme="majorBidi"/>
          <w:sz w:val="24"/>
          <w:szCs w:val="24"/>
        </w:rPr>
        <w:t>studies</w:t>
      </w:r>
      <w:r w:rsidR="00BD5BF5">
        <w:rPr>
          <w:rFonts w:asciiTheme="majorBidi" w:hAnsiTheme="majorBidi" w:cstheme="majorBidi"/>
          <w:sz w:val="24"/>
          <w:szCs w:val="24"/>
        </w:rPr>
        <w:t xml:space="preserve"> are shown in table 1.</w:t>
      </w:r>
    </w:p>
    <w:p w14:paraId="17BF5539" w14:textId="616646BD" w:rsidR="00EC4185" w:rsidRDefault="00EC4185" w:rsidP="00EC4185">
      <w:pPr>
        <w:autoSpaceDE w:val="0"/>
        <w:autoSpaceDN w:val="0"/>
        <w:bidi w:val="0"/>
        <w:adjustRightInd w:val="0"/>
        <w:spacing w:after="0" w:line="240" w:lineRule="auto"/>
        <w:jc w:val="both"/>
        <w:rPr>
          <w:rFonts w:asciiTheme="majorBidi" w:hAnsiTheme="majorBidi" w:cstheme="majorBidi"/>
          <w:sz w:val="24"/>
          <w:szCs w:val="24"/>
        </w:rPr>
      </w:pPr>
    </w:p>
    <w:p w14:paraId="669363B6" w14:textId="77777777" w:rsidR="00BD5BF5" w:rsidRPr="00BD5BF5" w:rsidRDefault="00BD5BF5" w:rsidP="00BD5BF5">
      <w:pPr>
        <w:autoSpaceDE w:val="0"/>
        <w:autoSpaceDN w:val="0"/>
        <w:bidi w:val="0"/>
        <w:adjustRightInd w:val="0"/>
        <w:spacing w:after="0" w:line="240" w:lineRule="auto"/>
        <w:jc w:val="both"/>
        <w:rPr>
          <w:rFonts w:asciiTheme="majorBidi" w:hAnsiTheme="majorBidi" w:cstheme="majorBidi"/>
          <w:sz w:val="24"/>
          <w:szCs w:val="24"/>
        </w:rPr>
      </w:pPr>
      <w:r w:rsidRPr="00BD5BF5">
        <w:rPr>
          <w:rFonts w:asciiTheme="majorBidi" w:hAnsiTheme="majorBidi" w:cstheme="majorBidi"/>
          <w:sz w:val="24"/>
          <w:szCs w:val="24"/>
        </w:rPr>
        <w:t xml:space="preserve">Table </w:t>
      </w:r>
      <w:proofErr w:type="gramStart"/>
      <w:r w:rsidRPr="00BD5BF5">
        <w:rPr>
          <w:rFonts w:asciiTheme="majorBidi" w:hAnsiTheme="majorBidi" w:cstheme="majorBidi"/>
          <w:sz w:val="24"/>
          <w:szCs w:val="24"/>
        </w:rPr>
        <w:t>1  Main</w:t>
      </w:r>
      <w:proofErr w:type="gramEnd"/>
      <w:r w:rsidRPr="00BD5BF5">
        <w:rPr>
          <w:rFonts w:asciiTheme="majorBidi" w:hAnsiTheme="majorBidi" w:cstheme="majorBidi"/>
          <w:sz w:val="24"/>
          <w:szCs w:val="24"/>
        </w:rPr>
        <w:t xml:space="preserve"> characteristics of studies</w:t>
      </w:r>
    </w:p>
    <w:p w14:paraId="2BB4A7FD" w14:textId="2609208C" w:rsidR="00BD5BF5" w:rsidRDefault="00BD5BF5" w:rsidP="00BD5BF5">
      <w:pPr>
        <w:autoSpaceDE w:val="0"/>
        <w:autoSpaceDN w:val="0"/>
        <w:bidi w:val="0"/>
        <w:adjustRightInd w:val="0"/>
        <w:spacing w:after="0" w:line="240" w:lineRule="auto"/>
        <w:jc w:val="both"/>
        <w:rPr>
          <w:rFonts w:asciiTheme="majorBidi" w:hAnsiTheme="majorBidi" w:cstheme="majorBidi"/>
          <w:sz w:val="24"/>
          <w:szCs w:val="24"/>
        </w:rPr>
      </w:pPr>
    </w:p>
    <w:tbl>
      <w:tblPr>
        <w:tblStyle w:val="TableGrid1"/>
        <w:tblW w:w="10364" w:type="dxa"/>
        <w:tblInd w:w="-676" w:type="dxa"/>
        <w:tblLayout w:type="fixed"/>
        <w:tblLook w:val="04A0" w:firstRow="1" w:lastRow="0" w:firstColumn="1" w:lastColumn="0" w:noHBand="0" w:noVBand="1"/>
      </w:tblPr>
      <w:tblGrid>
        <w:gridCol w:w="392"/>
        <w:gridCol w:w="1413"/>
        <w:gridCol w:w="851"/>
        <w:gridCol w:w="1417"/>
        <w:gridCol w:w="851"/>
        <w:gridCol w:w="1329"/>
        <w:gridCol w:w="1559"/>
        <w:gridCol w:w="1418"/>
        <w:gridCol w:w="1134"/>
      </w:tblGrid>
      <w:tr w:rsidR="00BD5BF5" w:rsidRPr="000D0071" w14:paraId="0E9F7F79" w14:textId="77777777" w:rsidTr="001C5901">
        <w:tc>
          <w:tcPr>
            <w:tcW w:w="392" w:type="dxa"/>
          </w:tcPr>
          <w:p w14:paraId="4552BD22" w14:textId="77777777" w:rsidR="00BD5BF5" w:rsidRPr="000D0071" w:rsidRDefault="00BD5BF5" w:rsidP="001652B6">
            <w:pPr>
              <w:bidi w:val="0"/>
              <w:jc w:val="both"/>
              <w:rPr>
                <w:rFonts w:asciiTheme="majorBidi" w:hAnsiTheme="majorBidi" w:cstheme="majorBidi"/>
                <w:sz w:val="24"/>
                <w:szCs w:val="24"/>
                <w:lang w:bidi="fa-IR"/>
              </w:rPr>
            </w:pPr>
          </w:p>
        </w:tc>
        <w:tc>
          <w:tcPr>
            <w:tcW w:w="1413" w:type="dxa"/>
          </w:tcPr>
          <w:p w14:paraId="122E9580"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reference</w:t>
            </w:r>
          </w:p>
        </w:tc>
        <w:tc>
          <w:tcPr>
            <w:tcW w:w="851" w:type="dxa"/>
          </w:tcPr>
          <w:p w14:paraId="202A024E"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target</w:t>
            </w:r>
          </w:p>
        </w:tc>
        <w:tc>
          <w:tcPr>
            <w:tcW w:w="1417" w:type="dxa"/>
          </w:tcPr>
          <w:p w14:paraId="06A723A9"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age</w:t>
            </w:r>
          </w:p>
        </w:tc>
        <w:tc>
          <w:tcPr>
            <w:tcW w:w="851" w:type="dxa"/>
          </w:tcPr>
          <w:p w14:paraId="550FBC25"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Sample size</w:t>
            </w:r>
          </w:p>
        </w:tc>
        <w:tc>
          <w:tcPr>
            <w:tcW w:w="1329" w:type="dxa"/>
          </w:tcPr>
          <w:p w14:paraId="57B1C8A8"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UPDRS on-period- baseline</w:t>
            </w:r>
          </w:p>
        </w:tc>
        <w:tc>
          <w:tcPr>
            <w:tcW w:w="1559" w:type="dxa"/>
          </w:tcPr>
          <w:p w14:paraId="5A6BC07A"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UPDRS off-period- baseline</w:t>
            </w:r>
          </w:p>
        </w:tc>
        <w:tc>
          <w:tcPr>
            <w:tcW w:w="1418" w:type="dxa"/>
          </w:tcPr>
          <w:p w14:paraId="72C3F44A"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Follow up period</w:t>
            </w:r>
          </w:p>
          <w:p w14:paraId="627FB145" w14:textId="4653DB73" w:rsidR="00BD5BF5" w:rsidRPr="000D0071" w:rsidRDefault="00BD5BF5" w:rsidP="00667B3B">
            <w:pPr>
              <w:bidi w:val="0"/>
              <w:jc w:val="both"/>
              <w:rPr>
                <w:rFonts w:asciiTheme="majorBidi" w:hAnsiTheme="majorBidi" w:cstheme="majorBidi"/>
                <w:sz w:val="24"/>
                <w:szCs w:val="24"/>
                <w:lang w:bidi="fa-IR"/>
              </w:rPr>
            </w:pPr>
            <w:r>
              <w:rPr>
                <w:rFonts w:asciiTheme="majorBidi" w:hAnsiTheme="majorBidi" w:cstheme="majorBidi"/>
                <w:sz w:val="24"/>
                <w:szCs w:val="24"/>
              </w:rPr>
              <w:fldChar w:fldCharType="begin">
                <w:fldData xml:space="preserve">PEVuZE5vdGU+PENpdGUgRXhjbHVkZVllYXI9IjEiPjxBdXRob3I+QmVsYcOvZG91bmk8L0F1dGhv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==
</w:fldData>
              </w:fldChar>
            </w:r>
            <w:r w:rsidR="00667B3B">
              <w:rPr>
                <w:rFonts w:asciiTheme="majorBidi" w:hAnsiTheme="majorBidi" w:cstheme="majorBidi"/>
                <w:sz w:val="24"/>
                <w:szCs w:val="24"/>
              </w:rPr>
              <w:instrText xml:space="preserve"> ADDIN EN.CITE </w:instrText>
            </w:r>
            <w:r w:rsidR="00667B3B">
              <w:rPr>
                <w:rFonts w:asciiTheme="majorBidi" w:hAnsiTheme="majorBidi" w:cstheme="majorBidi"/>
                <w:sz w:val="24"/>
                <w:szCs w:val="24"/>
              </w:rPr>
              <w:fldChar w:fldCharType="begin">
                <w:fldData xml:space="preserve">PEVuZE5vdGU+PENpdGUgRXhjbHVkZVllYXI9IjEiPjxBdXRob3I+QmVsYcOvZG91bmk8L0F1dGhv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==
</w:fldData>
              </w:fldChar>
            </w:r>
            <w:r w:rsidR="00667B3B">
              <w:rPr>
                <w:rFonts w:asciiTheme="majorBidi" w:hAnsiTheme="majorBidi" w:cstheme="majorBidi"/>
                <w:sz w:val="24"/>
                <w:szCs w:val="24"/>
              </w:rPr>
              <w:instrText xml:space="preserve"> ADDIN EN.CITE.DATA </w:instrText>
            </w:r>
            <w:r w:rsidR="00667B3B">
              <w:rPr>
                <w:rFonts w:asciiTheme="majorBidi" w:hAnsiTheme="majorBidi" w:cstheme="majorBidi"/>
                <w:sz w:val="24"/>
                <w:szCs w:val="24"/>
              </w:rPr>
            </w:r>
            <w:r w:rsidR="00667B3B">
              <w:rPr>
                <w:rFonts w:asciiTheme="majorBidi" w:hAnsiTheme="majorBidi" w:cstheme="majorBidi"/>
                <w:sz w:val="24"/>
                <w:szCs w:val="24"/>
              </w:rPr>
              <w:fldChar w:fldCharType="end"/>
            </w:r>
            <w:r>
              <w:rPr>
                <w:rFonts w:asciiTheme="majorBidi" w:hAnsiTheme="majorBidi" w:cstheme="majorBidi"/>
                <w:sz w:val="24"/>
                <w:szCs w:val="24"/>
              </w:rPr>
            </w:r>
            <w:r>
              <w:rPr>
                <w:rFonts w:asciiTheme="majorBidi" w:hAnsiTheme="majorBidi" w:cstheme="majorBidi"/>
                <w:sz w:val="24"/>
                <w:szCs w:val="24"/>
              </w:rPr>
              <w:fldChar w:fldCharType="end"/>
            </w:r>
          </w:p>
        </w:tc>
        <w:tc>
          <w:tcPr>
            <w:tcW w:w="1134" w:type="dxa"/>
          </w:tcPr>
          <w:p w14:paraId="57C07D9B"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Location</w:t>
            </w:r>
          </w:p>
        </w:tc>
      </w:tr>
      <w:tr w:rsidR="00BD5BF5" w:rsidRPr="000D0071" w14:paraId="08DFDA26" w14:textId="77777777" w:rsidTr="001C5901">
        <w:tc>
          <w:tcPr>
            <w:tcW w:w="392" w:type="dxa"/>
          </w:tcPr>
          <w:p w14:paraId="17EA0878" w14:textId="77777777" w:rsidR="00BD5BF5" w:rsidRPr="000D0071" w:rsidRDefault="00BD5BF5" w:rsidP="001652B6">
            <w:pPr>
              <w:bidi w:val="0"/>
              <w:jc w:val="both"/>
              <w:rPr>
                <w:rFonts w:asciiTheme="majorBidi" w:hAnsiTheme="majorBidi" w:cstheme="majorBidi"/>
                <w:sz w:val="24"/>
                <w:szCs w:val="24"/>
              </w:rPr>
            </w:pPr>
            <w:r w:rsidRPr="000D0071">
              <w:rPr>
                <w:rFonts w:asciiTheme="majorBidi" w:hAnsiTheme="majorBidi" w:cstheme="majorBidi"/>
                <w:sz w:val="24"/>
                <w:szCs w:val="24"/>
              </w:rPr>
              <w:t>1</w:t>
            </w:r>
          </w:p>
        </w:tc>
        <w:tc>
          <w:tcPr>
            <w:tcW w:w="1413" w:type="dxa"/>
          </w:tcPr>
          <w:p w14:paraId="0853B053" w14:textId="7358B987" w:rsidR="00BD5BF5" w:rsidRPr="000D0071" w:rsidRDefault="00BD5BF5" w:rsidP="00667B3B">
            <w:pPr>
              <w:bidi w:val="0"/>
              <w:jc w:val="both"/>
              <w:rPr>
                <w:rFonts w:asciiTheme="majorBidi" w:hAnsiTheme="majorBidi" w:cstheme="majorBidi"/>
                <w:sz w:val="24"/>
                <w:szCs w:val="24"/>
                <w:lang w:bidi="fa-IR"/>
              </w:rPr>
            </w:pPr>
            <w:proofErr w:type="spellStart"/>
            <w:r w:rsidRPr="000D0071">
              <w:rPr>
                <w:rFonts w:asciiTheme="majorBidi" w:hAnsiTheme="majorBidi" w:cstheme="majorBidi"/>
                <w:sz w:val="24"/>
                <w:szCs w:val="24"/>
                <w:lang w:bidi="fa-IR"/>
              </w:rPr>
              <w:t>Odekerken</w:t>
            </w:r>
            <w:proofErr w:type="spellEnd"/>
            <w:r w:rsidR="00EB33E7">
              <w:rPr>
                <w:rFonts w:asciiTheme="majorBidi" w:hAnsiTheme="majorBidi" w:cstheme="majorBidi"/>
                <w:sz w:val="24"/>
                <w:szCs w:val="24"/>
                <w:lang w:bidi="fa-IR"/>
              </w:rPr>
              <w:t xml:space="preserve"> </w:t>
            </w:r>
            <w:r w:rsidRPr="000D0071">
              <w:rPr>
                <w:rFonts w:asciiTheme="majorBidi" w:hAnsiTheme="majorBidi" w:cstheme="majorBidi"/>
                <w:sz w:val="24"/>
                <w:szCs w:val="24"/>
              </w:rPr>
              <w:fldChar w:fldCharType="begin"/>
            </w:r>
            <w:r w:rsidR="00667B3B">
              <w:rPr>
                <w:rFonts w:asciiTheme="majorBidi" w:hAnsiTheme="majorBidi" w:cstheme="majorBidi"/>
                <w:sz w:val="24"/>
                <w:szCs w:val="24"/>
              </w:rPr>
              <w:instrText xml:space="preserve"> ADDIN EN.CITE &lt;EndNote&gt;&lt;Cite&gt;&lt;Author&gt;Odekerken&lt;/Author&gt;&lt;Year&gt;2013&lt;/Year&gt;&lt;RecNum&gt;143&lt;/RecNum&gt;&lt;DisplayText&gt;[2]&lt;/DisplayText&gt;&lt;record&gt;&lt;rec-number&gt;143&lt;/rec-number&gt;&lt;foreign-keys&gt;&lt;key app="EN" db-id="x5wt52r0s02xe3e5dew5xasftpzz55w2x5fp" timestamp="1653379184"&gt;143&lt;/key&gt;&lt;/foreign-keys&gt;&lt;ref-type name="Journal Article"&gt;17&lt;/ref-type&gt;&lt;contributors&gt;&lt;authors&gt;&lt;author&gt;Odekerken, Vincent JJ&lt;/author&gt;&lt;author&gt;van Laar, Teus&lt;/author&gt;&lt;author&gt;Staal, Michiel J&lt;/author&gt;&lt;author&gt;Mosch, Arne&lt;/author&gt;&lt;author&gt;Hoffmann, Carel FE&lt;/author&gt;&lt;author&gt;Nijssen, Peter CG&lt;/author&gt;&lt;author&gt;Beute, Guus N&lt;/author&gt;&lt;author&gt;van Vugt, Jeroen PP&lt;/author&gt;&lt;author&gt;Lenders, Mathieu WPM&lt;/author&gt;&lt;author&gt;Contarino, M Fiorella&lt;/author&gt;&lt;/authors&gt;&lt;/contributors&gt;&lt;titles&gt;&lt;title&gt;Subthalamic nucleus versus globus pallidus bilateral deep brain stimulation for advanced Parkinson&amp;apos;s disease (NSTAPS study): a randomised controlled trial&lt;/title&gt;&lt;secondary-title&gt;The Lancet Neurology&lt;/secondary-title&gt;&lt;/titles&gt;&lt;periodical&gt;&lt;full-title&gt;The Lancet Neurology&lt;/full-title&gt;&lt;/periodical&gt;&lt;pages&gt;37-44&lt;/pages&gt;&lt;volume&gt;12&lt;/volume&gt;&lt;number&gt;1&lt;/number&gt;&lt;dates&gt;&lt;year&gt;2013&lt;/year&gt;&lt;/dates&gt;&lt;isbn&gt;1474-4422&lt;/isbn&gt;&lt;urls&gt;&lt;/urls&gt;&lt;/record&gt;&lt;/Cite&gt;&lt;/EndNote&gt;</w:instrText>
            </w:r>
            <w:r w:rsidRPr="000D0071">
              <w:rPr>
                <w:rFonts w:asciiTheme="majorBidi" w:hAnsiTheme="majorBidi" w:cstheme="majorBidi"/>
                <w:sz w:val="24"/>
                <w:szCs w:val="24"/>
              </w:rPr>
              <w:fldChar w:fldCharType="separate"/>
            </w:r>
            <w:r w:rsidR="00727C33">
              <w:rPr>
                <w:rFonts w:asciiTheme="majorBidi" w:hAnsiTheme="majorBidi" w:cstheme="majorBidi"/>
                <w:noProof/>
                <w:sz w:val="24"/>
                <w:szCs w:val="24"/>
              </w:rPr>
              <w:t>[14]</w:t>
            </w:r>
            <w:r w:rsidRPr="000D0071">
              <w:rPr>
                <w:rFonts w:asciiTheme="majorBidi" w:hAnsiTheme="majorBidi" w:cstheme="majorBidi"/>
                <w:sz w:val="24"/>
                <w:szCs w:val="24"/>
              </w:rPr>
              <w:fldChar w:fldCharType="end"/>
            </w:r>
          </w:p>
        </w:tc>
        <w:tc>
          <w:tcPr>
            <w:tcW w:w="851" w:type="dxa"/>
          </w:tcPr>
          <w:p w14:paraId="0DA013A2" w14:textId="77777777" w:rsidR="00BD5BF5" w:rsidRPr="000D0071" w:rsidRDefault="00BD5BF5" w:rsidP="001652B6">
            <w:pPr>
              <w:bidi w:val="0"/>
              <w:jc w:val="both"/>
              <w:rPr>
                <w:rFonts w:asciiTheme="majorBidi" w:hAnsiTheme="majorBidi" w:cstheme="majorBidi"/>
                <w:sz w:val="24"/>
                <w:szCs w:val="24"/>
                <w:lang w:bidi="fa-IR"/>
              </w:rPr>
            </w:pPr>
            <w:proofErr w:type="spellStart"/>
            <w:r w:rsidRPr="000D0071">
              <w:rPr>
                <w:rFonts w:asciiTheme="majorBidi" w:hAnsiTheme="majorBidi" w:cstheme="majorBidi"/>
                <w:sz w:val="24"/>
                <w:szCs w:val="24"/>
                <w:lang w:bidi="fa-IR"/>
              </w:rPr>
              <w:t>GPi</w:t>
            </w:r>
            <w:proofErr w:type="spellEnd"/>
          </w:p>
          <w:p w14:paraId="511DD929"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417" w:type="dxa"/>
          </w:tcPr>
          <w:p w14:paraId="0120D34A" w14:textId="77777777" w:rsidR="00BD5BF5" w:rsidRPr="000D0071" w:rsidRDefault="00BD5BF5" w:rsidP="001652B6">
            <w:pPr>
              <w:bidi w:val="0"/>
              <w:jc w:val="both"/>
              <w:rPr>
                <w:rFonts w:asciiTheme="majorBidi" w:hAnsiTheme="majorBidi" w:cstheme="majorBidi"/>
                <w:sz w:val="24"/>
                <w:szCs w:val="24"/>
              </w:rPr>
            </w:pPr>
            <w:r w:rsidRPr="000D0071">
              <w:rPr>
                <w:rFonts w:asciiTheme="majorBidi" w:hAnsiTheme="majorBidi" w:cstheme="majorBidi"/>
                <w:sz w:val="24"/>
                <w:szCs w:val="24"/>
                <w:lang w:bidi="fa-IR"/>
              </w:rPr>
              <w:t>59·1±</w:t>
            </w:r>
            <w:r w:rsidRPr="000D0071">
              <w:rPr>
                <w:rFonts w:asciiTheme="majorBidi" w:hAnsiTheme="majorBidi" w:cstheme="majorBidi"/>
                <w:sz w:val="24"/>
                <w:szCs w:val="24"/>
              </w:rPr>
              <w:t xml:space="preserve"> 7.8</w:t>
            </w:r>
          </w:p>
          <w:p w14:paraId="635665BE" w14:textId="77777777" w:rsidR="00BD5BF5" w:rsidRPr="000D0071" w:rsidRDefault="00BD5BF5" w:rsidP="001652B6">
            <w:pPr>
              <w:bidi w:val="0"/>
              <w:jc w:val="both"/>
              <w:rPr>
                <w:rFonts w:asciiTheme="majorBidi" w:hAnsiTheme="majorBidi" w:cstheme="majorBidi"/>
                <w:sz w:val="24"/>
                <w:szCs w:val="24"/>
              </w:rPr>
            </w:pPr>
            <w:r w:rsidRPr="000D0071">
              <w:rPr>
                <w:rFonts w:asciiTheme="majorBidi" w:hAnsiTheme="majorBidi" w:cstheme="majorBidi"/>
                <w:sz w:val="24"/>
                <w:szCs w:val="24"/>
              </w:rPr>
              <w:t>60.9</w:t>
            </w:r>
            <w:r w:rsidRPr="000D0071">
              <w:rPr>
                <w:rFonts w:asciiTheme="majorBidi" w:hAnsiTheme="majorBidi" w:cstheme="majorBidi"/>
                <w:sz w:val="24"/>
                <w:szCs w:val="24"/>
                <w:lang w:bidi="fa-IR"/>
              </w:rPr>
              <w:t>±</w:t>
            </w:r>
            <w:r w:rsidRPr="000D0071">
              <w:rPr>
                <w:rFonts w:asciiTheme="majorBidi" w:hAnsiTheme="majorBidi" w:cstheme="majorBidi"/>
                <w:sz w:val="24"/>
                <w:szCs w:val="24"/>
              </w:rPr>
              <w:t xml:space="preserve"> 7.6</w:t>
            </w:r>
          </w:p>
        </w:tc>
        <w:tc>
          <w:tcPr>
            <w:tcW w:w="851" w:type="dxa"/>
          </w:tcPr>
          <w:p w14:paraId="048A1C25"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62</w:t>
            </w:r>
          </w:p>
          <w:p w14:paraId="41666885"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63</w:t>
            </w:r>
          </w:p>
        </w:tc>
        <w:tc>
          <w:tcPr>
            <w:tcW w:w="1329" w:type="dxa"/>
          </w:tcPr>
          <w:p w14:paraId="10C48F2F"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16±8</w:t>
            </w:r>
          </w:p>
          <w:p w14:paraId="5FB5C1E2"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17±9.9</w:t>
            </w:r>
          </w:p>
        </w:tc>
        <w:tc>
          <w:tcPr>
            <w:tcW w:w="1559" w:type="dxa"/>
          </w:tcPr>
          <w:p w14:paraId="5ADBE3B3"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43.8±13.5</w:t>
            </w:r>
          </w:p>
          <w:p w14:paraId="40BB39BF"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44.4±15.5</w:t>
            </w:r>
          </w:p>
        </w:tc>
        <w:tc>
          <w:tcPr>
            <w:tcW w:w="1418" w:type="dxa"/>
          </w:tcPr>
          <w:p w14:paraId="69A3278E"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12 </w:t>
            </w:r>
          </w:p>
        </w:tc>
        <w:tc>
          <w:tcPr>
            <w:tcW w:w="1134" w:type="dxa"/>
          </w:tcPr>
          <w:p w14:paraId="33316441"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Europe</w:t>
            </w:r>
          </w:p>
        </w:tc>
      </w:tr>
      <w:tr w:rsidR="00BD5BF5" w:rsidRPr="000D0071" w14:paraId="0F42DE2F" w14:textId="77777777" w:rsidTr="001C5901">
        <w:tc>
          <w:tcPr>
            <w:tcW w:w="392" w:type="dxa"/>
          </w:tcPr>
          <w:p w14:paraId="0EC090B1"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w:t>
            </w:r>
          </w:p>
        </w:tc>
        <w:tc>
          <w:tcPr>
            <w:tcW w:w="1413" w:type="dxa"/>
          </w:tcPr>
          <w:p w14:paraId="0C7B8236" w14:textId="08191595" w:rsidR="00BD5BF5" w:rsidRPr="000D0071" w:rsidRDefault="00BD5BF5" w:rsidP="00667B3B">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Troche</w:t>
            </w:r>
            <w:r w:rsidR="00EB33E7">
              <w:rPr>
                <w:rFonts w:asciiTheme="majorBidi" w:hAnsiTheme="majorBidi" w:cstheme="majorBidi"/>
                <w:sz w:val="24"/>
                <w:szCs w:val="24"/>
                <w:lang w:bidi="fa-IR"/>
              </w:rPr>
              <w:t xml:space="preserve"> </w:t>
            </w:r>
            <w:r w:rsidRPr="000D0071">
              <w:rPr>
                <w:rFonts w:asciiTheme="majorBidi" w:hAnsiTheme="majorBidi" w:cstheme="majorBidi"/>
                <w:sz w:val="24"/>
                <w:szCs w:val="24"/>
              </w:rPr>
              <w:fldChar w:fldCharType="begin"/>
            </w:r>
            <w:r w:rsidR="00667B3B">
              <w:rPr>
                <w:rFonts w:asciiTheme="majorBidi" w:hAnsiTheme="majorBidi" w:cstheme="majorBidi"/>
                <w:sz w:val="24"/>
                <w:szCs w:val="24"/>
              </w:rPr>
              <w:instrText xml:space="preserve"> ADDIN EN.CITE &lt;EndNote&gt;&lt;Cite&gt;&lt;Author&gt;Troche&lt;/Author&gt;&lt;Year&gt;2014&lt;/Year&gt;&lt;RecNum&gt;2714&lt;/RecNum&gt;&lt;DisplayText&gt;[3]&lt;/DisplayText&gt;&lt;record&gt;&lt;rec-number&gt;2714&lt;/rec-number&gt;&lt;foreign-keys&gt;&lt;key app="EN" db-id="trfap5tdw2rf0keerz5v9xve5vraa9pf0aft"&gt;2714&lt;/key&gt;&lt;/foreign-keys&gt;&lt;ref-type name="Journal Article"&gt;17&lt;/ref-type&gt;&lt;contributors&gt;&lt;authors&gt;&lt;author&gt;Troche, Michelle S&lt;/author&gt;&lt;author&gt;Brandimore, Alexandra E&lt;/author&gt;&lt;author&gt;Foote, Kelly D&lt;/author&gt;&lt;author&gt;Morishita, Takashi&lt;/author&gt;&lt;author&gt;Chen, Dennis&lt;/author&gt;&lt;author&gt;Hegland, Karen W&lt;/author&gt;&lt;author&gt;Okun, Michael S&lt;/author&gt;&lt;/authors&gt;&lt;/contributors&gt;&lt;titles&gt;&lt;title&gt;Swallowing outcomes following unilateral STN vs. GPi surgery: a retrospective analysis&lt;/title&gt;&lt;secondary-title&gt;Dysphagia&lt;/secondary-title&gt;&lt;/titles&gt;&lt;periodical&gt;&lt;full-title&gt;Dysphagia&lt;/full-title&gt;&lt;/periodical&gt;&lt;pages&gt;425-431&lt;/pages&gt;&lt;volume&gt;29&lt;/volume&gt;&lt;number&gt;4&lt;/number&gt;&lt;dates&gt;&lt;year&gt;2014&lt;/year&gt;&lt;/dates&gt;&lt;isbn&gt;1432-0460&lt;/isbn&gt;&lt;urls&gt;&lt;/urls&gt;&lt;/record&gt;&lt;/Cite&gt;&lt;/EndNote&gt;</w:instrText>
            </w:r>
            <w:r w:rsidRPr="000D0071">
              <w:rPr>
                <w:rFonts w:asciiTheme="majorBidi" w:hAnsiTheme="majorBidi" w:cstheme="majorBidi"/>
                <w:sz w:val="24"/>
                <w:szCs w:val="24"/>
              </w:rPr>
              <w:fldChar w:fldCharType="separate"/>
            </w:r>
            <w:r w:rsidR="00667B3B">
              <w:rPr>
                <w:rFonts w:asciiTheme="majorBidi" w:hAnsiTheme="majorBidi" w:cstheme="majorBidi"/>
                <w:noProof/>
                <w:sz w:val="24"/>
                <w:szCs w:val="24"/>
              </w:rPr>
              <w:t>[</w:t>
            </w:r>
            <w:r w:rsidR="00727C33">
              <w:t>15]</w:t>
            </w:r>
            <w:r w:rsidRPr="000D0071">
              <w:rPr>
                <w:rFonts w:asciiTheme="majorBidi" w:hAnsiTheme="majorBidi" w:cstheme="majorBidi"/>
                <w:sz w:val="24"/>
                <w:szCs w:val="24"/>
              </w:rPr>
              <w:fldChar w:fldCharType="end"/>
            </w:r>
          </w:p>
        </w:tc>
        <w:tc>
          <w:tcPr>
            <w:tcW w:w="851" w:type="dxa"/>
          </w:tcPr>
          <w:p w14:paraId="793F1606" w14:textId="77777777" w:rsidR="00BD5BF5" w:rsidRPr="000D0071" w:rsidRDefault="00BD5BF5" w:rsidP="001652B6">
            <w:pPr>
              <w:bidi w:val="0"/>
              <w:jc w:val="both"/>
              <w:rPr>
                <w:rFonts w:asciiTheme="majorBidi" w:hAnsiTheme="majorBidi" w:cstheme="majorBidi"/>
                <w:sz w:val="24"/>
                <w:szCs w:val="24"/>
                <w:lang w:bidi="fa-IR"/>
              </w:rPr>
            </w:pPr>
            <w:proofErr w:type="spellStart"/>
            <w:r w:rsidRPr="000D0071">
              <w:rPr>
                <w:rFonts w:asciiTheme="majorBidi" w:hAnsiTheme="majorBidi" w:cstheme="majorBidi"/>
                <w:sz w:val="24"/>
                <w:szCs w:val="24"/>
                <w:lang w:bidi="fa-IR"/>
              </w:rPr>
              <w:t>GPi</w:t>
            </w:r>
            <w:proofErr w:type="spellEnd"/>
          </w:p>
          <w:p w14:paraId="043CDE2B"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417" w:type="dxa"/>
          </w:tcPr>
          <w:p w14:paraId="2E23C002"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64.26±8.79</w:t>
            </w:r>
          </w:p>
          <w:p w14:paraId="2C89E2E5"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66.5±7.02</w:t>
            </w:r>
          </w:p>
        </w:tc>
        <w:tc>
          <w:tcPr>
            <w:tcW w:w="851" w:type="dxa"/>
          </w:tcPr>
          <w:p w14:paraId="40D240AF"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19</w:t>
            </w:r>
          </w:p>
          <w:p w14:paraId="5D085D14"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14</w:t>
            </w:r>
          </w:p>
        </w:tc>
        <w:tc>
          <w:tcPr>
            <w:tcW w:w="1329" w:type="dxa"/>
          </w:tcPr>
          <w:p w14:paraId="24E7AA80"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23.13±6.73</w:t>
            </w:r>
          </w:p>
          <w:p w14:paraId="6684A8FE"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23.43±10.64</w:t>
            </w:r>
          </w:p>
        </w:tc>
        <w:tc>
          <w:tcPr>
            <w:tcW w:w="1559" w:type="dxa"/>
          </w:tcPr>
          <w:p w14:paraId="0A5416D5"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39.89±11.06</w:t>
            </w:r>
          </w:p>
          <w:p w14:paraId="56FC94D6"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35.93±8.98</w:t>
            </w:r>
          </w:p>
        </w:tc>
        <w:tc>
          <w:tcPr>
            <w:tcW w:w="1418" w:type="dxa"/>
          </w:tcPr>
          <w:p w14:paraId="32E6BD12"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6 </w:t>
            </w:r>
          </w:p>
        </w:tc>
        <w:tc>
          <w:tcPr>
            <w:tcW w:w="1134" w:type="dxa"/>
          </w:tcPr>
          <w:p w14:paraId="58F02185"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Asia</w:t>
            </w:r>
          </w:p>
        </w:tc>
      </w:tr>
      <w:tr w:rsidR="00BD5BF5" w:rsidRPr="000D0071" w14:paraId="6AABF94F" w14:textId="77777777" w:rsidTr="001C5901">
        <w:tc>
          <w:tcPr>
            <w:tcW w:w="392" w:type="dxa"/>
          </w:tcPr>
          <w:p w14:paraId="13527603"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3</w:t>
            </w:r>
          </w:p>
        </w:tc>
        <w:tc>
          <w:tcPr>
            <w:tcW w:w="1413" w:type="dxa"/>
          </w:tcPr>
          <w:p w14:paraId="5D8608C3" w14:textId="5A8D53CE" w:rsidR="00BD5BF5" w:rsidRPr="000D0071" w:rsidRDefault="00BD5BF5" w:rsidP="00667B3B">
            <w:pPr>
              <w:bidi w:val="0"/>
              <w:jc w:val="both"/>
              <w:rPr>
                <w:rFonts w:asciiTheme="majorBidi" w:hAnsiTheme="majorBidi" w:cstheme="majorBidi"/>
                <w:sz w:val="24"/>
                <w:szCs w:val="24"/>
                <w:lang w:bidi="fa-IR"/>
              </w:rPr>
            </w:pPr>
            <w:proofErr w:type="spellStart"/>
            <w:r w:rsidRPr="000D0071">
              <w:rPr>
                <w:rFonts w:asciiTheme="majorBidi" w:hAnsiTheme="majorBidi" w:cstheme="majorBidi"/>
                <w:sz w:val="24"/>
                <w:szCs w:val="24"/>
                <w:lang w:bidi="fa-IR"/>
              </w:rPr>
              <w:t>Odekerken</w:t>
            </w:r>
            <w:proofErr w:type="spellEnd"/>
            <w:r w:rsidR="00EB33E7">
              <w:rPr>
                <w:rFonts w:asciiTheme="majorBidi" w:hAnsiTheme="majorBidi" w:cstheme="majorBidi"/>
                <w:sz w:val="24"/>
                <w:szCs w:val="24"/>
                <w:lang w:bidi="fa-IR"/>
              </w:rPr>
              <w:t xml:space="preserve"> </w:t>
            </w:r>
            <w:r w:rsidRPr="000D0071">
              <w:rPr>
                <w:rFonts w:asciiTheme="majorBidi" w:hAnsiTheme="majorBidi" w:cstheme="majorBidi"/>
                <w:sz w:val="24"/>
                <w:szCs w:val="24"/>
              </w:rPr>
              <w:fldChar w:fldCharType="begin"/>
            </w:r>
            <w:r w:rsidR="00667B3B">
              <w:rPr>
                <w:rFonts w:asciiTheme="majorBidi" w:hAnsiTheme="majorBidi" w:cstheme="majorBidi"/>
                <w:sz w:val="24"/>
                <w:szCs w:val="24"/>
              </w:rPr>
              <w:instrText xml:space="preserve"> ADDIN EN.CITE &lt;EndNote&gt;&lt;Cite&gt;&lt;Author&gt;Odekerken&lt;/Author&gt;&lt;Year&gt;2016&lt;/Year&gt;&lt;RecNum&gt;2717&lt;/RecNum&gt;&lt;DisplayText&gt;[4]&lt;/DisplayText&gt;&lt;record&gt;&lt;rec-number&gt;2717&lt;/rec-number&gt;&lt;foreign-keys&gt;&lt;key app="EN" db-id="trfap5tdw2rf0keerz5v9xve5vraa9pf0aft"&gt;2717&lt;/key&gt;&lt;/foreign-keys&gt;&lt;ref-type name="Journal Article"&gt;17&lt;/ref-type&gt;&lt;contributors&gt;&lt;authors&gt;&lt;author&gt;Odekerken, Vincent JJ&lt;/author&gt;&lt;author&gt;Boel, Judith A&lt;/author&gt;&lt;author&gt;Schmand, Ben A&lt;/author&gt;&lt;author&gt;de Haan, Rob J&lt;/author&gt;&lt;author&gt;Figee, M&lt;/author&gt;&lt;author&gt;van den Munckhof, Pepijn&lt;/author&gt;&lt;author&gt;Schuurman, P Richard&lt;/author&gt;&lt;author&gt;de Bie, Rob MA&lt;/author&gt;&lt;author&gt;NSTAPS Study Group&lt;/author&gt;&lt;/authors&gt;&lt;/contributors&gt;&lt;titles&gt;&lt;title&gt;GPi vs STN deep brain stimulation for Parkinson disease: three-year follow-up&lt;/title&gt;&lt;secondary-title&gt;Neurology&lt;/secondary-title&gt;&lt;/titles&gt;&lt;periodical&gt;&lt;full-title&gt;Neurology&lt;/full-title&gt;&lt;/periodical&gt;&lt;pages&gt;755-761&lt;/pages&gt;&lt;volume&gt;86&lt;/volume&gt;&lt;number&gt;8&lt;/number&gt;&lt;dates&gt;&lt;year&gt;2016&lt;/year&gt;&lt;/dates&gt;&lt;isbn&gt;0028-3878&lt;/isbn&gt;&lt;urls&gt;&lt;/urls&gt;&lt;/record&gt;&lt;/Cite&gt;&lt;/EndNote&gt;</w:instrText>
            </w:r>
            <w:r w:rsidRPr="000D0071">
              <w:rPr>
                <w:rFonts w:asciiTheme="majorBidi" w:hAnsiTheme="majorBidi" w:cstheme="majorBidi"/>
                <w:sz w:val="24"/>
                <w:szCs w:val="24"/>
              </w:rPr>
              <w:fldChar w:fldCharType="separate"/>
            </w:r>
            <w:r w:rsidR="00667B3B">
              <w:rPr>
                <w:rFonts w:asciiTheme="majorBidi" w:hAnsiTheme="majorBidi" w:cstheme="majorBidi"/>
                <w:noProof/>
                <w:sz w:val="24"/>
                <w:szCs w:val="24"/>
              </w:rPr>
              <w:t>[</w:t>
            </w:r>
            <w:hyperlink w:anchor="_ENREF_4" w:tooltip="Odekerken, 2016 #2717" w:history="1">
              <w:r w:rsidR="00727C33">
                <w:rPr>
                  <w:rFonts w:asciiTheme="majorBidi" w:hAnsiTheme="majorBidi" w:cstheme="majorBidi"/>
                  <w:noProof/>
                  <w:sz w:val="24"/>
                  <w:szCs w:val="24"/>
                </w:rPr>
                <w:t>16</w:t>
              </w:r>
            </w:hyperlink>
            <w:r w:rsidR="00667B3B">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851" w:type="dxa"/>
          </w:tcPr>
          <w:p w14:paraId="7A0AF91A" w14:textId="77777777" w:rsidR="00BD5BF5" w:rsidRPr="000D0071" w:rsidRDefault="00BD5BF5" w:rsidP="001652B6">
            <w:pPr>
              <w:bidi w:val="0"/>
              <w:jc w:val="both"/>
              <w:rPr>
                <w:rFonts w:asciiTheme="majorBidi" w:hAnsiTheme="majorBidi" w:cstheme="majorBidi"/>
                <w:sz w:val="24"/>
                <w:szCs w:val="24"/>
                <w:lang w:bidi="fa-IR"/>
              </w:rPr>
            </w:pPr>
            <w:proofErr w:type="spellStart"/>
            <w:r w:rsidRPr="000D0071">
              <w:rPr>
                <w:rFonts w:asciiTheme="majorBidi" w:hAnsiTheme="majorBidi" w:cstheme="majorBidi"/>
                <w:sz w:val="24"/>
                <w:szCs w:val="24"/>
                <w:lang w:bidi="fa-IR"/>
              </w:rPr>
              <w:t>GPi</w:t>
            </w:r>
            <w:proofErr w:type="spellEnd"/>
          </w:p>
          <w:p w14:paraId="1203599A"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417" w:type="dxa"/>
          </w:tcPr>
          <w:p w14:paraId="259125DD"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59.1±7.8</w:t>
            </w:r>
          </w:p>
          <w:p w14:paraId="4C665C9C"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60.9±7.6</w:t>
            </w:r>
          </w:p>
        </w:tc>
        <w:tc>
          <w:tcPr>
            <w:tcW w:w="851" w:type="dxa"/>
          </w:tcPr>
          <w:p w14:paraId="0DFBB7E6"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43</w:t>
            </w:r>
          </w:p>
          <w:p w14:paraId="0CCAA343"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47</w:t>
            </w:r>
          </w:p>
        </w:tc>
        <w:tc>
          <w:tcPr>
            <w:tcW w:w="1329" w:type="dxa"/>
          </w:tcPr>
          <w:p w14:paraId="54E5F75D"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NA</w:t>
            </w:r>
          </w:p>
        </w:tc>
        <w:tc>
          <w:tcPr>
            <w:tcW w:w="1559" w:type="dxa"/>
          </w:tcPr>
          <w:p w14:paraId="154F8334"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43</w:t>
            </w:r>
          </w:p>
          <w:p w14:paraId="26692242"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41</w:t>
            </w:r>
          </w:p>
        </w:tc>
        <w:tc>
          <w:tcPr>
            <w:tcW w:w="1418" w:type="dxa"/>
          </w:tcPr>
          <w:p w14:paraId="2A53F294"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36</w:t>
            </w:r>
          </w:p>
        </w:tc>
        <w:tc>
          <w:tcPr>
            <w:tcW w:w="1134" w:type="dxa"/>
          </w:tcPr>
          <w:p w14:paraId="718DDEDF"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Europe</w:t>
            </w:r>
          </w:p>
        </w:tc>
      </w:tr>
      <w:tr w:rsidR="00BD5BF5" w:rsidRPr="000D0071" w14:paraId="0AAD7CE6" w14:textId="77777777" w:rsidTr="001C5901">
        <w:tc>
          <w:tcPr>
            <w:tcW w:w="392" w:type="dxa"/>
          </w:tcPr>
          <w:p w14:paraId="628845E8"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w:t>
            </w:r>
          </w:p>
        </w:tc>
        <w:tc>
          <w:tcPr>
            <w:tcW w:w="1413" w:type="dxa"/>
          </w:tcPr>
          <w:p w14:paraId="20EEB8F0" w14:textId="33BF6D1D" w:rsidR="00BD5BF5" w:rsidRPr="000D0071" w:rsidRDefault="00BD5BF5" w:rsidP="00667B3B">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Gong</w:t>
            </w:r>
            <w:r w:rsidR="00EB33E7">
              <w:rPr>
                <w:rFonts w:asciiTheme="majorBidi" w:hAnsiTheme="majorBidi" w:cstheme="majorBidi"/>
                <w:sz w:val="24"/>
                <w:szCs w:val="24"/>
                <w:lang w:bidi="fa-IR"/>
              </w:rPr>
              <w:t xml:space="preserve"> </w:t>
            </w:r>
            <w:r w:rsidRPr="000D0071">
              <w:rPr>
                <w:rFonts w:asciiTheme="majorBidi" w:hAnsiTheme="majorBidi" w:cstheme="majorBidi"/>
                <w:sz w:val="24"/>
                <w:szCs w:val="24"/>
              </w:rPr>
              <w:fldChar w:fldCharType="begin"/>
            </w:r>
            <w:r w:rsidR="00667B3B">
              <w:rPr>
                <w:rFonts w:asciiTheme="majorBidi" w:hAnsiTheme="majorBidi" w:cstheme="majorBidi"/>
                <w:sz w:val="24"/>
                <w:szCs w:val="24"/>
              </w:rPr>
              <w:instrText xml:space="preserve"> ADDIN EN.CITE &lt;EndNote&gt;&lt;Cite&gt;&lt;Author&gt;Gong&lt;/Author&gt;&lt;Year&gt;2020&lt;/Year&gt;&lt;RecNum&gt;317&lt;/RecNum&gt;&lt;DisplayText&gt;[5]&lt;/DisplayText&gt;&lt;record&gt;&lt;rec-number&gt;317&lt;/rec-number&gt;&lt;foreign-keys&gt;&lt;key app="EN" db-id="rewfwt2w8r5sdvev9v0xsda92ff2twsr5ees"&gt;317&lt;/key&gt;&lt;/foreign-keys&gt;&lt;ref-type name="Journal Article"&gt;17&lt;/ref-type&gt;&lt;contributors&gt;&lt;authors&gt;&lt;author&gt;Gong, Shun&lt;/author&gt;&lt;author&gt;Xu, Menting&lt;/author&gt;&lt;author&gt;Tao, Yingqun&lt;/author&gt;&lt;author&gt;Jin, Hai&lt;/author&gt;&lt;author&gt;Liu, Yang&lt;/author&gt;&lt;author&gt;Sun, Xiao&lt;/author&gt;&lt;author&gt;Wang, Shimiao&lt;/author&gt;&lt;author&gt;Yang, Xingwang&lt;/author&gt;&lt;author&gt;Wang, Yu&lt;/author&gt;&lt;author&gt;Yuan, Lijia&lt;/author&gt;&lt;/authors&gt;&lt;/contributors&gt;&lt;titles&gt;&lt;title&gt;Comparison of Subthalamic Nucleus and Globus Pallidus Internus Deep Brain Stimulation Surgery on Parkinson Disease–Related Pain&lt;/title&gt;&lt;secondary-title&gt;World neurosurgery&lt;/secondary-title&gt;&lt;/titles&gt;&lt;periodical&gt;&lt;full-title&gt;World neurosurgery&lt;/full-title&gt;&lt;/periodical&gt;&lt;pages&gt;e94-e99&lt;/pages&gt;&lt;volume&gt;135&lt;/volume&gt;&lt;dates&gt;&lt;year&gt;2020&lt;/year&gt;&lt;/dates&gt;&lt;isbn&gt;1878-8750&lt;/isbn&gt;&lt;urls&gt;&lt;/urls&gt;&lt;/record&gt;&lt;/Cite&gt;&lt;/EndNote&gt;</w:instrText>
            </w:r>
            <w:r w:rsidRPr="000D0071">
              <w:rPr>
                <w:rFonts w:asciiTheme="majorBidi" w:hAnsiTheme="majorBidi" w:cstheme="majorBidi"/>
                <w:sz w:val="24"/>
                <w:szCs w:val="24"/>
              </w:rPr>
              <w:fldChar w:fldCharType="separate"/>
            </w:r>
            <w:r w:rsidR="00667B3B">
              <w:rPr>
                <w:rFonts w:asciiTheme="majorBidi" w:hAnsiTheme="majorBidi" w:cstheme="majorBidi"/>
                <w:noProof/>
                <w:sz w:val="24"/>
                <w:szCs w:val="24"/>
              </w:rPr>
              <w:t>[</w:t>
            </w:r>
            <w:hyperlink w:anchor="_ENREF_5" w:tooltip="Gong, 2020 #317" w:history="1">
              <w:r w:rsidR="00727C33">
                <w:rPr>
                  <w:rFonts w:asciiTheme="majorBidi" w:hAnsiTheme="majorBidi" w:cstheme="majorBidi"/>
                  <w:noProof/>
                  <w:sz w:val="24"/>
                  <w:szCs w:val="24"/>
                </w:rPr>
                <w:t>17</w:t>
              </w:r>
            </w:hyperlink>
            <w:r w:rsidR="00667B3B">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851" w:type="dxa"/>
          </w:tcPr>
          <w:p w14:paraId="013998FF" w14:textId="77777777" w:rsidR="00BD5BF5" w:rsidRPr="000D0071" w:rsidRDefault="00BD5BF5" w:rsidP="001652B6">
            <w:pPr>
              <w:bidi w:val="0"/>
              <w:jc w:val="both"/>
              <w:rPr>
                <w:rFonts w:asciiTheme="majorBidi" w:hAnsiTheme="majorBidi" w:cstheme="majorBidi"/>
                <w:sz w:val="24"/>
                <w:szCs w:val="24"/>
                <w:lang w:bidi="fa-IR"/>
              </w:rPr>
            </w:pPr>
            <w:proofErr w:type="spellStart"/>
            <w:r w:rsidRPr="000D0071">
              <w:rPr>
                <w:rFonts w:asciiTheme="majorBidi" w:hAnsiTheme="majorBidi" w:cstheme="majorBidi"/>
                <w:sz w:val="24"/>
                <w:szCs w:val="24"/>
                <w:lang w:bidi="fa-IR"/>
              </w:rPr>
              <w:t>GPi</w:t>
            </w:r>
            <w:proofErr w:type="spellEnd"/>
          </w:p>
          <w:p w14:paraId="19AF1EE5"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417" w:type="dxa"/>
          </w:tcPr>
          <w:p w14:paraId="6E40E9C4"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63.2±9.1</w:t>
            </w:r>
          </w:p>
          <w:p w14:paraId="4B5500D9"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62.3±10.4</w:t>
            </w:r>
          </w:p>
        </w:tc>
        <w:tc>
          <w:tcPr>
            <w:tcW w:w="851" w:type="dxa"/>
          </w:tcPr>
          <w:p w14:paraId="170E51A3"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28</w:t>
            </w:r>
          </w:p>
          <w:p w14:paraId="1B5E94A9"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36</w:t>
            </w:r>
          </w:p>
        </w:tc>
        <w:tc>
          <w:tcPr>
            <w:tcW w:w="1329" w:type="dxa"/>
          </w:tcPr>
          <w:p w14:paraId="1679E4F3"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26.2±7.5</w:t>
            </w:r>
          </w:p>
          <w:p w14:paraId="5D50F1AD"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29.0±10.0</w:t>
            </w:r>
          </w:p>
        </w:tc>
        <w:tc>
          <w:tcPr>
            <w:tcW w:w="1559" w:type="dxa"/>
          </w:tcPr>
          <w:p w14:paraId="05546AEB"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NA</w:t>
            </w:r>
          </w:p>
        </w:tc>
        <w:tc>
          <w:tcPr>
            <w:tcW w:w="1418" w:type="dxa"/>
          </w:tcPr>
          <w:p w14:paraId="12967085"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4 </w:t>
            </w:r>
          </w:p>
        </w:tc>
        <w:tc>
          <w:tcPr>
            <w:tcW w:w="1134" w:type="dxa"/>
          </w:tcPr>
          <w:p w14:paraId="30676C2B"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Asia</w:t>
            </w:r>
          </w:p>
        </w:tc>
      </w:tr>
      <w:tr w:rsidR="00BD5BF5" w:rsidRPr="000D0071" w14:paraId="43D6673D" w14:textId="77777777" w:rsidTr="001C5901">
        <w:tc>
          <w:tcPr>
            <w:tcW w:w="392" w:type="dxa"/>
          </w:tcPr>
          <w:p w14:paraId="3C9D3DC6"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w:t>
            </w:r>
          </w:p>
        </w:tc>
        <w:tc>
          <w:tcPr>
            <w:tcW w:w="1413" w:type="dxa"/>
          </w:tcPr>
          <w:p w14:paraId="7757B3F0" w14:textId="6C034873" w:rsidR="00BD5BF5" w:rsidRPr="000D0071" w:rsidRDefault="00BD5BF5" w:rsidP="00667B3B">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Fan</w:t>
            </w:r>
            <w:r w:rsidR="00EB33E7">
              <w:rPr>
                <w:rFonts w:asciiTheme="majorBidi" w:hAnsiTheme="majorBidi" w:cstheme="majorBidi"/>
                <w:sz w:val="24"/>
                <w:szCs w:val="24"/>
                <w:lang w:bidi="fa-IR"/>
              </w:rPr>
              <w:t xml:space="preserve"> </w:t>
            </w:r>
            <w:r w:rsidRPr="000D0071">
              <w:rPr>
                <w:rFonts w:asciiTheme="majorBidi" w:hAnsiTheme="majorBidi" w:cstheme="majorBidi"/>
                <w:sz w:val="24"/>
                <w:szCs w:val="24"/>
              </w:rPr>
              <w:fldChar w:fldCharType="begin"/>
            </w:r>
            <w:r w:rsidR="00667B3B">
              <w:rPr>
                <w:rFonts w:asciiTheme="majorBidi" w:hAnsiTheme="majorBidi" w:cstheme="majorBidi"/>
                <w:sz w:val="24"/>
                <w:szCs w:val="24"/>
              </w:rPr>
              <w:instrText xml:space="preserve"> ADDIN EN.CITE &lt;EndNote&gt;&lt;Cite&gt;&lt;Author&gt;Fan&lt;/Author&gt;&lt;Year&gt;2020&lt;/Year&gt;&lt;RecNum&gt;2715&lt;/RecNum&gt;&lt;DisplayText&gt;[6]&lt;/DisplayText&gt;&lt;record&gt;&lt;rec-number&gt;2715&lt;/rec-number&gt;&lt;foreign-keys&gt;&lt;key app="EN" db-id="trfap5tdw2rf0keerz5v9xve5vraa9pf0aft"&gt;2715&lt;/key&gt;&lt;/foreign-keys&gt;&lt;r</w:instrText>
            </w:r>
            <w:r w:rsidR="00667B3B">
              <w:rPr>
                <w:rFonts w:asciiTheme="majorBidi" w:hAnsiTheme="majorBidi" w:cstheme="majorBidi" w:hint="eastAsia"/>
                <w:sz w:val="24"/>
                <w:szCs w:val="24"/>
              </w:rPr>
              <w:instrText>ef-type name="Journal Article"&gt;17&lt;/ref-type&gt;&lt;contributors&gt;&lt;authors&gt;&lt;author&gt;Fan, Shi</w:instrText>
            </w:r>
            <w:r w:rsidR="00667B3B">
              <w:rPr>
                <w:rFonts w:asciiTheme="majorBidi" w:hAnsiTheme="majorBidi" w:cstheme="majorBidi" w:hint="eastAsia"/>
                <w:sz w:val="24"/>
                <w:szCs w:val="24"/>
              </w:rPr>
              <w:instrText>‐</w:instrText>
            </w:r>
            <w:r w:rsidR="00667B3B">
              <w:rPr>
                <w:rFonts w:asciiTheme="majorBidi" w:hAnsiTheme="majorBidi" w:cstheme="majorBidi" w:hint="eastAsia"/>
                <w:sz w:val="24"/>
                <w:szCs w:val="24"/>
              </w:rPr>
              <w:instrText>Ying&lt;/author&gt;&lt;author&gt;Wang, Kai</w:instrText>
            </w:r>
            <w:r w:rsidR="00667B3B">
              <w:rPr>
                <w:rFonts w:asciiTheme="majorBidi" w:hAnsiTheme="majorBidi" w:cstheme="majorBidi" w:hint="eastAsia"/>
                <w:sz w:val="24"/>
                <w:szCs w:val="24"/>
              </w:rPr>
              <w:instrText>‐</w:instrText>
            </w:r>
            <w:r w:rsidR="00667B3B">
              <w:rPr>
                <w:rFonts w:asciiTheme="majorBidi" w:hAnsiTheme="majorBidi" w:cstheme="majorBidi" w:hint="eastAsia"/>
                <w:sz w:val="24"/>
                <w:szCs w:val="24"/>
              </w:rPr>
              <w:instrText>Liang&lt;/author&gt;&lt;author&gt;Hu, Wei&lt;/author&gt;&lt;author&gt;Eisinger, Robert S&lt;/author&gt;&lt;author&gt;Han, Alexander&lt;/author&gt;&lt;author&gt;Han, Chun</w:instrText>
            </w:r>
            <w:r w:rsidR="00667B3B">
              <w:rPr>
                <w:rFonts w:asciiTheme="majorBidi" w:hAnsiTheme="majorBidi" w:cstheme="majorBidi" w:hint="eastAsia"/>
                <w:sz w:val="24"/>
                <w:szCs w:val="24"/>
              </w:rPr>
              <w:instrText>‐</w:instrText>
            </w:r>
            <w:r w:rsidR="00667B3B">
              <w:rPr>
                <w:rFonts w:asciiTheme="majorBidi" w:hAnsiTheme="majorBidi" w:cstheme="majorBidi" w:hint="eastAsia"/>
                <w:sz w:val="24"/>
                <w:szCs w:val="24"/>
              </w:rPr>
              <w:instrText>Lei&lt;/author&gt;&lt;author&gt;Wang, Qiao&lt;/author&gt;&lt;author&gt;Michitomo, Shimabukuro&lt;/author&gt;&lt;author&gt;Zhang, Jian</w:instrText>
            </w:r>
            <w:r w:rsidR="00667B3B">
              <w:rPr>
                <w:rFonts w:asciiTheme="majorBidi" w:hAnsiTheme="majorBidi" w:cstheme="majorBidi" w:hint="eastAsia"/>
                <w:sz w:val="24"/>
                <w:szCs w:val="24"/>
              </w:rPr>
              <w:instrText>‐</w:instrText>
            </w:r>
            <w:r w:rsidR="00667B3B">
              <w:rPr>
                <w:rFonts w:asciiTheme="majorBidi" w:hAnsiTheme="majorBidi" w:cstheme="majorBidi" w:hint="eastAsia"/>
                <w:sz w:val="24"/>
                <w:szCs w:val="24"/>
              </w:rPr>
              <w:instrText>Guo&lt;/author&gt;&lt;author&gt;Wang, Feng&lt;/author&gt;&lt;/authors&gt;&lt;/contributors&gt;&lt;titles&gt;&lt;title&gt;Pallidal versus subthalamic nucleus deep brain stimulation for levodopa</w:instrText>
            </w:r>
            <w:r w:rsidR="00667B3B">
              <w:rPr>
                <w:rFonts w:asciiTheme="majorBidi" w:hAnsiTheme="majorBidi" w:cstheme="majorBidi" w:hint="eastAsia"/>
                <w:sz w:val="24"/>
                <w:szCs w:val="24"/>
              </w:rPr>
              <w:instrText>‐</w:instrText>
            </w:r>
            <w:r w:rsidR="00667B3B">
              <w:rPr>
                <w:rFonts w:asciiTheme="majorBidi" w:hAnsiTheme="majorBidi" w:cstheme="majorBidi" w:hint="eastAsia"/>
                <w:sz w:val="24"/>
                <w:szCs w:val="24"/>
              </w:rPr>
              <w:instrText>induced dyskinesia&lt;/titl</w:instrText>
            </w:r>
            <w:r w:rsidR="00667B3B">
              <w:rPr>
                <w:rFonts w:asciiTheme="majorBidi" w:hAnsiTheme="majorBidi" w:cstheme="majorBidi"/>
                <w:sz w:val="24"/>
                <w:szCs w:val="24"/>
              </w:rPr>
              <w:instrText>e&gt;&lt;secondary-title&gt;Annals of clinical and translational neurology&lt;/secondary-title&gt;&lt;/titles&gt;&lt;periodical&gt;&lt;full-title&gt;Annals of clinical and translational neurology&lt;/full-title&gt;&lt;/periodical&gt;&lt;pages&gt;59-68&lt;/pages&gt;&lt;volume&gt;7&lt;/volume&gt;&lt;number&gt;1&lt;/number&gt;&lt;dates&gt;&lt;year&gt;2020&lt;/year&gt;&lt;/dates&gt;&lt;isbn&gt;2328-9503&lt;/isbn&gt;&lt;urls&gt;&lt;/urls&gt;&lt;/record&gt;&lt;/Cite&gt;&lt;/EndNote&gt;</w:instrText>
            </w:r>
            <w:r w:rsidRPr="000D0071">
              <w:rPr>
                <w:rFonts w:asciiTheme="majorBidi" w:hAnsiTheme="majorBidi" w:cstheme="majorBidi"/>
                <w:sz w:val="24"/>
                <w:szCs w:val="24"/>
              </w:rPr>
              <w:fldChar w:fldCharType="separate"/>
            </w:r>
            <w:r w:rsidR="00667B3B">
              <w:rPr>
                <w:rFonts w:asciiTheme="majorBidi" w:hAnsiTheme="majorBidi" w:cstheme="majorBidi"/>
                <w:noProof/>
                <w:sz w:val="24"/>
                <w:szCs w:val="24"/>
              </w:rPr>
              <w:t>[</w:t>
            </w:r>
            <w:hyperlink w:anchor="_ENREF_6" w:tooltip="Fan, 2020 #2715" w:history="1">
              <w:r w:rsidR="00727C33">
                <w:rPr>
                  <w:rFonts w:asciiTheme="majorBidi" w:hAnsiTheme="majorBidi" w:cstheme="majorBidi"/>
                  <w:noProof/>
                  <w:sz w:val="24"/>
                  <w:szCs w:val="24"/>
                </w:rPr>
                <w:t>18</w:t>
              </w:r>
            </w:hyperlink>
            <w:r w:rsidR="00667B3B">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851" w:type="dxa"/>
          </w:tcPr>
          <w:p w14:paraId="7A9EE450" w14:textId="77777777" w:rsidR="00BD5BF5" w:rsidRPr="000D0071" w:rsidRDefault="00BD5BF5" w:rsidP="001652B6">
            <w:pPr>
              <w:bidi w:val="0"/>
              <w:jc w:val="both"/>
              <w:rPr>
                <w:rFonts w:asciiTheme="majorBidi" w:hAnsiTheme="majorBidi" w:cstheme="majorBidi"/>
                <w:sz w:val="24"/>
                <w:szCs w:val="24"/>
                <w:lang w:bidi="fa-IR"/>
              </w:rPr>
            </w:pPr>
            <w:proofErr w:type="spellStart"/>
            <w:r w:rsidRPr="000D0071">
              <w:rPr>
                <w:rFonts w:asciiTheme="majorBidi" w:hAnsiTheme="majorBidi" w:cstheme="majorBidi"/>
                <w:sz w:val="24"/>
                <w:szCs w:val="24"/>
                <w:lang w:bidi="fa-IR"/>
              </w:rPr>
              <w:t>GPi</w:t>
            </w:r>
            <w:proofErr w:type="spellEnd"/>
          </w:p>
          <w:p w14:paraId="3CA9C115"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417" w:type="dxa"/>
          </w:tcPr>
          <w:p w14:paraId="57610B62"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60.43±8.44</w:t>
            </w:r>
          </w:p>
          <w:p w14:paraId="40FE96C1"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59.65±9.11</w:t>
            </w:r>
          </w:p>
        </w:tc>
        <w:tc>
          <w:tcPr>
            <w:tcW w:w="851" w:type="dxa"/>
          </w:tcPr>
          <w:p w14:paraId="01EA3007"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23</w:t>
            </w:r>
          </w:p>
          <w:p w14:paraId="10411BB7"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20</w:t>
            </w:r>
          </w:p>
        </w:tc>
        <w:tc>
          <w:tcPr>
            <w:tcW w:w="1329" w:type="dxa"/>
          </w:tcPr>
          <w:p w14:paraId="2CD1048A"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NA</w:t>
            </w:r>
          </w:p>
        </w:tc>
        <w:tc>
          <w:tcPr>
            <w:tcW w:w="1559" w:type="dxa"/>
          </w:tcPr>
          <w:p w14:paraId="69A7F06E"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50.68±15.36</w:t>
            </w:r>
          </w:p>
          <w:p w14:paraId="6ABFA50B"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47.85±14.95</w:t>
            </w:r>
          </w:p>
        </w:tc>
        <w:tc>
          <w:tcPr>
            <w:tcW w:w="1418" w:type="dxa"/>
          </w:tcPr>
          <w:p w14:paraId="552B8537"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18.26±8.38 and </w:t>
            </w:r>
          </w:p>
          <w:p w14:paraId="01A2703E"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21.60±8.79</w:t>
            </w:r>
          </w:p>
          <w:p w14:paraId="4FB8A528" w14:textId="77777777" w:rsidR="00BD5BF5" w:rsidRPr="000D0071" w:rsidRDefault="00BD5BF5" w:rsidP="001652B6">
            <w:pPr>
              <w:bidi w:val="0"/>
              <w:jc w:val="both"/>
              <w:rPr>
                <w:rFonts w:asciiTheme="majorBidi" w:hAnsiTheme="majorBidi" w:cstheme="majorBidi"/>
                <w:sz w:val="24"/>
                <w:szCs w:val="24"/>
                <w:lang w:bidi="fa-IR"/>
              </w:rPr>
            </w:pPr>
          </w:p>
        </w:tc>
        <w:tc>
          <w:tcPr>
            <w:tcW w:w="1134" w:type="dxa"/>
          </w:tcPr>
          <w:p w14:paraId="79A4D6EE"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Asia</w:t>
            </w:r>
          </w:p>
        </w:tc>
      </w:tr>
      <w:tr w:rsidR="00BD5BF5" w:rsidRPr="000D0071" w14:paraId="24BA3921" w14:textId="77777777" w:rsidTr="001C5901">
        <w:tc>
          <w:tcPr>
            <w:tcW w:w="392" w:type="dxa"/>
          </w:tcPr>
          <w:p w14:paraId="134375E4" w14:textId="77777777" w:rsidR="00BD5BF5" w:rsidRPr="000D0071" w:rsidRDefault="00BD5BF5" w:rsidP="001652B6">
            <w:pPr>
              <w:tabs>
                <w:tab w:val="left" w:pos="720"/>
              </w:tabs>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w:t>
            </w:r>
          </w:p>
        </w:tc>
        <w:tc>
          <w:tcPr>
            <w:tcW w:w="1413" w:type="dxa"/>
          </w:tcPr>
          <w:p w14:paraId="1E0E606E" w14:textId="4F1E6EC0" w:rsidR="00BD5BF5" w:rsidRPr="000D0071" w:rsidRDefault="00BD5BF5" w:rsidP="00667B3B">
            <w:pPr>
              <w:tabs>
                <w:tab w:val="left" w:pos="720"/>
              </w:tabs>
              <w:bidi w:val="0"/>
              <w:jc w:val="both"/>
              <w:rPr>
                <w:rFonts w:asciiTheme="majorBidi" w:hAnsiTheme="majorBidi" w:cstheme="majorBidi"/>
                <w:sz w:val="24"/>
                <w:szCs w:val="24"/>
                <w:lang w:bidi="fa-IR"/>
              </w:rPr>
            </w:pPr>
            <w:proofErr w:type="spellStart"/>
            <w:r w:rsidRPr="000D0071">
              <w:rPr>
                <w:rFonts w:asciiTheme="majorBidi" w:hAnsiTheme="majorBidi" w:cstheme="majorBidi"/>
                <w:sz w:val="24"/>
                <w:szCs w:val="24"/>
                <w:lang w:bidi="fa-IR"/>
              </w:rPr>
              <w:t>Celiker</w:t>
            </w:r>
            <w:proofErr w:type="spellEnd"/>
            <w:r w:rsidR="00EB33E7">
              <w:rPr>
                <w:rFonts w:asciiTheme="majorBidi" w:hAnsiTheme="majorBidi" w:cstheme="majorBidi"/>
                <w:sz w:val="24"/>
                <w:szCs w:val="24"/>
                <w:lang w:bidi="fa-IR"/>
              </w:rPr>
              <w:t xml:space="preserve"> </w:t>
            </w:r>
            <w:r w:rsidRPr="000D0071">
              <w:rPr>
                <w:rFonts w:asciiTheme="majorBidi" w:hAnsiTheme="majorBidi" w:cstheme="majorBidi"/>
                <w:sz w:val="24"/>
                <w:szCs w:val="24"/>
              </w:rPr>
              <w:fldChar w:fldCharType="begin"/>
            </w:r>
            <w:r w:rsidR="00667B3B">
              <w:rPr>
                <w:rFonts w:asciiTheme="majorBidi" w:hAnsiTheme="majorBidi" w:cstheme="majorBidi"/>
                <w:sz w:val="24"/>
                <w:szCs w:val="24"/>
              </w:rPr>
              <w:instrText xml:space="preserve"> ADDIN EN.CITE &lt;EndNote&gt;&lt;Cite&gt;&lt;Author&gt;Celiker&lt;/Author&gt;&lt;Year&gt;2019&lt;/Year&gt;&lt;RecNum&gt;320&lt;/RecNum&gt;&lt;DisplayText&gt;[7]&lt;/DisplayText&gt;&lt;record&gt;&lt;rec-number&gt;320&lt;/rec-number&gt;&lt;foreign-keys&gt;&lt;key app="EN" db-id="rewfwt2w8r5sdvev9v0xsda92ff2twsr5ees"&gt;320&lt;/key&gt;&lt;/foreign-keys&gt;&lt;ref-type name="Journal Article"&gt;17&lt;/ref-type&gt;&lt;contributors&gt;&lt;authors&gt;&lt;author&gt;Celiker, Ozkan&lt;/author&gt;&lt;author&gt;Demir, Goksemin&lt;/author&gt;&lt;author&gt;Kocaoglu, Murat&lt;/author&gt;&lt;author&gt;Altug, Filiz&lt;/author&gt;&lt;author&gt;Acar, Feri̇dun&lt;/author&gt;&lt;/authors&gt;&lt;/contributors&gt;&lt;titles&gt;&lt;title&gt;Comparison of subthalamic nucleus vs. globus pallidus interna deep brain stimulation in terms of gait and balance; A two year follow-up study&lt;/title&gt;&lt;secondary-title&gt;Turk Neurosurg&lt;/secondary-title&gt;&lt;/titles&gt;&lt;periodical&gt;&lt;full-title&gt;Turk Neurosurg&lt;/full-title&gt;&lt;/periodical&gt;&lt;pages&gt;355-361&lt;/pages&gt;&lt;volume&gt;29&lt;/volume&gt;&lt;number&gt;3&lt;/number&gt;&lt;dates&gt;&lt;year&gt;2019&lt;/year&gt;&lt;/dates&gt;&lt;urls&gt;&lt;/urls&gt;&lt;/record&gt;&lt;/Cite&gt;&lt;/EndNote&gt;</w:instrText>
            </w:r>
            <w:r w:rsidRPr="000D0071">
              <w:rPr>
                <w:rFonts w:asciiTheme="majorBidi" w:hAnsiTheme="majorBidi" w:cstheme="majorBidi"/>
                <w:sz w:val="24"/>
                <w:szCs w:val="24"/>
              </w:rPr>
              <w:fldChar w:fldCharType="separate"/>
            </w:r>
            <w:r w:rsidR="00667B3B">
              <w:rPr>
                <w:rFonts w:asciiTheme="majorBidi" w:hAnsiTheme="majorBidi" w:cstheme="majorBidi"/>
                <w:noProof/>
                <w:sz w:val="24"/>
                <w:szCs w:val="24"/>
              </w:rPr>
              <w:t>[</w:t>
            </w:r>
            <w:hyperlink w:anchor="_ENREF_7" w:tooltip="Celiker, 2019 #320" w:history="1">
              <w:r w:rsidR="00727C33">
                <w:rPr>
                  <w:rFonts w:asciiTheme="majorBidi" w:hAnsiTheme="majorBidi" w:cstheme="majorBidi"/>
                  <w:noProof/>
                  <w:sz w:val="24"/>
                  <w:szCs w:val="24"/>
                </w:rPr>
                <w:t>20</w:t>
              </w:r>
            </w:hyperlink>
            <w:r w:rsidR="00667B3B">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851" w:type="dxa"/>
          </w:tcPr>
          <w:p w14:paraId="28962312" w14:textId="77777777" w:rsidR="00BD5BF5" w:rsidRPr="000D0071" w:rsidRDefault="00BD5BF5" w:rsidP="001652B6">
            <w:pPr>
              <w:bidi w:val="0"/>
              <w:jc w:val="both"/>
              <w:rPr>
                <w:rFonts w:asciiTheme="majorBidi" w:hAnsiTheme="majorBidi" w:cstheme="majorBidi"/>
                <w:sz w:val="24"/>
                <w:szCs w:val="24"/>
                <w:lang w:bidi="fa-IR"/>
              </w:rPr>
            </w:pPr>
            <w:proofErr w:type="spellStart"/>
            <w:r w:rsidRPr="000D0071">
              <w:rPr>
                <w:rFonts w:asciiTheme="majorBidi" w:hAnsiTheme="majorBidi" w:cstheme="majorBidi"/>
                <w:sz w:val="24"/>
                <w:szCs w:val="24"/>
                <w:lang w:bidi="fa-IR"/>
              </w:rPr>
              <w:t>GPi</w:t>
            </w:r>
            <w:proofErr w:type="spellEnd"/>
          </w:p>
          <w:p w14:paraId="22CC2B7A"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417" w:type="dxa"/>
          </w:tcPr>
          <w:p w14:paraId="0DACBB2B"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54±4.51</w:t>
            </w:r>
          </w:p>
          <w:p w14:paraId="36951DEA"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56.16±9.6</w:t>
            </w:r>
          </w:p>
        </w:tc>
        <w:tc>
          <w:tcPr>
            <w:tcW w:w="851" w:type="dxa"/>
          </w:tcPr>
          <w:p w14:paraId="11A963D1"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w:t>
            </w:r>
          </w:p>
          <w:p w14:paraId="2A66F92E"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w:t>
            </w:r>
          </w:p>
        </w:tc>
        <w:tc>
          <w:tcPr>
            <w:tcW w:w="1329" w:type="dxa"/>
          </w:tcPr>
          <w:p w14:paraId="4B7232A7"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22.50±6.65</w:t>
            </w:r>
          </w:p>
          <w:p w14:paraId="770DFB72"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22.16±6.55</w:t>
            </w:r>
          </w:p>
        </w:tc>
        <w:tc>
          <w:tcPr>
            <w:tcW w:w="1559" w:type="dxa"/>
          </w:tcPr>
          <w:p w14:paraId="6E7428E4"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49.00±13.57</w:t>
            </w:r>
          </w:p>
          <w:p w14:paraId="7951A2FE"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47.00±14.01</w:t>
            </w:r>
          </w:p>
        </w:tc>
        <w:tc>
          <w:tcPr>
            <w:tcW w:w="1418" w:type="dxa"/>
          </w:tcPr>
          <w:p w14:paraId="4BE6E754"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24 </w:t>
            </w:r>
          </w:p>
        </w:tc>
        <w:tc>
          <w:tcPr>
            <w:tcW w:w="1134" w:type="dxa"/>
          </w:tcPr>
          <w:p w14:paraId="7445617F"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Asia</w:t>
            </w:r>
          </w:p>
        </w:tc>
      </w:tr>
      <w:tr w:rsidR="00BD5BF5" w:rsidRPr="000D0071" w14:paraId="1F3E6637" w14:textId="77777777" w:rsidTr="001C5901">
        <w:tc>
          <w:tcPr>
            <w:tcW w:w="392" w:type="dxa"/>
          </w:tcPr>
          <w:p w14:paraId="172E615C"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7</w:t>
            </w:r>
          </w:p>
        </w:tc>
        <w:tc>
          <w:tcPr>
            <w:tcW w:w="1413" w:type="dxa"/>
          </w:tcPr>
          <w:p w14:paraId="6959CD01" w14:textId="26786900" w:rsidR="00BD5BF5" w:rsidRPr="000D0071" w:rsidRDefault="00BD5BF5" w:rsidP="00667B3B">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Okun</w:t>
            </w:r>
            <w:r w:rsidR="00EB33E7">
              <w:rPr>
                <w:rFonts w:asciiTheme="majorBidi" w:hAnsiTheme="majorBidi" w:cstheme="majorBidi"/>
                <w:sz w:val="24"/>
                <w:szCs w:val="24"/>
                <w:lang w:bidi="fa-IR"/>
              </w:rPr>
              <w:t xml:space="preserve"> </w:t>
            </w:r>
            <w:r w:rsidRPr="000D0071">
              <w:rPr>
                <w:rFonts w:asciiTheme="majorBidi" w:hAnsiTheme="majorBidi" w:cstheme="majorBidi"/>
                <w:sz w:val="24"/>
                <w:szCs w:val="24"/>
              </w:rPr>
              <w:fldChar w:fldCharType="begin"/>
            </w:r>
            <w:r w:rsidR="00667B3B">
              <w:rPr>
                <w:rFonts w:asciiTheme="majorBidi" w:hAnsiTheme="majorBidi" w:cstheme="majorBidi"/>
                <w:sz w:val="24"/>
                <w:szCs w:val="24"/>
              </w:rPr>
              <w:instrText xml:space="preserve"> ADDIN EN.CITE &lt;EndNote&gt;&lt;Cite&gt;&lt;Author&gt;Okun&lt;/Author&gt;&lt;Year&gt;2014&lt;/Year&gt;&lt;RecNum&gt;2716&lt;/RecNum&gt;&lt;DisplayText&gt;[8]&lt;/DisplayText&gt;&lt;record&gt;&lt;rec-number&gt;2716&lt;/rec-number&gt;&lt;foreign-keys&gt;&lt;key app="EN" db-id="trfap5tdw2rf0keerz5v9xve5vraa9pf0aft"&gt;2716&lt;/key&gt;&lt;/foreign-keys&gt;&lt;ref-type name="Journal Article"&gt;17&lt;/ref-type&gt;&lt;contributors&gt;&lt;authors&gt;&lt;author&gt;Okun, Michael S&lt;/author&gt;&lt;author&gt;Wu, Samuel S&lt;/author&gt;&lt;author&gt;Fayad, Sarah&lt;/author&gt;&lt;author&gt;Ward, Herbert&lt;/author&gt;&lt;author&gt;Bowers, Dawn&lt;/author&gt;&lt;author&gt;Rosado, Christian&lt;/author&gt;&lt;author&gt;Bowen, Lauren&lt;/author&gt;&lt;author&gt;Jacobson, Charles&lt;/author&gt;&lt;author&gt;Butson, Christopher&lt;/author&gt;&lt;author&gt;Foote, Kelly D&lt;/author&gt;&lt;/authors&gt;&lt;/contributors&gt;&lt;titles&gt;&lt;title&gt;Acute and chronic mood and apathy outcomes from a randomized study of unilateral STN and GPi DBS&lt;/title&gt;&lt;secondary-title&gt;PLoS One&lt;/secondary-title&gt;&lt;/titles&gt;&lt;periodical&gt;&lt;full-title&gt;PLoS ONE&lt;/full-title&gt;&lt;/periodical&gt;&lt;pages&gt;e114140&lt;/pages&gt;&lt;volume&gt;9&lt;/volume&gt;&lt;number&gt;12&lt;/number&gt;&lt;dates&gt;&lt;year&gt;2014&lt;/year&gt;&lt;/dates&gt;&lt;isbn&gt;1932-6203&lt;/isbn&gt;&lt;urls&gt;&lt;/urls&gt;&lt;/record&gt;&lt;/Cite&gt;&lt;/EndNote&gt;</w:instrText>
            </w:r>
            <w:r w:rsidRPr="000D0071">
              <w:rPr>
                <w:rFonts w:asciiTheme="majorBidi" w:hAnsiTheme="majorBidi" w:cstheme="majorBidi"/>
                <w:sz w:val="24"/>
                <w:szCs w:val="24"/>
              </w:rPr>
              <w:fldChar w:fldCharType="separate"/>
            </w:r>
            <w:r w:rsidR="00667B3B">
              <w:rPr>
                <w:rFonts w:asciiTheme="majorBidi" w:hAnsiTheme="majorBidi" w:cstheme="majorBidi"/>
                <w:noProof/>
                <w:sz w:val="24"/>
                <w:szCs w:val="24"/>
              </w:rPr>
              <w:t>[</w:t>
            </w:r>
            <w:hyperlink w:anchor="_ENREF_8" w:tooltip="Okun, 2014 #2716" w:history="1">
              <w:r w:rsidR="00727C33">
                <w:rPr>
                  <w:rFonts w:asciiTheme="majorBidi" w:hAnsiTheme="majorBidi" w:cstheme="majorBidi"/>
                  <w:noProof/>
                  <w:sz w:val="24"/>
                  <w:szCs w:val="24"/>
                </w:rPr>
                <w:t>21</w:t>
              </w:r>
            </w:hyperlink>
            <w:r w:rsidR="00667B3B">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851" w:type="dxa"/>
          </w:tcPr>
          <w:p w14:paraId="351A7D40" w14:textId="77777777" w:rsidR="00BD5BF5" w:rsidRPr="000D0071" w:rsidRDefault="00BD5BF5" w:rsidP="001652B6">
            <w:pPr>
              <w:bidi w:val="0"/>
              <w:jc w:val="both"/>
              <w:rPr>
                <w:rFonts w:asciiTheme="majorBidi" w:hAnsiTheme="majorBidi" w:cstheme="majorBidi"/>
                <w:sz w:val="24"/>
                <w:szCs w:val="24"/>
                <w:lang w:bidi="fa-IR"/>
              </w:rPr>
            </w:pPr>
            <w:proofErr w:type="spellStart"/>
            <w:r w:rsidRPr="000D0071">
              <w:rPr>
                <w:rFonts w:asciiTheme="majorBidi" w:hAnsiTheme="majorBidi" w:cstheme="majorBidi"/>
                <w:sz w:val="24"/>
                <w:szCs w:val="24"/>
                <w:lang w:bidi="fa-IR"/>
              </w:rPr>
              <w:t>GPi</w:t>
            </w:r>
            <w:proofErr w:type="spellEnd"/>
          </w:p>
          <w:p w14:paraId="5443CA94"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417" w:type="dxa"/>
          </w:tcPr>
          <w:p w14:paraId="47BF70CC"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60.1±5.5</w:t>
            </w:r>
          </w:p>
          <w:p w14:paraId="16572491"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58.0±10.7</w:t>
            </w:r>
          </w:p>
        </w:tc>
        <w:tc>
          <w:tcPr>
            <w:tcW w:w="851" w:type="dxa"/>
          </w:tcPr>
          <w:p w14:paraId="28229C14"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14</w:t>
            </w:r>
          </w:p>
          <w:p w14:paraId="52CA7718"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16</w:t>
            </w:r>
          </w:p>
        </w:tc>
        <w:tc>
          <w:tcPr>
            <w:tcW w:w="1329" w:type="dxa"/>
          </w:tcPr>
          <w:p w14:paraId="3C47A6AA"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20.8±8.68</w:t>
            </w:r>
          </w:p>
          <w:p w14:paraId="23D1A485"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21.3±7.56</w:t>
            </w:r>
          </w:p>
        </w:tc>
        <w:tc>
          <w:tcPr>
            <w:tcW w:w="1559" w:type="dxa"/>
          </w:tcPr>
          <w:p w14:paraId="3CA15736"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40.5±11.2</w:t>
            </w:r>
          </w:p>
          <w:p w14:paraId="149B84BE"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41.2±9.32</w:t>
            </w:r>
          </w:p>
        </w:tc>
        <w:tc>
          <w:tcPr>
            <w:tcW w:w="1418" w:type="dxa"/>
          </w:tcPr>
          <w:p w14:paraId="2D40237F"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12 </w:t>
            </w:r>
          </w:p>
          <w:p w14:paraId="109E9B01" w14:textId="77777777" w:rsidR="00BD5BF5" w:rsidRPr="000D0071" w:rsidRDefault="00BD5BF5" w:rsidP="001652B6">
            <w:pPr>
              <w:bidi w:val="0"/>
              <w:jc w:val="both"/>
              <w:rPr>
                <w:rFonts w:asciiTheme="majorBidi" w:hAnsiTheme="majorBidi" w:cstheme="majorBidi"/>
                <w:sz w:val="24"/>
                <w:szCs w:val="24"/>
                <w:lang w:bidi="fa-IR"/>
              </w:rPr>
            </w:pPr>
          </w:p>
        </w:tc>
        <w:tc>
          <w:tcPr>
            <w:tcW w:w="1134" w:type="dxa"/>
          </w:tcPr>
          <w:p w14:paraId="2FAD1D00"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USA</w:t>
            </w:r>
          </w:p>
        </w:tc>
      </w:tr>
      <w:tr w:rsidR="00BD5BF5" w:rsidRPr="000D0071" w14:paraId="33615BB6" w14:textId="77777777" w:rsidTr="001C5901">
        <w:tc>
          <w:tcPr>
            <w:tcW w:w="392" w:type="dxa"/>
          </w:tcPr>
          <w:p w14:paraId="37E3FDF5"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8</w:t>
            </w:r>
          </w:p>
        </w:tc>
        <w:tc>
          <w:tcPr>
            <w:tcW w:w="1413" w:type="dxa"/>
          </w:tcPr>
          <w:p w14:paraId="40927FC3" w14:textId="464DB955" w:rsidR="00BD5BF5" w:rsidRPr="000D0071" w:rsidRDefault="00BD5BF5" w:rsidP="00667B3B">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Wong</w:t>
            </w:r>
            <w:r w:rsidR="00EB33E7">
              <w:rPr>
                <w:rFonts w:asciiTheme="majorBidi" w:hAnsiTheme="majorBidi" w:cstheme="majorBidi"/>
                <w:sz w:val="24"/>
                <w:szCs w:val="24"/>
                <w:lang w:bidi="fa-IR"/>
              </w:rPr>
              <w:t xml:space="preserve"> </w:t>
            </w:r>
            <w:r w:rsidRPr="000D0071">
              <w:rPr>
                <w:rFonts w:asciiTheme="majorBidi" w:hAnsiTheme="majorBidi" w:cstheme="majorBidi"/>
                <w:sz w:val="24"/>
                <w:szCs w:val="24"/>
              </w:rPr>
              <w:fldChar w:fldCharType="begin"/>
            </w:r>
            <w:r w:rsidR="00667B3B">
              <w:rPr>
                <w:rFonts w:asciiTheme="majorBidi" w:hAnsiTheme="majorBidi" w:cstheme="majorBidi"/>
                <w:sz w:val="24"/>
                <w:szCs w:val="24"/>
              </w:rPr>
              <w:instrText xml:space="preserve"> ADDIN EN.CITE &lt;EndNote&gt;&lt;Cite&gt;&lt;Author&gt;Wong&lt;/Author&gt;&lt;Year&gt;2020&lt;/Year&gt;&lt;RecNum&gt;324&lt;/RecNum&gt;&lt;DisplayText&gt;[9]&lt;/DisplayText&gt;&lt;record&gt;&lt;rec-number&gt;324&lt;/rec-number&gt;&lt;foreign-keys&gt;&lt;key app="EN" db-id="rewfwt2w8r5sdvev9v0xsda92ff2twsr5ees"&gt;324&lt;/key&gt;&lt;/foreign-keys&gt;&lt;ref-type name="Journal Article"&gt;17&lt;/ref-type&gt;&lt;contributors&gt;&lt;authors&gt;&lt;author&gt;Wong, Joshua K&lt;/author&gt;&lt;author&gt;Viswanathan, Vyas T&lt;/author&gt;&lt;author&gt;Nozile-Firth, Kamilia S&lt;/author&gt;&lt;author&gt;Eisinger, Robert S&lt;/author&gt;&lt;author&gt;Leone, Emma L&lt;/author&gt;&lt;author&gt;Desai, Anuj M&lt;/author&gt;&lt;author&gt;Foote, Kelly D&lt;/author&gt;&lt;author&gt;Ramirez-Zamora, Adolfo&lt;/author&gt;&lt;author&gt;Okun, Michael S&lt;/author&gt;&lt;author&gt;Wagle Shukla, Aparna&lt;/author&gt;&lt;/authors&gt;&lt;/contributors&gt;&lt;titles&gt;&lt;title&gt;STN Versus GPi Deep Brain Stimulation for Action and Rest Tremor in Parkinson’s Disease&lt;/title&gt;&lt;secondary-title&gt;Frontiers in human neuroscience&lt;/secondary-title&gt;&lt;/titles&gt;&lt;periodical&gt;&lt;full-title&gt;Frontiers in human neuroscience&lt;/full-title&gt;&lt;/periodical&gt;&lt;pages&gt;463&lt;/pages&gt;&lt;volume&gt;14&lt;/volume&gt;&lt;dates&gt;&lt;year&gt;2020&lt;/year&gt;&lt;/dates&gt;&lt;isbn&gt;1662-5161&lt;/isbn&gt;&lt;urls&gt;&lt;/urls&gt;&lt;/record&gt;&lt;/Cite&gt;&lt;/EndNote&gt;</w:instrText>
            </w:r>
            <w:r w:rsidRPr="000D0071">
              <w:rPr>
                <w:rFonts w:asciiTheme="majorBidi" w:hAnsiTheme="majorBidi" w:cstheme="majorBidi"/>
                <w:sz w:val="24"/>
                <w:szCs w:val="24"/>
              </w:rPr>
              <w:fldChar w:fldCharType="separate"/>
            </w:r>
            <w:r w:rsidR="00667B3B">
              <w:rPr>
                <w:rFonts w:asciiTheme="majorBidi" w:hAnsiTheme="majorBidi" w:cstheme="majorBidi"/>
                <w:noProof/>
                <w:sz w:val="24"/>
                <w:szCs w:val="24"/>
              </w:rPr>
              <w:t>[</w:t>
            </w:r>
            <w:hyperlink w:anchor="_ENREF_9" w:tooltip="Wong, 2020 #324" w:history="1">
              <w:r w:rsidR="00727C33">
                <w:rPr>
                  <w:rFonts w:asciiTheme="majorBidi" w:hAnsiTheme="majorBidi" w:cstheme="majorBidi"/>
                  <w:noProof/>
                  <w:sz w:val="24"/>
                  <w:szCs w:val="24"/>
                </w:rPr>
                <w:t>19</w:t>
              </w:r>
            </w:hyperlink>
            <w:r w:rsidR="00667B3B">
              <w:rPr>
                <w:rFonts w:asciiTheme="majorBidi" w:hAnsiTheme="majorBidi" w:cstheme="majorBidi"/>
                <w:noProof/>
                <w:sz w:val="24"/>
                <w:szCs w:val="24"/>
              </w:rPr>
              <w:t>]</w:t>
            </w:r>
            <w:r w:rsidRPr="000D0071">
              <w:rPr>
                <w:rFonts w:asciiTheme="majorBidi" w:hAnsiTheme="majorBidi" w:cstheme="majorBidi"/>
                <w:sz w:val="24"/>
                <w:szCs w:val="24"/>
              </w:rPr>
              <w:fldChar w:fldCharType="end"/>
            </w:r>
          </w:p>
        </w:tc>
        <w:tc>
          <w:tcPr>
            <w:tcW w:w="851" w:type="dxa"/>
          </w:tcPr>
          <w:p w14:paraId="4F3C3AEC" w14:textId="77777777" w:rsidR="00BD5BF5" w:rsidRPr="000D0071" w:rsidRDefault="00BD5BF5" w:rsidP="001652B6">
            <w:pPr>
              <w:bidi w:val="0"/>
              <w:jc w:val="both"/>
              <w:rPr>
                <w:rFonts w:asciiTheme="majorBidi" w:hAnsiTheme="majorBidi" w:cstheme="majorBidi"/>
                <w:sz w:val="24"/>
                <w:szCs w:val="24"/>
                <w:lang w:bidi="fa-IR"/>
              </w:rPr>
            </w:pPr>
            <w:proofErr w:type="spellStart"/>
            <w:r w:rsidRPr="000D0071">
              <w:rPr>
                <w:rFonts w:asciiTheme="majorBidi" w:hAnsiTheme="majorBidi" w:cstheme="majorBidi"/>
                <w:sz w:val="24"/>
                <w:szCs w:val="24"/>
                <w:lang w:bidi="fa-IR"/>
              </w:rPr>
              <w:t>GPi</w:t>
            </w:r>
            <w:proofErr w:type="spellEnd"/>
          </w:p>
          <w:p w14:paraId="54AD5CD4"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STN</w:t>
            </w:r>
          </w:p>
        </w:tc>
        <w:tc>
          <w:tcPr>
            <w:tcW w:w="1417" w:type="dxa"/>
          </w:tcPr>
          <w:p w14:paraId="19CF1CD7"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63±8.12</w:t>
            </w:r>
          </w:p>
          <w:p w14:paraId="39922631"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61±10.33</w:t>
            </w:r>
          </w:p>
        </w:tc>
        <w:tc>
          <w:tcPr>
            <w:tcW w:w="851" w:type="dxa"/>
          </w:tcPr>
          <w:p w14:paraId="36D00795"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31</w:t>
            </w:r>
          </w:p>
          <w:p w14:paraId="65BFBA8A"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57</w:t>
            </w:r>
          </w:p>
        </w:tc>
        <w:tc>
          <w:tcPr>
            <w:tcW w:w="1329" w:type="dxa"/>
          </w:tcPr>
          <w:p w14:paraId="0764310E"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NA</w:t>
            </w:r>
          </w:p>
        </w:tc>
        <w:tc>
          <w:tcPr>
            <w:tcW w:w="1559" w:type="dxa"/>
          </w:tcPr>
          <w:p w14:paraId="29BA8F4C"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47.32±11.79</w:t>
            </w:r>
          </w:p>
          <w:p w14:paraId="75182CB3"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44.12±10.45</w:t>
            </w:r>
          </w:p>
        </w:tc>
        <w:tc>
          <w:tcPr>
            <w:tcW w:w="1418" w:type="dxa"/>
          </w:tcPr>
          <w:p w14:paraId="3B77C3EB"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 xml:space="preserve">12 </w:t>
            </w:r>
          </w:p>
        </w:tc>
        <w:tc>
          <w:tcPr>
            <w:tcW w:w="1134" w:type="dxa"/>
          </w:tcPr>
          <w:p w14:paraId="7CA3CFA1" w14:textId="77777777" w:rsidR="00BD5BF5" w:rsidRPr="000D0071" w:rsidRDefault="00BD5BF5" w:rsidP="001652B6">
            <w:pPr>
              <w:bidi w:val="0"/>
              <w:jc w:val="both"/>
              <w:rPr>
                <w:rFonts w:asciiTheme="majorBidi" w:hAnsiTheme="majorBidi" w:cstheme="majorBidi"/>
                <w:sz w:val="24"/>
                <w:szCs w:val="24"/>
                <w:lang w:bidi="fa-IR"/>
              </w:rPr>
            </w:pPr>
            <w:r w:rsidRPr="000D0071">
              <w:rPr>
                <w:rFonts w:asciiTheme="majorBidi" w:hAnsiTheme="majorBidi" w:cstheme="majorBidi"/>
                <w:sz w:val="24"/>
                <w:szCs w:val="24"/>
                <w:lang w:bidi="fa-IR"/>
              </w:rPr>
              <w:t>USA</w:t>
            </w:r>
          </w:p>
        </w:tc>
      </w:tr>
    </w:tbl>
    <w:p w14:paraId="750D8526" w14:textId="0F200850" w:rsidR="00EC4185" w:rsidRDefault="00BD5BF5" w:rsidP="00BD5BF5">
      <w:pPr>
        <w:autoSpaceDE w:val="0"/>
        <w:autoSpaceDN w:val="0"/>
        <w:bidi w:val="0"/>
        <w:adjustRightInd w:val="0"/>
        <w:spacing w:after="0" w:line="240" w:lineRule="auto"/>
        <w:jc w:val="both"/>
        <w:rPr>
          <w:rFonts w:asciiTheme="majorBidi" w:hAnsiTheme="majorBidi" w:cstheme="majorBidi"/>
          <w:sz w:val="24"/>
          <w:szCs w:val="24"/>
          <w:lang w:eastAsia="zh-CN"/>
        </w:rPr>
      </w:pPr>
      <w:r>
        <w:rPr>
          <w:rFonts w:asciiTheme="majorBidi" w:hAnsiTheme="majorBidi" w:cstheme="majorBidi" w:hint="eastAsia"/>
          <w:sz w:val="24"/>
          <w:szCs w:val="24"/>
          <w:lang w:eastAsia="zh-CN"/>
        </w:rPr>
        <w:t>N</w:t>
      </w:r>
      <w:r>
        <w:rPr>
          <w:rFonts w:asciiTheme="majorBidi" w:hAnsiTheme="majorBidi" w:cstheme="majorBidi"/>
          <w:sz w:val="24"/>
          <w:szCs w:val="24"/>
          <w:lang w:eastAsia="zh-CN"/>
        </w:rPr>
        <w:t>ote:</w:t>
      </w:r>
      <w:r w:rsidRPr="00BD5BF5">
        <w:rPr>
          <w:rFonts w:asciiTheme="majorBidi" w:hAnsiTheme="majorBidi" w:cstheme="majorBidi"/>
          <w:sz w:val="24"/>
          <w:szCs w:val="24"/>
        </w:rPr>
        <w:t xml:space="preserve"> Data presented as </w:t>
      </w:r>
      <w:proofErr w:type="spellStart"/>
      <w:r w:rsidRPr="00BD5BF5">
        <w:rPr>
          <w:rFonts w:asciiTheme="majorBidi" w:hAnsiTheme="majorBidi" w:cstheme="majorBidi"/>
          <w:sz w:val="24"/>
          <w:szCs w:val="24"/>
        </w:rPr>
        <w:t>Mean±SD</w:t>
      </w:r>
      <w:proofErr w:type="spellEnd"/>
    </w:p>
    <w:p w14:paraId="272BEFF4" w14:textId="77777777" w:rsidR="00EC4185" w:rsidRPr="000D1C2A" w:rsidRDefault="00EC4185" w:rsidP="00EC4185">
      <w:pPr>
        <w:autoSpaceDE w:val="0"/>
        <w:autoSpaceDN w:val="0"/>
        <w:bidi w:val="0"/>
        <w:adjustRightInd w:val="0"/>
        <w:spacing w:after="0" w:line="240" w:lineRule="auto"/>
        <w:jc w:val="both"/>
        <w:rPr>
          <w:rFonts w:asciiTheme="majorBidi" w:hAnsiTheme="majorBidi" w:cstheme="majorBidi"/>
          <w:sz w:val="24"/>
          <w:szCs w:val="24"/>
        </w:rPr>
      </w:pPr>
    </w:p>
    <w:p w14:paraId="32CEF6B3" w14:textId="418EA6F0" w:rsidR="000D1C2A" w:rsidRPr="000D1C2A" w:rsidRDefault="000D1C2A" w:rsidP="000D1C2A">
      <w:pPr>
        <w:autoSpaceDE w:val="0"/>
        <w:autoSpaceDN w:val="0"/>
        <w:bidi w:val="0"/>
        <w:adjustRightInd w:val="0"/>
        <w:spacing w:after="0" w:line="240" w:lineRule="auto"/>
        <w:jc w:val="both"/>
        <w:rPr>
          <w:rFonts w:asciiTheme="majorBidi" w:hAnsiTheme="majorBidi" w:cstheme="majorBidi"/>
          <w:sz w:val="24"/>
          <w:szCs w:val="24"/>
        </w:rPr>
      </w:pPr>
      <w:proofErr w:type="spellStart"/>
      <w:r w:rsidRPr="000D1C2A">
        <w:rPr>
          <w:rFonts w:asciiTheme="majorBidi" w:hAnsiTheme="majorBidi" w:cstheme="majorBidi"/>
          <w:sz w:val="24"/>
          <w:szCs w:val="24"/>
        </w:rPr>
        <w:t>Odekerken</w:t>
      </w:r>
      <w:proofErr w:type="spellEnd"/>
      <w:r w:rsidRPr="000D1C2A">
        <w:rPr>
          <w:rFonts w:asciiTheme="majorBidi" w:hAnsiTheme="majorBidi" w:cstheme="majorBidi"/>
          <w:sz w:val="24"/>
          <w:szCs w:val="24"/>
        </w:rPr>
        <w:t xml:space="preserve"> et al. found that the </w:t>
      </w:r>
      <w:proofErr w:type="spellStart"/>
      <w:r w:rsidRPr="000D1C2A">
        <w:rPr>
          <w:rFonts w:asciiTheme="majorBidi" w:hAnsiTheme="majorBidi" w:cstheme="majorBidi"/>
          <w:sz w:val="24"/>
          <w:szCs w:val="24"/>
        </w:rPr>
        <w:t>GPi</w:t>
      </w:r>
      <w:proofErr w:type="spellEnd"/>
      <w:r w:rsidRPr="000D1C2A">
        <w:rPr>
          <w:rFonts w:asciiTheme="majorBidi" w:hAnsiTheme="majorBidi" w:cstheme="majorBidi"/>
          <w:sz w:val="24"/>
          <w:szCs w:val="24"/>
        </w:rPr>
        <w:t xml:space="preserve"> group had a lower change in UPDRS score during the off-drug phase than the STN group, and the </w:t>
      </w:r>
      <w:proofErr w:type="spellStart"/>
      <w:r w:rsidRPr="000D1C2A">
        <w:rPr>
          <w:rFonts w:asciiTheme="majorBidi" w:hAnsiTheme="majorBidi" w:cstheme="majorBidi"/>
          <w:sz w:val="24"/>
          <w:szCs w:val="24"/>
        </w:rPr>
        <w:t>GPi</w:t>
      </w:r>
      <w:proofErr w:type="spellEnd"/>
      <w:r w:rsidRPr="000D1C2A">
        <w:rPr>
          <w:rFonts w:asciiTheme="majorBidi" w:hAnsiTheme="majorBidi" w:cstheme="majorBidi"/>
          <w:sz w:val="24"/>
          <w:szCs w:val="24"/>
        </w:rPr>
        <w:t xml:space="preserve"> group had less dyskinesia during the on-drug period than the STN group. The reduction in time was similar in both phases, however</w:t>
      </w:r>
      <w:r w:rsidR="00E8363D">
        <w:rPr>
          <w:rFonts w:asciiTheme="majorBidi" w:hAnsiTheme="majorBidi" w:cstheme="majorBidi"/>
          <w:sz w:val="24"/>
          <w:szCs w:val="24"/>
        </w:rPr>
        <w:t>,</w:t>
      </w:r>
      <w:r w:rsidRPr="000D1C2A">
        <w:rPr>
          <w:rFonts w:asciiTheme="majorBidi" w:hAnsiTheme="majorBidi" w:cstheme="majorBidi"/>
          <w:sz w:val="24"/>
          <w:szCs w:val="24"/>
        </w:rPr>
        <w:t xml:space="preserve"> it was only significant in the off-phase (p = 0.02) [14]. Troche et al. found that both groups' UPDRS scores improved significantly in the off-medication state before and after surgery (p 0.001) [15]. </w:t>
      </w:r>
      <w:proofErr w:type="spellStart"/>
      <w:r w:rsidRPr="000D1C2A">
        <w:rPr>
          <w:rFonts w:asciiTheme="majorBidi" w:hAnsiTheme="majorBidi" w:cstheme="majorBidi"/>
          <w:sz w:val="24"/>
          <w:szCs w:val="24"/>
        </w:rPr>
        <w:t>Odekerken</w:t>
      </w:r>
      <w:proofErr w:type="spellEnd"/>
      <w:r w:rsidRPr="000D1C2A">
        <w:rPr>
          <w:rFonts w:asciiTheme="majorBidi" w:hAnsiTheme="majorBidi" w:cstheme="majorBidi"/>
          <w:sz w:val="24"/>
          <w:szCs w:val="24"/>
        </w:rPr>
        <w:t xml:space="preserve"> et al. found that the STN group showed larger improvements in the off-drug phase UPDRS-ME score after three years (p = 0.04), whereas there were no between-group differences in the on-drug phase [16]. Gong et al. found that four months after DBS, all patients had a 30% improvement in UPDRS score in the off-period, and pain symptoms improved at 7927 percent and 75 percent 27 percent in the STN and </w:t>
      </w:r>
      <w:proofErr w:type="spellStart"/>
      <w:r w:rsidRPr="000D1C2A">
        <w:rPr>
          <w:rFonts w:asciiTheme="majorBidi" w:hAnsiTheme="majorBidi" w:cstheme="majorBidi"/>
          <w:sz w:val="24"/>
          <w:szCs w:val="24"/>
        </w:rPr>
        <w:t>GPi</w:t>
      </w:r>
      <w:proofErr w:type="spellEnd"/>
      <w:r w:rsidRPr="000D1C2A">
        <w:rPr>
          <w:rFonts w:asciiTheme="majorBidi" w:hAnsiTheme="majorBidi" w:cstheme="majorBidi"/>
          <w:sz w:val="24"/>
          <w:szCs w:val="24"/>
        </w:rPr>
        <w:t xml:space="preserve"> groups, respectively [17]. In the drug off-phase, Fan et al. found that the mean improvement of UPDRS in the STN and </w:t>
      </w:r>
      <w:proofErr w:type="spellStart"/>
      <w:r w:rsidRPr="000D1C2A">
        <w:rPr>
          <w:rFonts w:asciiTheme="majorBidi" w:hAnsiTheme="majorBidi" w:cstheme="majorBidi"/>
          <w:sz w:val="24"/>
          <w:szCs w:val="24"/>
        </w:rPr>
        <w:t>GPi</w:t>
      </w:r>
      <w:proofErr w:type="spellEnd"/>
      <w:r w:rsidRPr="000D1C2A">
        <w:rPr>
          <w:rFonts w:asciiTheme="majorBidi" w:hAnsiTheme="majorBidi" w:cstheme="majorBidi"/>
          <w:sz w:val="24"/>
          <w:szCs w:val="24"/>
        </w:rPr>
        <w:t xml:space="preserve"> </w:t>
      </w:r>
      <w:r w:rsidRPr="000D1C2A">
        <w:rPr>
          <w:rFonts w:asciiTheme="majorBidi" w:hAnsiTheme="majorBidi" w:cstheme="majorBidi"/>
          <w:sz w:val="24"/>
          <w:szCs w:val="24"/>
        </w:rPr>
        <w:lastRenderedPageBreak/>
        <w:t xml:space="preserve">groups was 41.50 percent and 43.56 percent, respectively, with no significant difference between the groups (p = 0.609). </w:t>
      </w:r>
      <w:proofErr w:type="spellStart"/>
      <w:r w:rsidRPr="000D1C2A">
        <w:rPr>
          <w:rFonts w:asciiTheme="majorBidi" w:hAnsiTheme="majorBidi" w:cstheme="majorBidi"/>
          <w:sz w:val="24"/>
          <w:szCs w:val="24"/>
        </w:rPr>
        <w:t>GPi</w:t>
      </w:r>
      <w:proofErr w:type="spellEnd"/>
      <w:r w:rsidRPr="000D1C2A">
        <w:rPr>
          <w:rFonts w:asciiTheme="majorBidi" w:hAnsiTheme="majorBidi" w:cstheme="majorBidi"/>
          <w:sz w:val="24"/>
          <w:szCs w:val="24"/>
        </w:rPr>
        <w:t xml:space="preserve"> DBS also demonstrated anti-dyskinesia effects directly [18]. When compared to </w:t>
      </w:r>
      <w:proofErr w:type="spellStart"/>
      <w:r w:rsidRPr="000D1C2A">
        <w:rPr>
          <w:rFonts w:asciiTheme="majorBidi" w:hAnsiTheme="majorBidi" w:cstheme="majorBidi"/>
          <w:sz w:val="24"/>
          <w:szCs w:val="24"/>
        </w:rPr>
        <w:t>GPi</w:t>
      </w:r>
      <w:proofErr w:type="spellEnd"/>
      <w:r w:rsidRPr="000D1C2A">
        <w:rPr>
          <w:rFonts w:asciiTheme="majorBidi" w:hAnsiTheme="majorBidi" w:cstheme="majorBidi"/>
          <w:sz w:val="24"/>
          <w:szCs w:val="24"/>
        </w:rPr>
        <w:t xml:space="preserve"> DBS, Wong et al. found that STN DBS was associated with a statistically significant decrease in bradykinesia and rigidity at six months (p 0.001 and p = 0.025, respectively). In terms of tremor results, however, there was no significant difference between groups. [19]. </w:t>
      </w:r>
      <w:proofErr w:type="spellStart"/>
      <w:r w:rsidRPr="000D1C2A">
        <w:rPr>
          <w:rFonts w:asciiTheme="majorBidi" w:hAnsiTheme="majorBidi" w:cstheme="majorBidi"/>
          <w:sz w:val="24"/>
          <w:szCs w:val="24"/>
        </w:rPr>
        <w:t>Celiker</w:t>
      </w:r>
      <w:proofErr w:type="spellEnd"/>
      <w:r w:rsidRPr="000D1C2A">
        <w:rPr>
          <w:rFonts w:asciiTheme="majorBidi" w:hAnsiTheme="majorBidi" w:cstheme="majorBidi"/>
          <w:sz w:val="24"/>
          <w:szCs w:val="24"/>
        </w:rPr>
        <w:t xml:space="preserve"> et al. found that on-phase UPDRS motor scores decreased considerably in both the STN and </w:t>
      </w:r>
      <w:proofErr w:type="spellStart"/>
      <w:r w:rsidRPr="000D1C2A">
        <w:rPr>
          <w:rFonts w:asciiTheme="majorBidi" w:hAnsiTheme="majorBidi" w:cstheme="majorBidi"/>
          <w:sz w:val="24"/>
          <w:szCs w:val="24"/>
        </w:rPr>
        <w:t>GPi</w:t>
      </w:r>
      <w:proofErr w:type="spellEnd"/>
      <w:r w:rsidRPr="000D1C2A">
        <w:rPr>
          <w:rFonts w:asciiTheme="majorBidi" w:hAnsiTheme="majorBidi" w:cstheme="majorBidi"/>
          <w:sz w:val="24"/>
          <w:szCs w:val="24"/>
        </w:rPr>
        <w:t xml:space="preserve"> groups (p 0.05) and that STN DBS improved bladder symptoms better. Furthermore, both groups experienced reduced sleep issues following surgery</w:t>
      </w:r>
      <w:r w:rsidR="00697FBD">
        <w:rPr>
          <w:rFonts w:asciiTheme="majorBidi" w:hAnsiTheme="majorBidi" w:cstheme="majorBidi"/>
          <w:sz w:val="24"/>
          <w:szCs w:val="24"/>
        </w:rPr>
        <w:t xml:space="preserve"> </w:t>
      </w:r>
      <w:r w:rsidR="00697FBD" w:rsidRPr="00697FBD">
        <w:rPr>
          <w:rFonts w:asciiTheme="majorBidi" w:hAnsiTheme="majorBidi" w:cstheme="majorBidi" w:hint="eastAsia"/>
          <w:sz w:val="24"/>
          <w:szCs w:val="24"/>
          <w:lang w:eastAsia="zh-CN"/>
        </w:rPr>
        <w:t>[</w:t>
      </w:r>
      <w:r w:rsidR="00697FBD" w:rsidRPr="00697FBD">
        <w:rPr>
          <w:rFonts w:asciiTheme="majorBidi" w:hAnsiTheme="majorBidi" w:cstheme="majorBidi"/>
          <w:sz w:val="24"/>
          <w:szCs w:val="24"/>
          <w:lang w:eastAsia="zh-CN"/>
        </w:rPr>
        <w:t>20]</w:t>
      </w:r>
      <w:r w:rsidRPr="00697FBD">
        <w:rPr>
          <w:rFonts w:asciiTheme="majorBidi" w:hAnsiTheme="majorBidi" w:cstheme="majorBidi"/>
          <w:sz w:val="24"/>
          <w:szCs w:val="24"/>
        </w:rPr>
        <w:t>.</w:t>
      </w:r>
      <w:r w:rsidRPr="000D1C2A">
        <w:rPr>
          <w:rFonts w:asciiTheme="majorBidi" w:hAnsiTheme="majorBidi" w:cstheme="majorBidi"/>
          <w:sz w:val="24"/>
          <w:szCs w:val="24"/>
        </w:rPr>
        <w:t xml:space="preserve"> Okun and colleagues looked at the effects of unilateral and staged bilateral STN and GPI DBS. They discovered that off-phase UPDRS motor scores improved considerably after four and twelve months of follow-up in both unilateral and staged bilateral modes [20]. In terms of adverse events, </w:t>
      </w:r>
      <w:proofErr w:type="spellStart"/>
      <w:r w:rsidRPr="000D1C2A">
        <w:rPr>
          <w:rFonts w:asciiTheme="majorBidi" w:hAnsiTheme="majorBidi" w:cstheme="majorBidi"/>
          <w:sz w:val="24"/>
          <w:szCs w:val="24"/>
        </w:rPr>
        <w:t>Odekerken</w:t>
      </w:r>
      <w:proofErr w:type="spellEnd"/>
      <w:r w:rsidRPr="000D1C2A">
        <w:rPr>
          <w:rFonts w:asciiTheme="majorBidi" w:hAnsiTheme="majorBidi" w:cstheme="majorBidi"/>
          <w:sz w:val="24"/>
          <w:szCs w:val="24"/>
        </w:rPr>
        <w:t xml:space="preserve"> et al. found no statistically significant difference between groups (p &gt; 0.05) [14]. According to Troche et al., mean penetration-aspiration (PA) ratings did not change substantially for individuals who got </w:t>
      </w:r>
      <w:proofErr w:type="spellStart"/>
      <w:r w:rsidRPr="000D1C2A">
        <w:rPr>
          <w:rFonts w:asciiTheme="majorBidi" w:hAnsiTheme="majorBidi" w:cstheme="majorBidi"/>
          <w:sz w:val="24"/>
          <w:szCs w:val="24"/>
        </w:rPr>
        <w:t>GPi</w:t>
      </w:r>
      <w:proofErr w:type="spellEnd"/>
      <w:r w:rsidRPr="000D1C2A">
        <w:rPr>
          <w:rFonts w:asciiTheme="majorBidi" w:hAnsiTheme="majorBidi" w:cstheme="majorBidi"/>
          <w:sz w:val="24"/>
          <w:szCs w:val="24"/>
        </w:rPr>
        <w:t xml:space="preserve"> surgery (p = 0.857), but significantly worsened for those who received STN DBS (p = 0.007), indicating that STN DBS has a negative impact on swallowing performance. Unilateral </w:t>
      </w:r>
      <w:proofErr w:type="spellStart"/>
      <w:r w:rsidRPr="000D1C2A">
        <w:rPr>
          <w:rFonts w:asciiTheme="majorBidi" w:hAnsiTheme="majorBidi" w:cstheme="majorBidi"/>
          <w:sz w:val="24"/>
          <w:szCs w:val="24"/>
        </w:rPr>
        <w:t>GPi</w:t>
      </w:r>
      <w:proofErr w:type="spellEnd"/>
      <w:r w:rsidRPr="000D1C2A">
        <w:rPr>
          <w:rFonts w:asciiTheme="majorBidi" w:hAnsiTheme="majorBidi" w:cstheme="majorBidi"/>
          <w:sz w:val="24"/>
          <w:szCs w:val="24"/>
        </w:rPr>
        <w:t xml:space="preserve"> DBS, on the other hand, does not have this negative effect [15]. In the study by Fan et al., 50% of patients in the STN group showed dyskinesia caused by stimulation. The direct anti-dyskinesia effect of STN DBS was also observed in eleven of these patients [18]. Okun et al. found relatively minor effects on mood and apathy that were not significant </w:t>
      </w:r>
      <w:r w:rsidR="00697FBD">
        <w:rPr>
          <w:rFonts w:asciiTheme="majorBidi" w:hAnsiTheme="majorBidi" w:cstheme="majorBidi"/>
          <w:sz w:val="24"/>
          <w:szCs w:val="24"/>
        </w:rPr>
        <w:t>[21]</w:t>
      </w:r>
      <w:r w:rsidRPr="000D1C2A">
        <w:rPr>
          <w:rFonts w:asciiTheme="majorBidi" w:hAnsiTheme="majorBidi" w:cstheme="majorBidi"/>
          <w:sz w:val="24"/>
          <w:szCs w:val="24"/>
        </w:rPr>
        <w:t xml:space="preserve">. </w:t>
      </w:r>
      <w:proofErr w:type="spellStart"/>
      <w:r w:rsidRPr="000D1C2A">
        <w:rPr>
          <w:rFonts w:asciiTheme="majorBidi" w:hAnsiTheme="majorBidi" w:cstheme="majorBidi"/>
          <w:sz w:val="24"/>
          <w:szCs w:val="24"/>
        </w:rPr>
        <w:t>Odekerken</w:t>
      </w:r>
      <w:proofErr w:type="spellEnd"/>
      <w:r w:rsidRPr="000D1C2A">
        <w:rPr>
          <w:rFonts w:asciiTheme="majorBidi" w:hAnsiTheme="majorBidi" w:cstheme="majorBidi"/>
          <w:sz w:val="24"/>
          <w:szCs w:val="24"/>
        </w:rPr>
        <w:t xml:space="preserve"> et al. revealed no significant differences in adverse events between the two groups in another trial; only mild incidents were noted [16]. The most prevalent adverse events, according to Wong et al., were difficulties with DBS lead hardware and bleeding, both of which were small and quickly treated [19].</w:t>
      </w:r>
    </w:p>
    <w:p w14:paraId="48DB016D" w14:textId="721F01C9" w:rsidR="000D1C2A" w:rsidRPr="000D1C2A" w:rsidRDefault="000D1C2A" w:rsidP="000D1C2A">
      <w:pPr>
        <w:autoSpaceDE w:val="0"/>
        <w:autoSpaceDN w:val="0"/>
        <w:bidi w:val="0"/>
        <w:adjustRightInd w:val="0"/>
        <w:spacing w:after="0" w:line="240" w:lineRule="auto"/>
        <w:jc w:val="both"/>
        <w:rPr>
          <w:rFonts w:asciiTheme="majorBidi" w:hAnsiTheme="majorBidi" w:cstheme="majorBidi"/>
          <w:sz w:val="24"/>
          <w:szCs w:val="24"/>
        </w:rPr>
      </w:pPr>
      <w:r w:rsidRPr="000D1C2A">
        <w:rPr>
          <w:rFonts w:asciiTheme="majorBidi" w:hAnsiTheme="majorBidi" w:cstheme="majorBidi"/>
          <w:sz w:val="24"/>
          <w:szCs w:val="24"/>
        </w:rPr>
        <w:t xml:space="preserve">In terms of adverse events, </w:t>
      </w:r>
      <w:proofErr w:type="spellStart"/>
      <w:r w:rsidRPr="000D1C2A">
        <w:rPr>
          <w:rFonts w:asciiTheme="majorBidi" w:hAnsiTheme="majorBidi" w:cstheme="majorBidi"/>
          <w:sz w:val="24"/>
          <w:szCs w:val="24"/>
        </w:rPr>
        <w:t>Odekerken</w:t>
      </w:r>
      <w:proofErr w:type="spellEnd"/>
      <w:r w:rsidRPr="000D1C2A">
        <w:rPr>
          <w:rFonts w:asciiTheme="majorBidi" w:hAnsiTheme="majorBidi" w:cstheme="majorBidi"/>
          <w:sz w:val="24"/>
          <w:szCs w:val="24"/>
        </w:rPr>
        <w:t xml:space="preserve"> et al. found no statistically significant difference between groups (p&gt;0.05) [14]. According to Troche et al., mean penetration-aspiration (PA) scores did not change substantially for participants who got </w:t>
      </w:r>
      <w:proofErr w:type="spellStart"/>
      <w:r w:rsidRPr="000D1C2A">
        <w:rPr>
          <w:rFonts w:asciiTheme="majorBidi" w:hAnsiTheme="majorBidi" w:cstheme="majorBidi"/>
          <w:sz w:val="24"/>
          <w:szCs w:val="24"/>
        </w:rPr>
        <w:t>GPi</w:t>
      </w:r>
      <w:proofErr w:type="spellEnd"/>
      <w:r w:rsidRPr="000D1C2A">
        <w:rPr>
          <w:rFonts w:asciiTheme="majorBidi" w:hAnsiTheme="majorBidi" w:cstheme="majorBidi"/>
          <w:sz w:val="24"/>
          <w:szCs w:val="24"/>
        </w:rPr>
        <w:t xml:space="preserve"> surgery (p =</w:t>
      </w:r>
      <w:r w:rsidR="00007B87">
        <w:rPr>
          <w:rFonts w:asciiTheme="majorBidi" w:hAnsiTheme="majorBidi" w:cstheme="majorBidi"/>
          <w:sz w:val="24"/>
          <w:szCs w:val="24"/>
        </w:rPr>
        <w:t>0</w:t>
      </w:r>
      <w:r w:rsidRPr="000D1C2A">
        <w:rPr>
          <w:rFonts w:asciiTheme="majorBidi" w:hAnsiTheme="majorBidi" w:cstheme="majorBidi"/>
          <w:sz w:val="24"/>
          <w:szCs w:val="24"/>
        </w:rPr>
        <w:t xml:space="preserve">.857) but significantly worsened for those who received STN DBS (p =.007), indicating that STN DBS has a negative influence on swallowing performance. Unilateral </w:t>
      </w:r>
      <w:proofErr w:type="spellStart"/>
      <w:r w:rsidRPr="000D1C2A">
        <w:rPr>
          <w:rFonts w:asciiTheme="majorBidi" w:hAnsiTheme="majorBidi" w:cstheme="majorBidi"/>
          <w:sz w:val="24"/>
          <w:szCs w:val="24"/>
        </w:rPr>
        <w:t>GPi</w:t>
      </w:r>
      <w:proofErr w:type="spellEnd"/>
      <w:r w:rsidRPr="000D1C2A">
        <w:rPr>
          <w:rFonts w:asciiTheme="majorBidi" w:hAnsiTheme="majorBidi" w:cstheme="majorBidi"/>
          <w:sz w:val="24"/>
          <w:szCs w:val="24"/>
        </w:rPr>
        <w:t xml:space="preserve"> DBS, on the other hand, does not have this negative effect [15]. In the study by Fan et al., 50% of patients in the STN group showed dyskinesia caused by stimulation. The direct anti-dyskinesia effect of STN DBS was also observed in eleven of these patients [18]. Okun et al. found relatively minor effects on mood and apathy that were not significant </w:t>
      </w:r>
      <w:r w:rsidR="00697FBD">
        <w:rPr>
          <w:rFonts w:asciiTheme="majorBidi" w:hAnsiTheme="majorBidi" w:cstheme="majorBidi"/>
          <w:sz w:val="24"/>
          <w:szCs w:val="24"/>
        </w:rPr>
        <w:t>[21]</w:t>
      </w:r>
      <w:r w:rsidRPr="000D1C2A">
        <w:rPr>
          <w:rFonts w:asciiTheme="majorBidi" w:hAnsiTheme="majorBidi" w:cstheme="majorBidi"/>
          <w:sz w:val="24"/>
          <w:szCs w:val="24"/>
        </w:rPr>
        <w:t xml:space="preserve">. </w:t>
      </w:r>
      <w:proofErr w:type="spellStart"/>
      <w:r w:rsidRPr="000D1C2A">
        <w:rPr>
          <w:rFonts w:asciiTheme="majorBidi" w:hAnsiTheme="majorBidi" w:cstheme="majorBidi"/>
          <w:sz w:val="24"/>
          <w:szCs w:val="24"/>
        </w:rPr>
        <w:t>Odekerken</w:t>
      </w:r>
      <w:proofErr w:type="spellEnd"/>
      <w:r w:rsidRPr="000D1C2A">
        <w:rPr>
          <w:rFonts w:asciiTheme="majorBidi" w:hAnsiTheme="majorBidi" w:cstheme="majorBidi"/>
          <w:sz w:val="24"/>
          <w:szCs w:val="24"/>
        </w:rPr>
        <w:t xml:space="preserve"> et al. revealed no significant differences in adverse events between the two groups in another trial; only mild incidents were noted [16]. The most prevalent adverse events, according to Wong et al., were difficulties with DBS lead hardware and bleeding, both of which were small and quickly treated </w:t>
      </w:r>
      <w:r w:rsidR="00697FBD">
        <w:rPr>
          <w:rFonts w:asciiTheme="majorBidi" w:hAnsiTheme="majorBidi" w:cstheme="majorBidi"/>
          <w:sz w:val="24"/>
          <w:szCs w:val="24"/>
        </w:rPr>
        <w:t>[22]</w:t>
      </w:r>
      <w:r w:rsidRPr="000D1C2A">
        <w:rPr>
          <w:rFonts w:asciiTheme="majorBidi" w:hAnsiTheme="majorBidi" w:cstheme="majorBidi"/>
          <w:sz w:val="24"/>
          <w:szCs w:val="24"/>
        </w:rPr>
        <w:t xml:space="preserve">. The results of this study should be viewed with caution. STN-DBS and </w:t>
      </w:r>
      <w:proofErr w:type="spellStart"/>
      <w:r w:rsidRPr="000D1C2A">
        <w:rPr>
          <w:rFonts w:asciiTheme="majorBidi" w:hAnsiTheme="majorBidi" w:cstheme="majorBidi"/>
          <w:sz w:val="24"/>
          <w:szCs w:val="24"/>
        </w:rPr>
        <w:t>GPi</w:t>
      </w:r>
      <w:proofErr w:type="spellEnd"/>
      <w:r w:rsidRPr="000D1C2A">
        <w:rPr>
          <w:rFonts w:asciiTheme="majorBidi" w:hAnsiTheme="majorBidi" w:cstheme="majorBidi"/>
          <w:sz w:val="24"/>
          <w:szCs w:val="24"/>
        </w:rPr>
        <w:t>-DBS are also potential stimulation sites, but this has not been confirmed. STN, on the other hand, had better results in terms of urinary symptoms, discomfort, dyskinesia, and action tremor.</w:t>
      </w:r>
    </w:p>
    <w:p w14:paraId="4ABD2A97" w14:textId="77777777" w:rsidR="000D1C2A" w:rsidRDefault="000D1C2A" w:rsidP="000D1C2A">
      <w:pPr>
        <w:autoSpaceDE w:val="0"/>
        <w:autoSpaceDN w:val="0"/>
        <w:bidi w:val="0"/>
        <w:adjustRightInd w:val="0"/>
        <w:spacing w:after="0" w:line="240" w:lineRule="auto"/>
        <w:jc w:val="both"/>
        <w:rPr>
          <w:rFonts w:asciiTheme="majorBidi" w:hAnsiTheme="majorBidi" w:cstheme="majorBidi"/>
          <w:sz w:val="24"/>
          <w:szCs w:val="24"/>
        </w:rPr>
      </w:pPr>
    </w:p>
    <w:p w14:paraId="14D2889E" w14:textId="4CD66ED8" w:rsidR="000D1C2A" w:rsidRDefault="000D1C2A" w:rsidP="000D1C2A">
      <w:pPr>
        <w:autoSpaceDE w:val="0"/>
        <w:autoSpaceDN w:val="0"/>
        <w:bidi w:val="0"/>
        <w:adjustRightInd w:val="0"/>
        <w:spacing w:after="0" w:line="240" w:lineRule="auto"/>
        <w:jc w:val="both"/>
        <w:rPr>
          <w:rFonts w:asciiTheme="majorBidi" w:hAnsiTheme="majorBidi" w:cstheme="majorBidi"/>
          <w:b/>
          <w:bCs/>
          <w:sz w:val="24"/>
          <w:szCs w:val="24"/>
        </w:rPr>
      </w:pPr>
      <w:r w:rsidRPr="000D1C2A">
        <w:rPr>
          <w:rFonts w:asciiTheme="majorBidi" w:hAnsiTheme="majorBidi" w:cstheme="majorBidi"/>
          <w:b/>
          <w:bCs/>
          <w:sz w:val="24"/>
          <w:szCs w:val="24"/>
        </w:rPr>
        <w:t>Conclusion</w:t>
      </w:r>
    </w:p>
    <w:p w14:paraId="596729A9" w14:textId="77777777" w:rsidR="000D1C2A" w:rsidRPr="000D1C2A" w:rsidRDefault="000D1C2A" w:rsidP="000D1C2A">
      <w:pPr>
        <w:autoSpaceDE w:val="0"/>
        <w:autoSpaceDN w:val="0"/>
        <w:bidi w:val="0"/>
        <w:adjustRightInd w:val="0"/>
        <w:spacing w:after="0" w:line="240" w:lineRule="auto"/>
        <w:jc w:val="both"/>
        <w:rPr>
          <w:rFonts w:asciiTheme="majorBidi" w:hAnsiTheme="majorBidi" w:cstheme="majorBidi"/>
          <w:b/>
          <w:bCs/>
          <w:sz w:val="24"/>
          <w:szCs w:val="24"/>
        </w:rPr>
      </w:pPr>
    </w:p>
    <w:p w14:paraId="4B7F5A33" w14:textId="4037DED8" w:rsidR="00A81099" w:rsidRPr="000D0071" w:rsidRDefault="000D1C2A" w:rsidP="002C23A2">
      <w:pPr>
        <w:autoSpaceDE w:val="0"/>
        <w:autoSpaceDN w:val="0"/>
        <w:bidi w:val="0"/>
        <w:adjustRightInd w:val="0"/>
        <w:spacing w:after="0" w:line="240" w:lineRule="auto"/>
        <w:jc w:val="both"/>
        <w:rPr>
          <w:rFonts w:asciiTheme="majorBidi" w:hAnsiTheme="majorBidi" w:cstheme="majorBidi"/>
          <w:sz w:val="24"/>
          <w:szCs w:val="24"/>
        </w:rPr>
        <w:sectPr w:rsidR="00A81099" w:rsidRPr="000D0071" w:rsidSect="00A81099">
          <w:footerReference w:type="default" r:id="rId8"/>
          <w:pgSz w:w="11906" w:h="16838"/>
          <w:pgMar w:top="1440" w:right="1440" w:bottom="1440" w:left="1440" w:header="709" w:footer="709" w:gutter="0"/>
          <w:lnNumType w:countBy="1" w:restart="continuous"/>
          <w:cols w:space="708"/>
          <w:rtlGutter/>
          <w:docGrid w:linePitch="360"/>
        </w:sectPr>
      </w:pPr>
      <w:r w:rsidRPr="000D1C2A">
        <w:rPr>
          <w:rFonts w:asciiTheme="majorBidi" w:hAnsiTheme="majorBidi" w:cstheme="majorBidi"/>
          <w:sz w:val="24"/>
          <w:szCs w:val="24"/>
        </w:rPr>
        <w:t xml:space="preserve">Although STN was superior in terms of alleviating action tremor and </w:t>
      </w:r>
      <w:proofErr w:type="spellStart"/>
      <w:r w:rsidRPr="000D1C2A">
        <w:rPr>
          <w:rFonts w:asciiTheme="majorBidi" w:hAnsiTheme="majorBidi" w:cstheme="majorBidi"/>
          <w:sz w:val="24"/>
          <w:szCs w:val="24"/>
        </w:rPr>
        <w:t>GPi</w:t>
      </w:r>
      <w:proofErr w:type="spellEnd"/>
      <w:r w:rsidRPr="000D1C2A">
        <w:rPr>
          <w:rFonts w:asciiTheme="majorBidi" w:hAnsiTheme="majorBidi" w:cstheme="majorBidi"/>
          <w:sz w:val="24"/>
          <w:szCs w:val="24"/>
        </w:rPr>
        <w:t xml:space="preserve"> was linked to less adverse events, neither goal could be proven to be superior. To determine which target is clearly preferable, further clinical trials with large sample sizes, longer follow-up periods,</w:t>
      </w:r>
      <w:r w:rsidR="002C23A2">
        <w:rPr>
          <w:rFonts w:asciiTheme="majorBidi" w:hAnsiTheme="majorBidi" w:cstheme="majorBidi"/>
          <w:sz w:val="24"/>
          <w:szCs w:val="24"/>
        </w:rPr>
        <w:t xml:space="preserve"> </w:t>
      </w:r>
      <w:r w:rsidRPr="000D1C2A">
        <w:rPr>
          <w:rFonts w:asciiTheme="majorBidi" w:hAnsiTheme="majorBidi" w:cstheme="majorBidi"/>
          <w:sz w:val="24"/>
          <w:szCs w:val="24"/>
        </w:rPr>
        <w:t>and more specific outcome assessments are required.</w:t>
      </w:r>
    </w:p>
    <w:p w14:paraId="627CA878" w14:textId="77777777" w:rsidR="008F60CC" w:rsidRPr="000D0071" w:rsidRDefault="008F60CC" w:rsidP="00AD5452">
      <w:pPr>
        <w:autoSpaceDE w:val="0"/>
        <w:autoSpaceDN w:val="0"/>
        <w:bidi w:val="0"/>
        <w:adjustRightInd w:val="0"/>
        <w:spacing w:after="0" w:line="240" w:lineRule="auto"/>
        <w:jc w:val="both"/>
        <w:rPr>
          <w:rFonts w:asciiTheme="majorBidi" w:hAnsiTheme="majorBidi" w:cstheme="majorBidi"/>
          <w:sz w:val="24"/>
          <w:szCs w:val="24"/>
        </w:rPr>
      </w:pPr>
    </w:p>
    <w:p w14:paraId="6357E047" w14:textId="7CB01632" w:rsidR="00870BD8" w:rsidRPr="000D0071" w:rsidRDefault="00870BD8" w:rsidP="00AD5452">
      <w:pPr>
        <w:spacing w:line="240" w:lineRule="auto"/>
        <w:jc w:val="right"/>
        <w:rPr>
          <w:rFonts w:asciiTheme="majorBidi" w:hAnsiTheme="majorBidi" w:cstheme="majorBidi"/>
          <w:sz w:val="24"/>
          <w:szCs w:val="24"/>
        </w:rPr>
      </w:pPr>
      <w:r w:rsidRPr="000D0071">
        <w:rPr>
          <w:rFonts w:asciiTheme="majorBidi" w:hAnsiTheme="majorBidi" w:cstheme="majorBidi"/>
          <w:b/>
          <w:bCs/>
          <w:sz w:val="24"/>
          <w:szCs w:val="24"/>
        </w:rPr>
        <w:t>DECLARATION</w:t>
      </w:r>
    </w:p>
    <w:p w14:paraId="3D43F815" w14:textId="77777777" w:rsidR="00870BD8" w:rsidRPr="000D0071" w:rsidRDefault="00870BD8" w:rsidP="00AD5452">
      <w:pPr>
        <w:spacing w:line="240" w:lineRule="auto"/>
        <w:jc w:val="right"/>
        <w:rPr>
          <w:rFonts w:asciiTheme="majorBidi" w:hAnsiTheme="majorBidi" w:cstheme="majorBidi"/>
          <w:b/>
          <w:bCs/>
          <w:sz w:val="24"/>
          <w:szCs w:val="24"/>
        </w:rPr>
      </w:pPr>
      <w:r w:rsidRPr="000D0071">
        <w:rPr>
          <w:rFonts w:asciiTheme="majorBidi" w:hAnsiTheme="majorBidi" w:cstheme="majorBidi"/>
          <w:b/>
          <w:bCs/>
          <w:sz w:val="24"/>
          <w:szCs w:val="24"/>
        </w:rPr>
        <w:t>Acknowledgments</w:t>
      </w:r>
    </w:p>
    <w:p w14:paraId="739113DE" w14:textId="2E8C13CC" w:rsidR="00870BD8" w:rsidRPr="000D0071" w:rsidRDefault="00870BD8" w:rsidP="00AD5452">
      <w:pPr>
        <w:spacing w:line="240" w:lineRule="auto"/>
        <w:jc w:val="right"/>
        <w:rPr>
          <w:rFonts w:asciiTheme="majorBidi" w:hAnsiTheme="majorBidi" w:cstheme="majorBidi"/>
          <w:sz w:val="24"/>
          <w:szCs w:val="24"/>
        </w:rPr>
      </w:pPr>
      <w:r w:rsidRPr="000D0071">
        <w:rPr>
          <w:rFonts w:asciiTheme="majorBidi" w:hAnsiTheme="majorBidi" w:cstheme="majorBidi"/>
          <w:sz w:val="24"/>
          <w:szCs w:val="24"/>
        </w:rPr>
        <w:t>The author would like to express his gratitude to the Clinical Research Development Unit of Imam Khomeini Hospital, Urmia University of Medical Sciences, for English editing,</w:t>
      </w:r>
      <w:r w:rsidR="002C23A2">
        <w:rPr>
          <w:rFonts w:asciiTheme="majorBidi" w:hAnsiTheme="majorBidi" w:cstheme="majorBidi"/>
          <w:sz w:val="24"/>
          <w:szCs w:val="24"/>
        </w:rPr>
        <w:t xml:space="preserve"> </w:t>
      </w:r>
      <w:r w:rsidRPr="000D0071">
        <w:rPr>
          <w:rFonts w:asciiTheme="majorBidi" w:hAnsiTheme="majorBidi" w:cstheme="majorBidi"/>
          <w:sz w:val="24"/>
          <w:szCs w:val="24"/>
        </w:rPr>
        <w:t xml:space="preserve">especially Dr. </w:t>
      </w:r>
      <w:proofErr w:type="spellStart"/>
      <w:r w:rsidRPr="000D0071">
        <w:rPr>
          <w:rFonts w:asciiTheme="majorBidi" w:hAnsiTheme="majorBidi" w:cstheme="majorBidi"/>
          <w:sz w:val="24"/>
          <w:szCs w:val="24"/>
        </w:rPr>
        <w:t>Nazila</w:t>
      </w:r>
      <w:proofErr w:type="spellEnd"/>
      <w:r w:rsidRPr="000D0071">
        <w:rPr>
          <w:rFonts w:asciiTheme="majorBidi" w:hAnsiTheme="majorBidi" w:cstheme="majorBidi"/>
          <w:sz w:val="24"/>
          <w:szCs w:val="24"/>
        </w:rPr>
        <w:t xml:space="preserve"> Farrokh </w:t>
      </w:r>
      <w:proofErr w:type="spellStart"/>
      <w:r w:rsidRPr="000D0071">
        <w:rPr>
          <w:rFonts w:asciiTheme="majorBidi" w:hAnsiTheme="majorBidi" w:cstheme="majorBidi"/>
          <w:sz w:val="24"/>
          <w:szCs w:val="24"/>
        </w:rPr>
        <w:t>Eslamloo</w:t>
      </w:r>
      <w:proofErr w:type="spellEnd"/>
      <w:r w:rsidR="007311FA" w:rsidRPr="000D0071">
        <w:rPr>
          <w:rFonts w:asciiTheme="majorBidi" w:hAnsiTheme="majorBidi" w:cstheme="majorBidi"/>
          <w:sz w:val="24"/>
          <w:szCs w:val="24"/>
        </w:rPr>
        <w:t>.</w:t>
      </w:r>
    </w:p>
    <w:p w14:paraId="1FB42E7A" w14:textId="77777777" w:rsidR="00870BD8" w:rsidRPr="000D0071" w:rsidRDefault="00870BD8" w:rsidP="00AD5452">
      <w:pPr>
        <w:spacing w:line="240" w:lineRule="auto"/>
        <w:jc w:val="right"/>
        <w:rPr>
          <w:rFonts w:asciiTheme="majorBidi" w:hAnsiTheme="majorBidi" w:cstheme="majorBidi"/>
          <w:b/>
          <w:bCs/>
          <w:sz w:val="24"/>
          <w:szCs w:val="24"/>
        </w:rPr>
      </w:pPr>
      <w:r w:rsidRPr="000D0071">
        <w:rPr>
          <w:rFonts w:asciiTheme="majorBidi" w:hAnsiTheme="majorBidi" w:cstheme="majorBidi"/>
          <w:b/>
          <w:bCs/>
          <w:sz w:val="24"/>
          <w:szCs w:val="24"/>
        </w:rPr>
        <w:t>Authors’ contributions</w:t>
      </w:r>
    </w:p>
    <w:p w14:paraId="5E67B77D" w14:textId="77777777" w:rsidR="00870BD8" w:rsidRPr="000D0071" w:rsidRDefault="00870BD8" w:rsidP="00AD5452">
      <w:pPr>
        <w:spacing w:line="240" w:lineRule="auto"/>
        <w:jc w:val="right"/>
        <w:rPr>
          <w:rFonts w:asciiTheme="majorBidi" w:hAnsiTheme="majorBidi" w:cstheme="majorBidi"/>
          <w:sz w:val="24"/>
          <w:szCs w:val="24"/>
        </w:rPr>
      </w:pPr>
      <w:r w:rsidRPr="000D0071">
        <w:rPr>
          <w:rFonts w:asciiTheme="majorBidi" w:hAnsiTheme="majorBidi" w:cstheme="majorBidi"/>
          <w:sz w:val="24"/>
          <w:szCs w:val="24"/>
        </w:rPr>
        <w:t>The author contributed solely to the article</w:t>
      </w:r>
    </w:p>
    <w:p w14:paraId="4BF726F4" w14:textId="77777777" w:rsidR="00870BD8" w:rsidRPr="000D0071" w:rsidRDefault="00870BD8" w:rsidP="00AD5452">
      <w:pPr>
        <w:spacing w:line="240" w:lineRule="auto"/>
        <w:jc w:val="right"/>
        <w:rPr>
          <w:rFonts w:asciiTheme="majorBidi" w:hAnsiTheme="majorBidi" w:cstheme="majorBidi"/>
          <w:b/>
          <w:bCs/>
          <w:sz w:val="24"/>
          <w:szCs w:val="24"/>
        </w:rPr>
      </w:pPr>
      <w:r w:rsidRPr="000D0071">
        <w:rPr>
          <w:rFonts w:asciiTheme="majorBidi" w:hAnsiTheme="majorBidi" w:cstheme="majorBidi"/>
          <w:b/>
          <w:bCs/>
          <w:sz w:val="24"/>
          <w:szCs w:val="24"/>
        </w:rPr>
        <w:t>Availability of data and materials</w:t>
      </w:r>
      <w:r w:rsidRPr="000D0071">
        <w:rPr>
          <w:rFonts w:asciiTheme="majorBidi" w:hAnsiTheme="majorBidi" w:cs="Times New Roman"/>
          <w:b/>
          <w:bCs/>
          <w:sz w:val="24"/>
          <w:szCs w:val="24"/>
          <w:rtl/>
        </w:rPr>
        <w:t xml:space="preserve"> </w:t>
      </w:r>
    </w:p>
    <w:p w14:paraId="639E31BC" w14:textId="77777777" w:rsidR="00870BD8" w:rsidRPr="000D0071" w:rsidRDefault="00870BD8" w:rsidP="00AD5452">
      <w:pPr>
        <w:spacing w:line="240" w:lineRule="auto"/>
        <w:jc w:val="right"/>
        <w:rPr>
          <w:rFonts w:asciiTheme="majorBidi" w:hAnsiTheme="majorBidi" w:cstheme="majorBidi"/>
          <w:sz w:val="24"/>
          <w:szCs w:val="24"/>
        </w:rPr>
      </w:pPr>
      <w:r w:rsidRPr="000D0071">
        <w:rPr>
          <w:rFonts w:asciiTheme="majorBidi" w:hAnsiTheme="majorBidi" w:cstheme="majorBidi"/>
          <w:sz w:val="24"/>
          <w:szCs w:val="24"/>
        </w:rPr>
        <w:t>Not applicable</w:t>
      </w:r>
    </w:p>
    <w:p w14:paraId="46E6E3FF" w14:textId="77777777" w:rsidR="00870BD8" w:rsidRPr="000D0071" w:rsidRDefault="00870BD8" w:rsidP="00AD5452">
      <w:pPr>
        <w:spacing w:line="240" w:lineRule="auto"/>
        <w:jc w:val="right"/>
        <w:rPr>
          <w:rFonts w:asciiTheme="majorBidi" w:hAnsiTheme="majorBidi" w:cstheme="majorBidi"/>
          <w:b/>
          <w:bCs/>
          <w:sz w:val="24"/>
          <w:szCs w:val="24"/>
        </w:rPr>
      </w:pPr>
      <w:r w:rsidRPr="000D0071">
        <w:rPr>
          <w:rFonts w:asciiTheme="majorBidi" w:hAnsiTheme="majorBidi" w:cstheme="majorBidi"/>
          <w:b/>
          <w:bCs/>
          <w:sz w:val="24"/>
          <w:szCs w:val="24"/>
        </w:rPr>
        <w:t>Financial support and sponsorship</w:t>
      </w:r>
    </w:p>
    <w:p w14:paraId="22C57A4A" w14:textId="77777777" w:rsidR="00870BD8" w:rsidRPr="000D0071" w:rsidRDefault="00870BD8" w:rsidP="00AD5452">
      <w:pPr>
        <w:spacing w:line="240" w:lineRule="auto"/>
        <w:jc w:val="right"/>
        <w:rPr>
          <w:rFonts w:asciiTheme="majorBidi" w:hAnsiTheme="majorBidi" w:cstheme="majorBidi"/>
          <w:sz w:val="24"/>
          <w:szCs w:val="24"/>
        </w:rPr>
      </w:pPr>
      <w:r w:rsidRPr="000D0071">
        <w:rPr>
          <w:rFonts w:asciiTheme="majorBidi" w:hAnsiTheme="majorBidi" w:cstheme="majorBidi"/>
          <w:sz w:val="24"/>
          <w:szCs w:val="24"/>
        </w:rPr>
        <w:t>None</w:t>
      </w:r>
    </w:p>
    <w:p w14:paraId="0CF13BC2" w14:textId="77777777" w:rsidR="00870BD8" w:rsidRPr="000D0071" w:rsidRDefault="00870BD8" w:rsidP="00AD5452">
      <w:pPr>
        <w:spacing w:line="240" w:lineRule="auto"/>
        <w:jc w:val="right"/>
        <w:rPr>
          <w:rFonts w:asciiTheme="majorBidi" w:hAnsiTheme="majorBidi" w:cstheme="majorBidi"/>
          <w:b/>
          <w:bCs/>
          <w:sz w:val="24"/>
          <w:szCs w:val="24"/>
        </w:rPr>
      </w:pPr>
      <w:r w:rsidRPr="000D0071">
        <w:rPr>
          <w:rFonts w:asciiTheme="majorBidi" w:hAnsiTheme="majorBidi" w:cstheme="majorBidi"/>
          <w:b/>
          <w:bCs/>
          <w:sz w:val="24"/>
          <w:szCs w:val="24"/>
        </w:rPr>
        <w:t>Conflicts of interest</w:t>
      </w:r>
    </w:p>
    <w:p w14:paraId="1D8E30E9" w14:textId="77777777" w:rsidR="00870BD8" w:rsidRPr="000D0071" w:rsidRDefault="00870BD8" w:rsidP="00AD5452">
      <w:pPr>
        <w:spacing w:line="240" w:lineRule="auto"/>
        <w:jc w:val="right"/>
        <w:rPr>
          <w:rFonts w:asciiTheme="majorBidi" w:hAnsiTheme="majorBidi" w:cstheme="majorBidi"/>
          <w:sz w:val="24"/>
          <w:szCs w:val="24"/>
        </w:rPr>
      </w:pPr>
      <w:r w:rsidRPr="000D0071">
        <w:rPr>
          <w:rFonts w:asciiTheme="majorBidi" w:hAnsiTheme="majorBidi" w:cstheme="majorBidi"/>
          <w:sz w:val="24"/>
          <w:szCs w:val="24"/>
        </w:rPr>
        <w:t>Single author - None</w:t>
      </w:r>
    </w:p>
    <w:p w14:paraId="72F70D4B" w14:textId="77777777" w:rsidR="00870BD8" w:rsidRPr="000D0071" w:rsidRDefault="00870BD8" w:rsidP="00AD5452">
      <w:pPr>
        <w:spacing w:line="240" w:lineRule="auto"/>
        <w:jc w:val="right"/>
        <w:rPr>
          <w:rFonts w:asciiTheme="majorBidi" w:hAnsiTheme="majorBidi" w:cstheme="majorBidi"/>
          <w:b/>
          <w:bCs/>
          <w:sz w:val="24"/>
          <w:szCs w:val="24"/>
        </w:rPr>
      </w:pPr>
      <w:r w:rsidRPr="000D0071">
        <w:rPr>
          <w:rFonts w:asciiTheme="majorBidi" w:hAnsiTheme="majorBidi" w:cstheme="majorBidi"/>
          <w:b/>
          <w:bCs/>
          <w:sz w:val="24"/>
          <w:szCs w:val="24"/>
        </w:rPr>
        <w:t>Ethical approval and consent to participate</w:t>
      </w:r>
    </w:p>
    <w:p w14:paraId="0AC5EE5C" w14:textId="77777777" w:rsidR="00870BD8" w:rsidRPr="000D0071" w:rsidRDefault="00870BD8" w:rsidP="00AD5452">
      <w:pPr>
        <w:bidi w:val="0"/>
        <w:spacing w:line="240" w:lineRule="auto"/>
        <w:jc w:val="both"/>
        <w:rPr>
          <w:rFonts w:asciiTheme="majorBidi" w:hAnsiTheme="majorBidi" w:cstheme="majorBidi"/>
          <w:sz w:val="24"/>
          <w:szCs w:val="24"/>
        </w:rPr>
      </w:pPr>
      <w:r w:rsidRPr="000D0071">
        <w:rPr>
          <w:rFonts w:asciiTheme="majorBidi" w:hAnsiTheme="majorBidi" w:cstheme="majorBidi"/>
          <w:sz w:val="24"/>
          <w:szCs w:val="24"/>
        </w:rPr>
        <w:t>Not applicable.</w:t>
      </w:r>
    </w:p>
    <w:p w14:paraId="2240FCFC" w14:textId="77777777" w:rsidR="006450FC" w:rsidRDefault="006450FC" w:rsidP="00667B3B">
      <w:pPr>
        <w:bidi w:val="0"/>
        <w:spacing w:line="240" w:lineRule="auto"/>
        <w:jc w:val="both"/>
        <w:rPr>
          <w:rFonts w:asciiTheme="majorBidi" w:hAnsiTheme="majorBidi" w:cstheme="majorBidi"/>
        </w:rPr>
      </w:pPr>
    </w:p>
    <w:p w14:paraId="1AC9BBB4" w14:textId="77777777" w:rsidR="00134161" w:rsidRPr="00AB6C58" w:rsidRDefault="00A51AE3" w:rsidP="006450FC">
      <w:pPr>
        <w:bidi w:val="0"/>
        <w:spacing w:line="240" w:lineRule="auto"/>
        <w:jc w:val="both"/>
        <w:rPr>
          <w:rFonts w:asciiTheme="majorBidi" w:hAnsiTheme="majorBidi" w:cstheme="majorBidi"/>
          <w:b/>
          <w:bCs/>
        </w:rPr>
      </w:pPr>
      <w:r w:rsidRPr="00710C7F">
        <w:rPr>
          <w:rFonts w:asciiTheme="majorBidi" w:hAnsiTheme="majorBidi" w:cstheme="majorBidi"/>
          <w:b/>
          <w:bCs/>
        </w:rPr>
        <w:t>References</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8969"/>
        <w:gridCol w:w="57"/>
      </w:tblGrid>
      <w:tr w:rsidR="001A29C8" w:rsidRPr="001A29C8" w14:paraId="0BCC8DCB" w14:textId="77777777" w:rsidTr="001A29C8">
        <w:trPr>
          <w:gridAfter w:val="1"/>
          <w:tblCellSpacing w:w="7" w:type="dxa"/>
        </w:trPr>
        <w:tc>
          <w:tcPr>
            <w:tcW w:w="5000" w:type="pct"/>
            <w:vAlign w:val="center"/>
            <w:hideMark/>
          </w:tcPr>
          <w:p w14:paraId="51C84A05"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xml:space="preserve">1. </w:t>
            </w:r>
            <w:proofErr w:type="spellStart"/>
            <w:r w:rsidRPr="001A29C8">
              <w:rPr>
                <w:rFonts w:ascii="Arial" w:eastAsia="宋体" w:hAnsi="Arial" w:cs="Arial"/>
                <w:color w:val="000000"/>
                <w:sz w:val="21"/>
                <w:szCs w:val="21"/>
                <w:lang w:eastAsia="zh-CN" w:bidi="ar-SA"/>
              </w:rPr>
              <w:t>Blauwendraat</w:t>
            </w:r>
            <w:proofErr w:type="spellEnd"/>
            <w:r w:rsidRPr="001A29C8">
              <w:rPr>
                <w:rFonts w:ascii="Arial" w:eastAsia="宋体" w:hAnsi="Arial" w:cs="Arial"/>
                <w:color w:val="000000"/>
                <w:sz w:val="21"/>
                <w:szCs w:val="21"/>
                <w:lang w:eastAsia="zh-CN" w:bidi="ar-SA"/>
              </w:rPr>
              <w:t xml:space="preserve"> C, </w:t>
            </w:r>
            <w:proofErr w:type="spellStart"/>
            <w:r w:rsidRPr="001A29C8">
              <w:rPr>
                <w:rFonts w:ascii="Arial" w:eastAsia="宋体" w:hAnsi="Arial" w:cs="Arial"/>
                <w:color w:val="000000"/>
                <w:sz w:val="21"/>
                <w:szCs w:val="21"/>
                <w:lang w:eastAsia="zh-CN" w:bidi="ar-SA"/>
              </w:rPr>
              <w:t>Nalls</w:t>
            </w:r>
            <w:proofErr w:type="spellEnd"/>
            <w:r w:rsidRPr="001A29C8">
              <w:rPr>
                <w:rFonts w:ascii="Arial" w:eastAsia="宋体" w:hAnsi="Arial" w:cs="Arial"/>
                <w:color w:val="000000"/>
                <w:sz w:val="21"/>
                <w:szCs w:val="21"/>
                <w:lang w:eastAsia="zh-CN" w:bidi="ar-SA"/>
              </w:rPr>
              <w:t xml:space="preserve"> MA, &amp; Singleton AB. The genetic architecture of Parkinson's disease. Lancet Neurol., 2020, 19(2): 170-178.</w:t>
            </w:r>
            <w:r w:rsidRPr="001A29C8">
              <w:rPr>
                <w:rFonts w:ascii="Arial" w:eastAsia="宋体" w:hAnsi="Arial" w:cs="Arial"/>
                <w:color w:val="000000"/>
                <w:sz w:val="21"/>
                <w:szCs w:val="21"/>
                <w:lang w:eastAsia="zh-CN" w:bidi="ar-SA"/>
              </w:rPr>
              <w:br/>
            </w:r>
            <w:hyperlink r:id="rId9" w:tgtFrame="_blank" w:history="1">
              <w:r w:rsidRPr="001A29C8">
                <w:rPr>
                  <w:rFonts w:ascii="Arial" w:eastAsia="宋体" w:hAnsi="Arial" w:cs="Arial"/>
                  <w:color w:val="0000FF"/>
                  <w:sz w:val="21"/>
                  <w:szCs w:val="21"/>
                  <w:u w:val="single"/>
                  <w:lang w:eastAsia="zh-CN" w:bidi="ar-SA"/>
                </w:rPr>
                <w:t>https://doi.org/10.1016/S1474-4422(19)30287-X</w:t>
              </w:r>
            </w:hyperlink>
          </w:p>
        </w:tc>
      </w:tr>
      <w:tr w:rsidR="001A29C8" w:rsidRPr="001A29C8" w14:paraId="5994C552" w14:textId="77777777" w:rsidTr="001A29C8">
        <w:trPr>
          <w:tblCellSpacing w:w="7" w:type="dxa"/>
        </w:trPr>
        <w:tc>
          <w:tcPr>
            <w:tcW w:w="0" w:type="auto"/>
            <w:gridSpan w:val="2"/>
            <w:vAlign w:val="center"/>
            <w:hideMark/>
          </w:tcPr>
          <w:p w14:paraId="41684E68"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w:t>
            </w:r>
          </w:p>
        </w:tc>
      </w:tr>
      <w:tr w:rsidR="001A29C8" w:rsidRPr="001A29C8" w14:paraId="19550EE6" w14:textId="77777777" w:rsidTr="001A29C8">
        <w:trPr>
          <w:tblCellSpacing w:w="7" w:type="dxa"/>
        </w:trPr>
        <w:tc>
          <w:tcPr>
            <w:tcW w:w="5000" w:type="pct"/>
            <w:vAlign w:val="center"/>
            <w:hideMark/>
          </w:tcPr>
          <w:p w14:paraId="3B62B6F4"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2. Raza C, Anjum R. Parkinson's disease: Mechanisms, translational models and management strategies. Life Sci., 2019, 226: 77-90.</w:t>
            </w:r>
            <w:r w:rsidRPr="001A29C8">
              <w:rPr>
                <w:rFonts w:ascii="Arial" w:eastAsia="宋体" w:hAnsi="Arial" w:cs="Arial"/>
                <w:color w:val="000000"/>
                <w:sz w:val="21"/>
                <w:szCs w:val="21"/>
                <w:lang w:eastAsia="zh-CN" w:bidi="ar-SA"/>
              </w:rPr>
              <w:br/>
            </w:r>
            <w:hyperlink r:id="rId10" w:tgtFrame="_blank" w:history="1">
              <w:r w:rsidRPr="001A29C8">
                <w:rPr>
                  <w:rFonts w:ascii="Arial" w:eastAsia="宋体" w:hAnsi="Arial" w:cs="Arial"/>
                  <w:color w:val="0000FF"/>
                  <w:sz w:val="21"/>
                  <w:szCs w:val="21"/>
                  <w:u w:val="single"/>
                  <w:lang w:eastAsia="zh-CN" w:bidi="ar-SA"/>
                </w:rPr>
                <w:t>https://doi.org/10.1016/j.lfs.2019.03.057</w:t>
              </w:r>
            </w:hyperlink>
          </w:p>
        </w:tc>
        <w:tc>
          <w:tcPr>
            <w:tcW w:w="0" w:type="auto"/>
            <w:vAlign w:val="center"/>
            <w:hideMark/>
          </w:tcPr>
          <w:p w14:paraId="55117226" w14:textId="77777777" w:rsidR="001A29C8" w:rsidRPr="001A29C8" w:rsidRDefault="001A29C8" w:rsidP="001A29C8">
            <w:pPr>
              <w:bidi w:val="0"/>
              <w:spacing w:after="0" w:line="240" w:lineRule="auto"/>
              <w:rPr>
                <w:rFonts w:ascii="Times New Roman" w:eastAsia="Times New Roman" w:hAnsi="Times New Roman" w:cs="Times New Roman"/>
                <w:sz w:val="20"/>
                <w:szCs w:val="20"/>
                <w:lang w:eastAsia="zh-CN" w:bidi="ar-SA"/>
              </w:rPr>
            </w:pPr>
          </w:p>
        </w:tc>
      </w:tr>
      <w:tr w:rsidR="001A29C8" w:rsidRPr="001A29C8" w14:paraId="1CB0A195" w14:textId="77777777" w:rsidTr="001A29C8">
        <w:trPr>
          <w:tblCellSpacing w:w="7" w:type="dxa"/>
        </w:trPr>
        <w:tc>
          <w:tcPr>
            <w:tcW w:w="0" w:type="auto"/>
            <w:gridSpan w:val="2"/>
            <w:vAlign w:val="center"/>
            <w:hideMark/>
          </w:tcPr>
          <w:p w14:paraId="6F294107"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w:t>
            </w:r>
          </w:p>
        </w:tc>
      </w:tr>
      <w:tr w:rsidR="001A29C8" w:rsidRPr="001A29C8" w14:paraId="3BB97203" w14:textId="77777777" w:rsidTr="001A29C8">
        <w:trPr>
          <w:tblCellSpacing w:w="7" w:type="dxa"/>
        </w:trPr>
        <w:tc>
          <w:tcPr>
            <w:tcW w:w="5000" w:type="pct"/>
            <w:vAlign w:val="center"/>
            <w:hideMark/>
          </w:tcPr>
          <w:p w14:paraId="3F33844E"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xml:space="preserve">3. </w:t>
            </w:r>
            <w:proofErr w:type="spellStart"/>
            <w:r w:rsidRPr="001A29C8">
              <w:rPr>
                <w:rFonts w:ascii="Arial" w:eastAsia="宋体" w:hAnsi="Arial" w:cs="Arial"/>
                <w:color w:val="000000"/>
                <w:sz w:val="21"/>
                <w:szCs w:val="21"/>
                <w:lang w:eastAsia="zh-CN" w:bidi="ar-SA"/>
              </w:rPr>
              <w:t>Tysnes</w:t>
            </w:r>
            <w:proofErr w:type="spellEnd"/>
            <w:r w:rsidRPr="001A29C8">
              <w:rPr>
                <w:rFonts w:ascii="Arial" w:eastAsia="宋体" w:hAnsi="Arial" w:cs="Arial"/>
                <w:color w:val="000000"/>
                <w:sz w:val="21"/>
                <w:szCs w:val="21"/>
                <w:lang w:eastAsia="zh-CN" w:bidi="ar-SA"/>
              </w:rPr>
              <w:t xml:space="preserve"> O-B, </w:t>
            </w:r>
            <w:proofErr w:type="spellStart"/>
            <w:r w:rsidRPr="001A29C8">
              <w:rPr>
                <w:rFonts w:ascii="Arial" w:eastAsia="宋体" w:hAnsi="Arial" w:cs="Arial"/>
                <w:color w:val="000000"/>
                <w:sz w:val="21"/>
                <w:szCs w:val="21"/>
                <w:lang w:eastAsia="zh-CN" w:bidi="ar-SA"/>
              </w:rPr>
              <w:t>Storstein</w:t>
            </w:r>
            <w:proofErr w:type="spellEnd"/>
            <w:r w:rsidRPr="001A29C8">
              <w:rPr>
                <w:rFonts w:ascii="Arial" w:eastAsia="宋体" w:hAnsi="Arial" w:cs="Arial"/>
                <w:color w:val="000000"/>
                <w:sz w:val="21"/>
                <w:szCs w:val="21"/>
                <w:lang w:eastAsia="zh-CN" w:bidi="ar-SA"/>
              </w:rPr>
              <w:t xml:space="preserve"> A. Epidemiology of Parkinson's disease. Journal of neural transmission, 2017, 124(8): 901-905.</w:t>
            </w:r>
            <w:r w:rsidRPr="001A29C8">
              <w:rPr>
                <w:rFonts w:ascii="Arial" w:eastAsia="宋体" w:hAnsi="Arial" w:cs="Arial"/>
                <w:color w:val="000000"/>
                <w:sz w:val="21"/>
                <w:szCs w:val="21"/>
                <w:lang w:eastAsia="zh-CN" w:bidi="ar-SA"/>
              </w:rPr>
              <w:br/>
            </w:r>
            <w:hyperlink r:id="rId11" w:tgtFrame="_blank" w:history="1">
              <w:r w:rsidRPr="001A29C8">
                <w:rPr>
                  <w:rFonts w:ascii="Arial" w:eastAsia="宋体" w:hAnsi="Arial" w:cs="Arial"/>
                  <w:color w:val="0000FF"/>
                  <w:sz w:val="21"/>
                  <w:szCs w:val="21"/>
                  <w:u w:val="single"/>
                  <w:lang w:eastAsia="zh-CN" w:bidi="ar-SA"/>
                </w:rPr>
                <w:t>https://doi.org/10.1007/s00702-017-1686-y</w:t>
              </w:r>
            </w:hyperlink>
          </w:p>
        </w:tc>
        <w:tc>
          <w:tcPr>
            <w:tcW w:w="0" w:type="auto"/>
            <w:vAlign w:val="center"/>
            <w:hideMark/>
          </w:tcPr>
          <w:p w14:paraId="36678080" w14:textId="77777777" w:rsidR="001A29C8" w:rsidRPr="001A29C8" w:rsidRDefault="001A29C8" w:rsidP="001A29C8">
            <w:pPr>
              <w:bidi w:val="0"/>
              <w:spacing w:after="0" w:line="240" w:lineRule="auto"/>
              <w:rPr>
                <w:rFonts w:ascii="Times New Roman" w:eastAsia="Times New Roman" w:hAnsi="Times New Roman" w:cs="Times New Roman"/>
                <w:sz w:val="20"/>
                <w:szCs w:val="20"/>
                <w:lang w:eastAsia="zh-CN" w:bidi="ar-SA"/>
              </w:rPr>
            </w:pPr>
          </w:p>
        </w:tc>
      </w:tr>
      <w:tr w:rsidR="001A29C8" w:rsidRPr="001A29C8" w14:paraId="421A90C4" w14:textId="77777777" w:rsidTr="001A29C8">
        <w:trPr>
          <w:tblCellSpacing w:w="7" w:type="dxa"/>
        </w:trPr>
        <w:tc>
          <w:tcPr>
            <w:tcW w:w="0" w:type="auto"/>
            <w:gridSpan w:val="2"/>
            <w:vAlign w:val="center"/>
            <w:hideMark/>
          </w:tcPr>
          <w:p w14:paraId="5457A9D1"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w:t>
            </w:r>
          </w:p>
        </w:tc>
      </w:tr>
      <w:tr w:rsidR="001A29C8" w:rsidRPr="001A29C8" w14:paraId="63572F6D" w14:textId="77777777" w:rsidTr="001A29C8">
        <w:trPr>
          <w:tblCellSpacing w:w="7" w:type="dxa"/>
        </w:trPr>
        <w:tc>
          <w:tcPr>
            <w:tcW w:w="5000" w:type="pct"/>
            <w:vAlign w:val="center"/>
            <w:hideMark/>
          </w:tcPr>
          <w:p w14:paraId="103080E1"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xml:space="preserve">4. Poly TN, Islam MMR, Yang H-C, &amp; Li Y-CJ. Non-steroidal anti-inflammatory drugs and risk of Parkinson's disease in the elderly population: a meta-analysis. </w:t>
            </w:r>
            <w:proofErr w:type="spellStart"/>
            <w:r w:rsidRPr="001A29C8">
              <w:rPr>
                <w:rFonts w:ascii="Arial" w:eastAsia="宋体" w:hAnsi="Arial" w:cs="Arial"/>
                <w:color w:val="000000"/>
                <w:sz w:val="21"/>
                <w:szCs w:val="21"/>
                <w:lang w:eastAsia="zh-CN" w:bidi="ar-SA"/>
              </w:rPr>
              <w:t>Eur</w:t>
            </w:r>
            <w:proofErr w:type="spellEnd"/>
            <w:r w:rsidRPr="001A29C8">
              <w:rPr>
                <w:rFonts w:ascii="Arial" w:eastAsia="宋体" w:hAnsi="Arial" w:cs="Arial"/>
                <w:color w:val="000000"/>
                <w:sz w:val="21"/>
                <w:szCs w:val="21"/>
                <w:lang w:eastAsia="zh-CN" w:bidi="ar-SA"/>
              </w:rPr>
              <w:t xml:space="preserve"> J Clin </w:t>
            </w:r>
            <w:proofErr w:type="spellStart"/>
            <w:r w:rsidRPr="001A29C8">
              <w:rPr>
                <w:rFonts w:ascii="Arial" w:eastAsia="宋体" w:hAnsi="Arial" w:cs="Arial"/>
                <w:color w:val="000000"/>
                <w:sz w:val="21"/>
                <w:szCs w:val="21"/>
                <w:lang w:eastAsia="zh-CN" w:bidi="ar-SA"/>
              </w:rPr>
              <w:t>Pharmacol</w:t>
            </w:r>
            <w:proofErr w:type="spellEnd"/>
            <w:r w:rsidRPr="001A29C8">
              <w:rPr>
                <w:rFonts w:ascii="Arial" w:eastAsia="宋体" w:hAnsi="Arial" w:cs="Arial"/>
                <w:color w:val="000000"/>
                <w:sz w:val="21"/>
                <w:szCs w:val="21"/>
                <w:lang w:eastAsia="zh-CN" w:bidi="ar-SA"/>
              </w:rPr>
              <w:t>, 2019, 75(1): 99-108.</w:t>
            </w:r>
            <w:r w:rsidRPr="001A29C8">
              <w:rPr>
                <w:rFonts w:ascii="Arial" w:eastAsia="宋体" w:hAnsi="Arial" w:cs="Arial"/>
                <w:color w:val="000000"/>
                <w:sz w:val="21"/>
                <w:szCs w:val="21"/>
                <w:lang w:eastAsia="zh-CN" w:bidi="ar-SA"/>
              </w:rPr>
              <w:br/>
            </w:r>
            <w:hyperlink r:id="rId12" w:tgtFrame="_blank" w:history="1">
              <w:r w:rsidRPr="001A29C8">
                <w:rPr>
                  <w:rFonts w:ascii="Arial" w:eastAsia="宋体" w:hAnsi="Arial" w:cs="Arial"/>
                  <w:color w:val="0000FF"/>
                  <w:sz w:val="21"/>
                  <w:szCs w:val="21"/>
                  <w:u w:val="single"/>
                  <w:lang w:eastAsia="zh-CN" w:bidi="ar-SA"/>
                </w:rPr>
                <w:t>https://doi.org/10.1007/s00228-018-2561-y</w:t>
              </w:r>
            </w:hyperlink>
          </w:p>
        </w:tc>
        <w:tc>
          <w:tcPr>
            <w:tcW w:w="0" w:type="auto"/>
            <w:vAlign w:val="center"/>
            <w:hideMark/>
          </w:tcPr>
          <w:p w14:paraId="2FCCEAC4" w14:textId="77777777" w:rsidR="001A29C8" w:rsidRPr="001A29C8" w:rsidRDefault="001A29C8" w:rsidP="001A29C8">
            <w:pPr>
              <w:bidi w:val="0"/>
              <w:spacing w:after="0" w:line="240" w:lineRule="auto"/>
              <w:rPr>
                <w:rFonts w:ascii="Times New Roman" w:eastAsia="Times New Roman" w:hAnsi="Times New Roman" w:cs="Times New Roman"/>
                <w:sz w:val="20"/>
                <w:szCs w:val="20"/>
                <w:lang w:eastAsia="zh-CN" w:bidi="ar-SA"/>
              </w:rPr>
            </w:pPr>
          </w:p>
        </w:tc>
      </w:tr>
      <w:tr w:rsidR="001A29C8" w:rsidRPr="001A29C8" w14:paraId="3B7BEA75" w14:textId="77777777" w:rsidTr="001A29C8">
        <w:trPr>
          <w:tblCellSpacing w:w="7" w:type="dxa"/>
        </w:trPr>
        <w:tc>
          <w:tcPr>
            <w:tcW w:w="0" w:type="auto"/>
            <w:gridSpan w:val="2"/>
            <w:vAlign w:val="center"/>
            <w:hideMark/>
          </w:tcPr>
          <w:p w14:paraId="22C35AB7"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w:t>
            </w:r>
          </w:p>
        </w:tc>
      </w:tr>
      <w:tr w:rsidR="001A29C8" w:rsidRPr="001A29C8" w14:paraId="7B092FB0" w14:textId="77777777" w:rsidTr="001A29C8">
        <w:trPr>
          <w:tblCellSpacing w:w="7" w:type="dxa"/>
        </w:trPr>
        <w:tc>
          <w:tcPr>
            <w:tcW w:w="5000" w:type="pct"/>
            <w:vAlign w:val="center"/>
            <w:hideMark/>
          </w:tcPr>
          <w:p w14:paraId="1BDE6B64"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xml:space="preserve">5. </w:t>
            </w:r>
            <w:proofErr w:type="spellStart"/>
            <w:r w:rsidRPr="001A29C8">
              <w:rPr>
                <w:rFonts w:ascii="Arial" w:eastAsia="宋体" w:hAnsi="Arial" w:cs="Arial"/>
                <w:color w:val="000000"/>
                <w:sz w:val="21"/>
                <w:szCs w:val="21"/>
                <w:lang w:eastAsia="zh-CN" w:bidi="ar-SA"/>
              </w:rPr>
              <w:t>Tambasco</w:t>
            </w:r>
            <w:proofErr w:type="spellEnd"/>
            <w:r w:rsidRPr="001A29C8">
              <w:rPr>
                <w:rFonts w:ascii="Arial" w:eastAsia="宋体" w:hAnsi="Arial" w:cs="Arial"/>
                <w:color w:val="000000"/>
                <w:sz w:val="21"/>
                <w:szCs w:val="21"/>
                <w:lang w:eastAsia="zh-CN" w:bidi="ar-SA"/>
              </w:rPr>
              <w:t xml:space="preserve"> N, </w:t>
            </w:r>
            <w:proofErr w:type="spellStart"/>
            <w:r w:rsidRPr="001A29C8">
              <w:rPr>
                <w:rFonts w:ascii="Arial" w:eastAsia="宋体" w:hAnsi="Arial" w:cs="Arial"/>
                <w:color w:val="000000"/>
                <w:sz w:val="21"/>
                <w:szCs w:val="21"/>
                <w:lang w:eastAsia="zh-CN" w:bidi="ar-SA"/>
              </w:rPr>
              <w:t>Romoli</w:t>
            </w:r>
            <w:proofErr w:type="spellEnd"/>
            <w:r w:rsidRPr="001A29C8">
              <w:rPr>
                <w:rFonts w:ascii="Arial" w:eastAsia="宋体" w:hAnsi="Arial" w:cs="Arial"/>
                <w:color w:val="000000"/>
                <w:sz w:val="21"/>
                <w:szCs w:val="21"/>
                <w:lang w:eastAsia="zh-CN" w:bidi="ar-SA"/>
              </w:rPr>
              <w:t xml:space="preserve"> M, &amp; </w:t>
            </w:r>
            <w:proofErr w:type="spellStart"/>
            <w:r w:rsidRPr="001A29C8">
              <w:rPr>
                <w:rFonts w:ascii="Arial" w:eastAsia="宋体" w:hAnsi="Arial" w:cs="Arial"/>
                <w:color w:val="000000"/>
                <w:sz w:val="21"/>
                <w:szCs w:val="21"/>
                <w:lang w:eastAsia="zh-CN" w:bidi="ar-SA"/>
              </w:rPr>
              <w:t>Calabresi</w:t>
            </w:r>
            <w:proofErr w:type="spellEnd"/>
            <w:r w:rsidRPr="001A29C8">
              <w:rPr>
                <w:rFonts w:ascii="Arial" w:eastAsia="宋体" w:hAnsi="Arial" w:cs="Arial"/>
                <w:color w:val="000000"/>
                <w:sz w:val="21"/>
                <w:szCs w:val="21"/>
                <w:lang w:eastAsia="zh-CN" w:bidi="ar-SA"/>
              </w:rPr>
              <w:t xml:space="preserve"> P. Levodopa in Parkinson's Disease: Current Status and Future Developments. </w:t>
            </w:r>
            <w:proofErr w:type="spellStart"/>
            <w:r w:rsidRPr="001A29C8">
              <w:rPr>
                <w:rFonts w:ascii="Arial" w:eastAsia="宋体" w:hAnsi="Arial" w:cs="Arial"/>
                <w:color w:val="000000"/>
                <w:sz w:val="21"/>
                <w:szCs w:val="21"/>
                <w:lang w:eastAsia="zh-CN" w:bidi="ar-SA"/>
              </w:rPr>
              <w:t>Curr</w:t>
            </w:r>
            <w:proofErr w:type="spellEnd"/>
            <w:r w:rsidRPr="001A29C8">
              <w:rPr>
                <w:rFonts w:ascii="Arial" w:eastAsia="宋体" w:hAnsi="Arial" w:cs="Arial"/>
                <w:color w:val="000000"/>
                <w:sz w:val="21"/>
                <w:szCs w:val="21"/>
                <w:lang w:eastAsia="zh-CN" w:bidi="ar-SA"/>
              </w:rPr>
              <w:t xml:space="preserve"> </w:t>
            </w:r>
            <w:proofErr w:type="spellStart"/>
            <w:r w:rsidRPr="001A29C8">
              <w:rPr>
                <w:rFonts w:ascii="Arial" w:eastAsia="宋体" w:hAnsi="Arial" w:cs="Arial"/>
                <w:color w:val="000000"/>
                <w:sz w:val="21"/>
                <w:szCs w:val="21"/>
                <w:lang w:eastAsia="zh-CN" w:bidi="ar-SA"/>
              </w:rPr>
              <w:t>Neuropharmacol</w:t>
            </w:r>
            <w:proofErr w:type="spellEnd"/>
            <w:r w:rsidRPr="001A29C8">
              <w:rPr>
                <w:rFonts w:ascii="Arial" w:eastAsia="宋体" w:hAnsi="Arial" w:cs="Arial"/>
                <w:color w:val="000000"/>
                <w:sz w:val="21"/>
                <w:szCs w:val="21"/>
                <w:lang w:eastAsia="zh-CN" w:bidi="ar-SA"/>
              </w:rPr>
              <w:t>, 2018, 16(8): 1239-1252.</w:t>
            </w:r>
            <w:r w:rsidRPr="001A29C8">
              <w:rPr>
                <w:rFonts w:ascii="Arial" w:eastAsia="宋体" w:hAnsi="Arial" w:cs="Arial"/>
                <w:color w:val="000000"/>
                <w:sz w:val="21"/>
                <w:szCs w:val="21"/>
                <w:lang w:eastAsia="zh-CN" w:bidi="ar-SA"/>
              </w:rPr>
              <w:br/>
            </w:r>
            <w:hyperlink r:id="rId13" w:tgtFrame="_blank" w:history="1">
              <w:r w:rsidRPr="001A29C8">
                <w:rPr>
                  <w:rFonts w:ascii="Arial" w:eastAsia="宋体" w:hAnsi="Arial" w:cs="Arial"/>
                  <w:color w:val="0000FF"/>
                  <w:sz w:val="21"/>
                  <w:szCs w:val="21"/>
                  <w:u w:val="single"/>
                  <w:lang w:eastAsia="zh-CN" w:bidi="ar-SA"/>
                </w:rPr>
                <w:t>https://doi.org/10.2174/1570159X15666170510143821</w:t>
              </w:r>
            </w:hyperlink>
          </w:p>
        </w:tc>
        <w:tc>
          <w:tcPr>
            <w:tcW w:w="0" w:type="auto"/>
            <w:vAlign w:val="center"/>
            <w:hideMark/>
          </w:tcPr>
          <w:p w14:paraId="3ECA897C" w14:textId="77777777" w:rsidR="001A29C8" w:rsidRPr="001A29C8" w:rsidRDefault="001A29C8" w:rsidP="001A29C8">
            <w:pPr>
              <w:bidi w:val="0"/>
              <w:spacing w:after="0" w:line="240" w:lineRule="auto"/>
              <w:rPr>
                <w:rFonts w:ascii="Times New Roman" w:eastAsia="Times New Roman" w:hAnsi="Times New Roman" w:cs="Times New Roman"/>
                <w:sz w:val="20"/>
                <w:szCs w:val="20"/>
                <w:lang w:eastAsia="zh-CN" w:bidi="ar-SA"/>
              </w:rPr>
            </w:pPr>
          </w:p>
        </w:tc>
      </w:tr>
      <w:tr w:rsidR="001A29C8" w:rsidRPr="001A29C8" w14:paraId="4152B761" w14:textId="77777777" w:rsidTr="001A29C8">
        <w:trPr>
          <w:tblCellSpacing w:w="7" w:type="dxa"/>
        </w:trPr>
        <w:tc>
          <w:tcPr>
            <w:tcW w:w="0" w:type="auto"/>
            <w:gridSpan w:val="2"/>
            <w:vAlign w:val="center"/>
            <w:hideMark/>
          </w:tcPr>
          <w:p w14:paraId="2A776461"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w:t>
            </w:r>
          </w:p>
        </w:tc>
      </w:tr>
      <w:tr w:rsidR="001A29C8" w:rsidRPr="001A29C8" w14:paraId="1E7FAFCE" w14:textId="77777777" w:rsidTr="001A29C8">
        <w:trPr>
          <w:tblCellSpacing w:w="7" w:type="dxa"/>
        </w:trPr>
        <w:tc>
          <w:tcPr>
            <w:tcW w:w="5000" w:type="pct"/>
            <w:vAlign w:val="center"/>
            <w:hideMark/>
          </w:tcPr>
          <w:p w14:paraId="1D51CB6C"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lastRenderedPageBreak/>
              <w:t xml:space="preserve">6. de </w:t>
            </w:r>
            <w:proofErr w:type="spellStart"/>
            <w:r w:rsidRPr="001A29C8">
              <w:rPr>
                <w:rFonts w:ascii="Arial" w:eastAsia="宋体" w:hAnsi="Arial" w:cs="Arial"/>
                <w:color w:val="000000"/>
                <w:sz w:val="21"/>
                <w:szCs w:val="21"/>
                <w:lang w:eastAsia="zh-CN" w:bidi="ar-SA"/>
              </w:rPr>
              <w:t>Bie</w:t>
            </w:r>
            <w:proofErr w:type="spellEnd"/>
            <w:r w:rsidRPr="001A29C8">
              <w:rPr>
                <w:rFonts w:ascii="Arial" w:eastAsia="宋体" w:hAnsi="Arial" w:cs="Arial"/>
                <w:color w:val="000000"/>
                <w:sz w:val="21"/>
                <w:szCs w:val="21"/>
                <w:lang w:eastAsia="zh-CN" w:bidi="ar-SA"/>
              </w:rPr>
              <w:t xml:space="preserve"> RM, Clarke CE, </w:t>
            </w:r>
            <w:proofErr w:type="spellStart"/>
            <w:r w:rsidRPr="001A29C8">
              <w:rPr>
                <w:rFonts w:ascii="Arial" w:eastAsia="宋体" w:hAnsi="Arial" w:cs="Arial"/>
                <w:color w:val="000000"/>
                <w:sz w:val="21"/>
                <w:szCs w:val="21"/>
                <w:lang w:eastAsia="zh-CN" w:bidi="ar-SA"/>
              </w:rPr>
              <w:t>Espay</w:t>
            </w:r>
            <w:proofErr w:type="spellEnd"/>
            <w:r w:rsidRPr="001A29C8">
              <w:rPr>
                <w:rFonts w:ascii="Arial" w:eastAsia="宋体" w:hAnsi="Arial" w:cs="Arial"/>
                <w:color w:val="000000"/>
                <w:sz w:val="21"/>
                <w:szCs w:val="21"/>
                <w:lang w:eastAsia="zh-CN" w:bidi="ar-SA"/>
              </w:rPr>
              <w:t xml:space="preserve"> AJ, Fox SH, &amp; Lang AE. Initiation of pharmacological therapy in Parkinson's disease: when, why, and how. Lancet Neurol, 2020, 19(5): 452-461.</w:t>
            </w:r>
            <w:r w:rsidRPr="001A29C8">
              <w:rPr>
                <w:rFonts w:ascii="Arial" w:eastAsia="宋体" w:hAnsi="Arial" w:cs="Arial"/>
                <w:color w:val="000000"/>
                <w:sz w:val="21"/>
                <w:szCs w:val="21"/>
                <w:lang w:eastAsia="zh-CN" w:bidi="ar-SA"/>
              </w:rPr>
              <w:br/>
            </w:r>
            <w:hyperlink r:id="rId14" w:tgtFrame="_blank" w:history="1">
              <w:r w:rsidRPr="001A29C8">
                <w:rPr>
                  <w:rFonts w:ascii="Arial" w:eastAsia="宋体" w:hAnsi="Arial" w:cs="Arial"/>
                  <w:color w:val="0000FF"/>
                  <w:sz w:val="21"/>
                  <w:szCs w:val="21"/>
                  <w:u w:val="single"/>
                  <w:lang w:eastAsia="zh-CN" w:bidi="ar-SA"/>
                </w:rPr>
                <w:t>https://doi.org/10.1016/S1474-4422(20)30036-3</w:t>
              </w:r>
            </w:hyperlink>
          </w:p>
        </w:tc>
        <w:tc>
          <w:tcPr>
            <w:tcW w:w="0" w:type="auto"/>
            <w:vAlign w:val="center"/>
            <w:hideMark/>
          </w:tcPr>
          <w:p w14:paraId="65F5B723" w14:textId="77777777" w:rsidR="001A29C8" w:rsidRPr="001A29C8" w:rsidRDefault="001A29C8" w:rsidP="001A29C8">
            <w:pPr>
              <w:bidi w:val="0"/>
              <w:spacing w:after="0" w:line="240" w:lineRule="auto"/>
              <w:rPr>
                <w:rFonts w:ascii="Times New Roman" w:eastAsia="Times New Roman" w:hAnsi="Times New Roman" w:cs="Times New Roman"/>
                <w:sz w:val="20"/>
                <w:szCs w:val="20"/>
                <w:lang w:eastAsia="zh-CN" w:bidi="ar-SA"/>
              </w:rPr>
            </w:pPr>
          </w:p>
        </w:tc>
      </w:tr>
      <w:tr w:rsidR="001A29C8" w:rsidRPr="001A29C8" w14:paraId="3A932E26" w14:textId="77777777" w:rsidTr="001A29C8">
        <w:trPr>
          <w:tblCellSpacing w:w="7" w:type="dxa"/>
        </w:trPr>
        <w:tc>
          <w:tcPr>
            <w:tcW w:w="0" w:type="auto"/>
            <w:gridSpan w:val="2"/>
            <w:vAlign w:val="center"/>
            <w:hideMark/>
          </w:tcPr>
          <w:p w14:paraId="23882F81"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w:t>
            </w:r>
          </w:p>
        </w:tc>
      </w:tr>
      <w:tr w:rsidR="001A29C8" w:rsidRPr="001A29C8" w14:paraId="40F05F32" w14:textId="77777777" w:rsidTr="001A29C8">
        <w:trPr>
          <w:tblCellSpacing w:w="7" w:type="dxa"/>
        </w:trPr>
        <w:tc>
          <w:tcPr>
            <w:tcW w:w="5000" w:type="pct"/>
            <w:vAlign w:val="center"/>
            <w:hideMark/>
          </w:tcPr>
          <w:p w14:paraId="3B5E29D1"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xml:space="preserve">7. </w:t>
            </w:r>
            <w:proofErr w:type="spellStart"/>
            <w:r w:rsidRPr="001A29C8">
              <w:rPr>
                <w:rFonts w:ascii="Arial" w:eastAsia="宋体" w:hAnsi="Arial" w:cs="Arial"/>
                <w:color w:val="000000"/>
                <w:sz w:val="21"/>
                <w:szCs w:val="21"/>
                <w:lang w:eastAsia="zh-CN" w:bidi="ar-SA"/>
              </w:rPr>
              <w:t>Cushnie</w:t>
            </w:r>
            <w:proofErr w:type="spellEnd"/>
            <w:r w:rsidRPr="001A29C8">
              <w:rPr>
                <w:rFonts w:ascii="Arial" w:eastAsia="宋体" w:hAnsi="Arial" w:cs="Arial"/>
                <w:color w:val="000000"/>
                <w:sz w:val="21"/>
                <w:szCs w:val="21"/>
                <w:lang w:eastAsia="zh-CN" w:bidi="ar-SA"/>
              </w:rPr>
              <w:t xml:space="preserve">-Sparrow D, Adams S, </w:t>
            </w:r>
            <w:proofErr w:type="spellStart"/>
            <w:r w:rsidRPr="001A29C8">
              <w:rPr>
                <w:rFonts w:ascii="Arial" w:eastAsia="宋体" w:hAnsi="Arial" w:cs="Arial"/>
                <w:color w:val="000000"/>
                <w:sz w:val="21"/>
                <w:szCs w:val="21"/>
                <w:lang w:eastAsia="zh-CN" w:bidi="ar-SA"/>
              </w:rPr>
              <w:t>Abeyesekera</w:t>
            </w:r>
            <w:proofErr w:type="spellEnd"/>
            <w:r w:rsidRPr="001A29C8">
              <w:rPr>
                <w:rFonts w:ascii="Arial" w:eastAsia="宋体" w:hAnsi="Arial" w:cs="Arial"/>
                <w:color w:val="000000"/>
                <w:sz w:val="21"/>
                <w:szCs w:val="21"/>
                <w:lang w:eastAsia="zh-CN" w:bidi="ar-SA"/>
              </w:rPr>
              <w:t xml:space="preserve"> A, </w:t>
            </w:r>
            <w:proofErr w:type="spellStart"/>
            <w:r w:rsidRPr="001A29C8">
              <w:rPr>
                <w:rFonts w:ascii="Arial" w:eastAsia="宋体" w:hAnsi="Arial" w:cs="Arial"/>
                <w:color w:val="000000"/>
                <w:sz w:val="21"/>
                <w:szCs w:val="21"/>
                <w:lang w:eastAsia="zh-CN" w:bidi="ar-SA"/>
              </w:rPr>
              <w:t>Pieterman</w:t>
            </w:r>
            <w:proofErr w:type="spellEnd"/>
            <w:r w:rsidRPr="001A29C8">
              <w:rPr>
                <w:rFonts w:ascii="Arial" w:eastAsia="宋体" w:hAnsi="Arial" w:cs="Arial"/>
                <w:color w:val="000000"/>
                <w:sz w:val="21"/>
                <w:szCs w:val="21"/>
                <w:lang w:eastAsia="zh-CN" w:bidi="ar-SA"/>
              </w:rPr>
              <w:t xml:space="preserve"> M, Gilmore G, &amp; Jog M. Voice quality severity and responsiveness to levodopa in Parkinson's disease. J </w:t>
            </w:r>
            <w:proofErr w:type="spellStart"/>
            <w:r w:rsidRPr="001A29C8">
              <w:rPr>
                <w:rFonts w:ascii="Arial" w:eastAsia="宋体" w:hAnsi="Arial" w:cs="Arial"/>
                <w:color w:val="000000"/>
                <w:sz w:val="21"/>
                <w:szCs w:val="21"/>
                <w:lang w:eastAsia="zh-CN" w:bidi="ar-SA"/>
              </w:rPr>
              <w:t>Commun</w:t>
            </w:r>
            <w:proofErr w:type="spellEnd"/>
            <w:r w:rsidRPr="001A29C8">
              <w:rPr>
                <w:rFonts w:ascii="Arial" w:eastAsia="宋体" w:hAnsi="Arial" w:cs="Arial"/>
                <w:color w:val="000000"/>
                <w:sz w:val="21"/>
                <w:szCs w:val="21"/>
                <w:lang w:eastAsia="zh-CN" w:bidi="ar-SA"/>
              </w:rPr>
              <w:t>, 2018, 76: 1-10.</w:t>
            </w:r>
            <w:r w:rsidRPr="001A29C8">
              <w:rPr>
                <w:rFonts w:ascii="Arial" w:eastAsia="宋体" w:hAnsi="Arial" w:cs="Arial"/>
                <w:color w:val="000000"/>
                <w:sz w:val="21"/>
                <w:szCs w:val="21"/>
                <w:lang w:eastAsia="zh-CN" w:bidi="ar-SA"/>
              </w:rPr>
              <w:br/>
            </w:r>
            <w:hyperlink r:id="rId15" w:tgtFrame="_blank" w:history="1">
              <w:r w:rsidRPr="001A29C8">
                <w:rPr>
                  <w:rFonts w:ascii="Arial" w:eastAsia="宋体" w:hAnsi="Arial" w:cs="Arial"/>
                  <w:color w:val="0000FF"/>
                  <w:sz w:val="21"/>
                  <w:szCs w:val="21"/>
                  <w:u w:val="single"/>
                  <w:lang w:eastAsia="zh-CN" w:bidi="ar-SA"/>
                </w:rPr>
                <w:t>https://doi.org/10.1016/j.jcomdis.2018.07.003</w:t>
              </w:r>
            </w:hyperlink>
          </w:p>
        </w:tc>
        <w:tc>
          <w:tcPr>
            <w:tcW w:w="0" w:type="auto"/>
            <w:vAlign w:val="center"/>
            <w:hideMark/>
          </w:tcPr>
          <w:p w14:paraId="267711BE" w14:textId="77777777" w:rsidR="001A29C8" w:rsidRPr="001A29C8" w:rsidRDefault="001A29C8" w:rsidP="001A29C8">
            <w:pPr>
              <w:bidi w:val="0"/>
              <w:spacing w:after="0" w:line="240" w:lineRule="auto"/>
              <w:rPr>
                <w:rFonts w:ascii="Times New Roman" w:eastAsia="Times New Roman" w:hAnsi="Times New Roman" w:cs="Times New Roman"/>
                <w:sz w:val="20"/>
                <w:szCs w:val="20"/>
                <w:lang w:eastAsia="zh-CN" w:bidi="ar-SA"/>
              </w:rPr>
            </w:pPr>
          </w:p>
        </w:tc>
      </w:tr>
      <w:tr w:rsidR="001A29C8" w:rsidRPr="001A29C8" w14:paraId="4805C210" w14:textId="77777777" w:rsidTr="001A29C8">
        <w:trPr>
          <w:tblCellSpacing w:w="7" w:type="dxa"/>
        </w:trPr>
        <w:tc>
          <w:tcPr>
            <w:tcW w:w="0" w:type="auto"/>
            <w:gridSpan w:val="2"/>
            <w:vAlign w:val="center"/>
            <w:hideMark/>
          </w:tcPr>
          <w:p w14:paraId="6080CB57"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w:t>
            </w:r>
          </w:p>
        </w:tc>
      </w:tr>
      <w:tr w:rsidR="001A29C8" w:rsidRPr="001A29C8" w14:paraId="50F4AD65" w14:textId="77777777" w:rsidTr="001A29C8">
        <w:trPr>
          <w:tblCellSpacing w:w="7" w:type="dxa"/>
        </w:trPr>
        <w:tc>
          <w:tcPr>
            <w:tcW w:w="5000" w:type="pct"/>
            <w:vAlign w:val="center"/>
            <w:hideMark/>
          </w:tcPr>
          <w:p w14:paraId="1FF2CA83"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xml:space="preserve">8. Chen J-F, Cunha RA. The belated US FDA approval of the adenosine A 2A receptor antagonist </w:t>
            </w:r>
            <w:proofErr w:type="spellStart"/>
            <w:r w:rsidRPr="001A29C8">
              <w:rPr>
                <w:rFonts w:ascii="Arial" w:eastAsia="宋体" w:hAnsi="Arial" w:cs="Arial"/>
                <w:color w:val="000000"/>
                <w:sz w:val="21"/>
                <w:szCs w:val="21"/>
                <w:lang w:eastAsia="zh-CN" w:bidi="ar-SA"/>
              </w:rPr>
              <w:t>istradefylline</w:t>
            </w:r>
            <w:proofErr w:type="spellEnd"/>
            <w:r w:rsidRPr="001A29C8">
              <w:rPr>
                <w:rFonts w:ascii="Arial" w:eastAsia="宋体" w:hAnsi="Arial" w:cs="Arial"/>
                <w:color w:val="000000"/>
                <w:sz w:val="21"/>
                <w:szCs w:val="21"/>
                <w:lang w:eastAsia="zh-CN" w:bidi="ar-SA"/>
              </w:rPr>
              <w:t xml:space="preserve"> for treatment of Parkinson's disease. Purinergic Signal, 2020: 1-8.</w:t>
            </w:r>
            <w:r w:rsidRPr="001A29C8">
              <w:rPr>
                <w:rFonts w:ascii="Arial" w:eastAsia="宋体" w:hAnsi="Arial" w:cs="Arial"/>
                <w:color w:val="000000"/>
                <w:sz w:val="21"/>
                <w:szCs w:val="21"/>
                <w:lang w:eastAsia="zh-CN" w:bidi="ar-SA"/>
              </w:rPr>
              <w:br/>
            </w:r>
            <w:hyperlink r:id="rId16" w:tgtFrame="_blank" w:history="1">
              <w:r w:rsidRPr="001A29C8">
                <w:rPr>
                  <w:rFonts w:ascii="Arial" w:eastAsia="宋体" w:hAnsi="Arial" w:cs="Arial"/>
                  <w:color w:val="0000FF"/>
                  <w:sz w:val="21"/>
                  <w:szCs w:val="21"/>
                  <w:u w:val="single"/>
                  <w:lang w:eastAsia="zh-CN" w:bidi="ar-SA"/>
                </w:rPr>
                <w:t>https://doi.org/10.1007/s11302-020-09694-2</w:t>
              </w:r>
            </w:hyperlink>
          </w:p>
        </w:tc>
        <w:tc>
          <w:tcPr>
            <w:tcW w:w="0" w:type="auto"/>
            <w:vAlign w:val="center"/>
            <w:hideMark/>
          </w:tcPr>
          <w:p w14:paraId="404FD03E" w14:textId="77777777" w:rsidR="001A29C8" w:rsidRPr="001A29C8" w:rsidRDefault="001A29C8" w:rsidP="001A29C8">
            <w:pPr>
              <w:bidi w:val="0"/>
              <w:spacing w:after="0" w:line="240" w:lineRule="auto"/>
              <w:rPr>
                <w:rFonts w:ascii="Times New Roman" w:eastAsia="Times New Roman" w:hAnsi="Times New Roman" w:cs="Times New Roman"/>
                <w:sz w:val="20"/>
                <w:szCs w:val="20"/>
                <w:lang w:eastAsia="zh-CN" w:bidi="ar-SA"/>
              </w:rPr>
            </w:pPr>
          </w:p>
        </w:tc>
      </w:tr>
      <w:tr w:rsidR="001A29C8" w:rsidRPr="001A29C8" w14:paraId="61ED5B0F" w14:textId="77777777" w:rsidTr="001A29C8">
        <w:trPr>
          <w:tblCellSpacing w:w="7" w:type="dxa"/>
        </w:trPr>
        <w:tc>
          <w:tcPr>
            <w:tcW w:w="0" w:type="auto"/>
            <w:gridSpan w:val="2"/>
            <w:vAlign w:val="center"/>
            <w:hideMark/>
          </w:tcPr>
          <w:p w14:paraId="55ACD17C"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w:t>
            </w:r>
          </w:p>
        </w:tc>
      </w:tr>
      <w:tr w:rsidR="001A29C8" w:rsidRPr="001A29C8" w14:paraId="6B6AECCD" w14:textId="77777777" w:rsidTr="001A29C8">
        <w:trPr>
          <w:tblCellSpacing w:w="7" w:type="dxa"/>
        </w:trPr>
        <w:tc>
          <w:tcPr>
            <w:tcW w:w="5000" w:type="pct"/>
            <w:vAlign w:val="center"/>
            <w:hideMark/>
          </w:tcPr>
          <w:p w14:paraId="69CB468F" w14:textId="59CEB3B2"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xml:space="preserve">9. Pollak P, </w:t>
            </w:r>
            <w:proofErr w:type="spellStart"/>
            <w:r w:rsidRPr="001A29C8">
              <w:rPr>
                <w:rFonts w:ascii="Arial" w:eastAsia="宋体" w:hAnsi="Arial" w:cs="Arial"/>
                <w:color w:val="000000"/>
                <w:sz w:val="21"/>
                <w:szCs w:val="21"/>
                <w:lang w:eastAsia="zh-CN" w:bidi="ar-SA"/>
              </w:rPr>
              <w:t>Krack</w:t>
            </w:r>
            <w:proofErr w:type="spellEnd"/>
            <w:r w:rsidRPr="001A29C8">
              <w:rPr>
                <w:rFonts w:ascii="Arial" w:eastAsia="宋体" w:hAnsi="Arial" w:cs="Arial"/>
                <w:color w:val="000000"/>
                <w:sz w:val="21"/>
                <w:szCs w:val="21"/>
                <w:lang w:eastAsia="zh-CN" w:bidi="ar-SA"/>
              </w:rPr>
              <w:t xml:space="preserve"> P, </w:t>
            </w:r>
            <w:proofErr w:type="spellStart"/>
            <w:r w:rsidRPr="001A29C8">
              <w:rPr>
                <w:rFonts w:ascii="Arial" w:eastAsia="宋体" w:hAnsi="Arial" w:cs="Arial"/>
                <w:color w:val="000000"/>
                <w:sz w:val="21"/>
                <w:szCs w:val="21"/>
                <w:lang w:eastAsia="zh-CN" w:bidi="ar-SA"/>
              </w:rPr>
              <w:t>Fraix</w:t>
            </w:r>
            <w:proofErr w:type="spellEnd"/>
            <w:r w:rsidRPr="001A29C8">
              <w:rPr>
                <w:rFonts w:ascii="Arial" w:eastAsia="宋体" w:hAnsi="Arial" w:cs="Arial"/>
                <w:color w:val="000000"/>
                <w:sz w:val="21"/>
                <w:szCs w:val="21"/>
                <w:lang w:eastAsia="zh-CN" w:bidi="ar-SA"/>
              </w:rPr>
              <w:t xml:space="preserve"> V, Mendes A, Moro E, </w:t>
            </w:r>
            <w:proofErr w:type="spellStart"/>
            <w:r w:rsidRPr="001A29C8">
              <w:rPr>
                <w:rFonts w:ascii="Arial" w:eastAsia="宋体" w:hAnsi="Arial" w:cs="Arial"/>
                <w:color w:val="000000"/>
                <w:sz w:val="21"/>
                <w:szCs w:val="21"/>
                <w:lang w:eastAsia="zh-CN" w:bidi="ar-SA"/>
              </w:rPr>
              <w:t>Chabardes</w:t>
            </w:r>
            <w:proofErr w:type="spellEnd"/>
            <w:r w:rsidRPr="001A29C8">
              <w:rPr>
                <w:rFonts w:ascii="Arial" w:eastAsia="宋体" w:hAnsi="Arial" w:cs="Arial"/>
                <w:color w:val="000000"/>
                <w:sz w:val="21"/>
                <w:szCs w:val="21"/>
                <w:lang w:eastAsia="zh-CN" w:bidi="ar-SA"/>
              </w:rPr>
              <w:t xml:space="preserve"> S, et al. Intraoperative micro</w:t>
            </w:r>
            <w:r w:rsidRPr="001A29C8">
              <w:rPr>
                <w:rFonts w:ascii="宋体" w:eastAsia="宋体" w:hAnsi="宋体" w:cs="宋体"/>
                <w:color w:val="000000"/>
                <w:sz w:val="21"/>
                <w:szCs w:val="21"/>
                <w:lang w:eastAsia="zh-CN" w:bidi="ar-SA"/>
              </w:rPr>
              <w:t>‐</w:t>
            </w:r>
            <w:r w:rsidRPr="001A29C8">
              <w:rPr>
                <w:rFonts w:ascii="Arial" w:eastAsia="宋体" w:hAnsi="Arial" w:cs="Arial"/>
                <w:color w:val="000000"/>
                <w:sz w:val="21"/>
                <w:szCs w:val="21"/>
                <w:lang w:eastAsia="zh-CN" w:bidi="ar-SA"/>
              </w:rPr>
              <w:t xml:space="preserve">and macrostimulation of the subthalamic nucleus in Parkinson's disease. Mov </w:t>
            </w:r>
            <w:proofErr w:type="spellStart"/>
            <w:r w:rsidRPr="001A29C8">
              <w:rPr>
                <w:rFonts w:ascii="Arial" w:eastAsia="宋体" w:hAnsi="Arial" w:cs="Arial"/>
                <w:color w:val="000000"/>
                <w:sz w:val="21"/>
                <w:szCs w:val="21"/>
                <w:lang w:eastAsia="zh-CN" w:bidi="ar-SA"/>
              </w:rPr>
              <w:t>Disord</w:t>
            </w:r>
            <w:proofErr w:type="spellEnd"/>
            <w:r w:rsidRPr="001A29C8">
              <w:rPr>
                <w:rFonts w:ascii="Arial" w:eastAsia="宋体" w:hAnsi="Arial" w:cs="Arial"/>
                <w:color w:val="000000"/>
                <w:sz w:val="21"/>
                <w:szCs w:val="21"/>
                <w:lang w:eastAsia="zh-CN" w:bidi="ar-SA"/>
              </w:rPr>
              <w:t>, 2002, 17(S3): S155-S161.</w:t>
            </w:r>
            <w:r w:rsidRPr="001A29C8">
              <w:rPr>
                <w:rFonts w:ascii="Arial" w:eastAsia="宋体" w:hAnsi="Arial" w:cs="Arial"/>
                <w:color w:val="000000"/>
                <w:sz w:val="21"/>
                <w:szCs w:val="21"/>
                <w:lang w:eastAsia="zh-CN" w:bidi="ar-SA"/>
              </w:rPr>
              <w:br/>
            </w:r>
            <w:hyperlink r:id="rId17" w:tgtFrame="_blank" w:history="1">
              <w:r w:rsidRPr="001A29C8">
                <w:rPr>
                  <w:rFonts w:ascii="Arial" w:eastAsia="宋体" w:hAnsi="Arial" w:cs="Arial"/>
                  <w:color w:val="0000FF"/>
                  <w:sz w:val="21"/>
                  <w:szCs w:val="21"/>
                  <w:u w:val="single"/>
                  <w:lang w:eastAsia="zh-CN" w:bidi="ar-SA"/>
                </w:rPr>
                <w:t>https://doi.org/10.1002/mds.10158</w:t>
              </w:r>
            </w:hyperlink>
          </w:p>
        </w:tc>
        <w:tc>
          <w:tcPr>
            <w:tcW w:w="0" w:type="auto"/>
            <w:vAlign w:val="center"/>
            <w:hideMark/>
          </w:tcPr>
          <w:p w14:paraId="365EBC4F" w14:textId="77777777" w:rsidR="001A29C8" w:rsidRPr="001A29C8" w:rsidRDefault="001A29C8" w:rsidP="001A29C8">
            <w:pPr>
              <w:bidi w:val="0"/>
              <w:spacing w:after="0" w:line="240" w:lineRule="auto"/>
              <w:rPr>
                <w:rFonts w:ascii="Times New Roman" w:eastAsia="Times New Roman" w:hAnsi="Times New Roman" w:cs="Times New Roman"/>
                <w:sz w:val="20"/>
                <w:szCs w:val="20"/>
                <w:lang w:eastAsia="zh-CN" w:bidi="ar-SA"/>
              </w:rPr>
            </w:pPr>
          </w:p>
        </w:tc>
      </w:tr>
      <w:tr w:rsidR="001A29C8" w:rsidRPr="001A29C8" w14:paraId="5079DA2F" w14:textId="77777777" w:rsidTr="001A29C8">
        <w:trPr>
          <w:tblCellSpacing w:w="7" w:type="dxa"/>
        </w:trPr>
        <w:tc>
          <w:tcPr>
            <w:tcW w:w="0" w:type="auto"/>
            <w:gridSpan w:val="2"/>
            <w:vAlign w:val="center"/>
            <w:hideMark/>
          </w:tcPr>
          <w:p w14:paraId="000B66F8"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w:t>
            </w:r>
          </w:p>
        </w:tc>
      </w:tr>
      <w:tr w:rsidR="001A29C8" w:rsidRPr="001A29C8" w14:paraId="2ED15EF3" w14:textId="77777777" w:rsidTr="001A29C8">
        <w:trPr>
          <w:tblCellSpacing w:w="7" w:type="dxa"/>
        </w:trPr>
        <w:tc>
          <w:tcPr>
            <w:tcW w:w="5000" w:type="pct"/>
            <w:vAlign w:val="center"/>
            <w:hideMark/>
          </w:tcPr>
          <w:p w14:paraId="6DB42FB7"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xml:space="preserve">10. </w:t>
            </w:r>
            <w:proofErr w:type="spellStart"/>
            <w:r w:rsidRPr="001A29C8">
              <w:rPr>
                <w:rFonts w:ascii="Arial" w:eastAsia="宋体" w:hAnsi="Arial" w:cs="Arial"/>
                <w:color w:val="000000"/>
                <w:sz w:val="21"/>
                <w:szCs w:val="21"/>
                <w:lang w:eastAsia="zh-CN" w:bidi="ar-SA"/>
              </w:rPr>
              <w:t>Cernera</w:t>
            </w:r>
            <w:proofErr w:type="spellEnd"/>
            <w:r w:rsidRPr="001A29C8">
              <w:rPr>
                <w:rFonts w:ascii="Arial" w:eastAsia="宋体" w:hAnsi="Arial" w:cs="Arial"/>
                <w:color w:val="000000"/>
                <w:sz w:val="21"/>
                <w:szCs w:val="21"/>
                <w:lang w:eastAsia="zh-CN" w:bidi="ar-SA"/>
              </w:rPr>
              <w:t xml:space="preserve"> S, </w:t>
            </w:r>
            <w:proofErr w:type="spellStart"/>
            <w:r w:rsidRPr="001A29C8">
              <w:rPr>
                <w:rFonts w:ascii="Arial" w:eastAsia="宋体" w:hAnsi="Arial" w:cs="Arial"/>
                <w:color w:val="000000"/>
                <w:sz w:val="21"/>
                <w:szCs w:val="21"/>
                <w:lang w:eastAsia="zh-CN" w:bidi="ar-SA"/>
              </w:rPr>
              <w:t>Eisinger</w:t>
            </w:r>
            <w:proofErr w:type="spellEnd"/>
            <w:r w:rsidRPr="001A29C8">
              <w:rPr>
                <w:rFonts w:ascii="Arial" w:eastAsia="宋体" w:hAnsi="Arial" w:cs="Arial"/>
                <w:color w:val="000000"/>
                <w:sz w:val="21"/>
                <w:szCs w:val="21"/>
                <w:lang w:eastAsia="zh-CN" w:bidi="ar-SA"/>
              </w:rPr>
              <w:t xml:space="preserve"> RS, Wong JK, Ho KWD, Lopes JL, To K, et al. Long-term Parkinson's disease quality of life after staged DBS: STN vs </w:t>
            </w:r>
            <w:proofErr w:type="spellStart"/>
            <w:r w:rsidRPr="001A29C8">
              <w:rPr>
                <w:rFonts w:ascii="Arial" w:eastAsia="宋体" w:hAnsi="Arial" w:cs="Arial"/>
                <w:color w:val="000000"/>
                <w:sz w:val="21"/>
                <w:szCs w:val="21"/>
                <w:lang w:eastAsia="zh-CN" w:bidi="ar-SA"/>
              </w:rPr>
              <w:t>GPi</w:t>
            </w:r>
            <w:proofErr w:type="spellEnd"/>
            <w:r w:rsidRPr="001A29C8">
              <w:rPr>
                <w:rFonts w:ascii="Arial" w:eastAsia="宋体" w:hAnsi="Arial" w:cs="Arial"/>
                <w:color w:val="000000"/>
                <w:sz w:val="21"/>
                <w:szCs w:val="21"/>
                <w:lang w:eastAsia="zh-CN" w:bidi="ar-SA"/>
              </w:rPr>
              <w:t xml:space="preserve"> and first vs second lead. NPJ </w:t>
            </w:r>
            <w:proofErr w:type="spellStart"/>
            <w:r w:rsidRPr="001A29C8">
              <w:rPr>
                <w:rFonts w:ascii="Arial" w:eastAsia="宋体" w:hAnsi="Arial" w:cs="Arial"/>
                <w:color w:val="000000"/>
                <w:sz w:val="21"/>
                <w:szCs w:val="21"/>
                <w:lang w:eastAsia="zh-CN" w:bidi="ar-SA"/>
              </w:rPr>
              <w:t>Parkinsons</w:t>
            </w:r>
            <w:proofErr w:type="spellEnd"/>
            <w:r w:rsidRPr="001A29C8">
              <w:rPr>
                <w:rFonts w:ascii="Arial" w:eastAsia="宋体" w:hAnsi="Arial" w:cs="Arial"/>
                <w:color w:val="000000"/>
                <w:sz w:val="21"/>
                <w:szCs w:val="21"/>
                <w:lang w:eastAsia="zh-CN" w:bidi="ar-SA"/>
              </w:rPr>
              <w:t xml:space="preserve"> Dis, 2020, 6(1): 1-10.</w:t>
            </w:r>
            <w:r w:rsidRPr="001A29C8">
              <w:rPr>
                <w:rFonts w:ascii="Arial" w:eastAsia="宋体" w:hAnsi="Arial" w:cs="Arial"/>
                <w:color w:val="000000"/>
                <w:sz w:val="21"/>
                <w:szCs w:val="21"/>
                <w:lang w:eastAsia="zh-CN" w:bidi="ar-SA"/>
              </w:rPr>
              <w:br/>
            </w:r>
            <w:hyperlink r:id="rId18" w:tgtFrame="_blank" w:history="1">
              <w:r w:rsidRPr="001A29C8">
                <w:rPr>
                  <w:rFonts w:ascii="Arial" w:eastAsia="宋体" w:hAnsi="Arial" w:cs="Arial"/>
                  <w:color w:val="0000FF"/>
                  <w:sz w:val="21"/>
                  <w:szCs w:val="21"/>
                  <w:u w:val="single"/>
                  <w:lang w:eastAsia="zh-CN" w:bidi="ar-SA"/>
                </w:rPr>
                <w:t>https://doi.org/10.1038/s41531-020-0115-3</w:t>
              </w:r>
            </w:hyperlink>
          </w:p>
        </w:tc>
        <w:tc>
          <w:tcPr>
            <w:tcW w:w="0" w:type="auto"/>
            <w:vAlign w:val="center"/>
            <w:hideMark/>
          </w:tcPr>
          <w:p w14:paraId="34976383" w14:textId="77777777" w:rsidR="001A29C8" w:rsidRPr="001A29C8" w:rsidRDefault="001A29C8" w:rsidP="001A29C8">
            <w:pPr>
              <w:bidi w:val="0"/>
              <w:spacing w:after="0" w:line="240" w:lineRule="auto"/>
              <w:rPr>
                <w:rFonts w:ascii="Times New Roman" w:eastAsia="Times New Roman" w:hAnsi="Times New Roman" w:cs="Times New Roman"/>
                <w:sz w:val="20"/>
                <w:szCs w:val="20"/>
                <w:lang w:eastAsia="zh-CN" w:bidi="ar-SA"/>
              </w:rPr>
            </w:pPr>
          </w:p>
        </w:tc>
      </w:tr>
      <w:tr w:rsidR="001A29C8" w:rsidRPr="001A29C8" w14:paraId="40510FAB" w14:textId="77777777" w:rsidTr="001A29C8">
        <w:trPr>
          <w:tblCellSpacing w:w="7" w:type="dxa"/>
        </w:trPr>
        <w:tc>
          <w:tcPr>
            <w:tcW w:w="0" w:type="auto"/>
            <w:gridSpan w:val="2"/>
            <w:vAlign w:val="center"/>
            <w:hideMark/>
          </w:tcPr>
          <w:p w14:paraId="31345942"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w:t>
            </w:r>
          </w:p>
        </w:tc>
      </w:tr>
      <w:tr w:rsidR="001A29C8" w:rsidRPr="001A29C8" w14:paraId="3233B92B" w14:textId="77777777" w:rsidTr="001A29C8">
        <w:trPr>
          <w:tblCellSpacing w:w="7" w:type="dxa"/>
        </w:trPr>
        <w:tc>
          <w:tcPr>
            <w:tcW w:w="5000" w:type="pct"/>
            <w:vAlign w:val="center"/>
            <w:hideMark/>
          </w:tcPr>
          <w:p w14:paraId="00D2F309"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xml:space="preserve">11. Wang J, Ponce FA, Tao J, Yu Hm, Liu Jy, Wang </w:t>
            </w:r>
            <w:proofErr w:type="spellStart"/>
            <w:r w:rsidRPr="001A29C8">
              <w:rPr>
                <w:rFonts w:ascii="Arial" w:eastAsia="宋体" w:hAnsi="Arial" w:cs="Arial"/>
                <w:color w:val="000000"/>
                <w:sz w:val="21"/>
                <w:szCs w:val="21"/>
                <w:lang w:eastAsia="zh-CN" w:bidi="ar-SA"/>
              </w:rPr>
              <w:t>Yj</w:t>
            </w:r>
            <w:proofErr w:type="spellEnd"/>
            <w:r w:rsidRPr="001A29C8">
              <w:rPr>
                <w:rFonts w:ascii="Arial" w:eastAsia="宋体" w:hAnsi="Arial" w:cs="Arial"/>
                <w:color w:val="000000"/>
                <w:sz w:val="21"/>
                <w:szCs w:val="21"/>
                <w:lang w:eastAsia="zh-CN" w:bidi="ar-SA"/>
              </w:rPr>
              <w:t>, et al. Comparison of awake and asleep deep brain stimulation for Parkinson's disease: a detailed analysis through literature review. Neuromodulation, 2020, 23(4): 444-450.</w:t>
            </w:r>
            <w:r w:rsidRPr="001A29C8">
              <w:rPr>
                <w:rFonts w:ascii="Arial" w:eastAsia="宋体" w:hAnsi="Arial" w:cs="Arial"/>
                <w:color w:val="000000"/>
                <w:sz w:val="21"/>
                <w:szCs w:val="21"/>
                <w:lang w:eastAsia="zh-CN" w:bidi="ar-SA"/>
              </w:rPr>
              <w:br/>
            </w:r>
            <w:hyperlink r:id="rId19" w:tgtFrame="_blank" w:history="1">
              <w:r w:rsidRPr="001A29C8">
                <w:rPr>
                  <w:rFonts w:ascii="Arial" w:eastAsia="宋体" w:hAnsi="Arial" w:cs="Arial"/>
                  <w:color w:val="0000FF"/>
                  <w:sz w:val="21"/>
                  <w:szCs w:val="21"/>
                  <w:u w:val="single"/>
                  <w:lang w:eastAsia="zh-CN" w:bidi="ar-SA"/>
                </w:rPr>
                <w:t>https://doi.org/10.1111/ner.13061</w:t>
              </w:r>
            </w:hyperlink>
          </w:p>
        </w:tc>
        <w:tc>
          <w:tcPr>
            <w:tcW w:w="0" w:type="auto"/>
            <w:vAlign w:val="center"/>
            <w:hideMark/>
          </w:tcPr>
          <w:p w14:paraId="37C24091" w14:textId="77777777" w:rsidR="001A29C8" w:rsidRPr="001A29C8" w:rsidRDefault="001A29C8" w:rsidP="001A29C8">
            <w:pPr>
              <w:bidi w:val="0"/>
              <w:spacing w:after="0" w:line="240" w:lineRule="auto"/>
              <w:rPr>
                <w:rFonts w:ascii="Times New Roman" w:eastAsia="Times New Roman" w:hAnsi="Times New Roman" w:cs="Times New Roman"/>
                <w:sz w:val="20"/>
                <w:szCs w:val="20"/>
                <w:lang w:eastAsia="zh-CN" w:bidi="ar-SA"/>
              </w:rPr>
            </w:pPr>
          </w:p>
        </w:tc>
      </w:tr>
      <w:tr w:rsidR="001A29C8" w:rsidRPr="001A29C8" w14:paraId="6E3AAEA2" w14:textId="77777777" w:rsidTr="001A29C8">
        <w:trPr>
          <w:tblCellSpacing w:w="7" w:type="dxa"/>
        </w:trPr>
        <w:tc>
          <w:tcPr>
            <w:tcW w:w="0" w:type="auto"/>
            <w:gridSpan w:val="2"/>
            <w:vAlign w:val="center"/>
            <w:hideMark/>
          </w:tcPr>
          <w:p w14:paraId="0553784C"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w:t>
            </w:r>
          </w:p>
        </w:tc>
      </w:tr>
      <w:tr w:rsidR="001A29C8" w:rsidRPr="001A29C8" w14:paraId="1973F5D1" w14:textId="77777777" w:rsidTr="001A29C8">
        <w:trPr>
          <w:tblCellSpacing w:w="7" w:type="dxa"/>
        </w:trPr>
        <w:tc>
          <w:tcPr>
            <w:tcW w:w="5000" w:type="pct"/>
            <w:vAlign w:val="center"/>
            <w:hideMark/>
          </w:tcPr>
          <w:p w14:paraId="5C4A7170"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xml:space="preserve">12. </w:t>
            </w:r>
            <w:proofErr w:type="spellStart"/>
            <w:r w:rsidRPr="001A29C8">
              <w:rPr>
                <w:rFonts w:ascii="Arial" w:eastAsia="宋体" w:hAnsi="Arial" w:cs="Arial"/>
                <w:color w:val="000000"/>
                <w:sz w:val="21"/>
                <w:szCs w:val="21"/>
                <w:lang w:eastAsia="zh-CN" w:bidi="ar-SA"/>
              </w:rPr>
              <w:t>Pillon</w:t>
            </w:r>
            <w:proofErr w:type="spellEnd"/>
            <w:r w:rsidRPr="001A29C8">
              <w:rPr>
                <w:rFonts w:ascii="Arial" w:eastAsia="宋体" w:hAnsi="Arial" w:cs="Arial"/>
                <w:color w:val="000000"/>
                <w:sz w:val="21"/>
                <w:szCs w:val="21"/>
                <w:lang w:eastAsia="zh-CN" w:bidi="ar-SA"/>
              </w:rPr>
              <w:t xml:space="preserve"> B, </w:t>
            </w:r>
            <w:proofErr w:type="spellStart"/>
            <w:r w:rsidRPr="001A29C8">
              <w:rPr>
                <w:rFonts w:ascii="Arial" w:eastAsia="宋体" w:hAnsi="Arial" w:cs="Arial"/>
                <w:color w:val="000000"/>
                <w:sz w:val="21"/>
                <w:szCs w:val="21"/>
                <w:lang w:eastAsia="zh-CN" w:bidi="ar-SA"/>
              </w:rPr>
              <w:t>Ardouin</w:t>
            </w:r>
            <w:proofErr w:type="spellEnd"/>
            <w:r w:rsidRPr="001A29C8">
              <w:rPr>
                <w:rFonts w:ascii="Arial" w:eastAsia="宋体" w:hAnsi="Arial" w:cs="Arial"/>
                <w:color w:val="000000"/>
                <w:sz w:val="21"/>
                <w:szCs w:val="21"/>
                <w:lang w:eastAsia="zh-CN" w:bidi="ar-SA"/>
              </w:rPr>
              <w:t xml:space="preserve"> C, </w:t>
            </w:r>
            <w:proofErr w:type="spellStart"/>
            <w:r w:rsidRPr="001A29C8">
              <w:rPr>
                <w:rFonts w:ascii="Arial" w:eastAsia="宋体" w:hAnsi="Arial" w:cs="Arial"/>
                <w:color w:val="000000"/>
                <w:sz w:val="21"/>
                <w:szCs w:val="21"/>
                <w:lang w:eastAsia="zh-CN" w:bidi="ar-SA"/>
              </w:rPr>
              <w:t>Damier</w:t>
            </w:r>
            <w:proofErr w:type="spellEnd"/>
            <w:r w:rsidRPr="001A29C8">
              <w:rPr>
                <w:rFonts w:ascii="Arial" w:eastAsia="宋体" w:hAnsi="Arial" w:cs="Arial"/>
                <w:color w:val="000000"/>
                <w:sz w:val="21"/>
                <w:szCs w:val="21"/>
                <w:lang w:eastAsia="zh-CN" w:bidi="ar-SA"/>
              </w:rPr>
              <w:t xml:space="preserve"> P, </w:t>
            </w:r>
            <w:proofErr w:type="spellStart"/>
            <w:r w:rsidRPr="001A29C8">
              <w:rPr>
                <w:rFonts w:ascii="Arial" w:eastAsia="宋体" w:hAnsi="Arial" w:cs="Arial"/>
                <w:color w:val="000000"/>
                <w:sz w:val="21"/>
                <w:szCs w:val="21"/>
                <w:lang w:eastAsia="zh-CN" w:bidi="ar-SA"/>
              </w:rPr>
              <w:t>Krack</w:t>
            </w:r>
            <w:proofErr w:type="spellEnd"/>
            <w:r w:rsidRPr="001A29C8">
              <w:rPr>
                <w:rFonts w:ascii="Arial" w:eastAsia="宋体" w:hAnsi="Arial" w:cs="Arial"/>
                <w:color w:val="000000"/>
                <w:sz w:val="21"/>
                <w:szCs w:val="21"/>
                <w:lang w:eastAsia="zh-CN" w:bidi="ar-SA"/>
              </w:rPr>
              <w:t xml:space="preserve"> P, </w:t>
            </w:r>
            <w:proofErr w:type="spellStart"/>
            <w:r w:rsidRPr="001A29C8">
              <w:rPr>
                <w:rFonts w:ascii="Arial" w:eastAsia="宋体" w:hAnsi="Arial" w:cs="Arial"/>
                <w:color w:val="000000"/>
                <w:sz w:val="21"/>
                <w:szCs w:val="21"/>
                <w:lang w:eastAsia="zh-CN" w:bidi="ar-SA"/>
              </w:rPr>
              <w:t>Houeto</w:t>
            </w:r>
            <w:proofErr w:type="spellEnd"/>
            <w:r w:rsidRPr="001A29C8">
              <w:rPr>
                <w:rFonts w:ascii="Arial" w:eastAsia="宋体" w:hAnsi="Arial" w:cs="Arial"/>
                <w:color w:val="000000"/>
                <w:sz w:val="21"/>
                <w:szCs w:val="21"/>
                <w:lang w:eastAsia="zh-CN" w:bidi="ar-SA"/>
              </w:rPr>
              <w:t xml:space="preserve"> J-L, Klinger H, et al. Neuropsychological changes between "off" and "on" STN or </w:t>
            </w:r>
            <w:proofErr w:type="spellStart"/>
            <w:r w:rsidRPr="001A29C8">
              <w:rPr>
                <w:rFonts w:ascii="Arial" w:eastAsia="宋体" w:hAnsi="Arial" w:cs="Arial"/>
                <w:color w:val="000000"/>
                <w:sz w:val="21"/>
                <w:szCs w:val="21"/>
                <w:lang w:eastAsia="zh-CN" w:bidi="ar-SA"/>
              </w:rPr>
              <w:t>GPi</w:t>
            </w:r>
            <w:proofErr w:type="spellEnd"/>
            <w:r w:rsidRPr="001A29C8">
              <w:rPr>
                <w:rFonts w:ascii="Arial" w:eastAsia="宋体" w:hAnsi="Arial" w:cs="Arial"/>
                <w:color w:val="000000"/>
                <w:sz w:val="21"/>
                <w:szCs w:val="21"/>
                <w:lang w:eastAsia="zh-CN" w:bidi="ar-SA"/>
              </w:rPr>
              <w:t xml:space="preserve"> stimulation in Parkinson's disease. Neurology, 2000, 55(3): 411-418.</w:t>
            </w:r>
            <w:r w:rsidRPr="001A29C8">
              <w:rPr>
                <w:rFonts w:ascii="Arial" w:eastAsia="宋体" w:hAnsi="Arial" w:cs="Arial"/>
                <w:color w:val="000000"/>
                <w:sz w:val="21"/>
                <w:szCs w:val="21"/>
                <w:lang w:eastAsia="zh-CN" w:bidi="ar-SA"/>
              </w:rPr>
              <w:br/>
            </w:r>
            <w:hyperlink r:id="rId20" w:tgtFrame="_blank" w:history="1">
              <w:r w:rsidRPr="001A29C8">
                <w:rPr>
                  <w:rFonts w:ascii="Arial" w:eastAsia="宋体" w:hAnsi="Arial" w:cs="Arial"/>
                  <w:color w:val="0000FF"/>
                  <w:sz w:val="21"/>
                  <w:szCs w:val="21"/>
                  <w:u w:val="single"/>
                  <w:lang w:eastAsia="zh-CN" w:bidi="ar-SA"/>
                </w:rPr>
                <w:t>https://doi.org/10.1212/WNL.55.3.411</w:t>
              </w:r>
            </w:hyperlink>
          </w:p>
        </w:tc>
        <w:tc>
          <w:tcPr>
            <w:tcW w:w="0" w:type="auto"/>
            <w:vAlign w:val="center"/>
            <w:hideMark/>
          </w:tcPr>
          <w:p w14:paraId="2EEEC7CE" w14:textId="77777777" w:rsidR="001A29C8" w:rsidRPr="001A29C8" w:rsidRDefault="001A29C8" w:rsidP="001A29C8">
            <w:pPr>
              <w:bidi w:val="0"/>
              <w:spacing w:after="0" w:line="240" w:lineRule="auto"/>
              <w:rPr>
                <w:rFonts w:ascii="Times New Roman" w:eastAsia="Times New Roman" w:hAnsi="Times New Roman" w:cs="Times New Roman"/>
                <w:sz w:val="20"/>
                <w:szCs w:val="20"/>
                <w:lang w:eastAsia="zh-CN" w:bidi="ar-SA"/>
              </w:rPr>
            </w:pPr>
          </w:p>
        </w:tc>
      </w:tr>
      <w:tr w:rsidR="001A29C8" w:rsidRPr="001A29C8" w14:paraId="66D2A2EE" w14:textId="77777777" w:rsidTr="001A29C8">
        <w:trPr>
          <w:tblCellSpacing w:w="7" w:type="dxa"/>
        </w:trPr>
        <w:tc>
          <w:tcPr>
            <w:tcW w:w="0" w:type="auto"/>
            <w:gridSpan w:val="2"/>
            <w:vAlign w:val="center"/>
            <w:hideMark/>
          </w:tcPr>
          <w:p w14:paraId="10AA0D73"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w:t>
            </w:r>
          </w:p>
        </w:tc>
      </w:tr>
      <w:tr w:rsidR="001A29C8" w:rsidRPr="001A29C8" w14:paraId="3B260E79" w14:textId="77777777" w:rsidTr="001A29C8">
        <w:trPr>
          <w:tblCellSpacing w:w="7" w:type="dxa"/>
        </w:trPr>
        <w:tc>
          <w:tcPr>
            <w:tcW w:w="5000" w:type="pct"/>
            <w:vAlign w:val="center"/>
            <w:hideMark/>
          </w:tcPr>
          <w:p w14:paraId="39C18078"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xml:space="preserve">13. Petrucci MN, Anderson RW, </w:t>
            </w:r>
            <w:proofErr w:type="spellStart"/>
            <w:r w:rsidRPr="001A29C8">
              <w:rPr>
                <w:rFonts w:ascii="Arial" w:eastAsia="宋体" w:hAnsi="Arial" w:cs="Arial"/>
                <w:color w:val="000000"/>
                <w:sz w:val="21"/>
                <w:szCs w:val="21"/>
                <w:lang w:eastAsia="zh-CN" w:bidi="ar-SA"/>
              </w:rPr>
              <w:t>O'Day</w:t>
            </w:r>
            <w:proofErr w:type="spellEnd"/>
            <w:r w:rsidRPr="001A29C8">
              <w:rPr>
                <w:rFonts w:ascii="Arial" w:eastAsia="宋体" w:hAnsi="Arial" w:cs="Arial"/>
                <w:color w:val="000000"/>
                <w:sz w:val="21"/>
                <w:szCs w:val="21"/>
                <w:lang w:eastAsia="zh-CN" w:bidi="ar-SA"/>
              </w:rPr>
              <w:t xml:space="preserve"> JJ, </w:t>
            </w:r>
            <w:proofErr w:type="spellStart"/>
            <w:r w:rsidRPr="001A29C8">
              <w:rPr>
                <w:rFonts w:ascii="Arial" w:eastAsia="宋体" w:hAnsi="Arial" w:cs="Arial"/>
                <w:color w:val="000000"/>
                <w:sz w:val="21"/>
                <w:szCs w:val="21"/>
                <w:lang w:eastAsia="zh-CN" w:bidi="ar-SA"/>
              </w:rPr>
              <w:t>Kehnemouyi</w:t>
            </w:r>
            <w:proofErr w:type="spellEnd"/>
            <w:r w:rsidRPr="001A29C8">
              <w:rPr>
                <w:rFonts w:ascii="Arial" w:eastAsia="宋体" w:hAnsi="Arial" w:cs="Arial"/>
                <w:color w:val="000000"/>
                <w:sz w:val="21"/>
                <w:szCs w:val="21"/>
                <w:lang w:eastAsia="zh-CN" w:bidi="ar-SA"/>
              </w:rPr>
              <w:t xml:space="preserve"> YM, Herron JA, &amp; Bronte-Stewart HM. A closed-loop deep brain stimulation approach for mitigating burst durations in people with Parkinson's disease. </w:t>
            </w:r>
            <w:proofErr w:type="spellStart"/>
            <w:r w:rsidRPr="001A29C8">
              <w:rPr>
                <w:rFonts w:ascii="Arial" w:eastAsia="宋体" w:hAnsi="Arial" w:cs="Arial"/>
                <w:color w:val="000000"/>
                <w:sz w:val="21"/>
                <w:szCs w:val="21"/>
                <w:lang w:eastAsia="zh-CN" w:bidi="ar-SA"/>
              </w:rPr>
              <w:t>Annu</w:t>
            </w:r>
            <w:proofErr w:type="spellEnd"/>
            <w:r w:rsidRPr="001A29C8">
              <w:rPr>
                <w:rFonts w:ascii="Arial" w:eastAsia="宋体" w:hAnsi="Arial" w:cs="Arial"/>
                <w:color w:val="000000"/>
                <w:sz w:val="21"/>
                <w:szCs w:val="21"/>
                <w:lang w:eastAsia="zh-CN" w:bidi="ar-SA"/>
              </w:rPr>
              <w:t xml:space="preserve"> Int Conf IEEE </w:t>
            </w:r>
            <w:proofErr w:type="spellStart"/>
            <w:r w:rsidRPr="001A29C8">
              <w:rPr>
                <w:rFonts w:ascii="Arial" w:eastAsia="宋体" w:hAnsi="Arial" w:cs="Arial"/>
                <w:color w:val="000000"/>
                <w:sz w:val="21"/>
                <w:szCs w:val="21"/>
                <w:lang w:eastAsia="zh-CN" w:bidi="ar-SA"/>
              </w:rPr>
              <w:t>Eng</w:t>
            </w:r>
            <w:proofErr w:type="spellEnd"/>
            <w:r w:rsidRPr="001A29C8">
              <w:rPr>
                <w:rFonts w:ascii="Arial" w:eastAsia="宋体" w:hAnsi="Arial" w:cs="Arial"/>
                <w:color w:val="000000"/>
                <w:sz w:val="21"/>
                <w:szCs w:val="21"/>
                <w:lang w:eastAsia="zh-CN" w:bidi="ar-SA"/>
              </w:rPr>
              <w:t xml:space="preserve"> Med Biol Soc. 2020.</w:t>
            </w:r>
            <w:r w:rsidRPr="001A29C8">
              <w:rPr>
                <w:rFonts w:ascii="Arial" w:eastAsia="宋体" w:hAnsi="Arial" w:cs="Arial"/>
                <w:color w:val="000000"/>
                <w:sz w:val="21"/>
                <w:szCs w:val="21"/>
                <w:lang w:eastAsia="zh-CN" w:bidi="ar-SA"/>
              </w:rPr>
              <w:br/>
            </w:r>
            <w:hyperlink r:id="rId21" w:tgtFrame="_blank" w:history="1">
              <w:r w:rsidRPr="001A29C8">
                <w:rPr>
                  <w:rFonts w:ascii="Arial" w:eastAsia="宋体" w:hAnsi="Arial" w:cs="Arial"/>
                  <w:color w:val="0000FF"/>
                  <w:sz w:val="21"/>
                  <w:szCs w:val="21"/>
                  <w:u w:val="single"/>
                  <w:lang w:eastAsia="zh-CN" w:bidi="ar-SA"/>
                </w:rPr>
                <w:t>https://doi.org/10.1109/EMBC44109.2020.9176196</w:t>
              </w:r>
            </w:hyperlink>
          </w:p>
        </w:tc>
        <w:tc>
          <w:tcPr>
            <w:tcW w:w="0" w:type="auto"/>
            <w:vAlign w:val="center"/>
            <w:hideMark/>
          </w:tcPr>
          <w:p w14:paraId="4F6A46AC" w14:textId="77777777" w:rsidR="001A29C8" w:rsidRPr="001A29C8" w:rsidRDefault="001A29C8" w:rsidP="001A29C8">
            <w:pPr>
              <w:bidi w:val="0"/>
              <w:spacing w:after="0" w:line="240" w:lineRule="auto"/>
              <w:rPr>
                <w:rFonts w:ascii="Times New Roman" w:eastAsia="Times New Roman" w:hAnsi="Times New Roman" w:cs="Times New Roman"/>
                <w:sz w:val="20"/>
                <w:szCs w:val="20"/>
                <w:lang w:eastAsia="zh-CN" w:bidi="ar-SA"/>
              </w:rPr>
            </w:pPr>
          </w:p>
        </w:tc>
      </w:tr>
      <w:tr w:rsidR="001A29C8" w:rsidRPr="001A29C8" w14:paraId="0AC2E6D4" w14:textId="77777777" w:rsidTr="001A29C8">
        <w:trPr>
          <w:tblCellSpacing w:w="7" w:type="dxa"/>
        </w:trPr>
        <w:tc>
          <w:tcPr>
            <w:tcW w:w="0" w:type="auto"/>
            <w:gridSpan w:val="2"/>
            <w:vAlign w:val="center"/>
            <w:hideMark/>
          </w:tcPr>
          <w:p w14:paraId="3E061791"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w:t>
            </w:r>
          </w:p>
        </w:tc>
      </w:tr>
      <w:tr w:rsidR="001A29C8" w:rsidRPr="001A29C8" w14:paraId="7252B1BB" w14:textId="77777777" w:rsidTr="001A29C8">
        <w:trPr>
          <w:tblCellSpacing w:w="7" w:type="dxa"/>
        </w:trPr>
        <w:tc>
          <w:tcPr>
            <w:tcW w:w="5000" w:type="pct"/>
            <w:vAlign w:val="center"/>
            <w:hideMark/>
          </w:tcPr>
          <w:p w14:paraId="721DFBA0"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xml:space="preserve">14. </w:t>
            </w:r>
            <w:proofErr w:type="spellStart"/>
            <w:r w:rsidRPr="001A29C8">
              <w:rPr>
                <w:rFonts w:ascii="Arial" w:eastAsia="宋体" w:hAnsi="Arial" w:cs="Arial"/>
                <w:color w:val="000000"/>
                <w:sz w:val="21"/>
                <w:szCs w:val="21"/>
                <w:lang w:eastAsia="zh-CN" w:bidi="ar-SA"/>
              </w:rPr>
              <w:t>Odekerken</w:t>
            </w:r>
            <w:proofErr w:type="spellEnd"/>
            <w:r w:rsidRPr="001A29C8">
              <w:rPr>
                <w:rFonts w:ascii="Arial" w:eastAsia="宋体" w:hAnsi="Arial" w:cs="Arial"/>
                <w:color w:val="000000"/>
                <w:sz w:val="21"/>
                <w:szCs w:val="21"/>
                <w:lang w:eastAsia="zh-CN" w:bidi="ar-SA"/>
              </w:rPr>
              <w:t xml:space="preserve"> VJ, van </w:t>
            </w:r>
            <w:proofErr w:type="spellStart"/>
            <w:r w:rsidRPr="001A29C8">
              <w:rPr>
                <w:rFonts w:ascii="Arial" w:eastAsia="宋体" w:hAnsi="Arial" w:cs="Arial"/>
                <w:color w:val="000000"/>
                <w:sz w:val="21"/>
                <w:szCs w:val="21"/>
                <w:lang w:eastAsia="zh-CN" w:bidi="ar-SA"/>
              </w:rPr>
              <w:t>Laar</w:t>
            </w:r>
            <w:proofErr w:type="spellEnd"/>
            <w:r w:rsidRPr="001A29C8">
              <w:rPr>
                <w:rFonts w:ascii="Arial" w:eastAsia="宋体" w:hAnsi="Arial" w:cs="Arial"/>
                <w:color w:val="000000"/>
                <w:sz w:val="21"/>
                <w:szCs w:val="21"/>
                <w:lang w:eastAsia="zh-CN" w:bidi="ar-SA"/>
              </w:rPr>
              <w:t xml:space="preserve"> T, </w:t>
            </w:r>
            <w:proofErr w:type="spellStart"/>
            <w:r w:rsidRPr="001A29C8">
              <w:rPr>
                <w:rFonts w:ascii="Arial" w:eastAsia="宋体" w:hAnsi="Arial" w:cs="Arial"/>
                <w:color w:val="000000"/>
                <w:sz w:val="21"/>
                <w:szCs w:val="21"/>
                <w:lang w:eastAsia="zh-CN" w:bidi="ar-SA"/>
              </w:rPr>
              <w:t>Staal</w:t>
            </w:r>
            <w:proofErr w:type="spellEnd"/>
            <w:r w:rsidRPr="001A29C8">
              <w:rPr>
                <w:rFonts w:ascii="Arial" w:eastAsia="宋体" w:hAnsi="Arial" w:cs="Arial"/>
                <w:color w:val="000000"/>
                <w:sz w:val="21"/>
                <w:szCs w:val="21"/>
                <w:lang w:eastAsia="zh-CN" w:bidi="ar-SA"/>
              </w:rPr>
              <w:t xml:space="preserve"> MJ, </w:t>
            </w:r>
            <w:proofErr w:type="spellStart"/>
            <w:r w:rsidRPr="001A29C8">
              <w:rPr>
                <w:rFonts w:ascii="Arial" w:eastAsia="宋体" w:hAnsi="Arial" w:cs="Arial"/>
                <w:color w:val="000000"/>
                <w:sz w:val="21"/>
                <w:szCs w:val="21"/>
                <w:lang w:eastAsia="zh-CN" w:bidi="ar-SA"/>
              </w:rPr>
              <w:t>Mosch</w:t>
            </w:r>
            <w:proofErr w:type="spellEnd"/>
            <w:r w:rsidRPr="001A29C8">
              <w:rPr>
                <w:rFonts w:ascii="Arial" w:eastAsia="宋体" w:hAnsi="Arial" w:cs="Arial"/>
                <w:color w:val="000000"/>
                <w:sz w:val="21"/>
                <w:szCs w:val="21"/>
                <w:lang w:eastAsia="zh-CN" w:bidi="ar-SA"/>
              </w:rPr>
              <w:t xml:space="preserve"> A, Hoffmann CF, </w:t>
            </w:r>
            <w:proofErr w:type="spellStart"/>
            <w:r w:rsidRPr="001A29C8">
              <w:rPr>
                <w:rFonts w:ascii="Arial" w:eastAsia="宋体" w:hAnsi="Arial" w:cs="Arial"/>
                <w:color w:val="000000"/>
                <w:sz w:val="21"/>
                <w:szCs w:val="21"/>
                <w:lang w:eastAsia="zh-CN" w:bidi="ar-SA"/>
              </w:rPr>
              <w:t>Nijssen</w:t>
            </w:r>
            <w:proofErr w:type="spellEnd"/>
            <w:r w:rsidRPr="001A29C8">
              <w:rPr>
                <w:rFonts w:ascii="Arial" w:eastAsia="宋体" w:hAnsi="Arial" w:cs="Arial"/>
                <w:color w:val="000000"/>
                <w:sz w:val="21"/>
                <w:szCs w:val="21"/>
                <w:lang w:eastAsia="zh-CN" w:bidi="ar-SA"/>
              </w:rPr>
              <w:t xml:space="preserve"> PC, et al. Subthalamic nucleus versus globus pallidus bilateral deep brain stimulation for advanced Parkinson's disease (NSTAPS study): a </w:t>
            </w:r>
            <w:proofErr w:type="spellStart"/>
            <w:r w:rsidRPr="001A29C8">
              <w:rPr>
                <w:rFonts w:ascii="Arial" w:eastAsia="宋体" w:hAnsi="Arial" w:cs="Arial"/>
                <w:color w:val="000000"/>
                <w:sz w:val="21"/>
                <w:szCs w:val="21"/>
                <w:lang w:eastAsia="zh-CN" w:bidi="ar-SA"/>
              </w:rPr>
              <w:t>randomised</w:t>
            </w:r>
            <w:proofErr w:type="spellEnd"/>
            <w:r w:rsidRPr="001A29C8">
              <w:rPr>
                <w:rFonts w:ascii="Arial" w:eastAsia="宋体" w:hAnsi="Arial" w:cs="Arial"/>
                <w:color w:val="000000"/>
                <w:sz w:val="21"/>
                <w:szCs w:val="21"/>
                <w:lang w:eastAsia="zh-CN" w:bidi="ar-SA"/>
              </w:rPr>
              <w:t xml:space="preserve"> controlled trial. Lancet Neurol, 2013, 12(1): 37-44.</w:t>
            </w:r>
            <w:r w:rsidRPr="001A29C8">
              <w:rPr>
                <w:rFonts w:ascii="Arial" w:eastAsia="宋体" w:hAnsi="Arial" w:cs="Arial"/>
                <w:color w:val="000000"/>
                <w:sz w:val="21"/>
                <w:szCs w:val="21"/>
                <w:lang w:eastAsia="zh-CN" w:bidi="ar-SA"/>
              </w:rPr>
              <w:br/>
            </w:r>
            <w:hyperlink r:id="rId22" w:tgtFrame="_blank" w:history="1">
              <w:r w:rsidRPr="001A29C8">
                <w:rPr>
                  <w:rFonts w:ascii="Arial" w:eastAsia="宋体" w:hAnsi="Arial" w:cs="Arial"/>
                  <w:color w:val="0000FF"/>
                  <w:sz w:val="21"/>
                  <w:szCs w:val="21"/>
                  <w:u w:val="single"/>
                  <w:lang w:eastAsia="zh-CN" w:bidi="ar-SA"/>
                </w:rPr>
                <w:t>https://doi.org/10.1016/S1474-4422(12)70264-8</w:t>
              </w:r>
            </w:hyperlink>
          </w:p>
        </w:tc>
        <w:tc>
          <w:tcPr>
            <w:tcW w:w="0" w:type="auto"/>
            <w:vAlign w:val="center"/>
            <w:hideMark/>
          </w:tcPr>
          <w:p w14:paraId="034B1434" w14:textId="77777777" w:rsidR="001A29C8" w:rsidRPr="001A29C8" w:rsidRDefault="001A29C8" w:rsidP="001A29C8">
            <w:pPr>
              <w:bidi w:val="0"/>
              <w:spacing w:after="0" w:line="240" w:lineRule="auto"/>
              <w:rPr>
                <w:rFonts w:ascii="Times New Roman" w:eastAsia="Times New Roman" w:hAnsi="Times New Roman" w:cs="Times New Roman"/>
                <w:sz w:val="20"/>
                <w:szCs w:val="20"/>
                <w:lang w:eastAsia="zh-CN" w:bidi="ar-SA"/>
              </w:rPr>
            </w:pPr>
          </w:p>
        </w:tc>
      </w:tr>
      <w:tr w:rsidR="001A29C8" w:rsidRPr="001A29C8" w14:paraId="6B60D207" w14:textId="77777777" w:rsidTr="001A29C8">
        <w:trPr>
          <w:tblCellSpacing w:w="7" w:type="dxa"/>
        </w:trPr>
        <w:tc>
          <w:tcPr>
            <w:tcW w:w="0" w:type="auto"/>
            <w:gridSpan w:val="2"/>
            <w:vAlign w:val="center"/>
            <w:hideMark/>
          </w:tcPr>
          <w:p w14:paraId="69793E88"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w:t>
            </w:r>
          </w:p>
        </w:tc>
      </w:tr>
      <w:tr w:rsidR="001A29C8" w:rsidRPr="001A29C8" w14:paraId="23C32712" w14:textId="77777777" w:rsidTr="001A29C8">
        <w:trPr>
          <w:tblCellSpacing w:w="7" w:type="dxa"/>
        </w:trPr>
        <w:tc>
          <w:tcPr>
            <w:tcW w:w="5000" w:type="pct"/>
            <w:vAlign w:val="center"/>
            <w:hideMark/>
          </w:tcPr>
          <w:p w14:paraId="7C664296"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xml:space="preserve">15. Troche MS, </w:t>
            </w:r>
            <w:proofErr w:type="spellStart"/>
            <w:r w:rsidRPr="001A29C8">
              <w:rPr>
                <w:rFonts w:ascii="Arial" w:eastAsia="宋体" w:hAnsi="Arial" w:cs="Arial"/>
                <w:color w:val="000000"/>
                <w:sz w:val="21"/>
                <w:szCs w:val="21"/>
                <w:lang w:eastAsia="zh-CN" w:bidi="ar-SA"/>
              </w:rPr>
              <w:t>Brandimore</w:t>
            </w:r>
            <w:proofErr w:type="spellEnd"/>
            <w:r w:rsidRPr="001A29C8">
              <w:rPr>
                <w:rFonts w:ascii="Arial" w:eastAsia="宋体" w:hAnsi="Arial" w:cs="Arial"/>
                <w:color w:val="000000"/>
                <w:sz w:val="21"/>
                <w:szCs w:val="21"/>
                <w:lang w:eastAsia="zh-CN" w:bidi="ar-SA"/>
              </w:rPr>
              <w:t xml:space="preserve"> AE, Foote KD, </w:t>
            </w:r>
            <w:proofErr w:type="spellStart"/>
            <w:r w:rsidRPr="001A29C8">
              <w:rPr>
                <w:rFonts w:ascii="Arial" w:eastAsia="宋体" w:hAnsi="Arial" w:cs="Arial"/>
                <w:color w:val="000000"/>
                <w:sz w:val="21"/>
                <w:szCs w:val="21"/>
                <w:lang w:eastAsia="zh-CN" w:bidi="ar-SA"/>
              </w:rPr>
              <w:t>Morishita</w:t>
            </w:r>
            <w:proofErr w:type="spellEnd"/>
            <w:r w:rsidRPr="001A29C8">
              <w:rPr>
                <w:rFonts w:ascii="Arial" w:eastAsia="宋体" w:hAnsi="Arial" w:cs="Arial"/>
                <w:color w:val="000000"/>
                <w:sz w:val="21"/>
                <w:szCs w:val="21"/>
                <w:lang w:eastAsia="zh-CN" w:bidi="ar-SA"/>
              </w:rPr>
              <w:t xml:space="preserve"> T, Chen D, </w:t>
            </w:r>
            <w:proofErr w:type="spellStart"/>
            <w:r w:rsidRPr="001A29C8">
              <w:rPr>
                <w:rFonts w:ascii="Arial" w:eastAsia="宋体" w:hAnsi="Arial" w:cs="Arial"/>
                <w:color w:val="000000"/>
                <w:sz w:val="21"/>
                <w:szCs w:val="21"/>
                <w:lang w:eastAsia="zh-CN" w:bidi="ar-SA"/>
              </w:rPr>
              <w:t>Hegland</w:t>
            </w:r>
            <w:proofErr w:type="spellEnd"/>
            <w:r w:rsidRPr="001A29C8">
              <w:rPr>
                <w:rFonts w:ascii="Arial" w:eastAsia="宋体" w:hAnsi="Arial" w:cs="Arial"/>
                <w:color w:val="000000"/>
                <w:sz w:val="21"/>
                <w:szCs w:val="21"/>
                <w:lang w:eastAsia="zh-CN" w:bidi="ar-SA"/>
              </w:rPr>
              <w:t xml:space="preserve"> KW, et al. Swallowing outcomes following unilateral STN vs. </w:t>
            </w:r>
            <w:proofErr w:type="spellStart"/>
            <w:r w:rsidRPr="001A29C8">
              <w:rPr>
                <w:rFonts w:ascii="Arial" w:eastAsia="宋体" w:hAnsi="Arial" w:cs="Arial"/>
                <w:color w:val="000000"/>
                <w:sz w:val="21"/>
                <w:szCs w:val="21"/>
                <w:lang w:eastAsia="zh-CN" w:bidi="ar-SA"/>
              </w:rPr>
              <w:t>GPi</w:t>
            </w:r>
            <w:proofErr w:type="spellEnd"/>
            <w:r w:rsidRPr="001A29C8">
              <w:rPr>
                <w:rFonts w:ascii="Arial" w:eastAsia="宋体" w:hAnsi="Arial" w:cs="Arial"/>
                <w:color w:val="000000"/>
                <w:sz w:val="21"/>
                <w:szCs w:val="21"/>
                <w:lang w:eastAsia="zh-CN" w:bidi="ar-SA"/>
              </w:rPr>
              <w:t xml:space="preserve"> surgery: a retrospective analysis. Dysphagia, 2014, 29(4): 425-431.</w:t>
            </w:r>
            <w:r w:rsidRPr="001A29C8">
              <w:rPr>
                <w:rFonts w:ascii="Arial" w:eastAsia="宋体" w:hAnsi="Arial" w:cs="Arial"/>
                <w:color w:val="000000"/>
                <w:sz w:val="21"/>
                <w:szCs w:val="21"/>
                <w:lang w:eastAsia="zh-CN" w:bidi="ar-SA"/>
              </w:rPr>
              <w:br/>
            </w:r>
            <w:hyperlink r:id="rId23" w:tgtFrame="_blank" w:history="1">
              <w:r w:rsidRPr="001A29C8">
                <w:rPr>
                  <w:rFonts w:ascii="Arial" w:eastAsia="宋体" w:hAnsi="Arial" w:cs="Arial"/>
                  <w:color w:val="0000FF"/>
                  <w:sz w:val="21"/>
                  <w:szCs w:val="21"/>
                  <w:u w:val="single"/>
                  <w:lang w:eastAsia="zh-CN" w:bidi="ar-SA"/>
                </w:rPr>
                <w:t>https://doi.org/10.1007/s00455-014-9522-0</w:t>
              </w:r>
            </w:hyperlink>
          </w:p>
        </w:tc>
        <w:tc>
          <w:tcPr>
            <w:tcW w:w="0" w:type="auto"/>
            <w:vAlign w:val="center"/>
            <w:hideMark/>
          </w:tcPr>
          <w:p w14:paraId="7A1571FE" w14:textId="77777777" w:rsidR="001A29C8" w:rsidRPr="001A29C8" w:rsidRDefault="001A29C8" w:rsidP="001A29C8">
            <w:pPr>
              <w:bidi w:val="0"/>
              <w:spacing w:after="0" w:line="240" w:lineRule="auto"/>
              <w:rPr>
                <w:rFonts w:ascii="Times New Roman" w:eastAsia="Times New Roman" w:hAnsi="Times New Roman" w:cs="Times New Roman"/>
                <w:sz w:val="20"/>
                <w:szCs w:val="20"/>
                <w:lang w:eastAsia="zh-CN" w:bidi="ar-SA"/>
              </w:rPr>
            </w:pPr>
          </w:p>
        </w:tc>
      </w:tr>
      <w:tr w:rsidR="001A29C8" w:rsidRPr="001A29C8" w14:paraId="7A079589" w14:textId="77777777" w:rsidTr="001A29C8">
        <w:trPr>
          <w:tblCellSpacing w:w="7" w:type="dxa"/>
        </w:trPr>
        <w:tc>
          <w:tcPr>
            <w:tcW w:w="0" w:type="auto"/>
            <w:gridSpan w:val="2"/>
            <w:vAlign w:val="center"/>
            <w:hideMark/>
          </w:tcPr>
          <w:p w14:paraId="10BE9284"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w:t>
            </w:r>
          </w:p>
        </w:tc>
      </w:tr>
      <w:tr w:rsidR="001A29C8" w:rsidRPr="001A29C8" w14:paraId="7F550236" w14:textId="77777777" w:rsidTr="001A29C8">
        <w:trPr>
          <w:tblCellSpacing w:w="7" w:type="dxa"/>
        </w:trPr>
        <w:tc>
          <w:tcPr>
            <w:tcW w:w="5000" w:type="pct"/>
            <w:vAlign w:val="center"/>
            <w:hideMark/>
          </w:tcPr>
          <w:p w14:paraId="1000A2D5"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xml:space="preserve">16. </w:t>
            </w:r>
            <w:proofErr w:type="spellStart"/>
            <w:r w:rsidRPr="001A29C8">
              <w:rPr>
                <w:rFonts w:ascii="Arial" w:eastAsia="宋体" w:hAnsi="Arial" w:cs="Arial"/>
                <w:color w:val="000000"/>
                <w:sz w:val="21"/>
                <w:szCs w:val="21"/>
                <w:lang w:eastAsia="zh-CN" w:bidi="ar-SA"/>
              </w:rPr>
              <w:t>Odekerken</w:t>
            </w:r>
            <w:proofErr w:type="spellEnd"/>
            <w:r w:rsidRPr="001A29C8">
              <w:rPr>
                <w:rFonts w:ascii="Arial" w:eastAsia="宋体" w:hAnsi="Arial" w:cs="Arial"/>
                <w:color w:val="000000"/>
                <w:sz w:val="21"/>
                <w:szCs w:val="21"/>
                <w:lang w:eastAsia="zh-CN" w:bidi="ar-SA"/>
              </w:rPr>
              <w:t xml:space="preserve"> VJ, </w:t>
            </w:r>
            <w:proofErr w:type="spellStart"/>
            <w:r w:rsidRPr="001A29C8">
              <w:rPr>
                <w:rFonts w:ascii="Arial" w:eastAsia="宋体" w:hAnsi="Arial" w:cs="Arial"/>
                <w:color w:val="000000"/>
                <w:sz w:val="21"/>
                <w:szCs w:val="21"/>
                <w:lang w:eastAsia="zh-CN" w:bidi="ar-SA"/>
              </w:rPr>
              <w:t>Boel</w:t>
            </w:r>
            <w:proofErr w:type="spellEnd"/>
            <w:r w:rsidRPr="001A29C8">
              <w:rPr>
                <w:rFonts w:ascii="Arial" w:eastAsia="宋体" w:hAnsi="Arial" w:cs="Arial"/>
                <w:color w:val="000000"/>
                <w:sz w:val="21"/>
                <w:szCs w:val="21"/>
                <w:lang w:eastAsia="zh-CN" w:bidi="ar-SA"/>
              </w:rPr>
              <w:t xml:space="preserve"> JA, </w:t>
            </w:r>
            <w:proofErr w:type="spellStart"/>
            <w:r w:rsidRPr="001A29C8">
              <w:rPr>
                <w:rFonts w:ascii="Arial" w:eastAsia="宋体" w:hAnsi="Arial" w:cs="Arial"/>
                <w:color w:val="000000"/>
                <w:sz w:val="21"/>
                <w:szCs w:val="21"/>
                <w:lang w:eastAsia="zh-CN" w:bidi="ar-SA"/>
              </w:rPr>
              <w:t>Schmand</w:t>
            </w:r>
            <w:proofErr w:type="spellEnd"/>
            <w:r w:rsidRPr="001A29C8">
              <w:rPr>
                <w:rFonts w:ascii="Arial" w:eastAsia="宋体" w:hAnsi="Arial" w:cs="Arial"/>
                <w:color w:val="000000"/>
                <w:sz w:val="21"/>
                <w:szCs w:val="21"/>
                <w:lang w:eastAsia="zh-CN" w:bidi="ar-SA"/>
              </w:rPr>
              <w:t xml:space="preserve"> BA, de </w:t>
            </w:r>
            <w:proofErr w:type="spellStart"/>
            <w:r w:rsidRPr="001A29C8">
              <w:rPr>
                <w:rFonts w:ascii="Arial" w:eastAsia="宋体" w:hAnsi="Arial" w:cs="Arial"/>
                <w:color w:val="000000"/>
                <w:sz w:val="21"/>
                <w:szCs w:val="21"/>
                <w:lang w:eastAsia="zh-CN" w:bidi="ar-SA"/>
              </w:rPr>
              <w:t>Haan</w:t>
            </w:r>
            <w:proofErr w:type="spellEnd"/>
            <w:r w:rsidRPr="001A29C8">
              <w:rPr>
                <w:rFonts w:ascii="Arial" w:eastAsia="宋体" w:hAnsi="Arial" w:cs="Arial"/>
                <w:color w:val="000000"/>
                <w:sz w:val="21"/>
                <w:szCs w:val="21"/>
                <w:lang w:eastAsia="zh-CN" w:bidi="ar-SA"/>
              </w:rPr>
              <w:t xml:space="preserve"> RJ, </w:t>
            </w:r>
            <w:proofErr w:type="spellStart"/>
            <w:r w:rsidRPr="001A29C8">
              <w:rPr>
                <w:rFonts w:ascii="Arial" w:eastAsia="宋体" w:hAnsi="Arial" w:cs="Arial"/>
                <w:color w:val="000000"/>
                <w:sz w:val="21"/>
                <w:szCs w:val="21"/>
                <w:lang w:eastAsia="zh-CN" w:bidi="ar-SA"/>
              </w:rPr>
              <w:t>Figee</w:t>
            </w:r>
            <w:proofErr w:type="spellEnd"/>
            <w:r w:rsidRPr="001A29C8">
              <w:rPr>
                <w:rFonts w:ascii="Arial" w:eastAsia="宋体" w:hAnsi="Arial" w:cs="Arial"/>
                <w:color w:val="000000"/>
                <w:sz w:val="21"/>
                <w:szCs w:val="21"/>
                <w:lang w:eastAsia="zh-CN" w:bidi="ar-SA"/>
              </w:rPr>
              <w:t xml:space="preserve"> M, van den </w:t>
            </w:r>
            <w:proofErr w:type="spellStart"/>
            <w:r w:rsidRPr="001A29C8">
              <w:rPr>
                <w:rFonts w:ascii="Arial" w:eastAsia="宋体" w:hAnsi="Arial" w:cs="Arial"/>
                <w:color w:val="000000"/>
                <w:sz w:val="21"/>
                <w:szCs w:val="21"/>
                <w:lang w:eastAsia="zh-CN" w:bidi="ar-SA"/>
              </w:rPr>
              <w:t>Munckhof</w:t>
            </w:r>
            <w:proofErr w:type="spellEnd"/>
            <w:r w:rsidRPr="001A29C8">
              <w:rPr>
                <w:rFonts w:ascii="Arial" w:eastAsia="宋体" w:hAnsi="Arial" w:cs="Arial"/>
                <w:color w:val="000000"/>
                <w:sz w:val="21"/>
                <w:szCs w:val="21"/>
                <w:lang w:eastAsia="zh-CN" w:bidi="ar-SA"/>
              </w:rPr>
              <w:t xml:space="preserve"> P, et al. </w:t>
            </w:r>
            <w:proofErr w:type="spellStart"/>
            <w:r w:rsidRPr="001A29C8">
              <w:rPr>
                <w:rFonts w:ascii="Arial" w:eastAsia="宋体" w:hAnsi="Arial" w:cs="Arial"/>
                <w:color w:val="000000"/>
                <w:sz w:val="21"/>
                <w:szCs w:val="21"/>
                <w:lang w:eastAsia="zh-CN" w:bidi="ar-SA"/>
              </w:rPr>
              <w:t>GPi</w:t>
            </w:r>
            <w:proofErr w:type="spellEnd"/>
            <w:r w:rsidRPr="001A29C8">
              <w:rPr>
                <w:rFonts w:ascii="Arial" w:eastAsia="宋体" w:hAnsi="Arial" w:cs="Arial"/>
                <w:color w:val="000000"/>
                <w:sz w:val="21"/>
                <w:szCs w:val="21"/>
                <w:lang w:eastAsia="zh-CN" w:bidi="ar-SA"/>
              </w:rPr>
              <w:t xml:space="preserve"> vs STN deep brain stimulation for Parkinson disease: three-year follow-up. Neurology, 2016, 86(8): 755-761.</w:t>
            </w:r>
            <w:r w:rsidRPr="001A29C8">
              <w:rPr>
                <w:rFonts w:ascii="Arial" w:eastAsia="宋体" w:hAnsi="Arial" w:cs="Arial"/>
                <w:color w:val="000000"/>
                <w:sz w:val="21"/>
                <w:szCs w:val="21"/>
                <w:lang w:eastAsia="zh-CN" w:bidi="ar-SA"/>
              </w:rPr>
              <w:br/>
            </w:r>
            <w:hyperlink r:id="rId24" w:tgtFrame="_blank" w:history="1">
              <w:r w:rsidRPr="001A29C8">
                <w:rPr>
                  <w:rFonts w:ascii="Arial" w:eastAsia="宋体" w:hAnsi="Arial" w:cs="Arial"/>
                  <w:color w:val="0000FF"/>
                  <w:sz w:val="21"/>
                  <w:szCs w:val="21"/>
                  <w:u w:val="single"/>
                  <w:lang w:eastAsia="zh-CN" w:bidi="ar-SA"/>
                </w:rPr>
                <w:t>https://doi.org/10.1212/WNL.0000000000002401</w:t>
              </w:r>
            </w:hyperlink>
          </w:p>
        </w:tc>
        <w:tc>
          <w:tcPr>
            <w:tcW w:w="0" w:type="auto"/>
            <w:vAlign w:val="center"/>
            <w:hideMark/>
          </w:tcPr>
          <w:p w14:paraId="037374D0" w14:textId="77777777" w:rsidR="001A29C8" w:rsidRPr="001A29C8" w:rsidRDefault="001A29C8" w:rsidP="001A29C8">
            <w:pPr>
              <w:bidi w:val="0"/>
              <w:spacing w:after="0" w:line="240" w:lineRule="auto"/>
              <w:rPr>
                <w:rFonts w:ascii="Times New Roman" w:eastAsia="Times New Roman" w:hAnsi="Times New Roman" w:cs="Times New Roman"/>
                <w:sz w:val="20"/>
                <w:szCs w:val="20"/>
                <w:lang w:eastAsia="zh-CN" w:bidi="ar-SA"/>
              </w:rPr>
            </w:pPr>
          </w:p>
        </w:tc>
      </w:tr>
      <w:tr w:rsidR="001A29C8" w:rsidRPr="001A29C8" w14:paraId="4C41C501" w14:textId="77777777" w:rsidTr="001A29C8">
        <w:trPr>
          <w:tblCellSpacing w:w="7" w:type="dxa"/>
        </w:trPr>
        <w:tc>
          <w:tcPr>
            <w:tcW w:w="0" w:type="auto"/>
            <w:gridSpan w:val="2"/>
            <w:vAlign w:val="center"/>
            <w:hideMark/>
          </w:tcPr>
          <w:p w14:paraId="7B42C9B9"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lastRenderedPageBreak/>
              <w:t> </w:t>
            </w:r>
          </w:p>
        </w:tc>
      </w:tr>
      <w:tr w:rsidR="001A29C8" w:rsidRPr="001A29C8" w14:paraId="1D44F763" w14:textId="77777777" w:rsidTr="001A29C8">
        <w:trPr>
          <w:tblCellSpacing w:w="7" w:type="dxa"/>
        </w:trPr>
        <w:tc>
          <w:tcPr>
            <w:tcW w:w="5000" w:type="pct"/>
            <w:vAlign w:val="center"/>
            <w:hideMark/>
          </w:tcPr>
          <w:p w14:paraId="122F8884"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xml:space="preserve">17. Gong S, Xu M, Tao Y, </w:t>
            </w:r>
            <w:proofErr w:type="spellStart"/>
            <w:r w:rsidRPr="001A29C8">
              <w:rPr>
                <w:rFonts w:ascii="Arial" w:eastAsia="宋体" w:hAnsi="Arial" w:cs="Arial"/>
                <w:color w:val="000000"/>
                <w:sz w:val="21"/>
                <w:szCs w:val="21"/>
                <w:lang w:eastAsia="zh-CN" w:bidi="ar-SA"/>
              </w:rPr>
              <w:t>Jin</w:t>
            </w:r>
            <w:proofErr w:type="spellEnd"/>
            <w:r w:rsidRPr="001A29C8">
              <w:rPr>
                <w:rFonts w:ascii="Arial" w:eastAsia="宋体" w:hAnsi="Arial" w:cs="Arial"/>
                <w:color w:val="000000"/>
                <w:sz w:val="21"/>
                <w:szCs w:val="21"/>
                <w:lang w:eastAsia="zh-CN" w:bidi="ar-SA"/>
              </w:rPr>
              <w:t xml:space="preserve"> H, Liu Y, Sun X, et al. Comparison of Subthalamic Nucleus and Globus Pallidus Internus Deep Brain Stimulation Surgery on Parkinson Disease-Related Pain. World </w:t>
            </w:r>
            <w:proofErr w:type="spellStart"/>
            <w:r w:rsidRPr="001A29C8">
              <w:rPr>
                <w:rFonts w:ascii="Arial" w:eastAsia="宋体" w:hAnsi="Arial" w:cs="Arial"/>
                <w:color w:val="000000"/>
                <w:sz w:val="21"/>
                <w:szCs w:val="21"/>
                <w:lang w:eastAsia="zh-CN" w:bidi="ar-SA"/>
              </w:rPr>
              <w:t>Neurosurg</w:t>
            </w:r>
            <w:proofErr w:type="spellEnd"/>
            <w:r w:rsidRPr="001A29C8">
              <w:rPr>
                <w:rFonts w:ascii="Arial" w:eastAsia="宋体" w:hAnsi="Arial" w:cs="Arial"/>
                <w:color w:val="000000"/>
                <w:sz w:val="21"/>
                <w:szCs w:val="21"/>
                <w:lang w:eastAsia="zh-CN" w:bidi="ar-SA"/>
              </w:rPr>
              <w:t>, 2020, 135: e94-e99.</w:t>
            </w:r>
            <w:r w:rsidRPr="001A29C8">
              <w:rPr>
                <w:rFonts w:ascii="Arial" w:eastAsia="宋体" w:hAnsi="Arial" w:cs="Arial"/>
                <w:color w:val="000000"/>
                <w:sz w:val="21"/>
                <w:szCs w:val="21"/>
                <w:lang w:eastAsia="zh-CN" w:bidi="ar-SA"/>
              </w:rPr>
              <w:br/>
            </w:r>
            <w:hyperlink r:id="rId25" w:tgtFrame="_blank" w:history="1">
              <w:r w:rsidRPr="001A29C8">
                <w:rPr>
                  <w:rFonts w:ascii="Arial" w:eastAsia="宋体" w:hAnsi="Arial" w:cs="Arial"/>
                  <w:color w:val="0000FF"/>
                  <w:sz w:val="21"/>
                  <w:szCs w:val="21"/>
                  <w:u w:val="single"/>
                  <w:lang w:eastAsia="zh-CN" w:bidi="ar-SA"/>
                </w:rPr>
                <w:t>https://doi.org/10.1016/j.wneu.2019.11.026</w:t>
              </w:r>
            </w:hyperlink>
          </w:p>
        </w:tc>
        <w:tc>
          <w:tcPr>
            <w:tcW w:w="0" w:type="auto"/>
            <w:vAlign w:val="center"/>
            <w:hideMark/>
          </w:tcPr>
          <w:p w14:paraId="4494D890" w14:textId="77777777" w:rsidR="001A29C8" w:rsidRPr="001A29C8" w:rsidRDefault="001A29C8" w:rsidP="001A29C8">
            <w:pPr>
              <w:bidi w:val="0"/>
              <w:spacing w:after="0" w:line="240" w:lineRule="auto"/>
              <w:rPr>
                <w:rFonts w:ascii="Times New Roman" w:eastAsia="Times New Roman" w:hAnsi="Times New Roman" w:cs="Times New Roman"/>
                <w:sz w:val="20"/>
                <w:szCs w:val="20"/>
                <w:lang w:eastAsia="zh-CN" w:bidi="ar-SA"/>
              </w:rPr>
            </w:pPr>
          </w:p>
        </w:tc>
      </w:tr>
      <w:tr w:rsidR="001A29C8" w:rsidRPr="001A29C8" w14:paraId="3C342F59" w14:textId="77777777" w:rsidTr="001A29C8">
        <w:trPr>
          <w:tblCellSpacing w:w="7" w:type="dxa"/>
        </w:trPr>
        <w:tc>
          <w:tcPr>
            <w:tcW w:w="0" w:type="auto"/>
            <w:gridSpan w:val="2"/>
            <w:vAlign w:val="center"/>
            <w:hideMark/>
          </w:tcPr>
          <w:p w14:paraId="79D35A17"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w:t>
            </w:r>
          </w:p>
        </w:tc>
      </w:tr>
      <w:tr w:rsidR="001A29C8" w:rsidRPr="001A29C8" w14:paraId="5ED2317B" w14:textId="77777777" w:rsidTr="001A29C8">
        <w:trPr>
          <w:tblCellSpacing w:w="7" w:type="dxa"/>
        </w:trPr>
        <w:tc>
          <w:tcPr>
            <w:tcW w:w="5000" w:type="pct"/>
            <w:vAlign w:val="center"/>
            <w:hideMark/>
          </w:tcPr>
          <w:p w14:paraId="39094113"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xml:space="preserve">18. Fan SY, Wang KL, Hu W, </w:t>
            </w:r>
            <w:proofErr w:type="spellStart"/>
            <w:r w:rsidRPr="001A29C8">
              <w:rPr>
                <w:rFonts w:ascii="Arial" w:eastAsia="宋体" w:hAnsi="Arial" w:cs="Arial"/>
                <w:color w:val="000000"/>
                <w:sz w:val="21"/>
                <w:szCs w:val="21"/>
                <w:lang w:eastAsia="zh-CN" w:bidi="ar-SA"/>
              </w:rPr>
              <w:t>Eisinger</w:t>
            </w:r>
            <w:proofErr w:type="spellEnd"/>
            <w:r w:rsidRPr="001A29C8">
              <w:rPr>
                <w:rFonts w:ascii="Arial" w:eastAsia="宋体" w:hAnsi="Arial" w:cs="Arial"/>
                <w:color w:val="000000"/>
                <w:sz w:val="21"/>
                <w:szCs w:val="21"/>
                <w:lang w:eastAsia="zh-CN" w:bidi="ar-SA"/>
              </w:rPr>
              <w:t xml:space="preserve"> RS, Han A, Han CL, et al. Pallidal versus subthalamic nucleus deep brain stimulation for levodopa</w:t>
            </w:r>
            <w:r w:rsidRPr="001A29C8">
              <w:rPr>
                <w:rFonts w:ascii="宋体" w:eastAsia="宋体" w:hAnsi="宋体" w:cs="宋体"/>
                <w:color w:val="000000"/>
                <w:sz w:val="21"/>
                <w:szCs w:val="21"/>
                <w:lang w:eastAsia="zh-CN" w:bidi="ar-SA"/>
              </w:rPr>
              <w:t>‐</w:t>
            </w:r>
            <w:r w:rsidRPr="001A29C8">
              <w:rPr>
                <w:rFonts w:ascii="Arial" w:eastAsia="宋体" w:hAnsi="Arial" w:cs="Arial"/>
                <w:color w:val="000000"/>
                <w:sz w:val="21"/>
                <w:szCs w:val="21"/>
                <w:lang w:eastAsia="zh-CN" w:bidi="ar-SA"/>
              </w:rPr>
              <w:t xml:space="preserve">induced dyskinesia. Ann Clin </w:t>
            </w:r>
            <w:proofErr w:type="spellStart"/>
            <w:r w:rsidRPr="001A29C8">
              <w:rPr>
                <w:rFonts w:ascii="Arial" w:eastAsia="宋体" w:hAnsi="Arial" w:cs="Arial"/>
                <w:color w:val="000000"/>
                <w:sz w:val="21"/>
                <w:szCs w:val="21"/>
                <w:lang w:eastAsia="zh-CN" w:bidi="ar-SA"/>
              </w:rPr>
              <w:t>Transl</w:t>
            </w:r>
            <w:proofErr w:type="spellEnd"/>
            <w:r w:rsidRPr="001A29C8">
              <w:rPr>
                <w:rFonts w:ascii="Arial" w:eastAsia="宋体" w:hAnsi="Arial" w:cs="Arial"/>
                <w:color w:val="000000"/>
                <w:sz w:val="21"/>
                <w:szCs w:val="21"/>
                <w:lang w:eastAsia="zh-CN" w:bidi="ar-SA"/>
              </w:rPr>
              <w:t xml:space="preserve"> Neurol, 2020, 7(1): 59-68.</w:t>
            </w:r>
            <w:r w:rsidRPr="001A29C8">
              <w:rPr>
                <w:rFonts w:ascii="Arial" w:eastAsia="宋体" w:hAnsi="Arial" w:cs="Arial"/>
                <w:color w:val="000000"/>
                <w:sz w:val="21"/>
                <w:szCs w:val="21"/>
                <w:lang w:eastAsia="zh-CN" w:bidi="ar-SA"/>
              </w:rPr>
              <w:br/>
            </w:r>
            <w:hyperlink r:id="rId26" w:tgtFrame="_blank" w:history="1">
              <w:r w:rsidRPr="001A29C8">
                <w:rPr>
                  <w:rFonts w:ascii="Arial" w:eastAsia="宋体" w:hAnsi="Arial" w:cs="Arial"/>
                  <w:color w:val="0000FF"/>
                  <w:sz w:val="21"/>
                  <w:szCs w:val="21"/>
                  <w:u w:val="single"/>
                  <w:lang w:eastAsia="zh-CN" w:bidi="ar-SA"/>
                </w:rPr>
                <w:t>https://doi.org/10.1002/acn3.50961</w:t>
              </w:r>
            </w:hyperlink>
          </w:p>
        </w:tc>
        <w:tc>
          <w:tcPr>
            <w:tcW w:w="0" w:type="auto"/>
            <w:vAlign w:val="center"/>
            <w:hideMark/>
          </w:tcPr>
          <w:p w14:paraId="33124447" w14:textId="77777777" w:rsidR="001A29C8" w:rsidRPr="001A29C8" w:rsidRDefault="001A29C8" w:rsidP="001A29C8">
            <w:pPr>
              <w:bidi w:val="0"/>
              <w:spacing w:after="0" w:line="240" w:lineRule="auto"/>
              <w:rPr>
                <w:rFonts w:ascii="Times New Roman" w:eastAsia="Times New Roman" w:hAnsi="Times New Roman" w:cs="Times New Roman"/>
                <w:sz w:val="20"/>
                <w:szCs w:val="20"/>
                <w:lang w:eastAsia="zh-CN" w:bidi="ar-SA"/>
              </w:rPr>
            </w:pPr>
          </w:p>
        </w:tc>
      </w:tr>
      <w:tr w:rsidR="001A29C8" w:rsidRPr="001A29C8" w14:paraId="4CD34B4A" w14:textId="77777777" w:rsidTr="001A29C8">
        <w:trPr>
          <w:tblCellSpacing w:w="7" w:type="dxa"/>
        </w:trPr>
        <w:tc>
          <w:tcPr>
            <w:tcW w:w="0" w:type="auto"/>
            <w:gridSpan w:val="2"/>
            <w:vAlign w:val="center"/>
            <w:hideMark/>
          </w:tcPr>
          <w:p w14:paraId="40C125C8"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w:t>
            </w:r>
          </w:p>
        </w:tc>
      </w:tr>
      <w:tr w:rsidR="001A29C8" w:rsidRPr="001A29C8" w14:paraId="4FB65A2B" w14:textId="77777777" w:rsidTr="001A29C8">
        <w:trPr>
          <w:tblCellSpacing w:w="7" w:type="dxa"/>
        </w:trPr>
        <w:tc>
          <w:tcPr>
            <w:tcW w:w="5000" w:type="pct"/>
            <w:vAlign w:val="center"/>
            <w:hideMark/>
          </w:tcPr>
          <w:p w14:paraId="60FC235B"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xml:space="preserve">19. Wong JK, Viswanathan VT, </w:t>
            </w:r>
            <w:proofErr w:type="spellStart"/>
            <w:r w:rsidRPr="001A29C8">
              <w:rPr>
                <w:rFonts w:ascii="Arial" w:eastAsia="宋体" w:hAnsi="Arial" w:cs="Arial"/>
                <w:color w:val="000000"/>
                <w:sz w:val="21"/>
                <w:szCs w:val="21"/>
                <w:lang w:eastAsia="zh-CN" w:bidi="ar-SA"/>
              </w:rPr>
              <w:t>Nozile</w:t>
            </w:r>
            <w:proofErr w:type="spellEnd"/>
            <w:r w:rsidRPr="001A29C8">
              <w:rPr>
                <w:rFonts w:ascii="Arial" w:eastAsia="宋体" w:hAnsi="Arial" w:cs="Arial"/>
                <w:color w:val="000000"/>
                <w:sz w:val="21"/>
                <w:szCs w:val="21"/>
                <w:lang w:eastAsia="zh-CN" w:bidi="ar-SA"/>
              </w:rPr>
              <w:t xml:space="preserve">-Firth KS, </w:t>
            </w:r>
            <w:proofErr w:type="spellStart"/>
            <w:r w:rsidRPr="001A29C8">
              <w:rPr>
                <w:rFonts w:ascii="Arial" w:eastAsia="宋体" w:hAnsi="Arial" w:cs="Arial"/>
                <w:color w:val="000000"/>
                <w:sz w:val="21"/>
                <w:szCs w:val="21"/>
                <w:lang w:eastAsia="zh-CN" w:bidi="ar-SA"/>
              </w:rPr>
              <w:t>Eisinger</w:t>
            </w:r>
            <w:proofErr w:type="spellEnd"/>
            <w:r w:rsidRPr="001A29C8">
              <w:rPr>
                <w:rFonts w:ascii="Arial" w:eastAsia="宋体" w:hAnsi="Arial" w:cs="Arial"/>
                <w:color w:val="000000"/>
                <w:sz w:val="21"/>
                <w:szCs w:val="21"/>
                <w:lang w:eastAsia="zh-CN" w:bidi="ar-SA"/>
              </w:rPr>
              <w:t xml:space="preserve"> RS, Leone EL, Desai AM, et al. STN Versus </w:t>
            </w:r>
            <w:proofErr w:type="spellStart"/>
            <w:r w:rsidRPr="001A29C8">
              <w:rPr>
                <w:rFonts w:ascii="Arial" w:eastAsia="宋体" w:hAnsi="Arial" w:cs="Arial"/>
                <w:color w:val="000000"/>
                <w:sz w:val="21"/>
                <w:szCs w:val="21"/>
                <w:lang w:eastAsia="zh-CN" w:bidi="ar-SA"/>
              </w:rPr>
              <w:t>GPi</w:t>
            </w:r>
            <w:proofErr w:type="spellEnd"/>
            <w:r w:rsidRPr="001A29C8">
              <w:rPr>
                <w:rFonts w:ascii="Arial" w:eastAsia="宋体" w:hAnsi="Arial" w:cs="Arial"/>
                <w:color w:val="000000"/>
                <w:sz w:val="21"/>
                <w:szCs w:val="21"/>
                <w:lang w:eastAsia="zh-CN" w:bidi="ar-SA"/>
              </w:rPr>
              <w:t xml:space="preserve"> Deep Brain Stimulation for Action and Rest Tremor in Parkinson's Disease. Front Hum </w:t>
            </w:r>
            <w:proofErr w:type="spellStart"/>
            <w:r w:rsidRPr="001A29C8">
              <w:rPr>
                <w:rFonts w:ascii="Arial" w:eastAsia="宋体" w:hAnsi="Arial" w:cs="Arial"/>
                <w:color w:val="000000"/>
                <w:sz w:val="21"/>
                <w:szCs w:val="21"/>
                <w:lang w:eastAsia="zh-CN" w:bidi="ar-SA"/>
              </w:rPr>
              <w:t>Neurosci</w:t>
            </w:r>
            <w:proofErr w:type="spellEnd"/>
            <w:r w:rsidRPr="001A29C8">
              <w:rPr>
                <w:rFonts w:ascii="Arial" w:eastAsia="宋体" w:hAnsi="Arial" w:cs="Arial"/>
                <w:color w:val="000000"/>
                <w:sz w:val="21"/>
                <w:szCs w:val="21"/>
                <w:lang w:eastAsia="zh-CN" w:bidi="ar-SA"/>
              </w:rPr>
              <w:t>, 2020, 14: 463.</w:t>
            </w:r>
            <w:r w:rsidRPr="001A29C8">
              <w:rPr>
                <w:rFonts w:ascii="Arial" w:eastAsia="宋体" w:hAnsi="Arial" w:cs="Arial"/>
                <w:color w:val="000000"/>
                <w:sz w:val="21"/>
                <w:szCs w:val="21"/>
                <w:lang w:eastAsia="zh-CN" w:bidi="ar-SA"/>
              </w:rPr>
              <w:br/>
            </w:r>
            <w:hyperlink r:id="rId27" w:tgtFrame="_blank" w:history="1">
              <w:r w:rsidRPr="001A29C8">
                <w:rPr>
                  <w:rFonts w:ascii="Arial" w:eastAsia="宋体" w:hAnsi="Arial" w:cs="Arial"/>
                  <w:color w:val="0000FF"/>
                  <w:sz w:val="21"/>
                  <w:szCs w:val="21"/>
                  <w:u w:val="single"/>
                  <w:lang w:eastAsia="zh-CN" w:bidi="ar-SA"/>
                </w:rPr>
                <w:t>https://doi.org/10.3389/fnhum.2020.578615</w:t>
              </w:r>
            </w:hyperlink>
          </w:p>
        </w:tc>
        <w:tc>
          <w:tcPr>
            <w:tcW w:w="0" w:type="auto"/>
            <w:vAlign w:val="center"/>
            <w:hideMark/>
          </w:tcPr>
          <w:p w14:paraId="43E55338" w14:textId="77777777" w:rsidR="001A29C8" w:rsidRPr="001A29C8" w:rsidRDefault="001A29C8" w:rsidP="001A29C8">
            <w:pPr>
              <w:bidi w:val="0"/>
              <w:spacing w:after="0" w:line="240" w:lineRule="auto"/>
              <w:rPr>
                <w:rFonts w:ascii="Times New Roman" w:eastAsia="Times New Roman" w:hAnsi="Times New Roman" w:cs="Times New Roman"/>
                <w:sz w:val="20"/>
                <w:szCs w:val="20"/>
                <w:lang w:eastAsia="zh-CN" w:bidi="ar-SA"/>
              </w:rPr>
            </w:pPr>
          </w:p>
        </w:tc>
      </w:tr>
      <w:tr w:rsidR="001A29C8" w:rsidRPr="001A29C8" w14:paraId="2B5FE3DA" w14:textId="77777777" w:rsidTr="001A29C8">
        <w:trPr>
          <w:tblCellSpacing w:w="7" w:type="dxa"/>
        </w:trPr>
        <w:tc>
          <w:tcPr>
            <w:tcW w:w="0" w:type="auto"/>
            <w:gridSpan w:val="2"/>
            <w:vAlign w:val="center"/>
            <w:hideMark/>
          </w:tcPr>
          <w:p w14:paraId="21AE00C2"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w:t>
            </w:r>
          </w:p>
        </w:tc>
      </w:tr>
      <w:tr w:rsidR="001A29C8" w:rsidRPr="001A29C8" w14:paraId="3DBFBA45" w14:textId="77777777" w:rsidTr="001A29C8">
        <w:trPr>
          <w:tblCellSpacing w:w="7" w:type="dxa"/>
        </w:trPr>
        <w:tc>
          <w:tcPr>
            <w:tcW w:w="5000" w:type="pct"/>
            <w:vAlign w:val="center"/>
            <w:hideMark/>
          </w:tcPr>
          <w:p w14:paraId="18B4DFB7"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xml:space="preserve">20. </w:t>
            </w:r>
            <w:proofErr w:type="spellStart"/>
            <w:r w:rsidRPr="001A29C8">
              <w:rPr>
                <w:rFonts w:ascii="Arial" w:eastAsia="宋体" w:hAnsi="Arial" w:cs="Arial"/>
                <w:color w:val="000000"/>
                <w:sz w:val="21"/>
                <w:szCs w:val="21"/>
                <w:lang w:eastAsia="zh-CN" w:bidi="ar-SA"/>
              </w:rPr>
              <w:t>Celiker</w:t>
            </w:r>
            <w:proofErr w:type="spellEnd"/>
            <w:r w:rsidRPr="001A29C8">
              <w:rPr>
                <w:rFonts w:ascii="Arial" w:eastAsia="宋体" w:hAnsi="Arial" w:cs="Arial"/>
                <w:color w:val="000000"/>
                <w:sz w:val="21"/>
                <w:szCs w:val="21"/>
                <w:lang w:eastAsia="zh-CN" w:bidi="ar-SA"/>
              </w:rPr>
              <w:t xml:space="preserve"> O, Demir G, </w:t>
            </w:r>
            <w:proofErr w:type="spellStart"/>
            <w:r w:rsidRPr="001A29C8">
              <w:rPr>
                <w:rFonts w:ascii="Arial" w:eastAsia="宋体" w:hAnsi="Arial" w:cs="Arial"/>
                <w:color w:val="000000"/>
                <w:sz w:val="21"/>
                <w:szCs w:val="21"/>
                <w:lang w:eastAsia="zh-CN" w:bidi="ar-SA"/>
              </w:rPr>
              <w:t>Kocaoglu</w:t>
            </w:r>
            <w:proofErr w:type="spellEnd"/>
            <w:r w:rsidRPr="001A29C8">
              <w:rPr>
                <w:rFonts w:ascii="Arial" w:eastAsia="宋体" w:hAnsi="Arial" w:cs="Arial"/>
                <w:color w:val="000000"/>
                <w:sz w:val="21"/>
                <w:szCs w:val="21"/>
                <w:lang w:eastAsia="zh-CN" w:bidi="ar-SA"/>
              </w:rPr>
              <w:t xml:space="preserve"> M, </w:t>
            </w:r>
            <w:proofErr w:type="spellStart"/>
            <w:r w:rsidRPr="001A29C8">
              <w:rPr>
                <w:rFonts w:ascii="Arial" w:eastAsia="宋体" w:hAnsi="Arial" w:cs="Arial"/>
                <w:color w:val="000000"/>
                <w:sz w:val="21"/>
                <w:szCs w:val="21"/>
                <w:lang w:eastAsia="zh-CN" w:bidi="ar-SA"/>
              </w:rPr>
              <w:t>Altug</w:t>
            </w:r>
            <w:proofErr w:type="spellEnd"/>
            <w:r w:rsidRPr="001A29C8">
              <w:rPr>
                <w:rFonts w:ascii="Arial" w:eastAsia="宋体" w:hAnsi="Arial" w:cs="Arial"/>
                <w:color w:val="000000"/>
                <w:sz w:val="21"/>
                <w:szCs w:val="21"/>
                <w:lang w:eastAsia="zh-CN" w:bidi="ar-SA"/>
              </w:rPr>
              <w:t xml:space="preserve"> F, &amp; </w:t>
            </w:r>
            <w:proofErr w:type="spellStart"/>
            <w:r w:rsidRPr="001A29C8">
              <w:rPr>
                <w:rFonts w:ascii="Arial" w:eastAsia="宋体" w:hAnsi="Arial" w:cs="Arial"/>
                <w:color w:val="000000"/>
                <w:sz w:val="21"/>
                <w:szCs w:val="21"/>
                <w:lang w:eastAsia="zh-CN" w:bidi="ar-SA"/>
              </w:rPr>
              <w:t>Acar</w:t>
            </w:r>
            <w:proofErr w:type="spellEnd"/>
            <w:r w:rsidRPr="001A29C8">
              <w:rPr>
                <w:rFonts w:ascii="Arial" w:eastAsia="宋体" w:hAnsi="Arial" w:cs="Arial"/>
                <w:color w:val="000000"/>
                <w:sz w:val="21"/>
                <w:szCs w:val="21"/>
                <w:lang w:eastAsia="zh-CN" w:bidi="ar-SA"/>
              </w:rPr>
              <w:t xml:space="preserve"> </w:t>
            </w:r>
            <w:proofErr w:type="spellStart"/>
            <w:r w:rsidRPr="001A29C8">
              <w:rPr>
                <w:rFonts w:ascii="Arial" w:eastAsia="宋体" w:hAnsi="Arial" w:cs="Arial"/>
                <w:color w:val="000000"/>
                <w:sz w:val="21"/>
                <w:szCs w:val="21"/>
                <w:lang w:eastAsia="zh-CN" w:bidi="ar-SA"/>
              </w:rPr>
              <w:t>Fd</w:t>
            </w:r>
            <w:proofErr w:type="spellEnd"/>
            <w:r w:rsidRPr="001A29C8">
              <w:rPr>
                <w:rFonts w:ascii="Arial" w:eastAsia="宋体" w:hAnsi="Arial" w:cs="Arial"/>
                <w:color w:val="000000"/>
                <w:sz w:val="21"/>
                <w:szCs w:val="21"/>
                <w:lang w:eastAsia="zh-CN" w:bidi="ar-SA"/>
              </w:rPr>
              <w:t xml:space="preserve">. Comparison of subthalamic nucleus vs. globus pallidus interna deep brain stimulation in terms of gait and balance; A </w:t>
            </w:r>
            <w:proofErr w:type="gramStart"/>
            <w:r w:rsidRPr="001A29C8">
              <w:rPr>
                <w:rFonts w:ascii="Arial" w:eastAsia="宋体" w:hAnsi="Arial" w:cs="Arial"/>
                <w:color w:val="000000"/>
                <w:sz w:val="21"/>
                <w:szCs w:val="21"/>
                <w:lang w:eastAsia="zh-CN" w:bidi="ar-SA"/>
              </w:rPr>
              <w:t>two year</w:t>
            </w:r>
            <w:proofErr w:type="gramEnd"/>
            <w:r w:rsidRPr="001A29C8">
              <w:rPr>
                <w:rFonts w:ascii="Arial" w:eastAsia="宋体" w:hAnsi="Arial" w:cs="Arial"/>
                <w:color w:val="000000"/>
                <w:sz w:val="21"/>
                <w:szCs w:val="21"/>
                <w:lang w:eastAsia="zh-CN" w:bidi="ar-SA"/>
              </w:rPr>
              <w:t xml:space="preserve"> follow-up study. Turk </w:t>
            </w:r>
            <w:proofErr w:type="spellStart"/>
            <w:r w:rsidRPr="001A29C8">
              <w:rPr>
                <w:rFonts w:ascii="Arial" w:eastAsia="宋体" w:hAnsi="Arial" w:cs="Arial"/>
                <w:color w:val="000000"/>
                <w:sz w:val="21"/>
                <w:szCs w:val="21"/>
                <w:lang w:eastAsia="zh-CN" w:bidi="ar-SA"/>
              </w:rPr>
              <w:t>Neurosurg</w:t>
            </w:r>
            <w:proofErr w:type="spellEnd"/>
            <w:r w:rsidRPr="001A29C8">
              <w:rPr>
                <w:rFonts w:ascii="Arial" w:eastAsia="宋体" w:hAnsi="Arial" w:cs="Arial"/>
                <w:color w:val="000000"/>
                <w:sz w:val="21"/>
                <w:szCs w:val="21"/>
                <w:lang w:eastAsia="zh-CN" w:bidi="ar-SA"/>
              </w:rPr>
              <w:t>, 2019, 29(3): 355-361.</w:t>
            </w:r>
            <w:r w:rsidRPr="001A29C8">
              <w:rPr>
                <w:rFonts w:ascii="Arial" w:eastAsia="宋体" w:hAnsi="Arial" w:cs="Arial"/>
                <w:color w:val="000000"/>
                <w:sz w:val="21"/>
                <w:szCs w:val="21"/>
                <w:lang w:eastAsia="zh-CN" w:bidi="ar-SA"/>
              </w:rPr>
              <w:br/>
            </w:r>
            <w:hyperlink r:id="rId28" w:tgtFrame="_blank" w:history="1">
              <w:r w:rsidRPr="001A29C8">
                <w:rPr>
                  <w:rFonts w:ascii="Arial" w:eastAsia="宋体" w:hAnsi="Arial" w:cs="Arial"/>
                  <w:color w:val="0000FF"/>
                  <w:sz w:val="21"/>
                  <w:szCs w:val="21"/>
                  <w:u w:val="single"/>
                  <w:lang w:eastAsia="zh-CN" w:bidi="ar-SA"/>
                </w:rPr>
                <w:t>https://doi.org/10.5137/1019-5149.JTN.22614-18.3</w:t>
              </w:r>
            </w:hyperlink>
          </w:p>
        </w:tc>
        <w:tc>
          <w:tcPr>
            <w:tcW w:w="0" w:type="auto"/>
            <w:vAlign w:val="center"/>
            <w:hideMark/>
          </w:tcPr>
          <w:p w14:paraId="6DF727D3" w14:textId="77777777" w:rsidR="001A29C8" w:rsidRPr="001A29C8" w:rsidRDefault="001A29C8" w:rsidP="001A29C8">
            <w:pPr>
              <w:bidi w:val="0"/>
              <w:spacing w:after="0" w:line="240" w:lineRule="auto"/>
              <w:rPr>
                <w:rFonts w:ascii="Times New Roman" w:eastAsia="Times New Roman" w:hAnsi="Times New Roman" w:cs="Times New Roman"/>
                <w:sz w:val="20"/>
                <w:szCs w:val="20"/>
                <w:lang w:eastAsia="zh-CN" w:bidi="ar-SA"/>
              </w:rPr>
            </w:pPr>
          </w:p>
        </w:tc>
      </w:tr>
      <w:tr w:rsidR="001A29C8" w:rsidRPr="001A29C8" w14:paraId="31A28F70" w14:textId="77777777" w:rsidTr="001A29C8">
        <w:trPr>
          <w:tblCellSpacing w:w="7" w:type="dxa"/>
        </w:trPr>
        <w:tc>
          <w:tcPr>
            <w:tcW w:w="0" w:type="auto"/>
            <w:gridSpan w:val="2"/>
            <w:vAlign w:val="center"/>
            <w:hideMark/>
          </w:tcPr>
          <w:p w14:paraId="7F59C334"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w:t>
            </w:r>
          </w:p>
        </w:tc>
      </w:tr>
      <w:tr w:rsidR="001A29C8" w:rsidRPr="001A29C8" w14:paraId="3E17F75D" w14:textId="77777777" w:rsidTr="001A29C8">
        <w:trPr>
          <w:tblCellSpacing w:w="7" w:type="dxa"/>
        </w:trPr>
        <w:tc>
          <w:tcPr>
            <w:tcW w:w="5000" w:type="pct"/>
            <w:vAlign w:val="center"/>
            <w:hideMark/>
          </w:tcPr>
          <w:p w14:paraId="446584BE"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xml:space="preserve">21. Okun MS, Wu SS, </w:t>
            </w:r>
            <w:proofErr w:type="spellStart"/>
            <w:r w:rsidRPr="001A29C8">
              <w:rPr>
                <w:rFonts w:ascii="Arial" w:eastAsia="宋体" w:hAnsi="Arial" w:cs="Arial"/>
                <w:color w:val="000000"/>
                <w:sz w:val="21"/>
                <w:szCs w:val="21"/>
                <w:lang w:eastAsia="zh-CN" w:bidi="ar-SA"/>
              </w:rPr>
              <w:t>Fayad</w:t>
            </w:r>
            <w:proofErr w:type="spellEnd"/>
            <w:r w:rsidRPr="001A29C8">
              <w:rPr>
                <w:rFonts w:ascii="Arial" w:eastAsia="宋体" w:hAnsi="Arial" w:cs="Arial"/>
                <w:color w:val="000000"/>
                <w:sz w:val="21"/>
                <w:szCs w:val="21"/>
                <w:lang w:eastAsia="zh-CN" w:bidi="ar-SA"/>
              </w:rPr>
              <w:t xml:space="preserve"> S, Ward H, Bowers D, Rosado C, et al. Acute and chronic mood and apathy outcomes from a randomized study of unilateral STN and </w:t>
            </w:r>
            <w:proofErr w:type="spellStart"/>
            <w:r w:rsidRPr="001A29C8">
              <w:rPr>
                <w:rFonts w:ascii="Arial" w:eastAsia="宋体" w:hAnsi="Arial" w:cs="Arial"/>
                <w:color w:val="000000"/>
                <w:sz w:val="21"/>
                <w:szCs w:val="21"/>
                <w:lang w:eastAsia="zh-CN" w:bidi="ar-SA"/>
              </w:rPr>
              <w:t>GPi</w:t>
            </w:r>
            <w:proofErr w:type="spellEnd"/>
            <w:r w:rsidRPr="001A29C8">
              <w:rPr>
                <w:rFonts w:ascii="Arial" w:eastAsia="宋体" w:hAnsi="Arial" w:cs="Arial"/>
                <w:color w:val="000000"/>
                <w:sz w:val="21"/>
                <w:szCs w:val="21"/>
                <w:lang w:eastAsia="zh-CN" w:bidi="ar-SA"/>
              </w:rPr>
              <w:t xml:space="preserve"> DBS. </w:t>
            </w:r>
            <w:proofErr w:type="spellStart"/>
            <w:r w:rsidRPr="001A29C8">
              <w:rPr>
                <w:rFonts w:ascii="Arial" w:eastAsia="宋体" w:hAnsi="Arial" w:cs="Arial"/>
                <w:color w:val="000000"/>
                <w:sz w:val="21"/>
                <w:szCs w:val="21"/>
                <w:lang w:eastAsia="zh-CN" w:bidi="ar-SA"/>
              </w:rPr>
              <w:t>PLoS</w:t>
            </w:r>
            <w:proofErr w:type="spellEnd"/>
            <w:r w:rsidRPr="001A29C8">
              <w:rPr>
                <w:rFonts w:ascii="Arial" w:eastAsia="宋体" w:hAnsi="Arial" w:cs="Arial"/>
                <w:color w:val="000000"/>
                <w:sz w:val="21"/>
                <w:szCs w:val="21"/>
                <w:lang w:eastAsia="zh-CN" w:bidi="ar-SA"/>
              </w:rPr>
              <w:t xml:space="preserve"> One, 2014, 9(12): e114140.</w:t>
            </w:r>
            <w:r w:rsidRPr="001A29C8">
              <w:rPr>
                <w:rFonts w:ascii="Arial" w:eastAsia="宋体" w:hAnsi="Arial" w:cs="Arial"/>
                <w:color w:val="000000"/>
                <w:sz w:val="21"/>
                <w:szCs w:val="21"/>
                <w:lang w:eastAsia="zh-CN" w:bidi="ar-SA"/>
              </w:rPr>
              <w:br/>
            </w:r>
            <w:hyperlink r:id="rId29" w:tgtFrame="_blank" w:history="1">
              <w:r w:rsidRPr="001A29C8">
                <w:rPr>
                  <w:rFonts w:ascii="Arial" w:eastAsia="宋体" w:hAnsi="Arial" w:cs="Arial"/>
                  <w:color w:val="0000FF"/>
                  <w:sz w:val="21"/>
                  <w:szCs w:val="21"/>
                  <w:u w:val="single"/>
                  <w:lang w:eastAsia="zh-CN" w:bidi="ar-SA"/>
                </w:rPr>
                <w:t>https://doi.org/10.1371/journal.pone.0114140</w:t>
              </w:r>
            </w:hyperlink>
          </w:p>
        </w:tc>
        <w:tc>
          <w:tcPr>
            <w:tcW w:w="0" w:type="auto"/>
            <w:vAlign w:val="center"/>
            <w:hideMark/>
          </w:tcPr>
          <w:p w14:paraId="05A24AB0" w14:textId="77777777" w:rsidR="001A29C8" w:rsidRPr="001A29C8" w:rsidRDefault="001A29C8" w:rsidP="001A29C8">
            <w:pPr>
              <w:bidi w:val="0"/>
              <w:spacing w:after="0" w:line="240" w:lineRule="auto"/>
              <w:rPr>
                <w:rFonts w:ascii="Times New Roman" w:eastAsia="Times New Roman" w:hAnsi="Times New Roman" w:cs="Times New Roman"/>
                <w:sz w:val="20"/>
                <w:szCs w:val="20"/>
                <w:lang w:eastAsia="zh-CN" w:bidi="ar-SA"/>
              </w:rPr>
            </w:pPr>
          </w:p>
        </w:tc>
      </w:tr>
      <w:tr w:rsidR="001A29C8" w:rsidRPr="001A29C8" w14:paraId="26104042" w14:textId="77777777" w:rsidTr="001A29C8">
        <w:trPr>
          <w:tblCellSpacing w:w="7" w:type="dxa"/>
        </w:trPr>
        <w:tc>
          <w:tcPr>
            <w:tcW w:w="0" w:type="auto"/>
            <w:gridSpan w:val="2"/>
            <w:vAlign w:val="center"/>
            <w:hideMark/>
          </w:tcPr>
          <w:p w14:paraId="387971D1"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w:t>
            </w:r>
          </w:p>
        </w:tc>
      </w:tr>
      <w:tr w:rsidR="001A29C8" w:rsidRPr="001A29C8" w14:paraId="0432CBB5" w14:textId="77777777" w:rsidTr="001A29C8">
        <w:trPr>
          <w:tblCellSpacing w:w="7" w:type="dxa"/>
        </w:trPr>
        <w:tc>
          <w:tcPr>
            <w:tcW w:w="5000" w:type="pct"/>
            <w:vAlign w:val="center"/>
            <w:hideMark/>
          </w:tcPr>
          <w:p w14:paraId="587DFBF1" w14:textId="77777777" w:rsidR="001A29C8" w:rsidRPr="001A29C8" w:rsidRDefault="001A29C8" w:rsidP="001A29C8">
            <w:pPr>
              <w:bidi w:val="0"/>
              <w:spacing w:after="0" w:line="240" w:lineRule="auto"/>
              <w:rPr>
                <w:rFonts w:ascii="Arial" w:eastAsia="宋体" w:hAnsi="Arial" w:cs="Arial"/>
                <w:color w:val="000000"/>
                <w:sz w:val="21"/>
                <w:szCs w:val="21"/>
                <w:lang w:eastAsia="zh-CN" w:bidi="ar-SA"/>
              </w:rPr>
            </w:pPr>
            <w:r w:rsidRPr="001A29C8">
              <w:rPr>
                <w:rFonts w:ascii="Arial" w:eastAsia="宋体" w:hAnsi="Arial" w:cs="Arial"/>
                <w:color w:val="000000"/>
                <w:sz w:val="21"/>
                <w:szCs w:val="21"/>
                <w:lang w:eastAsia="zh-CN" w:bidi="ar-SA"/>
              </w:rPr>
              <w:t xml:space="preserve">22. Wong JK, Viswanathan VT, </w:t>
            </w:r>
            <w:proofErr w:type="spellStart"/>
            <w:r w:rsidRPr="001A29C8">
              <w:rPr>
                <w:rFonts w:ascii="Arial" w:eastAsia="宋体" w:hAnsi="Arial" w:cs="Arial"/>
                <w:color w:val="000000"/>
                <w:sz w:val="21"/>
                <w:szCs w:val="21"/>
                <w:lang w:eastAsia="zh-CN" w:bidi="ar-SA"/>
              </w:rPr>
              <w:t>Nozile</w:t>
            </w:r>
            <w:proofErr w:type="spellEnd"/>
            <w:r w:rsidRPr="001A29C8">
              <w:rPr>
                <w:rFonts w:ascii="Arial" w:eastAsia="宋体" w:hAnsi="Arial" w:cs="Arial"/>
                <w:color w:val="000000"/>
                <w:sz w:val="21"/>
                <w:szCs w:val="21"/>
                <w:lang w:eastAsia="zh-CN" w:bidi="ar-SA"/>
              </w:rPr>
              <w:t xml:space="preserve">-Firth KS, </w:t>
            </w:r>
            <w:proofErr w:type="spellStart"/>
            <w:r w:rsidRPr="001A29C8">
              <w:rPr>
                <w:rFonts w:ascii="Arial" w:eastAsia="宋体" w:hAnsi="Arial" w:cs="Arial"/>
                <w:color w:val="000000"/>
                <w:sz w:val="21"/>
                <w:szCs w:val="21"/>
                <w:lang w:eastAsia="zh-CN" w:bidi="ar-SA"/>
              </w:rPr>
              <w:t>Eisinger</w:t>
            </w:r>
            <w:proofErr w:type="spellEnd"/>
            <w:r w:rsidRPr="001A29C8">
              <w:rPr>
                <w:rFonts w:ascii="Arial" w:eastAsia="宋体" w:hAnsi="Arial" w:cs="Arial"/>
                <w:color w:val="000000"/>
                <w:sz w:val="21"/>
                <w:szCs w:val="21"/>
                <w:lang w:eastAsia="zh-CN" w:bidi="ar-SA"/>
              </w:rPr>
              <w:t xml:space="preserve"> RS, Leone EL, Desai AM, et al. STN versus </w:t>
            </w:r>
            <w:proofErr w:type="spellStart"/>
            <w:r w:rsidRPr="001A29C8">
              <w:rPr>
                <w:rFonts w:ascii="Arial" w:eastAsia="宋体" w:hAnsi="Arial" w:cs="Arial"/>
                <w:color w:val="000000"/>
                <w:sz w:val="21"/>
                <w:szCs w:val="21"/>
                <w:lang w:eastAsia="zh-CN" w:bidi="ar-SA"/>
              </w:rPr>
              <w:t>GPi</w:t>
            </w:r>
            <w:proofErr w:type="spellEnd"/>
            <w:r w:rsidRPr="001A29C8">
              <w:rPr>
                <w:rFonts w:ascii="Arial" w:eastAsia="宋体" w:hAnsi="Arial" w:cs="Arial"/>
                <w:color w:val="000000"/>
                <w:sz w:val="21"/>
                <w:szCs w:val="21"/>
                <w:lang w:eastAsia="zh-CN" w:bidi="ar-SA"/>
              </w:rPr>
              <w:t xml:space="preserve"> deep brain stimulation for action and rest tremor in Parkinson's disease. Front Hum </w:t>
            </w:r>
            <w:proofErr w:type="spellStart"/>
            <w:r w:rsidRPr="001A29C8">
              <w:rPr>
                <w:rFonts w:ascii="Arial" w:eastAsia="宋体" w:hAnsi="Arial" w:cs="Arial"/>
                <w:color w:val="000000"/>
                <w:sz w:val="21"/>
                <w:szCs w:val="21"/>
                <w:lang w:eastAsia="zh-CN" w:bidi="ar-SA"/>
              </w:rPr>
              <w:t>Neurosci</w:t>
            </w:r>
            <w:proofErr w:type="spellEnd"/>
            <w:r w:rsidRPr="001A29C8">
              <w:rPr>
                <w:rFonts w:ascii="Arial" w:eastAsia="宋体" w:hAnsi="Arial" w:cs="Arial"/>
                <w:color w:val="000000"/>
                <w:sz w:val="21"/>
                <w:szCs w:val="21"/>
                <w:lang w:eastAsia="zh-CN" w:bidi="ar-SA"/>
              </w:rPr>
              <w:t>, 2020: 463.</w:t>
            </w:r>
            <w:r w:rsidRPr="001A29C8">
              <w:rPr>
                <w:rFonts w:ascii="Arial" w:eastAsia="宋体" w:hAnsi="Arial" w:cs="Arial"/>
                <w:color w:val="000000"/>
                <w:sz w:val="21"/>
                <w:szCs w:val="21"/>
                <w:lang w:eastAsia="zh-CN" w:bidi="ar-SA"/>
              </w:rPr>
              <w:br/>
            </w:r>
            <w:hyperlink r:id="rId30" w:tgtFrame="_blank" w:history="1">
              <w:r w:rsidRPr="001A29C8">
                <w:rPr>
                  <w:rFonts w:ascii="Arial" w:eastAsia="宋体" w:hAnsi="Arial" w:cs="Arial"/>
                  <w:color w:val="0000FF"/>
                  <w:sz w:val="21"/>
                  <w:szCs w:val="21"/>
                  <w:u w:val="single"/>
                  <w:lang w:eastAsia="zh-CN" w:bidi="ar-SA"/>
                </w:rPr>
                <w:t>https://doi.org/10.3389/fnhum.2020.578615</w:t>
              </w:r>
            </w:hyperlink>
          </w:p>
        </w:tc>
        <w:tc>
          <w:tcPr>
            <w:tcW w:w="0" w:type="auto"/>
            <w:vAlign w:val="center"/>
            <w:hideMark/>
          </w:tcPr>
          <w:p w14:paraId="74372FD4" w14:textId="77777777" w:rsidR="001A29C8" w:rsidRPr="001A29C8" w:rsidRDefault="001A29C8" w:rsidP="001A29C8">
            <w:pPr>
              <w:bidi w:val="0"/>
              <w:spacing w:after="0" w:line="240" w:lineRule="auto"/>
              <w:rPr>
                <w:rFonts w:ascii="Times New Roman" w:eastAsia="Times New Roman" w:hAnsi="Times New Roman" w:cs="Times New Roman"/>
                <w:sz w:val="20"/>
                <w:szCs w:val="20"/>
                <w:lang w:eastAsia="zh-CN" w:bidi="ar-SA"/>
              </w:rPr>
            </w:pPr>
          </w:p>
        </w:tc>
      </w:tr>
    </w:tbl>
    <w:p w14:paraId="69D51007" w14:textId="74253AE4" w:rsidR="006F12B8" w:rsidRPr="006F12B8" w:rsidRDefault="006F12B8" w:rsidP="00AD5452">
      <w:pPr>
        <w:tabs>
          <w:tab w:val="left" w:pos="3256"/>
        </w:tabs>
        <w:bidi w:val="0"/>
        <w:spacing w:line="240" w:lineRule="auto"/>
        <w:rPr>
          <w:rFonts w:asciiTheme="majorBidi" w:hAnsiTheme="majorBidi" w:cstheme="majorBidi"/>
        </w:rPr>
      </w:pPr>
    </w:p>
    <w:sectPr w:rsidR="006F12B8" w:rsidRPr="006F12B8" w:rsidSect="00175691">
      <w:pgSz w:w="11906" w:h="16838"/>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403F6" w14:textId="77777777" w:rsidR="00CB7568" w:rsidRDefault="00CB7568" w:rsidP="00B3797A">
      <w:pPr>
        <w:spacing w:after="0" w:line="240" w:lineRule="auto"/>
      </w:pPr>
      <w:r>
        <w:separator/>
      </w:r>
    </w:p>
  </w:endnote>
  <w:endnote w:type="continuationSeparator" w:id="0">
    <w:p w14:paraId="0C25588F" w14:textId="77777777" w:rsidR="00CB7568" w:rsidRDefault="00CB7568" w:rsidP="00B3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9075302"/>
      <w:docPartObj>
        <w:docPartGallery w:val="Page Numbers (Bottom of Page)"/>
        <w:docPartUnique/>
      </w:docPartObj>
    </w:sdtPr>
    <w:sdtEndPr>
      <w:rPr>
        <w:noProof/>
      </w:rPr>
    </w:sdtEndPr>
    <w:sdtContent>
      <w:p w14:paraId="29FB9D2D" w14:textId="77777777" w:rsidR="004E2F64" w:rsidRDefault="004E2F64">
        <w:pPr>
          <w:pStyle w:val="a9"/>
          <w:jc w:val="center"/>
        </w:pPr>
        <w:r>
          <w:fldChar w:fldCharType="begin"/>
        </w:r>
        <w:r>
          <w:instrText xml:space="preserve"> PAGE   \* MERGEFORMAT </w:instrText>
        </w:r>
        <w:r>
          <w:fldChar w:fldCharType="separate"/>
        </w:r>
        <w:r w:rsidR="002E6F88">
          <w:rPr>
            <w:noProof/>
          </w:rPr>
          <w:t>5</w:t>
        </w:r>
        <w:r>
          <w:rPr>
            <w:noProof/>
          </w:rPr>
          <w:fldChar w:fldCharType="end"/>
        </w:r>
      </w:p>
    </w:sdtContent>
  </w:sdt>
  <w:p w14:paraId="34C98431" w14:textId="77777777" w:rsidR="004E2F64" w:rsidRDefault="004E2F6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967A4" w14:textId="77777777" w:rsidR="00CB7568" w:rsidRDefault="00CB7568" w:rsidP="00B3797A">
      <w:pPr>
        <w:spacing w:after="0" w:line="240" w:lineRule="auto"/>
      </w:pPr>
      <w:r>
        <w:separator/>
      </w:r>
    </w:p>
  </w:footnote>
  <w:footnote w:type="continuationSeparator" w:id="0">
    <w:p w14:paraId="676658C0" w14:textId="77777777" w:rsidR="00CB7568" w:rsidRDefault="00CB7568" w:rsidP="00B37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1B0"/>
    <w:multiLevelType w:val="hybridMultilevel"/>
    <w:tmpl w:val="88721A5A"/>
    <w:lvl w:ilvl="0" w:tplc="C430E5B2">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6B3629F"/>
    <w:multiLevelType w:val="hybridMultilevel"/>
    <w:tmpl w:val="93D4C76C"/>
    <w:lvl w:ilvl="0" w:tplc="4BBE3C82">
      <w:numFmt w:val="bullet"/>
      <w:lvlText w:val=""/>
      <w:lvlJc w:val="left"/>
      <w:pPr>
        <w:ind w:left="360" w:hanging="360"/>
      </w:pPr>
      <w:rPr>
        <w:rFonts w:ascii="Wingdings" w:eastAsiaTheme="minorEastAsia" w:hAnsi="Wingdings" w:cstheme="maj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DEF29ED"/>
    <w:multiLevelType w:val="hybridMultilevel"/>
    <w:tmpl w:val="EB8E274A"/>
    <w:lvl w:ilvl="0" w:tplc="9E6AE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8484409">
    <w:abstractNumId w:val="2"/>
  </w:num>
  <w:num w:numId="2" w16cid:durableId="79910472">
    <w:abstractNumId w:val="0"/>
  </w:num>
  <w:num w:numId="3" w16cid:durableId="1950427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WwNDUxNzYzNzQzMzNX0lEKTi0uzszPAykwrQUAt95J2ywAAAA="/>
    <w:docVar w:name="EN.InstantFormat" w:val="&lt;ENInstantFormat&gt;&lt;Enabled&gt;0&lt;/Enabled&gt;&lt;ScanUnformatted&gt;1&lt;/ScanUnformatted&gt;&lt;ScanChanges&gt;1&lt;/ScanChanges&gt;&lt;Suspended&gt;0&lt;/Suspended&gt;&lt;/ENInstantFormat&gt;"/>
    <w:docVar w:name="EN.Layout" w:val="&lt;ENLayout&gt;&lt;Style&gt;UTJ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5wt52r0s02xe3e5dew5xasftpzz55w2x5fp&quot;&gt;My EndNote Library&lt;record-ids&gt;&lt;item&gt;138&lt;/item&gt;&lt;item&gt;143&lt;/item&gt;&lt;/record-ids&gt;&lt;/item&gt;&lt;/Libraries&gt;"/>
  </w:docVars>
  <w:rsids>
    <w:rsidRoot w:val="00EA28E8"/>
    <w:rsid w:val="00003448"/>
    <w:rsid w:val="000061F1"/>
    <w:rsid w:val="00007B87"/>
    <w:rsid w:val="000133CF"/>
    <w:rsid w:val="00015F94"/>
    <w:rsid w:val="00016A3A"/>
    <w:rsid w:val="000352D2"/>
    <w:rsid w:val="0003601D"/>
    <w:rsid w:val="00036DFC"/>
    <w:rsid w:val="000402F4"/>
    <w:rsid w:val="00040311"/>
    <w:rsid w:val="00042F06"/>
    <w:rsid w:val="00047F16"/>
    <w:rsid w:val="000536E6"/>
    <w:rsid w:val="00056ECB"/>
    <w:rsid w:val="000736C2"/>
    <w:rsid w:val="000737ED"/>
    <w:rsid w:val="00083028"/>
    <w:rsid w:val="0008419E"/>
    <w:rsid w:val="0008795B"/>
    <w:rsid w:val="000931A8"/>
    <w:rsid w:val="00096532"/>
    <w:rsid w:val="000B041B"/>
    <w:rsid w:val="000B4661"/>
    <w:rsid w:val="000C0E35"/>
    <w:rsid w:val="000D0071"/>
    <w:rsid w:val="000D00FA"/>
    <w:rsid w:val="000D0648"/>
    <w:rsid w:val="000D1C2A"/>
    <w:rsid w:val="000D3EA8"/>
    <w:rsid w:val="000D5F1B"/>
    <w:rsid w:val="000F3CB8"/>
    <w:rsid w:val="000F5B51"/>
    <w:rsid w:val="0011003C"/>
    <w:rsid w:val="00111BF1"/>
    <w:rsid w:val="0011336E"/>
    <w:rsid w:val="00116842"/>
    <w:rsid w:val="00117A71"/>
    <w:rsid w:val="0013078F"/>
    <w:rsid w:val="00132ECA"/>
    <w:rsid w:val="00134161"/>
    <w:rsid w:val="00136868"/>
    <w:rsid w:val="0013739D"/>
    <w:rsid w:val="00143176"/>
    <w:rsid w:val="00146069"/>
    <w:rsid w:val="00146EAE"/>
    <w:rsid w:val="00152C52"/>
    <w:rsid w:val="00155882"/>
    <w:rsid w:val="0016323E"/>
    <w:rsid w:val="0016367E"/>
    <w:rsid w:val="00164268"/>
    <w:rsid w:val="0017246B"/>
    <w:rsid w:val="00175691"/>
    <w:rsid w:val="001779E6"/>
    <w:rsid w:val="00192059"/>
    <w:rsid w:val="001A29C8"/>
    <w:rsid w:val="001A48C4"/>
    <w:rsid w:val="001B0F8F"/>
    <w:rsid w:val="001B119B"/>
    <w:rsid w:val="001B4294"/>
    <w:rsid w:val="001B6790"/>
    <w:rsid w:val="001C1558"/>
    <w:rsid w:val="001C488D"/>
    <w:rsid w:val="001C5901"/>
    <w:rsid w:val="001C5EBB"/>
    <w:rsid w:val="001D025E"/>
    <w:rsid w:val="001D6614"/>
    <w:rsid w:val="001D6DA2"/>
    <w:rsid w:val="001E17AC"/>
    <w:rsid w:val="001E62A2"/>
    <w:rsid w:val="001F256D"/>
    <w:rsid w:val="00202179"/>
    <w:rsid w:val="00204655"/>
    <w:rsid w:val="0020694E"/>
    <w:rsid w:val="002114A0"/>
    <w:rsid w:val="0021517D"/>
    <w:rsid w:val="00216472"/>
    <w:rsid w:val="00216803"/>
    <w:rsid w:val="0021728A"/>
    <w:rsid w:val="002275BC"/>
    <w:rsid w:val="002315B5"/>
    <w:rsid w:val="00231B2F"/>
    <w:rsid w:val="00234687"/>
    <w:rsid w:val="00234CD3"/>
    <w:rsid w:val="00244C94"/>
    <w:rsid w:val="00257F58"/>
    <w:rsid w:val="00270E44"/>
    <w:rsid w:val="0027316C"/>
    <w:rsid w:val="00273CEE"/>
    <w:rsid w:val="002752DC"/>
    <w:rsid w:val="00282744"/>
    <w:rsid w:val="00284603"/>
    <w:rsid w:val="002853EF"/>
    <w:rsid w:val="002864D4"/>
    <w:rsid w:val="00287F46"/>
    <w:rsid w:val="002A0AA0"/>
    <w:rsid w:val="002A1F65"/>
    <w:rsid w:val="002A4A44"/>
    <w:rsid w:val="002C23A2"/>
    <w:rsid w:val="002C28D3"/>
    <w:rsid w:val="002C3984"/>
    <w:rsid w:val="002C79F0"/>
    <w:rsid w:val="002D18B3"/>
    <w:rsid w:val="002D1E8A"/>
    <w:rsid w:val="002D5533"/>
    <w:rsid w:val="002E2114"/>
    <w:rsid w:val="002E3852"/>
    <w:rsid w:val="002E6F88"/>
    <w:rsid w:val="002F0F0A"/>
    <w:rsid w:val="002F3953"/>
    <w:rsid w:val="00301488"/>
    <w:rsid w:val="003019D9"/>
    <w:rsid w:val="0030499C"/>
    <w:rsid w:val="003130D9"/>
    <w:rsid w:val="0031383E"/>
    <w:rsid w:val="003156C0"/>
    <w:rsid w:val="00317972"/>
    <w:rsid w:val="003223A1"/>
    <w:rsid w:val="0032786C"/>
    <w:rsid w:val="003300DF"/>
    <w:rsid w:val="0033017F"/>
    <w:rsid w:val="00336BC0"/>
    <w:rsid w:val="0033785F"/>
    <w:rsid w:val="00347877"/>
    <w:rsid w:val="00347949"/>
    <w:rsid w:val="003514DD"/>
    <w:rsid w:val="00352646"/>
    <w:rsid w:val="003576D9"/>
    <w:rsid w:val="003608FC"/>
    <w:rsid w:val="00366D00"/>
    <w:rsid w:val="003679C0"/>
    <w:rsid w:val="003846AE"/>
    <w:rsid w:val="003871AB"/>
    <w:rsid w:val="00387443"/>
    <w:rsid w:val="0039186D"/>
    <w:rsid w:val="00393BD2"/>
    <w:rsid w:val="00397279"/>
    <w:rsid w:val="003A5018"/>
    <w:rsid w:val="003A51AE"/>
    <w:rsid w:val="003B4BA3"/>
    <w:rsid w:val="003B54CD"/>
    <w:rsid w:val="003B5838"/>
    <w:rsid w:val="003C261C"/>
    <w:rsid w:val="003C66D6"/>
    <w:rsid w:val="003D0400"/>
    <w:rsid w:val="003D2DAC"/>
    <w:rsid w:val="003E6779"/>
    <w:rsid w:val="003E70D4"/>
    <w:rsid w:val="003F32C1"/>
    <w:rsid w:val="003F4EDB"/>
    <w:rsid w:val="0040005A"/>
    <w:rsid w:val="004055FE"/>
    <w:rsid w:val="00405879"/>
    <w:rsid w:val="0040649D"/>
    <w:rsid w:val="004156D0"/>
    <w:rsid w:val="00415C12"/>
    <w:rsid w:val="00417F6D"/>
    <w:rsid w:val="004227AE"/>
    <w:rsid w:val="004231AA"/>
    <w:rsid w:val="00425305"/>
    <w:rsid w:val="004270BD"/>
    <w:rsid w:val="004279E0"/>
    <w:rsid w:val="00434918"/>
    <w:rsid w:val="00442841"/>
    <w:rsid w:val="00447D3E"/>
    <w:rsid w:val="00450124"/>
    <w:rsid w:val="004530CE"/>
    <w:rsid w:val="004550BB"/>
    <w:rsid w:val="00455BBE"/>
    <w:rsid w:val="00461AFA"/>
    <w:rsid w:val="0046221A"/>
    <w:rsid w:val="00462A73"/>
    <w:rsid w:val="004651BD"/>
    <w:rsid w:val="0047102E"/>
    <w:rsid w:val="00474DF5"/>
    <w:rsid w:val="00476EF1"/>
    <w:rsid w:val="00482F80"/>
    <w:rsid w:val="004853CE"/>
    <w:rsid w:val="004928DB"/>
    <w:rsid w:val="004A2E96"/>
    <w:rsid w:val="004C1C81"/>
    <w:rsid w:val="004C20D0"/>
    <w:rsid w:val="004C4BC2"/>
    <w:rsid w:val="004D48AC"/>
    <w:rsid w:val="004D4A5E"/>
    <w:rsid w:val="004D5C36"/>
    <w:rsid w:val="004E2A45"/>
    <w:rsid w:val="004E2F64"/>
    <w:rsid w:val="004F1EA1"/>
    <w:rsid w:val="00501955"/>
    <w:rsid w:val="00503F17"/>
    <w:rsid w:val="005040D5"/>
    <w:rsid w:val="005063E0"/>
    <w:rsid w:val="00510EA0"/>
    <w:rsid w:val="00511C27"/>
    <w:rsid w:val="005128ED"/>
    <w:rsid w:val="00513D66"/>
    <w:rsid w:val="00514B07"/>
    <w:rsid w:val="00523D30"/>
    <w:rsid w:val="00532552"/>
    <w:rsid w:val="005336BA"/>
    <w:rsid w:val="00542E8B"/>
    <w:rsid w:val="005440B9"/>
    <w:rsid w:val="0054707C"/>
    <w:rsid w:val="005542F3"/>
    <w:rsid w:val="00556030"/>
    <w:rsid w:val="005621D1"/>
    <w:rsid w:val="0056558D"/>
    <w:rsid w:val="00567229"/>
    <w:rsid w:val="005729E6"/>
    <w:rsid w:val="00573AD1"/>
    <w:rsid w:val="005745AA"/>
    <w:rsid w:val="005755C0"/>
    <w:rsid w:val="00595E0C"/>
    <w:rsid w:val="0059629A"/>
    <w:rsid w:val="0059747E"/>
    <w:rsid w:val="005A61E8"/>
    <w:rsid w:val="005B15B8"/>
    <w:rsid w:val="005B51F8"/>
    <w:rsid w:val="005B7CDA"/>
    <w:rsid w:val="005E04FA"/>
    <w:rsid w:val="005E3ECA"/>
    <w:rsid w:val="005E7286"/>
    <w:rsid w:val="005E7D38"/>
    <w:rsid w:val="005F1A62"/>
    <w:rsid w:val="005F3A98"/>
    <w:rsid w:val="005F6A2E"/>
    <w:rsid w:val="00605948"/>
    <w:rsid w:val="006123FD"/>
    <w:rsid w:val="006154BE"/>
    <w:rsid w:val="006161FA"/>
    <w:rsid w:val="006171C7"/>
    <w:rsid w:val="006429F9"/>
    <w:rsid w:val="006450FC"/>
    <w:rsid w:val="0064585F"/>
    <w:rsid w:val="006537CC"/>
    <w:rsid w:val="00663215"/>
    <w:rsid w:val="00667B3B"/>
    <w:rsid w:val="006702A6"/>
    <w:rsid w:val="006748B9"/>
    <w:rsid w:val="00676B3C"/>
    <w:rsid w:val="00684F0A"/>
    <w:rsid w:val="00693B98"/>
    <w:rsid w:val="006940EA"/>
    <w:rsid w:val="00697FBD"/>
    <w:rsid w:val="006B2032"/>
    <w:rsid w:val="006B5CFA"/>
    <w:rsid w:val="006B78AD"/>
    <w:rsid w:val="006C1B18"/>
    <w:rsid w:val="006C227A"/>
    <w:rsid w:val="006C5AC5"/>
    <w:rsid w:val="006D115E"/>
    <w:rsid w:val="006D5C6A"/>
    <w:rsid w:val="006D76FA"/>
    <w:rsid w:val="006E6886"/>
    <w:rsid w:val="006F1215"/>
    <w:rsid w:val="006F12B8"/>
    <w:rsid w:val="00704C7A"/>
    <w:rsid w:val="0070698C"/>
    <w:rsid w:val="00710C7F"/>
    <w:rsid w:val="007157B2"/>
    <w:rsid w:val="007168E3"/>
    <w:rsid w:val="00717597"/>
    <w:rsid w:val="00722E48"/>
    <w:rsid w:val="007241E5"/>
    <w:rsid w:val="007275C4"/>
    <w:rsid w:val="00727C33"/>
    <w:rsid w:val="007311FA"/>
    <w:rsid w:val="00745C04"/>
    <w:rsid w:val="00751CB8"/>
    <w:rsid w:val="00752CAF"/>
    <w:rsid w:val="00753581"/>
    <w:rsid w:val="0075553D"/>
    <w:rsid w:val="007561DB"/>
    <w:rsid w:val="00757817"/>
    <w:rsid w:val="00757A88"/>
    <w:rsid w:val="007629E9"/>
    <w:rsid w:val="00762EE7"/>
    <w:rsid w:val="007748F0"/>
    <w:rsid w:val="00775608"/>
    <w:rsid w:val="0078178C"/>
    <w:rsid w:val="00784CB6"/>
    <w:rsid w:val="00795659"/>
    <w:rsid w:val="007A10C7"/>
    <w:rsid w:val="007B0537"/>
    <w:rsid w:val="007B45F2"/>
    <w:rsid w:val="007C0D24"/>
    <w:rsid w:val="007C283E"/>
    <w:rsid w:val="007C4A9D"/>
    <w:rsid w:val="007C6232"/>
    <w:rsid w:val="007E03B5"/>
    <w:rsid w:val="007E350E"/>
    <w:rsid w:val="007E61EA"/>
    <w:rsid w:val="007F3CF0"/>
    <w:rsid w:val="007F5D7F"/>
    <w:rsid w:val="00800624"/>
    <w:rsid w:val="00807802"/>
    <w:rsid w:val="00817F30"/>
    <w:rsid w:val="00820EA0"/>
    <w:rsid w:val="00827F20"/>
    <w:rsid w:val="0083252A"/>
    <w:rsid w:val="0083318C"/>
    <w:rsid w:val="008355EB"/>
    <w:rsid w:val="00842EBC"/>
    <w:rsid w:val="008438AD"/>
    <w:rsid w:val="00846C66"/>
    <w:rsid w:val="00851294"/>
    <w:rsid w:val="00852419"/>
    <w:rsid w:val="008637CF"/>
    <w:rsid w:val="0087040A"/>
    <w:rsid w:val="00870BD8"/>
    <w:rsid w:val="00873F26"/>
    <w:rsid w:val="00883F38"/>
    <w:rsid w:val="00892C7E"/>
    <w:rsid w:val="0089442F"/>
    <w:rsid w:val="008969CD"/>
    <w:rsid w:val="008A1267"/>
    <w:rsid w:val="008A17A2"/>
    <w:rsid w:val="008A3218"/>
    <w:rsid w:val="008A67A7"/>
    <w:rsid w:val="008B2B95"/>
    <w:rsid w:val="008B4595"/>
    <w:rsid w:val="008B595A"/>
    <w:rsid w:val="008B5E04"/>
    <w:rsid w:val="008B7385"/>
    <w:rsid w:val="008C4A31"/>
    <w:rsid w:val="008D330D"/>
    <w:rsid w:val="008E47C9"/>
    <w:rsid w:val="008E597F"/>
    <w:rsid w:val="008E6C75"/>
    <w:rsid w:val="008F0F03"/>
    <w:rsid w:val="008F26DB"/>
    <w:rsid w:val="008F60CC"/>
    <w:rsid w:val="009024A4"/>
    <w:rsid w:val="00903B0C"/>
    <w:rsid w:val="00903F90"/>
    <w:rsid w:val="00905AB6"/>
    <w:rsid w:val="00921485"/>
    <w:rsid w:val="009247DE"/>
    <w:rsid w:val="00927C35"/>
    <w:rsid w:val="009348CA"/>
    <w:rsid w:val="009404C7"/>
    <w:rsid w:val="009432B7"/>
    <w:rsid w:val="009477CE"/>
    <w:rsid w:val="00952938"/>
    <w:rsid w:val="00957842"/>
    <w:rsid w:val="00962DF1"/>
    <w:rsid w:val="009656D4"/>
    <w:rsid w:val="009666B6"/>
    <w:rsid w:val="00971F9C"/>
    <w:rsid w:val="00972CD3"/>
    <w:rsid w:val="009749CA"/>
    <w:rsid w:val="009840D3"/>
    <w:rsid w:val="009846E9"/>
    <w:rsid w:val="0098563E"/>
    <w:rsid w:val="00987E87"/>
    <w:rsid w:val="009A04A2"/>
    <w:rsid w:val="009A0783"/>
    <w:rsid w:val="009A0E74"/>
    <w:rsid w:val="009A5596"/>
    <w:rsid w:val="009A750D"/>
    <w:rsid w:val="009A7AC5"/>
    <w:rsid w:val="009B21F7"/>
    <w:rsid w:val="009B4DA1"/>
    <w:rsid w:val="009C55C1"/>
    <w:rsid w:val="009D38F7"/>
    <w:rsid w:val="009E2B46"/>
    <w:rsid w:val="009F1645"/>
    <w:rsid w:val="009F3936"/>
    <w:rsid w:val="009F6A5A"/>
    <w:rsid w:val="00A01821"/>
    <w:rsid w:val="00A048D5"/>
    <w:rsid w:val="00A11156"/>
    <w:rsid w:val="00A13E20"/>
    <w:rsid w:val="00A1457A"/>
    <w:rsid w:val="00A15179"/>
    <w:rsid w:val="00A169F8"/>
    <w:rsid w:val="00A2000D"/>
    <w:rsid w:val="00A21DE1"/>
    <w:rsid w:val="00A22302"/>
    <w:rsid w:val="00A22AE7"/>
    <w:rsid w:val="00A254F3"/>
    <w:rsid w:val="00A26650"/>
    <w:rsid w:val="00A314D8"/>
    <w:rsid w:val="00A323A8"/>
    <w:rsid w:val="00A42FFC"/>
    <w:rsid w:val="00A47487"/>
    <w:rsid w:val="00A4762C"/>
    <w:rsid w:val="00A506A9"/>
    <w:rsid w:val="00A51AE3"/>
    <w:rsid w:val="00A51E82"/>
    <w:rsid w:val="00A542C2"/>
    <w:rsid w:val="00A64F05"/>
    <w:rsid w:val="00A672FA"/>
    <w:rsid w:val="00A67F9C"/>
    <w:rsid w:val="00A7438E"/>
    <w:rsid w:val="00A81099"/>
    <w:rsid w:val="00A821DE"/>
    <w:rsid w:val="00A86631"/>
    <w:rsid w:val="00A90934"/>
    <w:rsid w:val="00A9207F"/>
    <w:rsid w:val="00A92165"/>
    <w:rsid w:val="00AA18C0"/>
    <w:rsid w:val="00AA3008"/>
    <w:rsid w:val="00AA6266"/>
    <w:rsid w:val="00AB5935"/>
    <w:rsid w:val="00AB6C58"/>
    <w:rsid w:val="00AC2D4D"/>
    <w:rsid w:val="00AC417B"/>
    <w:rsid w:val="00AC72C2"/>
    <w:rsid w:val="00AD3DC5"/>
    <w:rsid w:val="00AD4E68"/>
    <w:rsid w:val="00AD5452"/>
    <w:rsid w:val="00AE53A8"/>
    <w:rsid w:val="00AF0D47"/>
    <w:rsid w:val="00AF22F6"/>
    <w:rsid w:val="00AF32F8"/>
    <w:rsid w:val="00AF441A"/>
    <w:rsid w:val="00B04714"/>
    <w:rsid w:val="00B06DC9"/>
    <w:rsid w:val="00B16F80"/>
    <w:rsid w:val="00B2448C"/>
    <w:rsid w:val="00B366A5"/>
    <w:rsid w:val="00B36A77"/>
    <w:rsid w:val="00B3797A"/>
    <w:rsid w:val="00B42157"/>
    <w:rsid w:val="00B423E3"/>
    <w:rsid w:val="00B45853"/>
    <w:rsid w:val="00B45CC7"/>
    <w:rsid w:val="00B60815"/>
    <w:rsid w:val="00B620BC"/>
    <w:rsid w:val="00B62253"/>
    <w:rsid w:val="00B63C2B"/>
    <w:rsid w:val="00B66370"/>
    <w:rsid w:val="00B71C4C"/>
    <w:rsid w:val="00B72D03"/>
    <w:rsid w:val="00B80B01"/>
    <w:rsid w:val="00B80B4E"/>
    <w:rsid w:val="00B8268A"/>
    <w:rsid w:val="00B82B18"/>
    <w:rsid w:val="00B9291A"/>
    <w:rsid w:val="00B9357F"/>
    <w:rsid w:val="00BC18E6"/>
    <w:rsid w:val="00BC352D"/>
    <w:rsid w:val="00BC5090"/>
    <w:rsid w:val="00BD23B8"/>
    <w:rsid w:val="00BD2FDA"/>
    <w:rsid w:val="00BD5BF5"/>
    <w:rsid w:val="00BD6E29"/>
    <w:rsid w:val="00BE5F25"/>
    <w:rsid w:val="00BE6E0C"/>
    <w:rsid w:val="00BE7A95"/>
    <w:rsid w:val="00BF19A6"/>
    <w:rsid w:val="00BF1E03"/>
    <w:rsid w:val="00BF2D47"/>
    <w:rsid w:val="00C03701"/>
    <w:rsid w:val="00C04069"/>
    <w:rsid w:val="00C16EB4"/>
    <w:rsid w:val="00C258A6"/>
    <w:rsid w:val="00C25CCF"/>
    <w:rsid w:val="00C3014D"/>
    <w:rsid w:val="00C3082A"/>
    <w:rsid w:val="00C32067"/>
    <w:rsid w:val="00C33EB8"/>
    <w:rsid w:val="00C34577"/>
    <w:rsid w:val="00C358FE"/>
    <w:rsid w:val="00C4145E"/>
    <w:rsid w:val="00C519B3"/>
    <w:rsid w:val="00C5694F"/>
    <w:rsid w:val="00C56DDD"/>
    <w:rsid w:val="00C61A11"/>
    <w:rsid w:val="00C67D77"/>
    <w:rsid w:val="00C84CDB"/>
    <w:rsid w:val="00C8657E"/>
    <w:rsid w:val="00C86C11"/>
    <w:rsid w:val="00C91117"/>
    <w:rsid w:val="00C91353"/>
    <w:rsid w:val="00C913FA"/>
    <w:rsid w:val="00C91556"/>
    <w:rsid w:val="00C978A7"/>
    <w:rsid w:val="00CA7974"/>
    <w:rsid w:val="00CB015C"/>
    <w:rsid w:val="00CB4E10"/>
    <w:rsid w:val="00CB559F"/>
    <w:rsid w:val="00CB69DC"/>
    <w:rsid w:val="00CB6EA0"/>
    <w:rsid w:val="00CB7568"/>
    <w:rsid w:val="00CC1320"/>
    <w:rsid w:val="00CC2B6E"/>
    <w:rsid w:val="00CD1193"/>
    <w:rsid w:val="00CD66A8"/>
    <w:rsid w:val="00CE0E4D"/>
    <w:rsid w:val="00CE1098"/>
    <w:rsid w:val="00CF5EE9"/>
    <w:rsid w:val="00CF6D46"/>
    <w:rsid w:val="00D04861"/>
    <w:rsid w:val="00D211BC"/>
    <w:rsid w:val="00D21740"/>
    <w:rsid w:val="00D23DCF"/>
    <w:rsid w:val="00D24832"/>
    <w:rsid w:val="00D24D1E"/>
    <w:rsid w:val="00D26B52"/>
    <w:rsid w:val="00D27393"/>
    <w:rsid w:val="00D443A2"/>
    <w:rsid w:val="00D57804"/>
    <w:rsid w:val="00D6598E"/>
    <w:rsid w:val="00D72C82"/>
    <w:rsid w:val="00D83719"/>
    <w:rsid w:val="00D846F3"/>
    <w:rsid w:val="00DA4682"/>
    <w:rsid w:val="00DB0A7E"/>
    <w:rsid w:val="00DB2AB2"/>
    <w:rsid w:val="00DC091A"/>
    <w:rsid w:val="00DC44D9"/>
    <w:rsid w:val="00DC6A7D"/>
    <w:rsid w:val="00DD42D1"/>
    <w:rsid w:val="00DD646B"/>
    <w:rsid w:val="00DE0176"/>
    <w:rsid w:val="00DE11E1"/>
    <w:rsid w:val="00DE2AB5"/>
    <w:rsid w:val="00DE646C"/>
    <w:rsid w:val="00DE6B0B"/>
    <w:rsid w:val="00DE78CD"/>
    <w:rsid w:val="00DF15F0"/>
    <w:rsid w:val="00DF45E2"/>
    <w:rsid w:val="00DF4671"/>
    <w:rsid w:val="00DF5128"/>
    <w:rsid w:val="00DF77D8"/>
    <w:rsid w:val="00E003B7"/>
    <w:rsid w:val="00E02279"/>
    <w:rsid w:val="00E02F4F"/>
    <w:rsid w:val="00E045EE"/>
    <w:rsid w:val="00E056A6"/>
    <w:rsid w:val="00E07E30"/>
    <w:rsid w:val="00E2211F"/>
    <w:rsid w:val="00E22643"/>
    <w:rsid w:val="00E26A28"/>
    <w:rsid w:val="00E27D23"/>
    <w:rsid w:val="00E34988"/>
    <w:rsid w:val="00E35C31"/>
    <w:rsid w:val="00E41EA4"/>
    <w:rsid w:val="00E4287F"/>
    <w:rsid w:val="00E45D61"/>
    <w:rsid w:val="00E46D28"/>
    <w:rsid w:val="00E47C13"/>
    <w:rsid w:val="00E50BEB"/>
    <w:rsid w:val="00E51E35"/>
    <w:rsid w:val="00E601C8"/>
    <w:rsid w:val="00E6705D"/>
    <w:rsid w:val="00E70059"/>
    <w:rsid w:val="00E71598"/>
    <w:rsid w:val="00E71D42"/>
    <w:rsid w:val="00E7751C"/>
    <w:rsid w:val="00E8363D"/>
    <w:rsid w:val="00E83948"/>
    <w:rsid w:val="00E9208E"/>
    <w:rsid w:val="00E94492"/>
    <w:rsid w:val="00E96811"/>
    <w:rsid w:val="00E96DAC"/>
    <w:rsid w:val="00E97216"/>
    <w:rsid w:val="00EA28E8"/>
    <w:rsid w:val="00EA4859"/>
    <w:rsid w:val="00EA589A"/>
    <w:rsid w:val="00EB33E7"/>
    <w:rsid w:val="00EC21BE"/>
    <w:rsid w:val="00EC4185"/>
    <w:rsid w:val="00ED3DE6"/>
    <w:rsid w:val="00EE0194"/>
    <w:rsid w:val="00EE2748"/>
    <w:rsid w:val="00EE37C5"/>
    <w:rsid w:val="00EF0054"/>
    <w:rsid w:val="00EF0304"/>
    <w:rsid w:val="00EF2514"/>
    <w:rsid w:val="00EF5714"/>
    <w:rsid w:val="00EF70BD"/>
    <w:rsid w:val="00F0042C"/>
    <w:rsid w:val="00F0082B"/>
    <w:rsid w:val="00F036DA"/>
    <w:rsid w:val="00F07FB5"/>
    <w:rsid w:val="00F1535F"/>
    <w:rsid w:val="00F17F2B"/>
    <w:rsid w:val="00F21496"/>
    <w:rsid w:val="00F226A5"/>
    <w:rsid w:val="00F263B0"/>
    <w:rsid w:val="00F27619"/>
    <w:rsid w:val="00F27F5E"/>
    <w:rsid w:val="00F34A22"/>
    <w:rsid w:val="00F34B53"/>
    <w:rsid w:val="00F41EE0"/>
    <w:rsid w:val="00F42A62"/>
    <w:rsid w:val="00F44CD7"/>
    <w:rsid w:val="00F51C56"/>
    <w:rsid w:val="00F52F60"/>
    <w:rsid w:val="00F533B9"/>
    <w:rsid w:val="00F55676"/>
    <w:rsid w:val="00F564E3"/>
    <w:rsid w:val="00F64418"/>
    <w:rsid w:val="00F66E4C"/>
    <w:rsid w:val="00F813D2"/>
    <w:rsid w:val="00F82939"/>
    <w:rsid w:val="00F86885"/>
    <w:rsid w:val="00F96AE4"/>
    <w:rsid w:val="00FA25CA"/>
    <w:rsid w:val="00FA7741"/>
    <w:rsid w:val="00FB05A4"/>
    <w:rsid w:val="00FB14F2"/>
    <w:rsid w:val="00FB3AAB"/>
    <w:rsid w:val="00FB4AD5"/>
    <w:rsid w:val="00FD16D4"/>
    <w:rsid w:val="00FD2C9F"/>
    <w:rsid w:val="00FD56DA"/>
    <w:rsid w:val="00FD7D25"/>
    <w:rsid w:val="00FE120B"/>
    <w:rsid w:val="00FE2D09"/>
    <w:rsid w:val="00FE3D08"/>
    <w:rsid w:val="00FF06F0"/>
    <w:rsid w:val="00FF1FE5"/>
    <w:rsid w:val="00FF4F95"/>
    <w:rsid w:val="00FF553D"/>
  </w:rsids>
  <m:mathPr>
    <m:mathFont m:val="Cambria Math"/>
    <m:brkBin m:val="before"/>
    <m:brkBinSub m:val="--"/>
    <m:smallFrac m:val="0"/>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5A316"/>
  <w15:docId w15:val="{0592C3C6-B458-43AB-B79B-815DF543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50BB"/>
    <w:rPr>
      <w:color w:val="0000FF" w:themeColor="hyperlink"/>
      <w:u w:val="single"/>
    </w:rPr>
  </w:style>
  <w:style w:type="paragraph" w:styleId="a4">
    <w:name w:val="List Paragraph"/>
    <w:basedOn w:val="a"/>
    <w:uiPriority w:val="34"/>
    <w:qFormat/>
    <w:rsid w:val="00E45D61"/>
    <w:pPr>
      <w:bidi w:val="0"/>
      <w:ind w:left="720"/>
      <w:contextualSpacing/>
    </w:pPr>
    <w:rPr>
      <w:lang w:bidi="ar-SA"/>
    </w:rPr>
  </w:style>
  <w:style w:type="paragraph" w:styleId="a5">
    <w:name w:val="caption"/>
    <w:basedOn w:val="a"/>
    <w:next w:val="a"/>
    <w:uiPriority w:val="35"/>
    <w:unhideWhenUsed/>
    <w:qFormat/>
    <w:rsid w:val="00E45D61"/>
    <w:pPr>
      <w:spacing w:line="240" w:lineRule="auto"/>
    </w:pPr>
    <w:rPr>
      <w:b/>
      <w:bCs/>
      <w:color w:val="4F81BD" w:themeColor="accent1"/>
      <w:sz w:val="18"/>
      <w:szCs w:val="18"/>
    </w:rPr>
  </w:style>
  <w:style w:type="table" w:styleId="a6">
    <w:name w:val="Table Grid"/>
    <w:basedOn w:val="a1"/>
    <w:uiPriority w:val="59"/>
    <w:rsid w:val="00B3797A"/>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3797A"/>
    <w:pPr>
      <w:tabs>
        <w:tab w:val="center" w:pos="4680"/>
        <w:tab w:val="right" w:pos="9360"/>
      </w:tabs>
      <w:spacing w:after="0" w:line="240" w:lineRule="auto"/>
    </w:pPr>
  </w:style>
  <w:style w:type="character" w:customStyle="1" w:styleId="a8">
    <w:name w:val="页眉 字符"/>
    <w:basedOn w:val="a0"/>
    <w:link w:val="a7"/>
    <w:uiPriority w:val="99"/>
    <w:rsid w:val="00B3797A"/>
  </w:style>
  <w:style w:type="paragraph" w:styleId="a9">
    <w:name w:val="footer"/>
    <w:basedOn w:val="a"/>
    <w:link w:val="aa"/>
    <w:uiPriority w:val="99"/>
    <w:unhideWhenUsed/>
    <w:rsid w:val="00B3797A"/>
    <w:pPr>
      <w:tabs>
        <w:tab w:val="center" w:pos="4680"/>
        <w:tab w:val="right" w:pos="9360"/>
      </w:tabs>
      <w:spacing w:after="0" w:line="240" w:lineRule="auto"/>
    </w:pPr>
  </w:style>
  <w:style w:type="character" w:customStyle="1" w:styleId="aa">
    <w:name w:val="页脚 字符"/>
    <w:basedOn w:val="a0"/>
    <w:link w:val="a9"/>
    <w:uiPriority w:val="99"/>
    <w:rsid w:val="00B3797A"/>
  </w:style>
  <w:style w:type="table" w:styleId="ab">
    <w:name w:val="Light Shading"/>
    <w:basedOn w:val="a1"/>
    <w:uiPriority w:val="60"/>
    <w:rsid w:val="00D443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5">
    <w:name w:val="Medium Shading 2 Accent 5"/>
    <w:basedOn w:val="a1"/>
    <w:uiPriority w:val="64"/>
    <w:rsid w:val="00D443A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c">
    <w:name w:val="Balloon Text"/>
    <w:basedOn w:val="a"/>
    <w:link w:val="ad"/>
    <w:uiPriority w:val="99"/>
    <w:semiHidden/>
    <w:unhideWhenUsed/>
    <w:rsid w:val="00F564E3"/>
    <w:pPr>
      <w:spacing w:after="0" w:line="240" w:lineRule="auto"/>
    </w:pPr>
    <w:rPr>
      <w:rFonts w:ascii="Tahoma" w:hAnsi="Tahoma" w:cs="Tahoma"/>
      <w:sz w:val="16"/>
      <w:szCs w:val="16"/>
    </w:rPr>
  </w:style>
  <w:style w:type="character" w:customStyle="1" w:styleId="ad">
    <w:name w:val="批注框文本 字符"/>
    <w:basedOn w:val="a0"/>
    <w:link w:val="ac"/>
    <w:uiPriority w:val="99"/>
    <w:semiHidden/>
    <w:rsid w:val="00F564E3"/>
    <w:rPr>
      <w:rFonts w:ascii="Tahoma" w:hAnsi="Tahoma" w:cs="Tahoma"/>
      <w:sz w:val="16"/>
      <w:szCs w:val="16"/>
    </w:rPr>
  </w:style>
  <w:style w:type="paragraph" w:customStyle="1" w:styleId="mb15">
    <w:name w:val="mb15"/>
    <w:basedOn w:val="a"/>
    <w:rsid w:val="00AA18C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5j03av">
    <w:name w:val="css-5j03av"/>
    <w:basedOn w:val="a0"/>
    <w:rsid w:val="00096532"/>
  </w:style>
  <w:style w:type="character" w:customStyle="1" w:styleId="css-1vwsgcv">
    <w:name w:val="css-1vwsgcv"/>
    <w:basedOn w:val="a0"/>
    <w:rsid w:val="00096532"/>
  </w:style>
  <w:style w:type="character" w:customStyle="1" w:styleId="css-1rwqwr9">
    <w:name w:val="css-1rwqwr9"/>
    <w:basedOn w:val="a0"/>
    <w:rsid w:val="00096532"/>
  </w:style>
  <w:style w:type="table" w:customStyle="1" w:styleId="TableGrid1">
    <w:name w:val="Table Grid1"/>
    <w:basedOn w:val="a1"/>
    <w:next w:val="a6"/>
    <w:uiPriority w:val="59"/>
    <w:rsid w:val="006F12B8"/>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uiPriority w:val="99"/>
    <w:semiHidden/>
    <w:unhideWhenUsed/>
    <w:rsid w:val="0021728A"/>
  </w:style>
  <w:style w:type="paragraph" w:customStyle="1" w:styleId="EndNoteBibliographyTitle">
    <w:name w:val="EndNote Bibliography Title"/>
    <w:basedOn w:val="a"/>
    <w:link w:val="EndNoteBibliographyTitle0"/>
    <w:rsid w:val="003608FC"/>
    <w:pPr>
      <w:spacing w:after="0"/>
      <w:jc w:val="center"/>
    </w:pPr>
    <w:rPr>
      <w:rFonts w:ascii="Calibri" w:hAnsi="Calibri" w:cs="Calibri"/>
      <w:noProof/>
    </w:rPr>
  </w:style>
  <w:style w:type="character" w:customStyle="1" w:styleId="EndNoteBibliographyTitle0">
    <w:name w:val="EndNote Bibliography Title 字符"/>
    <w:basedOn w:val="a0"/>
    <w:link w:val="EndNoteBibliographyTitle"/>
    <w:rsid w:val="003608FC"/>
    <w:rPr>
      <w:rFonts w:ascii="Calibri" w:hAnsi="Calibri" w:cs="Calibri"/>
      <w:noProof/>
    </w:rPr>
  </w:style>
  <w:style w:type="paragraph" w:customStyle="1" w:styleId="EndNoteBibliography">
    <w:name w:val="EndNote Bibliography"/>
    <w:basedOn w:val="a"/>
    <w:link w:val="EndNoteBibliography0"/>
    <w:rsid w:val="003608FC"/>
    <w:pPr>
      <w:spacing w:line="240" w:lineRule="auto"/>
    </w:pPr>
    <w:rPr>
      <w:rFonts w:ascii="Calibri" w:hAnsi="Calibri" w:cs="Calibri"/>
      <w:noProof/>
    </w:rPr>
  </w:style>
  <w:style w:type="character" w:customStyle="1" w:styleId="EndNoteBibliography0">
    <w:name w:val="EndNote Bibliography 字符"/>
    <w:basedOn w:val="a0"/>
    <w:link w:val="EndNoteBibliography"/>
    <w:rsid w:val="003608FC"/>
    <w:rPr>
      <w:rFonts w:ascii="Calibri" w:hAnsi="Calibri" w:cs="Calibri"/>
      <w:noProof/>
    </w:rPr>
  </w:style>
  <w:style w:type="character" w:customStyle="1" w:styleId="1">
    <w:name w:val="未处理的提及1"/>
    <w:basedOn w:val="a0"/>
    <w:uiPriority w:val="99"/>
    <w:semiHidden/>
    <w:unhideWhenUsed/>
    <w:rsid w:val="00360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1134">
      <w:bodyDiv w:val="1"/>
      <w:marLeft w:val="0"/>
      <w:marRight w:val="0"/>
      <w:marTop w:val="0"/>
      <w:marBottom w:val="0"/>
      <w:divBdr>
        <w:top w:val="none" w:sz="0" w:space="0" w:color="auto"/>
        <w:left w:val="none" w:sz="0" w:space="0" w:color="auto"/>
        <w:bottom w:val="none" w:sz="0" w:space="0" w:color="auto"/>
        <w:right w:val="none" w:sz="0" w:space="0" w:color="auto"/>
      </w:divBdr>
    </w:div>
    <w:div w:id="141196106">
      <w:bodyDiv w:val="1"/>
      <w:marLeft w:val="0"/>
      <w:marRight w:val="0"/>
      <w:marTop w:val="0"/>
      <w:marBottom w:val="0"/>
      <w:divBdr>
        <w:top w:val="none" w:sz="0" w:space="0" w:color="auto"/>
        <w:left w:val="none" w:sz="0" w:space="0" w:color="auto"/>
        <w:bottom w:val="none" w:sz="0" w:space="0" w:color="auto"/>
        <w:right w:val="none" w:sz="0" w:space="0" w:color="auto"/>
      </w:divBdr>
    </w:div>
    <w:div w:id="1519659498">
      <w:bodyDiv w:val="1"/>
      <w:marLeft w:val="0"/>
      <w:marRight w:val="0"/>
      <w:marTop w:val="0"/>
      <w:marBottom w:val="0"/>
      <w:divBdr>
        <w:top w:val="none" w:sz="0" w:space="0" w:color="auto"/>
        <w:left w:val="none" w:sz="0" w:space="0" w:color="auto"/>
        <w:bottom w:val="none" w:sz="0" w:space="0" w:color="auto"/>
        <w:right w:val="none" w:sz="0" w:space="0" w:color="auto"/>
      </w:divBdr>
    </w:div>
    <w:div w:id="15673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2174/1570159X15666170510143821" TargetMode="External"/><Relationship Id="rId18" Type="http://schemas.openxmlformats.org/officeDocument/2006/relationships/hyperlink" Target="https://doi.org/10.1038/s41531-020-0115-3" TargetMode="External"/><Relationship Id="rId26" Type="http://schemas.openxmlformats.org/officeDocument/2006/relationships/hyperlink" Target="https://doi.org/10.1002/acn3.50961" TargetMode="External"/><Relationship Id="rId3" Type="http://schemas.openxmlformats.org/officeDocument/2006/relationships/settings" Target="settings.xml"/><Relationship Id="rId21" Type="http://schemas.openxmlformats.org/officeDocument/2006/relationships/hyperlink" Target="https://doi.org/10.1109/EMBC44109.2020.9176196" TargetMode="External"/><Relationship Id="rId7" Type="http://schemas.openxmlformats.org/officeDocument/2006/relationships/hyperlink" Target="mailto:hushyarazari@hotmail.com" TargetMode="External"/><Relationship Id="rId12" Type="http://schemas.openxmlformats.org/officeDocument/2006/relationships/hyperlink" Target="https://doi.org/10.1007/s00228-018-2561-y" TargetMode="External"/><Relationship Id="rId17" Type="http://schemas.openxmlformats.org/officeDocument/2006/relationships/hyperlink" Target="https://doi.org/10.1002/mds.10158" TargetMode="External"/><Relationship Id="rId25" Type="http://schemas.openxmlformats.org/officeDocument/2006/relationships/hyperlink" Target="https://doi.org/10.1016/j.wneu.2019.11.026" TargetMode="External"/><Relationship Id="rId2" Type="http://schemas.openxmlformats.org/officeDocument/2006/relationships/styles" Target="styles.xml"/><Relationship Id="rId16" Type="http://schemas.openxmlformats.org/officeDocument/2006/relationships/hyperlink" Target="https://doi.org/10.1007/s11302-020-09694-2" TargetMode="External"/><Relationship Id="rId20" Type="http://schemas.openxmlformats.org/officeDocument/2006/relationships/hyperlink" Target="https://doi.org/10.1212/WNL.55.3.411" TargetMode="External"/><Relationship Id="rId29" Type="http://schemas.openxmlformats.org/officeDocument/2006/relationships/hyperlink" Target="https://doi.org/10.1371/journal.pone.01141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00702-017-1686-y" TargetMode="External"/><Relationship Id="rId24" Type="http://schemas.openxmlformats.org/officeDocument/2006/relationships/hyperlink" Target="https://doi.org/10.1212/WNL.000000000000240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16/j.jcomdis.2018.07.003" TargetMode="External"/><Relationship Id="rId23" Type="http://schemas.openxmlformats.org/officeDocument/2006/relationships/hyperlink" Target="https://doi.org/10.1007/s00455-014-9522-0" TargetMode="External"/><Relationship Id="rId28" Type="http://schemas.openxmlformats.org/officeDocument/2006/relationships/hyperlink" Target="https://doi.org/10.5137/1019-5149.JTN.22614-18.3" TargetMode="External"/><Relationship Id="rId10" Type="http://schemas.openxmlformats.org/officeDocument/2006/relationships/hyperlink" Target="https://doi.org/10.1016/j.lfs.2019.03.057" TargetMode="External"/><Relationship Id="rId19" Type="http://schemas.openxmlformats.org/officeDocument/2006/relationships/hyperlink" Target="https://doi.org/10.1111/ner.1306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16/S1474-4422(19)30287-X" TargetMode="External"/><Relationship Id="rId14" Type="http://schemas.openxmlformats.org/officeDocument/2006/relationships/hyperlink" Target="https://doi.org/10.1016/S1474-4422(20)30036-3" TargetMode="External"/><Relationship Id="rId22" Type="http://schemas.openxmlformats.org/officeDocument/2006/relationships/hyperlink" Target="https://doi.org/10.1016/S1474-4422(12)70264-8" TargetMode="External"/><Relationship Id="rId27" Type="http://schemas.openxmlformats.org/officeDocument/2006/relationships/hyperlink" Target="https://doi.org/10.3389/fnhum.2020.578615" TargetMode="External"/><Relationship Id="rId30" Type="http://schemas.openxmlformats.org/officeDocument/2006/relationships/hyperlink" Target="https://doi.org/10.3389/fnhum.2020.578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3837</Words>
  <Characters>21873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dc:creator>
  <cp:lastModifiedBy>dell</cp:lastModifiedBy>
  <cp:revision>16</cp:revision>
  <dcterms:created xsi:type="dcterms:W3CDTF">2022-05-24T07:51:00Z</dcterms:created>
  <dcterms:modified xsi:type="dcterms:W3CDTF">2022-05-26T03:22:00Z</dcterms:modified>
</cp:coreProperties>
</file>