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CDA4" w14:textId="77777777" w:rsidR="00E42825" w:rsidRDefault="00E42825" w:rsidP="00E42825">
      <w:pPr>
        <w:widowControl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A5E91">
        <w:rPr>
          <w:rFonts w:ascii="Times New Roman" w:eastAsia="Times New Roman" w:hAnsi="Times New Roman" w:cs="Times New Roman"/>
          <w:sz w:val="28"/>
          <w:szCs w:val="28"/>
        </w:rPr>
        <w:t>major revision</w:t>
      </w:r>
    </w:p>
    <w:p w14:paraId="746DE1FE" w14:textId="77777777" w:rsidR="00E42825" w:rsidRDefault="00E42825" w:rsidP="00E42825">
      <w:pPr>
        <w:widowControl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683D02D" w14:textId="78CE6AE5" w:rsidR="00E42825" w:rsidRDefault="00E42825" w:rsidP="00E42825">
      <w:pPr>
        <w:widowControl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0370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authors </w:t>
      </w:r>
      <w:r w:rsidRPr="00603702"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provided</w:t>
      </w:r>
      <w:r w:rsidRPr="00603702">
        <w:rPr>
          <w:rFonts w:ascii="Times New Roman" w:eastAsia="Times New Roman" w:hAnsi="Times New Roman" w:cs="Times New Roman"/>
          <w:sz w:val="28"/>
          <w:szCs w:val="28"/>
        </w:rPr>
        <w:t xml:space="preserve"> detailed description of the role of PD-1/PD-L1 and application of PD-1/PD-L1 inhibitor in lymphoma</w:t>
      </w:r>
      <w:r w:rsidRPr="00441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the </w:t>
      </w:r>
      <w:r w:rsidRPr="00603702">
        <w:rPr>
          <w:rFonts w:ascii="Times New Roman" w:eastAsia="Times New Roman" w:hAnsi="Times New Roman" w:cs="Times New Roman"/>
          <w:sz w:val="28"/>
          <w:szCs w:val="28"/>
        </w:rPr>
        <w:t>first two chapter.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However, the relationship between </w:t>
      </w:r>
      <w:r w:rsidRPr="00603702">
        <w:rPr>
          <w:rFonts w:ascii="Times New Roman" w:eastAsia="Times New Roman" w:hAnsi="Times New Roman" w:cs="Times New Roman"/>
          <w:sz w:val="28"/>
          <w:szCs w:val="28"/>
        </w:rPr>
        <w:t>PD-1/PD-L1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pathway and IL-17A in the progress of lymphoma have not been discussed toughly. It may be a little confused for the readers why the authors want to focus on IL-17A but not other </w:t>
      </w:r>
      <w:r w:rsidRPr="005B2B26">
        <w:rPr>
          <w:rFonts w:ascii="Times New Roman" w:eastAsia="Times New Roman" w:hAnsi="Times New Roman" w:cs="Times New Roman"/>
          <w:sz w:val="28"/>
          <w:szCs w:val="28"/>
        </w:rPr>
        <w:t>interleukins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700C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A14B46">
        <w:rPr>
          <w:rFonts w:ascii="Times New Roman" w:eastAsia="Times New Roman" w:hAnsi="Times New Roman" w:cs="Times New Roman"/>
          <w:sz w:val="28"/>
          <w:szCs w:val="28"/>
        </w:rPr>
        <w:t xml:space="preserve">authors may need to highlight the </w:t>
      </w:r>
      <w:r w:rsidRPr="0081700C">
        <w:rPr>
          <w:rFonts w:ascii="Times New Roman" w:eastAsia="Times New Roman" w:hAnsi="Times New Roman" w:cs="Times New Roman"/>
          <w:sz w:val="28"/>
          <w:szCs w:val="28"/>
        </w:rPr>
        <w:t>significance of this revie</w:t>
      </w:r>
      <w:r w:rsidR="00A14B46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The manuscript </w:t>
      </w:r>
      <w:r w:rsidR="006F6697">
        <w:rPr>
          <w:rFonts w:ascii="Times New Roman" w:eastAsia="Times New Roman" w:hAnsi="Times New Roman" w:cs="Times New Roman"/>
          <w:sz w:val="28"/>
          <w:szCs w:val="28"/>
        </w:rPr>
        <w:t>would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 more professional if avoiding c</w:t>
      </w:r>
      <w:r w:rsidRPr="0042391D">
        <w:rPr>
          <w:rFonts w:ascii="Times New Roman" w:eastAsia="Times New Roman" w:hAnsi="Times New Roman" w:cs="Times New Roman"/>
          <w:sz w:val="28"/>
          <w:szCs w:val="28"/>
        </w:rPr>
        <w:t>olloquial writing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633397" w14:textId="77777777" w:rsidR="00241EAD" w:rsidRPr="00E42825" w:rsidRDefault="00241EAD"/>
    <w:sectPr w:rsidR="00241EAD" w:rsidRPr="00E42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9F44" w14:textId="77777777" w:rsidR="00E42825" w:rsidRDefault="00E42825" w:rsidP="00E42825">
      <w:r>
        <w:separator/>
      </w:r>
    </w:p>
  </w:endnote>
  <w:endnote w:type="continuationSeparator" w:id="0">
    <w:p w14:paraId="69733BAA" w14:textId="77777777" w:rsidR="00E42825" w:rsidRDefault="00E42825" w:rsidP="00E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1DFB" w14:textId="77777777" w:rsidR="00E42825" w:rsidRDefault="00E42825" w:rsidP="00E42825">
      <w:r>
        <w:separator/>
      </w:r>
    </w:p>
  </w:footnote>
  <w:footnote w:type="continuationSeparator" w:id="0">
    <w:p w14:paraId="5FFE6F5E" w14:textId="77777777" w:rsidR="00E42825" w:rsidRDefault="00E42825" w:rsidP="00E4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F9"/>
    <w:rsid w:val="00241EAD"/>
    <w:rsid w:val="006F6697"/>
    <w:rsid w:val="0079498C"/>
    <w:rsid w:val="00A14B46"/>
    <w:rsid w:val="00BE5BF9"/>
    <w:rsid w:val="00E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15884"/>
  <w15:chartTrackingRefBased/>
  <w15:docId w15:val="{D539F463-C7B7-47B5-B128-969CD90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Zhao</dc:creator>
  <cp:keywords/>
  <dc:description/>
  <cp:lastModifiedBy>Can Zhao</cp:lastModifiedBy>
  <cp:revision>5</cp:revision>
  <dcterms:created xsi:type="dcterms:W3CDTF">2022-06-01T10:20:00Z</dcterms:created>
  <dcterms:modified xsi:type="dcterms:W3CDTF">2022-06-01T10:22:00Z</dcterms:modified>
</cp:coreProperties>
</file>