
<file path=[Content_Types].xml><?xml version="1.0" encoding="utf-8"?>
<Types xmlns="http://schemas.openxmlformats.org/package/2006/content-types">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sz w:val="24"/>
          <w:szCs w:val="24"/>
        </w:rPr>
      </w:pPr>
      <w:bookmarkStart w:id="50" w:name="_GoBack"/>
      <w:bookmarkEnd w:id="50"/>
      <w:r>
        <w:rPr>
          <w:rFonts w:ascii="Times New Roman" w:hAnsi="Times New Roman" w:cs="Times New Roman"/>
          <w:b/>
        </w:rPr>
        <w:t xml:space="preserve"> </w:t>
      </w:r>
      <w:r>
        <w:rPr>
          <w:rFonts w:hint="eastAsia" w:ascii="Times New Roman" w:hAnsi="Times New Roman" w:cs="Times New Roman"/>
          <w:b/>
          <w:sz w:val="24"/>
          <w:szCs w:val="24"/>
        </w:rPr>
        <w:t>M</w:t>
      </w:r>
      <w:r>
        <w:rPr>
          <w:rFonts w:ascii="Times New Roman" w:hAnsi="Times New Roman" w:cs="Times New Roman"/>
          <w:b/>
          <w:sz w:val="24"/>
          <w:szCs w:val="24"/>
        </w:rPr>
        <w:t>iR-425-5p protects against acute kidney injury in</w:t>
      </w:r>
      <w:bookmarkStart w:id="0" w:name="OLE_LINK14"/>
      <w:r>
        <w:rPr>
          <w:rFonts w:ascii="Times New Roman" w:hAnsi="Times New Roman" w:cs="Times New Roman"/>
          <w:b/>
          <w:sz w:val="24"/>
          <w:szCs w:val="24"/>
        </w:rPr>
        <w:t xml:space="preserve"> sep</w:t>
      </w:r>
      <w:r>
        <w:rPr>
          <w:rFonts w:hint="eastAsia" w:ascii="Times New Roman" w:hAnsi="Times New Roman" w:cs="Times New Roman"/>
          <w:b/>
          <w:sz w:val="24"/>
          <w:szCs w:val="24"/>
        </w:rPr>
        <w:t>tic</w:t>
      </w:r>
      <w:bookmarkEnd w:id="0"/>
      <w:r>
        <w:rPr>
          <w:rFonts w:ascii="Times New Roman" w:hAnsi="Times New Roman" w:cs="Times New Roman"/>
          <w:b/>
          <w:sz w:val="24"/>
          <w:szCs w:val="24"/>
        </w:rPr>
        <w:t xml:space="preserve"> mice </w:t>
      </w:r>
      <w:r>
        <w:rPr>
          <w:rFonts w:hint="eastAsia" w:ascii="Times New Roman" w:hAnsi="Times New Roman" w:cs="Times New Roman"/>
          <w:b/>
          <w:sz w:val="24"/>
          <w:szCs w:val="24"/>
        </w:rPr>
        <w:t>through</w:t>
      </w:r>
      <w:r>
        <w:rPr>
          <w:rFonts w:ascii="Times New Roman" w:hAnsi="Times New Roman" w:cs="Times New Roman"/>
          <w:b/>
          <w:sz w:val="24"/>
          <w:szCs w:val="24"/>
        </w:rPr>
        <w:t xml:space="preserve"> targeting</w:t>
      </w:r>
      <w:r>
        <w:rPr>
          <w:rFonts w:hint="eastAsia" w:ascii="Times New Roman" w:hAnsi="Times New Roman" w:cs="Times New Roman"/>
          <w:b/>
          <w:sz w:val="24"/>
          <w:szCs w:val="24"/>
        </w:rPr>
        <w:t xml:space="preserve"> </w:t>
      </w:r>
      <w:r>
        <w:rPr>
          <w:rFonts w:ascii="Times New Roman" w:hAnsi="Times New Roman" w:cs="Times New Roman"/>
          <w:b/>
          <w:sz w:val="24"/>
          <w:szCs w:val="24"/>
        </w:rPr>
        <w:t>toll-like receptor 4</w:t>
      </w:r>
    </w:p>
    <w:p>
      <w:pPr>
        <w:jc w:val="center"/>
        <w:rPr>
          <w:rFonts w:ascii="Times New Roman" w:hAnsi="Times New Roman" w:cs="Times New Roman"/>
          <w:b/>
          <w:sz w:val="24"/>
          <w:szCs w:val="24"/>
        </w:rPr>
      </w:pPr>
    </w:p>
    <w:p>
      <w:pPr>
        <w:jc w:val="left"/>
        <w:rPr>
          <w:rFonts w:ascii="Times New Roman" w:hAnsi="Times New Roman" w:cs="Times New Roman"/>
          <w:b/>
          <w:sz w:val="24"/>
          <w:szCs w:val="24"/>
        </w:rPr>
      </w:pPr>
    </w:p>
    <w:p>
      <w:pPr>
        <w:jc w:val="left"/>
        <w:rPr>
          <w:rFonts w:ascii="Times New Roman" w:hAnsi="Times New Roman" w:cs="Times New Roman"/>
          <w:bCs/>
          <w:sz w:val="24"/>
          <w:szCs w:val="24"/>
        </w:rPr>
      </w:pPr>
      <w:r>
        <w:rPr>
          <w:rFonts w:hint="eastAsia" w:ascii="Times New Roman" w:hAnsi="Times New Roman" w:cs="Times New Roman"/>
          <w:b/>
          <w:sz w:val="24"/>
          <w:szCs w:val="24"/>
        </w:rPr>
        <w:t xml:space="preserve">Running title: </w:t>
      </w:r>
      <w:r>
        <w:rPr>
          <w:rFonts w:hint="eastAsia" w:ascii="Times New Roman" w:hAnsi="Times New Roman" w:cs="Times New Roman"/>
          <w:bCs/>
          <w:sz w:val="24"/>
          <w:szCs w:val="24"/>
        </w:rPr>
        <w:t>Role of miR-425-5p in AKI.</w:t>
      </w:r>
    </w:p>
    <w:p>
      <w:pPr>
        <w:autoSpaceDE w:val="0"/>
        <w:autoSpaceDN w:val="0"/>
        <w:spacing w:line="480" w:lineRule="auto"/>
        <w:jc w:val="center"/>
        <w:rPr>
          <w:rFonts w:ascii="Times New Roman" w:hAnsi="Times New Roman" w:cs="Times New Roman"/>
          <w:sz w:val="24"/>
          <w:szCs w:val="24"/>
        </w:rPr>
      </w:pPr>
    </w:p>
    <w:p>
      <w:pPr>
        <w:spacing w:line="220" w:lineRule="atLeast"/>
      </w:pPr>
      <w:r>
        <w:rPr>
          <w:rFonts w:hint="eastAsia"/>
        </w:rPr>
        <w:t>Xiaoxuan Niu, Xiaoge Sun, Dongyi jin, min gao, Dan Wei, Hongbin Li, Department of Critical Care Medicine, the First Affiliated Hospital of Zhengzhou University ，Zhengzhou 450052，China</w:t>
      </w:r>
    </w:p>
    <w:p>
      <w:pPr>
        <w:spacing w:line="220" w:lineRule="atLeast"/>
      </w:pPr>
    </w:p>
    <w:p>
      <w:pPr>
        <w:spacing w:line="220" w:lineRule="atLeast"/>
      </w:pPr>
      <w:r>
        <w:rPr>
          <w:rFonts w:hint="eastAsia"/>
        </w:rPr>
        <w:t>Correspondence: Hongbin Li, E-mail: lihongbin2006@ 126 com</w:t>
      </w:r>
    </w:p>
    <w:p>
      <w:pPr>
        <w:rPr>
          <w:rFonts w:ascii="Times New Roman" w:hAnsi="Times New Roman" w:cs="Times New Roman"/>
          <w:b/>
        </w:rPr>
      </w:pPr>
    </w:p>
    <w:p>
      <w:pPr>
        <w:jc w:val="center"/>
        <w:rPr>
          <w:rFonts w:ascii="Times New Roman" w:hAnsi="Times New Roman" w:cs="Times New Roman"/>
          <w:b/>
        </w:rPr>
      </w:pPr>
    </w:p>
    <w:p>
      <w:pPr>
        <w:spacing w:line="360" w:lineRule="auto"/>
        <w:rPr>
          <w:rFonts w:ascii="Times New Roman" w:hAnsi="Times New Roman" w:cs="Times New Roman"/>
          <w:b/>
        </w:rPr>
        <w:sectPr>
          <w:pgSz w:w="11906" w:h="16838"/>
          <w:pgMar w:top="1440" w:right="1800" w:bottom="1440" w:left="1800" w:header="851" w:footer="992" w:gutter="0"/>
          <w:cols w:space="425" w:num="1"/>
          <w:docGrid w:type="lines" w:linePitch="312" w:charSpace="0"/>
        </w:sectPr>
      </w:pPr>
    </w:p>
    <w:p>
      <w:pPr>
        <w:spacing w:line="360" w:lineRule="auto"/>
        <w:rPr>
          <w:rFonts w:ascii="Times New Roman" w:hAnsi="Times New Roman" w:cs="Times New Roman"/>
          <w:b/>
        </w:rPr>
      </w:pPr>
      <w:r>
        <w:rPr>
          <w:rFonts w:hint="eastAsia" w:ascii="Times New Roman" w:hAnsi="Times New Roman" w:cs="Times New Roman"/>
          <w:b/>
        </w:rPr>
        <w:t>Abs</w:t>
      </w:r>
      <w:r>
        <w:rPr>
          <w:rFonts w:ascii="Times New Roman" w:hAnsi="Times New Roman" w:cs="Times New Roman"/>
          <w:b/>
        </w:rPr>
        <w:t>tract</w:t>
      </w:r>
    </w:p>
    <w:p>
      <w:pPr>
        <w:spacing w:line="360" w:lineRule="auto"/>
        <w:rPr>
          <w:rFonts w:ascii="Times New Roman" w:hAnsi="Times New Roman" w:cs="Times New Roman"/>
        </w:rPr>
      </w:pPr>
      <w:r>
        <w:rPr>
          <w:rFonts w:ascii="Times New Roman" w:hAnsi="Times New Roman" w:cs="Times New Roman"/>
          <w:b/>
          <w:bCs/>
        </w:rPr>
        <w:t>Objective</w:t>
      </w:r>
      <w:r>
        <w:rPr>
          <w:rFonts w:hint="eastAsia" w:ascii="Times New Roman" w:hAnsi="Times New Roman" w:cs="Times New Roman"/>
          <w:b/>
          <w:bCs/>
        </w:rPr>
        <w:t xml:space="preserve"> </w:t>
      </w:r>
      <w:r>
        <w:rPr>
          <w:rFonts w:hint="eastAsia" w:ascii="Times New Roman" w:hAnsi="Times New Roman" w:cs="Times New Roman"/>
        </w:rPr>
        <w:t>Acute kidney injury (AKI) is one of the complications of sepsis with the highest mortality. MiR-425-5p was involved in the regulation of septic liver damage, but its role in AKI was unknown.</w:t>
      </w:r>
      <w:r>
        <w:rPr>
          <w:rFonts w:ascii="Times New Roman" w:hAnsi="Times New Roman" w:cs="Times New Roman"/>
        </w:rPr>
        <w:t xml:space="preserve"> </w:t>
      </w:r>
      <w:r>
        <w:rPr>
          <w:rFonts w:hint="eastAsia" w:ascii="Times New Roman" w:hAnsi="Times New Roman" w:cs="Times New Roman"/>
        </w:rPr>
        <w:t>This study aimed to investigate the effect of miR-425-5p in septic AKI and underlying mechanism.</w:t>
      </w:r>
    </w:p>
    <w:p>
      <w:pPr>
        <w:spacing w:line="360" w:lineRule="auto"/>
        <w:rPr>
          <w:rFonts w:ascii="Times New Roman" w:hAnsi="Times New Roman" w:cs="Times New Roman"/>
        </w:rPr>
      </w:pPr>
      <w:r>
        <w:rPr>
          <w:rFonts w:hint="eastAsia" w:ascii="Times New Roman" w:hAnsi="Times New Roman" w:cs="Times New Roman"/>
          <w:b/>
          <w:bCs/>
        </w:rPr>
        <w:t>M</w:t>
      </w:r>
      <w:r>
        <w:rPr>
          <w:rFonts w:ascii="Times New Roman" w:hAnsi="Times New Roman" w:cs="Times New Roman"/>
          <w:b/>
          <w:bCs/>
        </w:rPr>
        <w:t>ethods</w:t>
      </w:r>
      <w:r>
        <w:rPr>
          <w:rFonts w:hint="eastAsia" w:ascii="Times New Roman" w:hAnsi="Times New Roman" w:cs="Times New Roman"/>
          <w:b/>
          <w:bCs/>
        </w:rPr>
        <w:t xml:space="preserve"> </w:t>
      </w:r>
      <w:r>
        <w:rPr>
          <w:rFonts w:hint="eastAsia" w:ascii="Times New Roman" w:hAnsi="Times New Roman" w:cs="Times New Roman"/>
        </w:rPr>
        <w:t>This study established the septic mouse model by cecal ligation and puncture (CLP) method, and treated human proximal tubular epithelial (HK-2) cells by lipopolysaccharide (LPS) to induce a</w:t>
      </w:r>
      <w:r>
        <w:rPr>
          <w:rFonts w:ascii="Times New Roman" w:hAnsi="Times New Roman" w:cs="Times New Roman"/>
        </w:rPr>
        <w:t>n in vitro</w:t>
      </w:r>
      <w:r>
        <w:rPr>
          <w:rFonts w:hint="eastAsia" w:ascii="Times New Roman" w:hAnsi="Times New Roman" w:cs="Times New Roman"/>
        </w:rPr>
        <w:t xml:space="preserve"> model of AKI.</w:t>
      </w:r>
      <w:r>
        <w:rPr>
          <w:rFonts w:ascii="Times New Roman" w:hAnsi="Times New Roman" w:cs="Times New Roman"/>
        </w:rPr>
        <w:t xml:space="preserve"> The dataset GSE94717 was downloaded from GEO database</w:t>
      </w:r>
      <w:r>
        <w:rPr>
          <w:rFonts w:hint="eastAsia" w:ascii="Times New Roman" w:hAnsi="Times New Roman" w:cs="Times New Roman"/>
        </w:rPr>
        <w:t>. D</w:t>
      </w:r>
      <w:r>
        <w:rPr>
          <w:rFonts w:ascii="Times New Roman" w:hAnsi="Times New Roman" w:cs="Times New Roman"/>
        </w:rPr>
        <w:t>ifferential</w:t>
      </w:r>
      <w:r>
        <w:rPr>
          <w:rFonts w:hint="eastAsia" w:ascii="Times New Roman" w:hAnsi="Times New Roman" w:cs="Times New Roman"/>
        </w:rPr>
        <w:t>ly</w:t>
      </w:r>
      <w:r>
        <w:rPr>
          <w:rFonts w:ascii="Times New Roman" w:hAnsi="Times New Roman" w:cs="Times New Roman"/>
        </w:rPr>
        <w:t xml:space="preserve"> expressed miRNAs were screened and identified. </w:t>
      </w:r>
      <w:r>
        <w:rPr>
          <w:rFonts w:hint="eastAsia" w:ascii="Times New Roman" w:hAnsi="Times New Roman" w:cs="Times New Roman"/>
        </w:rPr>
        <w:t>miR-425-5p</w:t>
      </w:r>
      <w:r>
        <w:rPr>
          <w:rFonts w:ascii="Times New Roman" w:hAnsi="Times New Roman" w:cs="Times New Roman"/>
        </w:rPr>
        <w:t xml:space="preserve"> expression was detected in </w:t>
      </w:r>
      <w:r>
        <w:rPr>
          <w:rFonts w:hint="eastAsia" w:ascii="Times New Roman" w:hAnsi="Times New Roman" w:cs="Times New Roman"/>
        </w:rPr>
        <w:t>mice</w:t>
      </w:r>
      <w:r>
        <w:rPr>
          <w:rFonts w:ascii="Times New Roman" w:hAnsi="Times New Roman" w:cs="Times New Roman"/>
        </w:rPr>
        <w:t xml:space="preserve"> and cells.</w:t>
      </w:r>
      <w:r>
        <w:rPr>
          <w:rFonts w:hint="eastAsia" w:ascii="Times New Roman" w:hAnsi="Times New Roman" w:cs="Times New Roman"/>
        </w:rPr>
        <w:t xml:space="preserve"> The interaction between miR-425-5p and toll-like receptor 4 (TLR4) was explored. Then, the effects of miR-425-5p inhibition or overexpression on TLR4 level, cell viability and production of cytokines in LPS-stimulated HK-2 cells and model mice were tested. </w:t>
      </w:r>
    </w:p>
    <w:p>
      <w:pPr>
        <w:spacing w:line="360" w:lineRule="auto"/>
        <w:rPr>
          <w:rFonts w:ascii="Times New Roman" w:hAnsi="Times New Roman" w:cs="Times New Roman"/>
          <w:b/>
          <w:bCs/>
        </w:rPr>
      </w:pPr>
      <w:r>
        <w:rPr>
          <w:rFonts w:hint="eastAsia" w:ascii="Times New Roman" w:hAnsi="Times New Roman" w:cs="Times New Roman"/>
          <w:b/>
          <w:bCs/>
        </w:rPr>
        <w:t>R</w:t>
      </w:r>
      <w:r>
        <w:rPr>
          <w:rFonts w:ascii="Times New Roman" w:hAnsi="Times New Roman" w:cs="Times New Roman"/>
          <w:b/>
          <w:bCs/>
        </w:rPr>
        <w:t>esults</w:t>
      </w:r>
      <w:r>
        <w:rPr>
          <w:rFonts w:hint="eastAsia" w:ascii="Times New Roman" w:hAnsi="Times New Roman" w:cs="Times New Roman"/>
          <w:b/>
          <w:bCs/>
        </w:rPr>
        <w:t xml:space="preserve"> </w:t>
      </w:r>
      <w:r>
        <w:rPr>
          <w:rFonts w:hint="eastAsia" w:ascii="Times New Roman" w:hAnsi="Times New Roman" w:cs="Times New Roman"/>
        </w:rPr>
        <w:t>The results showed that levels of renal injury markers such as blood urea nitrogen (BUN) and serum creatinine (Scr),</w:t>
      </w:r>
      <w:r>
        <w:rPr>
          <w:rFonts w:hint="eastAsia" w:ascii="Times New Roman" w:hAnsi="Times New Roman"/>
        </w:rPr>
        <w:t xml:space="preserve"> as well as production of</w:t>
      </w:r>
      <w:bookmarkStart w:id="1" w:name="OLE_LINK7"/>
      <w:r>
        <w:rPr>
          <w:rFonts w:hint="eastAsia" w:ascii="Times New Roman" w:hAnsi="Times New Roman"/>
        </w:rPr>
        <w:t xml:space="preserve"> pro-inflammatory</w:t>
      </w:r>
      <w:bookmarkEnd w:id="1"/>
      <w:r>
        <w:rPr>
          <w:rFonts w:hint="eastAsia" w:ascii="Times New Roman" w:hAnsi="Times New Roman"/>
        </w:rPr>
        <w:t xml:space="preserve"> cytokines </w:t>
      </w:r>
      <w:r>
        <w:rPr>
          <w:rFonts w:hint="eastAsia" w:ascii="Times New Roman" w:hAnsi="Times New Roman" w:cs="Times New Roman"/>
        </w:rPr>
        <w:t>were significantly elevated in septic mice, while miR-425-5p</w:t>
      </w:r>
      <w:r>
        <w:rPr>
          <w:rFonts w:ascii="Times New Roman" w:hAnsi="Times New Roman" w:cs="Times New Roman"/>
        </w:rPr>
        <w:t xml:space="preserve"> </w:t>
      </w:r>
      <w:r>
        <w:rPr>
          <w:rFonts w:hint="eastAsia" w:ascii="Times New Roman" w:hAnsi="Times New Roman" w:cs="Times New Roman"/>
        </w:rPr>
        <w:t>expression showed adverse results. Overexpression of miR-425-5p enhanced cell viability, while reduced TLR4 and</w:t>
      </w:r>
      <w:r>
        <w:rPr>
          <w:rFonts w:hint="eastAsia" w:ascii="Times New Roman" w:hAnsi="Times New Roman"/>
        </w:rPr>
        <w:t xml:space="preserve"> pro-inflammatory </w:t>
      </w:r>
      <w:r>
        <w:rPr>
          <w:rFonts w:hint="eastAsia" w:ascii="Times New Roman" w:hAnsi="Times New Roman" w:cs="Times New Roman"/>
        </w:rPr>
        <w:t xml:space="preserve">cytokine levels, whereas these effects were reversed by TLR4 overexpression. </w:t>
      </w:r>
      <w:r>
        <w:rPr>
          <w:rFonts w:ascii="Times New Roman" w:hAnsi="Times New Roman" w:eastAsia="宋体" w:cs="Times New Roman"/>
          <w:szCs w:val="21"/>
        </w:rPr>
        <w:t>Moreover,</w:t>
      </w:r>
      <w:r>
        <w:rPr>
          <w:rFonts w:ascii="Times New Roman" w:hAnsi="Times New Roman" w:eastAsia="宋体" w:cs="Times New Roman"/>
          <w:sz w:val="24"/>
          <w:szCs w:val="24"/>
        </w:rPr>
        <w:t xml:space="preserve"> </w:t>
      </w:r>
      <w:r>
        <w:rPr>
          <w:rFonts w:hint="eastAsia" w:ascii="Times New Roman" w:hAnsi="Times New Roman" w:cs="Times New Roman"/>
        </w:rPr>
        <w:t xml:space="preserve">TLR4 was a target of miR-425-5p, and overexpression of miR-425-5p in vivo reduced TLR4 level and alleviated AKI. </w:t>
      </w:r>
    </w:p>
    <w:p>
      <w:pPr>
        <w:spacing w:line="360" w:lineRule="auto"/>
        <w:rPr>
          <w:rFonts w:ascii="Times New Roman" w:hAnsi="Times New Roman" w:cs="Times New Roman"/>
          <w:b/>
          <w:bCs/>
        </w:rPr>
      </w:pPr>
      <w:r>
        <w:rPr>
          <w:rFonts w:hint="eastAsia" w:ascii="Times New Roman" w:hAnsi="Times New Roman" w:cs="Times New Roman"/>
          <w:b/>
          <w:bCs/>
        </w:rPr>
        <w:t>C</w:t>
      </w:r>
      <w:r>
        <w:rPr>
          <w:rFonts w:ascii="Times New Roman" w:hAnsi="Times New Roman" w:cs="Times New Roman"/>
          <w:b/>
          <w:bCs/>
        </w:rPr>
        <w:t xml:space="preserve">onclusion </w:t>
      </w:r>
      <w:r>
        <w:rPr>
          <w:rFonts w:ascii="Times New Roman" w:hAnsi="Times New Roman" w:cs="Times New Roman"/>
        </w:rPr>
        <w:t>We concluded that</w:t>
      </w:r>
      <w:r>
        <w:rPr>
          <w:rFonts w:ascii="Times New Roman" w:hAnsi="Times New Roman" w:cs="Times New Roman"/>
          <w:b/>
          <w:bCs/>
        </w:rPr>
        <w:t xml:space="preserve"> </w:t>
      </w:r>
      <w:r>
        <w:rPr>
          <w:rFonts w:hint="eastAsia" w:ascii="Times New Roman" w:hAnsi="Times New Roman" w:cs="Times New Roman"/>
        </w:rPr>
        <w:t>miR-425-5p</w:t>
      </w:r>
      <w:r>
        <w:rPr>
          <w:rFonts w:ascii="Times New Roman" w:hAnsi="Times New Roman" w:cs="Times New Roman"/>
        </w:rPr>
        <w:t xml:space="preserve"> alleviated sep</w:t>
      </w:r>
      <w:r>
        <w:rPr>
          <w:rFonts w:hint="eastAsia" w:ascii="Times New Roman" w:hAnsi="Times New Roman" w:cs="Times New Roman"/>
        </w:rPr>
        <w:t>tic</w:t>
      </w:r>
      <w:r>
        <w:rPr>
          <w:rFonts w:ascii="Times New Roman" w:hAnsi="Times New Roman" w:cs="Times New Roman"/>
        </w:rPr>
        <w:t xml:space="preserve"> AKI via target</w:t>
      </w:r>
      <w:r>
        <w:rPr>
          <w:rFonts w:hint="eastAsia" w:ascii="Times New Roman" w:hAnsi="Times New Roman" w:cs="Times New Roman"/>
        </w:rPr>
        <w:t>ing</w:t>
      </w:r>
      <w:r>
        <w:rPr>
          <w:rFonts w:ascii="Times New Roman" w:hAnsi="Times New Roman" w:cs="Times New Roman"/>
        </w:rPr>
        <w:t xml:space="preserve"> </w:t>
      </w:r>
      <w:r>
        <w:rPr>
          <w:rFonts w:hint="eastAsia" w:ascii="Times New Roman" w:hAnsi="Times New Roman" w:cs="Times New Roman"/>
        </w:rPr>
        <w:t>TLR4</w:t>
      </w:r>
      <w:r>
        <w:rPr>
          <w:rFonts w:ascii="Times New Roman" w:hAnsi="Times New Roman" w:cs="Times New Roman"/>
        </w:rPr>
        <w:t xml:space="preserve">, </w:t>
      </w:r>
      <w:r>
        <w:rPr>
          <w:rFonts w:hint="eastAsia" w:ascii="Times New Roman" w:hAnsi="Times New Roman" w:cs="Times New Roman"/>
        </w:rPr>
        <w:t xml:space="preserve">indicative </w:t>
      </w:r>
      <w:r>
        <w:rPr>
          <w:rFonts w:ascii="Times New Roman" w:hAnsi="Times New Roman" w:cs="Times New Roman"/>
        </w:rPr>
        <w:t>a potential therapy target for</w:t>
      </w:r>
      <w:r>
        <w:rPr>
          <w:rFonts w:hint="eastAsia" w:ascii="Times New Roman" w:hAnsi="Times New Roman" w:cs="Times New Roman"/>
        </w:rPr>
        <w:t xml:space="preserve"> </w:t>
      </w:r>
      <w:r>
        <w:rPr>
          <w:rFonts w:ascii="Times New Roman" w:hAnsi="Times New Roman" w:cs="Times New Roman"/>
        </w:rPr>
        <w:t>AKI</w:t>
      </w:r>
      <w:r>
        <w:rPr>
          <w:rFonts w:hint="eastAsia" w:ascii="Times New Roman" w:hAnsi="Times New Roman" w:cs="Times New Roman"/>
        </w:rPr>
        <w:t xml:space="preserve"> treatment</w:t>
      </w:r>
      <w:r>
        <w:rPr>
          <w:rFonts w:ascii="Times New Roman" w:hAnsi="Times New Roman" w:cs="Times New Roman"/>
        </w:rPr>
        <w:t>.</w:t>
      </w:r>
    </w:p>
    <w:p>
      <w:pPr>
        <w:spacing w:line="360" w:lineRule="auto"/>
        <w:rPr>
          <w:rFonts w:ascii="Times New Roman" w:hAnsi="Times New Roman" w:cs="Times New Roman"/>
          <w:b/>
          <w:bCs/>
        </w:rPr>
      </w:pPr>
      <w:r>
        <w:rPr>
          <w:rFonts w:hint="eastAsia" w:ascii="Times New Roman" w:hAnsi="Times New Roman" w:cs="Times New Roman"/>
          <w:b/>
          <w:bCs/>
        </w:rPr>
        <w:t>K</w:t>
      </w:r>
      <w:r>
        <w:rPr>
          <w:rFonts w:ascii="Times New Roman" w:hAnsi="Times New Roman" w:cs="Times New Roman"/>
          <w:b/>
          <w:bCs/>
        </w:rPr>
        <w:t xml:space="preserve">eywords </w:t>
      </w:r>
      <w:r>
        <w:rPr>
          <w:rFonts w:ascii="Times New Roman" w:hAnsi="Times New Roman" w:cs="Times New Roman"/>
          <w:bCs/>
        </w:rPr>
        <w:t>sepsis</w:t>
      </w:r>
      <w:r>
        <w:rPr>
          <w:rFonts w:hint="eastAsia" w:ascii="Times New Roman" w:hAnsi="Times New Roman" w:cs="Times New Roman"/>
        </w:rPr>
        <w:t>,</w:t>
      </w:r>
      <w:r>
        <w:rPr>
          <w:rFonts w:ascii="Times New Roman" w:hAnsi="Times New Roman" w:cs="Times New Roman"/>
        </w:rPr>
        <w:t xml:space="preserve"> </w:t>
      </w:r>
      <w:r>
        <w:rPr>
          <w:rFonts w:hint="eastAsia" w:ascii="Times New Roman" w:hAnsi="Times New Roman" w:cs="Times New Roman"/>
        </w:rPr>
        <w:t>acute kidney injury,</w:t>
      </w:r>
      <w:r>
        <w:rPr>
          <w:rFonts w:ascii="Times New Roman" w:hAnsi="Times New Roman" w:cs="Times New Roman"/>
        </w:rPr>
        <w:t xml:space="preserve"> </w:t>
      </w:r>
      <w:r>
        <w:rPr>
          <w:rFonts w:hint="eastAsia" w:ascii="Times New Roman" w:hAnsi="Times New Roman" w:cs="Times New Roman"/>
        </w:rPr>
        <w:t>cecal ligation and puncture (CLP)</w:t>
      </w:r>
      <w:r>
        <w:rPr>
          <w:rFonts w:ascii="Times New Roman" w:hAnsi="Times New Roman" w:cs="Times New Roman"/>
        </w:rPr>
        <w:t xml:space="preserve">, </w:t>
      </w:r>
      <w:r>
        <w:rPr>
          <w:rFonts w:hint="eastAsia" w:ascii="Times New Roman" w:hAnsi="Times New Roman" w:cs="Times New Roman"/>
        </w:rPr>
        <w:t>miR-425-5p</w:t>
      </w:r>
      <w:r>
        <w:rPr>
          <w:rFonts w:ascii="Times New Roman" w:hAnsi="Times New Roman" w:cs="Times New Roman"/>
        </w:rPr>
        <w:t xml:space="preserve">, </w:t>
      </w:r>
      <w:r>
        <w:rPr>
          <w:rFonts w:hint="eastAsia" w:ascii="Times New Roman" w:hAnsi="Times New Roman" w:cs="Times New Roman"/>
        </w:rPr>
        <w:t>TLR4</w:t>
      </w:r>
    </w:p>
    <w:p>
      <w:pPr>
        <w:rPr>
          <w:rFonts w:ascii="Times New Roman" w:hAnsi="Times New Roman" w:cs="Times New Roman"/>
          <w:b/>
          <w:bCs/>
        </w:rPr>
      </w:pPr>
    </w:p>
    <w:p>
      <w:pPr>
        <w:spacing w:line="360" w:lineRule="auto"/>
        <w:rPr>
          <w:rFonts w:ascii="Times New Roman" w:hAnsi="Times New Roman" w:cs="Times New Roman"/>
          <w:b/>
          <w:bCs/>
        </w:rPr>
        <w:sectPr>
          <w:pgSz w:w="11906" w:h="16838"/>
          <w:pgMar w:top="1440" w:right="1800" w:bottom="1440" w:left="1800" w:header="851" w:footer="992" w:gutter="0"/>
          <w:cols w:space="425" w:num="1"/>
          <w:docGrid w:type="lines" w:linePitch="312" w:charSpace="0"/>
        </w:sectPr>
      </w:pPr>
    </w:p>
    <w:p>
      <w:pPr>
        <w:spacing w:line="360" w:lineRule="auto"/>
        <w:rPr>
          <w:rFonts w:ascii="Times New Roman" w:hAnsi="Times New Roman" w:cs="Times New Roman"/>
          <w:b/>
          <w:bCs/>
        </w:rPr>
      </w:pPr>
      <w:r>
        <w:rPr>
          <w:rFonts w:ascii="Times New Roman" w:hAnsi="Times New Roman" w:cs="Times New Roman"/>
          <w:b/>
          <w:bCs/>
        </w:rPr>
        <w:t>Introduction</w:t>
      </w:r>
    </w:p>
    <w:p>
      <w:pPr>
        <w:spacing w:line="360" w:lineRule="auto"/>
        <w:rPr>
          <w:rFonts w:ascii="Times New Roman" w:hAnsi="Times New Roman" w:cs="Times New Roman"/>
        </w:rPr>
      </w:pPr>
      <w:bookmarkStart w:id="2" w:name="OLE_LINK8"/>
      <w:r>
        <w:rPr>
          <w:rFonts w:hint="eastAsia" w:ascii="Times New Roman" w:hAnsi="Times New Roman" w:cs="Times New Roman"/>
        </w:rPr>
        <w:t>Sepsis is considered as a dysregulated systemic response to infection with high morbidity and mortality worldwide</w:t>
      </w:r>
      <w:bookmarkEnd w:id="2"/>
      <w:r>
        <w:rPr>
          <w:rFonts w:ascii="Times New Roman" w:hAnsi="Times New Roman" w:cs="Times New Roman"/>
        </w:rPr>
        <w:t xml:space="preserve"> </w:t>
      </w:r>
      <w:r>
        <w:rPr>
          <w:rFonts w:ascii="Times New Roman" w:hAnsi="Times New Roman" w:cs="Times New Roman"/>
        </w:rPr>
        <w:fldChar w:fldCharType="begin">
          <w:fldData xml:space="preserve">PEVuZE5vdGU+PENpdGU+PEF1dGhvcj52YW4gZGVyIFBvbGw8L0F1dGhvcj48WWVhcj4yMDE3PC9Z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==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PEVuZE5vdGU+PENpdGU+PEF1dGhvcj52YW4gZGVyIFBvbGw8L0F1dGhvcj48WWVhcj4yMDE3PC9Z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==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rPr>
        <w:t>[</w:t>
      </w:r>
      <w:r>
        <w:fldChar w:fldCharType="begin"/>
      </w:r>
      <w:r>
        <w:instrText xml:space="preserve"> HYPERLINK \l "_ENREF_1" \o "van der Poll, 2017 #161" </w:instrText>
      </w:r>
      <w: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xml:space="preserve">, </w:t>
      </w:r>
      <w:r>
        <w:fldChar w:fldCharType="begin"/>
      </w:r>
      <w:r>
        <w:instrText xml:space="preserve"> HYPERLINK \l "_ENREF_2" \o "Mayr, 2014 #162" </w:instrText>
      </w:r>
      <w: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Acute kidney injury (AKI)</w:t>
      </w:r>
      <w:r>
        <w:rPr>
          <w:rFonts w:hint="eastAsia" w:ascii="Times New Roman" w:hAnsi="Times New Roman" w:cs="Times New Roman"/>
        </w:rPr>
        <w:t xml:space="preserve"> is</w:t>
      </w:r>
      <w:r>
        <w:rPr>
          <w:rFonts w:ascii="Times New Roman" w:hAnsi="Times New Roman" w:cs="Times New Roman"/>
        </w:rPr>
        <w:t xml:space="preserve"> a fatal complication of </w:t>
      </w:r>
      <w:r>
        <w:rPr>
          <w:rFonts w:hint="eastAsia" w:ascii="Times New Roman" w:hAnsi="Times New Roman" w:cs="Times New Roman"/>
        </w:rPr>
        <w:t>sepsis</w:t>
      </w:r>
      <w:r>
        <w:rPr>
          <w:rFonts w:ascii="Times New Roman" w:hAnsi="Times New Roman" w:cs="Times New Roman"/>
        </w:rPr>
        <w:t xml:space="preserve">, </w:t>
      </w:r>
      <w:r>
        <w:rPr>
          <w:rFonts w:hint="eastAsia" w:ascii="Times New Roman" w:hAnsi="Times New Roman" w:cs="Times New Roman"/>
        </w:rPr>
        <w:t>which accounts for about 50% of cases</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PEVuZE5vdGU+PENpdGU+PEF1dGhvcj5Qb3N0b248L0F1dGhvcj48WWVhcj4yMDE5PC9ZZWFyPjxS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PEVuZE5vdGU+PENpdGU+PEF1dGhvcj5Qb3N0b248L0F1dGhvcj48WWVhcj4yMDE5PC9ZZWFyPjxS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rPr>
        <w:t>[</w:t>
      </w:r>
      <w:r>
        <w:fldChar w:fldCharType="begin"/>
      </w:r>
      <w:r>
        <w:instrText xml:space="preserve"> HYPERLINK \l "_ENREF_3" \o "Poston, 2019 #163" </w:instrText>
      </w:r>
      <w: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xml:space="preserve">. </w:t>
      </w:r>
      <w:r>
        <w:rPr>
          <w:rFonts w:hint="eastAsia" w:ascii="Times New Roman" w:hAnsi="Times New Roman" w:cs="Times New Roman"/>
        </w:rPr>
        <w:t>According to a previous study,</w:t>
      </w:r>
      <w:r>
        <w:rPr>
          <w:rFonts w:ascii="Times New Roman" w:hAnsi="Times New Roman" w:cs="Times New Roman"/>
        </w:rPr>
        <w:t xml:space="preserve"> the</w:t>
      </w:r>
      <w:bookmarkStart w:id="3" w:name="OLE_LINK9"/>
      <w:r>
        <w:rPr>
          <w:rFonts w:ascii="Times New Roman" w:hAnsi="Times New Roman" w:cs="Times New Roman"/>
        </w:rPr>
        <w:t xml:space="preserve"> sepsis-induced AKI </w:t>
      </w:r>
      <w:bookmarkEnd w:id="3"/>
      <w:r>
        <w:rPr>
          <w:rFonts w:hint="eastAsia" w:ascii="Times New Roman" w:hAnsi="Times New Roman" w:cs="Times New Roman"/>
        </w:rPr>
        <w:t xml:space="preserve">significantly </w:t>
      </w:r>
      <w:r>
        <w:rPr>
          <w:rFonts w:ascii="Times New Roman" w:hAnsi="Times New Roman" w:cs="Times New Roman"/>
        </w:rPr>
        <w:t xml:space="preserve">increased the mortality </w:t>
      </w:r>
      <w:r>
        <w:rPr>
          <w:rFonts w:hint="eastAsia" w:ascii="Times New Roman" w:hAnsi="Times New Roman" w:cs="Times New Roman"/>
        </w:rPr>
        <w:t>of septic patients</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&lt;EndNote&gt;&lt;Cite&gt;&lt;Author&gt;Gomez&lt;/Author&gt;&lt;Year&gt;2016&lt;/Year&gt;&lt;RecNum&gt;164&lt;/RecNum&gt;&lt;DisplayText&gt;[4]&lt;/DisplayText&gt;&lt;record&gt;&lt;rec-number&gt;164&lt;/rec-number&gt;&lt;foreign-keys&gt;&lt;key app="EN" db-id="afafwwwvbw5dtuex5t7x5r2pw5zfwwvv92sp"&gt;164&lt;/key&gt;&lt;/foreign-keys&gt;&lt;ref-type name="Journal Article"&gt;17&lt;/ref-type&gt;&lt;contributors&gt;&lt;authors&gt;&lt;author&gt;Gomez, H.&lt;/author&gt;&lt;author&gt;Kellum, J. A.&lt;/author&gt;&lt;/authors&gt;&lt;/contributors&gt;&lt;auth-address&gt;aCenter for Critical Care Nephrology bDepartment of Critical Care Medicine, The CRISMA Center, University of Pittsburgh, Pittsburgh, Pennsylvania, USA.&lt;/auth-address&gt;&lt;titles&gt;&lt;title&gt;Sepsis-induced acute kidney injury&lt;/title&gt;&lt;secondary-title&gt;Curr Opin Crit Care&lt;/secondary-title&gt;&lt;alt-title&gt;Current opinion in critical care&lt;/alt-title&gt;&lt;/titles&gt;&lt;periodical&gt;&lt;full-title&gt;Curr Opin Crit Care&lt;/full-title&gt;&lt;abbr-1&gt;Current opinion in critical care&lt;/abbr-1&gt;&lt;/periodical&gt;&lt;alt-periodical&gt;&lt;full-title&gt;Curr Opin Crit Care&lt;/full-title&gt;&lt;abbr-1&gt;Current opinion in critical care&lt;/abbr-1&gt;&lt;/alt-periodical&gt;&lt;pages&gt;546-553&lt;/pages&gt;&lt;volume&gt;22&lt;/volume&gt;&lt;number&gt;6&lt;/number&gt;&lt;keywords&gt;&lt;keyword&gt;Acute Kidney Injury/*etiology/*physiopathology&lt;/keyword&gt;&lt;keyword&gt;Apoptosis&lt;/keyword&gt;&lt;keyword&gt;Biomarkers&lt;/keyword&gt;&lt;keyword&gt;Humans&lt;/keyword&gt;&lt;keyword&gt;Kidney/blood supply/physiopathology&lt;/keyword&gt;&lt;keyword&gt;Renal Circulation&lt;/keyword&gt;&lt;keyword&gt;Sepsis/*complications&lt;/keyword&gt;&lt;/keywords&gt;&lt;dates&gt;&lt;year&gt;2016&lt;/year&gt;&lt;pub-dates&gt;&lt;date&gt;Dec&lt;/date&gt;&lt;/pub-dates&gt;&lt;/dates&gt;&lt;isbn&gt;1531-7072 (Electronic)&amp;#xD;1070-5295 (Linking)&lt;/isbn&gt;&lt;accession-num&gt;27661757&lt;/accession-num&gt;&lt;urls&gt;&lt;related-urls&gt;&lt;url&gt;http://www.ncbi.nlm.nih.gov/pubmed/27661757&lt;/url&gt;&lt;/related-urls&gt;&lt;/urls&gt;&lt;custom2&gt;5654474&lt;/custom2&gt;&lt;electronic-resource-num&gt;10.1097/MCC.0000000000000356&lt;/electronic-resource-num&gt;&lt;/record&gt;&lt;/Cite&gt;&lt;/EndNote&gt;</w:instrText>
      </w:r>
      <w:r>
        <w:rPr>
          <w:rFonts w:ascii="Times New Roman" w:hAnsi="Times New Roman" w:cs="Times New Roman"/>
        </w:rPr>
        <w:fldChar w:fldCharType="separate"/>
      </w:r>
      <w:r>
        <w:rPr>
          <w:rFonts w:ascii="Times New Roman" w:hAnsi="Times New Roman" w:cs="Times New Roman"/>
        </w:rPr>
        <w:t>[</w:t>
      </w:r>
      <w:r>
        <w:fldChar w:fldCharType="begin"/>
      </w:r>
      <w:r>
        <w:instrText xml:space="preserve"> HYPERLINK \l "_ENREF_4" \o "Gomez, 2016 #164" </w:instrText>
      </w:r>
      <w: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w:t>
      </w:r>
      <w:r>
        <w:rPr>
          <w:rFonts w:hint="eastAsia" w:ascii="Times New Roman" w:hAnsi="Times New Roman" w:cs="Times New Roman"/>
        </w:rPr>
        <w:t xml:space="preserve"> No effective drugs to prevent human sepsis-induced AKI are available at present</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PEVuZE5vdGU+PENpdGU+PEF1dGhvcj5VbWJybzwvQXV0aG9yPjxZZWFyPjIwMTY8L1llYXI+PFJl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PEVuZE5vdGU+PENpdGU+PEF1dGhvcj5VbWJybzwvQXV0aG9yPjxZZWFyPjIwMTY8L1llYXI+PFJl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rPr>
        <w:t>[</w:t>
      </w:r>
      <w:r>
        <w:fldChar w:fldCharType="begin"/>
      </w:r>
      <w:r>
        <w:instrText xml:space="preserve"> HYPERLINK \l "_ENREF_5" \o "Umbro, 2016 #165" </w:instrText>
      </w:r>
      <w: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t xml:space="preserve">, </w:t>
      </w:r>
      <w:r>
        <w:fldChar w:fldCharType="begin"/>
      </w:r>
      <w:r>
        <w:instrText xml:space="preserve"> HYPERLINK \l "_ENREF_6" \o "Sun, 2019 #7" </w:instrText>
      </w:r>
      <w: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xml:space="preserve">. </w:t>
      </w:r>
      <w:r>
        <w:rPr>
          <w:rFonts w:hint="eastAsia" w:ascii="Times New Roman" w:hAnsi="Times New Roman" w:cs="Times New Roman"/>
        </w:rPr>
        <w:t>The pathways of septic AKI include inflammation and changes in renal tubular epithelial cells to injury</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&lt;EndNote&gt;&lt;Cite&gt;&lt;Author&gt;Zarbock&lt;/Author&gt;&lt;Year&gt;2014&lt;/Year&gt;&lt;RecNum&gt;8&lt;/RecNum&gt;&lt;DisplayText&gt;[7]&lt;/DisplayText&gt;&lt;record&gt;&lt;rec-number&gt;8&lt;/rec-number&gt;&lt;foreign-keys&gt;&lt;key app="EN" db-id="0a5zzvdejddtdlewvvkxvsslpfpat2pezx0e" timestamp="1637906200"&gt;8&lt;/key&gt;&lt;/foreign-keys&gt;&lt;ref-type name="Journal Article"&gt;17&lt;/ref-type&gt;&lt;contributors&gt;&lt;authors&gt;&lt;author&gt;Zarbock, A.&lt;/author&gt;&lt;author&gt;Gomez, H.&lt;/author&gt;&lt;author&gt;Kellum, J. A.&lt;/author&gt;&lt;/authors&gt;&lt;/contributors&gt;&lt;auth-address&gt;aDepartment of Anesthesiology, Intensive Care and Pain Medicine, University of Munster, Munster, Germany bCenter for Critical Care Nephrology cDepartment of Critical Care Medicine, CRISMA Center, University of Pittsburgh, Pennsylvania, USA.&lt;/auth-address&gt;&lt;titles&gt;&lt;title&gt;Sepsis-induced acute kidney injury revisited: pathophysiology, prevention and future therapies&lt;/title&gt;&lt;secondary-title&gt;Curr Opin Crit Care&lt;/secondary-title&gt;&lt;/titles&gt;&lt;periodical&gt;&lt;full-title&gt;Curr Opin Crit Care&lt;/full-title&gt;&lt;/periodical&gt;&lt;pages&gt;588-95&lt;/pages&gt;&lt;volume&gt;20&lt;/volume&gt;&lt;number&gt;6&lt;/number&gt;&lt;edition&gt;2014/10/17&lt;/edition&gt;&lt;keywords&gt;&lt;keyword&gt;*Acute Kidney Injury/etiology/physiopathology/prevention &amp;amp; control/therapy&lt;/keyword&gt;&lt;keyword&gt;Humans&lt;/keyword&gt;&lt;keyword&gt;Kidney/blood supply/physiopathology&lt;/keyword&gt;&lt;keyword&gt;Microcirculation&lt;/keyword&gt;&lt;keyword&gt;Sepsis/*complications/physiopathology&lt;/keyword&gt;&lt;/keywords&gt;&lt;dates&gt;&lt;year&gt;2014&lt;/year&gt;&lt;pub-dates&gt;&lt;date&gt;Dec&lt;/date&gt;&lt;/pub-dates&gt;&lt;/dates&gt;&lt;isbn&gt;1531-7072 (Electronic)&amp;#xD;1070-5295 (Linking)&lt;/isbn&gt;&lt;accession-num&gt;25320909&lt;/accession-num&gt;&lt;urls&gt;&lt;related-urls&gt;&lt;url&gt;https://www.ncbi.nlm.nih.gov/pubmed/25320909&lt;/url&gt;&lt;/related-urls&gt;&lt;/urls&gt;&lt;custom2&gt;PMC4495653&lt;/custom2&gt;&lt;electronic-resource-num&gt;10.1097/MCC.0000000000000153&lt;/electronic-resource-num&gt;&lt;/record&gt;&lt;/Cite&gt;&lt;/EndNote&gt;</w:instrText>
      </w:r>
      <w:r>
        <w:rPr>
          <w:rFonts w:ascii="Times New Roman" w:hAnsi="Times New Roman" w:cs="Times New Roman"/>
        </w:rPr>
        <w:fldChar w:fldCharType="separate"/>
      </w:r>
      <w:r>
        <w:rPr>
          <w:rFonts w:ascii="Times New Roman" w:hAnsi="Times New Roman" w:cs="Times New Roman"/>
        </w:rPr>
        <w:t>[</w:t>
      </w:r>
      <w:r>
        <w:fldChar w:fldCharType="begin"/>
      </w:r>
      <w:r>
        <w:instrText xml:space="preserve"> HYPERLINK \l "_ENREF_7" \o "Zarbock, 2014 #8" </w:instrText>
      </w:r>
      <w: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end"/>
      </w:r>
      <w:r>
        <w:rPr>
          <w:rFonts w:hint="eastAsia" w:ascii="Times New Roman" w:hAnsi="Times New Roman" w:cs="Times New Roman"/>
        </w:rPr>
        <w:t>. However, the mechanism is complex and has not been fully illustrated.</w:t>
      </w:r>
    </w:p>
    <w:p>
      <w:pPr>
        <w:spacing w:line="360" w:lineRule="auto"/>
        <w:rPr>
          <w:rFonts w:ascii="Times New Roman" w:hAnsi="Times New Roman" w:cs="Times New Roman"/>
        </w:rPr>
      </w:pPr>
      <w:r>
        <w:rPr>
          <w:rFonts w:ascii="Times New Roman" w:hAnsi="Times New Roman" w:cs="Times New Roman"/>
        </w:rPr>
        <w:t xml:space="preserve">MicroRNAs (miRNAs) are </w:t>
      </w:r>
      <w:r>
        <w:rPr>
          <w:rFonts w:hint="eastAsia" w:ascii="Times New Roman" w:hAnsi="Times New Roman" w:cs="Times New Roman"/>
        </w:rPr>
        <w:t xml:space="preserve">small </w:t>
      </w:r>
      <w:r>
        <w:rPr>
          <w:rFonts w:ascii="Times New Roman" w:hAnsi="Times New Roman" w:cs="Times New Roman"/>
        </w:rPr>
        <w:t>endogenous non-coding RNAs tha</w:t>
      </w:r>
      <w:r>
        <w:rPr>
          <w:rFonts w:hint="eastAsia" w:ascii="Times New Roman" w:hAnsi="Times New Roman" w:cs="Times New Roman"/>
        </w:rPr>
        <w:t>t</w:t>
      </w:r>
      <w:r>
        <w:rPr>
          <w:rFonts w:ascii="Times New Roman" w:hAnsi="Times New Roman" w:cs="Times New Roman"/>
        </w:rPr>
        <w:t xml:space="preserve"> inhibit gene expression by binding to the 3′-untranslated region (3′-UTR) of target genes, </w:t>
      </w:r>
      <w:r>
        <w:rPr>
          <w:rFonts w:hint="eastAsia" w:ascii="Times New Roman" w:hAnsi="Times New Roman" w:cs="Times New Roman"/>
        </w:rPr>
        <w:t>which</w:t>
      </w:r>
      <w:r>
        <w:rPr>
          <w:rFonts w:ascii="Times New Roman" w:hAnsi="Times New Roman" w:cs="Times New Roman"/>
        </w:rPr>
        <w:t xml:space="preserve"> have been </w:t>
      </w:r>
      <w:r>
        <w:rPr>
          <w:rFonts w:hint="eastAsia" w:ascii="Times New Roman" w:hAnsi="Times New Roman" w:cs="Times New Roman"/>
        </w:rPr>
        <w:t>identified</w:t>
      </w:r>
      <w:r>
        <w:rPr>
          <w:rFonts w:ascii="Times New Roman" w:hAnsi="Times New Roman" w:cs="Times New Roman"/>
        </w:rPr>
        <w:t xml:space="preserve"> to </w:t>
      </w:r>
      <w:r>
        <w:rPr>
          <w:rFonts w:hint="eastAsia" w:ascii="Times New Roman" w:hAnsi="Times New Roman" w:cs="Times New Roman"/>
        </w:rPr>
        <w:t>be involved in</w:t>
      </w:r>
      <w:r>
        <w:rPr>
          <w:rFonts w:ascii="Times New Roman" w:hAnsi="Times New Roman" w:cs="Times New Roman"/>
        </w:rPr>
        <w:t xml:space="preserve"> </w:t>
      </w:r>
      <w:r>
        <w:rPr>
          <w:rFonts w:hint="eastAsia" w:ascii="Times New Roman" w:hAnsi="Times New Roman" w:cs="Times New Roman"/>
        </w:rPr>
        <w:t xml:space="preserve">regulation of </w:t>
      </w:r>
      <w:r>
        <w:rPr>
          <w:rFonts w:ascii="Times New Roman" w:hAnsi="Times New Roman" w:cs="Times New Roman"/>
        </w:rPr>
        <w:t xml:space="preserve">sepsis </w:t>
      </w:r>
      <w:r>
        <w:rPr>
          <w:rFonts w:ascii="Times New Roman" w:hAnsi="Times New Roman" w:cs="Times New Roman"/>
        </w:rPr>
        <w:fldChar w:fldCharType="begin">
          <w:fldData xml:space="preserve">PEVuZE5vdGU+PENpdGU+PEF1dGhvcj5HZTwvQXV0aG9yPjxZZWFyPjIwMTg8L1llYXI+PFJlY051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PEVuZE5vdGU+PENpdGU+PEF1dGhvcj5HZTwvQXV0aG9yPjxZZWFyPjIwMTg8L1llYXI+PFJlY051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rPr>
        <w:t>[</w:t>
      </w:r>
      <w:r>
        <w:fldChar w:fldCharType="begin"/>
      </w:r>
      <w:r>
        <w:instrText xml:space="preserve"> HYPERLINK \l "_ENREF_8" \o "Ge, 2018 #1" </w:instrText>
      </w:r>
      <w:r>
        <w:fldChar w:fldCharType="separate"/>
      </w:r>
      <w:r>
        <w:rPr>
          <w:rFonts w:ascii="Times New Roman" w:hAnsi="Times New Roman" w:cs="Times New Roman"/>
        </w:rPr>
        <w:t>8-10</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xml:space="preserve">. Numerous studies have claimed that </w:t>
      </w:r>
      <w:r>
        <w:rPr>
          <w:rFonts w:hint="eastAsia" w:ascii="Times New Roman" w:hAnsi="Times New Roman" w:cs="Times New Roman"/>
        </w:rPr>
        <w:t xml:space="preserve">aberrant </w:t>
      </w:r>
      <w:r>
        <w:rPr>
          <w:rFonts w:ascii="Times New Roman" w:hAnsi="Times New Roman" w:cs="Times New Roman"/>
        </w:rPr>
        <w:t xml:space="preserve">miRNA </w:t>
      </w:r>
      <w:r>
        <w:rPr>
          <w:rFonts w:hint="eastAsia" w:ascii="Times New Roman" w:hAnsi="Times New Roman" w:cs="Times New Roman"/>
        </w:rPr>
        <w:t>expressions</w:t>
      </w:r>
      <w:r>
        <w:rPr>
          <w:rFonts w:ascii="Times New Roman" w:hAnsi="Times New Roman" w:cs="Times New Roman"/>
        </w:rPr>
        <w:t xml:space="preserve"> are closely related to inflammatory response in sepsis </w:t>
      </w:r>
      <w:r>
        <w:rPr>
          <w:rFonts w:ascii="Times New Roman" w:hAnsi="Times New Roman" w:cs="Times New Roman"/>
        </w:rPr>
        <w:fldChar w:fldCharType="begin">
          <w:fldData xml:space="preserve">PEVuZE5vdGU+PENpdGU+PEF1dGhvcj5ZdTwvQXV0aG9yPjxZZWFyPjIwMTk8L1llYXI+PFJlY051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PEVuZE5vdGU+PENpdGU+PEF1dGhvcj5ZdTwvQXV0aG9yPjxZZWFyPjIwMTk8L1llYXI+PFJlY051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rPr>
        <w:t>[</w:t>
      </w:r>
      <w:r>
        <w:fldChar w:fldCharType="begin"/>
      </w:r>
      <w:r>
        <w:instrText xml:space="preserve"> HYPERLINK \l "_ENREF_11" \o "Yu, 2019 #169" </w:instrText>
      </w:r>
      <w:r>
        <w:fldChar w:fldCharType="separate"/>
      </w:r>
      <w:r>
        <w:rPr>
          <w:rFonts w:ascii="Times New Roman" w:hAnsi="Times New Roman" w:cs="Times New Roman"/>
        </w:rPr>
        <w:t>11-13</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xml:space="preserve">. For instance, miR-214 restrained the production of inflammatory cytokines in </w:t>
      </w:r>
      <w:r>
        <w:rPr>
          <w:rFonts w:hint="eastAsia" w:ascii="Times New Roman" w:hAnsi="Times New Roman" w:cs="Times New Roman"/>
        </w:rPr>
        <w:t xml:space="preserve">septic </w:t>
      </w:r>
      <w:r>
        <w:rPr>
          <w:rFonts w:ascii="Times New Roman" w:hAnsi="Times New Roman" w:cs="Times New Roman"/>
        </w:rPr>
        <w:t xml:space="preserve">mice, </w:t>
      </w:r>
      <w:r>
        <w:rPr>
          <w:rFonts w:hint="eastAsia" w:ascii="Times New Roman" w:hAnsi="Times New Roman" w:cs="Times New Roman"/>
        </w:rPr>
        <w:t>as well as</w:t>
      </w:r>
      <w:r>
        <w:rPr>
          <w:rFonts w:ascii="Times New Roman" w:hAnsi="Times New Roman" w:cs="Times New Roman"/>
        </w:rPr>
        <w:t xml:space="preserve"> alleviated the myocardial injury </w:t>
      </w:r>
      <w:r>
        <w:rPr>
          <w:rFonts w:ascii="Times New Roman" w:hAnsi="Times New Roman" w:cs="Times New Roman"/>
        </w:rPr>
        <w:fldChar w:fldCharType="begin"/>
      </w:r>
      <w:r>
        <w:rPr>
          <w:rFonts w:ascii="Times New Roman" w:hAnsi="Times New Roman" w:cs="Times New Roman"/>
        </w:rPr>
        <w:instrText xml:space="preserve"> ADDIN EN.CITE &lt;EndNote&gt;&lt;Cite&gt;&lt;Author&gt;Ge&lt;/Author&gt;&lt;Year&gt;2018&lt;/Year&gt;&lt;RecNum&gt;172&lt;/RecNum&gt;&lt;DisplayText&gt;[12]&lt;/DisplayText&gt;&lt;record&gt;&lt;rec-number&gt;172&lt;/rec-number&gt;&lt;foreign-keys&gt;&lt;key app="EN" db-id="afafwwwvbw5dtuex5t7x5r2pw5zfwwvv92sp"&gt;172&lt;/key&gt;&lt;/foreign-keys&gt;&lt;ref-type name="Journal Article"&gt;17&lt;/ref-type&gt;&lt;contributors&gt;&lt;authors&gt;&lt;author&gt;Ge, C.&lt;/author&gt;&lt;author&gt;Liu, J.&lt;/author&gt;&lt;author&gt;Dong, S.&lt;/author&gt;&lt;/authors&gt;&lt;/contributors&gt;&lt;auth-address&gt;Department of Intensive Medicine, Hebei General Hospital, Shijiazhuang City, Hebei Province, P. R. China.&amp;#xD;Department of Orthopaedics Surgery, Hebei Children&amp;apos;s Hospital, Shijiazhuang City, Hebei Province, P. R. China.&amp;#xD;Department of Emergency, The Third Hospital of Hebei Medical University, Shijiazhuang City, Hebei Province, P. R. China.&lt;/auth-address&gt;&lt;titles&gt;&lt;title&gt;miRNA-214 Protects Sepsis-Induced Myocardial Injury&lt;/title&gt;&lt;secondary-title&gt;Shock&lt;/secondary-title&gt;&lt;alt-title&gt;Shock&lt;/alt-title&gt;&lt;/titles&gt;&lt;periodical&gt;&lt;full-title&gt;Shock&lt;/full-title&gt;&lt;abbr-1&gt;Shock&lt;/abbr-1&gt;&lt;/periodical&gt;&lt;alt-periodical&gt;&lt;full-title&gt;Shock&lt;/full-title&gt;&lt;abbr-1&gt;Shock&lt;/abbr-1&gt;&lt;/alt-periodical&gt;&lt;pages&gt;112-118&lt;/pages&gt;&lt;volume&gt;50&lt;/volume&gt;&lt;number&gt;1&lt;/number&gt;&lt;keywords&gt;&lt;keyword&gt;Animals&lt;/keyword&gt;&lt;keyword&gt;Apoptosis/genetics&lt;/keyword&gt;&lt;keyword&gt;Cecum/injuries&lt;/keyword&gt;&lt;keyword&gt;Flow Cytometry&lt;/keyword&gt;&lt;keyword&gt;Heart Injuries/*metabolism/*prevention &amp;amp; control&lt;/keyword&gt;&lt;keyword&gt;Ligation/adverse effects&lt;/keyword&gt;&lt;keyword&gt;Male&lt;/keyword&gt;&lt;keyword&gt;Mice&lt;/keyword&gt;&lt;keyword&gt;MicroRNAs/genetics/*metabolism&lt;/keyword&gt;&lt;keyword&gt;Myocardium/*metabolism&lt;/keyword&gt;&lt;keyword&gt;Sepsis/*complications/*metabolism&lt;/keyword&gt;&lt;/keywords&gt;&lt;dates&gt;&lt;year&gt;2018&lt;/year&gt;&lt;pub-dates&gt;&lt;date&gt;Jul&lt;/date&gt;&lt;/pub-dates&gt;&lt;/dates&gt;&lt;isbn&gt;1540-0514 (Electronic)&amp;#xD;1073-2322 (Linking)&lt;/isbn&gt;&lt;accession-num&gt;28858140&lt;/accession-num&gt;&lt;urls&gt;&lt;related-urls&gt;&lt;url&gt;http://www.ncbi.nlm.nih.gov/pubmed/28858140&lt;/url&gt;&lt;/related-urls&gt;&lt;/urls&gt;&lt;electronic-resource-num&gt;10.1097/SHK.0000000000000978&lt;/electronic-resource-num&gt;&lt;/record&gt;&lt;/Cite&gt;&lt;/EndNote&gt;</w:instrText>
      </w:r>
      <w:r>
        <w:rPr>
          <w:rFonts w:ascii="Times New Roman" w:hAnsi="Times New Roman" w:cs="Times New Roman"/>
        </w:rPr>
        <w:fldChar w:fldCharType="separate"/>
      </w:r>
      <w:r>
        <w:rPr>
          <w:rFonts w:ascii="Times New Roman" w:hAnsi="Times New Roman" w:cs="Times New Roman"/>
        </w:rPr>
        <w:t>[</w:t>
      </w:r>
      <w:r>
        <w:fldChar w:fldCharType="begin"/>
      </w:r>
      <w:r>
        <w:instrText xml:space="preserve"> HYPERLINK \l "_ENREF_12" \o "Ge, 2018 #170" </w:instrText>
      </w:r>
      <w: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end"/>
      </w:r>
      <w:r>
        <w:rPr>
          <w:rFonts w:hint="eastAsia" w:ascii="Times New Roman" w:hAnsi="Times New Roman" w:cs="Times New Roman"/>
        </w:rPr>
        <w:t xml:space="preserve">. And that, </w:t>
      </w:r>
      <w:r>
        <w:rPr>
          <w:rFonts w:ascii="Times New Roman" w:hAnsi="Times New Roman" w:cs="Times New Roman"/>
        </w:rPr>
        <w:t>miR-25</w:t>
      </w:r>
      <w:r>
        <w:rPr>
          <w:rFonts w:hint="eastAsia" w:ascii="Times New Roman" w:hAnsi="Times New Roman" w:cs="Times New Roman"/>
        </w:rPr>
        <w:t xml:space="preserve"> </w:t>
      </w:r>
      <w:r>
        <w:rPr>
          <w:rFonts w:ascii="Times New Roman" w:hAnsi="Times New Roman" w:cs="Times New Roman"/>
        </w:rPr>
        <w:t xml:space="preserve">inhibits sepsis-induced cardiomyocyte apoptosis by suppressing the inflammatory response </w:t>
      </w:r>
      <w:r>
        <w:rPr>
          <w:rFonts w:ascii="Times New Roman" w:hAnsi="Times New Roman" w:cs="Times New Roman"/>
        </w:rPr>
        <w:fldChar w:fldCharType="begin">
          <w:fldData xml:space="preserve">PEVuZE5vdGU+PENpdGU+PEF1dGhvcj5ZYW88L0F1dGhvcj48WWVhcj4yMDE4PC9ZZWFyPjxSZWNO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PEVuZE5vdGU+PENpdGU+PEF1dGhvcj5ZYW88L0F1dGhvcj48WWVhcj4yMDE4PC9ZZWFyPjxSZWNO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rPr>
        <w:t>[</w:t>
      </w:r>
      <w:r>
        <w:fldChar w:fldCharType="begin"/>
      </w:r>
      <w:r>
        <w:instrText xml:space="preserve"> HYPERLINK \l "_ENREF_13" \o "Yao, 2018 #171" </w:instrText>
      </w:r>
      <w: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xml:space="preserve">. MiR-425-5p, a member of miRNAs family, has been shown to regulate the development of </w:t>
      </w:r>
      <w:r>
        <w:rPr>
          <w:rFonts w:hint="eastAsia" w:ascii="Times New Roman" w:hAnsi="Times New Roman" w:cs="Times New Roman"/>
        </w:rPr>
        <w:t xml:space="preserve">various </w:t>
      </w:r>
      <w:r>
        <w:rPr>
          <w:rFonts w:ascii="Times New Roman" w:hAnsi="Times New Roman" w:cs="Times New Roman"/>
        </w:rPr>
        <w:t xml:space="preserve">cancers, including breast cancer </w:t>
      </w:r>
      <w:r>
        <w:rPr>
          <w:rFonts w:ascii="Times New Roman" w:hAnsi="Times New Roman" w:cs="Times New Roman"/>
        </w:rPr>
        <w:fldChar w:fldCharType="begin">
          <w:fldData xml:space="preserve">PEVuZE5vdGU+PENpdGU+PEF1dGhvcj5YaWFvPC9BdXRob3I+PFllYXI+MjAxOTwvWWVhcj48UmVj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PEVuZE5vdGU+PENpdGU+PEF1dGhvcj5YaWFvPC9BdXRob3I+PFllYXI+MjAxOTwvWWVhcj48UmVj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rPr>
        <w:t>[</w:t>
      </w:r>
      <w:r>
        <w:fldChar w:fldCharType="begin"/>
      </w:r>
      <w:r>
        <w:instrText xml:space="preserve"> HYPERLINK \l "_ENREF_14" \o "Xiao, 2019 #174" </w:instrText>
      </w:r>
      <w: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xml:space="preserve">, gastric cancer </w:t>
      </w:r>
      <w:r>
        <w:rPr>
          <w:rFonts w:ascii="Times New Roman" w:hAnsi="Times New Roman" w:cs="Times New Roman"/>
        </w:rPr>
        <w:fldChar w:fldCharType="begin"/>
      </w:r>
      <w:r>
        <w:rPr>
          <w:rFonts w:ascii="Times New Roman" w:hAnsi="Times New Roman" w:cs="Times New Roman"/>
        </w:rPr>
        <w:instrText xml:space="preserve"> ADDIN EN.CITE &lt;EndNote&gt;&lt;Cite&gt;&lt;Author&gt;Yan&lt;/Author&gt;&lt;Year&gt;2017&lt;/Year&gt;&lt;RecNum&gt;175&lt;/RecNum&gt;&lt;DisplayText&gt;[15]&lt;/DisplayText&gt;&lt;record&gt;&lt;rec-number&gt;175&lt;/rec-number&gt;&lt;foreign-keys&gt;&lt;key app="EN" db-id="afafwwwvbw5dtuex5t7x5r2pw5zfwwvv92sp"&gt;175&lt;/key&gt;&lt;/foreign-keys&gt;&lt;ref-type name="Journal Article"&gt;17&lt;/ref-type&gt;&lt;contributors&gt;&lt;authors&gt;&lt;author&gt;Yan, Y. F.&lt;/author&gt;&lt;author&gt;Gong, F. M.&lt;/author&gt;&lt;author&gt;Wang, B. S.&lt;/author&gt;&lt;author&gt;Zheng, W.&lt;/author&gt;&lt;/authors&gt;&lt;/contributors&gt;&lt;auth-address&gt;General Surgery Department II, Chinese PLA General Hospital, Beijing, China. wz412412@163.com.&lt;/auth-address&gt;&lt;titles&gt;&lt;title&gt;MiR-425-5p promotes tumor progression via modulation of CYLD in gastric cancer&lt;/title&gt;&lt;secondary-title&gt;Eur Rev Med Pharmacol Sci&lt;/secondary-title&gt;&lt;alt-title&gt;European review for medical and pharmacological sciences&lt;/alt-title&gt;&lt;/titles&gt;&lt;periodical&gt;&lt;full-title&gt;Eur Rev Med Pharmacol Sci&lt;/full-title&gt;&lt;abbr-1&gt;European review for medical and pharmacological sciences&lt;/abbr-1&gt;&lt;/periodical&gt;&lt;alt-periodical&gt;&lt;full-title&gt;Eur Rev Med Pharmacol Sci&lt;/full-title&gt;&lt;abbr-1&gt;European review for medical and pharmacological sciences&lt;/abbr-1&gt;&lt;/alt-periodical&gt;&lt;pages&gt;2130-2136&lt;/pages&gt;&lt;volume&gt;21&lt;/volume&gt;&lt;number&gt;9&lt;/number&gt;&lt;keywords&gt;&lt;keyword&gt;Carcinogenesis/genetics&lt;/keyword&gt;&lt;keyword&gt;Cell Movement&lt;/keyword&gt;&lt;keyword&gt;Deubiquitinating Enzyme CYLD/*genetics&lt;/keyword&gt;&lt;keyword&gt;Gene Knockdown Techniques&lt;/keyword&gt;&lt;keyword&gt;Humans&lt;/keyword&gt;&lt;keyword&gt;MicroRNAs/*genetics&lt;/keyword&gt;&lt;keyword&gt;Stomach Neoplasms/*genetics&lt;/keyword&gt;&lt;/keywords&gt;&lt;dates&gt;&lt;year&gt;2017&lt;/year&gt;&lt;pub-dates&gt;&lt;date&gt;May&lt;/date&gt;&lt;/pub-dates&gt;&lt;/dates&gt;&lt;isbn&gt;2284-0729 (Electronic)&amp;#xD;1128-3602 (Linking)&lt;/isbn&gt;&lt;accession-num&gt;28537672&lt;/accession-num&gt;&lt;urls&gt;&lt;related-urls&gt;&lt;url&gt;http://www.ncbi.nlm.nih.gov/pubmed/28537672&lt;/url&gt;&lt;/related-urls&gt;&lt;/urls&gt;&lt;/record&gt;&lt;/Cite&gt;&lt;/EndNote&gt;</w:instrText>
      </w:r>
      <w:r>
        <w:rPr>
          <w:rFonts w:ascii="Times New Roman" w:hAnsi="Times New Roman" w:cs="Times New Roman"/>
        </w:rPr>
        <w:fldChar w:fldCharType="separate"/>
      </w:r>
      <w:r>
        <w:rPr>
          <w:rFonts w:ascii="Times New Roman" w:hAnsi="Times New Roman" w:cs="Times New Roman"/>
        </w:rPr>
        <w:t>[</w:t>
      </w:r>
      <w:r>
        <w:fldChar w:fldCharType="begin"/>
      </w:r>
      <w:r>
        <w:instrText xml:space="preserve"> HYPERLINK \l "_ENREF_15" \o "Yan, 2017 #175" </w:instrText>
      </w:r>
      <w: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xml:space="preserve">, prostate cancer </w:t>
      </w:r>
      <w:r>
        <w:rPr>
          <w:rFonts w:ascii="Times New Roman" w:hAnsi="Times New Roman" w:cs="Times New Roman"/>
        </w:rPr>
        <w:fldChar w:fldCharType="begin">
          <w:fldData xml:space="preserve">PEVuZE5vdGU+PENpdGU+PEF1dGhvcj5MaXU8L0F1dGhvcj48WWVhcj4yMDE5PC9ZZWFyPjxSZWNO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PEVuZE5vdGU+PENpdGU+PEF1dGhvcj5MaXU8L0F1dGhvcj48WWVhcj4yMDE5PC9ZZWFyPjxSZWNO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rPr>
        <w:t>[</w:t>
      </w:r>
      <w:r>
        <w:fldChar w:fldCharType="begin"/>
      </w:r>
      <w:r>
        <w:instrText xml:space="preserve"> HYPERLINK \l "_ENREF_16" \o "Liu, 2019 #176" </w:instrText>
      </w:r>
      <w: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xml:space="preserve">,et al. </w:t>
      </w:r>
      <w:r>
        <w:rPr>
          <w:rFonts w:hint="eastAsia" w:ascii="Times New Roman" w:hAnsi="Times New Roman" w:cs="Times New Roman"/>
        </w:rPr>
        <w:t>Furthermore</w:t>
      </w:r>
      <w:r>
        <w:rPr>
          <w:rFonts w:ascii="Times New Roman" w:hAnsi="Times New Roman" w:cs="Times New Roman"/>
        </w:rPr>
        <w:t xml:space="preserve">, it has been </w:t>
      </w:r>
      <w:r>
        <w:rPr>
          <w:rFonts w:hint="eastAsia" w:ascii="Times New Roman" w:hAnsi="Times New Roman" w:cs="Times New Roman"/>
        </w:rPr>
        <w:t>demonstrated</w:t>
      </w:r>
      <w:r>
        <w:rPr>
          <w:rFonts w:ascii="Times New Roman" w:hAnsi="Times New Roman" w:cs="Times New Roman"/>
        </w:rPr>
        <w:t xml:space="preserve"> that miR-425-5p is down-regulated in LPS-induced sep</w:t>
      </w:r>
      <w:r>
        <w:rPr>
          <w:rFonts w:hint="eastAsia" w:ascii="Times New Roman" w:hAnsi="Times New Roman" w:cs="Times New Roman"/>
        </w:rPr>
        <w:t>tic</w:t>
      </w:r>
      <w:r>
        <w:rPr>
          <w:rFonts w:ascii="Times New Roman" w:hAnsi="Times New Roman" w:cs="Times New Roman"/>
        </w:rPr>
        <w:t xml:space="preserve"> mice, and overexpression of miR</w:t>
      </w:r>
      <w:r>
        <w:rPr>
          <w:rFonts w:ascii="Times New Roman" w:hAnsi="Times New Roman" w:cs="Times New Roman"/>
          <w:bCs/>
        </w:rPr>
        <w:t>-425-5p</w:t>
      </w:r>
      <w:r>
        <w:rPr>
          <w:rFonts w:ascii="Times New Roman" w:hAnsi="Times New Roman" w:cs="Times New Roman"/>
        </w:rPr>
        <w:t xml:space="preserve"> inhibit</w:t>
      </w:r>
      <w:r>
        <w:rPr>
          <w:rFonts w:hint="eastAsia" w:ascii="Times New Roman" w:hAnsi="Times New Roman" w:cs="Times New Roman"/>
        </w:rPr>
        <w:t>s</w:t>
      </w:r>
      <w:r>
        <w:rPr>
          <w:rFonts w:ascii="Times New Roman" w:hAnsi="Times New Roman" w:cs="Times New Roman"/>
        </w:rPr>
        <w:t xml:space="preserve"> the RIP1-mediated necroptotic signaling cascades and inflammation, and </w:t>
      </w:r>
      <w:r>
        <w:rPr>
          <w:rFonts w:hint="eastAsia" w:ascii="Times New Roman" w:hAnsi="Times New Roman" w:cs="Times New Roman"/>
        </w:rPr>
        <w:t xml:space="preserve">eventually </w:t>
      </w:r>
      <w:r>
        <w:rPr>
          <w:rFonts w:ascii="Times New Roman" w:hAnsi="Times New Roman" w:cs="Times New Roman"/>
        </w:rPr>
        <w:t>alleviated the liver</w:t>
      </w:r>
      <w:r>
        <w:rPr>
          <w:rFonts w:hint="eastAsia" w:ascii="Times New Roman" w:hAnsi="Times New Roman" w:cs="Times New Roman"/>
        </w:rPr>
        <w:t xml:space="preserve"> injury</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PEVuZE5vdGU+PENpdGU+PEF1dGhvcj5HdTwvQXV0aG9yPjxZZWFyPjIwMjA8L1llYXI+PFJlY051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PEVuZE5vdGU+PENpdGU+PEF1dGhvcj5HdTwvQXV0aG9yPjxZZWFyPjIwMjA8L1llYXI+PFJlY051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rPr>
        <w:t>[</w:t>
      </w:r>
      <w:r>
        <w:fldChar w:fldCharType="begin"/>
      </w:r>
      <w:r>
        <w:instrText xml:space="preserve"> HYPERLINK \l "_ENREF_17" \o "Gu, 2020 #177" </w:instrText>
      </w:r>
      <w:r>
        <w:fldChar w:fldCharType="separate"/>
      </w:r>
      <w:r>
        <w:rPr>
          <w:rFonts w:ascii="Times New Roman" w:hAnsi="Times New Roman" w:cs="Times New Roman"/>
        </w:rPr>
        <w:t>17</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However, the role of miR</w:t>
      </w:r>
      <w:r>
        <w:rPr>
          <w:rFonts w:ascii="Times New Roman" w:hAnsi="Times New Roman" w:cs="Times New Roman"/>
          <w:bCs/>
        </w:rPr>
        <w:t>-425-5p</w:t>
      </w:r>
      <w:r>
        <w:rPr>
          <w:rFonts w:ascii="Times New Roman" w:hAnsi="Times New Roman" w:cs="Times New Roman"/>
        </w:rPr>
        <w:t xml:space="preserve"> in sepsis-induced AKI remains unclear.</w:t>
      </w:r>
    </w:p>
    <w:p>
      <w:pPr>
        <w:spacing w:line="360" w:lineRule="auto"/>
        <w:rPr>
          <w:rFonts w:ascii="Times New Roman" w:hAnsi="Times New Roman" w:cs="Times New Roman"/>
        </w:rPr>
      </w:pPr>
      <w:r>
        <w:rPr>
          <w:rFonts w:ascii="Times New Roman" w:hAnsi="Times New Roman" w:cs="Times New Roman"/>
        </w:rPr>
        <w:t xml:space="preserve">Toll-like receptor 4 (TLR4) activates the innate immune system in response to exogenous microbial products, </w:t>
      </w:r>
      <w:r>
        <w:rPr>
          <w:rFonts w:hint="eastAsia" w:ascii="Times New Roman" w:hAnsi="Times New Roman" w:cs="Times New Roman"/>
        </w:rPr>
        <w:t xml:space="preserve">which </w:t>
      </w:r>
      <w:r>
        <w:rPr>
          <w:rFonts w:ascii="Times New Roman" w:hAnsi="Times New Roman" w:cs="Times New Roman"/>
        </w:rPr>
        <w:t xml:space="preserve">may </w:t>
      </w:r>
      <w:r>
        <w:rPr>
          <w:rFonts w:hint="eastAsia" w:ascii="Times New Roman" w:hAnsi="Times New Roman" w:cs="Times New Roman"/>
        </w:rPr>
        <w:t xml:space="preserve">lead to </w:t>
      </w:r>
      <w:r>
        <w:rPr>
          <w:rFonts w:ascii="Times New Roman" w:hAnsi="Times New Roman" w:cs="Times New Roman"/>
        </w:rPr>
        <w:t xml:space="preserve">collateral damage </w:t>
      </w:r>
      <w:r>
        <w:rPr>
          <w:rFonts w:hint="eastAsia" w:ascii="Times New Roman" w:hAnsi="Times New Roman" w:cs="Times New Roman"/>
        </w:rPr>
        <w:t>of</w:t>
      </w:r>
      <w:r>
        <w:rPr>
          <w:rFonts w:ascii="Times New Roman" w:hAnsi="Times New Roman" w:cs="Times New Roman"/>
        </w:rPr>
        <w:t xml:space="preserve"> host tissue </w:t>
      </w:r>
      <w:r>
        <w:rPr>
          <w:rFonts w:hint="eastAsia" w:ascii="Times New Roman" w:hAnsi="Times New Roman" w:cs="Times New Roman"/>
        </w:rPr>
        <w:t xml:space="preserve">and </w:t>
      </w:r>
      <w:r>
        <w:rPr>
          <w:rFonts w:ascii="Times New Roman" w:hAnsi="Times New Roman" w:cs="Times New Roman"/>
        </w:rPr>
        <w:t>organ dysfunction</w:t>
      </w:r>
      <w:r>
        <w:rPr>
          <w:rFonts w:ascii="Times New Roman" w:hAnsi="Times New Roman" w:cs="Times New Roman"/>
          <w:color w:val="212121"/>
          <w:shd w:val="clear" w:color="auto" w:fill="FFFFFF"/>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&lt;EndNote&gt;&lt;Cite&gt;&lt;Author&gt;Anderberg&lt;/Author&gt;&lt;Year&gt;2017&lt;/Year&gt;&lt;RecNum&gt;178&lt;/RecNum&gt;&lt;DisplayText&gt;[18]&lt;/DisplayText&gt;&lt;record&gt;&lt;rec-number&gt;178&lt;/rec-number&gt;&lt;foreign-keys&gt;&lt;key app="EN" db-id="afafwwwvbw5dtuex5t7x5r2pw5zfwwvv92sp"&gt;178&lt;/key&gt;&lt;/foreign-keys&gt;&lt;ref-type name="Journal Article"&gt;17&lt;/ref-type&gt;&lt;contributors&gt;&lt;authors&gt;&lt;author&gt;Anderberg, S. B.&lt;/author&gt;&lt;author&gt;Luther, T.&lt;/author&gt;&lt;author&gt;Frithiof, R.&lt;/author&gt;&lt;/authors&gt;&lt;/contributors&gt;&lt;auth-address&gt;Department of Surgical Sciences, Section of Anesthesia &amp;amp; Intensive Care, Uppsala University, Uppsala, Sweden.&lt;/auth-address&gt;&lt;titles&gt;&lt;title&gt;Physiological aspects of Toll-like receptor 4 activation in sepsis-induced acute kidney injury&lt;/title&gt;&lt;secondary-title&gt;Acta Physiol (Oxf)&lt;/secondary-title&gt;&lt;alt-title&gt;Acta physiologica&lt;/alt-title&gt;&lt;/titles&gt;&lt;periodical&gt;&lt;full-title&gt;Acta Physiol (Oxf)&lt;/full-title&gt;&lt;abbr-1&gt;Acta physiologica&lt;/abbr-1&gt;&lt;/periodical&gt;&lt;alt-periodical&gt;&lt;full-title&gt;Acta Physiol (Oxf)&lt;/full-title&gt;&lt;abbr-1&gt;Acta physiologica&lt;/abbr-1&gt;&lt;/alt-periodical&gt;&lt;pages&gt;573-588&lt;/pages&gt;&lt;volume&gt;219&lt;/volume&gt;&lt;number&gt;3&lt;/number&gt;&lt;keywords&gt;&lt;keyword&gt;Acute Kidney Injury/etiology/*metabolism&lt;/keyword&gt;&lt;keyword&gt;Animals&lt;/keyword&gt;&lt;keyword&gt;Humans&lt;/keyword&gt;&lt;keyword&gt;Sepsis/*complications/metabolism&lt;/keyword&gt;&lt;keyword&gt;Toll-Like Receptor 4/*metabolism&lt;/keyword&gt;&lt;/keywords&gt;&lt;dates&gt;&lt;year&gt;2017&lt;/year&gt;&lt;pub-dates&gt;&lt;date&gt;Mar&lt;/date&gt;&lt;/pub-dates&gt;&lt;/dates&gt;&lt;isbn&gt;1748-1716 (Electronic)&amp;#xD;1748-1708 (Linking)&lt;/isbn&gt;&lt;accession-num&gt;27602552&lt;/accession-num&gt;&lt;urls&gt;&lt;related-urls&gt;&lt;url&gt;http://www.ncbi.nlm.nih.gov/pubmed/27602552&lt;/url&gt;&lt;/related-urls&gt;&lt;/urls&gt;&lt;custom2&gt;5324638&lt;/custom2&gt;&lt;electronic-resource-num&gt;10.1111/apha.12798&lt;/electronic-resource-num&gt;&lt;/record&gt;&lt;/Cite&gt;&lt;/EndNote&gt;</w:instrText>
      </w:r>
      <w:r>
        <w:rPr>
          <w:rFonts w:ascii="Times New Roman" w:hAnsi="Times New Roman" w:cs="Times New Roman"/>
        </w:rPr>
        <w:fldChar w:fldCharType="separate"/>
      </w:r>
      <w:r>
        <w:rPr>
          <w:rFonts w:ascii="Times New Roman" w:hAnsi="Times New Roman" w:cs="Times New Roman"/>
        </w:rPr>
        <w:t>[</w:t>
      </w:r>
      <w:r>
        <w:fldChar w:fldCharType="begin"/>
      </w:r>
      <w:r>
        <w:instrText xml:space="preserve"> HYPERLINK \l "_ENREF_18" \o "Anderberg, 2017 #178" </w:instrText>
      </w:r>
      <w: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xml:space="preserve">. </w:t>
      </w:r>
      <w:r>
        <w:rPr>
          <w:rFonts w:hint="eastAsia" w:ascii="Times New Roman" w:hAnsi="Times New Roman" w:cs="Times New Roman"/>
        </w:rPr>
        <w:t xml:space="preserve">A number of </w:t>
      </w:r>
      <w:r>
        <w:rPr>
          <w:rFonts w:ascii="Times New Roman" w:hAnsi="Times New Roman" w:cs="Times New Roman"/>
        </w:rPr>
        <w:t xml:space="preserve">studies have </w:t>
      </w:r>
      <w:r>
        <w:rPr>
          <w:rFonts w:hint="eastAsia" w:ascii="Times New Roman" w:hAnsi="Times New Roman" w:cs="Times New Roman"/>
        </w:rPr>
        <w:t>confirm</w:t>
      </w:r>
      <w:r>
        <w:rPr>
          <w:rFonts w:ascii="Times New Roman" w:hAnsi="Times New Roman" w:cs="Times New Roman"/>
        </w:rPr>
        <w:t xml:space="preserve">ed that the expression of TLR4 in sepsis is </w:t>
      </w:r>
      <w:bookmarkStart w:id="4" w:name="OLE_LINK13"/>
      <w:r>
        <w:rPr>
          <w:rFonts w:ascii="Times New Roman" w:hAnsi="Times New Roman" w:cs="Times New Roman"/>
        </w:rPr>
        <w:t>alterant</w:t>
      </w:r>
      <w:r>
        <w:rPr>
          <w:rFonts w:hint="eastAsia" w:ascii="Times New Roman" w:hAnsi="Times New Roman" w:cs="Times New Roman"/>
        </w:rPr>
        <w:t xml:space="preserve"> </w:t>
      </w:r>
      <w:bookmarkEnd w:id="4"/>
      <w:r>
        <w:rPr>
          <w:rFonts w:ascii="Times New Roman" w:hAnsi="Times New Roman" w:cs="Times New Roman"/>
        </w:rPr>
        <w:t xml:space="preserve">and regulated by miRNAs. For example, TLR4 </w:t>
      </w:r>
      <w:r>
        <w:rPr>
          <w:rFonts w:hint="eastAsia" w:ascii="Times New Roman" w:hAnsi="Times New Roman" w:cs="Times New Roman"/>
        </w:rPr>
        <w:t xml:space="preserve">was up-regulated </w:t>
      </w:r>
      <w:r>
        <w:rPr>
          <w:rFonts w:ascii="Times New Roman" w:hAnsi="Times New Roman" w:cs="Times New Roman"/>
        </w:rPr>
        <w:t>in macrophages</w:t>
      </w:r>
      <w:r>
        <w:rPr>
          <w:rFonts w:hint="eastAsia" w:ascii="Times New Roman" w:hAnsi="Times New Roman" w:cs="Times New Roman"/>
        </w:rPr>
        <w:t xml:space="preserve"> under </w:t>
      </w:r>
      <w:r>
        <w:rPr>
          <w:rFonts w:ascii="Times New Roman" w:hAnsi="Times New Roman" w:cs="Times New Roman"/>
        </w:rPr>
        <w:t>LPS</w:t>
      </w:r>
      <w:r>
        <w:rPr>
          <w:rFonts w:hint="eastAsia" w:ascii="Times New Roman" w:hAnsi="Times New Roman" w:cs="Times New Roman"/>
        </w:rPr>
        <w:t xml:space="preserve"> treatment, and its expression was negatively regulated by miR-326</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&lt;EndNote&gt;&lt;Cite&gt;&lt;Author&gt;Wang&lt;/Author&gt;&lt;Year&gt;2020&lt;/Year&gt;&lt;RecNum&gt;179&lt;/RecNum&gt;&lt;DisplayText&gt;[19]&lt;/DisplayText&gt;&lt;record&gt;&lt;rec-number&gt;179&lt;/rec-number&gt;&lt;foreign-keys&gt;&lt;key app="EN" db-id="afafwwwvbw5dtuex5t7x5r2pw5zfwwvv92sp"&gt;179&lt;/key&gt;&lt;/foreign-keys&gt;&lt;ref-type name="Journal Article"&gt;17&lt;/ref-type&gt;&lt;contributors&gt;&lt;authors&gt;&lt;author&gt;Wang, Z.&lt;/author&gt;&lt;author&gt;Yan, J.&lt;/author&gt;&lt;author&gt;Yang, F.&lt;/author&gt;&lt;author&gt;Wang, D.&lt;/author&gt;&lt;author&gt;Lu, Y.&lt;/author&gt;&lt;author&gt;Liu, L.&lt;/author&gt;&lt;/authors&gt;&lt;/contributors&gt;&lt;auth-address&gt;Department of Thoracic and Cardiovascular Surgery, Huangshi Central Hospital, Affiliated Hospital of Hubei Polytechnic University, Huangshi, Hubei, China.&lt;/auth-address&gt;&lt;titles&gt;&lt;title&gt;MicroRNA-326 prevents sepsis-induced acute lung injury via targeting TLR4&lt;/title&gt;&lt;secondary-title&gt;Free Radic Res&lt;/secondary-title&gt;&lt;alt-title&gt;Free radical research&lt;/alt-title&gt;&lt;/titles&gt;&lt;periodical&gt;&lt;full-title&gt;Free Radic Res&lt;/full-title&gt;&lt;abbr-1&gt;Free radical research&lt;/abbr-1&gt;&lt;/periodical&gt;&lt;alt-periodical&gt;&lt;full-title&gt;Free Radic Res&lt;/full-title&gt;&lt;abbr-1&gt;Free radical research&lt;/abbr-1&gt;&lt;/alt-periodical&gt;&lt;pages&gt;408-418&lt;/pages&gt;&lt;volume&gt;54&lt;/volume&gt;&lt;number&gt;6&lt;/number&gt;&lt;keywords&gt;&lt;keyword&gt;Acute Lung Injury/*chemically induced&lt;/keyword&gt;&lt;keyword&gt;Animals&lt;/keyword&gt;&lt;keyword&gt;Humans&lt;/keyword&gt;&lt;keyword&gt;Mice&lt;/keyword&gt;&lt;keyword&gt;MicroRNAs/metabolism&lt;/keyword&gt;&lt;keyword&gt;Sepsis/*complications&lt;/keyword&gt;&lt;keyword&gt;Toll-Like Receptor 4/*therapeutic use&lt;/keyword&gt;&lt;keyword&gt;Transfection&lt;/keyword&gt;&lt;/keywords&gt;&lt;dates&gt;&lt;year&gt;2020&lt;/year&gt;&lt;pub-dates&gt;&lt;date&gt;Jun&lt;/date&gt;&lt;/pub-dates&gt;&lt;/dates&gt;&lt;isbn&gt;1029-2470 (Electronic)&amp;#xD;1029-2470 (Linking)&lt;/isbn&gt;&lt;accession-num&gt;32530324&lt;/accession-num&gt;&lt;urls&gt;&lt;related-urls&gt;&lt;url&gt;http://www.ncbi.nlm.nih.gov/pubmed/32530324&lt;/url&gt;&lt;/related-urls&gt;&lt;/urls&gt;&lt;electronic-resource-num&gt;10.1080/10715762.2020.1781847&lt;/electronic-resource-num&gt;&lt;/record&gt;&lt;/Cite&gt;&lt;/EndNote&gt;</w:instrText>
      </w:r>
      <w:r>
        <w:rPr>
          <w:rFonts w:ascii="Times New Roman" w:hAnsi="Times New Roman" w:cs="Times New Roman"/>
        </w:rPr>
        <w:fldChar w:fldCharType="separate"/>
      </w:r>
      <w:r>
        <w:rPr>
          <w:rFonts w:ascii="Times New Roman" w:hAnsi="Times New Roman" w:cs="Times New Roman"/>
        </w:rPr>
        <w:t>[</w:t>
      </w:r>
      <w:r>
        <w:fldChar w:fldCharType="begin"/>
      </w:r>
      <w:r>
        <w:instrText xml:space="preserve"> HYPERLINK \l "_ENREF_19" \o "Wang, 2020 #179" </w:instrText>
      </w:r>
      <w: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end"/>
      </w:r>
      <w:r>
        <w:rPr>
          <w:rFonts w:hint="eastAsia" w:ascii="Times New Roman" w:hAnsi="Times New Roman" w:cs="Times New Roman"/>
        </w:rPr>
        <w:t>;</w:t>
      </w:r>
      <w:r>
        <w:rPr>
          <w:rFonts w:ascii="Times New Roman" w:hAnsi="Times New Roman" w:cs="Times New Roman"/>
        </w:rPr>
        <w:t xml:space="preserve"> TLR4 </w:t>
      </w:r>
      <w:r>
        <w:rPr>
          <w:rFonts w:hint="eastAsia" w:ascii="Times New Roman" w:hAnsi="Times New Roman" w:cs="Times New Roman"/>
        </w:rPr>
        <w:t>level was increased in</w:t>
      </w:r>
      <w:bookmarkStart w:id="5" w:name="OLE_LINK10"/>
      <w:r>
        <w:rPr>
          <w:rFonts w:hint="eastAsia" w:ascii="Times New Roman" w:hAnsi="Times New Roman" w:cs="Times New Roman"/>
        </w:rPr>
        <w:t xml:space="preserve"> lung</w:t>
      </w:r>
      <w:bookmarkEnd w:id="5"/>
      <w:r>
        <w:rPr>
          <w:rFonts w:hint="eastAsia" w:ascii="Times New Roman" w:hAnsi="Times New Roman" w:cs="Times New Roman"/>
        </w:rPr>
        <w:t xml:space="preserve"> tissues of </w:t>
      </w:r>
      <w:r>
        <w:rPr>
          <w:rFonts w:ascii="Times New Roman" w:hAnsi="Times New Roman" w:cs="Times New Roman"/>
        </w:rPr>
        <w:t>septic mice</w:t>
      </w:r>
      <w:r>
        <w:rPr>
          <w:rFonts w:hint="eastAsia" w:ascii="Times New Roman" w:hAnsi="Times New Roman" w:cs="Times New Roman"/>
        </w:rPr>
        <w:t xml:space="preserve">, while </w:t>
      </w:r>
      <w:r>
        <w:rPr>
          <w:rFonts w:ascii="Times New Roman" w:hAnsi="Times New Roman" w:cs="Times New Roman"/>
        </w:rPr>
        <w:t xml:space="preserve">miR-139-5p </w:t>
      </w:r>
      <w:r>
        <w:rPr>
          <w:rFonts w:hint="eastAsia" w:ascii="Times New Roman" w:hAnsi="Times New Roman" w:cs="Times New Roman"/>
        </w:rPr>
        <w:t xml:space="preserve">overexpression </w:t>
      </w:r>
      <w:r>
        <w:rPr>
          <w:rFonts w:ascii="Times New Roman" w:hAnsi="Times New Roman" w:cs="Times New Roman"/>
        </w:rPr>
        <w:t>inhibited TLR4</w:t>
      </w:r>
      <w:r>
        <w:rPr>
          <w:rFonts w:hint="eastAsia" w:ascii="Times New Roman" w:hAnsi="Times New Roman" w:cs="Times New Roman"/>
        </w:rPr>
        <w:t xml:space="preserve"> level and alleviated lung injury of sepsis-induced mice</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PEVuZE5vdGU+PENpdGU+PEF1dGhvcj5aaGFuZzwvQXV0aG9yPjxZZWFyPjIwMjE8L1llYXI+PFJl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PEVuZE5vdGU+PENpdGU+PEF1dGhvcj5aaGFuZzwvQXV0aG9yPjxZZWFyPjIwMjE8L1llYXI+PFJl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rPr>
        <w:t>[</w:t>
      </w:r>
      <w:r>
        <w:fldChar w:fldCharType="begin"/>
      </w:r>
      <w:r>
        <w:instrText xml:space="preserve"> HYPERLINK \l "_ENREF_20" \o "Zhang, 2021 #180" </w:instrText>
      </w:r>
      <w: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However, whether miR</w:t>
      </w:r>
      <w:r>
        <w:rPr>
          <w:rFonts w:ascii="Times New Roman" w:hAnsi="Times New Roman" w:cs="Times New Roman"/>
          <w:bCs/>
        </w:rPr>
        <w:t>-425-5p could regulate sep</w:t>
      </w:r>
      <w:r>
        <w:rPr>
          <w:rFonts w:hint="eastAsia" w:ascii="Times New Roman" w:hAnsi="Times New Roman" w:cs="Times New Roman"/>
          <w:bCs/>
        </w:rPr>
        <w:t xml:space="preserve">tic </w:t>
      </w:r>
      <w:r>
        <w:rPr>
          <w:rFonts w:ascii="Times New Roman" w:hAnsi="Times New Roman" w:cs="Times New Roman"/>
          <w:bCs/>
        </w:rPr>
        <w:t xml:space="preserve">AKI through TLR4 </w:t>
      </w:r>
      <w:r>
        <w:rPr>
          <w:rFonts w:hint="eastAsia" w:ascii="Times New Roman" w:hAnsi="Times New Roman" w:cs="Times New Roman"/>
          <w:bCs/>
        </w:rPr>
        <w:t>is</w:t>
      </w:r>
      <w:r>
        <w:rPr>
          <w:rFonts w:ascii="Times New Roman" w:hAnsi="Times New Roman" w:cs="Times New Roman"/>
          <w:bCs/>
        </w:rPr>
        <w:t xml:space="preserve"> unknown.</w:t>
      </w:r>
    </w:p>
    <w:p>
      <w:pPr>
        <w:spacing w:line="360" w:lineRule="auto"/>
        <w:rPr>
          <w:rFonts w:ascii="Times New Roman" w:hAnsi="Times New Roman" w:cs="Times New Roman"/>
        </w:rPr>
      </w:pPr>
      <w:r>
        <w:rPr>
          <w:rFonts w:ascii="Times New Roman" w:hAnsi="Times New Roman" w:cs="Times New Roman"/>
        </w:rPr>
        <w:t>Here, we investigated the pathological role of miR</w:t>
      </w:r>
      <w:r>
        <w:rPr>
          <w:rFonts w:ascii="Times New Roman" w:hAnsi="Times New Roman" w:cs="Times New Roman"/>
          <w:bCs/>
        </w:rPr>
        <w:t>-425-5p</w:t>
      </w:r>
      <w:r>
        <w:rPr>
          <w:rFonts w:ascii="Times New Roman" w:hAnsi="Times New Roman" w:cs="Times New Roman"/>
        </w:rPr>
        <w:t xml:space="preserve"> in sepsis-induced AKI. The results suggested that miR-425-5p reduced LPS-induced inflammatory response through targeting TLR4 and </w:t>
      </w:r>
      <w:r>
        <w:rPr>
          <w:rFonts w:hint="eastAsia" w:ascii="Times New Roman" w:hAnsi="Times New Roman" w:cs="Times New Roman"/>
        </w:rPr>
        <w:t xml:space="preserve">then </w:t>
      </w:r>
      <w:r>
        <w:rPr>
          <w:rFonts w:ascii="Times New Roman" w:hAnsi="Times New Roman" w:cs="Times New Roman"/>
        </w:rPr>
        <w:t xml:space="preserve">alleviated sepsis-induced AKI. Our data </w:t>
      </w:r>
      <w:r>
        <w:rPr>
          <w:rFonts w:hint="eastAsia" w:ascii="Times New Roman" w:hAnsi="Times New Roman" w:cs="Times New Roman"/>
        </w:rPr>
        <w:t>may offer</w:t>
      </w:r>
      <w:r>
        <w:rPr>
          <w:rFonts w:ascii="Times New Roman" w:hAnsi="Times New Roman" w:cs="Times New Roman"/>
        </w:rPr>
        <w:t xml:space="preserve"> novel </w:t>
      </w:r>
      <w:r>
        <w:rPr>
          <w:rFonts w:hint="eastAsia" w:ascii="Times New Roman" w:hAnsi="Times New Roman" w:cs="Times New Roman"/>
        </w:rPr>
        <w:t xml:space="preserve">evidence </w:t>
      </w:r>
      <w:r>
        <w:rPr>
          <w:rFonts w:ascii="Times New Roman" w:hAnsi="Times New Roman" w:cs="Times New Roman"/>
        </w:rPr>
        <w:t xml:space="preserve">for </w:t>
      </w:r>
      <w:r>
        <w:rPr>
          <w:rFonts w:hint="eastAsia" w:ascii="Times New Roman" w:hAnsi="Times New Roman" w:cs="Times New Roman"/>
        </w:rPr>
        <w:t xml:space="preserve">investigating </w:t>
      </w:r>
      <w:r>
        <w:rPr>
          <w:rFonts w:ascii="Times New Roman" w:hAnsi="Times New Roman" w:cs="Times New Roman"/>
        </w:rPr>
        <w:t>therapeutic target of AKI.</w:t>
      </w:r>
    </w:p>
    <w:p>
      <w:pPr>
        <w:rPr>
          <w:rFonts w:ascii="Times New Roman" w:hAnsi="Times New Roman" w:cs="Times New Roman"/>
          <w:b/>
          <w:bCs/>
        </w:rPr>
      </w:pPr>
    </w:p>
    <w:p>
      <w:pPr>
        <w:spacing w:line="360" w:lineRule="auto"/>
        <w:rPr>
          <w:rFonts w:ascii="Times New Roman" w:hAnsi="Times New Roman" w:cs="Times New Roman"/>
          <w:b/>
          <w:bCs/>
        </w:rPr>
        <w:sectPr>
          <w:pgSz w:w="11906" w:h="16838"/>
          <w:pgMar w:top="1440" w:right="1800" w:bottom="1440" w:left="1800" w:header="851" w:footer="992" w:gutter="0"/>
          <w:cols w:space="425" w:num="1"/>
          <w:docGrid w:type="lines" w:linePitch="312" w:charSpace="0"/>
        </w:sectPr>
      </w:pPr>
    </w:p>
    <w:p>
      <w:pPr>
        <w:spacing w:line="360" w:lineRule="auto"/>
        <w:rPr>
          <w:rFonts w:ascii="Times New Roman" w:hAnsi="Times New Roman" w:cs="Times New Roman"/>
          <w:b/>
          <w:bCs/>
        </w:rPr>
      </w:pPr>
      <w:r>
        <w:rPr>
          <w:rFonts w:ascii="Times New Roman" w:hAnsi="Times New Roman" w:cs="Times New Roman"/>
          <w:b/>
          <w:bCs/>
        </w:rPr>
        <w:t>Material and method</w:t>
      </w:r>
    </w:p>
    <w:p>
      <w:pPr>
        <w:spacing w:line="360" w:lineRule="auto"/>
        <w:rPr>
          <w:rFonts w:ascii="Times New Roman" w:hAnsi="Times New Roman" w:cs="Times New Roman"/>
          <w:b/>
          <w:bCs/>
        </w:rPr>
      </w:pPr>
      <w:r>
        <w:rPr>
          <w:rFonts w:hint="eastAsia" w:ascii="Times New Roman" w:hAnsi="Times New Roman" w:cs="Times New Roman"/>
          <w:b/>
          <w:bCs/>
        </w:rPr>
        <w:t>S</w:t>
      </w:r>
      <w:r>
        <w:rPr>
          <w:rFonts w:ascii="Times New Roman" w:hAnsi="Times New Roman" w:cs="Times New Roman"/>
          <w:b/>
          <w:bCs/>
        </w:rPr>
        <w:t>ep</w:t>
      </w:r>
      <w:r>
        <w:rPr>
          <w:rFonts w:hint="eastAsia" w:ascii="Times New Roman" w:hAnsi="Times New Roman" w:cs="Times New Roman"/>
          <w:b/>
          <w:bCs/>
        </w:rPr>
        <w:t>tic mice induced</w:t>
      </w:r>
    </w:p>
    <w:p>
      <w:pPr>
        <w:spacing w:line="360" w:lineRule="auto"/>
        <w:rPr>
          <w:rFonts w:ascii="Times New Roman" w:hAnsi="Times New Roman" w:cs="Times New Roman"/>
        </w:rPr>
      </w:pPr>
      <w:r>
        <w:rPr>
          <w:rFonts w:ascii="Times New Roman" w:hAnsi="Times New Roman" w:cs="Times New Roman"/>
        </w:rPr>
        <w:t>The</w:t>
      </w:r>
      <w:r>
        <w:rPr>
          <w:rFonts w:hint="eastAsia" w:ascii="Times New Roman" w:hAnsi="Times New Roman" w:cs="Times New Roman"/>
        </w:rPr>
        <w:t xml:space="preserve"> septic</w:t>
      </w:r>
      <w:r>
        <w:rPr>
          <w:rFonts w:ascii="Times New Roman" w:hAnsi="Times New Roman" w:cs="Times New Roman"/>
        </w:rPr>
        <w:t xml:space="preserve"> </w:t>
      </w:r>
      <w:r>
        <w:rPr>
          <w:rFonts w:hint="eastAsia" w:ascii="Times New Roman" w:hAnsi="Times New Roman" w:cs="Times New Roman"/>
        </w:rPr>
        <w:t xml:space="preserve">mice </w:t>
      </w:r>
      <w:r>
        <w:rPr>
          <w:rFonts w:ascii="Times New Roman" w:hAnsi="Times New Roman" w:cs="Times New Roman"/>
        </w:rPr>
        <w:t xml:space="preserve">was </w:t>
      </w:r>
      <w:r>
        <w:rPr>
          <w:rFonts w:hint="eastAsia" w:ascii="Times New Roman" w:hAnsi="Times New Roman" w:cs="Times New Roman"/>
        </w:rPr>
        <w:t xml:space="preserve">induced </w:t>
      </w:r>
      <w:r>
        <w:rPr>
          <w:rFonts w:ascii="Times New Roman" w:hAnsi="Times New Roman" w:cs="Times New Roman"/>
        </w:rPr>
        <w:t xml:space="preserve">followed previous description </w:t>
      </w:r>
      <w:r>
        <w:rPr>
          <w:rFonts w:ascii="Times New Roman" w:hAnsi="Times New Roman" w:cs="Times New Roman"/>
        </w:rPr>
        <w:fldChar w:fldCharType="begin"/>
      </w:r>
      <w:r>
        <w:rPr>
          <w:rFonts w:ascii="Times New Roman" w:hAnsi="Times New Roman" w:cs="Times New Roman"/>
        </w:rPr>
        <w:instrText xml:space="preserve"> ADDIN EN.CITE &lt;EndNote&gt;&lt;Cite&gt;&lt;Author&gt;Rittirsch&lt;/Author&gt;&lt;Year&gt;2009&lt;/Year&gt;&lt;RecNum&gt;181&lt;/RecNum&gt;&lt;DisplayText&gt;[21]&lt;/DisplayText&gt;&lt;record&gt;&lt;rec-number&gt;181&lt;/rec-number&gt;&lt;foreign-keys&gt;&lt;key app="EN" db-id="afafwwwvbw5dtuex5t7x5r2pw5zfwwvv92sp"&gt;181&lt;/key&gt;&lt;/foreign-keys&gt;&lt;ref-type name="Journal Article"&gt;17&lt;/ref-type&gt;&lt;contributors&gt;&lt;authors&gt;&lt;author&gt;Rittirsch, D.&lt;/author&gt;&lt;author&gt;Huber-Lang, M. S.&lt;/author&gt;&lt;author&gt;Flierl, M. A.&lt;/author&gt;&lt;author&gt;Ward, P. A.&lt;/author&gt;&lt;/authors&gt;&lt;/contributors&gt;&lt;auth-address&gt;Department of Pathology, University of Michigan Medical School, 1301 Catherine Road, Ann Arbor, Michigan 48109, USA.&lt;/auth-address&gt;&lt;titles&gt;&lt;title&gt;Immunodesign of experimental sepsis by cecal ligation and puncture&lt;/title&gt;&lt;secondary-title&gt;Nat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protocols&lt;/abbr-1&gt;&lt;/alt-periodical&gt;&lt;pages&gt;31-6&lt;/pages&gt;&lt;volume&gt;4&lt;/volume&gt;&lt;number&gt;1&lt;/number&gt;&lt;keywords&gt;&lt;keyword&gt;Animals&lt;/keyword&gt;&lt;keyword&gt;Cecum/*surgery&lt;/keyword&gt;&lt;keyword&gt;*Disease Models, Animal&lt;/keyword&gt;&lt;keyword&gt;Ligation/methods&lt;/keyword&gt;&lt;keyword&gt;Mice&lt;/keyword&gt;&lt;keyword&gt;Rats&lt;/keyword&gt;&lt;keyword&gt;Sepsis/immunology/*physiopathology/*surgery&lt;/keyword&gt;&lt;/keywords&gt;&lt;dates&gt;&lt;year&gt;2009&lt;/year&gt;&lt;/dates&gt;&lt;isbn&gt;1750-2799 (Electronic)&amp;#xD;1750-2799 (Linking)&lt;/isbn&gt;&lt;accession-num&gt;19131954&lt;/accession-num&gt;&lt;urls&gt;&lt;related-urls&gt;&lt;url&gt;http://www.ncbi.nlm.nih.gov/pubmed/19131954&lt;/url&gt;&lt;/related-urls&gt;&lt;/urls&gt;&lt;custom2&gt;2754226&lt;/custom2&gt;&lt;electronic-resource-num&gt;10.1038/nprot.2008.214&lt;/electronic-resource-num&gt;&lt;/record&gt;&lt;/Cite&gt;&lt;/EndNote&gt;</w:instrText>
      </w:r>
      <w:r>
        <w:rPr>
          <w:rFonts w:ascii="Times New Roman" w:hAnsi="Times New Roman" w:cs="Times New Roman"/>
        </w:rPr>
        <w:fldChar w:fldCharType="separate"/>
      </w:r>
      <w:r>
        <w:rPr>
          <w:rFonts w:ascii="Times New Roman" w:hAnsi="Times New Roman" w:cs="Times New Roman"/>
        </w:rPr>
        <w:t>[</w:t>
      </w:r>
      <w:r>
        <w:fldChar w:fldCharType="begin"/>
      </w:r>
      <w:r>
        <w:instrText xml:space="preserve"> HYPERLINK \l "_ENREF_21" \o "Rittirsch, 2009 #181" </w:instrText>
      </w:r>
      <w: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Thirty-six male C57BL/6 mice, 8</w:t>
      </w:r>
      <w:r>
        <w:rPr>
          <w:rFonts w:hint="eastAsia" w:ascii="Times New Roman" w:hAnsi="Times New Roman" w:cs="Times New Roman"/>
        </w:rPr>
        <w:t>-</w:t>
      </w:r>
      <w:r>
        <w:rPr>
          <w:rFonts w:ascii="Times New Roman" w:hAnsi="Times New Roman" w:cs="Times New Roman"/>
        </w:rPr>
        <w:t>week</w:t>
      </w:r>
      <w:r>
        <w:rPr>
          <w:rFonts w:hint="eastAsia" w:ascii="Times New Roman" w:hAnsi="Times New Roman" w:cs="Times New Roman"/>
        </w:rPr>
        <w:t>-</w:t>
      </w:r>
      <w:r>
        <w:rPr>
          <w:rFonts w:ascii="Times New Roman" w:hAnsi="Times New Roman" w:cs="Times New Roman"/>
        </w:rPr>
        <w:t>old, weighing 25‐30 g</w:t>
      </w:r>
      <w:r>
        <w:rPr>
          <w:rFonts w:hint="eastAsia" w:ascii="Times New Roman" w:hAnsi="Times New Roman" w:cs="Times New Roman"/>
        </w:rPr>
        <w:t>,</w:t>
      </w:r>
      <w:r>
        <w:rPr>
          <w:rFonts w:ascii="Times New Roman" w:hAnsi="Times New Roman" w:cs="Times New Roman"/>
        </w:rPr>
        <w:t xml:space="preserve"> were purchased from </w:t>
      </w:r>
      <w:r>
        <w:rPr>
          <w:rFonts w:ascii="Times New Roman" w:hAnsi="Times New Roman" w:cs="Times New Roman"/>
          <w:highlight w:val="yellow"/>
        </w:rPr>
        <w:t>Experimental Animal Centre of Zhengzhou University</w:t>
      </w:r>
      <w:r>
        <w:rPr>
          <w:rFonts w:ascii="Times New Roman" w:hAnsi="Times New Roman" w:cs="Times New Roman"/>
        </w:rPr>
        <w:t xml:space="preserve"> and </w:t>
      </w:r>
      <w:r>
        <w:rPr>
          <w:rFonts w:hint="eastAsia" w:ascii="Times New Roman" w:hAnsi="Times New Roman" w:cs="Times New Roman"/>
        </w:rPr>
        <w:t>raised</w:t>
      </w:r>
      <w:r>
        <w:rPr>
          <w:rFonts w:ascii="Times New Roman" w:hAnsi="Times New Roman" w:cs="Times New Roman"/>
        </w:rPr>
        <w:t xml:space="preserve"> in specified pathogen-free (SPF) condition at 12h light</w:t>
      </w:r>
      <w:r>
        <w:rPr>
          <w:rFonts w:hint="eastAsia" w:ascii="Times New Roman" w:hAnsi="Times New Roman" w:cs="Times New Roman"/>
        </w:rPr>
        <w:t>/</w:t>
      </w:r>
      <w:r>
        <w:rPr>
          <w:rFonts w:ascii="Times New Roman" w:hAnsi="Times New Roman" w:cs="Times New Roman"/>
        </w:rPr>
        <w:t>dark cycle. Th</w:t>
      </w:r>
      <w:r>
        <w:rPr>
          <w:rFonts w:hint="eastAsia" w:ascii="Times New Roman" w:hAnsi="Times New Roman" w:cs="Times New Roman"/>
        </w:rPr>
        <w:t>is study was permitted</w:t>
      </w:r>
      <w:r>
        <w:rPr>
          <w:rFonts w:ascii="Times New Roman" w:hAnsi="Times New Roman" w:cs="Times New Roman"/>
        </w:rPr>
        <w:t xml:space="preserve"> by </w:t>
      </w:r>
      <w:r>
        <w:rPr>
          <w:rFonts w:ascii="Times New Roman" w:hAnsi="Times New Roman" w:cs="Times New Roman"/>
          <w:highlight w:val="yellow"/>
        </w:rPr>
        <w:t xml:space="preserve">the </w:t>
      </w:r>
      <w:r>
        <w:rPr>
          <w:rFonts w:hint="eastAsia" w:ascii="Times New Roman" w:hAnsi="Times New Roman" w:cs="Times New Roman"/>
          <w:highlight w:val="yellow"/>
        </w:rPr>
        <w:t xml:space="preserve">Animal </w:t>
      </w:r>
      <w:r>
        <w:rPr>
          <w:rFonts w:ascii="Times New Roman" w:hAnsi="Times New Roman" w:cs="Times New Roman"/>
          <w:highlight w:val="yellow"/>
        </w:rPr>
        <w:t>Ethics Committee of the First Affiliated Hospital of Zhengzhou University</w:t>
      </w:r>
      <w:r>
        <w:rPr>
          <w:rFonts w:ascii="Times New Roman" w:hAnsi="Times New Roman" w:cs="Times New Roman"/>
        </w:rPr>
        <w:t xml:space="preserve">. Twelve mice were randomly </w:t>
      </w:r>
      <w:r>
        <w:rPr>
          <w:rFonts w:hint="eastAsia" w:ascii="Times New Roman" w:hAnsi="Times New Roman" w:cs="Times New Roman"/>
        </w:rPr>
        <w:t>assigned</w:t>
      </w:r>
      <w:r>
        <w:rPr>
          <w:rFonts w:ascii="Times New Roman" w:hAnsi="Times New Roman" w:cs="Times New Roman"/>
        </w:rPr>
        <w:t xml:space="preserve"> into sham and CLP group</w:t>
      </w:r>
      <w:r>
        <w:rPr>
          <w:rFonts w:hint="eastAsia" w:ascii="Times New Roman" w:hAnsi="Times New Roman" w:cs="Times New Roman"/>
        </w:rPr>
        <w:t xml:space="preserve"> (</w:t>
      </w:r>
      <w:r>
        <w:rPr>
          <w:rFonts w:ascii="Times New Roman" w:hAnsi="Times New Roman" w:cs="Times New Roman"/>
        </w:rPr>
        <w:t>n = 6</w:t>
      </w:r>
      <w:r>
        <w:rPr>
          <w:rFonts w:hint="eastAsia" w:ascii="Times New Roman" w:hAnsi="Times New Roman" w:cs="Times New Roman"/>
        </w:rPr>
        <w:t>,</w:t>
      </w:r>
      <w:r>
        <w:rPr>
          <w:rFonts w:ascii="Times New Roman" w:hAnsi="Times New Roman" w:cs="Times New Roman"/>
        </w:rPr>
        <w:t xml:space="preserve"> per group</w:t>
      </w:r>
      <w:r>
        <w:rPr>
          <w:rFonts w:hint="eastAsia" w:ascii="Times New Roman" w:hAnsi="Times New Roman" w:cs="Times New Roman"/>
        </w:rPr>
        <w:t>)</w:t>
      </w:r>
      <w:r>
        <w:rPr>
          <w:rFonts w:ascii="Times New Roman" w:hAnsi="Times New Roman" w:cs="Times New Roman"/>
        </w:rPr>
        <w:t xml:space="preserve">. Mice were anesthetized with isoflurane and then performed laparotomy. The peritoneum was cut longitudinally, and the cecum was separated and ligated. A perforation is made between the ligation and the apex of the cecum. After the needle is pulled, the fecal materials were squeezed into the peritoneal cavity. Mice were subcutaneously injected with 0.9% saline. The buprenorphine (0.05 mg/kg) was injected for postoperative analgesia. </w:t>
      </w:r>
      <w:r>
        <w:rPr>
          <w:rFonts w:hint="eastAsia" w:ascii="Times New Roman" w:hAnsi="Times New Roman" w:cs="Times New Roman"/>
        </w:rPr>
        <w:t>T</w:t>
      </w:r>
      <w:r>
        <w:rPr>
          <w:rFonts w:ascii="Times New Roman" w:hAnsi="Times New Roman" w:cs="Times New Roman"/>
        </w:rPr>
        <w:t>he mice in sham group</w:t>
      </w:r>
      <w:r>
        <w:rPr>
          <w:rFonts w:hint="eastAsia" w:ascii="Times New Roman" w:hAnsi="Times New Roman" w:cs="Times New Roman"/>
        </w:rPr>
        <w:t xml:space="preserve"> </w:t>
      </w:r>
      <w:r>
        <w:rPr>
          <w:rFonts w:ascii="Times New Roman" w:hAnsi="Times New Roman" w:cs="Times New Roman"/>
        </w:rPr>
        <w:t>were also performed laparotomy under isoflurane anesthesia</w:t>
      </w:r>
      <w:r>
        <w:rPr>
          <w:rFonts w:hint="eastAsia" w:ascii="Times New Roman" w:hAnsi="Times New Roman" w:cs="Times New Roman"/>
        </w:rPr>
        <w:t>, but</w:t>
      </w:r>
      <w:r>
        <w:rPr>
          <w:rFonts w:ascii="Times New Roman" w:hAnsi="Times New Roman" w:cs="Times New Roman"/>
        </w:rPr>
        <w:t xml:space="preserve"> </w:t>
      </w:r>
      <w:r>
        <w:rPr>
          <w:rFonts w:hint="eastAsia" w:ascii="Times New Roman" w:hAnsi="Times New Roman" w:cs="Times New Roman"/>
        </w:rPr>
        <w:t xml:space="preserve">not performed the </w:t>
      </w:r>
      <w:r>
        <w:rPr>
          <w:rFonts w:ascii="Times New Roman" w:hAnsi="Times New Roman" w:cs="Times New Roman"/>
        </w:rPr>
        <w:t>ligation and puncture of cecum. For the miRNA agomir delivery, twenty-four mice were randomly</w:t>
      </w:r>
      <w:r>
        <w:rPr>
          <w:rFonts w:hint="eastAsia" w:ascii="Times New Roman" w:hAnsi="Times New Roman" w:cs="Times New Roman"/>
        </w:rPr>
        <w:t xml:space="preserve"> grouped into</w:t>
      </w:r>
      <w:r>
        <w:rPr>
          <w:rFonts w:ascii="Times New Roman" w:hAnsi="Times New Roman" w:cs="Times New Roman"/>
        </w:rPr>
        <w:t xml:space="preserve"> sham, CLP, CLP + miR-425-5p agomir, and CLP + agomir-NC</w:t>
      </w:r>
      <w:r>
        <w:rPr>
          <w:rFonts w:hint="eastAsia" w:ascii="Times New Roman" w:hAnsi="Times New Roman" w:cs="Times New Roman"/>
        </w:rPr>
        <w:t xml:space="preserve"> group (</w:t>
      </w:r>
      <w:r>
        <w:rPr>
          <w:rFonts w:ascii="Times New Roman" w:hAnsi="Times New Roman" w:cs="Times New Roman"/>
        </w:rPr>
        <w:t>n = 6</w:t>
      </w:r>
      <w:r>
        <w:rPr>
          <w:rFonts w:hint="eastAsia" w:ascii="Times New Roman" w:hAnsi="Times New Roman" w:cs="Times New Roman"/>
        </w:rPr>
        <w:t>,</w:t>
      </w:r>
      <w:r>
        <w:rPr>
          <w:rFonts w:ascii="Times New Roman" w:hAnsi="Times New Roman" w:cs="Times New Roman"/>
        </w:rPr>
        <w:t xml:space="preserve"> per group</w:t>
      </w:r>
      <w:r>
        <w:rPr>
          <w:rFonts w:hint="eastAsia" w:ascii="Times New Roman" w:hAnsi="Times New Roman" w:cs="Times New Roman"/>
        </w:rPr>
        <w:t>)</w:t>
      </w:r>
      <w:r>
        <w:rPr>
          <w:rFonts w:ascii="Times New Roman" w:hAnsi="Times New Roman" w:cs="Times New Roman"/>
        </w:rPr>
        <w:t xml:space="preserve">. miR-425-5p agomir and its negative control agomir-NC were obtained from Ribobio Co., Ltd (Guangzhou, China), </w:t>
      </w:r>
      <w:r>
        <w:rPr>
          <w:rFonts w:hint="eastAsia" w:ascii="Times New Roman" w:hAnsi="Times New Roman" w:cs="Times New Roman"/>
        </w:rPr>
        <w:t xml:space="preserve">and </w:t>
      </w:r>
      <w:r>
        <w:rPr>
          <w:rFonts w:ascii="Times New Roman" w:hAnsi="Times New Roman" w:cs="Times New Roman"/>
        </w:rPr>
        <w:t xml:space="preserve">dissolved in 0.9% saline and </w:t>
      </w:r>
      <w:r>
        <w:rPr>
          <w:rFonts w:hint="eastAsia" w:ascii="Times New Roman" w:hAnsi="Times New Roman" w:cs="Times New Roman"/>
        </w:rPr>
        <w:t xml:space="preserve">then </w:t>
      </w:r>
      <w:r>
        <w:rPr>
          <w:rFonts w:ascii="Times New Roman" w:hAnsi="Times New Roman" w:cs="Times New Roman"/>
        </w:rPr>
        <w:t xml:space="preserve">injected into mice (100 μl, 10 nM/20 g body weight) through tail vein 24 h </w:t>
      </w:r>
      <w:r>
        <w:rPr>
          <w:rFonts w:hint="eastAsia" w:ascii="Times New Roman" w:hAnsi="Times New Roman" w:cs="Times New Roman"/>
        </w:rPr>
        <w:t xml:space="preserve">prior to </w:t>
      </w:r>
      <w:r>
        <w:rPr>
          <w:rFonts w:ascii="Times New Roman" w:hAnsi="Times New Roman" w:cs="Times New Roman"/>
        </w:rPr>
        <w:t xml:space="preserve">CLP surgery </w:t>
      </w:r>
      <w:r>
        <w:rPr>
          <w:rFonts w:ascii="Times New Roman" w:hAnsi="Times New Roman" w:cs="Times New Roman"/>
        </w:rPr>
        <w:fldChar w:fldCharType="begin"/>
      </w:r>
      <w:r>
        <w:rPr>
          <w:rFonts w:ascii="Times New Roman" w:hAnsi="Times New Roman" w:cs="Times New Roman"/>
        </w:rPr>
        <w:instrText xml:space="preserve"> ADDIN EN.CITE &lt;EndNote&gt;&lt;Cite&gt;&lt;Author&gt;He&lt;/Author&gt;&lt;Year&gt;2020&lt;/Year&gt;&lt;RecNum&gt;182&lt;/RecNum&gt;&lt;DisplayText&gt;[22]&lt;/DisplayText&gt;&lt;record&gt;&lt;rec-number&gt;182&lt;/rec-number&gt;&lt;foreign-keys&gt;&lt;key app="EN" db-id="afafwwwvbw5dtuex5t7x5r2pw5zfwwvv92sp"&gt;182&lt;/key&gt;&lt;/foreign-keys&gt;&lt;ref-type name="Journal Article"&gt;17&lt;/ref-type&gt;&lt;contributors&gt;&lt;authors&gt;&lt;author&gt;He, S. Y.&lt;/author&gt;&lt;author&gt;Wang, G.&lt;/author&gt;&lt;author&gt;Pei, Y. H.&lt;/author&gt;&lt;author&gt;Zhu, H. P.&lt;/author&gt;&lt;/authors&gt;&lt;/contributors&gt;&lt;auth-address&gt;Department of Intensive Care Unit, Jiangsu Province Hospital of Chinese Medicine Affiliated to Nanjing University of Chinese Medicine, Nanjing City, Jiangsu Province, China.&amp;#xD;Department of Nephrology, Nanjing Boda Hospital of Nephrology Affiliated to Nanjing University of Chinese Medicine, Nanjing City, Jiangsu Province, China.&amp;#xD;Department of Intensive Care Unit, The First Affiliated Hospital of Wenzhou Medical University, Wenzhou City, Zhejiang Province, China.&lt;/auth-address&gt;&lt;titles&gt;&lt;title&gt;miR-34b-3p protects against acute kidney injury in sepsis mice via targeting ubiquitin-like protein 4A&lt;/title&gt;&lt;secondary-title&gt;Kaohsiung J Med Sci&lt;/secondary-title&gt;&lt;alt-title&gt;The Kaohsiung journal of medical sciences&lt;/alt-title&gt;&lt;/titles&gt;&lt;periodical&gt;&lt;full-title&gt;Kaohsiung J Med Sci&lt;/full-title&gt;&lt;abbr-1&gt;The Kaohsiung journal of medical sciences&lt;/abbr-1&gt;&lt;/periodical&gt;&lt;alt-periodical&gt;&lt;full-title&gt;Kaohsiung J Med Sci&lt;/full-title&gt;&lt;abbr-1&gt;The Kaohsiung journal of medical sciences&lt;/abbr-1&gt;&lt;/alt-periodical&gt;&lt;pages&gt;817-824&lt;/pages&gt;&lt;volume&gt;36&lt;/volume&gt;&lt;number&gt;10&lt;/number&gt;&lt;dates&gt;&lt;year&gt;2020&lt;/year&gt;&lt;pub-dates&gt;&lt;date&gt;Oct&lt;/date&gt;&lt;/pub-dates&gt;&lt;/dates&gt;&lt;isbn&gt;2410-8650 (Electronic)&amp;#xD;1607-551X (Linking)&lt;/isbn&gt;&lt;accession-num&gt;32609950&lt;/accession-num&gt;&lt;urls&gt;&lt;related-urls&gt;&lt;url&gt;http://www.ncbi.nlm.nih.gov/pubmed/32609950&lt;/url&gt;&lt;/related-urls&gt;&lt;/urls&gt;&lt;electronic-resource-num&gt;10.1002/kjm2.12255&lt;/electronic-resource-num&gt;&lt;/record&gt;&lt;/Cite&gt;&lt;/EndNote&gt;</w:instrText>
      </w:r>
      <w:r>
        <w:rPr>
          <w:rFonts w:ascii="Times New Roman" w:hAnsi="Times New Roman" w:cs="Times New Roman"/>
        </w:rPr>
        <w:fldChar w:fldCharType="separate"/>
      </w:r>
      <w:r>
        <w:rPr>
          <w:rFonts w:ascii="Times New Roman" w:hAnsi="Times New Roman" w:cs="Times New Roman"/>
        </w:rPr>
        <w:t>[</w:t>
      </w:r>
      <w:r>
        <w:fldChar w:fldCharType="begin"/>
      </w:r>
      <w:r>
        <w:instrText xml:space="preserve"> HYPERLINK \l "_ENREF_22" \o "He, 2020 #182" </w:instrText>
      </w:r>
      <w: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w:t>
      </w:r>
    </w:p>
    <w:p>
      <w:pPr>
        <w:spacing w:line="360" w:lineRule="auto"/>
        <w:rPr>
          <w:rFonts w:ascii="Times New Roman" w:hAnsi="Times New Roman" w:cs="Times New Roman"/>
          <w:b/>
          <w:bCs/>
        </w:rPr>
      </w:pPr>
      <w:r>
        <w:rPr>
          <w:rFonts w:ascii="Times New Roman" w:hAnsi="Times New Roman" w:cs="Times New Roman"/>
          <w:b/>
          <w:bCs/>
        </w:rPr>
        <w:t>Cell culture and transfection</w:t>
      </w:r>
    </w:p>
    <w:p>
      <w:pPr>
        <w:spacing w:line="360" w:lineRule="auto"/>
        <w:rPr>
          <w:rFonts w:ascii="Times New Roman" w:hAnsi="Times New Roman" w:cs="Times New Roman"/>
        </w:rPr>
      </w:pPr>
      <w:r>
        <w:rPr>
          <w:rFonts w:ascii="Times New Roman" w:hAnsi="Times New Roman" w:cs="Times New Roman"/>
        </w:rPr>
        <w:t xml:space="preserve">Human proximal tubular cells (HK-2 cells) were obtained from the American Type Culture Collection (ATCC; Manassas, VA). Cells were cultured in Dulbecco's Modified Eagle's medium (DMEM) </w:t>
      </w:r>
      <w:r>
        <w:rPr>
          <w:rFonts w:hint="eastAsia" w:ascii="Times New Roman" w:hAnsi="Times New Roman" w:cs="Times New Roman"/>
        </w:rPr>
        <w:t xml:space="preserve">supplemented with </w:t>
      </w:r>
      <w:r>
        <w:rPr>
          <w:rFonts w:ascii="Times New Roman" w:hAnsi="Times New Roman" w:cs="Times New Roman"/>
        </w:rPr>
        <w:t>10% fetal bovine serum (Gibco, USA), 100 U/ml penicillin (Solarbio, Beijing, China) and 100 μg/ml streptomycin (Solarbio) in an incubator at 37℃ with 5% CO</w:t>
      </w:r>
      <w:r>
        <w:rPr>
          <w:rFonts w:ascii="Times New Roman" w:hAnsi="Times New Roman" w:cs="Times New Roman"/>
          <w:vertAlign w:val="subscript"/>
        </w:rPr>
        <w:t>2</w:t>
      </w:r>
      <w:r>
        <w:rPr>
          <w:rFonts w:ascii="Times New Roman" w:hAnsi="Times New Roman" w:cs="Times New Roman"/>
        </w:rPr>
        <w:t xml:space="preserve">.  </w:t>
      </w:r>
      <w:r>
        <w:rPr>
          <w:rFonts w:hint="eastAsia" w:ascii="Times New Roman" w:hAnsi="Times New Roman" w:cs="Times New Roman"/>
        </w:rPr>
        <w:t xml:space="preserve">The </w:t>
      </w:r>
      <w:r>
        <w:rPr>
          <w:rFonts w:ascii="Times New Roman" w:hAnsi="Times New Roman" w:cs="Times New Roman"/>
        </w:rPr>
        <w:t>miR-425-5p inhibitor, NC inhibitor, miR-425-5p mimic and NC mimic were designed by GenePharma Co., Ltd. (Shanghai, China)</w:t>
      </w:r>
      <w:r>
        <w:rPr>
          <w:rFonts w:hint="eastAsia" w:ascii="Times New Roman" w:hAnsi="Times New Roman" w:cs="Times New Roman"/>
        </w:rPr>
        <w:t xml:space="preserve">. </w:t>
      </w:r>
      <w:r>
        <w:rPr>
          <w:rFonts w:ascii="Times New Roman" w:hAnsi="Times New Roman" w:cs="Times New Roman"/>
        </w:rPr>
        <w:t xml:space="preserve">The overexpression plasmid vector of TLR4 (pcDNA-TLR4) and the control empty vector (pcDNA) were purchased from Ribobio Co., Ltd. (Guangzhou, China). All the transfections were performed by using Lipofectamine 2000 reagent (Invitrogen, USA) </w:t>
      </w:r>
      <w:r>
        <w:rPr>
          <w:rFonts w:hint="eastAsia" w:ascii="Times New Roman" w:hAnsi="Times New Roman" w:cs="Times New Roman"/>
        </w:rPr>
        <w:t>followed</w:t>
      </w:r>
      <w:r>
        <w:rPr>
          <w:rFonts w:ascii="Times New Roman" w:hAnsi="Times New Roman" w:cs="Times New Roman"/>
        </w:rPr>
        <w:t xml:space="preserve"> the producer's guidelines. After transfection for 24 h, LPS</w:t>
      </w:r>
      <w:r>
        <w:rPr>
          <w:rFonts w:hint="eastAsia" w:ascii="Times New Roman" w:hAnsi="Times New Roman" w:cs="Times New Roman"/>
        </w:rPr>
        <w:t xml:space="preserve"> </w:t>
      </w:r>
      <w:r>
        <w:rPr>
          <w:rFonts w:ascii="Times New Roman" w:hAnsi="Times New Roman" w:cs="Times New Roman"/>
        </w:rPr>
        <w:t>(2μg/ml)</w:t>
      </w:r>
      <w:r>
        <w:rPr>
          <w:rFonts w:hint="eastAsia" w:ascii="Times New Roman" w:hAnsi="Times New Roman" w:cs="Times New Roman"/>
        </w:rPr>
        <w:t xml:space="preserve"> was added to </w:t>
      </w:r>
      <w:r>
        <w:rPr>
          <w:rFonts w:ascii="Times New Roman" w:hAnsi="Times New Roman" w:cs="Times New Roman"/>
        </w:rPr>
        <w:t xml:space="preserve">cells </w:t>
      </w:r>
      <w:r>
        <w:rPr>
          <w:rFonts w:hint="eastAsia" w:ascii="Times New Roman" w:hAnsi="Times New Roman" w:cs="Times New Roman"/>
        </w:rPr>
        <w:t xml:space="preserve">and cultured </w:t>
      </w:r>
      <w:r>
        <w:rPr>
          <w:rFonts w:ascii="Times New Roman" w:hAnsi="Times New Roman" w:cs="Times New Roman"/>
        </w:rPr>
        <w:t>for 24h to induce an in vitro sep</w:t>
      </w:r>
      <w:r>
        <w:rPr>
          <w:rFonts w:hint="eastAsia" w:ascii="Times New Roman" w:hAnsi="Times New Roman" w:cs="Times New Roman"/>
        </w:rPr>
        <w:t>tic</w:t>
      </w:r>
      <w:r>
        <w:rPr>
          <w:rFonts w:ascii="Times New Roman" w:hAnsi="Times New Roman" w:cs="Times New Roman"/>
        </w:rPr>
        <w:t xml:space="preserve"> model. Finally, cells were collected for follow-up detections.</w:t>
      </w:r>
    </w:p>
    <w:p>
      <w:pPr>
        <w:spacing w:line="360" w:lineRule="auto"/>
        <w:rPr>
          <w:rFonts w:ascii="Times New Roman" w:hAnsi="Times New Roman" w:cs="Times New Roman"/>
          <w:b/>
          <w:bCs/>
        </w:rPr>
      </w:pPr>
      <w:r>
        <w:rPr>
          <w:rFonts w:ascii="Times New Roman" w:hAnsi="Times New Roman" w:cs="Times New Roman"/>
          <w:b/>
          <w:bCs/>
        </w:rPr>
        <w:t xml:space="preserve">Quantitative real-time </w:t>
      </w:r>
      <w:r>
        <w:rPr>
          <w:rFonts w:hint="eastAsia" w:ascii="Times New Roman" w:hAnsi="Times New Roman" w:cs="Times New Roman"/>
          <w:b/>
          <w:bCs/>
        </w:rPr>
        <w:t>PCR</w:t>
      </w:r>
      <w:r>
        <w:rPr>
          <w:rFonts w:ascii="Times New Roman" w:hAnsi="Times New Roman" w:cs="Times New Roman"/>
          <w:b/>
          <w:bCs/>
        </w:rPr>
        <w:t xml:space="preserve"> (qRT-PCR)</w:t>
      </w:r>
    </w:p>
    <w:p>
      <w:pPr>
        <w:spacing w:line="360" w:lineRule="auto"/>
        <w:rPr>
          <w:rFonts w:ascii="Times New Roman" w:hAnsi="Times New Roman" w:cs="Times New Roman"/>
        </w:rPr>
      </w:pPr>
      <w:r>
        <w:rPr>
          <w:rFonts w:ascii="Times New Roman" w:hAnsi="Times New Roman" w:cs="Times New Roman"/>
        </w:rPr>
        <w:t>Total RNA of HK-2 cells and renal tissues of mice were isolated by using Trizol reagent (Invitrogen, USA). The purity and concentration of RNA were detected by a Nanodrop (Thermo Scientific, USA)</w:t>
      </w:r>
      <w:r>
        <w:rPr>
          <w:rFonts w:hint="eastAsia" w:ascii="Times New Roman" w:hAnsi="Times New Roman" w:cs="Times New Roman"/>
        </w:rPr>
        <w:t xml:space="preserve"> </w:t>
      </w:r>
      <w:r>
        <w:rPr>
          <w:rStyle w:val="12"/>
          <w:rFonts w:ascii="Times New Roman" w:hAnsi="Times New Roman" w:cs="Times New Roman"/>
          <w:szCs w:val="21"/>
        </w:rPr>
        <w:t xml:space="preserve">with </w:t>
      </w:r>
      <w:r>
        <w:rPr>
          <w:rStyle w:val="12"/>
          <w:rFonts w:hint="eastAsia" w:ascii="Times New Roman" w:hAnsi="Times New Roman" w:cs="Times New Roman"/>
          <w:szCs w:val="21"/>
        </w:rPr>
        <w:t>A</w:t>
      </w:r>
      <w:r>
        <w:rPr>
          <w:rStyle w:val="12"/>
          <w:rFonts w:ascii="Times New Roman" w:hAnsi="Times New Roman" w:cs="Times New Roman"/>
          <w:szCs w:val="21"/>
        </w:rPr>
        <w:t>260/</w:t>
      </w:r>
      <w:r>
        <w:rPr>
          <w:rStyle w:val="12"/>
          <w:rFonts w:hint="eastAsia" w:ascii="Times New Roman" w:hAnsi="Times New Roman" w:cs="Times New Roman"/>
          <w:szCs w:val="21"/>
        </w:rPr>
        <w:t>A</w:t>
      </w:r>
      <w:r>
        <w:rPr>
          <w:rStyle w:val="12"/>
          <w:rFonts w:ascii="Times New Roman" w:hAnsi="Times New Roman" w:cs="Times New Roman"/>
          <w:szCs w:val="21"/>
        </w:rPr>
        <w:t xml:space="preserve">280 ratios </w:t>
      </w:r>
      <w:r>
        <w:rPr>
          <w:rStyle w:val="12"/>
          <w:rFonts w:hint="eastAsia" w:ascii="Times New Roman" w:hAnsi="Times New Roman" w:cs="Times New Roman"/>
          <w:szCs w:val="21"/>
        </w:rPr>
        <w:t>from</w:t>
      </w:r>
      <w:r>
        <w:rPr>
          <w:rStyle w:val="12"/>
          <w:rFonts w:ascii="Times New Roman" w:hAnsi="Times New Roman" w:cs="Times New Roman"/>
          <w:szCs w:val="21"/>
        </w:rPr>
        <w:t xml:space="preserve"> 1.9 </w:t>
      </w:r>
      <w:r>
        <w:rPr>
          <w:rStyle w:val="12"/>
          <w:rFonts w:hint="eastAsia" w:ascii="Times New Roman" w:hAnsi="Times New Roman" w:cs="Times New Roman"/>
          <w:szCs w:val="21"/>
        </w:rPr>
        <w:t>to</w:t>
      </w:r>
      <w:r>
        <w:rPr>
          <w:rStyle w:val="12"/>
          <w:rFonts w:ascii="Times New Roman" w:hAnsi="Times New Roman" w:cs="Times New Roman"/>
          <w:szCs w:val="21"/>
        </w:rPr>
        <w:t xml:space="preserve"> 2.1</w:t>
      </w:r>
      <w:r>
        <w:rPr>
          <w:rFonts w:ascii="Times New Roman" w:hAnsi="Times New Roman" w:cs="Times New Roman"/>
        </w:rPr>
        <w:t xml:space="preserve">. Then, the RNA was reverse‐transcribed into complementary DNA (cDNA) by M-MLV Reverse Transcriptase Kit (Promega, USA). The qRT‐PCR was conducted with SYBR Green Master (Roche, Germany) according to the user's manual. U6 and β-actin were used as endogenous controls. The relative </w:t>
      </w:r>
      <w:r>
        <w:rPr>
          <w:rFonts w:hint="eastAsia" w:ascii="Times New Roman" w:hAnsi="Times New Roman" w:cs="Times New Roman"/>
        </w:rPr>
        <w:t>levels</w:t>
      </w:r>
      <w:r>
        <w:rPr>
          <w:rFonts w:ascii="Times New Roman" w:hAnsi="Times New Roman" w:cs="Times New Roman"/>
        </w:rPr>
        <w:t xml:space="preserve"> of molecules w</w:t>
      </w:r>
      <w:r>
        <w:rPr>
          <w:rFonts w:hint="eastAsia" w:ascii="Times New Roman" w:hAnsi="Times New Roman" w:cs="Times New Roman"/>
        </w:rPr>
        <w:t>ere</w:t>
      </w:r>
      <w:r>
        <w:rPr>
          <w:rFonts w:ascii="Times New Roman" w:hAnsi="Times New Roman" w:cs="Times New Roman"/>
        </w:rPr>
        <w:t xml:space="preserve"> estimated by the 2 </w:t>
      </w:r>
      <w:r>
        <w:rPr>
          <w:rFonts w:ascii="Times New Roman" w:hAnsi="Times New Roman" w:cs="Times New Roman"/>
          <w:vertAlign w:val="superscript"/>
        </w:rPr>
        <w:t>−△△Ct</w:t>
      </w:r>
      <w:r>
        <w:rPr>
          <w:rFonts w:ascii="Times New Roman" w:hAnsi="Times New Roman" w:cs="Times New Roman"/>
        </w:rPr>
        <w:t xml:space="preserve"> method.</w:t>
      </w:r>
    </w:p>
    <w:p>
      <w:pPr>
        <w:spacing w:line="360" w:lineRule="auto"/>
        <w:rPr>
          <w:rFonts w:ascii="Times New Roman" w:hAnsi="Times New Roman" w:cs="Times New Roman"/>
          <w:b/>
          <w:bCs/>
        </w:rPr>
      </w:pPr>
      <w:r>
        <w:rPr>
          <w:rFonts w:ascii="Times New Roman" w:hAnsi="Times New Roman" w:cs="Times New Roman"/>
          <w:b/>
          <w:bCs/>
        </w:rPr>
        <w:t>Western blotting</w:t>
      </w:r>
    </w:p>
    <w:p>
      <w:pPr>
        <w:spacing w:line="360" w:lineRule="auto"/>
        <w:rPr>
          <w:rFonts w:ascii="Times New Roman" w:hAnsi="Times New Roman" w:cs="Times New Roman"/>
        </w:rPr>
      </w:pPr>
      <w:r>
        <w:rPr>
          <w:rFonts w:ascii="Times New Roman" w:hAnsi="Times New Roman" w:cs="Times New Roman"/>
        </w:rPr>
        <w:t xml:space="preserve">The HK-2 cells and renal tissues of mice were lysed in RIPA lysis buffer (Beyotime, </w:t>
      </w:r>
      <w:r>
        <w:rPr>
          <w:rFonts w:hint="eastAsia" w:ascii="Times New Roman" w:hAnsi="Times New Roman" w:cs="Times New Roman"/>
        </w:rPr>
        <w:t>Shanghai</w:t>
      </w:r>
      <w:r>
        <w:rPr>
          <w:rFonts w:ascii="Times New Roman" w:hAnsi="Times New Roman" w:cs="Times New Roman"/>
        </w:rPr>
        <w:t>, China). The lysate was centrifugated at 15000 r/min</w:t>
      </w:r>
      <w:r>
        <w:rPr>
          <w:rFonts w:hint="eastAsia" w:ascii="Times New Roman" w:hAnsi="Times New Roman" w:cs="Times New Roman"/>
        </w:rPr>
        <w:t xml:space="preserve">, </w:t>
      </w:r>
      <w:r>
        <w:rPr>
          <w:rFonts w:ascii="Times New Roman" w:hAnsi="Times New Roman" w:cs="Times New Roman"/>
        </w:rPr>
        <w:t>4℃ for 15 min</w:t>
      </w:r>
      <w:r>
        <w:rPr>
          <w:rFonts w:hint="eastAsia" w:ascii="Times New Roman" w:hAnsi="Times New Roman" w:cs="Times New Roman"/>
        </w:rPr>
        <w:t xml:space="preserve">, and the </w:t>
      </w:r>
      <w:r>
        <w:rPr>
          <w:rFonts w:ascii="Times New Roman" w:hAnsi="Times New Roman" w:cs="Times New Roman"/>
        </w:rPr>
        <w:t>supernatant</w:t>
      </w:r>
      <w:r>
        <w:rPr>
          <w:rFonts w:hint="eastAsia" w:ascii="Times New Roman" w:hAnsi="Times New Roman" w:cs="Times New Roman"/>
        </w:rPr>
        <w:t xml:space="preserve"> was collected</w:t>
      </w:r>
      <w:r>
        <w:rPr>
          <w:rFonts w:ascii="Times New Roman" w:hAnsi="Times New Roman" w:cs="Times New Roman"/>
        </w:rPr>
        <w:t xml:space="preserve">. The concentration of the protein was evaluated with the BCA Protein Assay Kit (Beyotime). Next, </w:t>
      </w:r>
      <w:r>
        <w:rPr>
          <w:rFonts w:hint="eastAsia" w:ascii="Times New Roman" w:hAnsi="Times New Roman" w:cs="Times New Roman"/>
        </w:rPr>
        <w:t>20</w:t>
      </w:r>
      <w:r>
        <w:rPr>
          <w:rFonts w:ascii="Times New Roman" w:hAnsi="Times New Roman" w:cs="Times New Roman"/>
        </w:rPr>
        <w:t xml:space="preserve"> μg protein samples were segregated by 10% SDS-PAGE and then transferred onto a polyvinylidene difluoride</w:t>
      </w:r>
      <w:r>
        <w:rPr>
          <w:rFonts w:hint="eastAsia" w:ascii="Times New Roman" w:hAnsi="Times New Roman" w:cs="Times New Roman"/>
        </w:rPr>
        <w:t xml:space="preserve"> (PVDF)</w:t>
      </w:r>
      <w:r>
        <w:rPr>
          <w:rFonts w:ascii="Times New Roman" w:hAnsi="Times New Roman" w:cs="Times New Roman"/>
        </w:rPr>
        <w:t xml:space="preserve"> membrane (Millipore, Boston, MA). The membrane was blocked in 5% fat-free milk for 1 h at room temperature and then incubated with primary antibodies against anti-TLR4 (ab13556</w:t>
      </w:r>
      <w:r>
        <w:rPr>
          <w:rFonts w:hint="eastAsia" w:ascii="Times New Roman" w:hAnsi="Times New Roman" w:cs="Times New Roman"/>
        </w:rPr>
        <w:t xml:space="preserve">, </w:t>
      </w:r>
      <w:r>
        <w:rPr>
          <w:rFonts w:ascii="Times New Roman" w:hAnsi="Times New Roman" w:cs="Times New Roman"/>
        </w:rPr>
        <w:t>Abcam,</w:t>
      </w:r>
      <w:r>
        <w:rPr>
          <w:rFonts w:hint="eastAsia" w:ascii="Times New Roman" w:hAnsi="Times New Roman" w:cs="Times New Roman"/>
        </w:rPr>
        <w:t xml:space="preserve"> </w:t>
      </w:r>
      <w:r>
        <w:rPr>
          <w:rFonts w:ascii="Times New Roman" w:hAnsi="Times New Roman" w:cs="Times New Roman"/>
        </w:rPr>
        <w:t>USA</w:t>
      </w:r>
      <w:r>
        <w:rPr>
          <w:rFonts w:hint="eastAsia" w:ascii="Times New Roman" w:hAnsi="Times New Roman" w:cs="Times New Roman"/>
        </w:rPr>
        <w:t xml:space="preserve">, </w:t>
      </w: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500) and anti-</w:t>
      </w:r>
      <w:r>
        <w:rPr>
          <w:rFonts w:hint="eastAsia" w:ascii="Times New Roman" w:hAnsi="Times New Roman" w:cs="Times New Roman"/>
        </w:rPr>
        <w:t>GAPDH</w:t>
      </w:r>
      <w:r>
        <w:rPr>
          <w:rFonts w:ascii="Times New Roman" w:hAnsi="Times New Roman" w:cs="Times New Roman"/>
        </w:rPr>
        <w:t xml:space="preserve"> (</w:t>
      </w:r>
      <w:r>
        <w:rPr>
          <w:rFonts w:hint="eastAsia" w:ascii="Times New Roman" w:hAnsi="Times New Roman" w:cs="Times New Roman"/>
        </w:rPr>
        <w:t xml:space="preserve">ab9485, </w:t>
      </w:r>
      <w:r>
        <w:rPr>
          <w:rFonts w:ascii="Times New Roman" w:hAnsi="Times New Roman" w:cs="Times New Roman"/>
        </w:rPr>
        <w:t>Abcam</w:t>
      </w:r>
      <w:r>
        <w:rPr>
          <w:rFonts w:hint="eastAsia" w:ascii="Times New Roman" w:hAnsi="Times New Roman" w:cs="Times New Roman"/>
        </w:rPr>
        <w:t>, 1:2500</w:t>
      </w:r>
      <w:r>
        <w:rPr>
          <w:rFonts w:ascii="Times New Roman" w:hAnsi="Times New Roman" w:cs="Times New Roman"/>
        </w:rPr>
        <w:t>) at 4°C overnight. Subsequently, the membrane was was</w:t>
      </w:r>
      <w:r>
        <w:rPr>
          <w:rFonts w:hint="eastAsia" w:ascii="Times New Roman" w:hAnsi="Times New Roman" w:cs="Times New Roman"/>
        </w:rPr>
        <w:t>hed</w:t>
      </w:r>
      <w:r>
        <w:rPr>
          <w:rFonts w:ascii="Times New Roman" w:hAnsi="Times New Roman" w:cs="Times New Roman"/>
        </w:rPr>
        <w:t xml:space="preserve"> with PBST and incubated with secondary antibod</w:t>
      </w:r>
      <w:r>
        <w:rPr>
          <w:rFonts w:hint="eastAsia" w:ascii="Times New Roman" w:hAnsi="Times New Roman" w:cs="Times New Roman"/>
        </w:rPr>
        <w:t xml:space="preserve">y goat anti-rabbit IgG (ab6721, </w:t>
      </w:r>
      <w:r>
        <w:rPr>
          <w:rFonts w:ascii="Times New Roman" w:hAnsi="Times New Roman" w:cs="Times New Roman"/>
        </w:rPr>
        <w:t>Abcam</w:t>
      </w:r>
      <w:r>
        <w:rPr>
          <w:rFonts w:hint="eastAsia" w:ascii="Times New Roman" w:hAnsi="Times New Roman" w:cs="Times New Roman"/>
        </w:rPr>
        <w:t>, 1:3000)</w:t>
      </w:r>
      <w:r>
        <w:rPr>
          <w:rFonts w:ascii="Times New Roman" w:hAnsi="Times New Roman" w:cs="Times New Roman"/>
        </w:rPr>
        <w:t xml:space="preserve"> for </w:t>
      </w:r>
      <w:r>
        <w:rPr>
          <w:rFonts w:hint="eastAsia" w:ascii="Times New Roman" w:hAnsi="Times New Roman" w:cs="Times New Roman"/>
        </w:rPr>
        <w:t>2</w:t>
      </w:r>
      <w:r>
        <w:rPr>
          <w:rFonts w:ascii="Times New Roman" w:hAnsi="Times New Roman" w:cs="Times New Roman"/>
        </w:rPr>
        <w:t xml:space="preserve">h. The </w:t>
      </w:r>
      <w:r>
        <w:rPr>
          <w:rFonts w:hint="eastAsia" w:ascii="Times New Roman" w:hAnsi="Times New Roman" w:cs="Times New Roman"/>
        </w:rPr>
        <w:t xml:space="preserve">bands </w:t>
      </w:r>
      <w:r>
        <w:rPr>
          <w:rFonts w:ascii="Times New Roman" w:hAnsi="Times New Roman" w:cs="Times New Roman"/>
        </w:rPr>
        <w:t>were visualized with ECL Plus Western Blotting Substrate (Thermo, USA).</w:t>
      </w:r>
    </w:p>
    <w:p>
      <w:pPr>
        <w:spacing w:line="360" w:lineRule="auto"/>
        <w:rPr>
          <w:rFonts w:ascii="Times New Roman" w:hAnsi="Times New Roman" w:cs="Times New Roman"/>
          <w:b/>
          <w:bCs/>
        </w:rPr>
      </w:pPr>
      <w:r>
        <w:rPr>
          <w:rFonts w:ascii="Times New Roman" w:hAnsi="Times New Roman" w:cs="Times New Roman"/>
          <w:b/>
          <w:bCs/>
        </w:rPr>
        <w:t>Enzyme linked immunosorbent assay (ELISA)</w:t>
      </w:r>
      <w:r>
        <w:rPr>
          <w:rFonts w:hint="eastAsia" w:ascii="Times New Roman" w:hAnsi="Times New Roman" w:cs="Times New Roman"/>
          <w:b/>
          <w:bCs/>
        </w:rPr>
        <w:t xml:space="preserve"> and biochemical marker detection</w:t>
      </w:r>
    </w:p>
    <w:p>
      <w:pPr>
        <w:spacing w:line="360" w:lineRule="auto"/>
        <w:rPr>
          <w:rFonts w:ascii="Times New Roman" w:hAnsi="Times New Roman" w:cs="Times New Roman"/>
        </w:rPr>
      </w:pPr>
      <w:r>
        <w:rPr>
          <w:rFonts w:ascii="Times New Roman" w:hAnsi="Times New Roman" w:cs="Times New Roman"/>
        </w:rPr>
        <w:t>The cell supernatants in each group were centrifuged at 2000</w:t>
      </w:r>
      <w:r>
        <w:rPr>
          <w:rFonts w:hint="eastAsia" w:ascii="Times New Roman" w:hAnsi="Times New Roman" w:cs="Times New Roman"/>
        </w:rPr>
        <w:t xml:space="preserve"> </w:t>
      </w:r>
      <w:r>
        <w:rPr>
          <w:rFonts w:ascii="Times New Roman" w:hAnsi="Times New Roman" w:cs="Times New Roman"/>
        </w:rPr>
        <w:t>rpm for10 min to remove cell debris. The serum of mice and cell supernatants were used for ELISA detection. The contents of TNF-α, IL-1β and IL-6 were measured by mouse and human ELISA Kit (R&amp;D, USA) referred to the instructions.</w:t>
      </w:r>
      <w:r>
        <w:rPr>
          <w:rFonts w:hint="eastAsia" w:ascii="Times New Roman" w:hAnsi="Times New Roman" w:cs="Times New Roman"/>
        </w:rPr>
        <w:t xml:space="preserve"> Scr and BUN levels in the serum of mice were detected to evaluate organ function by corresponding ELISA Kits (Nanjing Jiancheng, China). </w:t>
      </w:r>
      <w:r>
        <w:rPr>
          <w:rFonts w:ascii="Times New Roman" w:hAnsi="Times New Roman" w:cs="Times New Roman"/>
        </w:rPr>
        <w:t>The absorbance at 450 nm was recorded by a microplate reader.</w:t>
      </w:r>
    </w:p>
    <w:p>
      <w:pPr>
        <w:widowControl/>
        <w:shd w:val="clear" w:color="auto" w:fill="FFFFFF"/>
        <w:spacing w:line="360" w:lineRule="auto"/>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Cell viability</w:t>
      </w:r>
      <w:r>
        <w:rPr>
          <w:rFonts w:hint="eastAsia" w:ascii="Times New Roman" w:hAnsi="Times New Roman" w:eastAsia="宋体" w:cs="Times New Roman"/>
          <w:b/>
          <w:bCs/>
          <w:color w:val="000000"/>
          <w:kern w:val="0"/>
          <w:szCs w:val="21"/>
        </w:rPr>
        <w:t xml:space="preserve"> detection</w:t>
      </w:r>
    </w:p>
    <w:p>
      <w:pPr>
        <w:widowControl/>
        <w:shd w:val="clear" w:color="auto" w:fill="FFFFFF"/>
        <w:spacing w:line="360" w:lineRule="auto"/>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The cell viability was</w:t>
      </w:r>
      <w:r>
        <w:rPr>
          <w:rFonts w:hint="eastAsia" w:ascii="Times New Roman" w:hAnsi="Times New Roman" w:eastAsia="宋体" w:cs="Times New Roman"/>
          <w:color w:val="000000"/>
          <w:kern w:val="0"/>
          <w:szCs w:val="21"/>
        </w:rPr>
        <w:t xml:space="preserve"> measured</w:t>
      </w:r>
      <w:r>
        <w:rPr>
          <w:rFonts w:ascii="Times New Roman" w:hAnsi="Times New Roman" w:eastAsia="宋体" w:cs="Times New Roman"/>
          <w:color w:val="000000"/>
          <w:kern w:val="0"/>
          <w:szCs w:val="21"/>
        </w:rPr>
        <w:t xml:space="preserve"> with a Cell Counting Kit-8 (CCK-8, New Jersey, USA). </w:t>
      </w:r>
      <w:r>
        <w:rPr>
          <w:rFonts w:hint="eastAsia" w:ascii="Times New Roman" w:hAnsi="Times New Roman" w:eastAsia="宋体" w:cs="Times New Roman"/>
          <w:color w:val="000000"/>
          <w:kern w:val="0"/>
          <w:szCs w:val="21"/>
        </w:rPr>
        <w:t>In b</w:t>
      </w:r>
      <w:r>
        <w:rPr>
          <w:rFonts w:ascii="Times New Roman" w:hAnsi="Times New Roman" w:eastAsia="宋体" w:cs="Times New Roman"/>
          <w:color w:val="000000"/>
          <w:kern w:val="0"/>
          <w:szCs w:val="21"/>
        </w:rPr>
        <w:t xml:space="preserve">rief, cells </w:t>
      </w:r>
      <w:r>
        <w:rPr>
          <w:rFonts w:hint="eastAsia" w:ascii="Times New Roman" w:hAnsi="Times New Roman" w:eastAsia="宋体" w:cs="Times New Roman"/>
          <w:color w:val="000000"/>
          <w:kern w:val="0"/>
          <w:szCs w:val="21"/>
        </w:rPr>
        <w:t xml:space="preserve">of </w:t>
      </w:r>
      <w:r>
        <w:rPr>
          <w:rFonts w:ascii="Times New Roman" w:hAnsi="Times New Roman" w:eastAsia="宋体" w:cs="Times New Roman"/>
          <w:color w:val="000000"/>
          <w:kern w:val="0"/>
          <w:szCs w:val="21"/>
        </w:rPr>
        <w:t>100 μL</w:t>
      </w:r>
      <w:r>
        <w:rPr>
          <w:rFonts w:hint="eastAsia" w:ascii="Times New Roman" w:hAnsi="Times New Roman" w:eastAsia="宋体" w:cs="Times New Roman"/>
          <w:color w:val="000000"/>
          <w:kern w:val="0"/>
          <w:szCs w:val="21"/>
        </w:rPr>
        <w:t xml:space="preserve"> each well</w:t>
      </w:r>
      <w:r>
        <w:rPr>
          <w:rFonts w:ascii="Times New Roman" w:hAnsi="Times New Roman" w:eastAsia="宋体" w:cs="Times New Roman"/>
          <w:color w:val="000000"/>
          <w:kern w:val="0"/>
          <w:szCs w:val="21"/>
        </w:rPr>
        <w:t xml:space="preserve"> were seeded in 96-well plate for</w:t>
      </w:r>
      <w:r>
        <w:rPr>
          <w:rFonts w:hint="eastAsia" w:ascii="Times New Roman" w:hAnsi="Times New Roman" w:eastAsia="宋体" w:cs="Times New Roman"/>
          <w:color w:val="000000"/>
          <w:kern w:val="0"/>
          <w:szCs w:val="21"/>
        </w:rPr>
        <w:t xml:space="preserve"> overnight</w:t>
      </w:r>
      <w:r>
        <w:rPr>
          <w:rFonts w:ascii="Times New Roman" w:hAnsi="Times New Roman" w:eastAsia="宋体" w:cs="Times New Roman"/>
          <w:color w:val="000000"/>
          <w:kern w:val="0"/>
          <w:szCs w:val="21"/>
        </w:rPr>
        <w:t>, then</w:t>
      </w:r>
      <w:r>
        <w:rPr>
          <w:rFonts w:hint="eastAsia" w:ascii="Times New Roman" w:hAnsi="Times New Roman" w:eastAsia="宋体" w:cs="Times New Roman"/>
          <w:color w:val="000000"/>
          <w:kern w:val="0"/>
          <w:szCs w:val="21"/>
        </w:rPr>
        <w:t xml:space="preserve"> the</w:t>
      </w:r>
      <w:r>
        <w:rPr>
          <w:rFonts w:ascii="Times New Roman" w:hAnsi="Times New Roman" w:eastAsia="宋体" w:cs="Times New Roman"/>
          <w:color w:val="000000"/>
          <w:kern w:val="0"/>
          <w:szCs w:val="21"/>
        </w:rPr>
        <w:t xml:space="preserve"> CCK-8 solution </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10 μL</w:t>
      </w:r>
      <w:r>
        <w:rPr>
          <w:rFonts w:hint="eastAsia" w:ascii="Times New Roman" w:hAnsi="Times New Roman" w:eastAsia="宋体" w:cs="Times New Roman"/>
          <w:color w:val="000000"/>
          <w:kern w:val="0"/>
          <w:szCs w:val="21"/>
        </w:rPr>
        <w:t xml:space="preserve">) </w:t>
      </w:r>
      <w:r>
        <w:rPr>
          <w:rFonts w:ascii="Times New Roman" w:hAnsi="Times New Roman" w:eastAsia="宋体" w:cs="Times New Roman"/>
          <w:color w:val="000000"/>
          <w:kern w:val="0"/>
          <w:szCs w:val="21"/>
        </w:rPr>
        <w:t xml:space="preserve">was added </w:t>
      </w:r>
      <w:r>
        <w:rPr>
          <w:rFonts w:hint="eastAsia" w:ascii="Times New Roman" w:hAnsi="Times New Roman" w:eastAsia="宋体" w:cs="Times New Roman"/>
          <w:color w:val="000000"/>
          <w:kern w:val="0"/>
          <w:szCs w:val="21"/>
        </w:rPr>
        <w:t xml:space="preserve">to cells and incubated </w:t>
      </w:r>
      <w:r>
        <w:rPr>
          <w:rFonts w:ascii="Times New Roman" w:hAnsi="Times New Roman" w:eastAsia="宋体" w:cs="Times New Roman"/>
          <w:color w:val="000000"/>
          <w:kern w:val="0"/>
          <w:szCs w:val="21"/>
        </w:rPr>
        <w:t>for 3h</w:t>
      </w:r>
      <w:r>
        <w:rPr>
          <w:rFonts w:hint="eastAsia" w:ascii="Times New Roman" w:hAnsi="Times New Roman" w:eastAsia="宋体" w:cs="Times New Roman"/>
          <w:color w:val="000000"/>
          <w:kern w:val="0"/>
          <w:szCs w:val="21"/>
        </w:rPr>
        <w:t xml:space="preserve"> in an incubator with 5% CO</w:t>
      </w:r>
      <w:r>
        <w:rPr>
          <w:rFonts w:hint="eastAsia" w:ascii="Times New Roman" w:hAnsi="Times New Roman" w:eastAsia="宋体" w:cs="Times New Roman"/>
          <w:color w:val="000000"/>
          <w:kern w:val="0"/>
          <w:szCs w:val="21"/>
          <w:vertAlign w:val="subscript"/>
        </w:rPr>
        <w:t xml:space="preserve">2 </w:t>
      </w:r>
      <w:r>
        <w:rPr>
          <w:rFonts w:ascii="Times New Roman" w:hAnsi="Times New Roman" w:eastAsia="宋体" w:cs="Times New Roman"/>
          <w:color w:val="000000"/>
          <w:kern w:val="0"/>
          <w:szCs w:val="21"/>
        </w:rPr>
        <w:t>at 37℃. The absorbance at 450 nm was measured</w:t>
      </w:r>
      <w:r>
        <w:rPr>
          <w:rFonts w:hint="eastAsia" w:ascii="Times New Roman" w:hAnsi="Times New Roman" w:eastAsia="宋体" w:cs="Times New Roman"/>
          <w:color w:val="000000"/>
          <w:kern w:val="0"/>
          <w:szCs w:val="21"/>
        </w:rPr>
        <w:t xml:space="preserve"> </w:t>
      </w:r>
      <w:r>
        <w:rPr>
          <w:rFonts w:ascii="Times New Roman" w:hAnsi="Times New Roman" w:eastAsia="宋体" w:cs="Times New Roman"/>
          <w:color w:val="000000"/>
          <w:kern w:val="0"/>
          <w:szCs w:val="21"/>
        </w:rPr>
        <w:t>by a microplate reader (Bio-Rad, USA).</w:t>
      </w:r>
    </w:p>
    <w:p>
      <w:pPr>
        <w:widowControl/>
        <w:shd w:val="clear" w:color="auto" w:fill="FFFFFF"/>
        <w:spacing w:line="360" w:lineRule="auto"/>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 xml:space="preserve">Histological </w:t>
      </w:r>
      <w:r>
        <w:rPr>
          <w:rFonts w:hint="eastAsia" w:ascii="Times New Roman" w:hAnsi="Times New Roman" w:eastAsia="宋体" w:cs="Times New Roman"/>
          <w:b/>
          <w:color w:val="000000"/>
          <w:kern w:val="0"/>
          <w:szCs w:val="21"/>
        </w:rPr>
        <w:t>detection</w:t>
      </w:r>
    </w:p>
    <w:p>
      <w:pPr>
        <w:spacing w:line="360" w:lineRule="auto"/>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The renal tissues of mice were</w:t>
      </w:r>
      <w:r>
        <w:rPr>
          <w:rFonts w:ascii="Times New Roman" w:hAnsi="Times New Roman" w:eastAsia="宋体" w:cs="Times New Roman"/>
          <w:color w:val="000000"/>
          <w:kern w:val="0"/>
          <w:szCs w:val="21"/>
        </w:rPr>
        <w:t xml:space="preserve"> fixed </w:t>
      </w:r>
      <w:r>
        <w:rPr>
          <w:rFonts w:hint="eastAsia" w:ascii="Times New Roman" w:hAnsi="Times New Roman" w:eastAsia="宋体" w:cs="Times New Roman"/>
          <w:color w:val="000000"/>
          <w:kern w:val="0"/>
          <w:szCs w:val="21"/>
        </w:rPr>
        <w:t>with</w:t>
      </w: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4</w:t>
      </w:r>
      <w:r>
        <w:rPr>
          <w:rFonts w:ascii="Times New Roman" w:hAnsi="Times New Roman" w:eastAsia="宋体" w:cs="Times New Roman"/>
          <w:color w:val="000000"/>
          <w:kern w:val="0"/>
          <w:szCs w:val="21"/>
        </w:rPr>
        <w:t>% paraformaldehyde</w:t>
      </w:r>
      <w:r>
        <w:rPr>
          <w:rFonts w:hint="eastAsia" w:ascii="Times New Roman" w:hAnsi="Times New Roman" w:eastAsia="宋体" w:cs="Times New Roman"/>
          <w:color w:val="000000"/>
          <w:kern w:val="0"/>
          <w:szCs w:val="21"/>
        </w:rPr>
        <w:t xml:space="preserve"> overnight</w:t>
      </w:r>
      <w:r>
        <w:rPr>
          <w:rFonts w:ascii="Times New Roman" w:hAnsi="Times New Roman" w:eastAsia="宋体" w:cs="Times New Roman"/>
          <w:color w:val="000000"/>
          <w:kern w:val="0"/>
          <w:szCs w:val="21"/>
        </w:rPr>
        <w:t>. Then, the specimens w</w:t>
      </w:r>
      <w:r>
        <w:rPr>
          <w:rFonts w:ascii="Times New Roman" w:hAnsi="Times New Roman" w:eastAsia="宋体" w:cs="Times New Roman"/>
          <w:color w:val="000000" w:themeColor="text1"/>
          <w:kern w:val="0"/>
          <w:szCs w:val="21"/>
          <w14:textFill>
            <w14:solidFill>
              <w14:schemeClr w14:val="tx1"/>
            </w14:solidFill>
          </w14:textFill>
        </w:rPr>
        <w:t xml:space="preserve">ere </w:t>
      </w:r>
      <w:r>
        <w:rPr>
          <w:rFonts w:ascii="Times New Roman" w:hAnsi="Times New Roman"/>
          <w:bCs/>
          <w:color w:val="000000" w:themeColor="text1"/>
          <w:szCs w:val="21"/>
          <w14:textFill>
            <w14:solidFill>
              <w14:schemeClr w14:val="tx1"/>
            </w14:solidFill>
          </w14:textFill>
        </w:rPr>
        <w:t>processed with dehydration</w:t>
      </w:r>
      <w:r>
        <w:rPr>
          <w:rFonts w:ascii="Times New Roman" w:hAnsi="Times New Roman" w:eastAsia="宋体" w:cs="Times New Roman"/>
          <w:color w:val="000000" w:themeColor="text1"/>
          <w:kern w:val="0"/>
          <w:szCs w:val="21"/>
          <w14:textFill>
            <w14:solidFill>
              <w14:schemeClr w14:val="tx1"/>
            </w14:solidFill>
          </w14:textFill>
        </w:rPr>
        <w:t xml:space="preserve">, embedded in paraffin, </w:t>
      </w:r>
      <w:r>
        <w:rPr>
          <w:rFonts w:hint="eastAsia" w:ascii="Times New Roman" w:hAnsi="Times New Roman" w:eastAsia="宋体" w:cs="Times New Roman"/>
          <w:color w:val="000000" w:themeColor="text1"/>
          <w:kern w:val="0"/>
          <w:szCs w:val="21"/>
          <w14:textFill>
            <w14:solidFill>
              <w14:schemeClr w14:val="tx1"/>
            </w14:solidFill>
          </w14:textFill>
        </w:rPr>
        <w:t>and sectioned</w:t>
      </w:r>
      <w:r>
        <w:rPr>
          <w:rFonts w:ascii="Times New Roman" w:hAnsi="Times New Roman" w:eastAsia="宋体" w:cs="Times New Roman"/>
          <w:color w:val="000000" w:themeColor="text1"/>
          <w:kern w:val="0"/>
          <w:szCs w:val="21"/>
          <w14:textFill>
            <w14:solidFill>
              <w14:schemeClr w14:val="tx1"/>
            </w14:solidFill>
          </w14:textFill>
        </w:rPr>
        <w:t xml:space="preserve"> into 4</w:t>
      </w:r>
      <w:r>
        <w:rPr>
          <w:rFonts w:hint="eastAsia"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kern w:val="0"/>
          <w:szCs w:val="21"/>
          <w14:textFill>
            <w14:solidFill>
              <w14:schemeClr w14:val="tx1"/>
            </w14:solidFill>
          </w14:textFill>
        </w:rPr>
        <w:t>µm</w:t>
      </w:r>
      <w:r>
        <w:rPr>
          <w:rFonts w:hint="eastAsia" w:ascii="Times New Roman" w:hAnsi="Times New Roman" w:eastAsia="宋体" w:cs="Times New Roman"/>
          <w:color w:val="000000" w:themeColor="text1"/>
          <w:kern w:val="0"/>
          <w:szCs w:val="21"/>
          <w14:textFill>
            <w14:solidFill>
              <w14:schemeClr w14:val="tx1"/>
            </w14:solidFill>
          </w14:textFill>
        </w:rPr>
        <w:t xml:space="preserve"> thickness. The sections were </w:t>
      </w:r>
      <w:r>
        <w:rPr>
          <w:rFonts w:ascii="Times New Roman" w:hAnsi="Times New Roman" w:eastAsia="宋体" w:cs="Times New Roman"/>
          <w:color w:val="000000" w:themeColor="text1"/>
          <w:kern w:val="0"/>
          <w:szCs w:val="21"/>
          <w14:textFill>
            <w14:solidFill>
              <w14:schemeClr w14:val="tx1"/>
            </w14:solidFill>
          </w14:textFill>
        </w:rPr>
        <w:t>stained with hematoxylin and eosin</w:t>
      </w:r>
      <w:r>
        <w:rPr>
          <w:rFonts w:hint="eastAsia" w:ascii="Times New Roman" w:hAnsi="Times New Roman" w:eastAsia="宋体" w:cs="Times New Roman"/>
          <w:color w:val="000000" w:themeColor="text1"/>
          <w:kern w:val="0"/>
          <w:szCs w:val="21"/>
          <w14:textFill>
            <w14:solidFill>
              <w14:schemeClr w14:val="tx1"/>
            </w14:solidFill>
          </w14:textFill>
        </w:rPr>
        <w:t xml:space="preserve">, and </w:t>
      </w:r>
      <w:r>
        <w:rPr>
          <w:rFonts w:ascii="Times New Roman" w:hAnsi="Times New Roman"/>
          <w:bCs/>
          <w:color w:val="000000" w:themeColor="text1"/>
          <w:szCs w:val="21"/>
          <w14:textFill>
            <w14:solidFill>
              <w14:schemeClr w14:val="tx1"/>
            </w14:solidFill>
          </w14:textFill>
        </w:rPr>
        <w:t>dehydrated.</w:t>
      </w: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bCs/>
          <w:color w:val="000000" w:themeColor="text1"/>
          <w:szCs w:val="21"/>
          <w14:textFill>
            <w14:solidFill>
              <w14:schemeClr w14:val="tx1"/>
            </w14:solidFill>
          </w14:textFill>
        </w:rPr>
        <w:t xml:space="preserve">The </w:t>
      </w:r>
      <w:r>
        <w:rPr>
          <w:rFonts w:hint="eastAsia" w:ascii="Times New Roman" w:hAnsi="Times New Roman"/>
          <w:bCs/>
          <w:color w:val="000000" w:themeColor="text1"/>
          <w:szCs w:val="21"/>
          <w14:textFill>
            <w14:solidFill>
              <w14:schemeClr w14:val="tx1"/>
            </w14:solidFill>
          </w14:textFill>
        </w:rPr>
        <w:t xml:space="preserve">sections were observed in </w:t>
      </w:r>
      <w:r>
        <w:rPr>
          <w:rFonts w:ascii="Times New Roman" w:hAnsi="Times New Roman" w:eastAsia="宋体" w:cs="Times New Roman"/>
          <w:color w:val="000000" w:themeColor="text1"/>
          <w:kern w:val="0"/>
          <w:szCs w:val="21"/>
          <w14:textFill>
            <w14:solidFill>
              <w14:schemeClr w14:val="tx1"/>
            </w14:solidFill>
          </w14:textFill>
        </w:rPr>
        <w:t>light microscop</w:t>
      </w:r>
      <w:r>
        <w:rPr>
          <w:rFonts w:hint="eastAsia" w:ascii="Times New Roman" w:hAnsi="Times New Roman" w:eastAsia="宋体" w:cs="Times New Roman"/>
          <w:color w:val="000000" w:themeColor="text1"/>
          <w:kern w:val="0"/>
          <w:szCs w:val="21"/>
          <w14:textFill>
            <w14:solidFill>
              <w14:schemeClr w14:val="tx1"/>
            </w14:solidFill>
          </w14:textFill>
        </w:rPr>
        <w:t>e</w:t>
      </w:r>
      <w:r>
        <w:rPr>
          <w:rFonts w:ascii="Times New Roman" w:hAnsi="Times New Roman" w:eastAsia="宋体" w:cs="Times New Roman"/>
          <w:color w:val="000000" w:themeColor="text1"/>
          <w:kern w:val="0"/>
          <w:szCs w:val="21"/>
          <w14:textFill>
            <w14:solidFill>
              <w14:schemeClr w14:val="tx1"/>
            </w14:solidFill>
          </w14:textFill>
        </w:rPr>
        <w:t xml:space="preserve">. </w:t>
      </w:r>
      <w:r>
        <w:rPr>
          <w:rFonts w:hint="eastAsia" w:ascii="Times New Roman" w:hAnsi="Times New Roman" w:eastAsia="宋体" w:cs="Times New Roman"/>
          <w:color w:val="000000" w:themeColor="text1"/>
          <w:kern w:val="0"/>
          <w:szCs w:val="21"/>
          <w14:textFill>
            <w14:solidFill>
              <w14:schemeClr w14:val="tx1"/>
            </w14:solidFill>
          </w14:textFill>
        </w:rPr>
        <w:t xml:space="preserve">Six </w:t>
      </w:r>
      <w:r>
        <w:rPr>
          <w:rFonts w:ascii="Times New Roman" w:hAnsi="Times New Roman" w:eastAsia="宋体" w:cs="Times New Roman"/>
          <w:color w:val="000000" w:themeColor="text1"/>
          <w:kern w:val="0"/>
          <w:szCs w:val="21"/>
          <w14:textFill>
            <w14:solidFill>
              <w14:schemeClr w14:val="tx1"/>
            </w14:solidFill>
          </w14:textFill>
        </w:rPr>
        <w:t xml:space="preserve">random fields were selected </w:t>
      </w:r>
      <w:r>
        <w:rPr>
          <w:rFonts w:hint="eastAsia" w:ascii="Times New Roman" w:hAnsi="Times New Roman" w:eastAsia="宋体" w:cs="Times New Roman"/>
          <w:color w:val="000000" w:themeColor="text1"/>
          <w:kern w:val="0"/>
          <w:szCs w:val="21"/>
          <w14:textFill>
            <w14:solidFill>
              <w14:schemeClr w14:val="tx1"/>
            </w14:solidFill>
          </w14:textFill>
        </w:rPr>
        <w:t xml:space="preserve">in each section </w:t>
      </w:r>
      <w:r>
        <w:rPr>
          <w:rFonts w:ascii="Times New Roman" w:hAnsi="Times New Roman" w:eastAsia="宋体" w:cs="Times New Roman"/>
          <w:color w:val="000000" w:themeColor="text1"/>
          <w:kern w:val="0"/>
          <w:szCs w:val="21"/>
          <w14:textFill>
            <w14:solidFill>
              <w14:schemeClr w14:val="tx1"/>
            </w14:solidFill>
          </w14:textFill>
        </w:rPr>
        <w:t xml:space="preserve">and </w:t>
      </w:r>
      <w:r>
        <w:rPr>
          <w:rFonts w:hint="eastAsia" w:ascii="Times New Roman" w:hAnsi="Times New Roman" w:eastAsia="宋体" w:cs="Times New Roman"/>
          <w:color w:val="000000" w:themeColor="text1"/>
          <w:kern w:val="0"/>
          <w:szCs w:val="21"/>
          <w14:textFill>
            <w14:solidFill>
              <w14:schemeClr w14:val="tx1"/>
            </w14:solidFill>
          </w14:textFill>
        </w:rPr>
        <w:t>t</w:t>
      </w:r>
      <w:r>
        <w:rPr>
          <w:rFonts w:ascii="Times New Roman" w:hAnsi="Times New Roman"/>
          <w:bCs/>
          <w:color w:val="000000" w:themeColor="text1"/>
          <w:szCs w:val="21"/>
          <w14:textFill>
            <w14:solidFill>
              <w14:schemeClr w14:val="tx1"/>
            </w14:solidFill>
          </w14:textFill>
        </w:rPr>
        <w:t>he representative images were captured.</w:t>
      </w:r>
    </w:p>
    <w:p>
      <w:pPr>
        <w:spacing w:line="360" w:lineRule="auto"/>
        <w:rPr>
          <w:rFonts w:ascii="Times New Roman" w:hAnsi="Times New Roman" w:cs="Times New Roman"/>
          <w:b/>
          <w:bCs/>
        </w:rPr>
      </w:pPr>
      <w:r>
        <w:rPr>
          <w:rFonts w:ascii="Times New Roman" w:hAnsi="Times New Roman" w:cs="Times New Roman"/>
          <w:b/>
          <w:bCs/>
        </w:rPr>
        <w:t>Dual luciferase reporter assay</w:t>
      </w:r>
    </w:p>
    <w:p>
      <w:pPr>
        <w:spacing w:line="360" w:lineRule="auto"/>
        <w:rPr>
          <w:rFonts w:ascii="Times New Roman" w:hAnsi="Times New Roman" w:cs="Times New Roman"/>
        </w:rPr>
      </w:pPr>
      <w:r>
        <w:rPr>
          <w:rFonts w:hint="eastAsia" w:ascii="Times New Roman" w:hAnsi="Times New Roman" w:cs="Times New Roman"/>
        </w:rPr>
        <w:t>This assay was carried out followed the previous studies</w:t>
      </w:r>
      <w:r>
        <w:rPr>
          <w:rFonts w:ascii="Times New Roman" w:hAnsi="Times New Roman" w:cs="Times New Roman"/>
        </w:rPr>
        <w:fldChar w:fldCharType="begin"/>
      </w:r>
      <w:r>
        <w:rPr>
          <w:rFonts w:ascii="Times New Roman" w:hAnsi="Times New Roman" w:cs="Times New Roman"/>
        </w:rPr>
        <w:instrText xml:space="preserve"> ADDIN EN.CITE &lt;EndNote&gt;&lt;Cite&gt;&lt;Author&gt;Xu&lt;/Author&gt;&lt;Year&gt;2020&lt;/Year&gt;&lt;RecNum&gt;197&lt;/RecNum&gt;&lt;DisplayText&gt;[23, 24]&lt;/DisplayText&gt;&lt;record&gt;&lt;rec-number&gt;197&lt;/rec-number&gt;&lt;foreign-keys&gt;&lt;key app="EN" db-id="afafwwwvbw5dtuex5t7x5r2pw5zfwwvv92sp"&gt;197&lt;/key&gt;&lt;key app="ENWeb" db-id=""&gt;0&lt;/key&gt;&lt;/foreign-keys&gt;&lt;ref-type name="Journal Article"&gt;17&lt;/ref-type&gt;&lt;contributors&gt;&lt;authors&gt;&lt;author&gt;Xu, Xu&lt;/author&gt;&lt;author&gt;Huang, Yuhua&lt;/author&gt;&lt;author&gt;Hou, Jianquan&lt;/author&gt;&lt;author&gt;Lv, Jinxing&lt;/author&gt;&lt;author&gt;Din, Xiang&lt;/author&gt;&lt;/authors&gt;&lt;/contributors&gt;&lt;titles&gt;&lt;title&gt;MiR-181c inhibits prostatic epithelial cell proliferation caused by chronic non-bacterial prostatitis through downregulating COX-2&lt;/title&gt;&lt;secondary-title&gt;Aging Pathobiology and Therapeutics&lt;/secondary-title&gt;&lt;/titles&gt;&lt;periodical&gt;&lt;full-title&gt;Aging Pathobiology and Therapeutics&lt;/full-title&gt;&lt;/periodical&gt;&lt;pages&gt;210-218&lt;/pages&gt;&lt;volume&gt;2&lt;/volume&gt;&lt;number&gt;4&lt;/number&gt;&lt;dates&gt;&lt;year&gt;2020&lt;/year&gt;&lt;/dates&gt;&lt;isbn&gt;26901803&lt;/isbn&gt;&lt;urls&gt;&lt;/urls&gt;&lt;electronic-resource-num&gt;10.31491/apt.2020.12.042&lt;/electronic-resource-num&gt;&lt;/record&gt;&lt;/Cite&gt;&lt;Cite&gt;&lt;Author&gt;Niu&lt;/Author&gt;&lt;Year&gt;2020&lt;/Year&gt;&lt;RecNum&gt;198&lt;/RecNum&gt;&lt;record&gt;&lt;rec-number&gt;198&lt;/rec-number&gt;&lt;foreign-keys&gt;&lt;key app="EN" db-id="afafwwwvbw5dtuex5t7x5r2pw5zfwwvv92sp"&gt;198&lt;/key&gt;&lt;key app="ENWeb" db-id=""&gt;0&lt;/key&gt;&lt;/foreign-keys&gt;&lt;ref-type name="Journal Article"&gt;17&lt;/ref-type&gt;&lt;contributors&gt;&lt;authors&gt;&lt;author&gt;Niu, Yali&lt;/author&gt;&lt;author&gt;Zhou, Bo&lt;/author&gt;&lt;author&gt;Wan, Chunxiao&lt;/author&gt;&lt;author&gt;wu, Rui&lt;/author&gt;&lt;author&gt;Sun, Heying&lt;/author&gt;&lt;author&gt;Lu, Danqing&lt;/author&gt;&lt;/authors&gt;&lt;/contributors&gt;&lt;titles&gt;&lt;title&gt;Down-regulation of miR-181a promotes microglial M1 polarization through increasing expression of NDRG2&lt;/title&gt;&lt;secondary-title&gt;Aging Pathobiology and Therapeutics&lt;/secondary-title&gt;&lt;/titles&gt;&lt;periodical&gt;&lt;full-title&gt;Aging Pathobiology and Therapeutics&lt;/full-title&gt;&lt;/periodical&gt;&lt;pages&gt;52-57&lt;/pages&gt;&lt;volume&gt;2&lt;/volume&gt;&lt;number&gt;1&lt;/number&gt;&lt;dates&gt;&lt;year&gt;2020&lt;/year&gt;&lt;/dates&gt;&lt;isbn&gt;26901803&lt;/isbn&gt;&lt;urls&gt;&lt;/urls&gt;&lt;electronic-resource-num&gt;10.31491/apt.2020.03.013&lt;/electronic-resource-num&gt;&lt;/record&gt;&lt;/Cite&gt;&lt;/EndNote&gt;</w:instrText>
      </w:r>
      <w:r>
        <w:rPr>
          <w:rFonts w:ascii="Times New Roman" w:hAnsi="Times New Roman" w:cs="Times New Roman"/>
        </w:rPr>
        <w:fldChar w:fldCharType="separate"/>
      </w:r>
      <w:r>
        <w:rPr>
          <w:rFonts w:ascii="Times New Roman" w:hAnsi="Times New Roman" w:cs="Times New Roman"/>
        </w:rPr>
        <w:t>[</w:t>
      </w:r>
      <w:r>
        <w:fldChar w:fldCharType="begin"/>
      </w:r>
      <w:r>
        <w:instrText xml:space="preserve"> HYPERLINK \l "_ENREF_23" \o "Xu, 2020 #197" </w:instrText>
      </w:r>
      <w: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t xml:space="preserve">, </w:t>
      </w:r>
      <w:r>
        <w:fldChar w:fldCharType="begin"/>
      </w:r>
      <w:r>
        <w:instrText xml:space="preserve"> HYPERLINK \l "_ENREF_24" \o "Niu, 2020 #198" </w:instrText>
      </w:r>
      <w: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end"/>
      </w:r>
      <w:r>
        <w:rPr>
          <w:rFonts w:hint="eastAsia" w:ascii="Times New Roman" w:hAnsi="Times New Roman" w:cs="Times New Roman"/>
        </w:rPr>
        <w:t xml:space="preserve">. Briefly, </w:t>
      </w:r>
      <w:r>
        <w:rPr>
          <w:rFonts w:ascii="Times New Roman" w:hAnsi="Times New Roman" w:cs="Times New Roman"/>
        </w:rPr>
        <w:t>2.5 × 10</w:t>
      </w:r>
      <w:r>
        <w:rPr>
          <w:rFonts w:ascii="Times New Roman" w:hAnsi="Times New Roman" w:cs="Times New Roman"/>
          <w:vertAlign w:val="superscript"/>
        </w:rPr>
        <w:t>5</w:t>
      </w:r>
      <w:r>
        <w:rPr>
          <w:rFonts w:ascii="Times New Roman" w:hAnsi="Times New Roman" w:cs="Times New Roman"/>
        </w:rPr>
        <w:t xml:space="preserve"> 293T cells were seeded in a 6-well plate a day before transfection. The wild type (WT) TLR4 3’-UTR (TLR4 3’-UTR-WT) and mutated (M</w:t>
      </w:r>
      <w:r>
        <w:rPr>
          <w:rFonts w:hint="eastAsia" w:ascii="Times New Roman" w:hAnsi="Times New Roman" w:cs="Times New Roman"/>
        </w:rPr>
        <w:t>UT</w:t>
      </w:r>
      <w:r>
        <w:rPr>
          <w:rFonts w:ascii="Times New Roman" w:hAnsi="Times New Roman" w:cs="Times New Roman"/>
        </w:rPr>
        <w:t>) TLR4 3’-UTR (TLR4 3’-UTR-M</w:t>
      </w:r>
      <w:r>
        <w:rPr>
          <w:rFonts w:hint="eastAsia" w:ascii="Times New Roman" w:hAnsi="Times New Roman" w:cs="Times New Roman"/>
        </w:rPr>
        <w:t>UT</w:t>
      </w:r>
      <w:r>
        <w:rPr>
          <w:rFonts w:ascii="Times New Roman" w:hAnsi="Times New Roman" w:cs="Times New Roman"/>
        </w:rPr>
        <w:t>) were inserted into the luciferase coding region in a pmirGLO plasmid. The plasmids and miR-425-5p mimic or NC mimic were co-transfected into 293T cells by Lipofectamine 2000. After that, the relative luciferase activity of TLR4 3’-UTR were assessed using a Dual-Luciferase® Reporter System (Promega, USA).</w:t>
      </w:r>
    </w:p>
    <w:p>
      <w:pPr>
        <w:spacing w:line="360" w:lineRule="auto"/>
        <w:rPr>
          <w:rFonts w:ascii="Times New Roman" w:hAnsi="Times New Roman" w:cs="Times New Roman"/>
          <w:b/>
          <w:bCs/>
        </w:rPr>
      </w:pPr>
      <w:r>
        <w:rPr>
          <w:rFonts w:ascii="Times New Roman" w:hAnsi="Times New Roman" w:cs="Times New Roman"/>
          <w:b/>
          <w:bCs/>
        </w:rPr>
        <w:t>Statistical analysis</w:t>
      </w:r>
    </w:p>
    <w:p>
      <w:pPr>
        <w:spacing w:line="360" w:lineRule="auto"/>
        <w:rPr>
          <w:rFonts w:ascii="Times New Roman" w:hAnsi="Times New Roman" w:cs="Times New Roman"/>
        </w:rPr>
      </w:pPr>
      <w:r>
        <w:rPr>
          <w:rFonts w:ascii="Times New Roman" w:hAnsi="Times New Roman" w:cs="Times New Roman"/>
        </w:rPr>
        <w:t xml:space="preserve">Statistical analysis was performed using the GraphPad Prism 7.0 software. </w:t>
      </w:r>
      <w:r>
        <w:rPr>
          <w:rFonts w:hint="eastAsia" w:ascii="Times New Roman" w:hAnsi="Times New Roman" w:cs="Times New Roman"/>
        </w:rPr>
        <w:t>D</w:t>
      </w:r>
      <w:r>
        <w:rPr>
          <w:rFonts w:ascii="Times New Roman" w:hAnsi="Times New Roman" w:cs="Times New Roman"/>
        </w:rPr>
        <w:t xml:space="preserve">ata were expressed as mean ± standard deviation. </w:t>
      </w:r>
      <w:r>
        <w:rPr>
          <w:rFonts w:hint="eastAsia" w:ascii="Times New Roman" w:hAnsi="Times New Roman" w:cs="Times New Roman"/>
        </w:rPr>
        <w:t>P</w:t>
      </w:r>
      <w:r>
        <w:rPr>
          <w:rFonts w:ascii="Times New Roman" w:hAnsi="Times New Roman" w:cs="Times New Roman"/>
        </w:rPr>
        <w:t>&lt;0.05</w:t>
      </w:r>
      <w:r>
        <w:rPr>
          <w:rFonts w:hint="eastAsia" w:ascii="Times New Roman" w:hAnsi="Times New Roman" w:cs="Times New Roman"/>
        </w:rPr>
        <w:t xml:space="preserve"> indicated the </w:t>
      </w:r>
      <w:r>
        <w:rPr>
          <w:rFonts w:ascii="Times New Roman" w:hAnsi="Times New Roman" w:cs="Times New Roman"/>
        </w:rPr>
        <w:t xml:space="preserve">significant difference, and the group differences were compared by Student t test (two groups) and one-way ANOVA (multiple groups). </w:t>
      </w:r>
    </w:p>
    <w:p>
      <w:pPr>
        <w:spacing w:line="360" w:lineRule="auto"/>
        <w:rPr>
          <w:rFonts w:ascii="Times New Roman" w:hAnsi="Times New Roman" w:cs="Times New Roman"/>
          <w:b/>
          <w:bCs/>
        </w:rPr>
      </w:pPr>
    </w:p>
    <w:p>
      <w:pPr>
        <w:spacing w:line="360" w:lineRule="auto"/>
      </w:pPr>
      <w:r>
        <w:rPr>
          <w:rFonts w:hint="eastAsia" w:ascii="Times New Roman" w:hAnsi="Times New Roman" w:cs="Times New Roman"/>
          <w:b/>
          <w:bCs/>
        </w:rPr>
        <w:t>R</w:t>
      </w:r>
      <w:r>
        <w:rPr>
          <w:rFonts w:ascii="Times New Roman" w:hAnsi="Times New Roman" w:cs="Times New Roman"/>
          <w:b/>
          <w:bCs/>
        </w:rPr>
        <w:t>esults</w:t>
      </w:r>
    </w:p>
    <w:p>
      <w:pPr>
        <w:spacing w:line="360" w:lineRule="auto"/>
        <w:rPr>
          <w:rFonts w:ascii="Times New Roman" w:hAnsi="Times New Roman" w:cs="Times New Roman"/>
          <w:b/>
          <w:bCs/>
        </w:rPr>
      </w:pPr>
      <w:r>
        <w:rPr>
          <w:rFonts w:hint="eastAsia" w:ascii="Times New Roman" w:hAnsi="Times New Roman" w:cs="Times New Roman"/>
          <w:b/>
          <w:bCs/>
        </w:rPr>
        <w:t>M</w:t>
      </w:r>
      <w:r>
        <w:rPr>
          <w:rFonts w:ascii="Times New Roman" w:hAnsi="Times New Roman" w:cs="Times New Roman"/>
          <w:b/>
          <w:bCs/>
        </w:rPr>
        <w:t>iR-425-5p was down-regulated in CLP-induced septic mice.</w:t>
      </w:r>
    </w:p>
    <w:p>
      <w:pPr>
        <w:spacing w:line="360" w:lineRule="auto"/>
        <w:rPr>
          <w:rFonts w:ascii="Times New Roman" w:hAnsi="Times New Roman" w:cs="Times New Roman"/>
        </w:rPr>
      </w:pPr>
      <w:r>
        <w:rPr>
          <w:rFonts w:hint="eastAsia" w:ascii="Times New Roman" w:hAnsi="Times New Roman" w:cs="Times New Roman"/>
        </w:rPr>
        <w:t>T</w:t>
      </w:r>
      <w:r>
        <w:rPr>
          <w:rFonts w:ascii="Times New Roman" w:hAnsi="Times New Roman" w:cs="Times New Roman"/>
        </w:rPr>
        <w:t xml:space="preserve">o </w:t>
      </w:r>
      <w:r>
        <w:rPr>
          <w:rFonts w:hint="eastAsia" w:ascii="Times New Roman" w:hAnsi="Times New Roman" w:cs="Times New Roman"/>
        </w:rPr>
        <w:t>investigate</w:t>
      </w:r>
      <w:r>
        <w:rPr>
          <w:rFonts w:ascii="Times New Roman" w:hAnsi="Times New Roman" w:cs="Times New Roman"/>
        </w:rPr>
        <w:t xml:space="preserve"> the expression of miR-425-5p</w:t>
      </w:r>
      <w:r>
        <w:rPr>
          <w:rFonts w:hint="eastAsia" w:ascii="Times New Roman" w:hAnsi="Times New Roman" w:cs="Times New Roman"/>
        </w:rPr>
        <w:t xml:space="preserve"> in sepsis</w:t>
      </w:r>
      <w:r>
        <w:rPr>
          <w:rFonts w:ascii="Times New Roman" w:hAnsi="Times New Roman" w:cs="Times New Roman"/>
        </w:rPr>
        <w:t xml:space="preserve">, </w:t>
      </w:r>
      <w:r>
        <w:rPr>
          <w:rFonts w:hint="eastAsia" w:ascii="Times New Roman" w:hAnsi="Times New Roman" w:cs="Times New Roman"/>
        </w:rPr>
        <w:t xml:space="preserve">the </w:t>
      </w:r>
      <w:r>
        <w:rPr>
          <w:rFonts w:ascii="Times New Roman" w:hAnsi="Times New Roman" w:cs="Times New Roman"/>
        </w:rPr>
        <w:t>CLP-induced sep</w:t>
      </w:r>
      <w:r>
        <w:rPr>
          <w:rFonts w:hint="eastAsia" w:ascii="Times New Roman" w:hAnsi="Times New Roman" w:cs="Times New Roman"/>
        </w:rPr>
        <w:t>tic</w:t>
      </w:r>
      <w:r>
        <w:rPr>
          <w:rFonts w:ascii="Times New Roman" w:hAnsi="Times New Roman" w:cs="Times New Roman"/>
        </w:rPr>
        <w:t xml:space="preserve"> </w:t>
      </w:r>
      <w:r>
        <w:rPr>
          <w:rFonts w:hint="eastAsia" w:ascii="Times New Roman" w:hAnsi="Times New Roman" w:cs="Times New Roman"/>
        </w:rPr>
        <w:t xml:space="preserve">mouse </w:t>
      </w:r>
      <w:r>
        <w:rPr>
          <w:rFonts w:ascii="Times New Roman" w:hAnsi="Times New Roman" w:cs="Times New Roman"/>
        </w:rPr>
        <w:t xml:space="preserve">model </w:t>
      </w:r>
      <w:r>
        <w:rPr>
          <w:rFonts w:hint="eastAsia" w:ascii="Times New Roman" w:hAnsi="Times New Roman" w:cs="Times New Roman"/>
        </w:rPr>
        <w:t>was established</w:t>
      </w:r>
      <w:r>
        <w:rPr>
          <w:rFonts w:ascii="Times New Roman" w:hAnsi="Times New Roman" w:cs="Times New Roman"/>
        </w:rPr>
        <w:t xml:space="preserve">. </w:t>
      </w:r>
      <w:r>
        <w:rPr>
          <w:rFonts w:hint="eastAsia" w:ascii="Times New Roman" w:hAnsi="Times New Roman" w:cs="Times New Roman"/>
        </w:rPr>
        <w:t>R</w:t>
      </w:r>
      <w:r>
        <w:rPr>
          <w:rFonts w:ascii="Times New Roman" w:hAnsi="Times New Roman" w:cs="Times New Roman"/>
        </w:rPr>
        <w:t>esults in Figure 1</w:t>
      </w:r>
      <w:r>
        <w:rPr>
          <w:rFonts w:hint="eastAsia" w:ascii="Times New Roman" w:hAnsi="Times New Roman" w:cs="Times New Roman"/>
        </w:rPr>
        <w:t>A</w:t>
      </w:r>
      <w:r>
        <w:rPr>
          <w:rFonts w:ascii="Times New Roman" w:hAnsi="Times New Roman" w:cs="Times New Roman"/>
        </w:rPr>
        <w:t xml:space="preserve"> showed that </w:t>
      </w:r>
      <w:r>
        <w:rPr>
          <w:rFonts w:hint="eastAsia" w:ascii="Times New Roman" w:hAnsi="Times New Roman" w:cs="Times New Roman"/>
        </w:rPr>
        <w:t xml:space="preserve">the renal injury marker BUN and Scr were up-regulated in the serum of </w:t>
      </w:r>
      <w:r>
        <w:rPr>
          <w:rFonts w:ascii="Times New Roman" w:hAnsi="Times New Roman" w:cs="Times New Roman"/>
        </w:rPr>
        <w:t>CLP-induced</w:t>
      </w:r>
      <w:r>
        <w:rPr>
          <w:rFonts w:hint="eastAsia" w:ascii="Times New Roman" w:hAnsi="Times New Roman" w:cs="Times New Roman"/>
        </w:rPr>
        <w:t xml:space="preserve"> mice, </w:t>
      </w:r>
      <w:r>
        <w:rPr>
          <w:rFonts w:ascii="Times New Roman" w:hAnsi="Times New Roman" w:cs="Times New Roman"/>
        </w:rPr>
        <w:t>illustrat</w:t>
      </w:r>
      <w:r>
        <w:rPr>
          <w:rFonts w:hint="eastAsia" w:ascii="Times New Roman" w:hAnsi="Times New Roman" w:cs="Times New Roman"/>
        </w:rPr>
        <w:t>ing</w:t>
      </w:r>
      <w:r>
        <w:rPr>
          <w:rFonts w:ascii="Times New Roman" w:hAnsi="Times New Roman" w:cs="Times New Roman"/>
        </w:rPr>
        <w:t xml:space="preserve"> </w:t>
      </w:r>
      <w:r>
        <w:rPr>
          <w:rFonts w:hint="eastAsia" w:ascii="Times New Roman" w:hAnsi="Times New Roman" w:cs="Times New Roman"/>
        </w:rPr>
        <w:t>the significant renal damage in</w:t>
      </w:r>
      <w:r>
        <w:rPr>
          <w:rFonts w:ascii="Times New Roman" w:hAnsi="Times New Roman" w:cs="Times New Roman"/>
        </w:rPr>
        <w:t xml:space="preserve"> CLP-induced </w:t>
      </w:r>
      <w:r>
        <w:rPr>
          <w:rFonts w:hint="eastAsia" w:ascii="Times New Roman" w:hAnsi="Times New Roman" w:cs="Times New Roman"/>
        </w:rPr>
        <w:t>mouse models. The serum concentrati</w:t>
      </w:r>
      <w:r>
        <w:rPr>
          <w:rFonts w:ascii="Times New Roman" w:hAnsi="Times New Roman" w:cs="Times New Roman"/>
        </w:rPr>
        <w:t>ons of TNF-α, IL-1β and IL-6 we</w:t>
      </w:r>
      <w:r>
        <w:rPr>
          <w:rFonts w:hint="eastAsia" w:ascii="Times New Roman" w:hAnsi="Times New Roman" w:cs="Times New Roman"/>
        </w:rPr>
        <w:t xml:space="preserve">re increased in CLP group compared with the sham group (Figure 1B-D). H&amp;E staining was performed on renal tissues for pathological analysis. The histopathological damage in kidney was obviously seen in CLP group, </w:t>
      </w:r>
      <w:bookmarkStart w:id="6" w:name="OLE_LINK18"/>
      <w:r>
        <w:rPr>
          <w:rFonts w:hint="eastAsia" w:ascii="Times New Roman" w:hAnsi="Times New Roman" w:cs="Times New Roman"/>
        </w:rPr>
        <w:t>which was characterized by marked tubular necrosis and vacuolar degeneration</w:t>
      </w:r>
      <w:bookmarkEnd w:id="6"/>
      <w:r>
        <w:rPr>
          <w:rFonts w:hint="eastAsia" w:ascii="Times New Roman" w:hAnsi="Times New Roman" w:cs="Times New Roman"/>
        </w:rPr>
        <w:t xml:space="preserve"> (</w:t>
      </w:r>
      <w:bookmarkStart w:id="7" w:name="OLE_LINK15"/>
      <w:r>
        <w:rPr>
          <w:rFonts w:hint="eastAsia" w:ascii="Times New Roman" w:hAnsi="Times New Roman" w:cs="Times New Roman"/>
        </w:rPr>
        <w:t>Figure</w:t>
      </w:r>
      <w:bookmarkEnd w:id="7"/>
      <w:r>
        <w:rPr>
          <w:rFonts w:hint="eastAsia" w:ascii="Times New Roman" w:hAnsi="Times New Roman" w:cs="Times New Roman"/>
        </w:rPr>
        <w:t xml:space="preserve"> 1E). According to the result of DIANA tools software and GSE94717, and the screening conditions of FDR&lt;0.05 and |logFC|&gt;1, five miRNAs were obtained and detected in renal tissues</w:t>
      </w:r>
      <w:r>
        <w:rPr>
          <w:rFonts w:ascii="Times New Roman" w:hAnsi="Times New Roman" w:cs="Times New Roman"/>
        </w:rPr>
        <w:t xml:space="preserve"> (</w:t>
      </w:r>
      <w:r>
        <w:rPr>
          <w:rFonts w:hint="eastAsia" w:ascii="Times New Roman" w:hAnsi="Times New Roman" w:cs="Times New Roman"/>
        </w:rPr>
        <w:t xml:space="preserve">Figure </w:t>
      </w:r>
      <w:r>
        <w:rPr>
          <w:rFonts w:ascii="Times New Roman" w:hAnsi="Times New Roman" w:cs="Times New Roman"/>
        </w:rPr>
        <w:t>S1)</w:t>
      </w:r>
      <w:r>
        <w:rPr>
          <w:rFonts w:hint="eastAsia" w:ascii="Times New Roman" w:hAnsi="Times New Roman" w:cs="Times New Roman"/>
        </w:rPr>
        <w:t xml:space="preserve">. We found that the expressions of the five miRNAs were down-regulated in renal tissues of CLP-induced mice, and </w:t>
      </w:r>
      <w:r>
        <w:rPr>
          <w:rFonts w:ascii="Times New Roman" w:hAnsi="Times New Roman" w:cs="Times New Roman"/>
        </w:rPr>
        <w:t>miR-425-5p expression</w:t>
      </w:r>
      <w:r>
        <w:rPr>
          <w:rFonts w:hint="eastAsia" w:ascii="Times New Roman" w:hAnsi="Times New Roman" w:cs="Times New Roman"/>
        </w:rPr>
        <w:t xml:space="preserve"> reduced most significant compared with other miRNAs (Figure 1F). These data indicated</w:t>
      </w:r>
      <w:r>
        <w:rPr>
          <w:rFonts w:ascii="Times New Roman" w:hAnsi="Times New Roman" w:cs="Times New Roman"/>
        </w:rPr>
        <w:t xml:space="preserve"> that</w:t>
      </w:r>
      <w:r>
        <w:rPr>
          <w:rFonts w:hint="eastAsia" w:ascii="Times New Roman" w:hAnsi="Times New Roman" w:cs="Times New Roman"/>
        </w:rPr>
        <w:t xml:space="preserve"> the</w:t>
      </w:r>
      <w:r>
        <w:rPr>
          <w:rFonts w:ascii="Times New Roman" w:hAnsi="Times New Roman" w:cs="Times New Roman"/>
        </w:rPr>
        <w:t xml:space="preserve"> CLP-induced </w:t>
      </w:r>
      <w:r>
        <w:rPr>
          <w:rFonts w:hint="eastAsia" w:ascii="Times New Roman" w:hAnsi="Times New Roman" w:cs="Times New Roman"/>
        </w:rPr>
        <w:t xml:space="preserve">mouse </w:t>
      </w:r>
      <w:r>
        <w:rPr>
          <w:rFonts w:ascii="Times New Roman" w:hAnsi="Times New Roman" w:cs="Times New Roman"/>
        </w:rPr>
        <w:t xml:space="preserve">model </w:t>
      </w:r>
      <w:r>
        <w:rPr>
          <w:rFonts w:hint="eastAsia" w:ascii="Times New Roman" w:hAnsi="Times New Roman" w:cs="Times New Roman"/>
        </w:rPr>
        <w:t xml:space="preserve">was successfully established and </w:t>
      </w:r>
      <w:r>
        <w:rPr>
          <w:rFonts w:ascii="Times New Roman" w:hAnsi="Times New Roman" w:cs="Times New Roman"/>
        </w:rPr>
        <w:t>miR-425-5p</w:t>
      </w:r>
      <w:r>
        <w:rPr>
          <w:rFonts w:hint="eastAsia" w:ascii="Times New Roman" w:hAnsi="Times New Roman" w:cs="Times New Roman"/>
        </w:rPr>
        <w:t xml:space="preserve"> was down-regulated in septic mice. </w:t>
      </w:r>
    </w:p>
    <w:p>
      <w:pPr>
        <w:spacing w:line="360" w:lineRule="auto"/>
        <w:rPr>
          <w:rFonts w:ascii="Times New Roman" w:hAnsi="Times New Roman" w:cs="Times New Roman"/>
        </w:rPr>
      </w:pPr>
      <w:r>
        <w:drawing>
          <wp:inline distT="0" distB="0" distL="0" distR="0">
            <wp:extent cx="5136515" cy="3303905"/>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t="6616"/>
                    <a:stretch>
                      <a:fillRect/>
                    </a:stretch>
                  </pic:blipFill>
                  <pic:spPr>
                    <a:xfrm>
                      <a:off x="0" y="0"/>
                      <a:ext cx="5136515" cy="3304133"/>
                    </a:xfrm>
                    <a:prstGeom prst="rect">
                      <a:avLst/>
                    </a:prstGeom>
                    <a:noFill/>
                    <a:ln>
                      <a:noFill/>
                    </a:ln>
                  </pic:spPr>
                </pic:pic>
              </a:graphicData>
            </a:graphic>
          </wp:inline>
        </w:drawing>
      </w:r>
    </w:p>
    <w:p>
      <w:pPr>
        <w:spacing w:line="360" w:lineRule="auto"/>
        <w:rPr>
          <w:rFonts w:ascii="Times New Roman" w:hAnsi="Times New Roman" w:cs="Times New Roman"/>
        </w:rPr>
      </w:pPr>
      <w:r>
        <w:rPr>
          <w:rFonts w:ascii="Times New Roman" w:hAnsi="Times New Roman" w:cs="Times New Roman"/>
          <w:b/>
          <w:bCs/>
        </w:rPr>
        <w:t>Figure1</w:t>
      </w:r>
      <w:r>
        <w:rPr>
          <w:rFonts w:hint="eastAsia" w:ascii="Times New Roman" w:hAnsi="Times New Roman" w:cs="Times New Roman"/>
          <w:b/>
          <w:bCs/>
        </w:rPr>
        <w:t>.</w:t>
      </w:r>
      <w:r>
        <w:rPr>
          <w:rFonts w:ascii="Times New Roman" w:hAnsi="Times New Roman" w:cs="Times New Roman"/>
          <w:b/>
          <w:bCs/>
        </w:rPr>
        <w:t xml:space="preserve"> MiR-425-5p was down-regulated in CLP-induced septic mice</w:t>
      </w:r>
      <w:r>
        <w:rPr>
          <w:rFonts w:hint="eastAsia" w:ascii="Times New Roman" w:hAnsi="Times New Roman" w:cs="Times New Roman"/>
          <w:b/>
          <w:bCs/>
        </w:rPr>
        <w:t xml:space="preserve">. </w:t>
      </w:r>
      <w:r>
        <w:rPr>
          <w:rFonts w:hint="eastAsia" w:ascii="Times New Roman" w:hAnsi="Times New Roman" w:cs="Times New Roman"/>
        </w:rPr>
        <w:t xml:space="preserve">The septic mice were induced by CLP method, and the peripheral blood samples and renal tissues of mice were collected 24 h after the surgery. </w:t>
      </w:r>
      <w:r>
        <w:rPr>
          <w:rFonts w:ascii="Times New Roman" w:hAnsi="Times New Roman" w:cs="Times New Roman"/>
        </w:rPr>
        <w:t xml:space="preserve">N = 6 per group. </w:t>
      </w:r>
      <w:r>
        <w:rPr>
          <w:rFonts w:hint="eastAsia" w:ascii="Times New Roman" w:hAnsi="Times New Roman" w:cs="Times New Roman"/>
        </w:rPr>
        <w:t xml:space="preserve">(A) The serum BUN and Scr levels of mice were measured. (B-D) The </w:t>
      </w:r>
      <w:r>
        <w:rPr>
          <w:rFonts w:ascii="Times New Roman" w:hAnsi="Times New Roman" w:cs="Times New Roman"/>
        </w:rPr>
        <w:t xml:space="preserve">TNF-α, IL-1β and IL-6 </w:t>
      </w:r>
      <w:r>
        <w:rPr>
          <w:rFonts w:hint="eastAsia" w:ascii="Times New Roman" w:hAnsi="Times New Roman" w:cs="Times New Roman"/>
        </w:rPr>
        <w:t>levels were detected in the serum of mice by ELISA. (E) The pathological damage was examined. (F) The DIANA Tools software was used for screening mouse miRNAs that can regulate TLR4 signaling (</w:t>
      </w:r>
      <w:r>
        <w:fldChar w:fldCharType="begin"/>
      </w:r>
      <w:r>
        <w:instrText xml:space="preserve"> HYPERLINK "http://diana.imis.athena-innovation.gr/DianaTools/index.php?r=microT_CDS/results&amp;keywords=ENSMUSG00000039005&amp;genes=ENSMUSG00000039005%20&amp;mirnas=&amp;descr=&amp;threshold=0.7" </w:instrText>
      </w:r>
      <w:r>
        <w:fldChar w:fldCharType="separate"/>
      </w:r>
      <w:r>
        <w:rPr>
          <w:rStyle w:val="8"/>
          <w:rFonts w:hint="eastAsia" w:ascii="Times New Roman" w:hAnsi="Times New Roman" w:cs="Times New Roman"/>
        </w:rPr>
        <w:t>http://diana.imis.athena-innovation.gr/DianaTools/index.php</w:t>
      </w:r>
      <w:r>
        <w:rPr>
          <w:rStyle w:val="8"/>
          <w:rFonts w:hint="eastAsia" w:ascii="Times New Roman" w:hAnsi="Times New Roman" w:cs="Times New Roman"/>
        </w:rPr>
        <w:fldChar w:fldCharType="end"/>
      </w:r>
      <w:r>
        <w:rPr>
          <w:rFonts w:hint="eastAsia" w:ascii="Times New Roman" w:hAnsi="Times New Roman" w:cs="Times New Roman"/>
        </w:rPr>
        <w:t>).</w:t>
      </w:r>
      <w:r>
        <w:rPr>
          <w:rFonts w:ascii="Times New Roman" w:hAnsi="Times New Roman" w:cs="Times New Roman"/>
        </w:rPr>
        <w:t xml:space="preserve"> The GSE94717 dataset was used to analyze the changed miRNAs in sep</w:t>
      </w:r>
      <w:r>
        <w:rPr>
          <w:rFonts w:hint="eastAsia" w:ascii="Times New Roman" w:hAnsi="Times New Roman" w:cs="Times New Roman"/>
        </w:rPr>
        <w:t xml:space="preserve">tic </w:t>
      </w:r>
      <w:r>
        <w:rPr>
          <w:rFonts w:ascii="Times New Roman" w:hAnsi="Times New Roman" w:cs="Times New Roman"/>
        </w:rPr>
        <w:t>AKI patients. Using FDR&lt;0.05 and |logFC|&gt;1 as screening conditions, and five miRNAs (miR-141-3p</w:t>
      </w:r>
      <w:r>
        <w:rPr>
          <w:rFonts w:hint="eastAsia" w:ascii="Times New Roman" w:hAnsi="Times New Roman" w:cs="Times New Roman"/>
        </w:rPr>
        <w:t>,</w:t>
      </w:r>
      <w:r>
        <w:rPr>
          <w:rFonts w:ascii="Times New Roman" w:hAnsi="Times New Roman" w:cs="Times New Roman"/>
        </w:rPr>
        <w:t xml:space="preserve"> miR-425-5p</w:t>
      </w:r>
      <w:r>
        <w:rPr>
          <w:rFonts w:hint="eastAsia" w:ascii="Times New Roman" w:hAnsi="Times New Roman" w:cs="Times New Roman"/>
        </w:rPr>
        <w:t>,</w:t>
      </w:r>
      <w:r>
        <w:rPr>
          <w:rFonts w:ascii="Times New Roman" w:hAnsi="Times New Roman" w:cs="Times New Roman"/>
        </w:rPr>
        <w:t xml:space="preserve"> miR-374c-3p</w:t>
      </w:r>
      <w:r>
        <w:rPr>
          <w:rFonts w:hint="eastAsia" w:ascii="Times New Roman" w:hAnsi="Times New Roman" w:cs="Times New Roman"/>
        </w:rPr>
        <w:t>,</w:t>
      </w:r>
      <w:r>
        <w:rPr>
          <w:rFonts w:ascii="Times New Roman" w:hAnsi="Times New Roman" w:cs="Times New Roman"/>
        </w:rPr>
        <w:t xml:space="preserve"> miR-362-3p</w:t>
      </w:r>
      <w:r>
        <w:rPr>
          <w:rFonts w:hint="eastAsia" w:ascii="Times New Roman" w:hAnsi="Times New Roman" w:cs="Times New Roman"/>
        </w:rPr>
        <w:t xml:space="preserve"> </w:t>
      </w:r>
      <w:r>
        <w:rPr>
          <w:rFonts w:ascii="Times New Roman" w:hAnsi="Times New Roman" w:cs="Times New Roman"/>
        </w:rPr>
        <w:t>and miR-302a-5p) were obtained and displayed in a</w:t>
      </w:r>
      <w:r>
        <w:t xml:space="preserve"> </w:t>
      </w:r>
      <w:r>
        <w:rPr>
          <w:rFonts w:ascii="Times New Roman" w:hAnsi="Times New Roman" w:cs="Times New Roman"/>
        </w:rPr>
        <w:t>venn diagram. The expression of the obtained five miRNAs w</w:t>
      </w:r>
      <w:r>
        <w:rPr>
          <w:rFonts w:hint="eastAsia" w:ascii="Times New Roman" w:hAnsi="Times New Roman" w:cs="Times New Roman"/>
        </w:rPr>
        <w:t>as</w:t>
      </w:r>
      <w:r>
        <w:rPr>
          <w:rFonts w:ascii="Times New Roman" w:hAnsi="Times New Roman" w:cs="Times New Roman"/>
        </w:rPr>
        <w:t xml:space="preserve"> detected in the renal tissues of </w:t>
      </w:r>
      <w:r>
        <w:rPr>
          <w:rFonts w:hint="eastAsia" w:ascii="Times New Roman" w:hAnsi="Times New Roman" w:cs="Times New Roman"/>
        </w:rPr>
        <w:t xml:space="preserve">septic </w:t>
      </w:r>
      <w:r>
        <w:rPr>
          <w:rFonts w:ascii="Times New Roman" w:hAnsi="Times New Roman" w:cs="Times New Roman"/>
        </w:rPr>
        <w:t>mice. (* P＜0.05, **P＜0.01vs</w:t>
      </w:r>
      <w:r>
        <w:rPr>
          <w:rFonts w:hint="eastAsia" w:ascii="Times New Roman" w:hAnsi="Times New Roman" w:cs="Times New Roman"/>
        </w:rPr>
        <w:t>.</w:t>
      </w:r>
      <w:r>
        <w:rPr>
          <w:rFonts w:ascii="Times New Roman" w:hAnsi="Times New Roman" w:cs="Times New Roman"/>
        </w:rPr>
        <w:t xml:space="preserve"> sham group).</w:t>
      </w:r>
    </w:p>
    <w:p>
      <w:pPr>
        <w:spacing w:line="360" w:lineRule="auto"/>
        <w:jc w:val="center"/>
        <w:rPr>
          <w:rFonts w:ascii="Times New Roman" w:hAnsi="Times New Roman" w:cs="Times New Roman"/>
        </w:rPr>
      </w:pPr>
      <w:r>
        <w:drawing>
          <wp:inline distT="0" distB="0" distL="0" distR="0">
            <wp:extent cx="3084830" cy="242443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 cstate="print">
                      <a:extLst>
                        <a:ext uri="{28A0092B-C50C-407E-A947-70E740481C1C}">
                          <a14:useLocalDpi xmlns:a14="http://schemas.microsoft.com/office/drawing/2010/main" val="0"/>
                        </a:ext>
                      </a:extLst>
                    </a:blip>
                    <a:srcRect l="8066" t="11988" r="7294" b="21497"/>
                    <a:stretch>
                      <a:fillRect/>
                    </a:stretch>
                  </pic:blipFill>
                  <pic:spPr>
                    <a:xfrm>
                      <a:off x="0" y="0"/>
                      <a:ext cx="3088823" cy="2427351"/>
                    </a:xfrm>
                    <a:prstGeom prst="rect">
                      <a:avLst/>
                    </a:prstGeom>
                    <a:noFill/>
                    <a:ln>
                      <a:noFill/>
                    </a:ln>
                  </pic:spPr>
                </pic:pic>
              </a:graphicData>
            </a:graphic>
          </wp:inline>
        </w:drawing>
      </w:r>
    </w:p>
    <w:p>
      <w:pPr>
        <w:spacing w:line="360" w:lineRule="auto"/>
        <w:rPr>
          <w:rFonts w:hint="eastAsia" w:ascii="Times New Roman" w:hAnsi="Times New Roman" w:cs="Times New Roman"/>
        </w:rPr>
      </w:pPr>
    </w:p>
    <w:p>
      <w:pPr>
        <w:spacing w:line="360" w:lineRule="auto"/>
        <w:rPr>
          <w:rFonts w:ascii="Times New Roman" w:hAnsi="Times New Roman" w:cs="Times New Roman"/>
        </w:rPr>
      </w:pPr>
      <w:r>
        <w:rPr>
          <w:rFonts w:hint="eastAsia" w:ascii="Times New Roman" w:hAnsi="Times New Roman" w:cs="Times New Roman"/>
          <w:b/>
          <w:bCs/>
        </w:rPr>
        <w:t>Overexpression of m</w:t>
      </w:r>
      <w:r>
        <w:rPr>
          <w:rFonts w:ascii="Times New Roman" w:hAnsi="Times New Roman" w:cs="Times New Roman"/>
          <w:b/>
          <w:bCs/>
        </w:rPr>
        <w:t xml:space="preserve">iR-425-5p </w:t>
      </w:r>
      <w:r>
        <w:rPr>
          <w:rFonts w:hint="eastAsia" w:ascii="Times New Roman" w:hAnsi="Times New Roman" w:cs="Times New Roman"/>
          <w:b/>
          <w:bCs/>
        </w:rPr>
        <w:t>reduced production of pro-inflammatory cytokines in LPS-induced HK-2 cells.</w:t>
      </w:r>
    </w:p>
    <w:p>
      <w:pPr>
        <w:spacing w:line="360" w:lineRule="auto"/>
        <w:rPr>
          <w:rFonts w:ascii="Times New Roman" w:hAnsi="Times New Roman" w:cs="Times New Roman"/>
        </w:rPr>
      </w:pPr>
      <w:r>
        <w:rPr>
          <w:rFonts w:ascii="Times New Roman" w:hAnsi="Times New Roman" w:cs="Times New Roman"/>
        </w:rPr>
        <w:t xml:space="preserve">Next, we </w:t>
      </w:r>
      <w:r>
        <w:rPr>
          <w:rFonts w:hint="eastAsia" w:ascii="Times New Roman" w:hAnsi="Times New Roman" w:cs="Times New Roman"/>
        </w:rPr>
        <w:t>explor</w:t>
      </w:r>
      <w:r>
        <w:rPr>
          <w:rFonts w:ascii="Times New Roman" w:hAnsi="Times New Roman" w:cs="Times New Roman"/>
        </w:rPr>
        <w:t xml:space="preserve">ed the role of miR-425-5p in vitro, miR-425-5p mimic (or NC mimic) was transfected into HK-2 cells and then treated with LPS. Compared with control group, the viability of HK-2 cells was decreased when treated with LPS, whereas miR-425-5p mimic transfection reversed this effect (Figure 2A). The TNF-α, IL-1β and IL-6 </w:t>
      </w:r>
      <w:r>
        <w:rPr>
          <w:rFonts w:hint="eastAsia" w:ascii="Times New Roman" w:hAnsi="Times New Roman" w:cs="Times New Roman"/>
        </w:rPr>
        <w:t xml:space="preserve">levels </w:t>
      </w:r>
      <w:r>
        <w:rPr>
          <w:rFonts w:ascii="Times New Roman" w:hAnsi="Times New Roman" w:cs="Times New Roman"/>
        </w:rPr>
        <w:t xml:space="preserve">in cell supernatants were elevated, while these results were reversed by miR-425-5p mimic transfection (Figure 2B-D). Additionally, the expression of miR-425-5p in </w:t>
      </w:r>
      <w:bookmarkStart w:id="8" w:name="OLE_LINK16"/>
      <w:r>
        <w:rPr>
          <w:rFonts w:ascii="Times New Roman" w:hAnsi="Times New Roman" w:cs="Times New Roman"/>
        </w:rPr>
        <w:t>HK-2 cells</w:t>
      </w:r>
      <w:bookmarkEnd w:id="8"/>
      <w:r>
        <w:rPr>
          <w:rFonts w:ascii="Times New Roman" w:hAnsi="Times New Roman" w:cs="Times New Roman"/>
        </w:rPr>
        <w:t xml:space="preserve"> was detected, and we discovered that miR-425-5p expression was reduced after treated with LPS, whereas miR-425-5p mimic transfection significantly enhanced the expression of miR-425-5p, implying that the transfection and the LPS treatment were effective. Collectively, these results </w:t>
      </w:r>
      <w:r>
        <w:rPr>
          <w:rFonts w:hint="eastAsia" w:ascii="Times New Roman" w:hAnsi="Times New Roman" w:cs="Times New Roman"/>
        </w:rPr>
        <w:t xml:space="preserve">implied </w:t>
      </w:r>
      <w:r>
        <w:rPr>
          <w:rFonts w:ascii="Times New Roman" w:hAnsi="Times New Roman" w:cs="Times New Roman"/>
        </w:rPr>
        <w:t>that miR-425-5p was down-regulated in LPS-induced HK-2 cells, and</w:t>
      </w:r>
      <w:r>
        <w:rPr>
          <w:rFonts w:hint="eastAsia" w:ascii="Times New Roman" w:hAnsi="Times New Roman" w:cs="Times New Roman"/>
        </w:rPr>
        <w:t xml:space="preserve"> </w:t>
      </w:r>
      <w:r>
        <w:rPr>
          <w:rFonts w:ascii="Times New Roman" w:hAnsi="Times New Roman" w:cs="Times New Roman"/>
        </w:rPr>
        <w:t xml:space="preserve">miR-425-5p </w:t>
      </w:r>
      <w:r>
        <w:rPr>
          <w:rFonts w:hint="eastAsia" w:ascii="Times New Roman" w:hAnsi="Times New Roman" w:cs="Times New Roman"/>
        </w:rPr>
        <w:t>overexpression enhanced</w:t>
      </w:r>
      <w:r>
        <w:rPr>
          <w:rFonts w:ascii="Times New Roman" w:hAnsi="Times New Roman" w:cs="Times New Roman"/>
        </w:rPr>
        <w:t xml:space="preserve"> cell viability</w:t>
      </w:r>
      <w:r>
        <w:rPr>
          <w:rFonts w:hint="eastAsia" w:ascii="Times New Roman" w:hAnsi="Times New Roman" w:cs="Times New Roman"/>
        </w:rPr>
        <w:t>,</w:t>
      </w:r>
      <w:r>
        <w:rPr>
          <w:rFonts w:ascii="Times New Roman" w:hAnsi="Times New Roman" w:cs="Times New Roman"/>
        </w:rPr>
        <w:t xml:space="preserve"> and </w:t>
      </w:r>
      <w:r>
        <w:rPr>
          <w:rFonts w:hint="eastAsia" w:ascii="Times New Roman" w:hAnsi="Times New Roman" w:cs="Times New Roman"/>
        </w:rPr>
        <w:t xml:space="preserve">decreased </w:t>
      </w:r>
      <w:r>
        <w:rPr>
          <w:rFonts w:ascii="Times New Roman" w:hAnsi="Times New Roman" w:cs="Times New Roman"/>
        </w:rPr>
        <w:t>production</w:t>
      </w:r>
      <w:r>
        <w:rPr>
          <w:rFonts w:hint="eastAsia" w:ascii="Times New Roman" w:hAnsi="Times New Roman" w:cs="Times New Roman"/>
        </w:rPr>
        <w:t xml:space="preserve"> of </w:t>
      </w:r>
      <w:r>
        <w:rPr>
          <w:rFonts w:ascii="Times New Roman" w:hAnsi="Times New Roman" w:cs="Times New Roman"/>
        </w:rPr>
        <w:t>pro-inflammatory cytokine.</w:t>
      </w:r>
    </w:p>
    <w:p>
      <w:pPr>
        <w:spacing w:line="360" w:lineRule="auto"/>
        <w:rPr>
          <w:rFonts w:ascii="Times New Roman" w:hAnsi="Times New Roman" w:cs="Times New Roman"/>
        </w:rPr>
      </w:pPr>
      <w:r>
        <w:drawing>
          <wp:inline distT="0" distB="0" distL="0" distR="0">
            <wp:extent cx="5274310" cy="361632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t="-1790" b="-1"/>
                    <a:stretch>
                      <a:fillRect/>
                    </a:stretch>
                  </pic:blipFill>
                  <pic:spPr>
                    <a:xfrm>
                      <a:off x="0" y="0"/>
                      <a:ext cx="5274310" cy="3616436"/>
                    </a:xfrm>
                    <a:prstGeom prst="rect">
                      <a:avLst/>
                    </a:prstGeom>
                    <a:noFill/>
                    <a:ln>
                      <a:noFill/>
                    </a:ln>
                  </pic:spPr>
                </pic:pic>
              </a:graphicData>
            </a:graphic>
          </wp:inline>
        </w:drawing>
      </w:r>
    </w:p>
    <w:p>
      <w:pPr>
        <w:spacing w:line="360" w:lineRule="auto"/>
        <w:rPr>
          <w:rFonts w:ascii="Times New Roman" w:hAnsi="Times New Roman" w:cs="Times New Roman"/>
        </w:rPr>
      </w:pPr>
      <w:r>
        <w:rPr>
          <w:rFonts w:hint="eastAsia" w:ascii="Times New Roman" w:hAnsi="Times New Roman" w:cs="Times New Roman"/>
          <w:b/>
          <w:bCs/>
        </w:rPr>
        <w:t xml:space="preserve">Figure2. </w:t>
      </w:r>
      <w:bookmarkStart w:id="9" w:name="OLE_LINK1"/>
      <w:r>
        <w:rPr>
          <w:rFonts w:hint="eastAsia" w:ascii="Times New Roman" w:hAnsi="Times New Roman" w:cs="Times New Roman"/>
          <w:b/>
          <w:bCs/>
        </w:rPr>
        <w:t>M</w:t>
      </w:r>
      <w:r>
        <w:rPr>
          <w:rFonts w:ascii="Times New Roman" w:hAnsi="Times New Roman" w:cs="Times New Roman"/>
          <w:b/>
          <w:bCs/>
        </w:rPr>
        <w:t>iR-425-5p</w:t>
      </w:r>
      <w:bookmarkEnd w:id="9"/>
      <w:r>
        <w:rPr>
          <w:rFonts w:ascii="Times New Roman" w:hAnsi="Times New Roman" w:cs="Times New Roman"/>
          <w:b/>
          <w:bCs/>
        </w:rPr>
        <w:t xml:space="preserve"> was down-regulated in</w:t>
      </w:r>
      <w:r>
        <w:rPr>
          <w:rFonts w:hint="eastAsia" w:ascii="Times New Roman" w:hAnsi="Times New Roman" w:cs="Times New Roman"/>
          <w:b/>
          <w:bCs/>
        </w:rPr>
        <w:t xml:space="preserve"> LPS-induced HK-2 cells. </w:t>
      </w:r>
      <w:r>
        <w:rPr>
          <w:rFonts w:ascii="Times New Roman" w:hAnsi="Times New Roman" w:cs="Times New Roman"/>
        </w:rPr>
        <w:t>The miR-425-5p mimic or mimic NC was transfected into HK-2 cells,</w:t>
      </w:r>
      <w:r>
        <w:rPr>
          <w:rFonts w:hint="eastAsia" w:ascii="Times New Roman" w:hAnsi="Times New Roman" w:cs="Times New Roman"/>
        </w:rPr>
        <w:t xml:space="preserve"> followed by </w:t>
      </w:r>
      <w:r>
        <w:rPr>
          <w:rFonts w:ascii="Times New Roman" w:hAnsi="Times New Roman" w:cs="Times New Roman"/>
        </w:rPr>
        <w:t>LPS (2 μg/ml)</w:t>
      </w:r>
      <w:r>
        <w:rPr>
          <w:rFonts w:hint="eastAsia" w:ascii="Times New Roman" w:hAnsi="Times New Roman" w:cs="Times New Roman"/>
        </w:rPr>
        <w:t xml:space="preserve"> treatment</w:t>
      </w:r>
      <w:r>
        <w:rPr>
          <w:rFonts w:ascii="Times New Roman" w:hAnsi="Times New Roman" w:cs="Times New Roman"/>
        </w:rPr>
        <w:t xml:space="preserve"> for 24 h</w:t>
      </w:r>
      <w:r>
        <w:rPr>
          <w:rFonts w:hint="eastAsia" w:ascii="Times New Roman" w:hAnsi="Times New Roman" w:cs="Times New Roman"/>
        </w:rPr>
        <w:t>. Cells were grouped as follows: Control, LPS, LPS +</w:t>
      </w:r>
      <w:r>
        <w:rPr>
          <w:rFonts w:ascii="Times New Roman" w:hAnsi="Times New Roman" w:cs="Times New Roman"/>
        </w:rPr>
        <w:t xml:space="preserve"> miR-425-5p mimic</w:t>
      </w:r>
      <w:r>
        <w:rPr>
          <w:rFonts w:hint="eastAsia" w:ascii="Times New Roman" w:hAnsi="Times New Roman" w:cs="Times New Roman"/>
        </w:rPr>
        <w:t>, and LPS +</w:t>
      </w:r>
      <w:r>
        <w:rPr>
          <w:rFonts w:ascii="Times New Roman" w:hAnsi="Times New Roman" w:cs="Times New Roman"/>
        </w:rPr>
        <w:t xml:space="preserve"> mimic</w:t>
      </w:r>
      <w:r>
        <w:rPr>
          <w:rFonts w:hint="eastAsia" w:ascii="Times New Roman" w:hAnsi="Times New Roman" w:cs="Times New Roman"/>
        </w:rPr>
        <w:t xml:space="preserve"> NC. After finishing the transfection and LPS treatment, cells</w:t>
      </w:r>
      <w:r>
        <w:rPr>
          <w:rFonts w:ascii="Times New Roman" w:hAnsi="Times New Roman" w:cs="Times New Roman"/>
        </w:rPr>
        <w:t xml:space="preserve"> </w:t>
      </w:r>
      <w:r>
        <w:rPr>
          <w:rFonts w:hint="eastAsia" w:ascii="Times New Roman" w:hAnsi="Times New Roman" w:cs="Times New Roman"/>
        </w:rPr>
        <w:t xml:space="preserve">and supernatants were collected for relative detection. (A) The cell viability was measured in each group by CCK8 assay. (B-D) The TNF-α, IL-1β and IL-6 levels in cell supernatants were measured by ELISA. (E) Expression of </w:t>
      </w:r>
      <w:r>
        <w:rPr>
          <w:rFonts w:ascii="Times New Roman" w:hAnsi="Times New Roman" w:cs="Times New Roman"/>
        </w:rPr>
        <w:t>miR-425-5p</w:t>
      </w:r>
      <w:r>
        <w:rPr>
          <w:rFonts w:hint="eastAsia" w:ascii="Times New Roman" w:hAnsi="Times New Roman" w:cs="Times New Roman"/>
        </w:rPr>
        <w:t xml:space="preserve"> in </w:t>
      </w:r>
      <w:r>
        <w:rPr>
          <w:rFonts w:ascii="Times New Roman" w:hAnsi="Times New Roman" w:cs="Times New Roman"/>
        </w:rPr>
        <w:t>HK-2 cells</w:t>
      </w:r>
      <w:r>
        <w:rPr>
          <w:rFonts w:hint="eastAsia" w:ascii="Times New Roman" w:hAnsi="Times New Roman" w:cs="Times New Roman"/>
        </w:rPr>
        <w:t xml:space="preserve"> was examined by qRT-PCR. Con: control; </w:t>
      </w:r>
      <w:r>
        <w:rPr>
          <w:rFonts w:ascii="Times New Roman" w:hAnsi="Times New Roman" w:cs="Times New Roman"/>
        </w:rPr>
        <w:t>miR-425-5p</w:t>
      </w:r>
      <w:r>
        <w:rPr>
          <w:rFonts w:hint="eastAsia" w:ascii="Times New Roman" w:hAnsi="Times New Roman" w:cs="Times New Roman"/>
        </w:rPr>
        <w:t xml:space="preserve">: </w:t>
      </w:r>
      <w:r>
        <w:rPr>
          <w:rFonts w:ascii="Times New Roman" w:hAnsi="Times New Roman" w:cs="Times New Roman"/>
        </w:rPr>
        <w:t>miR-425-5p mimic</w:t>
      </w:r>
      <w:r>
        <w:rPr>
          <w:rFonts w:hint="eastAsia" w:ascii="Times New Roman" w:hAnsi="Times New Roman" w:cs="Times New Roman"/>
        </w:rPr>
        <w:t xml:space="preserve">; NC: mimic NC. Data were from three independent experiments. </w:t>
      </w:r>
      <w:bookmarkStart w:id="10" w:name="OLE_LINK4"/>
      <w:r>
        <w:rPr>
          <w:rFonts w:ascii="Times New Roman" w:hAnsi="Times New Roman" w:cs="Times New Roman"/>
        </w:rPr>
        <w:t>(**P＜0.01vs</w:t>
      </w:r>
      <w:r>
        <w:rPr>
          <w:rFonts w:hint="eastAsia" w:ascii="Times New Roman" w:hAnsi="Times New Roman" w:cs="Times New Roman"/>
        </w:rPr>
        <w:t>.</w:t>
      </w:r>
      <w:r>
        <w:rPr>
          <w:rFonts w:ascii="Times New Roman" w:hAnsi="Times New Roman" w:cs="Times New Roman"/>
        </w:rPr>
        <w:t xml:space="preserve"> </w:t>
      </w:r>
      <w:r>
        <w:rPr>
          <w:rFonts w:hint="eastAsia" w:ascii="Times New Roman" w:hAnsi="Times New Roman" w:cs="Times New Roman"/>
        </w:rPr>
        <w:t>LPS</w:t>
      </w:r>
      <w:r>
        <w:rPr>
          <w:rFonts w:ascii="Times New Roman" w:hAnsi="Times New Roman" w:cs="Times New Roman"/>
        </w:rPr>
        <w:t xml:space="preserve"> group</w:t>
      </w:r>
      <w:r>
        <w:rPr>
          <w:rFonts w:hint="eastAsia" w:ascii="Times New Roman" w:hAnsi="Times New Roman" w:cs="Times New Roman"/>
        </w:rPr>
        <w:t>, or LPS</w:t>
      </w:r>
      <w:r>
        <w:rPr>
          <w:rFonts w:ascii="Times New Roman" w:hAnsi="Times New Roman" w:cs="Times New Roman"/>
        </w:rPr>
        <w:t xml:space="preserve"> </w:t>
      </w:r>
      <w:r>
        <w:rPr>
          <w:rFonts w:hint="eastAsia" w:ascii="Times New Roman" w:hAnsi="Times New Roman" w:cs="Times New Roman"/>
        </w:rPr>
        <w:t>+</w:t>
      </w:r>
      <w:r>
        <w:rPr>
          <w:rFonts w:ascii="Times New Roman" w:hAnsi="Times New Roman" w:cs="Times New Roman"/>
        </w:rPr>
        <w:t xml:space="preserve"> </w:t>
      </w:r>
      <w:r>
        <w:rPr>
          <w:rFonts w:hint="eastAsia" w:ascii="Times New Roman" w:hAnsi="Times New Roman" w:cs="Times New Roman"/>
        </w:rPr>
        <w:t>NC group</w:t>
      </w:r>
      <w:r>
        <w:rPr>
          <w:rFonts w:ascii="Times New Roman" w:hAnsi="Times New Roman" w:cs="Times New Roman"/>
        </w:rPr>
        <w:t>).</w:t>
      </w:r>
      <w:bookmarkEnd w:id="10"/>
    </w:p>
    <w:p>
      <w:pPr>
        <w:spacing w:line="360" w:lineRule="auto"/>
        <w:rPr>
          <w:rFonts w:hint="eastAsia"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b/>
          <w:bCs/>
        </w:rPr>
        <w:t>MiR-425-5p reduced LPS-induced inflammatory response through targeting TLR4.</w:t>
      </w:r>
    </w:p>
    <w:p>
      <w:pPr>
        <w:spacing w:line="360" w:lineRule="auto"/>
        <w:rPr>
          <w:rFonts w:ascii="Times New Roman" w:hAnsi="Times New Roman" w:cs="Times New Roman"/>
        </w:rPr>
      </w:pPr>
      <w:r>
        <w:rPr>
          <w:rFonts w:ascii="Times New Roman" w:hAnsi="Times New Roman" w:cs="Times New Roman"/>
        </w:rPr>
        <w:t xml:space="preserve">Given the importance of </w:t>
      </w:r>
      <w:bookmarkStart w:id="11" w:name="OLE_LINK17"/>
      <w:r>
        <w:rPr>
          <w:rFonts w:ascii="Times New Roman" w:hAnsi="Times New Roman" w:cs="Times New Roman"/>
        </w:rPr>
        <w:t>miR-425-5p</w:t>
      </w:r>
      <w:bookmarkEnd w:id="11"/>
      <w:r>
        <w:rPr>
          <w:rFonts w:ascii="Times New Roman" w:hAnsi="Times New Roman" w:cs="Times New Roman"/>
        </w:rPr>
        <w:t xml:space="preserve"> in inflammation, we next determined its</w:t>
      </w:r>
      <w:r>
        <w:rPr>
          <w:rFonts w:hint="eastAsia" w:ascii="Times New Roman" w:hAnsi="Times New Roman" w:cs="Times New Roman"/>
        </w:rPr>
        <w:t xml:space="preserve"> underlying</w:t>
      </w:r>
      <w:r>
        <w:rPr>
          <w:rFonts w:ascii="Times New Roman" w:hAnsi="Times New Roman" w:cs="Times New Roman"/>
        </w:rPr>
        <w:t xml:space="preserve"> mechanism. </w:t>
      </w:r>
      <w:r>
        <w:rPr>
          <w:rFonts w:hint="eastAsia" w:ascii="Times New Roman" w:hAnsi="Times New Roman" w:cs="Times New Roman"/>
        </w:rPr>
        <w:t>Through u</w:t>
      </w:r>
      <w:r>
        <w:rPr>
          <w:rFonts w:ascii="Times New Roman" w:hAnsi="Times New Roman" w:cs="Times New Roman"/>
        </w:rPr>
        <w:t>sing the target gene predicti</w:t>
      </w:r>
      <w:r>
        <w:rPr>
          <w:rFonts w:hint="eastAsia" w:ascii="Times New Roman" w:hAnsi="Times New Roman" w:cs="Times New Roman"/>
        </w:rPr>
        <w:t>ve</w:t>
      </w:r>
      <w:r>
        <w:rPr>
          <w:rFonts w:ascii="Times New Roman" w:hAnsi="Times New Roman" w:cs="Times New Roman"/>
        </w:rPr>
        <w:t xml:space="preserve"> database, TLR4 was </w:t>
      </w:r>
      <w:r>
        <w:rPr>
          <w:rFonts w:hint="eastAsia" w:ascii="Times New Roman" w:hAnsi="Times New Roman" w:cs="Times New Roman"/>
        </w:rPr>
        <w:t xml:space="preserve">predicted as </w:t>
      </w:r>
      <w:r>
        <w:rPr>
          <w:rFonts w:ascii="Times New Roman" w:hAnsi="Times New Roman" w:cs="Times New Roman"/>
        </w:rPr>
        <w:t>a</w:t>
      </w:r>
      <w:r>
        <w:rPr>
          <w:rFonts w:hint="eastAsia" w:ascii="Times New Roman" w:hAnsi="Times New Roman" w:cs="Times New Roman"/>
        </w:rPr>
        <w:t xml:space="preserve"> probable</w:t>
      </w:r>
      <w:r>
        <w:rPr>
          <w:rFonts w:ascii="Times New Roman" w:hAnsi="Times New Roman" w:cs="Times New Roman"/>
        </w:rPr>
        <w:t xml:space="preserve"> target</w:t>
      </w:r>
      <w:r>
        <w:rPr>
          <w:rFonts w:hint="eastAsia" w:ascii="Times New Roman" w:hAnsi="Times New Roman" w:cs="Times New Roman"/>
        </w:rPr>
        <w:t xml:space="preserve"> of </w:t>
      </w:r>
      <w:r>
        <w:rPr>
          <w:rFonts w:ascii="Times New Roman" w:hAnsi="Times New Roman" w:cs="Times New Roman"/>
        </w:rPr>
        <w:t>miR-425-5p</w:t>
      </w:r>
      <w:r>
        <w:rPr>
          <w:rFonts w:hint="eastAsia" w:ascii="Times New Roman" w:hAnsi="Times New Roman" w:cs="Times New Roman"/>
        </w:rPr>
        <w:t>. The result conveyed that</w:t>
      </w:r>
      <w:r>
        <w:rPr>
          <w:rFonts w:ascii="Times New Roman" w:hAnsi="Times New Roman" w:cs="Times New Roman"/>
        </w:rPr>
        <w:t xml:space="preserve"> the 3 '-UTR of TLR4 contained the binding site </w:t>
      </w:r>
      <w:r>
        <w:rPr>
          <w:rFonts w:hint="eastAsia" w:ascii="Times New Roman" w:hAnsi="Times New Roman" w:cs="Times New Roman"/>
        </w:rPr>
        <w:t>for</w:t>
      </w:r>
      <w:r>
        <w:rPr>
          <w:rFonts w:ascii="Times New Roman" w:hAnsi="Times New Roman" w:cs="Times New Roman"/>
        </w:rPr>
        <w:t xml:space="preserve"> miR-425-5p (Figure 3A). </w:t>
      </w:r>
      <w:r>
        <w:rPr>
          <w:rFonts w:hint="eastAsia" w:ascii="Times New Roman" w:hAnsi="Times New Roman" w:cs="Times New Roman"/>
        </w:rPr>
        <w:t>Next, t</w:t>
      </w:r>
      <w:r>
        <w:rPr>
          <w:rFonts w:ascii="Times New Roman" w:hAnsi="Times New Roman" w:cs="Times New Roman"/>
        </w:rPr>
        <w:t xml:space="preserve">he </w:t>
      </w:r>
      <w:r>
        <w:rPr>
          <w:rFonts w:hint="eastAsia" w:ascii="Times New Roman" w:hAnsi="Times New Roman" w:cs="Times New Roman"/>
        </w:rPr>
        <w:t>l</w:t>
      </w:r>
      <w:r>
        <w:rPr>
          <w:rFonts w:ascii="Times New Roman" w:hAnsi="Times New Roman" w:cs="Times New Roman"/>
        </w:rPr>
        <w:t>uciferase reporter</w:t>
      </w:r>
      <w:r>
        <w:rPr>
          <w:rFonts w:hint="eastAsia" w:ascii="Times New Roman" w:hAnsi="Times New Roman" w:cs="Times New Roman"/>
        </w:rPr>
        <w:t xml:space="preserve"> </w:t>
      </w:r>
      <w:r>
        <w:rPr>
          <w:rFonts w:ascii="Times New Roman" w:hAnsi="Times New Roman" w:cs="Times New Roman"/>
        </w:rPr>
        <w:t xml:space="preserve">result </w:t>
      </w:r>
      <w:r>
        <w:rPr>
          <w:rFonts w:hint="eastAsia" w:ascii="Times New Roman" w:hAnsi="Times New Roman" w:cs="Times New Roman"/>
        </w:rPr>
        <w:t>displayed</w:t>
      </w:r>
      <w:r>
        <w:rPr>
          <w:rFonts w:ascii="Times New Roman" w:hAnsi="Times New Roman" w:cs="Times New Roman"/>
        </w:rPr>
        <w:t xml:space="preserve"> that co-transfection of the miR-425-5p mimic and TLR4 WT 3’-UTR significantly decreased the luciferase activity, while no significant change was observed in TLR4 MUT 3’-UTR or NC mimic transfection group</w:t>
      </w:r>
      <w:bookmarkStart w:id="12" w:name="OLE_LINK2"/>
      <w:r>
        <w:rPr>
          <w:rFonts w:ascii="Times New Roman" w:hAnsi="Times New Roman" w:cs="Times New Roman"/>
        </w:rPr>
        <w:t xml:space="preserve"> (Figure 3B)</w:t>
      </w:r>
      <w:bookmarkEnd w:id="12"/>
      <w:r>
        <w:rPr>
          <w:rFonts w:ascii="Times New Roman" w:hAnsi="Times New Roman" w:cs="Times New Roman"/>
        </w:rPr>
        <w:t>. Then, miR-425-5p mimic, miR-425-5p inhibitor and their negative controls were transfected into HK-2 cells. We discovered that miR-425-5p mimic transfection enhanced miR-425-5p expression</w:t>
      </w:r>
      <w:r>
        <w:rPr>
          <w:rFonts w:hint="eastAsia" w:ascii="Times New Roman" w:hAnsi="Times New Roman" w:cs="Times New Roman"/>
        </w:rPr>
        <w:t>, but reduced</w:t>
      </w:r>
      <w:r>
        <w:rPr>
          <w:rFonts w:ascii="Times New Roman" w:hAnsi="Times New Roman" w:cs="Times New Roman"/>
        </w:rPr>
        <w:t xml:space="preserve"> and the mRNA and protein level of TLR4, while miR-425-5p inhibitor transfection showed the opposite results (Figure 3C-3E). Next, the miR-425-5p mimic and pcDNA-TLR4 were co-transfected into HK-2 cells and then treated with LPS. ELISA results showed that the concentrations of TNF-α, IL-1β and IL-6 in cell supernatants were increased after transfected with miR-425-5p mimic, while co-transfection of miR-425-5p mimic and pcDNA-TLR4 reversed this result (Figure 3F-3H). Additionally, we found miR-425-5p mimic transfection enhanced the mRNA and protein level of TLR4, whereas pcDNA-TLR4 transfection reversed this effect (Figure 3I-3L). Taken together, these data conveyed that miR-425-5p decreased LPS-induced inflammatory response via targeting TLR4.</w:t>
      </w:r>
      <w:bookmarkStart w:id="13" w:name="OLE_LINK6"/>
    </w:p>
    <w:p>
      <w:pPr>
        <w:spacing w:line="360" w:lineRule="auto"/>
        <w:rPr>
          <w:rFonts w:ascii="Times New Roman" w:hAnsi="Times New Roman" w:cs="Times New Roman"/>
          <w:b/>
          <w:bCs/>
        </w:rPr>
      </w:pPr>
      <w:r>
        <w:drawing>
          <wp:inline distT="0" distB="0" distL="0" distR="0">
            <wp:extent cx="5072380" cy="50723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077446" cy="5077446"/>
                    </a:xfrm>
                    <a:prstGeom prst="rect">
                      <a:avLst/>
                    </a:prstGeom>
                    <a:noFill/>
                    <a:ln>
                      <a:noFill/>
                    </a:ln>
                  </pic:spPr>
                </pic:pic>
              </a:graphicData>
            </a:graphic>
          </wp:inline>
        </w:drawing>
      </w:r>
    </w:p>
    <w:p>
      <w:pPr>
        <w:spacing w:line="360" w:lineRule="auto"/>
        <w:rPr>
          <w:rFonts w:ascii="Times New Roman" w:hAnsi="Times New Roman" w:cs="Times New Roman"/>
        </w:rPr>
      </w:pPr>
      <w:r>
        <w:rPr>
          <w:rFonts w:ascii="Times New Roman" w:hAnsi="Times New Roman" w:cs="Times New Roman"/>
          <w:b/>
          <w:bCs/>
        </w:rPr>
        <w:t xml:space="preserve">Figure3. MiR-425-5p reduced LPS-induced inflammatory response through targeting TLR4. </w:t>
      </w:r>
      <w:r>
        <w:rPr>
          <w:rFonts w:ascii="Times New Roman" w:hAnsi="Times New Roman" w:cs="Times New Roman"/>
        </w:rPr>
        <w:t>(A)</w:t>
      </w:r>
      <w:r>
        <w:rPr>
          <w:rFonts w:ascii="Times New Roman" w:hAnsi="Times New Roman" w:cs="Times New Roman"/>
          <w:b/>
          <w:bCs/>
        </w:rPr>
        <w:t xml:space="preserve"> </w:t>
      </w:r>
      <w:r>
        <w:rPr>
          <w:rFonts w:hint="eastAsia" w:ascii="Times New Roman" w:hAnsi="Times New Roman" w:cs="Times New Roman"/>
        </w:rPr>
        <w:t>T</w:t>
      </w:r>
      <w:r>
        <w:rPr>
          <w:rFonts w:ascii="Times New Roman" w:hAnsi="Times New Roman" w:cs="Times New Roman"/>
        </w:rPr>
        <w:t xml:space="preserve">he target of miR-425-5p </w:t>
      </w:r>
      <w:r>
        <w:rPr>
          <w:rFonts w:hint="eastAsia" w:ascii="Times New Roman" w:hAnsi="Times New Roman" w:cs="Times New Roman"/>
        </w:rPr>
        <w:t>was predicted by using t</w:t>
      </w:r>
      <w:r>
        <w:rPr>
          <w:rFonts w:ascii="Times New Roman" w:hAnsi="Times New Roman" w:cs="Times New Roman"/>
        </w:rPr>
        <w:t xml:space="preserve">he targetscan </w:t>
      </w:r>
      <w:r>
        <w:rPr>
          <w:rFonts w:hint="eastAsia" w:ascii="Times New Roman" w:hAnsi="Times New Roman" w:cs="Times New Roman"/>
        </w:rPr>
        <w:t>and miRanda databases</w:t>
      </w:r>
      <w:r>
        <w:rPr>
          <w:rFonts w:ascii="Times New Roman" w:hAnsi="Times New Roman" w:cs="Times New Roman"/>
        </w:rPr>
        <w:t xml:space="preserve">. </w:t>
      </w:r>
      <w:r>
        <w:rPr>
          <w:rFonts w:hint="eastAsia" w:ascii="Times New Roman" w:hAnsi="Times New Roman" w:cs="Times New Roman"/>
        </w:rPr>
        <w:t>T</w:t>
      </w:r>
      <w:r>
        <w:rPr>
          <w:rFonts w:ascii="Times New Roman" w:hAnsi="Times New Roman" w:cs="Times New Roman"/>
        </w:rPr>
        <w:t xml:space="preserve">he 3’ UTR of </w:t>
      </w:r>
      <w:bookmarkStart w:id="14" w:name="OLE_LINK3"/>
      <w:r>
        <w:rPr>
          <w:rFonts w:ascii="Times New Roman" w:hAnsi="Times New Roman" w:cs="Times New Roman"/>
        </w:rPr>
        <w:t>TLR4</w:t>
      </w:r>
      <w:bookmarkEnd w:id="14"/>
      <w:r>
        <w:rPr>
          <w:rFonts w:ascii="Times New Roman" w:hAnsi="Times New Roman" w:cs="Times New Roman"/>
        </w:rPr>
        <w:t xml:space="preserve"> showed the</w:t>
      </w:r>
      <w:r>
        <w:rPr>
          <w:rFonts w:hint="eastAsia" w:ascii="Times New Roman" w:hAnsi="Times New Roman" w:cs="Times New Roman"/>
        </w:rPr>
        <w:t xml:space="preserve"> binging site</w:t>
      </w:r>
      <w:r>
        <w:rPr>
          <w:rFonts w:ascii="Times New Roman" w:hAnsi="Times New Roman" w:cs="Times New Roman"/>
        </w:rPr>
        <w:t xml:space="preserve"> of miR-425-5p. (B) miR-425-5p mimic and TLR4 3’-UTR (WT) were co-transfected into 293T cells. The NC mimic and the mutation of TLR4 3’-UTR (MUT) were </w:t>
      </w:r>
      <w:r>
        <w:rPr>
          <w:rFonts w:hint="eastAsia" w:ascii="Times New Roman" w:hAnsi="Times New Roman" w:cs="Times New Roman"/>
        </w:rPr>
        <w:t xml:space="preserve">the negative controls. </w:t>
      </w:r>
      <w:r>
        <w:rPr>
          <w:rFonts w:ascii="Times New Roman" w:hAnsi="Times New Roman" w:cs="Times New Roman"/>
        </w:rPr>
        <w:t>Then</w:t>
      </w:r>
      <w:r>
        <w:rPr>
          <w:rFonts w:hint="eastAsia" w:ascii="Times New Roman" w:hAnsi="Times New Roman" w:cs="Times New Roman"/>
        </w:rPr>
        <w:t>,</w:t>
      </w:r>
      <w:r>
        <w:rPr>
          <w:rFonts w:ascii="Times New Roman" w:hAnsi="Times New Roman" w:cs="Times New Roman"/>
        </w:rPr>
        <w:t xml:space="preserve"> the luciferase activity</w:t>
      </w:r>
      <w:r>
        <w:rPr>
          <w:rFonts w:hint="eastAsia" w:ascii="Times New Roman" w:hAnsi="Times New Roman" w:cs="Times New Roman"/>
        </w:rPr>
        <w:t xml:space="preserve"> was detected</w:t>
      </w:r>
      <w:r>
        <w:rPr>
          <w:rFonts w:ascii="Times New Roman" w:hAnsi="Times New Roman" w:cs="Times New Roman"/>
        </w:rPr>
        <w:t xml:space="preserve">. (C-E) Next, the miR-425-5p mimic, miR-425-5p inhibitor and their negative controls were transfected into HK-2 cells. The miR-425-5p expression and TLR4 level were </w:t>
      </w:r>
      <w:r>
        <w:rPr>
          <w:rFonts w:hint="eastAsia" w:ascii="Times New Roman" w:hAnsi="Times New Roman" w:cs="Times New Roman"/>
        </w:rPr>
        <w:t>assessed</w:t>
      </w:r>
      <w:r>
        <w:rPr>
          <w:rFonts w:ascii="Times New Roman" w:hAnsi="Times New Roman" w:cs="Times New Roman"/>
        </w:rPr>
        <w:t xml:space="preserve">. (F-H) The miR-425-5p mimic and pcDNA-TLR4 were co-transfected into HK-2 cells, </w:t>
      </w:r>
      <w:r>
        <w:rPr>
          <w:rFonts w:hint="eastAsia" w:ascii="Times New Roman" w:hAnsi="Times New Roman" w:cs="Times New Roman"/>
        </w:rPr>
        <w:t xml:space="preserve">followed by </w:t>
      </w:r>
      <w:r>
        <w:rPr>
          <w:rFonts w:ascii="Times New Roman" w:hAnsi="Times New Roman" w:cs="Times New Roman"/>
        </w:rPr>
        <w:t xml:space="preserve">LPS (2 μg/ml) </w:t>
      </w:r>
      <w:r>
        <w:rPr>
          <w:rFonts w:hint="eastAsia" w:ascii="Times New Roman" w:hAnsi="Times New Roman" w:cs="Times New Roman"/>
        </w:rPr>
        <w:t xml:space="preserve">treatment </w:t>
      </w:r>
      <w:r>
        <w:rPr>
          <w:rFonts w:ascii="Times New Roman" w:hAnsi="Times New Roman" w:cs="Times New Roman"/>
        </w:rPr>
        <w:t xml:space="preserve">for 24 h. Cells were assigned into 5 groups: Control, LPS+NC, LPS + miR-425-5p, LPS + miR-425-5p + TLR4, and LPS + miR-425-5p + NC. TNF-α, IL-1β and IL-6 </w:t>
      </w:r>
      <w:r>
        <w:rPr>
          <w:rFonts w:hint="eastAsia" w:ascii="Times New Roman" w:hAnsi="Times New Roman" w:cs="Times New Roman"/>
        </w:rPr>
        <w:t xml:space="preserve">levels </w:t>
      </w:r>
      <w:r>
        <w:rPr>
          <w:rFonts w:ascii="Times New Roman" w:hAnsi="Times New Roman" w:cs="Times New Roman"/>
        </w:rPr>
        <w:t>in cell supernatants were measured by ELISA. (I-L) miR-425-5p expression</w:t>
      </w:r>
      <w:r>
        <w:rPr>
          <w:rFonts w:hint="eastAsia" w:ascii="Times New Roman" w:hAnsi="Times New Roman" w:cs="Times New Roman"/>
        </w:rPr>
        <w:t>,</w:t>
      </w:r>
      <w:r>
        <w:rPr>
          <w:rFonts w:ascii="Times New Roman" w:hAnsi="Times New Roman" w:cs="Times New Roman"/>
        </w:rPr>
        <w:t xml:space="preserve"> </w:t>
      </w:r>
      <w:r>
        <w:rPr>
          <w:rFonts w:hint="eastAsia" w:ascii="Times New Roman" w:hAnsi="Times New Roman" w:cs="Times New Roman"/>
        </w:rPr>
        <w:t xml:space="preserve">and </w:t>
      </w:r>
      <w:r>
        <w:rPr>
          <w:rFonts w:ascii="Times New Roman" w:hAnsi="Times New Roman" w:cs="Times New Roman"/>
        </w:rPr>
        <w:t>TLR4 mRNA and protein levels were detected by qRT-PCR and western blot.</w:t>
      </w:r>
      <w:r>
        <w:rPr>
          <w:rFonts w:hint="eastAsia" w:ascii="Times New Roman" w:hAnsi="Times New Roman" w:cs="Times New Roman"/>
        </w:rPr>
        <w:t xml:space="preserve"> Data were from three independent experiments.</w:t>
      </w:r>
      <w:r>
        <w:rPr>
          <w:rFonts w:ascii="Times New Roman" w:hAnsi="Times New Roman" w:cs="Times New Roman"/>
        </w:rPr>
        <w:t xml:space="preserve"> (**P＜0.01, vs</w:t>
      </w:r>
      <w:r>
        <w:rPr>
          <w:rFonts w:hint="eastAsia" w:ascii="Times New Roman" w:hAnsi="Times New Roman" w:cs="Times New Roman"/>
        </w:rPr>
        <w:t>.</w:t>
      </w:r>
      <w:r>
        <w:rPr>
          <w:rFonts w:ascii="Times New Roman" w:hAnsi="Times New Roman" w:cs="Times New Roman"/>
        </w:rPr>
        <w:t xml:space="preserve"> NC mimic, or NC inhibitor, or LPS + miR-425-5p).</w:t>
      </w:r>
    </w:p>
    <w:p>
      <w:pPr>
        <w:spacing w:line="360" w:lineRule="auto"/>
        <w:rPr>
          <w:rFonts w:hint="eastAsia" w:ascii="Times New Roman" w:hAnsi="Times New Roman" w:cs="Times New Roman"/>
          <w:b/>
          <w:bCs/>
        </w:rPr>
      </w:pPr>
    </w:p>
    <w:bookmarkEnd w:id="13"/>
    <w:p>
      <w:pPr>
        <w:spacing w:line="360" w:lineRule="auto"/>
        <w:rPr>
          <w:rFonts w:ascii="Times New Roman" w:hAnsi="Times New Roman" w:cs="Times New Roman"/>
          <w:b/>
          <w:bCs/>
        </w:rPr>
      </w:pPr>
      <w:r>
        <w:rPr>
          <w:rFonts w:ascii="Times New Roman" w:hAnsi="Times New Roman" w:cs="Times New Roman"/>
          <w:b/>
          <w:bCs/>
        </w:rPr>
        <w:t xml:space="preserve">Increased miR-425-5p </w:t>
      </w:r>
      <w:r>
        <w:rPr>
          <w:rFonts w:hint="eastAsia" w:ascii="Times New Roman" w:hAnsi="Times New Roman" w:cs="Times New Roman"/>
          <w:b/>
          <w:bCs/>
        </w:rPr>
        <w:t xml:space="preserve">expression </w:t>
      </w:r>
      <w:r>
        <w:rPr>
          <w:rFonts w:ascii="Times New Roman" w:hAnsi="Times New Roman" w:cs="Times New Roman"/>
          <w:b/>
          <w:bCs/>
        </w:rPr>
        <w:t>ameliorated sepsis-induced AKI.</w:t>
      </w:r>
    </w:p>
    <w:p>
      <w:pPr>
        <w:spacing w:line="360" w:lineRule="auto"/>
        <w:rPr>
          <w:rFonts w:ascii="Times New Roman" w:hAnsi="Times New Roman" w:cs="Times New Roman"/>
        </w:rPr>
      </w:pPr>
      <w:r>
        <w:rPr>
          <w:rFonts w:ascii="Times New Roman" w:hAnsi="Times New Roman" w:cs="Times New Roman"/>
        </w:rPr>
        <w:t xml:space="preserve">We then </w:t>
      </w:r>
      <w:r>
        <w:rPr>
          <w:rFonts w:hint="eastAsia" w:ascii="Times New Roman" w:hAnsi="Times New Roman" w:cs="Times New Roman"/>
        </w:rPr>
        <w:t xml:space="preserve">determined </w:t>
      </w:r>
      <w:r>
        <w:rPr>
          <w:rFonts w:ascii="Times New Roman" w:hAnsi="Times New Roman" w:cs="Times New Roman"/>
        </w:rPr>
        <w:t xml:space="preserve">whether miR-425-5p participated in the pathological progress </w:t>
      </w:r>
      <w:r>
        <w:rPr>
          <w:rFonts w:ascii="Times New Roman" w:hAnsi="Times New Roman" w:cs="Times New Roman"/>
          <w:i/>
        </w:rPr>
        <w:t>in vivo</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The miR-425-5p agomir (or agomir NC) was injected into mice through tail vein, and then subjected to CLP. As indicated in Figure 4A and 4B, the renal injury marker BUN and S</w:t>
      </w:r>
      <w:r>
        <w:rPr>
          <w:rFonts w:hint="eastAsia" w:ascii="Times New Roman" w:hAnsi="Times New Roman" w:cs="Times New Roman"/>
        </w:rPr>
        <w:t>cr</w:t>
      </w:r>
      <w:r>
        <w:rPr>
          <w:rFonts w:ascii="Times New Roman" w:hAnsi="Times New Roman" w:cs="Times New Roman"/>
        </w:rPr>
        <w:t xml:space="preserve"> levels in</w:t>
      </w:r>
      <w:r>
        <w:rPr>
          <w:rFonts w:hint="eastAsia" w:ascii="Times New Roman" w:hAnsi="Times New Roman" w:cs="Times New Roman"/>
        </w:rPr>
        <w:t xml:space="preserve"> mouse</w:t>
      </w:r>
      <w:r>
        <w:rPr>
          <w:rFonts w:ascii="Times New Roman" w:hAnsi="Times New Roman" w:cs="Times New Roman"/>
        </w:rPr>
        <w:t xml:space="preserve"> serum were decreased in miR-425-5p agomir injection group</w:t>
      </w:r>
      <w:r>
        <w:rPr>
          <w:rFonts w:hint="eastAsia" w:ascii="Times New Roman" w:hAnsi="Times New Roman" w:cs="Times New Roman"/>
        </w:rPr>
        <w:t xml:space="preserve"> </w:t>
      </w:r>
      <w:r>
        <w:rPr>
          <w:rFonts w:ascii="Times New Roman" w:hAnsi="Times New Roman" w:cs="Times New Roman"/>
        </w:rPr>
        <w:t>compared with the agomir NC injection group. Similarly, miR-425-5p agomir injection reduced the serum levels of TNF-α, IL-1β and IL-6 (Figure 4C-4E). After injection of miR-425-5p agomir, the qRT-PCR results displayed that miR-425-5p expression in mouse renal tissues was elevated, while the mRNA level of TLR4 was decreased compared with agomir NC injection group (</w:t>
      </w:r>
      <w:bookmarkStart w:id="15" w:name="OLE_LINK5"/>
      <w:r>
        <w:rPr>
          <w:rFonts w:ascii="Times New Roman" w:hAnsi="Times New Roman" w:cs="Times New Roman"/>
        </w:rPr>
        <w:t>Figure 4F</w:t>
      </w:r>
      <w:bookmarkEnd w:id="15"/>
      <w:r>
        <w:rPr>
          <w:rFonts w:ascii="Times New Roman" w:hAnsi="Times New Roman" w:cs="Times New Roman"/>
        </w:rPr>
        <w:t xml:space="preserve">, 4G). H&amp;E staining </w:t>
      </w:r>
      <w:r>
        <w:rPr>
          <w:rFonts w:hint="eastAsia" w:ascii="Times New Roman" w:hAnsi="Times New Roman" w:cs="Times New Roman"/>
        </w:rPr>
        <w:t xml:space="preserve">result </w:t>
      </w:r>
      <w:r>
        <w:rPr>
          <w:rFonts w:ascii="Times New Roman" w:hAnsi="Times New Roman" w:cs="Times New Roman"/>
        </w:rPr>
        <w:t xml:space="preserve">showed that miR-425-5p agomir injection reduced the </w:t>
      </w:r>
      <w:r>
        <w:rPr>
          <w:rFonts w:hint="eastAsia" w:ascii="Times New Roman" w:hAnsi="Times New Roman" w:cs="Times New Roman"/>
        </w:rPr>
        <w:t xml:space="preserve">histopathological damage in renal </w:t>
      </w:r>
      <w:r>
        <w:rPr>
          <w:rFonts w:ascii="Times New Roman" w:hAnsi="Times New Roman" w:cs="Times New Roman"/>
        </w:rPr>
        <w:t>tissue compared with the agomir NC injection group</w:t>
      </w:r>
      <w:r>
        <w:rPr>
          <w:rFonts w:hint="eastAsia" w:ascii="Times New Roman" w:hAnsi="Times New Roman" w:cs="Times New Roman"/>
        </w:rPr>
        <w:t>, which was characterized by lessened tubular necrosis, vacuolar degeneration and infiltration of inflammatory cells</w:t>
      </w:r>
      <w:r>
        <w:rPr>
          <w:rFonts w:ascii="Times New Roman" w:hAnsi="Times New Roman" w:cs="Times New Roman"/>
        </w:rPr>
        <w:t xml:space="preserve"> (Figure 4H). Besides, the protein level of TLR4 in renal tissues of mice was reduced after injection of miR-425-5p agomir (Figure 4I, 4J). Thus, overexpression of miR-425-5p could alleviate the inflammatory </w:t>
      </w:r>
      <w:r>
        <w:rPr>
          <w:rFonts w:hint="eastAsia" w:ascii="Times New Roman" w:hAnsi="Times New Roman" w:cs="Times New Roman"/>
        </w:rPr>
        <w:t>response</w:t>
      </w:r>
      <w:r>
        <w:rPr>
          <w:rFonts w:ascii="Times New Roman" w:hAnsi="Times New Roman" w:cs="Times New Roman"/>
        </w:rPr>
        <w:t xml:space="preserve"> and tissue damage in CLP-induced mouse models.</w:t>
      </w:r>
    </w:p>
    <w:p>
      <w:pPr>
        <w:spacing w:line="360" w:lineRule="auto"/>
        <w:rPr>
          <w:rFonts w:ascii="Times New Roman" w:hAnsi="Times New Roman" w:cs="Times New Roman"/>
          <w:b/>
          <w:bCs/>
          <w:szCs w:val="21"/>
        </w:rPr>
      </w:pPr>
    </w:p>
    <w:p>
      <w:pPr>
        <w:spacing w:line="360" w:lineRule="auto"/>
        <w:rPr>
          <w:rFonts w:ascii="Times New Roman" w:hAnsi="Times New Roman" w:cs="Times New Roman"/>
          <w:b/>
          <w:bCs/>
          <w:szCs w:val="21"/>
        </w:rPr>
      </w:pPr>
      <w:r>
        <w:drawing>
          <wp:inline distT="0" distB="0" distL="0" distR="0">
            <wp:extent cx="5274310" cy="689546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6895465"/>
                    </a:xfrm>
                    <a:prstGeom prst="rect">
                      <a:avLst/>
                    </a:prstGeom>
                    <a:noFill/>
                    <a:ln>
                      <a:noFill/>
                    </a:ln>
                  </pic:spPr>
                </pic:pic>
              </a:graphicData>
            </a:graphic>
          </wp:inline>
        </w:drawing>
      </w:r>
    </w:p>
    <w:p>
      <w:pPr>
        <w:spacing w:line="360" w:lineRule="auto"/>
        <w:rPr>
          <w:rFonts w:ascii="Times New Roman" w:hAnsi="Times New Roman" w:cs="Times New Roman"/>
        </w:rPr>
      </w:pPr>
      <w:r>
        <w:rPr>
          <w:rFonts w:ascii="Times New Roman" w:hAnsi="Times New Roman" w:cs="Times New Roman"/>
          <w:b/>
          <w:bCs/>
        </w:rPr>
        <w:t xml:space="preserve">Figure4. Overexpression of miR-425-5p alleviated AKI induced by CLP. </w:t>
      </w:r>
      <w:r>
        <w:rPr>
          <w:rFonts w:ascii="Times New Roman" w:hAnsi="Times New Roman" w:cs="Times New Roman"/>
        </w:rPr>
        <w:t>Mice were injected with miR-425-5p agomir or agomir NC through tail vein (30 mg/kg, body weight) for 3 consecutive days, followed by CLP surgery at 24 hours after the last agomir injection. The serum and renal tissues were collected. Mice were grouped (N = 6/group) into sham, CLP, CLP + miR-425-5p, and CLP + NC group. (A-B) The serum BUN and Scr levels were measured. (C-E) The concentrations of TNF-α, IL-1β and IL-6 in serum of mice were examined. (F-G) The expression of miR-425-5p and TLR4 were determined. (H) Representative pathological images of the H&amp;E staining for kidney. (I-J) TLR4 protein level in renal tissues of mice was evaluated. miR-425-5p: miR-425-5p agomir; NC: agomir NC. (**P＜0.01, vs. sham, or CLP + NC).</w:t>
      </w:r>
    </w:p>
    <w:p>
      <w:pPr>
        <w:spacing w:line="360" w:lineRule="auto"/>
        <w:rPr>
          <w:rFonts w:ascii="Times New Roman" w:hAnsi="Times New Roman" w:cs="Times New Roman"/>
          <w:b/>
          <w:bCs/>
        </w:rPr>
      </w:pPr>
    </w:p>
    <w:p>
      <w:pPr>
        <w:spacing w:line="360" w:lineRule="auto"/>
        <w:rPr>
          <w:rFonts w:ascii="Times New Roman" w:hAnsi="Times New Roman" w:cs="Times New Roman"/>
          <w:b/>
          <w:bCs/>
          <w:szCs w:val="21"/>
        </w:rPr>
      </w:pPr>
      <w:r>
        <w:rPr>
          <w:rFonts w:ascii="Times New Roman" w:hAnsi="Times New Roman" w:cs="Times New Roman"/>
          <w:b/>
          <w:bCs/>
          <w:szCs w:val="21"/>
        </w:rPr>
        <w:t>Discussion</w:t>
      </w:r>
    </w:p>
    <w:p>
      <w:pPr>
        <w:spacing w:line="360" w:lineRule="auto"/>
        <w:rPr>
          <w:rFonts w:ascii="Times New Roman" w:hAnsi="Times New Roman" w:cs="Times New Roman"/>
          <w:szCs w:val="21"/>
        </w:rPr>
      </w:pPr>
      <w:r>
        <w:rPr>
          <w:rFonts w:ascii="Times New Roman" w:hAnsi="Times New Roman" w:cs="Times New Roman"/>
          <w:szCs w:val="21"/>
        </w:rPr>
        <w:t xml:space="preserve">Acute kidney injury (AKI) is a common complication of sepsis and is the leading cause of shock or death </w:t>
      </w:r>
      <w:r>
        <w:rPr>
          <w:rFonts w:ascii="Times New Roman" w:hAnsi="Times New Roman" w:cs="Times New Roman"/>
          <w:szCs w:val="21"/>
        </w:rPr>
        <w:fldChar w:fldCharType="begin">
          <w:fldData xml:space="preserve">PEVuZE5vdGU+PENpdGU+PEF1dGhvcj5aYXJib2NrPC9BdXRob3I+PFllYXI+MjAxNDwvWWVhcj48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</w:fldData>
        </w:fldChar>
      </w:r>
      <w:r>
        <w:rPr>
          <w:rFonts w:ascii="Times New Roman" w:hAnsi="Times New Roman" w:cs="Times New Roman"/>
          <w:szCs w:val="21"/>
        </w:rPr>
        <w:instrText xml:space="preserve"> ADDIN EN.CITE </w:instrText>
      </w:r>
      <w:r>
        <w:rPr>
          <w:rFonts w:ascii="Times New Roman" w:hAnsi="Times New Roman" w:cs="Times New Roman"/>
          <w:szCs w:val="21"/>
        </w:rPr>
        <w:fldChar w:fldCharType="begin">
          <w:fldData xml:space="preserve">PEVuZE5vdGU+PENpdGU+PEF1dGhvcj5aYXJib2NrPC9BdXRob3I+PFllYXI+MjAxNDwvWWVhcj48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</w:fldData>
        </w:fldChar>
      </w:r>
      <w:r>
        <w:rPr>
          <w:rFonts w:ascii="Times New Roman" w:hAnsi="Times New Roman" w:cs="Times New Roman"/>
          <w:szCs w:val="21"/>
        </w:rPr>
        <w:instrText xml:space="preserve"> ADDIN EN.CITE.DATA </w:instrText>
      </w:r>
      <w:r>
        <w:rPr>
          <w:rFonts w:ascii="Times New Roman" w:hAnsi="Times New Roman" w:cs="Times New Roman"/>
          <w:szCs w:val="21"/>
        </w:rPr>
        <w:fldChar w:fldCharType="end"/>
      </w:r>
      <w:r>
        <w:rPr>
          <w:rFonts w:ascii="Times New Roman" w:hAnsi="Times New Roman" w:cs="Times New Roman"/>
          <w:szCs w:val="21"/>
        </w:rPr>
        <w:fldChar w:fldCharType="separate"/>
      </w:r>
      <w:r>
        <w:rPr>
          <w:rFonts w:ascii="Times New Roman" w:hAnsi="Times New Roman" w:cs="Times New Roman"/>
          <w:szCs w:val="21"/>
        </w:rPr>
        <w:t>[</w:t>
      </w:r>
      <w:r>
        <w:fldChar w:fldCharType="begin"/>
      </w:r>
      <w:r>
        <w:instrText xml:space="preserve"> HYPERLINK \l "_ENREF_7" \o "Zarbock, 2014 #8" </w:instrText>
      </w:r>
      <w: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w:t>
      </w:r>
      <w:r>
        <w:fldChar w:fldCharType="begin"/>
      </w:r>
      <w:r>
        <w:instrText xml:space="preserve"> HYPERLINK \l "_ENREF_25" \o "Kolling, 2018 #184" </w:instrText>
      </w:r>
      <w:r>
        <w:fldChar w:fldCharType="separate"/>
      </w:r>
      <w:r>
        <w:rPr>
          <w:rFonts w:ascii="Times New Roman" w:hAnsi="Times New Roman" w:cs="Times New Roman"/>
          <w:szCs w:val="21"/>
        </w:rPr>
        <w:t>25</w:t>
      </w:r>
      <w:r>
        <w:rPr>
          <w:rFonts w:ascii="Times New Roman" w:hAnsi="Times New Roman" w:cs="Times New Roman"/>
          <w:szCs w:val="21"/>
        </w:rPr>
        <w:fldChar w:fldCharType="end"/>
      </w:r>
      <w:r>
        <w:rPr>
          <w:rFonts w:ascii="Times New Roman" w:hAnsi="Times New Roman" w:cs="Times New Roman"/>
          <w:szCs w:val="21"/>
        </w:rPr>
        <w:t>]</w:t>
      </w:r>
      <w:r>
        <w:rPr>
          <w:rFonts w:ascii="Times New Roman" w:hAnsi="Times New Roman" w:cs="Times New Roman"/>
          <w:szCs w:val="21"/>
        </w:rPr>
        <w:fldChar w:fldCharType="end"/>
      </w:r>
      <w:r>
        <w:rPr>
          <w:rFonts w:ascii="Times New Roman" w:hAnsi="Times New Roman" w:cs="Times New Roman"/>
          <w:szCs w:val="21"/>
        </w:rPr>
        <w:t>. Although some progress has been made in recent years, it remains a big challenge for effective treatment to reduce mortality. Currently, increasing researches have realized</w:t>
      </w:r>
      <w:r>
        <w:rPr>
          <w:rFonts w:hint="eastAsia" w:ascii="Times New Roman" w:hAnsi="Times New Roman" w:cs="Times New Roman"/>
          <w:szCs w:val="21"/>
        </w:rPr>
        <w:t xml:space="preserve"> the significance of inhibiting </w:t>
      </w:r>
      <w:r>
        <w:rPr>
          <w:rFonts w:ascii="Times New Roman" w:hAnsi="Times New Roman" w:cs="Times New Roman"/>
          <w:szCs w:val="21"/>
        </w:rPr>
        <w:t xml:space="preserve">the </w:t>
      </w:r>
      <w:r>
        <w:t>sepsis</w:t>
      </w:r>
      <w:r>
        <w:rPr>
          <w:rFonts w:ascii="Times New Roman" w:hAnsi="Times New Roman" w:cs="Times New Roman"/>
          <w:szCs w:val="21"/>
        </w:rPr>
        <w:t>-induced AKI </w:t>
      </w:r>
      <w:r>
        <w:rPr>
          <w:rFonts w:hint="eastAsia" w:ascii="Times New Roman" w:hAnsi="Times New Roman" w:cs="Times New Roman"/>
          <w:szCs w:val="21"/>
        </w:rPr>
        <w:t xml:space="preserve">via restraining </w:t>
      </w:r>
      <w:r>
        <w:rPr>
          <w:rFonts w:ascii="Times New Roman" w:hAnsi="Times New Roman" w:cs="Times New Roman"/>
          <w:szCs w:val="21"/>
        </w:rPr>
        <w:t xml:space="preserve">the </w:t>
      </w:r>
      <w:r>
        <w:rPr>
          <w:rFonts w:hint="eastAsia" w:ascii="Times New Roman" w:hAnsi="Times New Roman" w:cs="Times New Roman"/>
          <w:szCs w:val="21"/>
        </w:rPr>
        <w:t xml:space="preserve">excessive </w:t>
      </w:r>
      <w:r>
        <w:rPr>
          <w:rFonts w:ascii="Times New Roman" w:hAnsi="Times New Roman" w:cs="Times New Roman"/>
          <w:szCs w:val="21"/>
        </w:rPr>
        <w:t xml:space="preserve">immune response </w:t>
      </w:r>
      <w:r>
        <w:rPr>
          <w:rFonts w:ascii="Times New Roman" w:hAnsi="Times New Roman" w:cs="Times New Roman"/>
          <w:szCs w:val="21"/>
        </w:rPr>
        <w:fldChar w:fldCharType="begin">
          <w:fldData xml:space="preserve">PEVuZE5vdGU+PENpdGU+PEF1dGhvcj5GdW5haGFzaGk8L0F1dGhvcj48WWVhcj4yMDE5PC9ZZWFy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</w:fldData>
        </w:fldChar>
      </w:r>
      <w:r>
        <w:rPr>
          <w:rFonts w:ascii="Times New Roman" w:hAnsi="Times New Roman" w:cs="Times New Roman"/>
          <w:szCs w:val="21"/>
        </w:rPr>
        <w:instrText xml:space="preserve"> ADDIN EN.CITE </w:instrText>
      </w:r>
      <w:r>
        <w:rPr>
          <w:rFonts w:ascii="Times New Roman" w:hAnsi="Times New Roman" w:cs="Times New Roman"/>
          <w:szCs w:val="21"/>
        </w:rPr>
        <w:fldChar w:fldCharType="begin">
          <w:fldData xml:space="preserve">PEVuZE5vdGU+PENpdGU+PEF1dGhvcj5GdW5haGFzaGk8L0F1dGhvcj48WWVhcj4yMDE5PC9ZZWFy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</w:fldData>
        </w:fldChar>
      </w:r>
      <w:r>
        <w:rPr>
          <w:rFonts w:ascii="Times New Roman" w:hAnsi="Times New Roman" w:cs="Times New Roman"/>
          <w:szCs w:val="21"/>
        </w:rPr>
        <w:instrText xml:space="preserve"> ADDIN EN.CITE.DATA </w:instrText>
      </w:r>
      <w:r>
        <w:rPr>
          <w:rFonts w:ascii="Times New Roman" w:hAnsi="Times New Roman" w:cs="Times New Roman"/>
          <w:szCs w:val="21"/>
        </w:rPr>
        <w:fldChar w:fldCharType="end"/>
      </w:r>
      <w:r>
        <w:rPr>
          <w:rFonts w:ascii="Times New Roman" w:hAnsi="Times New Roman" w:cs="Times New Roman"/>
          <w:szCs w:val="21"/>
        </w:rPr>
        <w:fldChar w:fldCharType="separate"/>
      </w:r>
      <w:r>
        <w:rPr>
          <w:rFonts w:ascii="Times New Roman" w:hAnsi="Times New Roman" w:cs="Times New Roman"/>
          <w:szCs w:val="21"/>
        </w:rPr>
        <w:t>[</w:t>
      </w:r>
      <w:r>
        <w:fldChar w:fldCharType="begin"/>
      </w:r>
      <w:r>
        <w:instrText xml:space="preserve"> HYPERLINK \l "_ENREF_26" \o "Funahashi, 2019 #185" </w:instrText>
      </w:r>
      <w:r>
        <w:fldChar w:fldCharType="separate"/>
      </w:r>
      <w:r>
        <w:rPr>
          <w:rFonts w:ascii="Times New Roman" w:hAnsi="Times New Roman" w:cs="Times New Roman"/>
          <w:szCs w:val="21"/>
        </w:rPr>
        <w:t>26</w:t>
      </w:r>
      <w:r>
        <w:rPr>
          <w:rFonts w:ascii="Times New Roman" w:hAnsi="Times New Roman" w:cs="Times New Roman"/>
          <w:szCs w:val="21"/>
        </w:rPr>
        <w:fldChar w:fldCharType="end"/>
      </w:r>
      <w:r>
        <w:rPr>
          <w:rFonts w:ascii="Times New Roman" w:hAnsi="Times New Roman" w:cs="Times New Roman"/>
          <w:szCs w:val="21"/>
        </w:rPr>
        <w:t xml:space="preserve">, </w:t>
      </w:r>
      <w:r>
        <w:fldChar w:fldCharType="begin"/>
      </w:r>
      <w:r>
        <w:instrText xml:space="preserve"> HYPERLINK \l "_ENREF_27" \o "Zhang, 2020 #186" </w:instrText>
      </w:r>
      <w:r>
        <w:fldChar w:fldCharType="separate"/>
      </w:r>
      <w:r>
        <w:rPr>
          <w:rFonts w:ascii="Times New Roman" w:hAnsi="Times New Roman" w:cs="Times New Roman"/>
          <w:szCs w:val="21"/>
        </w:rPr>
        <w:t>27</w:t>
      </w:r>
      <w:r>
        <w:rPr>
          <w:rFonts w:ascii="Times New Roman" w:hAnsi="Times New Roman" w:cs="Times New Roman"/>
          <w:szCs w:val="21"/>
        </w:rPr>
        <w:fldChar w:fldCharType="end"/>
      </w:r>
      <w:r>
        <w:rPr>
          <w:rFonts w:ascii="Times New Roman" w:hAnsi="Times New Roman" w:cs="Times New Roman"/>
          <w:szCs w:val="21"/>
        </w:rPr>
        <w:t>]</w:t>
      </w:r>
      <w:r>
        <w:rPr>
          <w:rFonts w:ascii="Times New Roman" w:hAnsi="Times New Roman" w:cs="Times New Roman"/>
          <w:szCs w:val="21"/>
        </w:rPr>
        <w:fldChar w:fldCharType="end"/>
      </w:r>
      <w:r>
        <w:rPr>
          <w:rFonts w:ascii="Times New Roman" w:hAnsi="Times New Roman" w:cs="Times New Roman"/>
          <w:szCs w:val="21"/>
        </w:rPr>
        <w:t xml:space="preserve">. In </w:t>
      </w:r>
      <w:r>
        <w:rPr>
          <w:rFonts w:hint="eastAsia" w:ascii="Times New Roman" w:hAnsi="Times New Roman" w:cs="Times New Roman"/>
          <w:szCs w:val="21"/>
        </w:rPr>
        <w:t>this</w:t>
      </w:r>
      <w:r>
        <w:rPr>
          <w:rFonts w:ascii="Times New Roman" w:hAnsi="Times New Roman" w:cs="Times New Roman"/>
          <w:szCs w:val="21"/>
        </w:rPr>
        <w:t xml:space="preserve"> study, we </w:t>
      </w:r>
      <w:r>
        <w:rPr>
          <w:rFonts w:hint="eastAsia" w:ascii="Times New Roman" w:hAnsi="Times New Roman" w:cs="Times New Roman"/>
          <w:szCs w:val="21"/>
        </w:rPr>
        <w:t xml:space="preserve">confirmed </w:t>
      </w:r>
      <w:r>
        <w:rPr>
          <w:rFonts w:ascii="Times New Roman" w:hAnsi="Times New Roman" w:cs="Times New Roman"/>
          <w:szCs w:val="21"/>
        </w:rPr>
        <w:t>the effect of miR-425-5p overexpression against CLP-induced AKI in mice</w:t>
      </w:r>
      <w:r>
        <w:rPr>
          <w:rFonts w:hint="eastAsia" w:ascii="Times New Roman" w:hAnsi="Times New Roman" w:cs="Times New Roman"/>
          <w:szCs w:val="21"/>
        </w:rPr>
        <w:t>,</w:t>
      </w:r>
      <w:r>
        <w:rPr>
          <w:rFonts w:ascii="Times New Roman" w:hAnsi="Times New Roman" w:cs="Times New Roman"/>
          <w:szCs w:val="21"/>
        </w:rPr>
        <w:t xml:space="preserve"> </w:t>
      </w:r>
      <w:r>
        <w:rPr>
          <w:rFonts w:hint="eastAsia" w:ascii="Times New Roman" w:hAnsi="Times New Roman" w:cs="Times New Roman"/>
          <w:szCs w:val="21"/>
        </w:rPr>
        <w:t xml:space="preserve">and identified that </w:t>
      </w:r>
      <w:r>
        <w:rPr>
          <w:rFonts w:ascii="Times New Roman" w:hAnsi="Times New Roman" w:cs="Times New Roman"/>
          <w:szCs w:val="21"/>
        </w:rPr>
        <w:t xml:space="preserve">miR-425-5p </w:t>
      </w:r>
      <w:r>
        <w:rPr>
          <w:rFonts w:hint="eastAsia" w:ascii="Times New Roman" w:hAnsi="Times New Roman" w:cs="Times New Roman"/>
          <w:szCs w:val="21"/>
        </w:rPr>
        <w:t>reduced</w:t>
      </w:r>
      <w:r>
        <w:rPr>
          <w:rFonts w:ascii="Times New Roman" w:hAnsi="Times New Roman" w:cs="Times New Roman"/>
          <w:szCs w:val="21"/>
        </w:rPr>
        <w:t xml:space="preserve"> inflammatory response via targeting TLR4. Thus, miR-425-5p </w:t>
      </w:r>
      <w:r>
        <w:rPr>
          <w:rFonts w:hint="eastAsia" w:ascii="Times New Roman" w:hAnsi="Times New Roman" w:cs="Times New Roman"/>
          <w:szCs w:val="21"/>
        </w:rPr>
        <w:t xml:space="preserve">is a possible therapeutic target </w:t>
      </w:r>
      <w:r>
        <w:rPr>
          <w:rFonts w:ascii="Times New Roman" w:hAnsi="Times New Roman" w:cs="Times New Roman"/>
          <w:szCs w:val="21"/>
        </w:rPr>
        <w:t>for AKI.</w:t>
      </w:r>
    </w:p>
    <w:p>
      <w:pPr>
        <w:spacing w:line="360" w:lineRule="auto"/>
        <w:rPr>
          <w:rFonts w:ascii="Times New Roman" w:hAnsi="Times New Roman" w:cs="Times New Roman"/>
          <w:szCs w:val="21"/>
        </w:rPr>
      </w:pPr>
      <w:r>
        <w:rPr>
          <w:rFonts w:ascii="Times New Roman" w:hAnsi="Times New Roman" w:cs="Times New Roman"/>
          <w:szCs w:val="21"/>
        </w:rPr>
        <w:t>Previous reports</w:t>
      </w:r>
      <w:r>
        <w:rPr>
          <w:rFonts w:hint="eastAsia" w:ascii="Times New Roman" w:hAnsi="Times New Roman" w:cs="Times New Roman"/>
          <w:szCs w:val="21"/>
        </w:rPr>
        <w:t xml:space="preserve"> have claimed</w:t>
      </w:r>
      <w:r>
        <w:rPr>
          <w:rFonts w:ascii="Times New Roman" w:hAnsi="Times New Roman" w:cs="Times New Roman"/>
          <w:szCs w:val="21"/>
        </w:rPr>
        <w:t xml:space="preserve"> that miRNAs serve as gene expression switches in </w:t>
      </w:r>
      <w:r>
        <w:rPr>
          <w:rFonts w:hint="eastAsia" w:ascii="Times New Roman" w:hAnsi="Times New Roman" w:cs="Times New Roman"/>
          <w:szCs w:val="21"/>
        </w:rPr>
        <w:t xml:space="preserve">various </w:t>
      </w:r>
      <w:r>
        <w:rPr>
          <w:rFonts w:ascii="Times New Roman" w:hAnsi="Times New Roman" w:cs="Times New Roman"/>
          <w:szCs w:val="21"/>
        </w:rPr>
        <w:t xml:space="preserve">processes of sepsis-induced AKI </w:t>
      </w:r>
      <w:r>
        <w:rPr>
          <w:rFonts w:ascii="Times New Roman" w:hAnsi="Times New Roman" w:cs="Times New Roman"/>
          <w:szCs w:val="21"/>
        </w:rPr>
        <w:fldChar w:fldCharType="begin">
          <w:fldData xml:space="preserve">PEVuZE5vdGU+PENpdGU+PEF1dGhvcj5TaGVuPC9BdXRob3I+PFllYXI+MjAxOTwvWWVhcj48UmVj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</w:fldData>
        </w:fldChar>
      </w:r>
      <w:r>
        <w:rPr>
          <w:rFonts w:ascii="Times New Roman" w:hAnsi="Times New Roman" w:cs="Times New Roman"/>
          <w:szCs w:val="21"/>
        </w:rPr>
        <w:instrText xml:space="preserve"> ADDIN EN.CITE </w:instrText>
      </w:r>
      <w:r>
        <w:rPr>
          <w:rFonts w:ascii="Times New Roman" w:hAnsi="Times New Roman" w:cs="Times New Roman"/>
          <w:szCs w:val="21"/>
        </w:rPr>
        <w:fldChar w:fldCharType="begin">
          <w:fldData xml:space="preserve">PEVuZE5vdGU+PENpdGU+PEF1dGhvcj5TaGVuPC9BdXRob3I+PFllYXI+MjAxOTwvWWVhcj48UmVj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</w:fldData>
        </w:fldChar>
      </w:r>
      <w:r>
        <w:rPr>
          <w:rFonts w:ascii="Times New Roman" w:hAnsi="Times New Roman" w:cs="Times New Roman"/>
          <w:szCs w:val="21"/>
        </w:rPr>
        <w:instrText xml:space="preserve"> ADDIN EN.CITE.DATA </w:instrText>
      </w:r>
      <w:r>
        <w:rPr>
          <w:rFonts w:ascii="Times New Roman" w:hAnsi="Times New Roman" w:cs="Times New Roman"/>
          <w:szCs w:val="21"/>
        </w:rPr>
        <w:fldChar w:fldCharType="end"/>
      </w:r>
      <w:r>
        <w:rPr>
          <w:rFonts w:ascii="Times New Roman" w:hAnsi="Times New Roman" w:cs="Times New Roman"/>
          <w:szCs w:val="21"/>
        </w:rPr>
        <w:fldChar w:fldCharType="separate"/>
      </w:r>
      <w:r>
        <w:rPr>
          <w:rFonts w:ascii="Times New Roman" w:hAnsi="Times New Roman" w:cs="Times New Roman"/>
          <w:szCs w:val="21"/>
        </w:rPr>
        <w:t>[</w:t>
      </w:r>
      <w:r>
        <w:fldChar w:fldCharType="begin"/>
      </w:r>
      <w:r>
        <w:instrText xml:space="preserve"> HYPERLINK \l "_ENREF_27" \o "Zhang, 2020 #186" </w:instrText>
      </w:r>
      <w:r>
        <w:fldChar w:fldCharType="separate"/>
      </w:r>
      <w:r>
        <w:rPr>
          <w:rFonts w:ascii="Times New Roman" w:hAnsi="Times New Roman" w:cs="Times New Roman"/>
          <w:szCs w:val="21"/>
        </w:rPr>
        <w:t>27-29</w:t>
      </w:r>
      <w:r>
        <w:rPr>
          <w:rFonts w:ascii="Times New Roman" w:hAnsi="Times New Roman" w:cs="Times New Roman"/>
          <w:szCs w:val="21"/>
        </w:rPr>
        <w:fldChar w:fldCharType="end"/>
      </w:r>
      <w:r>
        <w:rPr>
          <w:rFonts w:ascii="Times New Roman" w:hAnsi="Times New Roman" w:cs="Times New Roman"/>
          <w:szCs w:val="21"/>
        </w:rPr>
        <w:t>]</w:t>
      </w:r>
      <w:r>
        <w:rPr>
          <w:rFonts w:ascii="Times New Roman" w:hAnsi="Times New Roman" w:cs="Times New Roman"/>
          <w:szCs w:val="21"/>
        </w:rPr>
        <w:fldChar w:fldCharType="end"/>
      </w:r>
      <w:r>
        <w:rPr>
          <w:rFonts w:ascii="Times New Roman" w:hAnsi="Times New Roman" w:cs="Times New Roman"/>
          <w:szCs w:val="21"/>
        </w:rPr>
        <w:t>. Such as, Shen et al. claimed that miR-106a target</w:t>
      </w:r>
      <w:r>
        <w:rPr>
          <w:rFonts w:hint="eastAsia" w:ascii="Times New Roman" w:hAnsi="Times New Roman" w:cs="Times New Roman"/>
          <w:szCs w:val="21"/>
        </w:rPr>
        <w:t xml:space="preserve">ed </w:t>
      </w:r>
      <w:r>
        <w:rPr>
          <w:rFonts w:ascii="Times New Roman" w:hAnsi="Times New Roman" w:cs="Times New Roman"/>
          <w:szCs w:val="21"/>
        </w:rPr>
        <w:t xml:space="preserve">THBS2 gene to promote the production of pro-inflammatory cytokines, leading to aggravated renal injury of septic mice with AKI </w:t>
      </w:r>
      <w:r>
        <w:rPr>
          <w:rFonts w:ascii="Times New Roman" w:hAnsi="Times New Roman" w:cs="Times New Roman"/>
          <w:szCs w:val="21"/>
        </w:rPr>
        <w:fldChar w:fldCharType="begin">
          <w:fldData xml:space="preserve">PEVuZE5vdGU+PENpdGU+PEF1dGhvcj5TaGVuPC9BdXRob3I+PFllYXI+MjAxOTwvWWVhcj48UmVj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</w:fldData>
        </w:fldChar>
      </w:r>
      <w:r>
        <w:rPr>
          <w:rFonts w:ascii="Times New Roman" w:hAnsi="Times New Roman" w:cs="Times New Roman"/>
          <w:szCs w:val="21"/>
        </w:rPr>
        <w:instrText xml:space="preserve"> ADDIN EN.CITE </w:instrText>
      </w:r>
      <w:r>
        <w:rPr>
          <w:rFonts w:ascii="Times New Roman" w:hAnsi="Times New Roman" w:cs="Times New Roman"/>
          <w:szCs w:val="21"/>
        </w:rPr>
        <w:fldChar w:fldCharType="begin">
          <w:fldData xml:space="preserve">PEVuZE5vdGU+PENpdGU+PEF1dGhvcj5TaGVuPC9BdXRob3I+PFllYXI+MjAxOTwvWWVhcj48UmVj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</w:fldData>
        </w:fldChar>
      </w:r>
      <w:r>
        <w:rPr>
          <w:rFonts w:ascii="Times New Roman" w:hAnsi="Times New Roman" w:cs="Times New Roman"/>
          <w:szCs w:val="21"/>
        </w:rPr>
        <w:instrText xml:space="preserve"> ADDIN EN.CITE.DATA </w:instrText>
      </w:r>
      <w:r>
        <w:rPr>
          <w:rFonts w:ascii="Times New Roman" w:hAnsi="Times New Roman" w:cs="Times New Roman"/>
          <w:szCs w:val="21"/>
        </w:rPr>
        <w:fldChar w:fldCharType="end"/>
      </w:r>
      <w:r>
        <w:rPr>
          <w:rFonts w:ascii="Times New Roman" w:hAnsi="Times New Roman" w:cs="Times New Roman"/>
          <w:szCs w:val="21"/>
        </w:rPr>
        <w:fldChar w:fldCharType="separate"/>
      </w:r>
      <w:r>
        <w:rPr>
          <w:rFonts w:ascii="Times New Roman" w:hAnsi="Times New Roman" w:cs="Times New Roman"/>
          <w:szCs w:val="21"/>
        </w:rPr>
        <w:t>[</w:t>
      </w:r>
      <w:r>
        <w:fldChar w:fldCharType="begin"/>
      </w:r>
      <w:r>
        <w:instrText xml:space="preserve"> HYPERLINK \l "_ENREF_28" \o "Shen, 2019 #187" </w:instrText>
      </w:r>
      <w:r>
        <w:fldChar w:fldCharType="separate"/>
      </w:r>
      <w:r>
        <w:rPr>
          <w:rFonts w:ascii="Times New Roman" w:hAnsi="Times New Roman" w:cs="Times New Roman"/>
          <w:szCs w:val="21"/>
        </w:rPr>
        <w:t>28</w:t>
      </w:r>
      <w:r>
        <w:rPr>
          <w:rFonts w:ascii="Times New Roman" w:hAnsi="Times New Roman" w:cs="Times New Roman"/>
          <w:szCs w:val="21"/>
        </w:rPr>
        <w:fldChar w:fldCharType="end"/>
      </w:r>
      <w:r>
        <w:rPr>
          <w:rFonts w:ascii="Times New Roman" w:hAnsi="Times New Roman" w:cs="Times New Roman"/>
          <w:szCs w:val="21"/>
        </w:rPr>
        <w:t>]</w:t>
      </w:r>
      <w:r>
        <w:rPr>
          <w:rFonts w:ascii="Times New Roman" w:hAnsi="Times New Roman" w:cs="Times New Roman"/>
          <w:szCs w:val="21"/>
        </w:rPr>
        <w:fldChar w:fldCharType="end"/>
      </w:r>
      <w:r>
        <w:rPr>
          <w:rFonts w:hint="eastAsia" w:ascii="Times New Roman" w:hAnsi="Times New Roman" w:cs="Times New Roman"/>
          <w:szCs w:val="21"/>
        </w:rPr>
        <w:t>;</w:t>
      </w:r>
      <w:r>
        <w:rPr>
          <w:rFonts w:ascii="Times New Roman" w:hAnsi="Times New Roman" w:cs="Times New Roman"/>
          <w:szCs w:val="21"/>
        </w:rPr>
        <w:t xml:space="preserve"> Qin et al. demonstrated that miR-133a alleviate</w:t>
      </w:r>
      <w:r>
        <w:rPr>
          <w:rFonts w:hint="eastAsia" w:ascii="Times New Roman" w:hAnsi="Times New Roman" w:cs="Times New Roman"/>
          <w:szCs w:val="21"/>
        </w:rPr>
        <w:t>d</w:t>
      </w:r>
      <w:r>
        <w:rPr>
          <w:rFonts w:ascii="Times New Roman" w:hAnsi="Times New Roman" w:cs="Times New Roman"/>
          <w:szCs w:val="21"/>
        </w:rPr>
        <w:t xml:space="preserve"> renal tissue </w:t>
      </w:r>
      <w:r>
        <w:rPr>
          <w:rFonts w:hint="eastAsia" w:ascii="Times New Roman" w:hAnsi="Times New Roman" w:cs="Times New Roman"/>
          <w:szCs w:val="21"/>
        </w:rPr>
        <w:t xml:space="preserve">damage </w:t>
      </w:r>
      <w:r>
        <w:rPr>
          <w:rFonts w:ascii="Times New Roman" w:hAnsi="Times New Roman" w:cs="Times New Roman"/>
          <w:szCs w:val="21"/>
        </w:rPr>
        <w:t xml:space="preserve">in LPS-induced sepsis in vitro model by targeting BNIP3L </w:t>
      </w:r>
      <w:r>
        <w:rPr>
          <w:rFonts w:ascii="Times New Roman" w:hAnsi="Times New Roman" w:cs="Times New Roman"/>
          <w:szCs w:val="21"/>
        </w:rPr>
        <w:fldChar w:fldCharType="begin"/>
      </w:r>
      <w:r>
        <w:rPr>
          <w:rFonts w:ascii="Times New Roman" w:hAnsi="Times New Roman" w:cs="Times New Roman"/>
          <w:szCs w:val="21"/>
        </w:rPr>
        <w:instrText xml:space="preserve"> ADDIN EN.CITE &lt;EndNote&gt;&lt;Cite&gt;&lt;Author&gt;Qin&lt;/Author&gt;&lt;Year&gt;2020&lt;/Year&gt;&lt;RecNum&gt;188&lt;/RecNum&gt;&lt;DisplayText&gt;[29]&lt;/DisplayText&gt;&lt;record&gt;&lt;rec-number&gt;188&lt;/rec-number&gt;&lt;foreign-keys&gt;&lt;key app="EN" db-id="afafwwwvbw5dtuex5t7x5r2pw5zfwwvv92sp"&gt;188&lt;/key&gt;&lt;/foreign-keys&gt;&lt;ref-type name="Journal Article"&gt;17&lt;/ref-type&gt;&lt;contributors&gt;&lt;authors&gt;&lt;author&gt;Qin, L. Y.&lt;/author&gt;&lt;author&gt;Wang, M. X.&lt;/author&gt;&lt;author&gt;Zhang, H.&lt;/author&gt;&lt;/authors&gt;&lt;/contributors&gt;&lt;auth-address&gt;Department of Emergency, Beijing Friendship Hospital, Capital Medical University, Beijing, China. zhanghao3383@163.com.&lt;/auth-address&gt;&lt;titles&gt;&lt;title&gt;MiR-133a alleviates renal injury caused by sepsis by targeting BNIP3L&lt;/title&gt;&lt;secondary-title&gt;Eur Rev Med Pharmacol Sci&lt;/secondary-title&gt;&lt;alt-title&gt;European review for medical and pharmacological sciences&lt;/alt-title&gt;&lt;/titles&gt;&lt;periodical&gt;&lt;full-title&gt;Eur Rev Med Pharmacol Sci&lt;/full-title&gt;&lt;abbr-1&gt;European review for medical and pharmacological sciences&lt;/abbr-1&gt;&lt;/periodical&gt;&lt;alt-periodical&gt;&lt;full-title&gt;Eur Rev Med Pharmacol Sci&lt;/full-title&gt;&lt;abbr-1&gt;European review for medical and pharmacological sciences&lt;/abbr-1&gt;&lt;/alt-periodical&gt;&lt;pages&gt;2632-2639&lt;/pages&gt;&lt;volume&gt;24&lt;/volume&gt;&lt;number&gt;5&lt;/number&gt;&lt;keywords&gt;&lt;keyword&gt;Acute Kidney Injury/*metabolism&lt;/keyword&gt;&lt;keyword&gt;Animals&lt;/keyword&gt;&lt;keyword&gt;Cells, Cultured&lt;/keyword&gt;&lt;keyword&gt;Membrane Proteins/genetics/*metabolism&lt;/keyword&gt;&lt;keyword&gt;Mice&lt;/keyword&gt;&lt;keyword&gt;MicroRNAs/genetics/*metabolism&lt;/keyword&gt;&lt;keyword&gt;Mitochondrial Proteins/genetics/*metabolism&lt;/keyword&gt;&lt;keyword&gt;Sepsis/*metabolism&lt;/keyword&gt;&lt;/keywords&gt;&lt;dates&gt;&lt;year&gt;2020&lt;/year&gt;&lt;pub-dates&gt;&lt;date&gt;Mar&lt;/date&gt;&lt;/pub-dates&gt;&lt;/dates&gt;&lt;isbn&gt;2284-0729 (Electronic)&amp;#xD;1128-3602 (Linking)&lt;/isbn&gt;&lt;accession-num&gt;32196613&lt;/accession-num&gt;&lt;urls&gt;&lt;related-urls&gt;&lt;url&gt;http://www.ncbi.nlm.nih.gov/pubmed/32196613&lt;/url&gt;&lt;/related-urls&gt;&lt;/urls&gt;&lt;electronic-resource-num&gt;10.26355/eurrev_202003_20532&lt;/electronic-resource-num&gt;&lt;/record&gt;&lt;/Cite&gt;&lt;/EndNote&gt;</w:instrText>
      </w:r>
      <w:r>
        <w:rPr>
          <w:rFonts w:ascii="Times New Roman" w:hAnsi="Times New Roman" w:cs="Times New Roman"/>
          <w:szCs w:val="21"/>
        </w:rPr>
        <w:fldChar w:fldCharType="separate"/>
      </w:r>
      <w:r>
        <w:rPr>
          <w:rFonts w:ascii="Times New Roman" w:hAnsi="Times New Roman" w:cs="Times New Roman"/>
          <w:szCs w:val="21"/>
        </w:rPr>
        <w:t>[</w:t>
      </w:r>
      <w:r>
        <w:fldChar w:fldCharType="begin"/>
      </w:r>
      <w:r>
        <w:instrText xml:space="preserve"> HYPERLINK \l "_ENREF_29" \o "Qin, 2020 #195" </w:instrText>
      </w:r>
      <w:r>
        <w:fldChar w:fldCharType="separate"/>
      </w:r>
      <w:r>
        <w:rPr>
          <w:rFonts w:ascii="Times New Roman" w:hAnsi="Times New Roman" w:cs="Times New Roman"/>
          <w:szCs w:val="21"/>
        </w:rPr>
        <w:t>29</w:t>
      </w:r>
      <w:r>
        <w:rPr>
          <w:rFonts w:ascii="Times New Roman" w:hAnsi="Times New Roman" w:cs="Times New Roman"/>
          <w:szCs w:val="21"/>
        </w:rPr>
        <w:fldChar w:fldCharType="end"/>
      </w:r>
      <w:r>
        <w:rPr>
          <w:rFonts w:ascii="Times New Roman" w:hAnsi="Times New Roman" w:cs="Times New Roman"/>
          <w:szCs w:val="21"/>
        </w:rPr>
        <w:t>]</w:t>
      </w:r>
      <w:r>
        <w:rPr>
          <w:rFonts w:ascii="Times New Roman" w:hAnsi="Times New Roman" w:cs="Times New Roman"/>
          <w:szCs w:val="21"/>
        </w:rPr>
        <w:fldChar w:fldCharType="end"/>
      </w:r>
      <w:r>
        <w:rPr>
          <w:rFonts w:hint="eastAsia" w:ascii="Times New Roman" w:hAnsi="Times New Roman" w:cs="Times New Roman"/>
          <w:szCs w:val="21"/>
        </w:rPr>
        <w:t>;</w:t>
      </w:r>
      <w:r>
        <w:rPr>
          <w:rFonts w:ascii="Times New Roman" w:hAnsi="Times New Roman" w:cs="Times New Roman"/>
          <w:szCs w:val="21"/>
        </w:rPr>
        <w:t xml:space="preserve"> Zhang et al. showed that miR-20a</w:t>
      </w:r>
      <w:r>
        <w:rPr>
          <w:rFonts w:hint="eastAsia" w:ascii="Times New Roman" w:hAnsi="Times New Roman" w:cs="Times New Roman"/>
          <w:szCs w:val="21"/>
        </w:rPr>
        <w:t xml:space="preserve"> restrained</w:t>
      </w:r>
      <w:r>
        <w:rPr>
          <w:rFonts w:ascii="Times New Roman" w:hAnsi="Times New Roman" w:cs="Times New Roman"/>
          <w:szCs w:val="21"/>
        </w:rPr>
        <w:t xml:space="preserve"> LPS-induced HK-2 cell</w:t>
      </w:r>
      <w:r>
        <w:rPr>
          <w:rFonts w:hint="eastAsia" w:ascii="Times New Roman" w:hAnsi="Times New Roman" w:cs="Times New Roman"/>
          <w:szCs w:val="21"/>
        </w:rPr>
        <w:t xml:space="preserve"> </w:t>
      </w:r>
      <w:r>
        <w:rPr>
          <w:rFonts w:ascii="Times New Roman" w:hAnsi="Times New Roman" w:cs="Times New Roman"/>
          <w:szCs w:val="21"/>
        </w:rPr>
        <w:t xml:space="preserve">injury </w:t>
      </w:r>
      <w:r>
        <w:rPr>
          <w:rFonts w:hint="eastAsia" w:ascii="Times New Roman" w:hAnsi="Times New Roman" w:cs="Times New Roman"/>
          <w:szCs w:val="21"/>
        </w:rPr>
        <w:t xml:space="preserve">via blocking </w:t>
      </w:r>
      <w:r>
        <w:rPr>
          <w:rFonts w:ascii="Times New Roman" w:hAnsi="Times New Roman" w:cs="Times New Roman"/>
          <w:szCs w:val="21"/>
        </w:rPr>
        <w:t xml:space="preserve">inflammatory cytokine release </w:t>
      </w:r>
      <w:r>
        <w:rPr>
          <w:rFonts w:ascii="Times New Roman" w:hAnsi="Times New Roman" w:cs="Times New Roman"/>
          <w:szCs w:val="21"/>
        </w:rPr>
        <w:fldChar w:fldCharType="begin">
          <w:fldData xml:space="preserve">PEVuZE5vdGU+PENpdGU+PEF1dGhvcj5aaGFuZzwvQXV0aG9yPjxZZWFyPjIwMjA8L1llYXI+PFJl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</w:fldData>
        </w:fldChar>
      </w:r>
      <w:r>
        <w:rPr>
          <w:rFonts w:ascii="Times New Roman" w:hAnsi="Times New Roman" w:cs="Times New Roman"/>
          <w:szCs w:val="21"/>
        </w:rPr>
        <w:instrText xml:space="preserve"> ADDIN EN.CITE </w:instrText>
      </w:r>
      <w:r>
        <w:rPr>
          <w:rFonts w:ascii="Times New Roman" w:hAnsi="Times New Roman" w:cs="Times New Roman"/>
          <w:szCs w:val="21"/>
        </w:rPr>
        <w:fldChar w:fldCharType="begin">
          <w:fldData xml:space="preserve">PEVuZE5vdGU+PENpdGU+PEF1dGhvcj5aaGFuZzwvQXV0aG9yPjxZZWFyPjIwMjA8L1llYXI+PFJl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</w:fldData>
        </w:fldChar>
      </w:r>
      <w:r>
        <w:rPr>
          <w:rFonts w:ascii="Times New Roman" w:hAnsi="Times New Roman" w:cs="Times New Roman"/>
          <w:szCs w:val="21"/>
        </w:rPr>
        <w:instrText xml:space="preserve"> ADDIN EN.CITE.DATA </w:instrText>
      </w:r>
      <w:r>
        <w:rPr>
          <w:rFonts w:ascii="Times New Roman" w:hAnsi="Times New Roman" w:cs="Times New Roman"/>
          <w:szCs w:val="21"/>
        </w:rPr>
        <w:fldChar w:fldCharType="end"/>
      </w:r>
      <w:r>
        <w:rPr>
          <w:rFonts w:ascii="Times New Roman" w:hAnsi="Times New Roman" w:cs="Times New Roman"/>
          <w:szCs w:val="21"/>
        </w:rPr>
        <w:fldChar w:fldCharType="separate"/>
      </w:r>
      <w:r>
        <w:rPr>
          <w:rFonts w:ascii="Times New Roman" w:hAnsi="Times New Roman" w:cs="Times New Roman"/>
          <w:szCs w:val="21"/>
        </w:rPr>
        <w:t>[</w:t>
      </w:r>
      <w:r>
        <w:fldChar w:fldCharType="begin"/>
      </w:r>
      <w:r>
        <w:instrText xml:space="preserve"> HYPERLINK \l "_ENREF_27" \o "Zhang, 2020 #186" </w:instrText>
      </w:r>
      <w:r>
        <w:fldChar w:fldCharType="separate"/>
      </w:r>
      <w:r>
        <w:rPr>
          <w:rFonts w:ascii="Times New Roman" w:hAnsi="Times New Roman" w:cs="Times New Roman"/>
          <w:szCs w:val="21"/>
        </w:rPr>
        <w:t>27</w:t>
      </w:r>
      <w:r>
        <w:rPr>
          <w:rFonts w:ascii="Times New Roman" w:hAnsi="Times New Roman" w:cs="Times New Roman"/>
          <w:szCs w:val="21"/>
        </w:rPr>
        <w:fldChar w:fldCharType="end"/>
      </w:r>
      <w:r>
        <w:rPr>
          <w:rFonts w:ascii="Times New Roman" w:hAnsi="Times New Roman" w:cs="Times New Roman"/>
          <w:szCs w:val="21"/>
        </w:rPr>
        <w:t>]</w:t>
      </w:r>
      <w:r>
        <w:rPr>
          <w:rFonts w:ascii="Times New Roman" w:hAnsi="Times New Roman" w:cs="Times New Roman"/>
          <w:szCs w:val="21"/>
        </w:rPr>
        <w:fldChar w:fldCharType="end"/>
      </w:r>
      <w:r>
        <w:rPr>
          <w:rFonts w:ascii="Times New Roman" w:hAnsi="Times New Roman" w:cs="Times New Roman"/>
          <w:szCs w:val="21"/>
        </w:rPr>
        <w:t xml:space="preserve">. On the basis of these evidences, we detected the </w:t>
      </w:r>
      <w:r>
        <w:rPr>
          <w:rFonts w:hint="eastAsia" w:ascii="Times New Roman" w:hAnsi="Times New Roman" w:cs="Times New Roman"/>
          <w:szCs w:val="21"/>
        </w:rPr>
        <w:t>miR-425-5p</w:t>
      </w:r>
      <w:r>
        <w:rPr>
          <w:rFonts w:ascii="Times New Roman" w:hAnsi="Times New Roman" w:cs="Times New Roman"/>
          <w:szCs w:val="21"/>
        </w:rPr>
        <w:t xml:space="preserve"> expression in this study. By using miRNA sequencing analysis with GEO database and DIANA Tools, we found </w:t>
      </w:r>
      <w:r>
        <w:rPr>
          <w:rFonts w:hint="eastAsia" w:ascii="Times New Roman" w:hAnsi="Times New Roman" w:cs="Times New Roman"/>
          <w:szCs w:val="21"/>
        </w:rPr>
        <w:t>five</w:t>
      </w:r>
      <w:r>
        <w:rPr>
          <w:rFonts w:ascii="Times New Roman" w:hAnsi="Times New Roman" w:cs="Times New Roman"/>
          <w:szCs w:val="21"/>
        </w:rPr>
        <w:t xml:space="preserve"> miRNAs were associated with sepsis-induced AKI patients and TLR4 signaling, and </w:t>
      </w:r>
      <w:r>
        <w:rPr>
          <w:rFonts w:hint="eastAsia" w:ascii="Times New Roman" w:hAnsi="Times New Roman" w:cs="Times New Roman"/>
          <w:szCs w:val="21"/>
        </w:rPr>
        <w:t>miR-425-5p</w:t>
      </w:r>
      <w:r>
        <w:rPr>
          <w:rFonts w:ascii="Times New Roman" w:hAnsi="Times New Roman" w:cs="Times New Roman"/>
          <w:szCs w:val="21"/>
        </w:rPr>
        <w:t xml:space="preserve"> </w:t>
      </w:r>
      <w:r>
        <w:rPr>
          <w:rFonts w:hint="eastAsia" w:ascii="Times New Roman" w:hAnsi="Times New Roman" w:cs="Times New Roman"/>
          <w:szCs w:val="21"/>
        </w:rPr>
        <w:t xml:space="preserve">expression </w:t>
      </w:r>
      <w:r>
        <w:rPr>
          <w:rFonts w:ascii="Times New Roman" w:hAnsi="Times New Roman" w:cs="Times New Roman"/>
          <w:szCs w:val="21"/>
        </w:rPr>
        <w:t xml:space="preserve">was </w:t>
      </w:r>
      <w:r>
        <w:rPr>
          <w:rFonts w:hint="eastAsia" w:ascii="Times New Roman" w:hAnsi="Times New Roman" w:cs="Times New Roman"/>
          <w:szCs w:val="21"/>
        </w:rPr>
        <w:t>decreased</w:t>
      </w:r>
      <w:r>
        <w:rPr>
          <w:rFonts w:ascii="Times New Roman" w:hAnsi="Times New Roman" w:cs="Times New Roman"/>
          <w:szCs w:val="21"/>
        </w:rPr>
        <w:t xml:space="preserve"> in CLP-induced septic mice and LPS-induced HK-2 cells. Furthermore, we discovered that </w:t>
      </w:r>
      <w:r>
        <w:rPr>
          <w:rFonts w:hint="eastAsia" w:ascii="Times New Roman" w:hAnsi="Times New Roman" w:cs="Times New Roman"/>
          <w:szCs w:val="21"/>
        </w:rPr>
        <w:t>increased miR-425-5p</w:t>
      </w:r>
      <w:r>
        <w:rPr>
          <w:rFonts w:ascii="Times New Roman" w:hAnsi="Times New Roman" w:cs="Times New Roman"/>
          <w:szCs w:val="21"/>
        </w:rPr>
        <w:t xml:space="preserve"> </w:t>
      </w:r>
      <w:r>
        <w:rPr>
          <w:rFonts w:hint="eastAsia" w:ascii="Times New Roman" w:hAnsi="Times New Roman" w:cs="Times New Roman"/>
          <w:szCs w:val="21"/>
        </w:rPr>
        <w:t xml:space="preserve">expression </w:t>
      </w:r>
      <w:r>
        <w:rPr>
          <w:rFonts w:ascii="Times New Roman" w:hAnsi="Times New Roman" w:cs="Times New Roman"/>
          <w:szCs w:val="21"/>
        </w:rPr>
        <w:t xml:space="preserve">alleviated renal injury </w:t>
      </w:r>
      <w:r>
        <w:rPr>
          <w:rFonts w:hint="eastAsia" w:ascii="Times New Roman" w:hAnsi="Times New Roman" w:cs="Times New Roman"/>
          <w:szCs w:val="21"/>
        </w:rPr>
        <w:t>in</w:t>
      </w:r>
      <w:r>
        <w:rPr>
          <w:rFonts w:ascii="Times New Roman" w:hAnsi="Times New Roman" w:cs="Times New Roman"/>
          <w:szCs w:val="21"/>
        </w:rPr>
        <w:t xml:space="preserve"> AKI, as evidenced by the improved histopathological damage, </w:t>
      </w:r>
      <w:r>
        <w:rPr>
          <w:rFonts w:hint="eastAsia" w:ascii="Times New Roman" w:hAnsi="Times New Roman" w:cs="Times New Roman"/>
          <w:szCs w:val="21"/>
        </w:rPr>
        <w:t xml:space="preserve">reduced </w:t>
      </w:r>
      <w:r>
        <w:rPr>
          <w:rFonts w:ascii="Times New Roman" w:hAnsi="Times New Roman" w:cs="Times New Roman"/>
          <w:szCs w:val="21"/>
        </w:rPr>
        <w:t xml:space="preserve">pro-inflammatory cytokine production, and </w:t>
      </w:r>
      <w:r>
        <w:rPr>
          <w:rFonts w:hint="eastAsia" w:ascii="Times New Roman" w:hAnsi="Times New Roman" w:cs="Times New Roman"/>
          <w:szCs w:val="21"/>
        </w:rPr>
        <w:t>decline of</w:t>
      </w:r>
      <w:r>
        <w:rPr>
          <w:rFonts w:ascii="Times New Roman" w:hAnsi="Times New Roman" w:cs="Times New Roman"/>
          <w:szCs w:val="21"/>
        </w:rPr>
        <w:t xml:space="preserve"> BUN and Scr</w:t>
      </w:r>
      <w:r>
        <w:rPr>
          <w:rFonts w:hint="eastAsia" w:ascii="Times New Roman" w:hAnsi="Times New Roman" w:cs="Times New Roman"/>
          <w:szCs w:val="21"/>
        </w:rPr>
        <w:t xml:space="preserve"> levels</w:t>
      </w:r>
      <w:r>
        <w:rPr>
          <w:rFonts w:ascii="Times New Roman" w:hAnsi="Times New Roman" w:cs="Times New Roman"/>
          <w:szCs w:val="21"/>
        </w:rPr>
        <w:t xml:space="preserve">. Nevertheless, the underlying mechanism of </w:t>
      </w:r>
      <w:r>
        <w:rPr>
          <w:rFonts w:hint="eastAsia" w:ascii="Times New Roman" w:hAnsi="Times New Roman" w:cs="Times New Roman"/>
          <w:szCs w:val="21"/>
        </w:rPr>
        <w:t>miR-425-5p</w:t>
      </w:r>
      <w:r>
        <w:rPr>
          <w:rFonts w:ascii="Times New Roman" w:hAnsi="Times New Roman" w:cs="Times New Roman"/>
          <w:szCs w:val="21"/>
        </w:rPr>
        <w:t xml:space="preserve"> alleviates AKI is unclear.</w:t>
      </w:r>
    </w:p>
    <w:p>
      <w:pPr>
        <w:spacing w:line="360" w:lineRule="auto"/>
        <w:rPr>
          <w:rFonts w:ascii="Times New Roman" w:hAnsi="Times New Roman" w:cs="Times New Roman"/>
          <w:szCs w:val="21"/>
        </w:rPr>
      </w:pPr>
      <w:r>
        <w:rPr>
          <w:rFonts w:ascii="Times New Roman" w:hAnsi="Times New Roman" w:cs="Times New Roman"/>
          <w:szCs w:val="21"/>
        </w:rPr>
        <w:t xml:space="preserve">TLR4 </w:t>
      </w:r>
      <w:r>
        <w:rPr>
          <w:rFonts w:hint="eastAsia" w:ascii="Times New Roman" w:hAnsi="Times New Roman" w:cs="Times New Roman"/>
          <w:szCs w:val="21"/>
        </w:rPr>
        <w:t>acts</w:t>
      </w:r>
      <w:r>
        <w:rPr>
          <w:rFonts w:ascii="Times New Roman" w:hAnsi="Times New Roman" w:cs="Times New Roman"/>
          <w:szCs w:val="21"/>
        </w:rPr>
        <w:t xml:space="preserve"> </w:t>
      </w:r>
      <w:r>
        <w:rPr>
          <w:rFonts w:hint="eastAsia" w:ascii="Times New Roman" w:hAnsi="Times New Roman" w:cs="Times New Roman"/>
          <w:szCs w:val="21"/>
        </w:rPr>
        <w:t xml:space="preserve">as </w:t>
      </w:r>
      <w:r>
        <w:rPr>
          <w:rFonts w:ascii="Times New Roman" w:hAnsi="Times New Roman" w:cs="Times New Roman"/>
          <w:szCs w:val="21"/>
        </w:rPr>
        <w:t xml:space="preserve">an important role in promoting inflammation by </w:t>
      </w:r>
      <w:r>
        <w:rPr>
          <w:rFonts w:hint="eastAsia" w:ascii="Times New Roman" w:hAnsi="Times New Roman" w:cs="Times New Roman"/>
          <w:szCs w:val="21"/>
        </w:rPr>
        <w:t xml:space="preserve">producing </w:t>
      </w:r>
      <w:r>
        <w:rPr>
          <w:rFonts w:ascii="Times New Roman" w:hAnsi="Times New Roman" w:cs="Times New Roman"/>
          <w:szCs w:val="21"/>
        </w:rPr>
        <w:t xml:space="preserve">inflammatory cytokines </w:t>
      </w:r>
      <w:r>
        <w:rPr>
          <w:rFonts w:hint="eastAsia" w:ascii="Times New Roman" w:hAnsi="Times New Roman" w:cs="Times New Roman"/>
          <w:szCs w:val="21"/>
        </w:rPr>
        <w:t>in</w:t>
      </w:r>
      <w:r>
        <w:rPr>
          <w:rFonts w:ascii="Times New Roman" w:hAnsi="Times New Roman" w:cs="Times New Roman"/>
          <w:szCs w:val="21"/>
        </w:rPr>
        <w:t xml:space="preserve"> AKI</w:t>
      </w:r>
      <w:r>
        <w:rPr>
          <w:rFonts w:hint="eastAsia" w:ascii="Times New Roman" w:hAnsi="Times New Roman" w:cs="Times New Roman"/>
          <w:szCs w:val="21"/>
        </w:rPr>
        <w:t xml:space="preserve"> animal models</w:t>
      </w:r>
      <w:r>
        <w:rPr>
          <w:rFonts w:ascii="Times New Roman" w:hAnsi="Times New Roman" w:cs="Times New Roman"/>
          <w:szCs w:val="21"/>
        </w:rPr>
        <w:t>, and increased TLR4 expression contribute</w:t>
      </w:r>
      <w:r>
        <w:rPr>
          <w:rFonts w:hint="eastAsia" w:ascii="Times New Roman" w:hAnsi="Times New Roman" w:cs="Times New Roman"/>
          <w:szCs w:val="21"/>
        </w:rPr>
        <w:t>d</w:t>
      </w:r>
      <w:r>
        <w:rPr>
          <w:rFonts w:ascii="Times New Roman" w:hAnsi="Times New Roman" w:cs="Times New Roman"/>
          <w:szCs w:val="21"/>
        </w:rPr>
        <w:t xml:space="preserve"> to the aggravation of AKI </w:t>
      </w:r>
      <w:r>
        <w:rPr>
          <w:rFonts w:ascii="Times New Roman" w:hAnsi="Times New Roman" w:cs="Times New Roman"/>
          <w:szCs w:val="21"/>
        </w:rPr>
        <w:fldChar w:fldCharType="begin">
          <w:fldData xml:space="preserve">PEVuZE5vdGU+PENpdGU+PEF1dGhvcj5MaTwvQXV0aG9yPjxZZWFyPjIwMTk8L1llYXI+PFJlY051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</w:fldData>
        </w:fldChar>
      </w:r>
      <w:r>
        <w:rPr>
          <w:rFonts w:ascii="Times New Roman" w:hAnsi="Times New Roman" w:cs="Times New Roman"/>
          <w:szCs w:val="21"/>
        </w:rPr>
        <w:instrText xml:space="preserve"> ADDIN EN.CITE </w:instrText>
      </w:r>
      <w:r>
        <w:rPr>
          <w:rFonts w:ascii="Times New Roman" w:hAnsi="Times New Roman" w:cs="Times New Roman"/>
          <w:szCs w:val="21"/>
        </w:rPr>
        <w:fldChar w:fldCharType="begin">
          <w:fldData xml:space="preserve">PEVuZE5vdGU+PENpdGU+PEF1dGhvcj5MaTwvQXV0aG9yPjxZZWFyPjIwMTk8L1llYXI+PFJlY051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</w:fldData>
        </w:fldChar>
      </w:r>
      <w:r>
        <w:rPr>
          <w:rFonts w:ascii="Times New Roman" w:hAnsi="Times New Roman" w:cs="Times New Roman"/>
          <w:szCs w:val="21"/>
        </w:rPr>
        <w:instrText xml:space="preserve"> ADDIN EN.CITE.DATA </w:instrText>
      </w:r>
      <w:r>
        <w:rPr>
          <w:rFonts w:ascii="Times New Roman" w:hAnsi="Times New Roman" w:cs="Times New Roman"/>
          <w:szCs w:val="21"/>
        </w:rPr>
        <w:fldChar w:fldCharType="end"/>
      </w:r>
      <w:r>
        <w:rPr>
          <w:rFonts w:ascii="Times New Roman" w:hAnsi="Times New Roman" w:cs="Times New Roman"/>
          <w:szCs w:val="21"/>
        </w:rPr>
        <w:fldChar w:fldCharType="separate"/>
      </w:r>
      <w:r>
        <w:rPr>
          <w:rFonts w:ascii="Times New Roman" w:hAnsi="Times New Roman" w:cs="Times New Roman"/>
          <w:szCs w:val="21"/>
        </w:rPr>
        <w:t>[</w:t>
      </w:r>
      <w:r>
        <w:fldChar w:fldCharType="begin"/>
      </w:r>
      <w:r>
        <w:instrText xml:space="preserve"> HYPERLINK \l "_ENREF_30" \o "Li, 2019 #190" </w:instrText>
      </w:r>
      <w:r>
        <w:fldChar w:fldCharType="separate"/>
      </w:r>
      <w:r>
        <w:rPr>
          <w:rFonts w:ascii="Times New Roman" w:hAnsi="Times New Roman" w:cs="Times New Roman"/>
          <w:szCs w:val="21"/>
        </w:rPr>
        <w:t>30</w:t>
      </w:r>
      <w:r>
        <w:rPr>
          <w:rFonts w:ascii="Times New Roman" w:hAnsi="Times New Roman" w:cs="Times New Roman"/>
          <w:szCs w:val="21"/>
        </w:rPr>
        <w:fldChar w:fldCharType="end"/>
      </w:r>
      <w:r>
        <w:rPr>
          <w:rFonts w:ascii="Times New Roman" w:hAnsi="Times New Roman" w:cs="Times New Roman"/>
          <w:szCs w:val="21"/>
        </w:rPr>
        <w:t xml:space="preserve">, </w:t>
      </w:r>
      <w:r>
        <w:fldChar w:fldCharType="begin"/>
      </w:r>
      <w:r>
        <w:instrText xml:space="preserve"> HYPERLINK \l "_ENREF_31" \o "Zhong, 2020 #191" </w:instrText>
      </w:r>
      <w:r>
        <w:fldChar w:fldCharType="separate"/>
      </w:r>
      <w:r>
        <w:rPr>
          <w:rFonts w:ascii="Times New Roman" w:hAnsi="Times New Roman" w:cs="Times New Roman"/>
          <w:szCs w:val="21"/>
        </w:rPr>
        <w:t>31</w:t>
      </w:r>
      <w:r>
        <w:rPr>
          <w:rFonts w:ascii="Times New Roman" w:hAnsi="Times New Roman" w:cs="Times New Roman"/>
          <w:szCs w:val="21"/>
        </w:rPr>
        <w:fldChar w:fldCharType="end"/>
      </w:r>
      <w:r>
        <w:rPr>
          <w:rFonts w:ascii="Times New Roman" w:hAnsi="Times New Roman" w:cs="Times New Roman"/>
          <w:szCs w:val="21"/>
        </w:rPr>
        <w:t>]</w:t>
      </w:r>
      <w:r>
        <w:rPr>
          <w:rFonts w:ascii="Times New Roman" w:hAnsi="Times New Roman" w:cs="Times New Roman"/>
          <w:szCs w:val="21"/>
        </w:rPr>
        <w:fldChar w:fldCharType="end"/>
      </w:r>
      <w:r>
        <w:rPr>
          <w:rFonts w:ascii="Times New Roman" w:hAnsi="Times New Roman" w:cs="Times New Roman"/>
          <w:szCs w:val="21"/>
        </w:rPr>
        <w:t xml:space="preserve">. </w:t>
      </w:r>
      <w:r>
        <w:rPr>
          <w:rFonts w:hint="eastAsia" w:ascii="Times New Roman" w:hAnsi="Times New Roman" w:cs="Times New Roman"/>
          <w:szCs w:val="21"/>
        </w:rPr>
        <w:t xml:space="preserve">As reported before, </w:t>
      </w:r>
      <w:r>
        <w:rPr>
          <w:rFonts w:ascii="Times New Roman" w:hAnsi="Times New Roman" w:cs="Times New Roman"/>
          <w:szCs w:val="21"/>
        </w:rPr>
        <w:t xml:space="preserve">TLR4 </w:t>
      </w:r>
      <w:r>
        <w:rPr>
          <w:rFonts w:hint="eastAsia" w:ascii="Times New Roman" w:hAnsi="Times New Roman" w:cs="Times New Roman"/>
          <w:szCs w:val="21"/>
        </w:rPr>
        <w:t>level was</w:t>
      </w:r>
      <w:r>
        <w:rPr>
          <w:rFonts w:ascii="Times New Roman" w:hAnsi="Times New Roman" w:cs="Times New Roman"/>
          <w:szCs w:val="21"/>
        </w:rPr>
        <w:t xml:space="preserve"> regulated by miRNAs in sepsis-related complications. For </w:t>
      </w:r>
      <w:r>
        <w:rPr>
          <w:rFonts w:hint="eastAsia" w:ascii="Times New Roman" w:hAnsi="Times New Roman" w:cs="Times New Roman"/>
          <w:szCs w:val="21"/>
        </w:rPr>
        <w:t>instance</w:t>
      </w:r>
      <w:r>
        <w:rPr>
          <w:rFonts w:ascii="Times New Roman" w:hAnsi="Times New Roman" w:cs="Times New Roman"/>
          <w:szCs w:val="21"/>
        </w:rPr>
        <w:t xml:space="preserve">, Lv et al. </w:t>
      </w:r>
      <w:r>
        <w:rPr>
          <w:rFonts w:hint="eastAsia" w:ascii="Times New Roman" w:hAnsi="Times New Roman" w:cs="Times New Roman"/>
          <w:szCs w:val="21"/>
        </w:rPr>
        <w:t>confirmed</w:t>
      </w:r>
      <w:r>
        <w:rPr>
          <w:rFonts w:ascii="Times New Roman" w:hAnsi="Times New Roman" w:cs="Times New Roman"/>
          <w:szCs w:val="21"/>
        </w:rPr>
        <w:t xml:space="preserve"> that miR-27a was </w:t>
      </w:r>
      <w:r>
        <w:rPr>
          <w:rFonts w:hint="eastAsia" w:ascii="Times New Roman" w:hAnsi="Times New Roman" w:cs="Times New Roman"/>
          <w:szCs w:val="21"/>
        </w:rPr>
        <w:t xml:space="preserve">closely related to the </w:t>
      </w:r>
      <w:r>
        <w:rPr>
          <w:rFonts w:ascii="Times New Roman" w:hAnsi="Times New Roman" w:cs="Times New Roman"/>
          <w:szCs w:val="21"/>
        </w:rPr>
        <w:t xml:space="preserve">inflammatory response </w:t>
      </w:r>
      <w:r>
        <w:rPr>
          <w:rFonts w:hint="eastAsia" w:ascii="Times New Roman" w:hAnsi="Times New Roman" w:cs="Times New Roman"/>
          <w:szCs w:val="21"/>
        </w:rPr>
        <w:t xml:space="preserve">via </w:t>
      </w:r>
      <w:r>
        <w:rPr>
          <w:rFonts w:ascii="Times New Roman" w:hAnsi="Times New Roman" w:cs="Times New Roman"/>
          <w:szCs w:val="21"/>
        </w:rPr>
        <w:t xml:space="preserve">targeting TLR4 </w:t>
      </w:r>
      <w:r>
        <w:rPr>
          <w:rFonts w:hint="eastAsia" w:ascii="Times New Roman" w:hAnsi="Times New Roman" w:cs="Times New Roman"/>
          <w:szCs w:val="21"/>
        </w:rPr>
        <w:t>in septic cell model</w:t>
      </w:r>
      <w:r>
        <w:rPr>
          <w:rFonts w:ascii="Times New Roman" w:hAnsi="Times New Roman" w:cs="Times New Roman"/>
          <w:szCs w:val="21"/>
        </w:rPr>
        <w:t xml:space="preserve"> </w:t>
      </w:r>
      <w:r>
        <w:rPr>
          <w:rFonts w:ascii="Times New Roman" w:hAnsi="Times New Roman" w:cs="Times New Roman"/>
          <w:szCs w:val="21"/>
        </w:rPr>
        <w:fldChar w:fldCharType="begin">
          <w:fldData xml:space="preserve">PEVuZE5vdGU+PENpdGU+PEF1dGhvcj5MdjwvQXV0aG9yPjxZZWFyPjIwMTc8L1llYXI+PFJlY051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</w:fldData>
        </w:fldChar>
      </w:r>
      <w:r>
        <w:rPr>
          <w:rFonts w:ascii="Times New Roman" w:hAnsi="Times New Roman" w:cs="Times New Roman"/>
          <w:szCs w:val="21"/>
        </w:rPr>
        <w:instrText xml:space="preserve"> ADDIN EN.CITE </w:instrText>
      </w:r>
      <w:r>
        <w:rPr>
          <w:rFonts w:ascii="Times New Roman" w:hAnsi="Times New Roman" w:cs="Times New Roman"/>
          <w:szCs w:val="21"/>
        </w:rPr>
        <w:fldChar w:fldCharType="begin">
          <w:fldData xml:space="preserve">PEVuZE5vdGU+PENpdGU+PEF1dGhvcj5MdjwvQXV0aG9yPjxZZWFyPjIwMTc8L1llYXI+PFJlY051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</w:fldData>
        </w:fldChar>
      </w:r>
      <w:r>
        <w:rPr>
          <w:rFonts w:ascii="Times New Roman" w:hAnsi="Times New Roman" w:cs="Times New Roman"/>
          <w:szCs w:val="21"/>
        </w:rPr>
        <w:instrText xml:space="preserve"> ADDIN EN.CITE.DATA </w:instrText>
      </w:r>
      <w:r>
        <w:rPr>
          <w:rFonts w:ascii="Times New Roman" w:hAnsi="Times New Roman" w:cs="Times New Roman"/>
          <w:szCs w:val="21"/>
        </w:rPr>
        <w:fldChar w:fldCharType="end"/>
      </w:r>
      <w:r>
        <w:rPr>
          <w:rFonts w:ascii="Times New Roman" w:hAnsi="Times New Roman" w:cs="Times New Roman"/>
          <w:szCs w:val="21"/>
        </w:rPr>
        <w:fldChar w:fldCharType="separate"/>
      </w:r>
      <w:r>
        <w:rPr>
          <w:rFonts w:ascii="Times New Roman" w:hAnsi="Times New Roman" w:cs="Times New Roman"/>
          <w:szCs w:val="21"/>
        </w:rPr>
        <w:t>[</w:t>
      </w:r>
      <w:r>
        <w:fldChar w:fldCharType="begin"/>
      </w:r>
      <w:r>
        <w:instrText xml:space="preserve"> HYPERLINK \l "_ENREF_32" \o "Lv, 2017 #192" </w:instrText>
      </w:r>
      <w:r>
        <w:fldChar w:fldCharType="separate"/>
      </w:r>
      <w:r>
        <w:rPr>
          <w:rFonts w:ascii="Times New Roman" w:hAnsi="Times New Roman" w:cs="Times New Roman"/>
          <w:szCs w:val="21"/>
        </w:rPr>
        <w:t>32</w:t>
      </w:r>
      <w:r>
        <w:rPr>
          <w:rFonts w:ascii="Times New Roman" w:hAnsi="Times New Roman" w:cs="Times New Roman"/>
          <w:szCs w:val="21"/>
        </w:rPr>
        <w:fldChar w:fldCharType="end"/>
      </w:r>
      <w:r>
        <w:rPr>
          <w:rFonts w:ascii="Times New Roman" w:hAnsi="Times New Roman" w:cs="Times New Roman"/>
          <w:szCs w:val="21"/>
        </w:rPr>
        <w:t>]</w:t>
      </w:r>
      <w:r>
        <w:rPr>
          <w:rFonts w:ascii="Times New Roman" w:hAnsi="Times New Roman" w:cs="Times New Roman"/>
          <w:szCs w:val="21"/>
        </w:rPr>
        <w:fldChar w:fldCharType="end"/>
      </w:r>
      <w:r>
        <w:rPr>
          <w:rFonts w:hint="eastAsia" w:ascii="Times New Roman" w:hAnsi="Times New Roman" w:cs="Times New Roman"/>
          <w:szCs w:val="21"/>
        </w:rPr>
        <w:t>;</w:t>
      </w:r>
      <w:r>
        <w:rPr>
          <w:rFonts w:ascii="Times New Roman" w:hAnsi="Times New Roman" w:cs="Times New Roman"/>
          <w:szCs w:val="21"/>
        </w:rPr>
        <w:t xml:space="preserve"> Yuan et al</w:t>
      </w:r>
      <w:r>
        <w:rPr>
          <w:rFonts w:hint="eastAsia" w:ascii="Times New Roman" w:hAnsi="Times New Roman" w:cs="Times New Roman"/>
          <w:szCs w:val="21"/>
        </w:rPr>
        <w:t>.</w:t>
      </w:r>
      <w:r>
        <w:rPr>
          <w:rFonts w:ascii="Times New Roman" w:hAnsi="Times New Roman" w:cs="Times New Roman"/>
          <w:szCs w:val="21"/>
        </w:rPr>
        <w:t xml:space="preserve"> claimed that miR-201-5p protected against LPS-induced inflammatory response through </w:t>
      </w:r>
      <w:r>
        <w:rPr>
          <w:rFonts w:hint="eastAsia" w:ascii="Times New Roman" w:hAnsi="Times New Roman" w:cs="Times New Roman"/>
          <w:szCs w:val="21"/>
        </w:rPr>
        <w:t>inhibiting</w:t>
      </w:r>
      <w:r>
        <w:rPr>
          <w:rFonts w:ascii="Times New Roman" w:hAnsi="Times New Roman" w:cs="Times New Roman"/>
          <w:szCs w:val="21"/>
        </w:rPr>
        <w:t xml:space="preserve"> TLR4/NOTCH3 pathway </w:t>
      </w:r>
      <w:r>
        <w:rPr>
          <w:rFonts w:ascii="Times New Roman" w:hAnsi="Times New Roman" w:cs="Times New Roman"/>
          <w:szCs w:val="21"/>
        </w:rPr>
        <w:fldChar w:fldCharType="begin"/>
      </w:r>
      <w:r>
        <w:rPr>
          <w:rFonts w:ascii="Times New Roman" w:hAnsi="Times New Roman" w:cs="Times New Roman"/>
          <w:szCs w:val="21"/>
        </w:rPr>
        <w:instrText xml:space="preserve"> ADDIN EN.CITE &lt;EndNote&gt;&lt;Cite&gt;&lt;Author&gt;Yuan&lt;/Author&gt;&lt;Year&gt;2020&lt;/Year&gt;&lt;RecNum&gt;193&lt;/RecNum&gt;&lt;DisplayText&gt;[33]&lt;/DisplayText&gt;&lt;record&gt;&lt;rec-number&gt;193&lt;/rec-number&gt;&lt;foreign-keys&gt;&lt;key app="EN" db-id="afafwwwvbw5dtuex5t7x5r2pw5zfwwvv92sp"&gt;193&lt;/key&gt;&lt;/foreign-keys&gt;&lt;ref-type name="Journal Article"&gt;17&lt;/ref-type&gt;&lt;contributors&gt;&lt;authors&gt;&lt;author&gt;Yuan, Y. S.&lt;/author&gt;&lt;author&gt;Fei, M.&lt;/author&gt;&lt;author&gt;Yang, Y. X.&lt;/author&gt;&lt;author&gt;Cai, W. W.&lt;/author&gt;&lt;/authors&gt;&lt;/contributors&gt;&lt;auth-address&gt;Department of Emergency Intensive Care Unit, Zhejiang Province People&amp;apos;s Hospital, Hangzhou, Zhejiang, China. cai_ww09@sina.com.&lt;/auth-address&gt;&lt;titles&gt;&lt;title&gt;MiR-201-5p alleviates lipopolysaccharide-induced renal cell dysfunction by targeting NOTCH3&lt;/title&gt;&lt;secondary-title&gt;Eur Rev Med Pharmacol Sci&lt;/secondary-title&gt;&lt;alt-title&gt;European review for medical and pharmacological sciences&lt;/alt-title&gt;&lt;/titles&gt;&lt;periodical&gt;&lt;full-title&gt;Eur Rev Med Pharmacol Sci&lt;/full-title&gt;&lt;abbr-1&gt;European review for medical and pharmacological sciences&lt;/abbr-1&gt;&lt;/periodical&gt;&lt;alt-periodical&gt;&lt;full-title&gt;Eur Rev Med Pharmacol Sci&lt;/full-title&gt;&lt;abbr-1&gt;European review for medical and pharmacological sciences&lt;/abbr-1&gt;&lt;/alt-periodical&gt;&lt;pages&gt;5592-5603&lt;/pages&gt;&lt;volume&gt;24&lt;/volume&gt;&lt;number&gt;10&lt;/number&gt;&lt;keywords&gt;&lt;keyword&gt;Acute Kidney Injury/chemically induced/metabolism/pathology&lt;/keyword&gt;&lt;keyword&gt;Animals&lt;/keyword&gt;&lt;keyword&gt;Cells, Cultured&lt;/keyword&gt;&lt;keyword&gt;Epithelial Cells/*metabolism/pathology&lt;/keyword&gt;&lt;keyword&gt;Lipopolysaccharides&lt;/keyword&gt;&lt;keyword&gt;Male&lt;/keyword&gt;&lt;keyword&gt;Mice&lt;/keyword&gt;&lt;keyword&gt;Mice, Inbred C57BL&lt;/keyword&gt;&lt;keyword&gt;MicroRNAs/genetics/*metabolism&lt;/keyword&gt;&lt;keyword&gt;Receptor, Notch3/genetics/*metabolism&lt;/keyword&gt;&lt;/keywords&gt;&lt;dates&gt;&lt;year&gt;2020&lt;/year&gt;&lt;pub-dates&gt;&lt;date&gt;May&lt;/date&gt;&lt;/pub-dates&gt;&lt;/dates&gt;&lt;isbn&gt;2284-0729 (Electronic)&amp;#xD;1128-3602 (Linking)&lt;/isbn&gt;&lt;accession-num&gt;32495894&lt;/accession-num&gt;&lt;urls&gt;&lt;related-urls&gt;&lt;url&gt;http://www.ncbi.nlm.nih.gov/pubmed/32495894&lt;/url&gt;&lt;/related-urls&gt;&lt;/urls&gt;&lt;electronic-resource-num&gt;10.26355/eurrev_202005_21345&lt;/electronic-resource-num&gt;&lt;/record&gt;&lt;/Cite&gt;&lt;/EndNote&gt;</w:instrText>
      </w:r>
      <w:r>
        <w:rPr>
          <w:rFonts w:ascii="Times New Roman" w:hAnsi="Times New Roman" w:cs="Times New Roman"/>
          <w:szCs w:val="21"/>
        </w:rPr>
        <w:fldChar w:fldCharType="separate"/>
      </w:r>
      <w:r>
        <w:rPr>
          <w:rFonts w:ascii="Times New Roman" w:hAnsi="Times New Roman" w:cs="Times New Roman"/>
          <w:szCs w:val="21"/>
        </w:rPr>
        <w:t>[</w:t>
      </w:r>
      <w:r>
        <w:fldChar w:fldCharType="begin"/>
      </w:r>
      <w:r>
        <w:instrText xml:space="preserve"> HYPERLINK \l "_ENREF_33" \o "Yuan, 2020 #193" </w:instrText>
      </w:r>
      <w:r>
        <w:fldChar w:fldCharType="separate"/>
      </w:r>
      <w:r>
        <w:rPr>
          <w:rFonts w:ascii="Times New Roman" w:hAnsi="Times New Roman" w:cs="Times New Roman"/>
          <w:szCs w:val="21"/>
        </w:rPr>
        <w:t>33</w:t>
      </w:r>
      <w:r>
        <w:rPr>
          <w:rFonts w:ascii="Times New Roman" w:hAnsi="Times New Roman" w:cs="Times New Roman"/>
          <w:szCs w:val="21"/>
        </w:rPr>
        <w:fldChar w:fldCharType="end"/>
      </w:r>
      <w:r>
        <w:rPr>
          <w:rFonts w:ascii="Times New Roman" w:hAnsi="Times New Roman" w:cs="Times New Roman"/>
          <w:szCs w:val="21"/>
        </w:rPr>
        <w:t>]</w:t>
      </w:r>
      <w:r>
        <w:rPr>
          <w:rFonts w:ascii="Times New Roman" w:hAnsi="Times New Roman" w:cs="Times New Roman"/>
          <w:szCs w:val="21"/>
        </w:rPr>
        <w:fldChar w:fldCharType="end"/>
      </w:r>
      <w:r>
        <w:rPr>
          <w:rFonts w:ascii="Times New Roman" w:hAnsi="Times New Roman" w:cs="Times New Roman"/>
          <w:szCs w:val="21"/>
        </w:rPr>
        <w:t xml:space="preserve">. Another study by Wang et al. discovered that miRNA-326 prevented sepsis-induced acute lung injury via targeting TLR4 </w:t>
      </w:r>
      <w:r>
        <w:rPr>
          <w:rFonts w:ascii="Times New Roman" w:hAnsi="Times New Roman" w:cs="Times New Roman"/>
          <w:szCs w:val="21"/>
        </w:rPr>
        <w:fldChar w:fldCharType="begin"/>
      </w:r>
      <w:r>
        <w:rPr>
          <w:rFonts w:ascii="Times New Roman" w:hAnsi="Times New Roman" w:cs="Times New Roman"/>
          <w:szCs w:val="21"/>
        </w:rPr>
        <w:instrText xml:space="preserve"> ADDIN EN.CITE &lt;EndNote&gt;&lt;Cite&gt;&lt;Author&gt;Wang&lt;/Author&gt;&lt;Year&gt;2020&lt;/Year&gt;&lt;RecNum&gt;194&lt;/RecNum&gt;&lt;DisplayText&gt;[19]&lt;/DisplayText&gt;&lt;record&gt;&lt;rec-number&gt;194&lt;/rec-number&gt;&lt;foreign-keys&gt;&lt;key app="EN" db-id="afafwwwvbw5dtuex5t7x5r2pw5zfwwvv92sp"&gt;194&lt;/key&gt;&lt;/foreign-keys&gt;&lt;ref-type name="Journal Article"&gt;17&lt;/ref-type&gt;&lt;contributors&gt;&lt;authors&gt;&lt;author&gt;Wang, Z.&lt;/author&gt;&lt;author&gt;Yan, J.&lt;/author&gt;&lt;author&gt;Yang, F.&lt;/author&gt;&lt;author&gt;Wang, D.&lt;/author&gt;&lt;author&gt;Lu, Y.&lt;/author&gt;&lt;author&gt;Liu, L.&lt;/author&gt;&lt;/authors&gt;&lt;/contributors&gt;&lt;auth-address&gt;Department of Thoracic and Cardiovascular Surgery, Huangshi Central Hospital, Affiliated Hospital of Hubei Polytechnic University, Huangshi, Hubei, China.&lt;/auth-address&gt;&lt;titles&gt;&lt;title&gt;MicroRNA-326 prevents sepsis-induced acute lung injury via targeting TLR4&lt;/title&gt;&lt;secondary-title&gt;Free Radic Res&lt;/secondary-title&gt;&lt;alt-title&gt;Free radical research&lt;/alt-title&gt;&lt;/titles&gt;&lt;periodical&gt;&lt;full-title&gt;Free Radic Res&lt;/full-title&gt;&lt;abbr-1&gt;Free radical research&lt;/abbr-1&gt;&lt;/periodical&gt;&lt;alt-periodical&gt;&lt;full-title&gt;Free Radic Res&lt;/full-title&gt;&lt;abbr-1&gt;Free radical research&lt;/abbr-1&gt;&lt;/alt-periodical&gt;&lt;pages&gt;408-418&lt;/pages&gt;&lt;volume&gt;54&lt;/volume&gt;&lt;number&gt;6&lt;/number&gt;&lt;keywords&gt;&lt;keyword&gt;Acute Lung Injury/*chemically induced&lt;/keyword&gt;&lt;keyword&gt;Animals&lt;/keyword&gt;&lt;keyword&gt;Humans&lt;/keyword&gt;&lt;keyword&gt;Mice&lt;/keyword&gt;&lt;keyword&gt;MicroRNAs/metabolism&lt;/keyword&gt;&lt;keyword&gt;Sepsis/*complications&lt;/keyword&gt;&lt;keyword&gt;Toll-Like Receptor 4/*therapeutic use&lt;/keyword&gt;&lt;keyword&gt;Transfection&lt;/keyword&gt;&lt;/keywords&gt;&lt;dates&gt;&lt;year&gt;2020&lt;/year&gt;&lt;pub-dates&gt;&lt;date&gt;Jun&lt;/date&gt;&lt;/pub-dates&gt;&lt;/dates&gt;&lt;isbn&gt;1029-2470 (Electronic)&amp;#xD;1029-2470 (Linking)&lt;/isbn&gt;&lt;accession-num&gt;32530324&lt;/accession-num&gt;&lt;urls&gt;&lt;related-urls&gt;&lt;url&gt;http://www.ncbi.nlm.nih.gov/pubmed/32530324&lt;/url&gt;&lt;/related-urls&gt;&lt;/urls&gt;&lt;electronic-resource-num&gt;10.1080/10715762.2020.1781847&lt;/electronic-resource-num&gt;&lt;/record&gt;&lt;/Cite&gt;&lt;/EndNote&gt;</w:instrText>
      </w:r>
      <w:r>
        <w:rPr>
          <w:rFonts w:ascii="Times New Roman" w:hAnsi="Times New Roman" w:cs="Times New Roman"/>
          <w:szCs w:val="21"/>
        </w:rPr>
        <w:fldChar w:fldCharType="separate"/>
      </w:r>
      <w:r>
        <w:rPr>
          <w:rFonts w:ascii="Times New Roman" w:hAnsi="Times New Roman" w:cs="Times New Roman"/>
          <w:szCs w:val="21"/>
        </w:rPr>
        <w:t>[</w:t>
      </w:r>
      <w:r>
        <w:fldChar w:fldCharType="begin"/>
      </w:r>
      <w:r>
        <w:instrText xml:space="preserve"> HYPERLINK \l "_ENREF_19" \o "Wang, 2020 #179" </w:instrText>
      </w:r>
      <w:r>
        <w:fldChar w:fldCharType="separate"/>
      </w:r>
      <w:r>
        <w:rPr>
          <w:rFonts w:ascii="Times New Roman" w:hAnsi="Times New Roman" w:cs="Times New Roman"/>
          <w:szCs w:val="21"/>
        </w:rPr>
        <w:t>19</w:t>
      </w:r>
      <w:r>
        <w:rPr>
          <w:rFonts w:ascii="Times New Roman" w:hAnsi="Times New Roman" w:cs="Times New Roman"/>
          <w:szCs w:val="21"/>
        </w:rPr>
        <w:fldChar w:fldCharType="end"/>
      </w:r>
      <w:r>
        <w:rPr>
          <w:rFonts w:ascii="Times New Roman" w:hAnsi="Times New Roman" w:cs="Times New Roman"/>
          <w:szCs w:val="21"/>
        </w:rPr>
        <w:t>]</w:t>
      </w:r>
      <w:r>
        <w:rPr>
          <w:rFonts w:ascii="Times New Roman" w:hAnsi="Times New Roman" w:cs="Times New Roman"/>
          <w:szCs w:val="21"/>
        </w:rPr>
        <w:fldChar w:fldCharType="end"/>
      </w:r>
      <w:r>
        <w:rPr>
          <w:rFonts w:ascii="Times New Roman" w:hAnsi="Times New Roman" w:cs="Times New Roman"/>
          <w:szCs w:val="21"/>
        </w:rPr>
        <w:t xml:space="preserve">. Therefore, we explored whether miR-425-5p exert protective </w:t>
      </w:r>
      <w:r>
        <w:rPr>
          <w:rFonts w:hint="eastAsia" w:ascii="Times New Roman" w:hAnsi="Times New Roman" w:cs="Times New Roman"/>
          <w:szCs w:val="21"/>
        </w:rPr>
        <w:t>role</w:t>
      </w:r>
      <w:r>
        <w:rPr>
          <w:rFonts w:ascii="Times New Roman" w:hAnsi="Times New Roman" w:cs="Times New Roman"/>
          <w:szCs w:val="21"/>
        </w:rPr>
        <w:t xml:space="preserve"> in sepsis-induced AKI via regulating TLR4. Our findings showed that TLR4 was a target of miR-425-5p, and miR-425-5p reduced</w:t>
      </w:r>
      <w:r>
        <w:rPr>
          <w:rFonts w:hint="eastAsia" w:ascii="Times New Roman" w:hAnsi="Times New Roman" w:cs="Times New Roman"/>
          <w:szCs w:val="21"/>
        </w:rPr>
        <w:t xml:space="preserve"> </w:t>
      </w:r>
      <w:r>
        <w:rPr>
          <w:rFonts w:ascii="Times New Roman" w:hAnsi="Times New Roman" w:cs="Times New Roman"/>
          <w:szCs w:val="21"/>
        </w:rPr>
        <w:t>TLR4</w:t>
      </w:r>
      <w:r>
        <w:rPr>
          <w:rFonts w:hint="eastAsia" w:ascii="Times New Roman" w:hAnsi="Times New Roman" w:cs="Times New Roman"/>
          <w:szCs w:val="21"/>
        </w:rPr>
        <w:t xml:space="preserve"> level</w:t>
      </w:r>
      <w:r>
        <w:rPr>
          <w:rFonts w:ascii="Times New Roman" w:hAnsi="Times New Roman" w:cs="Times New Roman"/>
          <w:szCs w:val="21"/>
        </w:rPr>
        <w:t xml:space="preserve"> </w:t>
      </w:r>
      <w:r>
        <w:rPr>
          <w:rFonts w:hint="eastAsia" w:ascii="Times New Roman" w:hAnsi="Times New Roman" w:cs="Times New Roman"/>
          <w:szCs w:val="21"/>
        </w:rPr>
        <w:t>through</w:t>
      </w:r>
      <w:r>
        <w:rPr>
          <w:rFonts w:ascii="Times New Roman" w:hAnsi="Times New Roman" w:cs="Times New Roman"/>
          <w:szCs w:val="21"/>
        </w:rPr>
        <w:t xml:space="preserve"> targeting </w:t>
      </w:r>
      <w:r>
        <w:rPr>
          <w:rFonts w:hint="eastAsia" w:ascii="Times New Roman" w:hAnsi="Times New Roman" w:cs="Times New Roman"/>
          <w:szCs w:val="21"/>
        </w:rPr>
        <w:t xml:space="preserve">the </w:t>
      </w:r>
      <w:r>
        <w:rPr>
          <w:rFonts w:ascii="Times New Roman" w:hAnsi="Times New Roman" w:cs="Times New Roman"/>
          <w:szCs w:val="21"/>
        </w:rPr>
        <w:t>3’-UTR</w:t>
      </w:r>
      <w:r>
        <w:rPr>
          <w:rFonts w:hint="eastAsia" w:ascii="Times New Roman" w:hAnsi="Times New Roman" w:cs="Times New Roman"/>
          <w:szCs w:val="21"/>
        </w:rPr>
        <w:t xml:space="preserve"> of TLR4</w:t>
      </w:r>
      <w:r>
        <w:rPr>
          <w:rFonts w:ascii="Times New Roman" w:hAnsi="Times New Roman" w:cs="Times New Roman"/>
          <w:szCs w:val="21"/>
        </w:rPr>
        <w:t xml:space="preserve">. Furthermore, </w:t>
      </w:r>
      <w:r>
        <w:rPr>
          <w:rFonts w:hint="eastAsia" w:ascii="Times New Roman" w:hAnsi="Times New Roman" w:cs="Times New Roman"/>
          <w:szCs w:val="21"/>
        </w:rPr>
        <w:t xml:space="preserve">increased </w:t>
      </w:r>
      <w:r>
        <w:rPr>
          <w:rFonts w:ascii="Times New Roman" w:hAnsi="Times New Roman" w:cs="Times New Roman"/>
          <w:szCs w:val="21"/>
        </w:rPr>
        <w:t xml:space="preserve">TLR4 </w:t>
      </w:r>
      <w:r>
        <w:rPr>
          <w:rFonts w:hint="eastAsia" w:ascii="Times New Roman" w:hAnsi="Times New Roman" w:cs="Times New Roman"/>
          <w:szCs w:val="21"/>
        </w:rPr>
        <w:t xml:space="preserve">level </w:t>
      </w:r>
      <w:r>
        <w:rPr>
          <w:rFonts w:ascii="Times New Roman" w:hAnsi="Times New Roman" w:cs="Times New Roman"/>
          <w:szCs w:val="21"/>
        </w:rPr>
        <w:t>abolished the effects of miR-425-5p overexpression on inflammat</w:t>
      </w:r>
      <w:r>
        <w:rPr>
          <w:rFonts w:hint="eastAsia" w:ascii="Times New Roman" w:hAnsi="Times New Roman" w:cs="Times New Roman"/>
          <w:szCs w:val="21"/>
        </w:rPr>
        <w:t>ion</w:t>
      </w:r>
      <w:r>
        <w:rPr>
          <w:rFonts w:ascii="Times New Roman" w:hAnsi="Times New Roman" w:cs="Times New Roman"/>
          <w:szCs w:val="21"/>
        </w:rPr>
        <w:t xml:space="preserve">. These </w:t>
      </w:r>
      <w:r>
        <w:rPr>
          <w:rFonts w:hint="eastAsia" w:ascii="Times New Roman" w:hAnsi="Times New Roman" w:cs="Times New Roman"/>
          <w:szCs w:val="21"/>
        </w:rPr>
        <w:t xml:space="preserve">data </w:t>
      </w:r>
      <w:r>
        <w:rPr>
          <w:rFonts w:ascii="Times New Roman" w:hAnsi="Times New Roman" w:cs="Times New Roman"/>
          <w:szCs w:val="21"/>
        </w:rPr>
        <w:t>suggest that miR-425-5p</w:t>
      </w:r>
      <w:r>
        <w:rPr>
          <w:rFonts w:hint="eastAsia" w:ascii="Times New Roman" w:hAnsi="Times New Roman" w:cs="Times New Roman"/>
          <w:szCs w:val="21"/>
        </w:rPr>
        <w:t xml:space="preserve"> plays a crucial role</w:t>
      </w:r>
      <w:r>
        <w:rPr>
          <w:rFonts w:ascii="Times New Roman" w:hAnsi="Times New Roman" w:cs="Times New Roman"/>
          <w:szCs w:val="21"/>
        </w:rPr>
        <w:t xml:space="preserve"> </w:t>
      </w:r>
      <w:r>
        <w:rPr>
          <w:rFonts w:hint="eastAsia" w:ascii="Times New Roman" w:hAnsi="Times New Roman" w:cs="Times New Roman"/>
          <w:szCs w:val="21"/>
        </w:rPr>
        <w:t xml:space="preserve">in </w:t>
      </w:r>
      <w:r>
        <w:rPr>
          <w:rFonts w:ascii="Times New Roman" w:hAnsi="Times New Roman" w:cs="Times New Roman"/>
          <w:szCs w:val="21"/>
        </w:rPr>
        <w:t>inflammat</w:t>
      </w:r>
      <w:r>
        <w:rPr>
          <w:rFonts w:hint="eastAsia" w:ascii="Times New Roman" w:hAnsi="Times New Roman" w:cs="Times New Roman"/>
          <w:szCs w:val="21"/>
        </w:rPr>
        <w:t>ory response</w:t>
      </w:r>
      <w:r>
        <w:rPr>
          <w:rFonts w:ascii="Times New Roman" w:hAnsi="Times New Roman" w:cs="Times New Roman"/>
          <w:szCs w:val="21"/>
        </w:rPr>
        <w:t xml:space="preserve"> </w:t>
      </w:r>
      <w:r>
        <w:rPr>
          <w:rFonts w:hint="eastAsia" w:ascii="Times New Roman" w:hAnsi="Times New Roman" w:cs="Times New Roman"/>
          <w:szCs w:val="21"/>
        </w:rPr>
        <w:t xml:space="preserve">during </w:t>
      </w:r>
      <w:r>
        <w:rPr>
          <w:rFonts w:ascii="Times New Roman" w:hAnsi="Times New Roman" w:cs="Times New Roman"/>
          <w:szCs w:val="21"/>
        </w:rPr>
        <w:t xml:space="preserve">sepsis-induced AKI </w:t>
      </w:r>
      <w:r>
        <w:rPr>
          <w:rFonts w:hint="eastAsia" w:ascii="Times New Roman" w:hAnsi="Times New Roman" w:cs="Times New Roman"/>
          <w:szCs w:val="21"/>
        </w:rPr>
        <w:t>through</w:t>
      </w:r>
      <w:r>
        <w:rPr>
          <w:rFonts w:ascii="Times New Roman" w:hAnsi="Times New Roman" w:cs="Times New Roman"/>
          <w:szCs w:val="21"/>
        </w:rPr>
        <w:t xml:space="preserve"> targeting TLR4.</w:t>
      </w:r>
    </w:p>
    <w:p>
      <w:pPr>
        <w:spacing w:line="360" w:lineRule="auto"/>
        <w:rPr>
          <w:rFonts w:ascii="Times New Roman" w:hAnsi="Times New Roman" w:cs="Times New Roman"/>
          <w:szCs w:val="21"/>
        </w:rPr>
      </w:pPr>
      <w:r>
        <w:rPr>
          <w:rFonts w:ascii="Times New Roman" w:hAnsi="Times New Roman" w:cs="Times New Roman"/>
          <w:szCs w:val="21"/>
        </w:rPr>
        <w:t xml:space="preserve">In </w:t>
      </w:r>
      <w:r>
        <w:rPr>
          <w:rFonts w:hint="eastAsia" w:ascii="Times New Roman" w:hAnsi="Times New Roman" w:cs="Times New Roman"/>
          <w:szCs w:val="21"/>
        </w:rPr>
        <w:t>summary</w:t>
      </w:r>
      <w:r>
        <w:rPr>
          <w:rFonts w:ascii="Times New Roman" w:hAnsi="Times New Roman" w:cs="Times New Roman"/>
          <w:szCs w:val="21"/>
        </w:rPr>
        <w:t xml:space="preserve">, the current study identified miR-425-5p </w:t>
      </w:r>
      <w:r>
        <w:rPr>
          <w:rFonts w:hint="eastAsia" w:ascii="Times New Roman" w:hAnsi="Times New Roman" w:cs="Times New Roman"/>
          <w:szCs w:val="21"/>
        </w:rPr>
        <w:t xml:space="preserve">expression </w:t>
      </w:r>
      <w:r>
        <w:rPr>
          <w:rFonts w:ascii="Times New Roman" w:hAnsi="Times New Roman" w:cs="Times New Roman"/>
          <w:szCs w:val="21"/>
        </w:rPr>
        <w:t xml:space="preserve">was </w:t>
      </w:r>
      <w:r>
        <w:rPr>
          <w:rFonts w:hint="eastAsia" w:ascii="Times New Roman" w:hAnsi="Times New Roman" w:cs="Times New Roman"/>
          <w:szCs w:val="21"/>
        </w:rPr>
        <w:t xml:space="preserve">remarkably </w:t>
      </w:r>
      <w:r>
        <w:rPr>
          <w:rFonts w:ascii="Times New Roman" w:hAnsi="Times New Roman" w:cs="Times New Roman"/>
          <w:szCs w:val="21"/>
        </w:rPr>
        <w:t>d</w:t>
      </w:r>
      <w:r>
        <w:rPr>
          <w:rFonts w:hint="eastAsia" w:ascii="Times New Roman" w:hAnsi="Times New Roman" w:cs="Times New Roman"/>
          <w:szCs w:val="21"/>
        </w:rPr>
        <w:t>ecreased</w:t>
      </w:r>
      <w:r>
        <w:rPr>
          <w:rFonts w:ascii="Times New Roman" w:hAnsi="Times New Roman" w:cs="Times New Roman"/>
          <w:szCs w:val="21"/>
        </w:rPr>
        <w:t xml:space="preserve"> in renal tissues</w:t>
      </w:r>
      <w:r>
        <w:rPr>
          <w:rFonts w:hint="eastAsia" w:ascii="Times New Roman" w:hAnsi="Times New Roman" w:cs="Times New Roman"/>
          <w:szCs w:val="21"/>
        </w:rPr>
        <w:t xml:space="preserve"> of </w:t>
      </w:r>
      <w:bookmarkStart w:id="16" w:name="OLE_LINK11"/>
      <w:r>
        <w:rPr>
          <w:rFonts w:hint="eastAsia" w:ascii="Times New Roman" w:hAnsi="Times New Roman" w:cs="Times New Roman"/>
          <w:szCs w:val="21"/>
        </w:rPr>
        <w:t xml:space="preserve">sepsis-induced </w:t>
      </w:r>
      <w:r>
        <w:rPr>
          <w:rFonts w:ascii="Times New Roman" w:hAnsi="Times New Roman" w:cs="Times New Roman"/>
          <w:szCs w:val="21"/>
        </w:rPr>
        <w:t>AKI</w:t>
      </w:r>
      <w:bookmarkEnd w:id="16"/>
      <w:r>
        <w:rPr>
          <w:rFonts w:ascii="Times New Roman" w:hAnsi="Times New Roman" w:cs="Times New Roman"/>
          <w:szCs w:val="21"/>
        </w:rPr>
        <w:t xml:space="preserve"> </w:t>
      </w:r>
      <w:r>
        <w:rPr>
          <w:rFonts w:hint="eastAsia" w:ascii="Times New Roman" w:hAnsi="Times New Roman" w:cs="Times New Roman"/>
          <w:szCs w:val="21"/>
        </w:rPr>
        <w:t>mice</w:t>
      </w:r>
      <w:r>
        <w:rPr>
          <w:rFonts w:ascii="Times New Roman" w:hAnsi="Times New Roman" w:cs="Times New Roman"/>
          <w:szCs w:val="21"/>
        </w:rPr>
        <w:t xml:space="preserve"> and LPS-</w:t>
      </w:r>
      <w:r>
        <w:rPr>
          <w:rFonts w:hint="eastAsia" w:ascii="Times New Roman" w:hAnsi="Times New Roman" w:cs="Times New Roman"/>
          <w:szCs w:val="21"/>
        </w:rPr>
        <w:t>treated</w:t>
      </w:r>
      <w:r>
        <w:rPr>
          <w:rFonts w:ascii="Times New Roman" w:hAnsi="Times New Roman" w:cs="Times New Roman"/>
          <w:szCs w:val="21"/>
        </w:rPr>
        <w:t xml:space="preserve"> HK-2 cells. Overexpression of miR-425-5p reduced inflammatory response and alleviated </w:t>
      </w:r>
      <w:r>
        <w:rPr>
          <w:rFonts w:hint="eastAsia" w:ascii="Times New Roman" w:hAnsi="Times New Roman" w:cs="Times New Roman"/>
          <w:szCs w:val="21"/>
        </w:rPr>
        <w:t xml:space="preserve">sepsis-induced </w:t>
      </w:r>
      <w:r>
        <w:rPr>
          <w:rFonts w:ascii="Times New Roman" w:hAnsi="Times New Roman" w:cs="Times New Roman"/>
          <w:szCs w:val="21"/>
        </w:rPr>
        <w:t xml:space="preserve">AKI via targeting TLR4. This study </w:t>
      </w:r>
      <w:r>
        <w:rPr>
          <w:rFonts w:hint="eastAsia" w:ascii="Times New Roman" w:hAnsi="Times New Roman" w:cs="Times New Roman"/>
          <w:szCs w:val="21"/>
        </w:rPr>
        <w:t>conveyed the crucial role</w:t>
      </w:r>
      <w:r>
        <w:rPr>
          <w:rFonts w:ascii="Times New Roman" w:hAnsi="Times New Roman" w:cs="Times New Roman"/>
          <w:szCs w:val="21"/>
        </w:rPr>
        <w:t xml:space="preserve"> </w:t>
      </w:r>
      <w:r>
        <w:rPr>
          <w:rFonts w:hint="eastAsia" w:ascii="Times New Roman" w:hAnsi="Times New Roman" w:cs="Times New Roman"/>
          <w:szCs w:val="21"/>
        </w:rPr>
        <w:t>of</w:t>
      </w:r>
      <w:r>
        <w:rPr>
          <w:rFonts w:ascii="Times New Roman" w:hAnsi="Times New Roman" w:cs="Times New Roman"/>
          <w:szCs w:val="21"/>
        </w:rPr>
        <w:t xml:space="preserve"> miR-425-5p/TLR4 axis, </w:t>
      </w:r>
      <w:r>
        <w:rPr>
          <w:rFonts w:hint="eastAsia" w:ascii="Times New Roman" w:hAnsi="Times New Roman" w:cs="Times New Roman"/>
          <w:szCs w:val="21"/>
        </w:rPr>
        <w:t>which</w:t>
      </w:r>
      <w:r>
        <w:rPr>
          <w:rFonts w:ascii="Times New Roman" w:hAnsi="Times New Roman" w:cs="Times New Roman"/>
          <w:szCs w:val="21"/>
        </w:rPr>
        <w:t xml:space="preserve"> may </w:t>
      </w:r>
      <w:r>
        <w:rPr>
          <w:rFonts w:hint="eastAsia" w:ascii="Times New Roman" w:hAnsi="Times New Roman" w:cs="Times New Roman"/>
          <w:szCs w:val="21"/>
        </w:rPr>
        <w:t>offer novel</w:t>
      </w:r>
      <w:r>
        <w:rPr>
          <w:rFonts w:ascii="Times New Roman" w:hAnsi="Times New Roman" w:cs="Times New Roman"/>
          <w:szCs w:val="21"/>
        </w:rPr>
        <w:t xml:space="preserve"> </w:t>
      </w:r>
      <w:r>
        <w:rPr>
          <w:rFonts w:hint="eastAsia" w:ascii="Times New Roman" w:hAnsi="Times New Roman" w:cs="Times New Roman"/>
          <w:szCs w:val="21"/>
        </w:rPr>
        <w:t xml:space="preserve">insight </w:t>
      </w:r>
      <w:r>
        <w:rPr>
          <w:rFonts w:ascii="Times New Roman" w:hAnsi="Times New Roman" w:cs="Times New Roman"/>
          <w:szCs w:val="21"/>
        </w:rPr>
        <w:t xml:space="preserve">for </w:t>
      </w:r>
      <w:r>
        <w:rPr>
          <w:rFonts w:hint="eastAsia" w:ascii="Times New Roman" w:hAnsi="Times New Roman" w:cs="Times New Roman"/>
          <w:szCs w:val="21"/>
        </w:rPr>
        <w:t>deeper discoveries of septic-</w:t>
      </w:r>
      <w:r>
        <w:rPr>
          <w:rFonts w:ascii="Times New Roman" w:hAnsi="Times New Roman" w:cs="Times New Roman"/>
          <w:szCs w:val="21"/>
        </w:rPr>
        <w:t>AKI</w:t>
      </w:r>
      <w:r>
        <w:rPr>
          <w:rFonts w:hint="eastAsia" w:ascii="Times New Roman" w:hAnsi="Times New Roman" w:cs="Times New Roman"/>
          <w:szCs w:val="21"/>
        </w:rPr>
        <w:t>.</w:t>
      </w:r>
    </w:p>
    <w:p>
      <w:pPr>
        <w:adjustRightInd w:val="0"/>
        <w:snapToGrid w:val="0"/>
        <w:spacing w:line="360" w:lineRule="auto"/>
        <w:rPr>
          <w:rFonts w:ascii="Times New Roman" w:hAnsi="Times New Roman" w:eastAsia="Times New Roman" w:cs="Times New Roman"/>
          <w:b/>
          <w:bCs/>
          <w:iCs/>
          <w:color w:val="190F13"/>
          <w:sz w:val="24"/>
        </w:rPr>
      </w:pPr>
    </w:p>
    <w:p>
      <w:pPr>
        <w:adjustRightInd w:val="0"/>
        <w:snapToGrid w:val="0"/>
        <w:spacing w:line="360" w:lineRule="auto"/>
        <w:rPr>
          <w:rFonts w:ascii="Times New Roman" w:hAnsi="Times New Roman" w:eastAsia="Times New Roman" w:cs="Times New Roman"/>
          <w:b/>
          <w:bCs/>
          <w:iCs/>
          <w:color w:val="190F13"/>
          <w:sz w:val="24"/>
        </w:rPr>
      </w:pPr>
      <w:r>
        <w:rPr>
          <w:rFonts w:ascii="Times New Roman" w:hAnsi="Times New Roman" w:eastAsia="Times New Roman" w:cs="Times New Roman"/>
          <w:b/>
          <w:bCs/>
          <w:iCs/>
          <w:color w:val="190F13"/>
          <w:sz w:val="24"/>
        </w:rPr>
        <w:t>DECLARATIONS</w:t>
      </w:r>
    </w:p>
    <w:p>
      <w:pPr>
        <w:widowControl/>
        <w:adjustRightInd w:val="0"/>
        <w:snapToGrid w:val="0"/>
        <w:spacing w:before="156" w:beforeLines="50" w:line="360" w:lineRule="auto"/>
        <w:rPr>
          <w:rFonts w:ascii="Times New Roman" w:hAnsi="Times New Roman" w:eastAsia="宋体" w:cs="Times New Roman"/>
          <w:b/>
          <w:bCs/>
          <w:iCs/>
          <w:color w:val="000000"/>
          <w:kern w:val="0"/>
          <w:szCs w:val="21"/>
        </w:rPr>
      </w:pPr>
      <w:r>
        <w:rPr>
          <w:rFonts w:ascii="Times New Roman" w:hAnsi="Times New Roman" w:eastAsia="宋体" w:cs="Times New Roman"/>
          <w:b/>
          <w:bCs/>
          <w:iCs/>
          <w:color w:val="000000"/>
          <w:kern w:val="0"/>
          <w:szCs w:val="21"/>
        </w:rPr>
        <w:t>Acknowledgments</w:t>
      </w:r>
    </w:p>
    <w:p>
      <w:pPr>
        <w:spacing w:line="360" w:lineRule="auto"/>
        <w:rPr>
          <w:rFonts w:ascii="Times New Roman" w:hAnsi="Times New Roman" w:cs="Times New Roman"/>
          <w:szCs w:val="21"/>
        </w:rPr>
      </w:pPr>
      <w:r>
        <w:rPr>
          <w:rFonts w:ascii="Times New Roman" w:hAnsi="Times New Roman" w:cs="Times New Roman"/>
          <w:szCs w:val="21"/>
        </w:rPr>
        <w:t>Not applicable</w:t>
      </w:r>
      <w:r>
        <w:rPr>
          <w:rFonts w:hint="eastAsia" w:ascii="Times New Roman" w:hAnsi="Times New Roman" w:cs="Times New Roman"/>
          <w:szCs w:val="21"/>
        </w:rPr>
        <w:t>.</w:t>
      </w:r>
    </w:p>
    <w:p>
      <w:pPr>
        <w:spacing w:line="360" w:lineRule="auto"/>
        <w:rPr>
          <w:rFonts w:ascii="Times New Roman" w:hAnsi="Times New Roman" w:cs="Times New Roman"/>
          <w:b/>
          <w:szCs w:val="21"/>
        </w:rPr>
      </w:pPr>
    </w:p>
    <w:p>
      <w:pPr>
        <w:widowControl/>
        <w:adjustRightInd w:val="0"/>
        <w:snapToGrid w:val="0"/>
        <w:spacing w:before="156" w:beforeLines="50" w:line="360" w:lineRule="auto"/>
        <w:rPr>
          <w:rFonts w:ascii="Times New Roman" w:hAnsi="Times New Roman" w:eastAsia="宋体" w:cs="Times New Roman"/>
          <w:b/>
          <w:bCs/>
          <w:iCs/>
          <w:color w:val="000000"/>
          <w:kern w:val="0"/>
          <w:szCs w:val="21"/>
        </w:rPr>
      </w:pPr>
      <w:r>
        <w:rPr>
          <w:rFonts w:ascii="Times New Roman" w:hAnsi="Times New Roman" w:eastAsia="宋体" w:cs="Times New Roman"/>
          <w:b/>
          <w:bCs/>
          <w:iCs/>
          <w:color w:val="000000"/>
          <w:kern w:val="0"/>
          <w:szCs w:val="21"/>
        </w:rPr>
        <w:t>Authors’ contributions</w:t>
      </w:r>
    </w:p>
    <w:p>
      <w:pPr>
        <w:spacing w:line="360" w:lineRule="auto"/>
        <w:rPr>
          <w:rFonts w:ascii="Times New Roman" w:hAnsi="Times New Roman" w:cs="Times New Roman"/>
          <w:iCs/>
          <w:szCs w:val="21"/>
        </w:rPr>
      </w:pPr>
      <w:r>
        <w:rPr>
          <w:rFonts w:ascii="Times New Roman" w:hAnsi="Times New Roman" w:cs="Times New Roman"/>
          <w:iCs/>
          <w:szCs w:val="21"/>
        </w:rPr>
        <w:t xml:space="preserve">Made substantial contributions to conception and design of the study and performed data analysis and interpretation: Hongbin Li, </w:t>
      </w:r>
      <w:r>
        <w:rPr>
          <w:rFonts w:hint="eastAsia" w:ascii="Times New Roman" w:hAnsi="Times New Roman" w:cs="Times New Roman"/>
          <w:iCs/>
          <w:szCs w:val="21"/>
        </w:rPr>
        <w:t>Xiaoxuan Niu</w:t>
      </w:r>
      <w:r>
        <w:rPr>
          <w:rFonts w:ascii="Times New Roman" w:hAnsi="Times New Roman" w:cs="Times New Roman"/>
          <w:iCs/>
          <w:szCs w:val="21"/>
        </w:rPr>
        <w:t xml:space="preserve">, </w:t>
      </w:r>
      <w:r>
        <w:rPr>
          <w:rFonts w:hint="eastAsia" w:ascii="Times New Roman" w:hAnsi="Times New Roman" w:cs="Times New Roman"/>
          <w:iCs/>
          <w:szCs w:val="21"/>
        </w:rPr>
        <w:t>Xiaoge Sun</w:t>
      </w:r>
      <w:r>
        <w:rPr>
          <w:rFonts w:ascii="Times New Roman" w:hAnsi="Times New Roman" w:cs="Times New Roman"/>
          <w:iCs/>
          <w:szCs w:val="21"/>
        </w:rPr>
        <w:t>;</w:t>
      </w:r>
    </w:p>
    <w:p>
      <w:pPr>
        <w:spacing w:line="360" w:lineRule="auto"/>
        <w:rPr>
          <w:rFonts w:ascii="Times New Roman" w:hAnsi="Times New Roman" w:cs="Times New Roman"/>
          <w:b/>
          <w:szCs w:val="21"/>
        </w:rPr>
      </w:pPr>
      <w:r>
        <w:rPr>
          <w:rFonts w:ascii="Times New Roman" w:hAnsi="Times New Roman" w:cs="Times New Roman"/>
          <w:iCs/>
          <w:szCs w:val="21"/>
        </w:rPr>
        <w:t xml:space="preserve">Performed data acquisition, as well as provided administrative, technical, and material support: </w:t>
      </w:r>
      <w:r>
        <w:rPr>
          <w:rFonts w:hint="eastAsia" w:ascii="Times New Roman" w:hAnsi="Times New Roman" w:cs="Times New Roman"/>
          <w:iCs/>
          <w:szCs w:val="21"/>
        </w:rPr>
        <w:t>Dongyi jin</w:t>
      </w:r>
      <w:r>
        <w:rPr>
          <w:rFonts w:ascii="Times New Roman" w:hAnsi="Times New Roman" w:cs="Times New Roman"/>
          <w:iCs/>
          <w:szCs w:val="21"/>
        </w:rPr>
        <w:t xml:space="preserve">, </w:t>
      </w:r>
      <w:r>
        <w:rPr>
          <w:rFonts w:hint="eastAsia" w:ascii="Times New Roman" w:hAnsi="Times New Roman" w:cs="Times New Roman"/>
          <w:iCs/>
          <w:szCs w:val="21"/>
        </w:rPr>
        <w:t>min gao</w:t>
      </w:r>
      <w:r>
        <w:rPr>
          <w:rFonts w:ascii="Times New Roman" w:hAnsi="Times New Roman" w:cs="Times New Roman"/>
          <w:iCs/>
          <w:szCs w:val="21"/>
        </w:rPr>
        <w:t xml:space="preserve">, </w:t>
      </w:r>
      <w:r>
        <w:rPr>
          <w:rFonts w:hint="eastAsia" w:ascii="Times New Roman" w:hAnsi="Times New Roman" w:cs="Times New Roman"/>
          <w:iCs/>
          <w:szCs w:val="21"/>
        </w:rPr>
        <w:t>Dan Wei</w:t>
      </w:r>
    </w:p>
    <w:p>
      <w:pPr>
        <w:spacing w:line="360" w:lineRule="auto"/>
        <w:rPr>
          <w:rFonts w:ascii="Times New Roman" w:hAnsi="Times New Roman" w:cs="Times New Roman"/>
          <w:b/>
        </w:rPr>
      </w:pPr>
    </w:p>
    <w:p>
      <w:pPr>
        <w:spacing w:line="360" w:lineRule="auto"/>
        <w:rPr>
          <w:rFonts w:ascii="Times New Roman" w:hAnsi="Times New Roman" w:cs="Times New Roman"/>
          <w:b/>
          <w:szCs w:val="21"/>
        </w:rPr>
      </w:pPr>
      <w:r>
        <w:rPr>
          <w:rFonts w:ascii="Times New Roman" w:hAnsi="Times New Roman" w:cs="Times New Roman"/>
          <w:b/>
          <w:szCs w:val="21"/>
        </w:rPr>
        <w:t>Availability of data and materials</w:t>
      </w:r>
    </w:p>
    <w:p>
      <w:pPr>
        <w:spacing w:line="360" w:lineRule="auto"/>
        <w:rPr>
          <w:rFonts w:ascii="Times New Roman" w:hAnsi="Times New Roman" w:cs="Times New Roman"/>
          <w:szCs w:val="21"/>
        </w:rPr>
      </w:pPr>
      <w:r>
        <w:rPr>
          <w:rFonts w:ascii="Times New Roman" w:hAnsi="Times New Roman" w:cs="Times New Roman"/>
          <w:szCs w:val="21"/>
        </w:rPr>
        <w:t>Not applicable</w:t>
      </w:r>
      <w:r>
        <w:rPr>
          <w:rFonts w:hint="eastAsia" w:ascii="Times New Roman" w:hAnsi="Times New Roman" w:cs="Times New Roman"/>
          <w:szCs w:val="21"/>
        </w:rPr>
        <w:t>.</w:t>
      </w:r>
    </w:p>
    <w:p>
      <w:pPr>
        <w:spacing w:line="360" w:lineRule="auto"/>
        <w:rPr>
          <w:rFonts w:ascii="Times New Roman" w:hAnsi="Times New Roman" w:cs="Times New Roman"/>
          <w:szCs w:val="21"/>
        </w:rPr>
      </w:pPr>
    </w:p>
    <w:p>
      <w:pPr>
        <w:spacing w:line="360" w:lineRule="auto"/>
        <w:rPr>
          <w:rFonts w:ascii="Times New Roman" w:hAnsi="Times New Roman" w:eastAsia="宋体" w:cs="Times New Roman"/>
          <w:b/>
          <w:bCs/>
          <w:iCs/>
          <w:color w:val="000000"/>
          <w:kern w:val="0"/>
          <w:szCs w:val="21"/>
        </w:rPr>
      </w:pPr>
      <w:r>
        <w:rPr>
          <w:rFonts w:ascii="Times New Roman" w:hAnsi="Times New Roman" w:eastAsia="宋体" w:cs="Times New Roman"/>
          <w:b/>
          <w:bCs/>
          <w:iCs/>
          <w:color w:val="000000"/>
          <w:kern w:val="0"/>
          <w:szCs w:val="21"/>
        </w:rPr>
        <w:t>Financial support and sponsorship</w:t>
      </w:r>
    </w:p>
    <w:p>
      <w:pPr>
        <w:spacing w:line="360" w:lineRule="auto"/>
        <w:rPr>
          <w:rFonts w:ascii="Times New Roman" w:hAnsi="Times New Roman" w:eastAsia="宋体" w:cs="Times New Roman"/>
          <w:bCs/>
          <w:iCs/>
          <w:color w:val="000000"/>
          <w:kern w:val="0"/>
          <w:szCs w:val="21"/>
        </w:rPr>
      </w:pPr>
      <w:r>
        <w:rPr>
          <w:rFonts w:hint="eastAsia" w:ascii="Times New Roman" w:hAnsi="Times New Roman" w:eastAsia="宋体" w:cs="Times New Roman"/>
          <w:bCs/>
          <w:iCs/>
          <w:color w:val="000000"/>
          <w:kern w:val="0"/>
          <w:szCs w:val="21"/>
        </w:rPr>
        <w:t>N</w:t>
      </w:r>
      <w:r>
        <w:rPr>
          <w:rFonts w:ascii="Times New Roman" w:hAnsi="Times New Roman" w:eastAsia="宋体" w:cs="Times New Roman"/>
          <w:bCs/>
          <w:iCs/>
          <w:color w:val="000000"/>
          <w:kern w:val="0"/>
          <w:szCs w:val="21"/>
        </w:rPr>
        <w:t>one.</w:t>
      </w:r>
    </w:p>
    <w:p>
      <w:pPr>
        <w:spacing w:line="360" w:lineRule="auto"/>
        <w:rPr>
          <w:rFonts w:ascii="Times New Roman" w:hAnsi="Times New Roman" w:eastAsia="宋体" w:cs="Times New Roman"/>
          <w:b/>
          <w:bCs/>
          <w:iCs/>
          <w:color w:val="000000"/>
          <w:kern w:val="0"/>
          <w:szCs w:val="21"/>
        </w:rPr>
      </w:pPr>
    </w:p>
    <w:p>
      <w:pPr>
        <w:widowControl/>
        <w:adjustRightInd w:val="0"/>
        <w:snapToGrid w:val="0"/>
        <w:spacing w:before="156" w:beforeLines="50" w:line="360" w:lineRule="auto"/>
        <w:rPr>
          <w:rFonts w:ascii="Times New Roman" w:hAnsi="Times New Roman" w:eastAsia="宋体" w:cs="Times New Roman"/>
          <w:b/>
          <w:bCs/>
          <w:iCs/>
          <w:kern w:val="0"/>
          <w:szCs w:val="21"/>
        </w:rPr>
      </w:pPr>
      <w:r>
        <w:rPr>
          <w:rFonts w:ascii="Times New Roman" w:hAnsi="Times New Roman" w:eastAsia="宋体" w:cs="Times New Roman"/>
          <w:b/>
          <w:bCs/>
          <w:iCs/>
          <w:kern w:val="0"/>
          <w:szCs w:val="21"/>
        </w:rPr>
        <w:t>Conflicts of interest</w:t>
      </w:r>
    </w:p>
    <w:p>
      <w:pPr>
        <w:adjustRightInd w:val="0"/>
        <w:snapToGrid w:val="0"/>
        <w:spacing w:line="360" w:lineRule="auto"/>
        <w:rPr>
          <w:rFonts w:ascii="Times New Roman" w:hAnsi="Times New Roman" w:cs="Times New Roman"/>
          <w:szCs w:val="21"/>
        </w:rPr>
      </w:pPr>
      <w:r>
        <w:rPr>
          <w:rFonts w:ascii="Times New Roman" w:hAnsi="Times New Roman" w:cs="Times New Roman"/>
          <w:iCs/>
          <w:szCs w:val="21"/>
        </w:rPr>
        <w:t>All authors declared that there are no conflicts of interest</w:t>
      </w:r>
      <w:r>
        <w:rPr>
          <w:rFonts w:hint="eastAsia" w:ascii="Times New Roman" w:hAnsi="Times New Roman" w:cs="Times New Roman"/>
          <w:iCs/>
          <w:szCs w:val="21"/>
        </w:rPr>
        <w:t>.</w:t>
      </w:r>
    </w:p>
    <w:p>
      <w:pPr>
        <w:spacing w:line="360" w:lineRule="auto"/>
        <w:rPr>
          <w:rFonts w:ascii="Times New Roman" w:hAnsi="Times New Roman" w:eastAsia="宋体" w:cs="Times New Roman"/>
          <w:b/>
          <w:bCs/>
          <w:iCs/>
          <w:color w:val="000000"/>
          <w:kern w:val="0"/>
          <w:szCs w:val="21"/>
        </w:rPr>
      </w:pPr>
    </w:p>
    <w:p>
      <w:pPr>
        <w:widowControl/>
        <w:adjustRightInd w:val="0"/>
        <w:snapToGrid w:val="0"/>
        <w:spacing w:before="156" w:beforeLines="50" w:line="360" w:lineRule="auto"/>
        <w:rPr>
          <w:rFonts w:ascii="Times New Roman" w:hAnsi="Times New Roman" w:eastAsia="宋体" w:cs="Times New Roman"/>
          <w:b/>
          <w:bCs/>
          <w:iCs/>
          <w:color w:val="000000"/>
          <w:kern w:val="0"/>
          <w:szCs w:val="21"/>
        </w:rPr>
      </w:pPr>
      <w:r>
        <w:rPr>
          <w:rFonts w:ascii="Times New Roman" w:hAnsi="Times New Roman" w:eastAsia="宋体" w:cs="Times New Roman"/>
          <w:b/>
          <w:bCs/>
          <w:iCs/>
          <w:color w:val="000000"/>
          <w:kern w:val="0"/>
          <w:szCs w:val="21"/>
        </w:rPr>
        <w:t>Ethical approval and consent to participate</w:t>
      </w:r>
    </w:p>
    <w:p>
      <w:pPr>
        <w:spacing w:line="360" w:lineRule="auto"/>
        <w:rPr>
          <w:rFonts w:ascii="Times New Roman" w:hAnsi="Times New Roman" w:cs="Times New Roman"/>
        </w:rPr>
      </w:pPr>
      <w:r>
        <w:rPr>
          <w:rFonts w:ascii="Times New Roman" w:hAnsi="Times New Roman" w:cs="Times New Roman"/>
        </w:rPr>
        <w:t>Th</w:t>
      </w:r>
      <w:r>
        <w:rPr>
          <w:rFonts w:hint="eastAsia" w:ascii="Times New Roman" w:hAnsi="Times New Roman" w:cs="Times New Roman"/>
        </w:rPr>
        <w:t>is study was permitted</w:t>
      </w:r>
      <w:r>
        <w:rPr>
          <w:rFonts w:ascii="Times New Roman" w:hAnsi="Times New Roman" w:cs="Times New Roman"/>
        </w:rPr>
        <w:t xml:space="preserve"> by the </w:t>
      </w:r>
      <w:r>
        <w:rPr>
          <w:rFonts w:hint="eastAsia" w:ascii="Times New Roman" w:hAnsi="Times New Roman" w:cs="Times New Roman"/>
        </w:rPr>
        <w:t xml:space="preserve">Animal </w:t>
      </w:r>
      <w:r>
        <w:rPr>
          <w:rFonts w:ascii="Times New Roman" w:hAnsi="Times New Roman" w:cs="Times New Roman"/>
        </w:rPr>
        <w:t>Ethics Committee of the First Affiliated Hospital of Zhengzhou University.</w:t>
      </w:r>
    </w:p>
    <w:p>
      <w:pPr>
        <w:spacing w:line="360" w:lineRule="auto"/>
        <w:rPr>
          <w:rFonts w:ascii="Times New Roman" w:hAnsi="Times New Roman" w:eastAsia="宋体" w:cs="Times New Roman"/>
          <w:b/>
          <w:bCs/>
          <w:iCs/>
          <w:color w:val="000000"/>
          <w:kern w:val="0"/>
          <w:szCs w:val="21"/>
        </w:rPr>
      </w:pPr>
    </w:p>
    <w:p>
      <w:pPr>
        <w:spacing w:line="360" w:lineRule="auto"/>
        <w:rPr>
          <w:rFonts w:ascii="Times New Roman" w:hAnsi="Times New Roman" w:eastAsia="宋体" w:cs="Times New Roman"/>
          <w:b/>
          <w:bCs/>
          <w:iCs/>
          <w:color w:val="000000"/>
          <w:kern w:val="0"/>
          <w:sz w:val="22"/>
        </w:rPr>
      </w:pPr>
      <w:r>
        <w:rPr>
          <w:rFonts w:ascii="Times New Roman" w:hAnsi="Times New Roman" w:eastAsia="宋体" w:cs="Times New Roman"/>
          <w:b/>
          <w:bCs/>
          <w:iCs/>
          <w:color w:val="000000"/>
          <w:kern w:val="0"/>
          <w:sz w:val="22"/>
        </w:rPr>
        <w:t xml:space="preserve">Consent for </w:t>
      </w:r>
      <w:r>
        <w:rPr>
          <w:rFonts w:hint="eastAsia" w:ascii="Times New Roman" w:hAnsi="Times New Roman" w:eastAsia="宋体" w:cs="Times New Roman"/>
          <w:b/>
          <w:bCs/>
          <w:iCs/>
          <w:color w:val="000000"/>
          <w:kern w:val="0"/>
          <w:sz w:val="22"/>
        </w:rPr>
        <w:t>p</w:t>
      </w:r>
      <w:r>
        <w:rPr>
          <w:rFonts w:ascii="Times New Roman" w:hAnsi="Times New Roman" w:eastAsia="宋体" w:cs="Times New Roman"/>
          <w:b/>
          <w:bCs/>
          <w:iCs/>
          <w:color w:val="000000"/>
          <w:kern w:val="0"/>
          <w:sz w:val="22"/>
        </w:rPr>
        <w:t>ublication</w:t>
      </w:r>
    </w:p>
    <w:p>
      <w:pPr>
        <w:spacing w:line="360" w:lineRule="auto"/>
        <w:rPr>
          <w:rFonts w:ascii="Times New Roman" w:hAnsi="Times New Roman" w:cs="Times New Roman"/>
          <w:sz w:val="20"/>
          <w:szCs w:val="20"/>
        </w:rPr>
      </w:pPr>
      <w:r>
        <w:rPr>
          <w:rFonts w:ascii="Times New Roman" w:hAnsi="Times New Roman" w:cs="Times New Roman"/>
          <w:sz w:val="20"/>
          <w:szCs w:val="20"/>
        </w:rPr>
        <w:t>Not applicable</w:t>
      </w:r>
      <w:r>
        <w:rPr>
          <w:rFonts w:hint="eastAsia" w:ascii="Times New Roman" w:hAnsi="Times New Roman" w:cs="Times New Roman"/>
          <w:sz w:val="20"/>
          <w:szCs w:val="20"/>
        </w:rPr>
        <w:t>.</w:t>
      </w:r>
    </w:p>
    <w:p>
      <w:pPr>
        <w:rPr>
          <w:rFonts w:ascii="Times New Roman" w:hAnsi="Times New Roman" w:cs="Times New Roman"/>
          <w:b/>
        </w:rPr>
      </w:pPr>
    </w:p>
    <w:p>
      <w:pPr>
        <w:rPr>
          <w:rFonts w:ascii="Times New Roman" w:hAnsi="Times New Roman" w:cs="Times New Roman"/>
          <w:b/>
        </w:rPr>
      </w:pPr>
      <w:r>
        <w:rPr>
          <w:rFonts w:hint="eastAsia" w:ascii="Times New Roman" w:hAnsi="Times New Roman" w:cs="Times New Roman"/>
          <w:b/>
        </w:rPr>
        <w:t>References</w:t>
      </w:r>
    </w:p>
    <w:p>
      <w:pPr>
        <w:pStyle w:val="18"/>
        <w:ind w:left="720" w:hanging="720"/>
      </w:pPr>
      <w:bookmarkStart w:id="17" w:name="_ENREF_1"/>
      <w:r>
        <w:t>1.</w:t>
      </w:r>
      <w:r>
        <w:tab/>
      </w:r>
      <w:r>
        <w:t xml:space="preserve">van der Poll T, van de Veerdonk FL, Scicluna BP, Netea MG: </w:t>
      </w:r>
      <w:r>
        <w:rPr>
          <w:b/>
        </w:rPr>
        <w:t>The immunopathology of sepsis and potential therapeutic targets</w:t>
      </w:r>
      <w:r>
        <w:t xml:space="preserve">. </w:t>
      </w:r>
      <w:r>
        <w:rPr>
          <w:i/>
        </w:rPr>
        <w:t xml:space="preserve">Nature reviews Immunology </w:t>
      </w:r>
      <w:r>
        <w:t xml:space="preserve">2017, </w:t>
      </w:r>
      <w:r>
        <w:rPr>
          <w:b/>
        </w:rPr>
        <w:t>17</w:t>
      </w:r>
      <w:r>
        <w:t>(7):407-420.</w:t>
      </w:r>
      <w:bookmarkEnd w:id="17"/>
    </w:p>
    <w:p>
      <w:pPr>
        <w:pStyle w:val="18"/>
        <w:ind w:left="720" w:hanging="720"/>
      </w:pPr>
      <w:bookmarkStart w:id="18" w:name="_ENREF_2"/>
      <w:r>
        <w:t>2.</w:t>
      </w:r>
      <w:r>
        <w:tab/>
      </w:r>
      <w:r>
        <w:t xml:space="preserve">Mayr FB, Yende S, Angus DC: </w:t>
      </w:r>
      <w:r>
        <w:rPr>
          <w:b/>
        </w:rPr>
        <w:t>Epidemiology of severe sepsis</w:t>
      </w:r>
      <w:r>
        <w:t xml:space="preserve">. </w:t>
      </w:r>
      <w:r>
        <w:rPr>
          <w:i/>
        </w:rPr>
        <w:t xml:space="preserve">Virulence </w:t>
      </w:r>
      <w:r>
        <w:t xml:space="preserve">2014, </w:t>
      </w:r>
      <w:r>
        <w:rPr>
          <w:b/>
        </w:rPr>
        <w:t>5</w:t>
      </w:r>
      <w:r>
        <w:t>(1):4-11.</w:t>
      </w:r>
      <w:bookmarkEnd w:id="18"/>
    </w:p>
    <w:p>
      <w:pPr>
        <w:pStyle w:val="18"/>
        <w:ind w:left="720" w:hanging="720"/>
      </w:pPr>
      <w:bookmarkStart w:id="19" w:name="_ENREF_3"/>
      <w:r>
        <w:t>3.</w:t>
      </w:r>
      <w:r>
        <w:tab/>
      </w:r>
      <w:r>
        <w:t xml:space="preserve">Poston JT, Koyner JL: </w:t>
      </w:r>
      <w:r>
        <w:rPr>
          <w:b/>
        </w:rPr>
        <w:t>Sepsis associated acute kidney injury</w:t>
      </w:r>
      <w:r>
        <w:t xml:space="preserve">. </w:t>
      </w:r>
      <w:r>
        <w:rPr>
          <w:i/>
        </w:rPr>
        <w:t xml:space="preserve">Bmj </w:t>
      </w:r>
      <w:r>
        <w:t xml:space="preserve">2019, </w:t>
      </w:r>
      <w:r>
        <w:rPr>
          <w:b/>
        </w:rPr>
        <w:t>364</w:t>
      </w:r>
      <w:r>
        <w:t>:k4891.</w:t>
      </w:r>
      <w:bookmarkEnd w:id="19"/>
    </w:p>
    <w:p>
      <w:pPr>
        <w:pStyle w:val="18"/>
        <w:ind w:left="720" w:hanging="720"/>
      </w:pPr>
      <w:bookmarkStart w:id="20" w:name="_ENREF_4"/>
      <w:r>
        <w:t>4.</w:t>
      </w:r>
      <w:r>
        <w:tab/>
      </w:r>
      <w:r>
        <w:t xml:space="preserve">Gomez H, Kellum JA: </w:t>
      </w:r>
      <w:r>
        <w:rPr>
          <w:b/>
        </w:rPr>
        <w:t>Sepsis-induced acute kidney injury</w:t>
      </w:r>
      <w:r>
        <w:t xml:space="preserve">. </w:t>
      </w:r>
      <w:r>
        <w:rPr>
          <w:i/>
        </w:rPr>
        <w:t xml:space="preserve">Current opinion in critical care </w:t>
      </w:r>
      <w:r>
        <w:t xml:space="preserve">2016, </w:t>
      </w:r>
      <w:r>
        <w:rPr>
          <w:b/>
        </w:rPr>
        <w:t>22</w:t>
      </w:r>
      <w:r>
        <w:t>(6):546-553.</w:t>
      </w:r>
      <w:bookmarkEnd w:id="20"/>
    </w:p>
    <w:p>
      <w:pPr>
        <w:pStyle w:val="18"/>
        <w:ind w:left="720" w:hanging="720"/>
      </w:pPr>
      <w:bookmarkStart w:id="21" w:name="_ENREF_5"/>
      <w:r>
        <w:t>5.</w:t>
      </w:r>
      <w:r>
        <w:tab/>
      </w:r>
      <w:r>
        <w:t xml:space="preserve">Umbro I, Gentile G, Tinti F, Muiesan P, Mitterhofer AP: </w:t>
      </w:r>
      <w:r>
        <w:rPr>
          <w:b/>
        </w:rPr>
        <w:t>Recent advances in pathophysiology and biomarkers of sepsis-induced acute kidney injury</w:t>
      </w:r>
      <w:r>
        <w:t xml:space="preserve">. </w:t>
      </w:r>
      <w:r>
        <w:rPr>
          <w:i/>
        </w:rPr>
        <w:t xml:space="preserve">The Journal of infection </w:t>
      </w:r>
      <w:r>
        <w:t xml:space="preserve">2016, </w:t>
      </w:r>
      <w:r>
        <w:rPr>
          <w:b/>
        </w:rPr>
        <w:t>72</w:t>
      </w:r>
      <w:r>
        <w:t>(2):131-142.</w:t>
      </w:r>
      <w:bookmarkEnd w:id="21"/>
    </w:p>
    <w:p>
      <w:pPr>
        <w:pStyle w:val="18"/>
        <w:ind w:left="720" w:hanging="720"/>
      </w:pPr>
      <w:bookmarkStart w:id="22" w:name="_ENREF_6"/>
      <w:r>
        <w:t>6.</w:t>
      </w:r>
      <w:r>
        <w:tab/>
      </w:r>
      <w:r>
        <w:t xml:space="preserve">Sun J, Zhang J, Tian J, Virzi GM, Digvijay K, Cueto L, Yin Y, Rosner MH, Ronco C: </w:t>
      </w:r>
      <w:r>
        <w:rPr>
          <w:b/>
        </w:rPr>
        <w:t>Mitochondria in Sepsis-Induced AKI</w:t>
      </w:r>
      <w:r>
        <w:t xml:space="preserve">. </w:t>
      </w:r>
      <w:r>
        <w:rPr>
          <w:i/>
        </w:rPr>
        <w:t xml:space="preserve">J Am Soc Nephrol </w:t>
      </w:r>
      <w:r>
        <w:t xml:space="preserve">2019, </w:t>
      </w:r>
      <w:r>
        <w:rPr>
          <w:b/>
        </w:rPr>
        <w:t>30</w:t>
      </w:r>
      <w:r>
        <w:t>(7):1151-1161.</w:t>
      </w:r>
      <w:bookmarkEnd w:id="22"/>
    </w:p>
    <w:p>
      <w:pPr>
        <w:pStyle w:val="18"/>
        <w:ind w:left="720" w:hanging="720"/>
      </w:pPr>
      <w:bookmarkStart w:id="23" w:name="_ENREF_7"/>
      <w:r>
        <w:t>7.</w:t>
      </w:r>
      <w:r>
        <w:tab/>
      </w:r>
      <w:r>
        <w:t xml:space="preserve">Zarbock A, Gomez H, Kellum JA: </w:t>
      </w:r>
      <w:r>
        <w:rPr>
          <w:b/>
        </w:rPr>
        <w:t>Sepsis-induced acute kidney injury revisited: pathophysiology, prevention and future therapies</w:t>
      </w:r>
      <w:r>
        <w:t xml:space="preserve">. </w:t>
      </w:r>
      <w:r>
        <w:rPr>
          <w:i/>
        </w:rPr>
        <w:t xml:space="preserve">Curr Opin Crit Care </w:t>
      </w:r>
      <w:r>
        <w:t xml:space="preserve">2014, </w:t>
      </w:r>
      <w:r>
        <w:rPr>
          <w:b/>
        </w:rPr>
        <w:t>20</w:t>
      </w:r>
      <w:r>
        <w:t>(6):588-595.</w:t>
      </w:r>
      <w:bookmarkEnd w:id="23"/>
    </w:p>
    <w:p>
      <w:pPr>
        <w:pStyle w:val="18"/>
        <w:ind w:left="720" w:hanging="720"/>
      </w:pPr>
      <w:bookmarkStart w:id="24" w:name="_ENREF_8"/>
      <w:r>
        <w:t>8.</w:t>
      </w:r>
      <w:r>
        <w:tab/>
      </w:r>
      <w:r>
        <w:t xml:space="preserve">Ge W-q: </w:t>
      </w:r>
      <w:r>
        <w:rPr>
          <w:b/>
        </w:rPr>
        <w:t>MiR-539 Inhibits In</w:t>
      </w:r>
      <w:r>
        <w:rPr>
          <w:rFonts w:hint="eastAsia" w:ascii="MS Gothic" w:hAnsi="MS Gothic" w:eastAsia="MS Gothic" w:cs="MS Gothic"/>
          <w:b/>
        </w:rPr>
        <w:t>ﬂ</w:t>
      </w:r>
      <w:r>
        <w:rPr>
          <w:b/>
        </w:rPr>
        <w:t>ammation in Renal Transplant Iscemia-Reperfusion Injury Via Blocking the MyD88/NF-</w:t>
      </w:r>
      <w:r>
        <w:rPr>
          <w:rFonts w:hint="eastAsia" w:cs="等线"/>
          <w:b/>
        </w:rPr>
        <w:t>κ</w:t>
      </w:r>
      <w:r>
        <w:rPr>
          <w:b/>
        </w:rPr>
        <w:t>B Pathway</w:t>
      </w:r>
      <w:r>
        <w:t xml:space="preserve">. </w:t>
      </w:r>
      <w:r>
        <w:rPr>
          <w:i/>
        </w:rPr>
        <w:t xml:space="preserve">Clinical surgery research communications </w:t>
      </w:r>
      <w:r>
        <w:t xml:space="preserve">2018, </w:t>
      </w:r>
      <w:r>
        <w:rPr>
          <w:b/>
        </w:rPr>
        <w:t>2</w:t>
      </w:r>
      <w:r>
        <w:t>(2).</w:t>
      </w:r>
      <w:bookmarkEnd w:id="24"/>
    </w:p>
    <w:p>
      <w:pPr>
        <w:pStyle w:val="18"/>
        <w:ind w:left="720" w:hanging="720"/>
      </w:pPr>
      <w:bookmarkStart w:id="25" w:name="_ENREF_9"/>
      <w:r>
        <w:t>9.</w:t>
      </w:r>
      <w:r>
        <w:tab/>
      </w:r>
      <w:r>
        <w:t>Wang H, Bei Y, Shen S, Huang P, Shi J, Zhang J, Sun Q, Chen Y, Yang Y, Xu T</w:t>
      </w:r>
      <w:r>
        <w:rPr>
          <w:i/>
        </w:rPr>
        <w:t xml:space="preserve"> et al</w:t>
      </w:r>
      <w:r>
        <w:t xml:space="preserve">: </w:t>
      </w:r>
      <w:r>
        <w:rPr>
          <w:b/>
        </w:rPr>
        <w:t>miR-21-3p controls sepsis-associated cardiac dysfunction via regulating SORBS2</w:t>
      </w:r>
      <w:r>
        <w:t xml:space="preserve">. </w:t>
      </w:r>
      <w:r>
        <w:rPr>
          <w:i/>
        </w:rPr>
        <w:t xml:space="preserve">Journal of molecular and cellular cardiology </w:t>
      </w:r>
      <w:r>
        <w:t xml:space="preserve">2016, </w:t>
      </w:r>
      <w:r>
        <w:rPr>
          <w:b/>
        </w:rPr>
        <w:t>94</w:t>
      </w:r>
      <w:r>
        <w:t>:43-53.</w:t>
      </w:r>
      <w:bookmarkEnd w:id="25"/>
    </w:p>
    <w:p>
      <w:pPr>
        <w:pStyle w:val="18"/>
        <w:ind w:left="720" w:hanging="720"/>
      </w:pPr>
      <w:bookmarkStart w:id="26" w:name="_ENREF_10"/>
      <w:r>
        <w:t>10.</w:t>
      </w:r>
      <w:r>
        <w:tab/>
      </w:r>
      <w:r>
        <w:t xml:space="preserve">Meng L, Cao H, Wan C, Jiang L: </w:t>
      </w:r>
      <w:r>
        <w:rPr>
          <w:b/>
        </w:rPr>
        <w:t>MiR-539-5p alleviates sepsis-induced acute lung injury by targeting ROCK1</w:t>
      </w:r>
      <w:r>
        <w:t xml:space="preserve">. </w:t>
      </w:r>
      <w:r>
        <w:rPr>
          <w:i/>
        </w:rPr>
        <w:t xml:space="preserve">Folia histochemica et cytobiologica </w:t>
      </w:r>
      <w:r>
        <w:t xml:space="preserve">2019, </w:t>
      </w:r>
      <w:r>
        <w:rPr>
          <w:b/>
        </w:rPr>
        <w:t>57</w:t>
      </w:r>
      <w:r>
        <w:t>(4):168-178.</w:t>
      </w:r>
      <w:bookmarkEnd w:id="26"/>
    </w:p>
    <w:p>
      <w:pPr>
        <w:pStyle w:val="18"/>
        <w:ind w:left="720" w:hanging="720"/>
      </w:pPr>
      <w:bookmarkStart w:id="27" w:name="_ENREF_11"/>
      <w:r>
        <w:t>11.</w:t>
      </w:r>
      <w:r>
        <w:tab/>
      </w:r>
      <w:r>
        <w:t xml:space="preserve">Yu J, Chen J, Yang H, Chen S, Wang Z: </w:t>
      </w:r>
      <w:r>
        <w:rPr>
          <w:b/>
        </w:rPr>
        <w:t>Overexpression of miR200a3p promoted inflammation in sepsisinduced brain injury through ROSinduced NLRP3</w:t>
      </w:r>
      <w:r>
        <w:t xml:space="preserve">. </w:t>
      </w:r>
      <w:r>
        <w:rPr>
          <w:i/>
        </w:rPr>
        <w:t xml:space="preserve">International journal of molecular medicine </w:t>
      </w:r>
      <w:r>
        <w:t xml:space="preserve">2019, </w:t>
      </w:r>
      <w:r>
        <w:rPr>
          <w:b/>
        </w:rPr>
        <w:t>44</w:t>
      </w:r>
      <w:r>
        <w:t>(5):1811-1823.</w:t>
      </w:r>
      <w:bookmarkEnd w:id="27"/>
    </w:p>
    <w:p>
      <w:pPr>
        <w:pStyle w:val="18"/>
        <w:ind w:left="720" w:hanging="720"/>
      </w:pPr>
      <w:bookmarkStart w:id="28" w:name="_ENREF_12"/>
      <w:r>
        <w:t>12.</w:t>
      </w:r>
      <w:r>
        <w:tab/>
      </w:r>
      <w:r>
        <w:t xml:space="preserve">Ge C, Liu J, Dong S: </w:t>
      </w:r>
      <w:r>
        <w:rPr>
          <w:b/>
        </w:rPr>
        <w:t>miRNA-214 Protects Sepsis-Induced Myocardial Injury</w:t>
      </w:r>
      <w:r>
        <w:t xml:space="preserve">. </w:t>
      </w:r>
      <w:r>
        <w:rPr>
          <w:i/>
        </w:rPr>
        <w:t xml:space="preserve">Shock </w:t>
      </w:r>
      <w:r>
        <w:t xml:space="preserve">2018, </w:t>
      </w:r>
      <w:r>
        <w:rPr>
          <w:b/>
        </w:rPr>
        <w:t>50</w:t>
      </w:r>
      <w:r>
        <w:t>(1):112-118.</w:t>
      </w:r>
      <w:bookmarkEnd w:id="28"/>
    </w:p>
    <w:p>
      <w:pPr>
        <w:pStyle w:val="18"/>
        <w:ind w:left="720" w:hanging="720"/>
      </w:pPr>
      <w:bookmarkStart w:id="29" w:name="_ENREF_13"/>
      <w:r>
        <w:t>13.</w:t>
      </w:r>
      <w:r>
        <w:tab/>
      </w:r>
      <w:r>
        <w:t xml:space="preserve">Yao Y, Sun F, Lei M: </w:t>
      </w:r>
      <w:r>
        <w:rPr>
          <w:b/>
        </w:rPr>
        <w:t>miR-25 inhibits sepsis-induced cardiomyocyte apoptosis by targetting PTEN</w:t>
      </w:r>
      <w:r>
        <w:t xml:space="preserve">. </w:t>
      </w:r>
      <w:r>
        <w:rPr>
          <w:i/>
        </w:rPr>
        <w:t xml:space="preserve">Bioscience reports </w:t>
      </w:r>
      <w:r>
        <w:t xml:space="preserve">2018, </w:t>
      </w:r>
      <w:r>
        <w:rPr>
          <w:b/>
        </w:rPr>
        <w:t>38</w:t>
      </w:r>
      <w:r>
        <w:t>(2).</w:t>
      </w:r>
      <w:bookmarkEnd w:id="29"/>
    </w:p>
    <w:p>
      <w:pPr>
        <w:pStyle w:val="18"/>
        <w:ind w:left="720" w:hanging="720"/>
      </w:pPr>
      <w:bookmarkStart w:id="30" w:name="_ENREF_14"/>
      <w:r>
        <w:t>14.</w:t>
      </w:r>
      <w:r>
        <w:tab/>
      </w:r>
      <w:r>
        <w:t xml:space="preserve">Xiao S, Zhu H, Luo J, Wu Z, Xie M: </w:t>
      </w:r>
      <w:r>
        <w:rPr>
          <w:b/>
        </w:rPr>
        <w:t>miR4255p is associated with poor prognosis in patients with breast cancer and promotes cancer cell progression by targeting PTEN</w:t>
      </w:r>
      <w:r>
        <w:t xml:space="preserve">. </w:t>
      </w:r>
      <w:r>
        <w:rPr>
          <w:i/>
        </w:rPr>
        <w:t xml:space="preserve">Oncology reports </w:t>
      </w:r>
      <w:r>
        <w:t xml:space="preserve">2019, </w:t>
      </w:r>
      <w:r>
        <w:rPr>
          <w:b/>
        </w:rPr>
        <w:t>42</w:t>
      </w:r>
      <w:r>
        <w:t>(6):2550-2560.</w:t>
      </w:r>
      <w:bookmarkEnd w:id="30"/>
    </w:p>
    <w:p>
      <w:pPr>
        <w:pStyle w:val="18"/>
        <w:ind w:left="720" w:hanging="720"/>
      </w:pPr>
      <w:bookmarkStart w:id="31" w:name="_ENREF_15"/>
      <w:r>
        <w:t>15.</w:t>
      </w:r>
      <w:r>
        <w:tab/>
      </w:r>
      <w:r>
        <w:t xml:space="preserve">Yan YF, Gong FM, Wang BS, Zheng W: </w:t>
      </w:r>
      <w:r>
        <w:rPr>
          <w:b/>
        </w:rPr>
        <w:t>MiR-425-5p promotes tumor progression via modulation of CYLD in gastric cancer</w:t>
      </w:r>
      <w:r>
        <w:t xml:space="preserve">. </w:t>
      </w:r>
      <w:r>
        <w:rPr>
          <w:i/>
        </w:rPr>
        <w:t xml:space="preserve">European review for medical and pharmacological sciences </w:t>
      </w:r>
      <w:r>
        <w:t xml:space="preserve">2017, </w:t>
      </w:r>
      <w:r>
        <w:rPr>
          <w:b/>
        </w:rPr>
        <w:t>21</w:t>
      </w:r>
      <w:r>
        <w:t>(9):2130-2136.</w:t>
      </w:r>
      <w:bookmarkEnd w:id="31"/>
    </w:p>
    <w:p>
      <w:pPr>
        <w:pStyle w:val="18"/>
        <w:ind w:left="720" w:hanging="720"/>
      </w:pPr>
      <w:bookmarkStart w:id="32" w:name="_ENREF_16"/>
      <w:r>
        <w:t>16.</w:t>
      </w:r>
      <w:r>
        <w:tab/>
      </w:r>
      <w:r>
        <w:t xml:space="preserve">Liu S, Wang Q, Liu Y, Xia ZY: </w:t>
      </w:r>
      <w:r>
        <w:rPr>
          <w:b/>
        </w:rPr>
        <w:t>miR-425-5p suppresses tumorigenesis and DDP resistance in human-prostate cancer by targeting GSK3beta and inactivating the Wnt/beta-catenin signaling pathway</w:t>
      </w:r>
      <w:r>
        <w:t xml:space="preserve">. </w:t>
      </w:r>
      <w:r>
        <w:rPr>
          <w:i/>
        </w:rPr>
        <w:t xml:space="preserve">Journal of biosciences </w:t>
      </w:r>
      <w:r>
        <w:t xml:space="preserve">2019, </w:t>
      </w:r>
      <w:r>
        <w:rPr>
          <w:b/>
        </w:rPr>
        <w:t>44</w:t>
      </w:r>
      <w:r>
        <w:t>(4).</w:t>
      </w:r>
      <w:bookmarkEnd w:id="32"/>
    </w:p>
    <w:p>
      <w:pPr>
        <w:pStyle w:val="18"/>
        <w:ind w:left="720" w:hanging="720"/>
      </w:pPr>
      <w:bookmarkStart w:id="33" w:name="_ENREF_17"/>
      <w:r>
        <w:t>17.</w:t>
      </w:r>
      <w:r>
        <w:tab/>
      </w:r>
      <w:r>
        <w:t xml:space="preserve">Gu C, Hou C, Zhang S: </w:t>
      </w:r>
      <w:r>
        <w:rPr>
          <w:b/>
        </w:rPr>
        <w:t>miR-425-5p improves inflammation and septic liver damage through negatively regulating the RIP1-mediated necroptosis</w:t>
      </w:r>
      <w:r>
        <w:t xml:space="preserve">. </w:t>
      </w:r>
      <w:r>
        <w:rPr>
          <w:i/>
        </w:rPr>
        <w:t xml:space="preserve">Inflammation research : official journal of the European Histamine Research Society  [et al] </w:t>
      </w:r>
      <w:r>
        <w:t xml:space="preserve">2020, </w:t>
      </w:r>
      <w:r>
        <w:rPr>
          <w:b/>
        </w:rPr>
        <w:t>69</w:t>
      </w:r>
      <w:r>
        <w:t>(3):299-308.</w:t>
      </w:r>
      <w:bookmarkEnd w:id="33"/>
    </w:p>
    <w:p>
      <w:pPr>
        <w:pStyle w:val="18"/>
        <w:ind w:left="720" w:hanging="720"/>
      </w:pPr>
      <w:bookmarkStart w:id="34" w:name="_ENREF_18"/>
      <w:r>
        <w:t>18.</w:t>
      </w:r>
      <w:r>
        <w:tab/>
      </w:r>
      <w:r>
        <w:t xml:space="preserve">Anderberg SB, Luther T, Frithiof R: </w:t>
      </w:r>
      <w:r>
        <w:rPr>
          <w:b/>
        </w:rPr>
        <w:t>Physiological aspects of Toll-like receptor 4 activation in sepsis-induced acute kidney injury</w:t>
      </w:r>
      <w:r>
        <w:t xml:space="preserve">. </w:t>
      </w:r>
      <w:r>
        <w:rPr>
          <w:i/>
        </w:rPr>
        <w:t xml:space="preserve">Acta physiologica </w:t>
      </w:r>
      <w:r>
        <w:t xml:space="preserve">2017, </w:t>
      </w:r>
      <w:r>
        <w:rPr>
          <w:b/>
        </w:rPr>
        <w:t>219</w:t>
      </w:r>
      <w:r>
        <w:t>(3):573-588.</w:t>
      </w:r>
      <w:bookmarkEnd w:id="34"/>
    </w:p>
    <w:p>
      <w:pPr>
        <w:pStyle w:val="18"/>
        <w:ind w:left="720" w:hanging="720"/>
      </w:pPr>
      <w:bookmarkStart w:id="35" w:name="_ENREF_19"/>
      <w:r>
        <w:t>19.</w:t>
      </w:r>
      <w:r>
        <w:tab/>
      </w:r>
      <w:r>
        <w:t xml:space="preserve">Wang Z, Yan J, Yang F, Wang D, Lu Y, Liu L: </w:t>
      </w:r>
      <w:r>
        <w:rPr>
          <w:b/>
        </w:rPr>
        <w:t>MicroRNA-326 prevents sepsis-induced acute lung injury via targeting TLR4</w:t>
      </w:r>
      <w:r>
        <w:t xml:space="preserve">. </w:t>
      </w:r>
      <w:r>
        <w:rPr>
          <w:i/>
        </w:rPr>
        <w:t xml:space="preserve">Free radical research </w:t>
      </w:r>
      <w:r>
        <w:t xml:space="preserve">2020, </w:t>
      </w:r>
      <w:r>
        <w:rPr>
          <w:b/>
        </w:rPr>
        <w:t>54</w:t>
      </w:r>
      <w:r>
        <w:t>(6):408-418.</w:t>
      </w:r>
      <w:bookmarkEnd w:id="35"/>
    </w:p>
    <w:p>
      <w:pPr>
        <w:pStyle w:val="18"/>
        <w:ind w:left="720" w:hanging="720"/>
      </w:pPr>
      <w:bookmarkStart w:id="36" w:name="_ENREF_20"/>
      <w:r>
        <w:t>20.</w:t>
      </w:r>
      <w:r>
        <w:tab/>
      </w:r>
      <w:r>
        <w:t xml:space="preserve">Zhang X, Liu X, Chang R, Li Y: </w:t>
      </w:r>
      <w:r>
        <w:rPr>
          <w:b/>
        </w:rPr>
        <w:t>miR-139-5p protects septic mice with acute lung injury by inhibiting Toll-like receptor 4/Myeloid differentiation factor 88/Nuclear factor-&amp;mac_kgr;B signaling pathway</w:t>
      </w:r>
      <w:r>
        <w:t xml:space="preserve">. </w:t>
      </w:r>
      <w:r>
        <w:rPr>
          <w:i/>
        </w:rPr>
        <w:t xml:space="preserve">Clinics </w:t>
      </w:r>
      <w:r>
        <w:t xml:space="preserve">2021, </w:t>
      </w:r>
      <w:r>
        <w:rPr>
          <w:b/>
        </w:rPr>
        <w:t>76</w:t>
      </w:r>
      <w:r>
        <w:t>:e2484.</w:t>
      </w:r>
      <w:bookmarkEnd w:id="36"/>
    </w:p>
    <w:p>
      <w:pPr>
        <w:pStyle w:val="18"/>
        <w:ind w:left="720" w:hanging="720"/>
      </w:pPr>
      <w:bookmarkStart w:id="37" w:name="_ENREF_21"/>
      <w:r>
        <w:t>21.</w:t>
      </w:r>
      <w:r>
        <w:tab/>
      </w:r>
      <w:r>
        <w:t xml:space="preserve">Rittirsch D, Huber-Lang MS, Flierl MA, Ward PA: </w:t>
      </w:r>
      <w:r>
        <w:rPr>
          <w:b/>
        </w:rPr>
        <w:t>Immunodesign of experimental sepsis by cecal ligation and puncture</w:t>
      </w:r>
      <w:r>
        <w:t xml:space="preserve">. </w:t>
      </w:r>
      <w:r>
        <w:rPr>
          <w:i/>
        </w:rPr>
        <w:t xml:space="preserve">Nature protocols </w:t>
      </w:r>
      <w:r>
        <w:t xml:space="preserve">2009, </w:t>
      </w:r>
      <w:r>
        <w:rPr>
          <w:b/>
        </w:rPr>
        <w:t>4</w:t>
      </w:r>
      <w:r>
        <w:t>(1):31-36.</w:t>
      </w:r>
      <w:bookmarkEnd w:id="37"/>
    </w:p>
    <w:p>
      <w:pPr>
        <w:pStyle w:val="18"/>
        <w:ind w:left="720" w:hanging="720"/>
      </w:pPr>
      <w:bookmarkStart w:id="38" w:name="_ENREF_22"/>
      <w:r>
        <w:t>22.</w:t>
      </w:r>
      <w:r>
        <w:tab/>
      </w:r>
      <w:r>
        <w:t xml:space="preserve">He SY, Wang G, Pei YH, Zhu HP: </w:t>
      </w:r>
      <w:r>
        <w:rPr>
          <w:b/>
        </w:rPr>
        <w:t>miR-34b-3p protects against acute kidney injury in sepsis mice via targeting ubiquitin-like protein 4A</w:t>
      </w:r>
      <w:r>
        <w:t xml:space="preserve">. </w:t>
      </w:r>
      <w:r>
        <w:rPr>
          <w:i/>
        </w:rPr>
        <w:t xml:space="preserve">The Kaohsiung journal of medical sciences </w:t>
      </w:r>
      <w:r>
        <w:t xml:space="preserve">2020, </w:t>
      </w:r>
      <w:r>
        <w:rPr>
          <w:b/>
        </w:rPr>
        <w:t>36</w:t>
      </w:r>
      <w:r>
        <w:t>(10):817-824.</w:t>
      </w:r>
      <w:bookmarkEnd w:id="38"/>
    </w:p>
    <w:p>
      <w:pPr>
        <w:pStyle w:val="18"/>
        <w:ind w:left="720" w:hanging="720"/>
      </w:pPr>
      <w:bookmarkStart w:id="39" w:name="_ENREF_23"/>
      <w:r>
        <w:t>23.</w:t>
      </w:r>
      <w:r>
        <w:tab/>
      </w:r>
      <w:r>
        <w:t xml:space="preserve">Xu X, Huang Y, Hou J, Lv J, Din X: </w:t>
      </w:r>
      <w:r>
        <w:rPr>
          <w:b/>
        </w:rPr>
        <w:t>MiR-181c inhibits prostatic epithelial cell proliferation caused by chronic non-bacterial prostatitis through downregulating COX-2</w:t>
      </w:r>
      <w:r>
        <w:t xml:space="preserve">. </w:t>
      </w:r>
      <w:r>
        <w:rPr>
          <w:i/>
        </w:rPr>
        <w:t xml:space="preserve">Aging Pathobiology and Therapeutics </w:t>
      </w:r>
      <w:r>
        <w:t xml:space="preserve">2020, </w:t>
      </w:r>
      <w:r>
        <w:rPr>
          <w:b/>
        </w:rPr>
        <w:t>2</w:t>
      </w:r>
      <w:r>
        <w:t>(4):210-218.</w:t>
      </w:r>
      <w:bookmarkEnd w:id="39"/>
    </w:p>
    <w:p>
      <w:pPr>
        <w:pStyle w:val="18"/>
        <w:ind w:left="720" w:hanging="720"/>
      </w:pPr>
      <w:bookmarkStart w:id="40" w:name="_ENREF_24"/>
      <w:r>
        <w:t>24.</w:t>
      </w:r>
      <w:r>
        <w:tab/>
      </w:r>
      <w:r>
        <w:t xml:space="preserve">Niu Y, Zhou B, Wan C, wu R, Sun H, Lu D: </w:t>
      </w:r>
      <w:r>
        <w:rPr>
          <w:b/>
        </w:rPr>
        <w:t>Down-regulation of miR-181a promotes microglial M1 polarization through increasing expression of NDRG2</w:t>
      </w:r>
      <w:r>
        <w:t xml:space="preserve">. </w:t>
      </w:r>
      <w:r>
        <w:rPr>
          <w:i/>
        </w:rPr>
        <w:t xml:space="preserve">Aging Pathobiology and Therapeutics </w:t>
      </w:r>
      <w:r>
        <w:t xml:space="preserve">2020, </w:t>
      </w:r>
      <w:r>
        <w:rPr>
          <w:b/>
        </w:rPr>
        <w:t>2</w:t>
      </w:r>
      <w:r>
        <w:t>(1):52-57.</w:t>
      </w:r>
      <w:bookmarkEnd w:id="40"/>
    </w:p>
    <w:p>
      <w:pPr>
        <w:pStyle w:val="18"/>
        <w:ind w:left="720" w:hanging="720"/>
      </w:pPr>
      <w:bookmarkStart w:id="41" w:name="_ENREF_25"/>
      <w:r>
        <w:t>25.</w:t>
      </w:r>
      <w:r>
        <w:tab/>
      </w:r>
      <w:r>
        <w:t>Kolling M, Seeger H, Haddad G, Kistler A, Nowak A, Faulhaber-Walter R, Kielstein J, Haller H, Fliser D, Mueller T</w:t>
      </w:r>
      <w:r>
        <w:rPr>
          <w:i/>
        </w:rPr>
        <w:t xml:space="preserve"> et al</w:t>
      </w:r>
      <w:r>
        <w:t xml:space="preserve">: </w:t>
      </w:r>
      <w:r>
        <w:rPr>
          <w:b/>
        </w:rPr>
        <w:t>The Circular RNA ciRs-126 Predicts Survival in Critically Ill Patients With Acute Kidney Injury</w:t>
      </w:r>
      <w:r>
        <w:t xml:space="preserve">. </w:t>
      </w:r>
      <w:r>
        <w:rPr>
          <w:i/>
        </w:rPr>
        <w:t xml:space="preserve">Kidney international reports </w:t>
      </w:r>
      <w:r>
        <w:t xml:space="preserve">2018, </w:t>
      </w:r>
      <w:r>
        <w:rPr>
          <w:b/>
        </w:rPr>
        <w:t>3</w:t>
      </w:r>
      <w:r>
        <w:t>(5):1144-1152.</w:t>
      </w:r>
      <w:bookmarkEnd w:id="41"/>
    </w:p>
    <w:p>
      <w:pPr>
        <w:pStyle w:val="18"/>
        <w:ind w:left="720" w:hanging="720"/>
      </w:pPr>
      <w:bookmarkStart w:id="42" w:name="_ENREF_26"/>
      <w:r>
        <w:t>26.</w:t>
      </w:r>
      <w:r>
        <w:tab/>
      </w:r>
      <w:r>
        <w:t>Funahashi Y, Kato N, Masuda T, Nishio F, Kitai H, Ishimoto T, Kosugi T, Tsuboi N, Matsuda N, Maruyama S</w:t>
      </w:r>
      <w:r>
        <w:rPr>
          <w:i/>
        </w:rPr>
        <w:t xml:space="preserve"> et al</w:t>
      </w:r>
      <w:r>
        <w:t xml:space="preserve">: </w:t>
      </w:r>
      <w:r>
        <w:rPr>
          <w:b/>
        </w:rPr>
        <w:t>miR-146a targeted to splenic macrophages prevents sepsis-induced multiple organ injury</w:t>
      </w:r>
      <w:r>
        <w:t xml:space="preserve">. </w:t>
      </w:r>
      <w:r>
        <w:rPr>
          <w:i/>
        </w:rPr>
        <w:t xml:space="preserve">Laboratory investigation; a journal of technical methods and pathology </w:t>
      </w:r>
      <w:r>
        <w:t xml:space="preserve">2019, </w:t>
      </w:r>
      <w:r>
        <w:rPr>
          <w:b/>
        </w:rPr>
        <w:t>99</w:t>
      </w:r>
      <w:r>
        <w:t>(8):1130-1142.</w:t>
      </w:r>
      <w:bookmarkEnd w:id="42"/>
    </w:p>
    <w:p>
      <w:pPr>
        <w:pStyle w:val="18"/>
        <w:ind w:left="720" w:hanging="720"/>
      </w:pPr>
      <w:bookmarkStart w:id="43" w:name="_ENREF_27"/>
      <w:r>
        <w:t>27.</w:t>
      </w:r>
      <w:r>
        <w:tab/>
      </w:r>
      <w:r>
        <w:t xml:space="preserve">Zhang L, He S, Wang Y, Zhu X, Shao W, Xu Q, Cui Z: </w:t>
      </w:r>
      <w:r>
        <w:rPr>
          <w:b/>
        </w:rPr>
        <w:t>miRNA-20a suppressed lipopolysaccharide-induced HK-2 cells injury via NFkappaB and ERK1/2 signaling by targeting CXCL12</w:t>
      </w:r>
      <w:r>
        <w:t xml:space="preserve">. </w:t>
      </w:r>
      <w:r>
        <w:rPr>
          <w:i/>
        </w:rPr>
        <w:t xml:space="preserve">Molecular immunology </w:t>
      </w:r>
      <w:r>
        <w:t xml:space="preserve">2020, </w:t>
      </w:r>
      <w:r>
        <w:rPr>
          <w:b/>
        </w:rPr>
        <w:t>118</w:t>
      </w:r>
      <w:r>
        <w:t>:117-123.</w:t>
      </w:r>
      <w:bookmarkEnd w:id="43"/>
    </w:p>
    <w:p>
      <w:pPr>
        <w:pStyle w:val="18"/>
        <w:ind w:left="720" w:hanging="720"/>
      </w:pPr>
      <w:bookmarkStart w:id="44" w:name="_ENREF_28"/>
      <w:r>
        <w:t>28.</w:t>
      </w:r>
      <w:r>
        <w:tab/>
      </w:r>
      <w:r>
        <w:t xml:space="preserve">Shen Y, Yu J, Jing Y, Zhang J: </w:t>
      </w:r>
      <w:r>
        <w:rPr>
          <w:b/>
        </w:rPr>
        <w:t>MiR-106a aggravates sepsis-induced acute kidney injury by targeting THBS2 in mice model</w:t>
      </w:r>
      <w:r>
        <w:t xml:space="preserve">. </w:t>
      </w:r>
      <w:r>
        <w:rPr>
          <w:i/>
        </w:rPr>
        <w:t xml:space="preserve">Acta cirurgica brasileira </w:t>
      </w:r>
      <w:r>
        <w:t xml:space="preserve">2019, </w:t>
      </w:r>
      <w:r>
        <w:rPr>
          <w:b/>
        </w:rPr>
        <w:t>34</w:t>
      </w:r>
      <w:r>
        <w:t>(6):e201900602.</w:t>
      </w:r>
      <w:bookmarkEnd w:id="44"/>
    </w:p>
    <w:p>
      <w:pPr>
        <w:pStyle w:val="18"/>
        <w:ind w:left="720" w:hanging="720"/>
      </w:pPr>
      <w:bookmarkStart w:id="45" w:name="_ENREF_29"/>
      <w:r>
        <w:t>29.</w:t>
      </w:r>
      <w:r>
        <w:tab/>
      </w:r>
      <w:r>
        <w:t xml:space="preserve">Qin LY, Wang MX, Zhang H: </w:t>
      </w:r>
      <w:r>
        <w:rPr>
          <w:b/>
        </w:rPr>
        <w:t>MiR-133a alleviates renal injury caused by sepsis by targeting BNIP3L</w:t>
      </w:r>
      <w:r>
        <w:t xml:space="preserve">. </w:t>
      </w:r>
      <w:r>
        <w:rPr>
          <w:i/>
        </w:rPr>
        <w:t xml:space="preserve">European review for medical and pharmacological sciences </w:t>
      </w:r>
      <w:r>
        <w:t xml:space="preserve">2020, </w:t>
      </w:r>
      <w:r>
        <w:rPr>
          <w:b/>
        </w:rPr>
        <w:t>24</w:t>
      </w:r>
      <w:r>
        <w:t>(5):2632-2639.</w:t>
      </w:r>
      <w:bookmarkEnd w:id="45"/>
    </w:p>
    <w:p>
      <w:pPr>
        <w:pStyle w:val="18"/>
        <w:ind w:left="720" w:hanging="720"/>
      </w:pPr>
      <w:bookmarkStart w:id="46" w:name="_ENREF_30"/>
      <w:r>
        <w:t>30.</w:t>
      </w:r>
      <w:r>
        <w:tab/>
      </w:r>
      <w:r>
        <w:t xml:space="preserve">Li Q, Wu C, Liu Z, Zhang H, Du Y, Liu Y, Song K, Shi Q, Li R: </w:t>
      </w:r>
      <w:r>
        <w:rPr>
          <w:b/>
        </w:rPr>
        <w:t>Increased TLR4 Expression Aggravates Sepsis by Promoting IFN-gamma Expression in CD38(-/-) Mice</w:t>
      </w:r>
      <w:r>
        <w:t xml:space="preserve">. </w:t>
      </w:r>
      <w:r>
        <w:rPr>
          <w:i/>
        </w:rPr>
        <w:t xml:space="preserve">Journal of immunology research </w:t>
      </w:r>
      <w:r>
        <w:t xml:space="preserve">2019, </w:t>
      </w:r>
      <w:r>
        <w:rPr>
          <w:b/>
        </w:rPr>
        <w:t>2019</w:t>
      </w:r>
      <w:r>
        <w:t>:3737890.</w:t>
      </w:r>
      <w:bookmarkEnd w:id="46"/>
    </w:p>
    <w:p>
      <w:pPr>
        <w:pStyle w:val="18"/>
        <w:ind w:left="720" w:hanging="720"/>
      </w:pPr>
      <w:bookmarkStart w:id="47" w:name="_ENREF_31"/>
      <w:r>
        <w:t>31.</w:t>
      </w:r>
      <w:r>
        <w:tab/>
      </w:r>
      <w:r>
        <w:t xml:space="preserve">Zhong Y, Wu S, Yang Y, Li GQ, Meng L, Zheng QY, Li Y, Xu GL, Zhang KQ, Peng KF: </w:t>
      </w:r>
      <w:r>
        <w:rPr>
          <w:b/>
        </w:rPr>
        <w:t>LIGHT aggravates sepsis-associated acute kidney injury via TLR4-MyD88-NF-kappaB pathway</w:t>
      </w:r>
      <w:r>
        <w:t xml:space="preserve">. </w:t>
      </w:r>
      <w:r>
        <w:rPr>
          <w:i/>
        </w:rPr>
        <w:t xml:space="preserve">Journal of cellular and molecular medicine </w:t>
      </w:r>
      <w:r>
        <w:t xml:space="preserve">2020, </w:t>
      </w:r>
      <w:r>
        <w:rPr>
          <w:b/>
        </w:rPr>
        <w:t>24</w:t>
      </w:r>
      <w:r>
        <w:t>(20):11936-11948.</w:t>
      </w:r>
      <w:bookmarkEnd w:id="47"/>
    </w:p>
    <w:p>
      <w:pPr>
        <w:pStyle w:val="18"/>
        <w:ind w:left="720" w:hanging="720"/>
      </w:pPr>
      <w:bookmarkStart w:id="48" w:name="_ENREF_32"/>
      <w:r>
        <w:t>32.</w:t>
      </w:r>
      <w:r>
        <w:tab/>
      </w:r>
      <w:r>
        <w:t xml:space="preserve">Lv YN, Ou-Yang AJ, Fu LS: </w:t>
      </w:r>
      <w:r>
        <w:rPr>
          <w:b/>
        </w:rPr>
        <w:t>MicroRNA-27a Negatively Modulates the Inflammatory Response in Lipopolysaccharide-Stimulated Microglia by Targeting TLR4 and IRAK4</w:t>
      </w:r>
      <w:r>
        <w:t xml:space="preserve">. </w:t>
      </w:r>
      <w:r>
        <w:rPr>
          <w:i/>
        </w:rPr>
        <w:t xml:space="preserve">Cellular and molecular neurobiology </w:t>
      </w:r>
      <w:r>
        <w:t xml:space="preserve">2017, </w:t>
      </w:r>
      <w:r>
        <w:rPr>
          <w:b/>
        </w:rPr>
        <w:t>37</w:t>
      </w:r>
      <w:r>
        <w:t>(2):195-210.</w:t>
      </w:r>
      <w:bookmarkEnd w:id="48"/>
    </w:p>
    <w:p>
      <w:pPr>
        <w:pStyle w:val="18"/>
        <w:ind w:left="720" w:hanging="720"/>
      </w:pPr>
      <w:bookmarkStart w:id="49" w:name="_ENREF_33"/>
      <w:r>
        <w:t>33.</w:t>
      </w:r>
      <w:r>
        <w:tab/>
      </w:r>
      <w:r>
        <w:t xml:space="preserve">Yuan YS, Fei M, Yang YX, Cai WW: </w:t>
      </w:r>
      <w:r>
        <w:rPr>
          <w:b/>
        </w:rPr>
        <w:t>MiR-201-5p alleviates lipopolysaccharide-induced renal cell dysfunction by targeting NOTCH3</w:t>
      </w:r>
      <w:r>
        <w:t xml:space="preserve">. </w:t>
      </w:r>
      <w:r>
        <w:rPr>
          <w:i/>
        </w:rPr>
        <w:t xml:space="preserve">European review for medical and pharmacological sciences </w:t>
      </w:r>
      <w:r>
        <w:t xml:space="preserve">2020, </w:t>
      </w:r>
      <w:r>
        <w:rPr>
          <w:b/>
        </w:rPr>
        <w:t>24</w:t>
      </w:r>
      <w:r>
        <w:t>(10):5592-5603.</w:t>
      </w:r>
      <w:bookmarkEnd w:id="49"/>
    </w:p>
    <w:p>
      <w:pPr>
        <w:rPr>
          <w:rFonts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IwMzWyMDYwBrJNTZV0lIJTi4sz8/NACoxrAZZ1/dUsAAAA"/>
    <w:docVar w:name="commondata" w:val="eyJoZGlkIjoiNDIzZWVjZWVjY2JhMGM1Y2JkNmJhZDU2MjEyZmE0ZTAifQ=="/>
    <w:docVar w:name="EN.InstantFormat" w:val="&lt;ENInstantFormat&gt;&lt;Enabled&gt;1&lt;/Enabled&gt;&lt;ScanUnformatted&gt;1&lt;/ScanUnformatted&gt;&lt;ScanChanges&gt;1&lt;/ScanChanges&gt;&lt;Suspended&gt;0&lt;/Suspended&gt;&lt;/ENInstantFormat&gt;"/>
    <w:docVar w:name="EN.Layout" w:val="&lt;ENLayout&gt;&lt;Style&gt;BMC Cance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CD34D6"/>
    <w:rsid w:val="00002784"/>
    <w:rsid w:val="0000426F"/>
    <w:rsid w:val="000118D8"/>
    <w:rsid w:val="00014D7E"/>
    <w:rsid w:val="00015752"/>
    <w:rsid w:val="00015FDD"/>
    <w:rsid w:val="00020201"/>
    <w:rsid w:val="00022AC9"/>
    <w:rsid w:val="00023EDE"/>
    <w:rsid w:val="000313C8"/>
    <w:rsid w:val="00032AFC"/>
    <w:rsid w:val="00033095"/>
    <w:rsid w:val="00034C28"/>
    <w:rsid w:val="00042B14"/>
    <w:rsid w:val="00055D4B"/>
    <w:rsid w:val="00060FB9"/>
    <w:rsid w:val="0006197F"/>
    <w:rsid w:val="000745F6"/>
    <w:rsid w:val="0009267E"/>
    <w:rsid w:val="00092D05"/>
    <w:rsid w:val="00093B25"/>
    <w:rsid w:val="00093CCA"/>
    <w:rsid w:val="000A0980"/>
    <w:rsid w:val="000A1249"/>
    <w:rsid w:val="000A3470"/>
    <w:rsid w:val="000B4781"/>
    <w:rsid w:val="000B4E03"/>
    <w:rsid w:val="000C2743"/>
    <w:rsid w:val="000C27C2"/>
    <w:rsid w:val="000D048C"/>
    <w:rsid w:val="000D0FD7"/>
    <w:rsid w:val="000D357A"/>
    <w:rsid w:val="000D580F"/>
    <w:rsid w:val="000E1020"/>
    <w:rsid w:val="000E2094"/>
    <w:rsid w:val="000E2654"/>
    <w:rsid w:val="000F3DB3"/>
    <w:rsid w:val="001003AD"/>
    <w:rsid w:val="00101B40"/>
    <w:rsid w:val="001246C2"/>
    <w:rsid w:val="001264C2"/>
    <w:rsid w:val="0013079E"/>
    <w:rsid w:val="0013279A"/>
    <w:rsid w:val="00133C89"/>
    <w:rsid w:val="00137857"/>
    <w:rsid w:val="00141ADC"/>
    <w:rsid w:val="00142F4C"/>
    <w:rsid w:val="001456F0"/>
    <w:rsid w:val="00145D1C"/>
    <w:rsid w:val="00153D95"/>
    <w:rsid w:val="001541F8"/>
    <w:rsid w:val="0015592B"/>
    <w:rsid w:val="001607EE"/>
    <w:rsid w:val="00163AA2"/>
    <w:rsid w:val="00165563"/>
    <w:rsid w:val="001728EB"/>
    <w:rsid w:val="00184726"/>
    <w:rsid w:val="0018576C"/>
    <w:rsid w:val="001876C3"/>
    <w:rsid w:val="001903B1"/>
    <w:rsid w:val="00193A58"/>
    <w:rsid w:val="001A0A93"/>
    <w:rsid w:val="001A5D03"/>
    <w:rsid w:val="001B5098"/>
    <w:rsid w:val="001B6E8B"/>
    <w:rsid w:val="001B728C"/>
    <w:rsid w:val="001C035B"/>
    <w:rsid w:val="001C16F2"/>
    <w:rsid w:val="001D122E"/>
    <w:rsid w:val="001E6C8F"/>
    <w:rsid w:val="001E70D2"/>
    <w:rsid w:val="001F1C53"/>
    <w:rsid w:val="001F4808"/>
    <w:rsid w:val="001F6FBB"/>
    <w:rsid w:val="001F7C7A"/>
    <w:rsid w:val="0020595B"/>
    <w:rsid w:val="00207927"/>
    <w:rsid w:val="002079B5"/>
    <w:rsid w:val="002112DB"/>
    <w:rsid w:val="00214123"/>
    <w:rsid w:val="00220665"/>
    <w:rsid w:val="002339BC"/>
    <w:rsid w:val="0023466E"/>
    <w:rsid w:val="00236710"/>
    <w:rsid w:val="0023797A"/>
    <w:rsid w:val="00241652"/>
    <w:rsid w:val="00242592"/>
    <w:rsid w:val="00252011"/>
    <w:rsid w:val="00256929"/>
    <w:rsid w:val="0026045D"/>
    <w:rsid w:val="00263954"/>
    <w:rsid w:val="00264EC3"/>
    <w:rsid w:val="002772EB"/>
    <w:rsid w:val="00280807"/>
    <w:rsid w:val="00282ABF"/>
    <w:rsid w:val="00284A88"/>
    <w:rsid w:val="002904B8"/>
    <w:rsid w:val="00292E50"/>
    <w:rsid w:val="00294527"/>
    <w:rsid w:val="00297B1D"/>
    <w:rsid w:val="002A02C7"/>
    <w:rsid w:val="002A32D6"/>
    <w:rsid w:val="002A5F6E"/>
    <w:rsid w:val="002A6172"/>
    <w:rsid w:val="002A64C5"/>
    <w:rsid w:val="002B3911"/>
    <w:rsid w:val="002B41DC"/>
    <w:rsid w:val="002C0186"/>
    <w:rsid w:val="002C2D10"/>
    <w:rsid w:val="002D41FD"/>
    <w:rsid w:val="002D4C96"/>
    <w:rsid w:val="002D70AF"/>
    <w:rsid w:val="002F5286"/>
    <w:rsid w:val="002F52FE"/>
    <w:rsid w:val="002F7FBA"/>
    <w:rsid w:val="00301895"/>
    <w:rsid w:val="00304266"/>
    <w:rsid w:val="00306372"/>
    <w:rsid w:val="00310EB3"/>
    <w:rsid w:val="003216D5"/>
    <w:rsid w:val="0033276E"/>
    <w:rsid w:val="003360FD"/>
    <w:rsid w:val="00341405"/>
    <w:rsid w:val="003421E2"/>
    <w:rsid w:val="00342C05"/>
    <w:rsid w:val="00343674"/>
    <w:rsid w:val="00346A39"/>
    <w:rsid w:val="00352E67"/>
    <w:rsid w:val="0035399A"/>
    <w:rsid w:val="0036087A"/>
    <w:rsid w:val="0036254E"/>
    <w:rsid w:val="00373023"/>
    <w:rsid w:val="003731FE"/>
    <w:rsid w:val="003745BD"/>
    <w:rsid w:val="0037529A"/>
    <w:rsid w:val="00380C41"/>
    <w:rsid w:val="003943CB"/>
    <w:rsid w:val="00397F28"/>
    <w:rsid w:val="003A0479"/>
    <w:rsid w:val="003A1778"/>
    <w:rsid w:val="003A79E4"/>
    <w:rsid w:val="003B4E1F"/>
    <w:rsid w:val="003B6FCE"/>
    <w:rsid w:val="003C2722"/>
    <w:rsid w:val="003D2749"/>
    <w:rsid w:val="003D3402"/>
    <w:rsid w:val="003D5896"/>
    <w:rsid w:val="003D59D3"/>
    <w:rsid w:val="003E05F8"/>
    <w:rsid w:val="003F291B"/>
    <w:rsid w:val="003F2D8E"/>
    <w:rsid w:val="003F327C"/>
    <w:rsid w:val="0040144A"/>
    <w:rsid w:val="00407AB2"/>
    <w:rsid w:val="00414061"/>
    <w:rsid w:val="0041617A"/>
    <w:rsid w:val="00416751"/>
    <w:rsid w:val="004213AB"/>
    <w:rsid w:val="004239EF"/>
    <w:rsid w:val="004365C5"/>
    <w:rsid w:val="00437E5F"/>
    <w:rsid w:val="0044051A"/>
    <w:rsid w:val="00446494"/>
    <w:rsid w:val="0045028E"/>
    <w:rsid w:val="0045258E"/>
    <w:rsid w:val="0045478F"/>
    <w:rsid w:val="004556E1"/>
    <w:rsid w:val="0045626D"/>
    <w:rsid w:val="00457CEB"/>
    <w:rsid w:val="0046076A"/>
    <w:rsid w:val="00470EAB"/>
    <w:rsid w:val="00480D2A"/>
    <w:rsid w:val="004837AF"/>
    <w:rsid w:val="00492BE8"/>
    <w:rsid w:val="00492D0B"/>
    <w:rsid w:val="004935E5"/>
    <w:rsid w:val="00493A0F"/>
    <w:rsid w:val="00495B5B"/>
    <w:rsid w:val="00495CD8"/>
    <w:rsid w:val="004A15C0"/>
    <w:rsid w:val="004B607B"/>
    <w:rsid w:val="004E4C5B"/>
    <w:rsid w:val="004F5DCB"/>
    <w:rsid w:val="0050735D"/>
    <w:rsid w:val="00511DD3"/>
    <w:rsid w:val="00513610"/>
    <w:rsid w:val="00525C2A"/>
    <w:rsid w:val="00525F73"/>
    <w:rsid w:val="00532112"/>
    <w:rsid w:val="00534C8C"/>
    <w:rsid w:val="005424B1"/>
    <w:rsid w:val="00547356"/>
    <w:rsid w:val="00552F94"/>
    <w:rsid w:val="00554F6F"/>
    <w:rsid w:val="00555973"/>
    <w:rsid w:val="00555A03"/>
    <w:rsid w:val="00556C90"/>
    <w:rsid w:val="00565067"/>
    <w:rsid w:val="00570B63"/>
    <w:rsid w:val="005727AD"/>
    <w:rsid w:val="00573E32"/>
    <w:rsid w:val="00574BD7"/>
    <w:rsid w:val="00574E33"/>
    <w:rsid w:val="00577488"/>
    <w:rsid w:val="00577DC3"/>
    <w:rsid w:val="005831FC"/>
    <w:rsid w:val="005862B4"/>
    <w:rsid w:val="00593B54"/>
    <w:rsid w:val="005957EA"/>
    <w:rsid w:val="00596201"/>
    <w:rsid w:val="00597588"/>
    <w:rsid w:val="005A064B"/>
    <w:rsid w:val="005A0F68"/>
    <w:rsid w:val="005A72BD"/>
    <w:rsid w:val="005B155C"/>
    <w:rsid w:val="005B5E2C"/>
    <w:rsid w:val="005D2541"/>
    <w:rsid w:val="005D56DB"/>
    <w:rsid w:val="005D5797"/>
    <w:rsid w:val="005E556C"/>
    <w:rsid w:val="005E6A75"/>
    <w:rsid w:val="005F07FD"/>
    <w:rsid w:val="005F128D"/>
    <w:rsid w:val="005F2A44"/>
    <w:rsid w:val="005F40EE"/>
    <w:rsid w:val="00604BE6"/>
    <w:rsid w:val="00605BD6"/>
    <w:rsid w:val="00606C61"/>
    <w:rsid w:val="00606CBB"/>
    <w:rsid w:val="00617DE8"/>
    <w:rsid w:val="0062557C"/>
    <w:rsid w:val="00625F4C"/>
    <w:rsid w:val="00626E14"/>
    <w:rsid w:val="006358BB"/>
    <w:rsid w:val="006461E1"/>
    <w:rsid w:val="00647387"/>
    <w:rsid w:val="006613C0"/>
    <w:rsid w:val="006615DE"/>
    <w:rsid w:val="006675E0"/>
    <w:rsid w:val="006742BA"/>
    <w:rsid w:val="00675B28"/>
    <w:rsid w:val="0067780D"/>
    <w:rsid w:val="00684CDC"/>
    <w:rsid w:val="006902B3"/>
    <w:rsid w:val="00693535"/>
    <w:rsid w:val="0069408B"/>
    <w:rsid w:val="00696811"/>
    <w:rsid w:val="006A1426"/>
    <w:rsid w:val="006A219C"/>
    <w:rsid w:val="006A326F"/>
    <w:rsid w:val="006A63D9"/>
    <w:rsid w:val="006A705C"/>
    <w:rsid w:val="006B4A0B"/>
    <w:rsid w:val="006C09CE"/>
    <w:rsid w:val="006E36AB"/>
    <w:rsid w:val="006E751A"/>
    <w:rsid w:val="007007C9"/>
    <w:rsid w:val="00711F2B"/>
    <w:rsid w:val="007204E8"/>
    <w:rsid w:val="00722481"/>
    <w:rsid w:val="00725DF3"/>
    <w:rsid w:val="007317EF"/>
    <w:rsid w:val="00732400"/>
    <w:rsid w:val="00734E6D"/>
    <w:rsid w:val="007375D0"/>
    <w:rsid w:val="0073795B"/>
    <w:rsid w:val="0074416C"/>
    <w:rsid w:val="00744C54"/>
    <w:rsid w:val="00747F67"/>
    <w:rsid w:val="007522E8"/>
    <w:rsid w:val="00757756"/>
    <w:rsid w:val="00757CC7"/>
    <w:rsid w:val="00765C8D"/>
    <w:rsid w:val="007665DB"/>
    <w:rsid w:val="007879A5"/>
    <w:rsid w:val="00795DDF"/>
    <w:rsid w:val="0079661A"/>
    <w:rsid w:val="007A2654"/>
    <w:rsid w:val="007A31EE"/>
    <w:rsid w:val="007B0D21"/>
    <w:rsid w:val="007B7036"/>
    <w:rsid w:val="007C0ED1"/>
    <w:rsid w:val="007C50C8"/>
    <w:rsid w:val="007C66B6"/>
    <w:rsid w:val="007D129C"/>
    <w:rsid w:val="007D77E2"/>
    <w:rsid w:val="007E3CCC"/>
    <w:rsid w:val="007E61AD"/>
    <w:rsid w:val="0081242C"/>
    <w:rsid w:val="00813E8D"/>
    <w:rsid w:val="00813EB3"/>
    <w:rsid w:val="00825C9C"/>
    <w:rsid w:val="00827EAE"/>
    <w:rsid w:val="00836D50"/>
    <w:rsid w:val="00840204"/>
    <w:rsid w:val="00840921"/>
    <w:rsid w:val="00844EE9"/>
    <w:rsid w:val="00845780"/>
    <w:rsid w:val="00854123"/>
    <w:rsid w:val="008572ED"/>
    <w:rsid w:val="00860BB0"/>
    <w:rsid w:val="008623AF"/>
    <w:rsid w:val="008630A6"/>
    <w:rsid w:val="008631A8"/>
    <w:rsid w:val="00863800"/>
    <w:rsid w:val="00863B90"/>
    <w:rsid w:val="0086518B"/>
    <w:rsid w:val="00865390"/>
    <w:rsid w:val="008712E1"/>
    <w:rsid w:val="008755D0"/>
    <w:rsid w:val="00884D51"/>
    <w:rsid w:val="00887313"/>
    <w:rsid w:val="008A0E6C"/>
    <w:rsid w:val="008A0ED6"/>
    <w:rsid w:val="008A4B2C"/>
    <w:rsid w:val="008A6176"/>
    <w:rsid w:val="008B234F"/>
    <w:rsid w:val="008C2D4A"/>
    <w:rsid w:val="008C5AA9"/>
    <w:rsid w:val="008C6EBC"/>
    <w:rsid w:val="008C7635"/>
    <w:rsid w:val="008D3658"/>
    <w:rsid w:val="008D77B2"/>
    <w:rsid w:val="008E1F3D"/>
    <w:rsid w:val="008E2CA1"/>
    <w:rsid w:val="008F4CEB"/>
    <w:rsid w:val="00904D00"/>
    <w:rsid w:val="00906614"/>
    <w:rsid w:val="00911709"/>
    <w:rsid w:val="00913040"/>
    <w:rsid w:val="009133DF"/>
    <w:rsid w:val="00914FFA"/>
    <w:rsid w:val="00916785"/>
    <w:rsid w:val="00917FC2"/>
    <w:rsid w:val="00920205"/>
    <w:rsid w:val="00932E02"/>
    <w:rsid w:val="00933B42"/>
    <w:rsid w:val="0094541F"/>
    <w:rsid w:val="0094556C"/>
    <w:rsid w:val="0095271C"/>
    <w:rsid w:val="009551E9"/>
    <w:rsid w:val="0096089E"/>
    <w:rsid w:val="009668CE"/>
    <w:rsid w:val="00967552"/>
    <w:rsid w:val="00970547"/>
    <w:rsid w:val="00972201"/>
    <w:rsid w:val="00981D88"/>
    <w:rsid w:val="009841B3"/>
    <w:rsid w:val="00992D0F"/>
    <w:rsid w:val="009956C2"/>
    <w:rsid w:val="009C0F5B"/>
    <w:rsid w:val="009C4EAA"/>
    <w:rsid w:val="009C7462"/>
    <w:rsid w:val="009D14EF"/>
    <w:rsid w:val="009D2804"/>
    <w:rsid w:val="009D3775"/>
    <w:rsid w:val="009E4B1B"/>
    <w:rsid w:val="009E707E"/>
    <w:rsid w:val="009F6ECC"/>
    <w:rsid w:val="00A11441"/>
    <w:rsid w:val="00A14CF8"/>
    <w:rsid w:val="00A254E2"/>
    <w:rsid w:val="00A26496"/>
    <w:rsid w:val="00A31B2A"/>
    <w:rsid w:val="00A471D4"/>
    <w:rsid w:val="00A54BD9"/>
    <w:rsid w:val="00A66D9D"/>
    <w:rsid w:val="00A706B0"/>
    <w:rsid w:val="00A77BCE"/>
    <w:rsid w:val="00A8446E"/>
    <w:rsid w:val="00A86757"/>
    <w:rsid w:val="00A87050"/>
    <w:rsid w:val="00A96D00"/>
    <w:rsid w:val="00AA1302"/>
    <w:rsid w:val="00AA4883"/>
    <w:rsid w:val="00AA6F88"/>
    <w:rsid w:val="00AA7761"/>
    <w:rsid w:val="00AB2603"/>
    <w:rsid w:val="00AB5C7C"/>
    <w:rsid w:val="00AB5D42"/>
    <w:rsid w:val="00AC2585"/>
    <w:rsid w:val="00AC7C8F"/>
    <w:rsid w:val="00AE2B9D"/>
    <w:rsid w:val="00AE2D6D"/>
    <w:rsid w:val="00AE53E9"/>
    <w:rsid w:val="00AE66C8"/>
    <w:rsid w:val="00AF1D05"/>
    <w:rsid w:val="00AF22BA"/>
    <w:rsid w:val="00B06C7A"/>
    <w:rsid w:val="00B076FD"/>
    <w:rsid w:val="00B124B0"/>
    <w:rsid w:val="00B15CFD"/>
    <w:rsid w:val="00B16BB1"/>
    <w:rsid w:val="00B176B8"/>
    <w:rsid w:val="00B30321"/>
    <w:rsid w:val="00B33AAE"/>
    <w:rsid w:val="00B360DD"/>
    <w:rsid w:val="00B44305"/>
    <w:rsid w:val="00B45D94"/>
    <w:rsid w:val="00B50112"/>
    <w:rsid w:val="00B5136B"/>
    <w:rsid w:val="00B55685"/>
    <w:rsid w:val="00B64ADC"/>
    <w:rsid w:val="00B66DC8"/>
    <w:rsid w:val="00B70F31"/>
    <w:rsid w:val="00B7378E"/>
    <w:rsid w:val="00B82E62"/>
    <w:rsid w:val="00B84974"/>
    <w:rsid w:val="00B94BD8"/>
    <w:rsid w:val="00B959F4"/>
    <w:rsid w:val="00B96BE4"/>
    <w:rsid w:val="00BA05D6"/>
    <w:rsid w:val="00BA17F5"/>
    <w:rsid w:val="00BB3A2E"/>
    <w:rsid w:val="00BC0EE0"/>
    <w:rsid w:val="00BC328E"/>
    <w:rsid w:val="00BD2755"/>
    <w:rsid w:val="00BD5126"/>
    <w:rsid w:val="00BD5A18"/>
    <w:rsid w:val="00BD6745"/>
    <w:rsid w:val="00BE29CE"/>
    <w:rsid w:val="00BE3B97"/>
    <w:rsid w:val="00BE58D1"/>
    <w:rsid w:val="00BE7C8B"/>
    <w:rsid w:val="00BF1FD3"/>
    <w:rsid w:val="00BF2B85"/>
    <w:rsid w:val="00C03B2B"/>
    <w:rsid w:val="00C13066"/>
    <w:rsid w:val="00C16AF7"/>
    <w:rsid w:val="00C21135"/>
    <w:rsid w:val="00C25791"/>
    <w:rsid w:val="00C32BDA"/>
    <w:rsid w:val="00C33300"/>
    <w:rsid w:val="00C41F9A"/>
    <w:rsid w:val="00C443DE"/>
    <w:rsid w:val="00C507DD"/>
    <w:rsid w:val="00C559B5"/>
    <w:rsid w:val="00C63FDB"/>
    <w:rsid w:val="00C64E59"/>
    <w:rsid w:val="00C705FF"/>
    <w:rsid w:val="00C848B9"/>
    <w:rsid w:val="00C9382D"/>
    <w:rsid w:val="00C95044"/>
    <w:rsid w:val="00C95883"/>
    <w:rsid w:val="00C96533"/>
    <w:rsid w:val="00CA072C"/>
    <w:rsid w:val="00CA6D55"/>
    <w:rsid w:val="00CC09E4"/>
    <w:rsid w:val="00CC31F6"/>
    <w:rsid w:val="00CC381C"/>
    <w:rsid w:val="00CC3C2F"/>
    <w:rsid w:val="00CD2ECC"/>
    <w:rsid w:val="00CD34D6"/>
    <w:rsid w:val="00CD4471"/>
    <w:rsid w:val="00CD6D1A"/>
    <w:rsid w:val="00CE7F18"/>
    <w:rsid w:val="00CF6737"/>
    <w:rsid w:val="00D0521F"/>
    <w:rsid w:val="00D05336"/>
    <w:rsid w:val="00D10977"/>
    <w:rsid w:val="00D12F5C"/>
    <w:rsid w:val="00D136D2"/>
    <w:rsid w:val="00D16B42"/>
    <w:rsid w:val="00D175DD"/>
    <w:rsid w:val="00D20CD6"/>
    <w:rsid w:val="00D21A91"/>
    <w:rsid w:val="00D25135"/>
    <w:rsid w:val="00D26CCE"/>
    <w:rsid w:val="00D27474"/>
    <w:rsid w:val="00D312A6"/>
    <w:rsid w:val="00D352E6"/>
    <w:rsid w:val="00D4601C"/>
    <w:rsid w:val="00D46741"/>
    <w:rsid w:val="00D65617"/>
    <w:rsid w:val="00D67745"/>
    <w:rsid w:val="00D73A43"/>
    <w:rsid w:val="00D77A50"/>
    <w:rsid w:val="00D823B5"/>
    <w:rsid w:val="00D92C94"/>
    <w:rsid w:val="00DA11A6"/>
    <w:rsid w:val="00DA5BDB"/>
    <w:rsid w:val="00DB0BCB"/>
    <w:rsid w:val="00DB202C"/>
    <w:rsid w:val="00DC2BFB"/>
    <w:rsid w:val="00DC4EFB"/>
    <w:rsid w:val="00DC67D3"/>
    <w:rsid w:val="00DD12EB"/>
    <w:rsid w:val="00DD3A41"/>
    <w:rsid w:val="00DE7110"/>
    <w:rsid w:val="00E0233C"/>
    <w:rsid w:val="00E02A60"/>
    <w:rsid w:val="00E1495B"/>
    <w:rsid w:val="00E14972"/>
    <w:rsid w:val="00E174D7"/>
    <w:rsid w:val="00E27791"/>
    <w:rsid w:val="00E34A18"/>
    <w:rsid w:val="00E40E85"/>
    <w:rsid w:val="00E44EC1"/>
    <w:rsid w:val="00E4718A"/>
    <w:rsid w:val="00E50D99"/>
    <w:rsid w:val="00E57B66"/>
    <w:rsid w:val="00E57E8B"/>
    <w:rsid w:val="00E602F3"/>
    <w:rsid w:val="00E60E0F"/>
    <w:rsid w:val="00E616CC"/>
    <w:rsid w:val="00E752B7"/>
    <w:rsid w:val="00E77690"/>
    <w:rsid w:val="00E7789F"/>
    <w:rsid w:val="00E77EB3"/>
    <w:rsid w:val="00E809DC"/>
    <w:rsid w:val="00E81335"/>
    <w:rsid w:val="00E85971"/>
    <w:rsid w:val="00E8663E"/>
    <w:rsid w:val="00E93A2A"/>
    <w:rsid w:val="00E95EBB"/>
    <w:rsid w:val="00EA1EA8"/>
    <w:rsid w:val="00EA5039"/>
    <w:rsid w:val="00EA5548"/>
    <w:rsid w:val="00EB6196"/>
    <w:rsid w:val="00EC0492"/>
    <w:rsid w:val="00ED0AB3"/>
    <w:rsid w:val="00ED2DF2"/>
    <w:rsid w:val="00ED460B"/>
    <w:rsid w:val="00ED4EBE"/>
    <w:rsid w:val="00EE39A2"/>
    <w:rsid w:val="00EE674F"/>
    <w:rsid w:val="00F01257"/>
    <w:rsid w:val="00F017DE"/>
    <w:rsid w:val="00F03AB6"/>
    <w:rsid w:val="00F06C04"/>
    <w:rsid w:val="00F1232D"/>
    <w:rsid w:val="00F47B64"/>
    <w:rsid w:val="00F503FD"/>
    <w:rsid w:val="00F5417E"/>
    <w:rsid w:val="00F566CA"/>
    <w:rsid w:val="00F5708A"/>
    <w:rsid w:val="00F723E5"/>
    <w:rsid w:val="00F72884"/>
    <w:rsid w:val="00F800D5"/>
    <w:rsid w:val="00F842E2"/>
    <w:rsid w:val="00F8437F"/>
    <w:rsid w:val="00F85A14"/>
    <w:rsid w:val="00F87174"/>
    <w:rsid w:val="00F87D5A"/>
    <w:rsid w:val="00FA0399"/>
    <w:rsid w:val="00FA0403"/>
    <w:rsid w:val="00FA086E"/>
    <w:rsid w:val="00FA52AD"/>
    <w:rsid w:val="00FA7F4A"/>
    <w:rsid w:val="00FB0B9D"/>
    <w:rsid w:val="00FB7596"/>
    <w:rsid w:val="00FB7CA2"/>
    <w:rsid w:val="00FC02ED"/>
    <w:rsid w:val="00FC0F3A"/>
    <w:rsid w:val="00FC43B1"/>
    <w:rsid w:val="00FC4786"/>
    <w:rsid w:val="00FC4C9F"/>
    <w:rsid w:val="00FC7404"/>
    <w:rsid w:val="00FD01A4"/>
    <w:rsid w:val="00FD3C24"/>
    <w:rsid w:val="00FE1B33"/>
    <w:rsid w:val="00FE27BD"/>
    <w:rsid w:val="00FE3734"/>
    <w:rsid w:val="00FE4233"/>
    <w:rsid w:val="00FE6374"/>
    <w:rsid w:val="00FE7240"/>
    <w:rsid w:val="00FF13FC"/>
    <w:rsid w:val="00FF1D37"/>
    <w:rsid w:val="00FF4332"/>
    <w:rsid w:val="00FF5922"/>
    <w:rsid w:val="012D4EDE"/>
    <w:rsid w:val="014474F9"/>
    <w:rsid w:val="017253B6"/>
    <w:rsid w:val="01950F95"/>
    <w:rsid w:val="01BB5845"/>
    <w:rsid w:val="02505BE5"/>
    <w:rsid w:val="02610068"/>
    <w:rsid w:val="02CB70F4"/>
    <w:rsid w:val="02CD38AA"/>
    <w:rsid w:val="02D87859"/>
    <w:rsid w:val="03182E8C"/>
    <w:rsid w:val="03382A87"/>
    <w:rsid w:val="033F0B33"/>
    <w:rsid w:val="035912AC"/>
    <w:rsid w:val="035C539E"/>
    <w:rsid w:val="038B79C8"/>
    <w:rsid w:val="039E577F"/>
    <w:rsid w:val="03B96E9E"/>
    <w:rsid w:val="03BB4035"/>
    <w:rsid w:val="04145E1B"/>
    <w:rsid w:val="04511CDD"/>
    <w:rsid w:val="04824C61"/>
    <w:rsid w:val="04D73B40"/>
    <w:rsid w:val="04E86A20"/>
    <w:rsid w:val="04F04A62"/>
    <w:rsid w:val="0519526F"/>
    <w:rsid w:val="05290E6D"/>
    <w:rsid w:val="052B0E8F"/>
    <w:rsid w:val="054A0256"/>
    <w:rsid w:val="056662EA"/>
    <w:rsid w:val="05926700"/>
    <w:rsid w:val="059C3C76"/>
    <w:rsid w:val="05A773FB"/>
    <w:rsid w:val="05A947DF"/>
    <w:rsid w:val="060E19D4"/>
    <w:rsid w:val="06114CE1"/>
    <w:rsid w:val="0667493F"/>
    <w:rsid w:val="066C31F2"/>
    <w:rsid w:val="066D48D3"/>
    <w:rsid w:val="06A566C3"/>
    <w:rsid w:val="06F02BC5"/>
    <w:rsid w:val="06FA2989"/>
    <w:rsid w:val="07247A5E"/>
    <w:rsid w:val="07480E14"/>
    <w:rsid w:val="079F2F18"/>
    <w:rsid w:val="07A45129"/>
    <w:rsid w:val="07B814FB"/>
    <w:rsid w:val="07C62F94"/>
    <w:rsid w:val="07E664AE"/>
    <w:rsid w:val="07E936B9"/>
    <w:rsid w:val="07ED6742"/>
    <w:rsid w:val="07F30CB4"/>
    <w:rsid w:val="08032104"/>
    <w:rsid w:val="082B49C4"/>
    <w:rsid w:val="082C5BA7"/>
    <w:rsid w:val="08327E24"/>
    <w:rsid w:val="0885033E"/>
    <w:rsid w:val="088919DF"/>
    <w:rsid w:val="08B04CC3"/>
    <w:rsid w:val="08C60055"/>
    <w:rsid w:val="08D913C0"/>
    <w:rsid w:val="097F163F"/>
    <w:rsid w:val="09841E94"/>
    <w:rsid w:val="098B54A4"/>
    <w:rsid w:val="09954D98"/>
    <w:rsid w:val="09982B2F"/>
    <w:rsid w:val="09B1583B"/>
    <w:rsid w:val="09BB16C3"/>
    <w:rsid w:val="09FE15DF"/>
    <w:rsid w:val="0A240880"/>
    <w:rsid w:val="0A3477E1"/>
    <w:rsid w:val="0A3A19D7"/>
    <w:rsid w:val="0A5011D8"/>
    <w:rsid w:val="0A691473"/>
    <w:rsid w:val="0A7D7B42"/>
    <w:rsid w:val="0A8C4B7E"/>
    <w:rsid w:val="0AC92068"/>
    <w:rsid w:val="0AF547FD"/>
    <w:rsid w:val="0B21503E"/>
    <w:rsid w:val="0B5B3F81"/>
    <w:rsid w:val="0BF064C3"/>
    <w:rsid w:val="0C012733"/>
    <w:rsid w:val="0C1B5AE1"/>
    <w:rsid w:val="0C346058"/>
    <w:rsid w:val="0C62010C"/>
    <w:rsid w:val="0C7D1A29"/>
    <w:rsid w:val="0C956F2A"/>
    <w:rsid w:val="0C9B1E49"/>
    <w:rsid w:val="0CD610CE"/>
    <w:rsid w:val="0CFC07F8"/>
    <w:rsid w:val="0CFC2FB8"/>
    <w:rsid w:val="0D567171"/>
    <w:rsid w:val="0D6F5160"/>
    <w:rsid w:val="0D7763F6"/>
    <w:rsid w:val="0DA67DDF"/>
    <w:rsid w:val="0DE011B4"/>
    <w:rsid w:val="0DFD2F34"/>
    <w:rsid w:val="0E1E0CC7"/>
    <w:rsid w:val="0E9E6E2E"/>
    <w:rsid w:val="0ECE0AD2"/>
    <w:rsid w:val="0ED23EF0"/>
    <w:rsid w:val="0EDC1877"/>
    <w:rsid w:val="0F975694"/>
    <w:rsid w:val="0FB2688A"/>
    <w:rsid w:val="101576BC"/>
    <w:rsid w:val="102C2CFF"/>
    <w:rsid w:val="10551768"/>
    <w:rsid w:val="106E46E3"/>
    <w:rsid w:val="10705587"/>
    <w:rsid w:val="107C0F30"/>
    <w:rsid w:val="10BF2B42"/>
    <w:rsid w:val="10E9052F"/>
    <w:rsid w:val="10F9294B"/>
    <w:rsid w:val="1106378F"/>
    <w:rsid w:val="111D5855"/>
    <w:rsid w:val="11744968"/>
    <w:rsid w:val="117A016D"/>
    <w:rsid w:val="118D1404"/>
    <w:rsid w:val="11CC6C4B"/>
    <w:rsid w:val="11D00CD7"/>
    <w:rsid w:val="121C3401"/>
    <w:rsid w:val="12463C7A"/>
    <w:rsid w:val="12626AFD"/>
    <w:rsid w:val="12770FA4"/>
    <w:rsid w:val="12866538"/>
    <w:rsid w:val="12DD7567"/>
    <w:rsid w:val="12E4007C"/>
    <w:rsid w:val="12F55E2B"/>
    <w:rsid w:val="130D27CC"/>
    <w:rsid w:val="130F39E6"/>
    <w:rsid w:val="132D1193"/>
    <w:rsid w:val="139337EE"/>
    <w:rsid w:val="13EB7643"/>
    <w:rsid w:val="13FE462C"/>
    <w:rsid w:val="13FE6089"/>
    <w:rsid w:val="140610F8"/>
    <w:rsid w:val="14263F5E"/>
    <w:rsid w:val="142E32FB"/>
    <w:rsid w:val="143F7F80"/>
    <w:rsid w:val="14427383"/>
    <w:rsid w:val="146018DF"/>
    <w:rsid w:val="147C012B"/>
    <w:rsid w:val="14CF2850"/>
    <w:rsid w:val="14DD3ECA"/>
    <w:rsid w:val="14E76398"/>
    <w:rsid w:val="14ED79F6"/>
    <w:rsid w:val="1503416B"/>
    <w:rsid w:val="150449BA"/>
    <w:rsid w:val="152D28FA"/>
    <w:rsid w:val="155237B9"/>
    <w:rsid w:val="15811B02"/>
    <w:rsid w:val="15942235"/>
    <w:rsid w:val="159C0B6F"/>
    <w:rsid w:val="15CA03A9"/>
    <w:rsid w:val="1634538E"/>
    <w:rsid w:val="166176D2"/>
    <w:rsid w:val="1677581A"/>
    <w:rsid w:val="16863C04"/>
    <w:rsid w:val="16AF0D84"/>
    <w:rsid w:val="16C15D66"/>
    <w:rsid w:val="16CB5F8E"/>
    <w:rsid w:val="16CD1EAA"/>
    <w:rsid w:val="16D5325F"/>
    <w:rsid w:val="16F61B6D"/>
    <w:rsid w:val="170D2F48"/>
    <w:rsid w:val="1711510C"/>
    <w:rsid w:val="17334853"/>
    <w:rsid w:val="1739140A"/>
    <w:rsid w:val="176A751C"/>
    <w:rsid w:val="17914727"/>
    <w:rsid w:val="17935ADC"/>
    <w:rsid w:val="17A85DF1"/>
    <w:rsid w:val="17C44BB2"/>
    <w:rsid w:val="183930B8"/>
    <w:rsid w:val="18460B10"/>
    <w:rsid w:val="185D44F3"/>
    <w:rsid w:val="186B621B"/>
    <w:rsid w:val="18D55CD9"/>
    <w:rsid w:val="18E32621"/>
    <w:rsid w:val="18E956EE"/>
    <w:rsid w:val="1901262B"/>
    <w:rsid w:val="19016A7F"/>
    <w:rsid w:val="192011A4"/>
    <w:rsid w:val="19287233"/>
    <w:rsid w:val="19336D5E"/>
    <w:rsid w:val="1943415F"/>
    <w:rsid w:val="19B25A82"/>
    <w:rsid w:val="19B30A01"/>
    <w:rsid w:val="19D216F4"/>
    <w:rsid w:val="19DA135F"/>
    <w:rsid w:val="19DD35C2"/>
    <w:rsid w:val="1A02585D"/>
    <w:rsid w:val="1A50571C"/>
    <w:rsid w:val="1A8E18D5"/>
    <w:rsid w:val="1A926176"/>
    <w:rsid w:val="1AA76BF4"/>
    <w:rsid w:val="1AAA443F"/>
    <w:rsid w:val="1AC473D9"/>
    <w:rsid w:val="1ADB04C4"/>
    <w:rsid w:val="1AFC7CA8"/>
    <w:rsid w:val="1B740D61"/>
    <w:rsid w:val="1B885AB3"/>
    <w:rsid w:val="1B89584F"/>
    <w:rsid w:val="1BA51857"/>
    <w:rsid w:val="1BA51AF0"/>
    <w:rsid w:val="1BB73FE8"/>
    <w:rsid w:val="1BC233A5"/>
    <w:rsid w:val="1BDB4585"/>
    <w:rsid w:val="1BED17B1"/>
    <w:rsid w:val="1C08468A"/>
    <w:rsid w:val="1C27261D"/>
    <w:rsid w:val="1C3753BA"/>
    <w:rsid w:val="1CB434F9"/>
    <w:rsid w:val="1CEB059D"/>
    <w:rsid w:val="1CEB1247"/>
    <w:rsid w:val="1CF112E1"/>
    <w:rsid w:val="1D120BC4"/>
    <w:rsid w:val="1D1A7DA5"/>
    <w:rsid w:val="1D237141"/>
    <w:rsid w:val="1D9665FD"/>
    <w:rsid w:val="1D9A2D39"/>
    <w:rsid w:val="1DAB6F5C"/>
    <w:rsid w:val="1DD40180"/>
    <w:rsid w:val="1DEB157D"/>
    <w:rsid w:val="1E0E07BA"/>
    <w:rsid w:val="1E302259"/>
    <w:rsid w:val="1E4803BD"/>
    <w:rsid w:val="1E777C6C"/>
    <w:rsid w:val="1E8532D4"/>
    <w:rsid w:val="1E8B3834"/>
    <w:rsid w:val="1F12213E"/>
    <w:rsid w:val="1F2D4A77"/>
    <w:rsid w:val="1F334807"/>
    <w:rsid w:val="1F380C29"/>
    <w:rsid w:val="1F592FDB"/>
    <w:rsid w:val="1F717FC4"/>
    <w:rsid w:val="1F7A6AD7"/>
    <w:rsid w:val="1FB2516F"/>
    <w:rsid w:val="1FE70FC2"/>
    <w:rsid w:val="20253877"/>
    <w:rsid w:val="203C18C9"/>
    <w:rsid w:val="209F57BE"/>
    <w:rsid w:val="20B62B91"/>
    <w:rsid w:val="21374E21"/>
    <w:rsid w:val="21616CD0"/>
    <w:rsid w:val="21912464"/>
    <w:rsid w:val="21C840C3"/>
    <w:rsid w:val="21D94C53"/>
    <w:rsid w:val="21DA0E1D"/>
    <w:rsid w:val="21FC4483"/>
    <w:rsid w:val="22362354"/>
    <w:rsid w:val="226A236C"/>
    <w:rsid w:val="227E6DE3"/>
    <w:rsid w:val="22957BF8"/>
    <w:rsid w:val="22A63A99"/>
    <w:rsid w:val="22D34382"/>
    <w:rsid w:val="2305134C"/>
    <w:rsid w:val="23224BD4"/>
    <w:rsid w:val="2337395C"/>
    <w:rsid w:val="237561CA"/>
    <w:rsid w:val="237771F1"/>
    <w:rsid w:val="23894119"/>
    <w:rsid w:val="239A19B6"/>
    <w:rsid w:val="23A411CC"/>
    <w:rsid w:val="23B75B8F"/>
    <w:rsid w:val="240838BC"/>
    <w:rsid w:val="241A146E"/>
    <w:rsid w:val="241A3F10"/>
    <w:rsid w:val="24340CC4"/>
    <w:rsid w:val="244010BD"/>
    <w:rsid w:val="24491467"/>
    <w:rsid w:val="2449480A"/>
    <w:rsid w:val="245B79BD"/>
    <w:rsid w:val="248436CF"/>
    <w:rsid w:val="24B71D6F"/>
    <w:rsid w:val="2522600E"/>
    <w:rsid w:val="253F6E31"/>
    <w:rsid w:val="25422091"/>
    <w:rsid w:val="259036EE"/>
    <w:rsid w:val="25C436DF"/>
    <w:rsid w:val="25E961D3"/>
    <w:rsid w:val="260A429C"/>
    <w:rsid w:val="26335498"/>
    <w:rsid w:val="265413CE"/>
    <w:rsid w:val="26DC0284"/>
    <w:rsid w:val="26FF06EC"/>
    <w:rsid w:val="270A0AD7"/>
    <w:rsid w:val="27474566"/>
    <w:rsid w:val="275A43EC"/>
    <w:rsid w:val="27680FB1"/>
    <w:rsid w:val="276C5F2A"/>
    <w:rsid w:val="27B96C79"/>
    <w:rsid w:val="28032025"/>
    <w:rsid w:val="28062ECE"/>
    <w:rsid w:val="28171A0F"/>
    <w:rsid w:val="284B4133"/>
    <w:rsid w:val="286701B3"/>
    <w:rsid w:val="289D12E7"/>
    <w:rsid w:val="28F0048C"/>
    <w:rsid w:val="28F7444B"/>
    <w:rsid w:val="290C3A1D"/>
    <w:rsid w:val="291F478F"/>
    <w:rsid w:val="292A10D0"/>
    <w:rsid w:val="297A2348"/>
    <w:rsid w:val="299D05CA"/>
    <w:rsid w:val="29E115BA"/>
    <w:rsid w:val="29E304F0"/>
    <w:rsid w:val="29F0699A"/>
    <w:rsid w:val="29F25903"/>
    <w:rsid w:val="29F94974"/>
    <w:rsid w:val="2A14390E"/>
    <w:rsid w:val="2A160FBC"/>
    <w:rsid w:val="2AAF331E"/>
    <w:rsid w:val="2AC64258"/>
    <w:rsid w:val="2AF05827"/>
    <w:rsid w:val="2AF37BAA"/>
    <w:rsid w:val="2B2473FB"/>
    <w:rsid w:val="2B763BD7"/>
    <w:rsid w:val="2B9C0512"/>
    <w:rsid w:val="2BB174F7"/>
    <w:rsid w:val="2BC94BDC"/>
    <w:rsid w:val="2BF875A8"/>
    <w:rsid w:val="2C1263B5"/>
    <w:rsid w:val="2C1F2DA8"/>
    <w:rsid w:val="2C551243"/>
    <w:rsid w:val="2C563AB2"/>
    <w:rsid w:val="2C6664F6"/>
    <w:rsid w:val="2C6A4229"/>
    <w:rsid w:val="2CB15E19"/>
    <w:rsid w:val="2CEE4C77"/>
    <w:rsid w:val="2D325A03"/>
    <w:rsid w:val="2DB220E6"/>
    <w:rsid w:val="2DC4037B"/>
    <w:rsid w:val="2DFA03DA"/>
    <w:rsid w:val="2E130283"/>
    <w:rsid w:val="2E343D96"/>
    <w:rsid w:val="2E4E49E1"/>
    <w:rsid w:val="2E5E40FF"/>
    <w:rsid w:val="2E6A1DC2"/>
    <w:rsid w:val="2E790C5E"/>
    <w:rsid w:val="2E906E79"/>
    <w:rsid w:val="2EB770AA"/>
    <w:rsid w:val="2EC1468C"/>
    <w:rsid w:val="2F0415EA"/>
    <w:rsid w:val="2F117202"/>
    <w:rsid w:val="2F297BE6"/>
    <w:rsid w:val="2F2F3319"/>
    <w:rsid w:val="2F3F46C7"/>
    <w:rsid w:val="2F5A6F34"/>
    <w:rsid w:val="2F71501B"/>
    <w:rsid w:val="2F75487D"/>
    <w:rsid w:val="2F79021B"/>
    <w:rsid w:val="2FA32899"/>
    <w:rsid w:val="2FC65D39"/>
    <w:rsid w:val="2FE04ECF"/>
    <w:rsid w:val="2FEA6FA1"/>
    <w:rsid w:val="300706AE"/>
    <w:rsid w:val="30231433"/>
    <w:rsid w:val="306B4D39"/>
    <w:rsid w:val="308B4D31"/>
    <w:rsid w:val="30AB08C2"/>
    <w:rsid w:val="30C32142"/>
    <w:rsid w:val="30E2768A"/>
    <w:rsid w:val="31272CB2"/>
    <w:rsid w:val="312E7111"/>
    <w:rsid w:val="31331EB3"/>
    <w:rsid w:val="314E4E63"/>
    <w:rsid w:val="315868AA"/>
    <w:rsid w:val="31E65CBA"/>
    <w:rsid w:val="31FE5D5A"/>
    <w:rsid w:val="32083E2F"/>
    <w:rsid w:val="32434F46"/>
    <w:rsid w:val="32503C1A"/>
    <w:rsid w:val="325E7549"/>
    <w:rsid w:val="328D70FE"/>
    <w:rsid w:val="32F65EEF"/>
    <w:rsid w:val="33133BC8"/>
    <w:rsid w:val="33190125"/>
    <w:rsid w:val="331A3A1C"/>
    <w:rsid w:val="33223A91"/>
    <w:rsid w:val="333A5B75"/>
    <w:rsid w:val="33635762"/>
    <w:rsid w:val="337B7EF6"/>
    <w:rsid w:val="33991A71"/>
    <w:rsid w:val="34113084"/>
    <w:rsid w:val="342002E1"/>
    <w:rsid w:val="34354DA6"/>
    <w:rsid w:val="343A5CDB"/>
    <w:rsid w:val="348F6DE5"/>
    <w:rsid w:val="349271F8"/>
    <w:rsid w:val="34D128F4"/>
    <w:rsid w:val="34E959F0"/>
    <w:rsid w:val="34ED4D87"/>
    <w:rsid w:val="34EF47AB"/>
    <w:rsid w:val="35097C7F"/>
    <w:rsid w:val="351A1625"/>
    <w:rsid w:val="352715AD"/>
    <w:rsid w:val="352B4490"/>
    <w:rsid w:val="352E6883"/>
    <w:rsid w:val="353D37DA"/>
    <w:rsid w:val="35C8047F"/>
    <w:rsid w:val="35EE5AAD"/>
    <w:rsid w:val="36041DBD"/>
    <w:rsid w:val="36141CD0"/>
    <w:rsid w:val="364E6838"/>
    <w:rsid w:val="36704A31"/>
    <w:rsid w:val="367B64EE"/>
    <w:rsid w:val="36806EE6"/>
    <w:rsid w:val="369D4959"/>
    <w:rsid w:val="371B18EE"/>
    <w:rsid w:val="376260A7"/>
    <w:rsid w:val="37A95D9D"/>
    <w:rsid w:val="37C029EC"/>
    <w:rsid w:val="37D040CD"/>
    <w:rsid w:val="38037805"/>
    <w:rsid w:val="382742B6"/>
    <w:rsid w:val="382E6687"/>
    <w:rsid w:val="38545C2E"/>
    <w:rsid w:val="38A21A3D"/>
    <w:rsid w:val="38BC21B1"/>
    <w:rsid w:val="38ED66ED"/>
    <w:rsid w:val="3909431C"/>
    <w:rsid w:val="39406D8B"/>
    <w:rsid w:val="39821285"/>
    <w:rsid w:val="39B0411E"/>
    <w:rsid w:val="39D92788"/>
    <w:rsid w:val="39E046DE"/>
    <w:rsid w:val="3A106F28"/>
    <w:rsid w:val="3A587C21"/>
    <w:rsid w:val="3A813505"/>
    <w:rsid w:val="3A9348FE"/>
    <w:rsid w:val="3ABF3256"/>
    <w:rsid w:val="3B2B6D8A"/>
    <w:rsid w:val="3BBB52CC"/>
    <w:rsid w:val="3BD33EF3"/>
    <w:rsid w:val="3BE412FE"/>
    <w:rsid w:val="3BFA3F58"/>
    <w:rsid w:val="3C16778C"/>
    <w:rsid w:val="3C1E37F9"/>
    <w:rsid w:val="3C2D28D7"/>
    <w:rsid w:val="3C5F6555"/>
    <w:rsid w:val="3C8B57E3"/>
    <w:rsid w:val="3CBD4360"/>
    <w:rsid w:val="3CD06A66"/>
    <w:rsid w:val="3CE23B6B"/>
    <w:rsid w:val="3D331705"/>
    <w:rsid w:val="3D3F43A1"/>
    <w:rsid w:val="3D4324E8"/>
    <w:rsid w:val="3D5B2613"/>
    <w:rsid w:val="3DAA5519"/>
    <w:rsid w:val="3E2E47A9"/>
    <w:rsid w:val="3E4E6111"/>
    <w:rsid w:val="3EE83836"/>
    <w:rsid w:val="3EF617FB"/>
    <w:rsid w:val="3F07749A"/>
    <w:rsid w:val="3F2D2D69"/>
    <w:rsid w:val="3F895BC8"/>
    <w:rsid w:val="400E4D17"/>
    <w:rsid w:val="40152979"/>
    <w:rsid w:val="402F1027"/>
    <w:rsid w:val="403542CB"/>
    <w:rsid w:val="40430CC8"/>
    <w:rsid w:val="405F0C52"/>
    <w:rsid w:val="410C5524"/>
    <w:rsid w:val="415050AA"/>
    <w:rsid w:val="41791B7A"/>
    <w:rsid w:val="41B748A6"/>
    <w:rsid w:val="41C478E0"/>
    <w:rsid w:val="42217C23"/>
    <w:rsid w:val="429278F2"/>
    <w:rsid w:val="42994FF0"/>
    <w:rsid w:val="429E0F32"/>
    <w:rsid w:val="42D70CF1"/>
    <w:rsid w:val="42E006FC"/>
    <w:rsid w:val="431932CE"/>
    <w:rsid w:val="43247D19"/>
    <w:rsid w:val="43484680"/>
    <w:rsid w:val="435F6B30"/>
    <w:rsid w:val="43725E62"/>
    <w:rsid w:val="44525CFE"/>
    <w:rsid w:val="446C4410"/>
    <w:rsid w:val="44792122"/>
    <w:rsid w:val="451848C2"/>
    <w:rsid w:val="45463AA9"/>
    <w:rsid w:val="454D77E0"/>
    <w:rsid w:val="45631470"/>
    <w:rsid w:val="45AE57D3"/>
    <w:rsid w:val="45C904D4"/>
    <w:rsid w:val="4629673A"/>
    <w:rsid w:val="469D2991"/>
    <w:rsid w:val="46A114CB"/>
    <w:rsid w:val="46AD185F"/>
    <w:rsid w:val="47196566"/>
    <w:rsid w:val="475E0A4F"/>
    <w:rsid w:val="479B6A7D"/>
    <w:rsid w:val="47CF42AD"/>
    <w:rsid w:val="47E435E3"/>
    <w:rsid w:val="48061866"/>
    <w:rsid w:val="48322DD3"/>
    <w:rsid w:val="4869579D"/>
    <w:rsid w:val="49134A6A"/>
    <w:rsid w:val="496A58BB"/>
    <w:rsid w:val="49720597"/>
    <w:rsid w:val="499222AC"/>
    <w:rsid w:val="49CF27A3"/>
    <w:rsid w:val="49EB0CEF"/>
    <w:rsid w:val="4A2B55ED"/>
    <w:rsid w:val="4A336780"/>
    <w:rsid w:val="4A510AC4"/>
    <w:rsid w:val="4A6432EA"/>
    <w:rsid w:val="4A795A78"/>
    <w:rsid w:val="4A92641E"/>
    <w:rsid w:val="4A99106D"/>
    <w:rsid w:val="4A9E3FFA"/>
    <w:rsid w:val="4ABB6385"/>
    <w:rsid w:val="4AFF4A86"/>
    <w:rsid w:val="4B373F2F"/>
    <w:rsid w:val="4B492C62"/>
    <w:rsid w:val="4B63541B"/>
    <w:rsid w:val="4B755051"/>
    <w:rsid w:val="4B8D738C"/>
    <w:rsid w:val="4BB15AA8"/>
    <w:rsid w:val="4BE94734"/>
    <w:rsid w:val="4BED0481"/>
    <w:rsid w:val="4BEF030A"/>
    <w:rsid w:val="4C484D0C"/>
    <w:rsid w:val="4C4F7413"/>
    <w:rsid w:val="4C6C0A82"/>
    <w:rsid w:val="4CA40B08"/>
    <w:rsid w:val="4CC563BF"/>
    <w:rsid w:val="4D283FA9"/>
    <w:rsid w:val="4D3B0190"/>
    <w:rsid w:val="4D3B1012"/>
    <w:rsid w:val="4D695D12"/>
    <w:rsid w:val="4DDA64EC"/>
    <w:rsid w:val="4DF63C92"/>
    <w:rsid w:val="4E054480"/>
    <w:rsid w:val="4E1B75A7"/>
    <w:rsid w:val="4E4D6764"/>
    <w:rsid w:val="4E5172F0"/>
    <w:rsid w:val="4E6C266F"/>
    <w:rsid w:val="4E9E4C52"/>
    <w:rsid w:val="4ECD0625"/>
    <w:rsid w:val="4F2411C2"/>
    <w:rsid w:val="4F266F91"/>
    <w:rsid w:val="4F3648B0"/>
    <w:rsid w:val="4F605C65"/>
    <w:rsid w:val="4F76439B"/>
    <w:rsid w:val="4FA13D97"/>
    <w:rsid w:val="4FC60842"/>
    <w:rsid w:val="4FD535CD"/>
    <w:rsid w:val="4FD761CC"/>
    <w:rsid w:val="4FE25169"/>
    <w:rsid w:val="4FE35D07"/>
    <w:rsid w:val="4FEA6D38"/>
    <w:rsid w:val="4FEE7AC6"/>
    <w:rsid w:val="507E7A1A"/>
    <w:rsid w:val="508C4FF9"/>
    <w:rsid w:val="50B03C99"/>
    <w:rsid w:val="51021035"/>
    <w:rsid w:val="514C178A"/>
    <w:rsid w:val="516F13BA"/>
    <w:rsid w:val="51783FBF"/>
    <w:rsid w:val="51914F0E"/>
    <w:rsid w:val="52035925"/>
    <w:rsid w:val="522B6C71"/>
    <w:rsid w:val="52556350"/>
    <w:rsid w:val="529127B2"/>
    <w:rsid w:val="529D54C3"/>
    <w:rsid w:val="52B70155"/>
    <w:rsid w:val="52D720AC"/>
    <w:rsid w:val="52DD45B9"/>
    <w:rsid w:val="537D2433"/>
    <w:rsid w:val="53CD0BAA"/>
    <w:rsid w:val="54216508"/>
    <w:rsid w:val="545476BC"/>
    <w:rsid w:val="54D61D0F"/>
    <w:rsid w:val="54DF0CD3"/>
    <w:rsid w:val="54E0624F"/>
    <w:rsid w:val="54E83420"/>
    <w:rsid w:val="5521617A"/>
    <w:rsid w:val="554C11A0"/>
    <w:rsid w:val="555E0773"/>
    <w:rsid w:val="55A1776B"/>
    <w:rsid w:val="55DD366F"/>
    <w:rsid w:val="55E54788"/>
    <w:rsid w:val="563E2BBB"/>
    <w:rsid w:val="56467C0A"/>
    <w:rsid w:val="56511BF0"/>
    <w:rsid w:val="56814294"/>
    <w:rsid w:val="56E02EE9"/>
    <w:rsid w:val="56E065CE"/>
    <w:rsid w:val="56F026E3"/>
    <w:rsid w:val="570A5F73"/>
    <w:rsid w:val="57366A5C"/>
    <w:rsid w:val="577F2F07"/>
    <w:rsid w:val="57E57C9B"/>
    <w:rsid w:val="583E1721"/>
    <w:rsid w:val="58DD2C65"/>
    <w:rsid w:val="58FB1C30"/>
    <w:rsid w:val="59171CDE"/>
    <w:rsid w:val="591A6DFD"/>
    <w:rsid w:val="59671913"/>
    <w:rsid w:val="596D6BEA"/>
    <w:rsid w:val="59723473"/>
    <w:rsid w:val="598624F1"/>
    <w:rsid w:val="59863AAB"/>
    <w:rsid w:val="599C0FE7"/>
    <w:rsid w:val="59AD4A27"/>
    <w:rsid w:val="5A0E2010"/>
    <w:rsid w:val="5A656075"/>
    <w:rsid w:val="5A6C700B"/>
    <w:rsid w:val="5A7C1BE0"/>
    <w:rsid w:val="5AA532A9"/>
    <w:rsid w:val="5AB17201"/>
    <w:rsid w:val="5AC43429"/>
    <w:rsid w:val="5AC60BF9"/>
    <w:rsid w:val="5BC7762C"/>
    <w:rsid w:val="5C095E0E"/>
    <w:rsid w:val="5C266151"/>
    <w:rsid w:val="5C4F261B"/>
    <w:rsid w:val="5CAE75C8"/>
    <w:rsid w:val="5CE83C82"/>
    <w:rsid w:val="5D645228"/>
    <w:rsid w:val="5DA838E0"/>
    <w:rsid w:val="5E021AD0"/>
    <w:rsid w:val="5E54752A"/>
    <w:rsid w:val="5E7A243A"/>
    <w:rsid w:val="5E7D73D6"/>
    <w:rsid w:val="5EAD288F"/>
    <w:rsid w:val="5EBD0714"/>
    <w:rsid w:val="5ED3379D"/>
    <w:rsid w:val="5F065471"/>
    <w:rsid w:val="5F256A81"/>
    <w:rsid w:val="5F32283F"/>
    <w:rsid w:val="5F5953D7"/>
    <w:rsid w:val="5FE52974"/>
    <w:rsid w:val="5FF10091"/>
    <w:rsid w:val="5FF640C1"/>
    <w:rsid w:val="60543EC9"/>
    <w:rsid w:val="606F2182"/>
    <w:rsid w:val="6090743F"/>
    <w:rsid w:val="60BF127F"/>
    <w:rsid w:val="60CF4D4B"/>
    <w:rsid w:val="60DE4E20"/>
    <w:rsid w:val="610E0B01"/>
    <w:rsid w:val="61142F74"/>
    <w:rsid w:val="611A0140"/>
    <w:rsid w:val="614E00C5"/>
    <w:rsid w:val="61615328"/>
    <w:rsid w:val="61975D31"/>
    <w:rsid w:val="61B60C5A"/>
    <w:rsid w:val="61DD0315"/>
    <w:rsid w:val="61EF2F15"/>
    <w:rsid w:val="621010BE"/>
    <w:rsid w:val="623375C8"/>
    <w:rsid w:val="624506ED"/>
    <w:rsid w:val="62522D96"/>
    <w:rsid w:val="626172E2"/>
    <w:rsid w:val="632C277B"/>
    <w:rsid w:val="637C1BAC"/>
    <w:rsid w:val="639D18CB"/>
    <w:rsid w:val="63AA1BD8"/>
    <w:rsid w:val="63AF3574"/>
    <w:rsid w:val="640310D2"/>
    <w:rsid w:val="645C7643"/>
    <w:rsid w:val="645D24E4"/>
    <w:rsid w:val="64800B74"/>
    <w:rsid w:val="64BB0E56"/>
    <w:rsid w:val="64D91C4D"/>
    <w:rsid w:val="64DF4243"/>
    <w:rsid w:val="64E664F5"/>
    <w:rsid w:val="64F8066D"/>
    <w:rsid w:val="652A60FF"/>
    <w:rsid w:val="654A2A2A"/>
    <w:rsid w:val="655D53AF"/>
    <w:rsid w:val="655E06AA"/>
    <w:rsid w:val="65B15C47"/>
    <w:rsid w:val="663E3EDE"/>
    <w:rsid w:val="669B6D04"/>
    <w:rsid w:val="66C72D78"/>
    <w:rsid w:val="66F33A82"/>
    <w:rsid w:val="671512CF"/>
    <w:rsid w:val="67217F08"/>
    <w:rsid w:val="67275505"/>
    <w:rsid w:val="672D05FB"/>
    <w:rsid w:val="672F0B84"/>
    <w:rsid w:val="67353059"/>
    <w:rsid w:val="673601A0"/>
    <w:rsid w:val="674B7502"/>
    <w:rsid w:val="675031BA"/>
    <w:rsid w:val="675265DD"/>
    <w:rsid w:val="676A3B47"/>
    <w:rsid w:val="676F2CDA"/>
    <w:rsid w:val="680F2AD8"/>
    <w:rsid w:val="68121A65"/>
    <w:rsid w:val="68251231"/>
    <w:rsid w:val="68355C39"/>
    <w:rsid w:val="6859776C"/>
    <w:rsid w:val="68903852"/>
    <w:rsid w:val="68C80968"/>
    <w:rsid w:val="69330E00"/>
    <w:rsid w:val="694B2DEA"/>
    <w:rsid w:val="695A260F"/>
    <w:rsid w:val="697B3329"/>
    <w:rsid w:val="69EE7642"/>
    <w:rsid w:val="6A706BE3"/>
    <w:rsid w:val="6A7E5198"/>
    <w:rsid w:val="6AD72945"/>
    <w:rsid w:val="6AEB6275"/>
    <w:rsid w:val="6AEB71A9"/>
    <w:rsid w:val="6B701A85"/>
    <w:rsid w:val="6B89149E"/>
    <w:rsid w:val="6B8F3E8F"/>
    <w:rsid w:val="6BBC21F0"/>
    <w:rsid w:val="6BEB2A12"/>
    <w:rsid w:val="6BFA0419"/>
    <w:rsid w:val="6C1C7806"/>
    <w:rsid w:val="6C5219D6"/>
    <w:rsid w:val="6C972D2F"/>
    <w:rsid w:val="6CB17043"/>
    <w:rsid w:val="6CBF2155"/>
    <w:rsid w:val="6D1C19FE"/>
    <w:rsid w:val="6D316346"/>
    <w:rsid w:val="6D4763B9"/>
    <w:rsid w:val="6D4856D4"/>
    <w:rsid w:val="6D5A003A"/>
    <w:rsid w:val="6D937CA4"/>
    <w:rsid w:val="6DAF07F2"/>
    <w:rsid w:val="6DC47AAA"/>
    <w:rsid w:val="6DDD79EC"/>
    <w:rsid w:val="6DDE2E53"/>
    <w:rsid w:val="6DFD4030"/>
    <w:rsid w:val="6E025A69"/>
    <w:rsid w:val="6E5F4684"/>
    <w:rsid w:val="6EBB51D8"/>
    <w:rsid w:val="6EE35184"/>
    <w:rsid w:val="6F000F08"/>
    <w:rsid w:val="6F412535"/>
    <w:rsid w:val="6F8D145C"/>
    <w:rsid w:val="6F946C7C"/>
    <w:rsid w:val="6FB739BE"/>
    <w:rsid w:val="6FC969CA"/>
    <w:rsid w:val="6FD04335"/>
    <w:rsid w:val="6FD83688"/>
    <w:rsid w:val="6FE54539"/>
    <w:rsid w:val="6FF0358B"/>
    <w:rsid w:val="70440E8B"/>
    <w:rsid w:val="70550086"/>
    <w:rsid w:val="70626FA0"/>
    <w:rsid w:val="70B62A0B"/>
    <w:rsid w:val="70BD7AB3"/>
    <w:rsid w:val="70E72C63"/>
    <w:rsid w:val="70F640AA"/>
    <w:rsid w:val="70F96BA2"/>
    <w:rsid w:val="71074F4D"/>
    <w:rsid w:val="71117FF6"/>
    <w:rsid w:val="71283772"/>
    <w:rsid w:val="71334F43"/>
    <w:rsid w:val="715654FE"/>
    <w:rsid w:val="71672FAE"/>
    <w:rsid w:val="71812492"/>
    <w:rsid w:val="71A941E4"/>
    <w:rsid w:val="71AB116B"/>
    <w:rsid w:val="71FC5B39"/>
    <w:rsid w:val="723C3FEC"/>
    <w:rsid w:val="723D628E"/>
    <w:rsid w:val="7270385C"/>
    <w:rsid w:val="728F0C23"/>
    <w:rsid w:val="72917399"/>
    <w:rsid w:val="72A35AF3"/>
    <w:rsid w:val="73017D9E"/>
    <w:rsid w:val="73273456"/>
    <w:rsid w:val="732E2801"/>
    <w:rsid w:val="734F6C64"/>
    <w:rsid w:val="73667DF9"/>
    <w:rsid w:val="737A61F4"/>
    <w:rsid w:val="73D613AB"/>
    <w:rsid w:val="73D8328E"/>
    <w:rsid w:val="73DD2981"/>
    <w:rsid w:val="741F4E10"/>
    <w:rsid w:val="74444C9D"/>
    <w:rsid w:val="746F1634"/>
    <w:rsid w:val="748E2968"/>
    <w:rsid w:val="74BD6211"/>
    <w:rsid w:val="74CC7475"/>
    <w:rsid w:val="74E34F3D"/>
    <w:rsid w:val="75397052"/>
    <w:rsid w:val="755C1F81"/>
    <w:rsid w:val="75A0613E"/>
    <w:rsid w:val="75EF2D43"/>
    <w:rsid w:val="7601470E"/>
    <w:rsid w:val="762F1337"/>
    <w:rsid w:val="765261E9"/>
    <w:rsid w:val="765E4709"/>
    <w:rsid w:val="766A1094"/>
    <w:rsid w:val="772616E6"/>
    <w:rsid w:val="772A05FA"/>
    <w:rsid w:val="773A6A08"/>
    <w:rsid w:val="776A7613"/>
    <w:rsid w:val="7786392A"/>
    <w:rsid w:val="778E2B5D"/>
    <w:rsid w:val="779A32F7"/>
    <w:rsid w:val="77B360FB"/>
    <w:rsid w:val="77D97375"/>
    <w:rsid w:val="77F305DD"/>
    <w:rsid w:val="77F30C11"/>
    <w:rsid w:val="77F83C6D"/>
    <w:rsid w:val="7824471C"/>
    <w:rsid w:val="786C1823"/>
    <w:rsid w:val="78714FEE"/>
    <w:rsid w:val="78B23BD9"/>
    <w:rsid w:val="78F359B5"/>
    <w:rsid w:val="78F77B82"/>
    <w:rsid w:val="79484A44"/>
    <w:rsid w:val="794A496B"/>
    <w:rsid w:val="795D03DB"/>
    <w:rsid w:val="79A71225"/>
    <w:rsid w:val="79A77E9E"/>
    <w:rsid w:val="79BC08F6"/>
    <w:rsid w:val="79E23FB2"/>
    <w:rsid w:val="7A0D4354"/>
    <w:rsid w:val="7A175607"/>
    <w:rsid w:val="7A397CD4"/>
    <w:rsid w:val="7A467561"/>
    <w:rsid w:val="7A8C0FE0"/>
    <w:rsid w:val="7A987384"/>
    <w:rsid w:val="7AFF31F5"/>
    <w:rsid w:val="7B414DD7"/>
    <w:rsid w:val="7B466E18"/>
    <w:rsid w:val="7B5B43C3"/>
    <w:rsid w:val="7B5E7541"/>
    <w:rsid w:val="7BB3611C"/>
    <w:rsid w:val="7C023E41"/>
    <w:rsid w:val="7C1F1032"/>
    <w:rsid w:val="7C323146"/>
    <w:rsid w:val="7C362770"/>
    <w:rsid w:val="7C5D22A2"/>
    <w:rsid w:val="7C5E6FB3"/>
    <w:rsid w:val="7C687EF3"/>
    <w:rsid w:val="7CA90A64"/>
    <w:rsid w:val="7CF6519C"/>
    <w:rsid w:val="7D0107D4"/>
    <w:rsid w:val="7D06090E"/>
    <w:rsid w:val="7D2958CA"/>
    <w:rsid w:val="7D322274"/>
    <w:rsid w:val="7D67208C"/>
    <w:rsid w:val="7D7F1731"/>
    <w:rsid w:val="7D851B1C"/>
    <w:rsid w:val="7DB07C11"/>
    <w:rsid w:val="7DCC0DF0"/>
    <w:rsid w:val="7DEB0564"/>
    <w:rsid w:val="7E1D75E6"/>
    <w:rsid w:val="7E435BD1"/>
    <w:rsid w:val="7E6319B2"/>
    <w:rsid w:val="7ECE2F07"/>
    <w:rsid w:val="7F313DA7"/>
    <w:rsid w:val="7F3B6D69"/>
    <w:rsid w:val="7F7A64CE"/>
    <w:rsid w:val="7F8F4281"/>
    <w:rsid w:val="7F966C81"/>
    <w:rsid w:val="7FAE3698"/>
    <w:rsid w:val="7FB16C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3"/>
    <w:basedOn w:val="1"/>
    <w:next w:val="1"/>
    <w:link w:val="9"/>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7">
    <w:name w:val="Default Paragraph Font"/>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unhideWhenUsed/>
    <w:qFormat/>
    <w:uiPriority w:val="99"/>
    <w:rPr>
      <w:color w:val="0563C1" w:themeColor="hyperlink"/>
      <w:u w:val="single"/>
      <w14:textFill>
        <w14:solidFill>
          <w14:schemeClr w14:val="hlink"/>
        </w14:solidFill>
      </w14:textFill>
    </w:rPr>
  </w:style>
  <w:style w:type="character" w:customStyle="1" w:styleId="9">
    <w:name w:val="标题 3 字符"/>
    <w:basedOn w:val="7"/>
    <w:link w:val="3"/>
    <w:qFormat/>
    <w:uiPriority w:val="9"/>
    <w:rPr>
      <w:rFonts w:ascii="宋体" w:hAnsi="宋体" w:eastAsia="宋体" w:cs="宋体"/>
      <w:b/>
      <w:bCs/>
      <w:kern w:val="0"/>
      <w:sz w:val="27"/>
      <w:szCs w:val="27"/>
    </w:rPr>
  </w:style>
  <w:style w:type="paragraph" w:customStyle="1" w:styleId="10">
    <w:name w:val="p"/>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1">
    <w:name w:val="未处理的提及1"/>
    <w:basedOn w:val="7"/>
    <w:semiHidden/>
    <w:unhideWhenUsed/>
    <w:qFormat/>
    <w:uiPriority w:val="99"/>
    <w:rPr>
      <w:color w:val="605E5C"/>
      <w:shd w:val="clear" w:color="auto" w:fill="E1DFDD"/>
    </w:rPr>
  </w:style>
  <w:style w:type="character" w:customStyle="1" w:styleId="12">
    <w:name w:val="apple-converted-space"/>
    <w:basedOn w:val="7"/>
    <w:qFormat/>
    <w:uiPriority w:val="0"/>
  </w:style>
  <w:style w:type="character" w:customStyle="1" w:styleId="13">
    <w:name w:val="ej-keyword"/>
    <w:basedOn w:val="7"/>
    <w:qFormat/>
    <w:uiPriority w:val="0"/>
  </w:style>
  <w:style w:type="character" w:customStyle="1" w:styleId="14">
    <w:name w:val="页眉 字符"/>
    <w:basedOn w:val="7"/>
    <w:link w:val="5"/>
    <w:qFormat/>
    <w:uiPriority w:val="99"/>
    <w:rPr>
      <w:rFonts w:asciiTheme="minorHAnsi" w:hAnsiTheme="minorHAnsi" w:eastAsiaTheme="minorEastAsia" w:cstheme="minorBidi"/>
      <w:kern w:val="2"/>
      <w:sz w:val="18"/>
      <w:szCs w:val="18"/>
    </w:rPr>
  </w:style>
  <w:style w:type="character" w:customStyle="1" w:styleId="15">
    <w:name w:val="页脚 字符"/>
    <w:basedOn w:val="7"/>
    <w:link w:val="4"/>
    <w:qFormat/>
    <w:uiPriority w:val="99"/>
    <w:rPr>
      <w:rFonts w:asciiTheme="minorHAnsi" w:hAnsiTheme="minorHAnsi" w:eastAsiaTheme="minorEastAsia" w:cstheme="minorBidi"/>
      <w:kern w:val="2"/>
      <w:sz w:val="18"/>
      <w:szCs w:val="18"/>
    </w:rPr>
  </w:style>
  <w:style w:type="paragraph" w:customStyle="1" w:styleId="16">
    <w:name w:val="EndNote Bibliography Title"/>
    <w:basedOn w:val="1"/>
    <w:link w:val="17"/>
    <w:qFormat/>
    <w:uiPriority w:val="0"/>
    <w:pPr>
      <w:jc w:val="center"/>
    </w:pPr>
    <w:rPr>
      <w:rFonts w:ascii="等线" w:hAnsi="等线" w:eastAsia="等线"/>
      <w:sz w:val="20"/>
    </w:rPr>
  </w:style>
  <w:style w:type="character" w:customStyle="1" w:styleId="17">
    <w:name w:val="EndNote Bibliography Title Char"/>
    <w:basedOn w:val="7"/>
    <w:link w:val="16"/>
    <w:qFormat/>
    <w:uiPriority w:val="0"/>
    <w:rPr>
      <w:rFonts w:ascii="等线" w:hAnsi="等线" w:eastAsia="等线" w:cstheme="minorBidi"/>
      <w:kern w:val="2"/>
      <w:szCs w:val="22"/>
    </w:rPr>
  </w:style>
  <w:style w:type="paragraph" w:customStyle="1" w:styleId="18">
    <w:name w:val="EndNote Bibliography"/>
    <w:basedOn w:val="1"/>
    <w:link w:val="19"/>
    <w:qFormat/>
    <w:uiPriority w:val="0"/>
    <w:rPr>
      <w:rFonts w:ascii="等线" w:hAnsi="等线" w:eastAsia="等线"/>
      <w:sz w:val="20"/>
    </w:rPr>
  </w:style>
  <w:style w:type="character" w:customStyle="1" w:styleId="19">
    <w:name w:val="EndNote Bibliography Char"/>
    <w:basedOn w:val="7"/>
    <w:link w:val="18"/>
    <w:qFormat/>
    <w:uiPriority w:val="0"/>
    <w:rPr>
      <w:rFonts w:ascii="等线" w:hAnsi="等线" w:eastAsia="等线" w:cstheme="minorBidi"/>
      <w:kern w:val="2"/>
      <w:szCs w:val="22"/>
    </w:rPr>
  </w:style>
  <w:style w:type="character" w:customStyle="1" w:styleId="20">
    <w:name w:val="Unresolved Mention"/>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1.jpeg"/><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4487</Words>
  <Characters>25923</Characters>
  <Lines>392</Lines>
  <Paragraphs>110</Paragraphs>
  <TotalTime>58</TotalTime>
  <ScaleCrop>false</ScaleCrop>
  <LinksUpToDate>false</LinksUpToDate>
  <CharactersWithSpaces>30299</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2021-05-17T07:22:00Z</dcterms:created>
  <dc:creator>王</dc:creator>
  <cp:lastModifiedBy>lala</cp:lastModifiedBy>
  <dcterms:modified xsi:type="dcterms:W3CDTF">2022-05-23T09:13:11Z</dcterms:modified>
  <cp:revision>636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C3D04CE6C48243EDBB437A69B88327A5</vt:lpwstr>
  </property>
</Properties>
</file>