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BC9" w14:textId="77777777" w:rsidR="00E11A21" w:rsidRDefault="00E11A21" w:rsidP="00055134">
      <w:pPr>
        <w:pStyle w:val="a9"/>
        <w:rPr>
          <w:rFonts w:ascii="Arial" w:hAnsi="Arial" w:cs="Arial"/>
          <w:b/>
          <w:color w:val="auto"/>
          <w:sz w:val="28"/>
          <w:szCs w:val="28"/>
        </w:rPr>
      </w:pPr>
      <w:bookmarkStart w:id="0" w:name="OLE_LINK26"/>
      <w:bookmarkStart w:id="1" w:name="OLE_LINK3"/>
      <w:bookmarkStart w:id="2" w:name="OLE_LINK4"/>
      <w:r>
        <w:rPr>
          <w:rFonts w:ascii="Arial" w:hAnsi="Arial" w:cs="Arial"/>
          <w:b/>
          <w:color w:val="auto"/>
          <w:sz w:val="28"/>
          <w:szCs w:val="28"/>
        </w:rPr>
        <w:t>Editorial</w:t>
      </w:r>
    </w:p>
    <w:p w14:paraId="0FDD7C82" w14:textId="77777777" w:rsidR="00E11A21" w:rsidRDefault="00E11A21" w:rsidP="00055134">
      <w:pPr>
        <w:pStyle w:val="a9"/>
        <w:rPr>
          <w:rFonts w:ascii="Arial" w:hAnsi="Arial" w:cs="Arial"/>
          <w:b/>
          <w:color w:val="auto"/>
          <w:sz w:val="28"/>
          <w:szCs w:val="28"/>
        </w:rPr>
      </w:pPr>
    </w:p>
    <w:p w14:paraId="3EFE3C93" w14:textId="77777777" w:rsidR="00055134" w:rsidRPr="006F2820" w:rsidRDefault="00055134" w:rsidP="00055134">
      <w:pPr>
        <w:pStyle w:val="a9"/>
        <w:rPr>
          <w:rFonts w:ascii="Arial" w:hAnsi="Arial" w:cs="Arial"/>
          <w:b/>
          <w:color w:val="auto"/>
          <w:sz w:val="28"/>
          <w:szCs w:val="28"/>
        </w:rPr>
      </w:pPr>
      <w:r w:rsidRPr="006F2820">
        <w:rPr>
          <w:rFonts w:ascii="Arial" w:hAnsi="Arial" w:cs="Arial"/>
          <w:b/>
          <w:color w:val="auto"/>
          <w:sz w:val="28"/>
          <w:szCs w:val="28"/>
        </w:rPr>
        <w:t xml:space="preserve">Get back – Calorie Restriction: Dr. </w:t>
      </w:r>
      <w:proofErr w:type="spellStart"/>
      <w:r w:rsidRPr="006F2820">
        <w:rPr>
          <w:rFonts w:ascii="Arial" w:hAnsi="Arial" w:cs="Arial"/>
          <w:b/>
          <w:color w:val="auto"/>
          <w:sz w:val="28"/>
          <w:szCs w:val="28"/>
        </w:rPr>
        <w:t>Masoro’s</w:t>
      </w:r>
      <w:proofErr w:type="spellEnd"/>
      <w:r w:rsidRPr="006F2820">
        <w:rPr>
          <w:rFonts w:ascii="Arial" w:hAnsi="Arial" w:cs="Arial"/>
          <w:b/>
          <w:color w:val="auto"/>
          <w:sz w:val="28"/>
          <w:szCs w:val="28"/>
        </w:rPr>
        <w:t xml:space="preserve"> Legacy</w:t>
      </w:r>
    </w:p>
    <w:p w14:paraId="3A66B9D4" w14:textId="77777777" w:rsidR="00055134" w:rsidRPr="006F2820" w:rsidRDefault="00055134" w:rsidP="00055134">
      <w:pPr>
        <w:pStyle w:val="a9"/>
        <w:rPr>
          <w:rFonts w:ascii="Arial" w:hAnsi="Arial" w:cs="Arial"/>
          <w:sz w:val="22"/>
          <w:szCs w:val="22"/>
        </w:rPr>
      </w:pPr>
    </w:p>
    <w:bookmarkEnd w:id="0"/>
    <w:bookmarkEnd w:id="1"/>
    <w:bookmarkEnd w:id="2"/>
    <w:p w14:paraId="247E9993" w14:textId="7C9ADB65" w:rsidR="006F43CD" w:rsidRPr="0064043D" w:rsidRDefault="00055134" w:rsidP="006F43CD">
      <w:pPr>
        <w:pStyle w:val="a9"/>
        <w:rPr>
          <w:rFonts w:ascii="Arial" w:hAnsi="Arial" w:cs="Arial"/>
          <w:color w:val="auto"/>
          <w:sz w:val="22"/>
          <w:szCs w:val="22"/>
        </w:rPr>
      </w:pPr>
      <w:r w:rsidRPr="006F2820">
        <w:rPr>
          <w:rFonts w:ascii="Arial" w:hAnsi="Arial" w:cs="Arial"/>
          <w:color w:val="auto"/>
          <w:sz w:val="22"/>
          <w:szCs w:val="22"/>
        </w:rPr>
        <w:t xml:space="preserve">Yuji </w:t>
      </w:r>
      <w:proofErr w:type="spellStart"/>
      <w:proofErr w:type="gramStart"/>
      <w:r w:rsidRPr="006F2820">
        <w:rPr>
          <w:rFonts w:ascii="Arial" w:hAnsi="Arial" w:cs="Arial"/>
          <w:color w:val="auto"/>
          <w:sz w:val="22"/>
          <w:szCs w:val="22"/>
        </w:rPr>
        <w:t>Ikeno</w:t>
      </w:r>
      <w:r w:rsidR="00E56642">
        <w:rPr>
          <w:rFonts w:ascii="Arial" w:hAnsi="Arial" w:cs="Arial"/>
          <w:color w:val="auto"/>
          <w:sz w:val="22"/>
          <w:szCs w:val="22"/>
          <w:vertAlign w:val="superscript"/>
        </w:rPr>
        <w:t>a</w:t>
      </w:r>
      <w:r w:rsidRPr="006F2820">
        <w:rPr>
          <w:rFonts w:ascii="Arial" w:hAnsi="Arial" w:cs="Arial"/>
          <w:color w:val="auto"/>
          <w:sz w:val="22"/>
          <w:szCs w:val="22"/>
          <w:vertAlign w:val="superscript"/>
        </w:rPr>
        <w:t>,</w:t>
      </w:r>
      <w:r w:rsidR="00E56642">
        <w:rPr>
          <w:rFonts w:ascii="Arial" w:hAnsi="Arial" w:cs="Arial"/>
          <w:color w:val="auto"/>
          <w:sz w:val="22"/>
          <w:szCs w:val="22"/>
          <w:vertAlign w:val="superscript"/>
        </w:rPr>
        <w:t>b</w:t>
      </w:r>
      <w:proofErr w:type="gramEnd"/>
      <w:r w:rsidRPr="006F2820">
        <w:rPr>
          <w:rFonts w:ascii="Arial" w:hAnsi="Arial" w:cs="Arial"/>
          <w:color w:val="auto"/>
          <w:sz w:val="22"/>
          <w:szCs w:val="22"/>
          <w:vertAlign w:val="superscript"/>
        </w:rPr>
        <w:t>,</w:t>
      </w:r>
      <w:r w:rsidR="00E56642">
        <w:rPr>
          <w:rFonts w:ascii="Arial" w:hAnsi="Arial" w:cs="Arial"/>
          <w:color w:val="auto"/>
          <w:sz w:val="22"/>
          <w:szCs w:val="22"/>
          <w:vertAlign w:val="superscript"/>
        </w:rPr>
        <w:t>c</w:t>
      </w:r>
      <w:proofErr w:type="spellEnd"/>
      <w:r w:rsidR="006F43CD" w:rsidRPr="006F43CD">
        <w:rPr>
          <w:rFonts w:ascii="Arial" w:hAnsi="Arial" w:cs="Arial"/>
          <w:color w:val="auto"/>
          <w:sz w:val="22"/>
          <w:szCs w:val="22"/>
        </w:rPr>
        <w:t xml:space="preserve"> </w:t>
      </w:r>
      <w:r w:rsidR="006F43CD">
        <w:rPr>
          <w:rFonts w:ascii="Arial" w:hAnsi="Arial" w:cs="Arial"/>
          <w:color w:val="auto"/>
          <w:sz w:val="22"/>
          <w:szCs w:val="22"/>
        </w:rPr>
        <w:t xml:space="preserve">and Lisa </w:t>
      </w:r>
      <w:proofErr w:type="spellStart"/>
      <w:r w:rsidR="006F43CD">
        <w:rPr>
          <w:rFonts w:ascii="Arial" w:hAnsi="Arial" w:cs="Arial"/>
          <w:color w:val="auto"/>
          <w:sz w:val="22"/>
          <w:szCs w:val="22"/>
        </w:rPr>
        <w:t>Flores</w:t>
      </w:r>
      <w:r w:rsidR="00E56642">
        <w:rPr>
          <w:rFonts w:ascii="Arial" w:hAnsi="Arial" w:cs="Arial"/>
          <w:color w:val="auto"/>
          <w:sz w:val="22"/>
          <w:szCs w:val="22"/>
          <w:vertAlign w:val="superscript"/>
        </w:rPr>
        <w:t>a</w:t>
      </w:r>
      <w:proofErr w:type="spellEnd"/>
    </w:p>
    <w:p w14:paraId="0FA1B710" w14:textId="468A5F90" w:rsidR="00257515" w:rsidRDefault="00E56642" w:rsidP="00513DE9">
      <w:pPr>
        <w:jc w:val="both"/>
      </w:pPr>
      <w:proofErr w:type="spellStart"/>
      <w:r>
        <w:rPr>
          <w:vertAlign w:val="superscript"/>
        </w:rPr>
        <w:t>a</w:t>
      </w:r>
      <w:r w:rsidR="00055134" w:rsidRPr="006F2820">
        <w:t>Barshop</w:t>
      </w:r>
      <w:proofErr w:type="spellEnd"/>
      <w:r w:rsidR="00055134" w:rsidRPr="006F2820">
        <w:t xml:space="preserve"> Institute for Longevity and Aging Studies, </w:t>
      </w:r>
      <w:proofErr w:type="spellStart"/>
      <w:r w:rsidR="00F506BB">
        <w:rPr>
          <w:vertAlign w:val="superscript"/>
        </w:rPr>
        <w:t>b</w:t>
      </w:r>
      <w:r w:rsidR="00055134" w:rsidRPr="006F2820">
        <w:t>Department</w:t>
      </w:r>
      <w:proofErr w:type="spellEnd"/>
      <w:r w:rsidR="00055134" w:rsidRPr="006F2820">
        <w:t xml:space="preserve"> of Pathology, The University of Texas Health Science Center at San Antonio, San Antonio, TX 78229;</w:t>
      </w:r>
    </w:p>
    <w:p w14:paraId="53D0D62F" w14:textId="3F5DE186" w:rsidR="00055134" w:rsidRPr="006F2820" w:rsidRDefault="00055134" w:rsidP="00513DE9">
      <w:pPr>
        <w:jc w:val="both"/>
        <w:rPr>
          <w:color w:val="FF0000"/>
        </w:rPr>
      </w:pPr>
      <w:r w:rsidRPr="006F2820">
        <w:t xml:space="preserve"> </w:t>
      </w:r>
      <w:proofErr w:type="spellStart"/>
      <w:r w:rsidR="00E56642">
        <w:rPr>
          <w:vertAlign w:val="superscript"/>
        </w:rPr>
        <w:t>c</w:t>
      </w:r>
      <w:r w:rsidRPr="006F2820">
        <w:t>Geriatric</w:t>
      </w:r>
      <w:proofErr w:type="spellEnd"/>
      <w:r w:rsidRPr="006F2820">
        <w:t xml:space="preserve"> Research and Education Center, Audie L. Murphy VA Hospital</w:t>
      </w:r>
      <w:r w:rsidR="00513DE9">
        <w:t>,</w:t>
      </w:r>
      <w:r w:rsidRPr="006F2820">
        <w:t xml:space="preserve"> South Texas Veterans Health Care System, San Antonio, TX 78229 </w:t>
      </w:r>
    </w:p>
    <w:p w14:paraId="0DB5AFE1" w14:textId="0EA93344" w:rsidR="000E683E" w:rsidRDefault="000E683E">
      <w:pPr>
        <w:pStyle w:val="a3"/>
        <w:spacing w:before="6"/>
        <w:ind w:left="0"/>
        <w:rPr>
          <w:rFonts w:ascii="Times" w:hAnsi="Times"/>
          <w:sz w:val="24"/>
          <w:szCs w:val="24"/>
        </w:rPr>
      </w:pPr>
    </w:p>
    <w:p w14:paraId="0C207B38" w14:textId="5B46CD7E" w:rsidR="00564155" w:rsidRPr="00564155" w:rsidRDefault="00564155">
      <w:pPr>
        <w:pStyle w:val="a3"/>
        <w:spacing w:before="6"/>
        <w:ind w:left="0"/>
        <w:rPr>
          <w:b/>
          <w:bCs/>
        </w:rPr>
      </w:pPr>
      <w:r w:rsidRPr="00564155">
        <w:rPr>
          <w:b/>
          <w:bCs/>
        </w:rPr>
        <w:t>Abstract</w:t>
      </w:r>
    </w:p>
    <w:p w14:paraId="16A15D84" w14:textId="77777777" w:rsidR="0051527E" w:rsidRDefault="0051527E" w:rsidP="0051527E">
      <w:pPr>
        <w:pStyle w:val="a3"/>
        <w:ind w:left="0"/>
        <w:jc w:val="both"/>
      </w:pPr>
    </w:p>
    <w:p w14:paraId="69A80581" w14:textId="77777777" w:rsidR="00571643" w:rsidRDefault="004D6183" w:rsidP="00571643">
      <w:pPr>
        <w:pStyle w:val="a3"/>
        <w:ind w:left="0"/>
        <w:jc w:val="both"/>
        <w:rPr>
          <w:rFonts w:eastAsia="Times"/>
          <w:lang w:eastAsia="ja-JP"/>
        </w:rPr>
      </w:pPr>
      <w:r>
        <w:t xml:space="preserve">After the initial discovery </w:t>
      </w:r>
      <w:r w:rsidR="002109A3">
        <w:t>by</w:t>
      </w:r>
      <w:r>
        <w:t xml:space="preserve"> </w:t>
      </w:r>
      <w:proofErr w:type="spellStart"/>
      <w:r>
        <w:t>MaCay</w:t>
      </w:r>
      <w:proofErr w:type="spellEnd"/>
      <w:r>
        <w:t xml:space="preserve"> and colleagues</w:t>
      </w:r>
      <w:r w:rsidR="002109A3">
        <w:t xml:space="preserve">, which showed that reduced food intake extended the lifespan in rats, many aging researchers used calorie restriction (CR) as an experimental paradigm to seek the underlying mechanisms of aging and anti-aging actions of CR. Among those many researchers, one of the most intensive and systematical studies was carried out by Dr. Edward </w:t>
      </w:r>
      <w:proofErr w:type="spellStart"/>
      <w:r w:rsidR="002109A3">
        <w:t>Masoro</w:t>
      </w:r>
      <w:proofErr w:type="spellEnd"/>
      <w:r w:rsidR="002109A3">
        <w:t xml:space="preserve"> and his colleagues. </w:t>
      </w:r>
      <w:r w:rsidR="000F355A">
        <w:t xml:space="preserve">Dr. </w:t>
      </w:r>
      <w:proofErr w:type="spellStart"/>
      <w:r w:rsidR="000F355A">
        <w:t>Masoro’s</w:t>
      </w:r>
      <w:proofErr w:type="spellEnd"/>
      <w:r w:rsidR="000F355A">
        <w:t xml:space="preserve"> approach with a strict animal maintenance protocol in </w:t>
      </w:r>
      <w:r w:rsidR="00FF3CF1">
        <w:t xml:space="preserve">a </w:t>
      </w:r>
      <w:r w:rsidR="000F355A">
        <w:t xml:space="preserve">barrier facility along </w:t>
      </w:r>
      <w:r w:rsidR="00FF3CF1">
        <w:t xml:space="preserve">with </w:t>
      </w:r>
      <w:r w:rsidR="000F355A">
        <w:t xml:space="preserve">using </w:t>
      </w:r>
      <w:r w:rsidR="00FF3CF1">
        <w:t xml:space="preserve">a </w:t>
      </w:r>
      <w:r w:rsidR="000F355A">
        <w:t xml:space="preserve">defined semisynthetic diet allowed him to yield </w:t>
      </w:r>
      <w:r w:rsidR="00FF3CF1">
        <w:t xml:space="preserve">a </w:t>
      </w:r>
      <w:r w:rsidR="00434289">
        <w:t>large amount of data and very important information for the advancement of current aging research to areas such as redu</w:t>
      </w:r>
      <w:r w:rsidR="00434289">
        <w:rPr>
          <w:rFonts w:eastAsia="Times"/>
          <w:lang w:eastAsia="ja-JP"/>
        </w:rPr>
        <w:t xml:space="preserve">ced GH/IGF-1 actions, suppression of mTOR signaling, reduced senescent cell accumulation, enhanced insulin sensitivity and signaling, and others (Sirt1and hormesis), etc. The interventions of a single mechanism/pathway have demonstrated an exciting and promising outcome for </w:t>
      </w:r>
      <w:r w:rsidR="00FF3CF1">
        <w:rPr>
          <w:rFonts w:eastAsia="Times"/>
          <w:lang w:eastAsia="ja-JP"/>
        </w:rPr>
        <w:t xml:space="preserve">the </w:t>
      </w:r>
      <w:r w:rsidR="00434289">
        <w:rPr>
          <w:rFonts w:eastAsia="Times"/>
          <w:lang w:eastAsia="ja-JP"/>
        </w:rPr>
        <w:t>translational aspect</w:t>
      </w:r>
      <w:r w:rsidR="00FF3CF1">
        <w:rPr>
          <w:rFonts w:eastAsia="Times"/>
          <w:lang w:eastAsia="ja-JP"/>
        </w:rPr>
        <w:t xml:space="preserve"> to humans</w:t>
      </w:r>
      <w:r w:rsidR="00434289">
        <w:rPr>
          <w:rFonts w:eastAsia="Times"/>
          <w:lang w:eastAsia="ja-JP"/>
        </w:rPr>
        <w:t xml:space="preserve">. However, CR is still considered the most effective intervention of aging. </w:t>
      </w:r>
      <w:r w:rsidR="00FF3CF1">
        <w:rPr>
          <w:rFonts w:eastAsia="Times"/>
          <w:lang w:eastAsia="ja-JP"/>
        </w:rPr>
        <w:t>The m</w:t>
      </w:r>
      <w:r w:rsidR="00B4139E">
        <w:rPr>
          <w:rFonts w:eastAsia="Times"/>
          <w:lang w:eastAsia="ja-JP"/>
        </w:rPr>
        <w:t xml:space="preserve">ammalian </w:t>
      </w:r>
      <w:r w:rsidR="00434289">
        <w:rPr>
          <w:rFonts w:eastAsia="Times"/>
          <w:lang w:eastAsia="ja-JP"/>
        </w:rPr>
        <w:t>aging process</w:t>
      </w:r>
      <w:r w:rsidR="00B4139E">
        <w:rPr>
          <w:rFonts w:eastAsia="Times"/>
          <w:lang w:eastAsia="ja-JP"/>
        </w:rPr>
        <w:t xml:space="preserve"> seems to be</w:t>
      </w:r>
      <w:r w:rsidR="00434289">
        <w:rPr>
          <w:rFonts w:eastAsia="Times"/>
          <w:lang w:eastAsia="ja-JP"/>
        </w:rPr>
        <w:t xml:space="preserve"> far more complex than our initial prediction</w:t>
      </w:r>
      <w:r w:rsidR="00B4139E">
        <w:rPr>
          <w:rFonts w:eastAsia="Times"/>
          <w:lang w:eastAsia="ja-JP"/>
        </w:rPr>
        <w:t>,</w:t>
      </w:r>
      <w:r w:rsidR="00434289">
        <w:rPr>
          <w:rFonts w:eastAsia="Times"/>
          <w:lang w:eastAsia="ja-JP"/>
        </w:rPr>
        <w:t xml:space="preserve"> and</w:t>
      </w:r>
      <w:r w:rsidR="00B4139E">
        <w:rPr>
          <w:rFonts w:eastAsia="Times"/>
          <w:lang w:eastAsia="ja-JP"/>
        </w:rPr>
        <w:t xml:space="preserve"> </w:t>
      </w:r>
      <w:r w:rsidR="00FF3CF1">
        <w:rPr>
          <w:rFonts w:eastAsia="Times"/>
          <w:lang w:eastAsia="ja-JP"/>
        </w:rPr>
        <w:t xml:space="preserve">the </w:t>
      </w:r>
      <w:r w:rsidR="00B4139E">
        <w:rPr>
          <w:rFonts w:eastAsia="Times"/>
          <w:lang w:eastAsia="ja-JP"/>
        </w:rPr>
        <w:t>anti-aging effects shown by CR require synergistic alterations of</w:t>
      </w:r>
      <w:r w:rsidR="00434289">
        <w:rPr>
          <w:rFonts w:eastAsia="Times"/>
          <w:lang w:eastAsia="ja-JP"/>
        </w:rPr>
        <w:t xml:space="preserve"> multiple mechanisms</w:t>
      </w:r>
      <w:r w:rsidR="00B4139E">
        <w:rPr>
          <w:rFonts w:eastAsia="Times"/>
          <w:lang w:eastAsia="ja-JP"/>
        </w:rPr>
        <w:t>/pathways</w:t>
      </w:r>
      <w:r w:rsidR="00434289">
        <w:rPr>
          <w:rFonts w:eastAsia="Times"/>
          <w:lang w:eastAsia="ja-JP"/>
        </w:rPr>
        <w:t xml:space="preserve">. </w:t>
      </w:r>
      <w:r w:rsidR="006B272B">
        <w:rPr>
          <w:rFonts w:eastAsia="Times"/>
          <w:lang w:eastAsia="ja-JP"/>
        </w:rPr>
        <w:t xml:space="preserve">Therefore, it may be time for us to get back and re-visit Dr. </w:t>
      </w:r>
      <w:proofErr w:type="spellStart"/>
      <w:r w:rsidR="006B272B">
        <w:rPr>
          <w:rFonts w:eastAsia="Times"/>
          <w:lang w:eastAsia="ja-JP"/>
        </w:rPr>
        <w:t>Masoro’s</w:t>
      </w:r>
      <w:proofErr w:type="spellEnd"/>
      <w:r w:rsidR="006B272B">
        <w:rPr>
          <w:rFonts w:eastAsia="Times"/>
          <w:lang w:eastAsia="ja-JP"/>
        </w:rPr>
        <w:t xml:space="preserve"> legacy by further examining</w:t>
      </w:r>
      <w:r w:rsidR="00434289">
        <w:rPr>
          <w:rFonts w:eastAsia="Times"/>
          <w:lang w:eastAsia="ja-JP"/>
        </w:rPr>
        <w:t xml:space="preserve"> the complexity of mechanisms of aging and </w:t>
      </w:r>
      <w:r w:rsidR="00257515">
        <w:rPr>
          <w:rFonts w:eastAsia="Times"/>
          <w:lang w:eastAsia="ja-JP"/>
        </w:rPr>
        <w:t xml:space="preserve">the </w:t>
      </w:r>
      <w:r w:rsidR="00434289">
        <w:rPr>
          <w:rFonts w:eastAsia="Times"/>
          <w:lang w:eastAsia="ja-JP"/>
        </w:rPr>
        <w:t xml:space="preserve">effects of CR. These further experiments are necessary to validate the successful implementation of CR to human aging (including lifespan, </w:t>
      </w:r>
      <w:proofErr w:type="spellStart"/>
      <w:r w:rsidR="00434289">
        <w:rPr>
          <w:rFonts w:eastAsia="Times"/>
          <w:lang w:eastAsia="ja-JP"/>
        </w:rPr>
        <w:t>healthspan</w:t>
      </w:r>
      <w:proofErr w:type="spellEnd"/>
      <w:r w:rsidR="00434289">
        <w:rPr>
          <w:rFonts w:eastAsia="Times"/>
          <w:lang w:eastAsia="ja-JP"/>
        </w:rPr>
        <w:t xml:space="preserve">, and various age-related diseases) because of its diversity of genetic backgrounds, dietary compositions, </w:t>
      </w:r>
      <w:r w:rsidR="00257515">
        <w:rPr>
          <w:rFonts w:eastAsia="Times"/>
          <w:lang w:eastAsia="ja-JP"/>
        </w:rPr>
        <w:t>lifestyle</w:t>
      </w:r>
      <w:r w:rsidR="00434289">
        <w:rPr>
          <w:rFonts w:eastAsia="Times"/>
          <w:lang w:eastAsia="ja-JP"/>
        </w:rPr>
        <w:t>, and other factors that are different from the experimental animals in well-defined laboratory conditions.</w:t>
      </w:r>
    </w:p>
    <w:p w14:paraId="215DB651" w14:textId="77777777" w:rsidR="00571643" w:rsidRDefault="00571643" w:rsidP="00571643">
      <w:pPr>
        <w:pStyle w:val="a3"/>
        <w:ind w:left="0"/>
        <w:jc w:val="both"/>
        <w:rPr>
          <w:rFonts w:eastAsia="宋体"/>
          <w:b/>
          <w:bCs/>
          <w:lang w:eastAsia="zh-CN"/>
        </w:rPr>
      </w:pPr>
    </w:p>
    <w:p w14:paraId="7480DCF2" w14:textId="7E230AAE" w:rsidR="00564155" w:rsidRPr="00571643" w:rsidRDefault="00571643" w:rsidP="00571643">
      <w:pPr>
        <w:pStyle w:val="a3"/>
        <w:ind w:left="0"/>
        <w:jc w:val="both"/>
        <w:rPr>
          <w:rFonts w:eastAsia="宋体" w:hint="eastAsia"/>
          <w:b/>
          <w:bCs/>
          <w:lang w:eastAsia="zh-CN"/>
        </w:rPr>
      </w:pPr>
      <w:r w:rsidRPr="00571643">
        <w:rPr>
          <w:rFonts w:eastAsia="宋体" w:hint="eastAsia"/>
          <w:b/>
          <w:bCs/>
          <w:lang w:eastAsia="zh-CN"/>
        </w:rPr>
        <w:t>K</w:t>
      </w:r>
      <w:r w:rsidRPr="00571643">
        <w:rPr>
          <w:rFonts w:eastAsia="宋体"/>
          <w:b/>
          <w:bCs/>
          <w:lang w:eastAsia="zh-CN"/>
        </w:rPr>
        <w:t>eywords:</w:t>
      </w:r>
    </w:p>
    <w:p w14:paraId="07BCB9D3" w14:textId="6E3175F8" w:rsidR="00FF3CF1" w:rsidRDefault="00FF3CF1">
      <w:pPr>
        <w:pStyle w:val="a3"/>
        <w:spacing w:before="6"/>
        <w:ind w:left="0"/>
        <w:rPr>
          <w:rFonts w:ascii="Times" w:hAnsi="Times"/>
          <w:sz w:val="24"/>
          <w:szCs w:val="24"/>
        </w:rPr>
      </w:pPr>
    </w:p>
    <w:p w14:paraId="7A878C46" w14:textId="3D1D49E6" w:rsidR="00FF3CF1" w:rsidRDefault="00FF3CF1">
      <w:pPr>
        <w:pStyle w:val="a3"/>
        <w:spacing w:before="6"/>
        <w:ind w:left="0"/>
        <w:rPr>
          <w:rFonts w:ascii="Times" w:hAnsi="Times"/>
          <w:sz w:val="24"/>
          <w:szCs w:val="24"/>
        </w:rPr>
      </w:pPr>
    </w:p>
    <w:p w14:paraId="27A8C8C2" w14:textId="112A89E7" w:rsidR="00FF3CF1" w:rsidRDefault="00FF3CF1">
      <w:pPr>
        <w:pStyle w:val="a3"/>
        <w:spacing w:before="6"/>
        <w:ind w:left="0"/>
        <w:rPr>
          <w:rFonts w:ascii="Times" w:hAnsi="Times"/>
          <w:sz w:val="24"/>
          <w:szCs w:val="24"/>
        </w:rPr>
      </w:pPr>
    </w:p>
    <w:p w14:paraId="27F92B13" w14:textId="1CF64EAC" w:rsidR="00FF3CF1" w:rsidRDefault="00FF3CF1">
      <w:pPr>
        <w:pStyle w:val="a3"/>
        <w:spacing w:before="6"/>
        <w:ind w:left="0"/>
        <w:rPr>
          <w:rFonts w:ascii="Times" w:hAnsi="Times"/>
          <w:sz w:val="24"/>
          <w:szCs w:val="24"/>
        </w:rPr>
      </w:pPr>
    </w:p>
    <w:p w14:paraId="3034DD00" w14:textId="770F0B89" w:rsidR="00FF3CF1" w:rsidRDefault="00FF3CF1">
      <w:pPr>
        <w:pStyle w:val="a3"/>
        <w:spacing w:before="6"/>
        <w:ind w:left="0"/>
        <w:rPr>
          <w:rFonts w:ascii="Times" w:hAnsi="Times"/>
          <w:sz w:val="24"/>
          <w:szCs w:val="24"/>
        </w:rPr>
      </w:pPr>
    </w:p>
    <w:p w14:paraId="173A6C00" w14:textId="374DFEC3" w:rsidR="00FF3CF1" w:rsidRDefault="00FF3CF1">
      <w:pPr>
        <w:pStyle w:val="a3"/>
        <w:spacing w:before="6"/>
        <w:ind w:left="0"/>
        <w:rPr>
          <w:rFonts w:ascii="Times" w:hAnsi="Times"/>
          <w:sz w:val="24"/>
          <w:szCs w:val="24"/>
        </w:rPr>
      </w:pPr>
    </w:p>
    <w:p w14:paraId="4633529C" w14:textId="39F5075C" w:rsidR="00FF3CF1" w:rsidRDefault="00FF3CF1">
      <w:pPr>
        <w:pStyle w:val="a3"/>
        <w:spacing w:before="6"/>
        <w:ind w:left="0"/>
        <w:rPr>
          <w:rFonts w:ascii="Times" w:hAnsi="Times"/>
          <w:sz w:val="24"/>
          <w:szCs w:val="24"/>
        </w:rPr>
      </w:pPr>
    </w:p>
    <w:p w14:paraId="0828225A" w14:textId="06BA8694" w:rsidR="00FF3CF1" w:rsidRDefault="00FF3CF1">
      <w:pPr>
        <w:pStyle w:val="a3"/>
        <w:spacing w:before="6"/>
        <w:ind w:left="0"/>
        <w:rPr>
          <w:rFonts w:ascii="Times" w:hAnsi="Times"/>
          <w:sz w:val="24"/>
          <w:szCs w:val="24"/>
        </w:rPr>
      </w:pPr>
    </w:p>
    <w:p w14:paraId="3CC991DD" w14:textId="1BEDAAAC" w:rsidR="00FF3CF1" w:rsidRDefault="00FF3CF1">
      <w:pPr>
        <w:pStyle w:val="a3"/>
        <w:spacing w:before="6"/>
        <w:ind w:left="0"/>
        <w:rPr>
          <w:rFonts w:ascii="Times" w:hAnsi="Times"/>
          <w:sz w:val="24"/>
          <w:szCs w:val="24"/>
        </w:rPr>
      </w:pPr>
    </w:p>
    <w:p w14:paraId="07B944BB" w14:textId="698E6EE8" w:rsidR="00FF3CF1" w:rsidRDefault="00FF3CF1">
      <w:pPr>
        <w:pStyle w:val="a3"/>
        <w:spacing w:before="6"/>
        <w:ind w:left="0"/>
        <w:rPr>
          <w:rFonts w:ascii="Times" w:hAnsi="Times"/>
          <w:sz w:val="24"/>
          <w:szCs w:val="24"/>
        </w:rPr>
      </w:pPr>
    </w:p>
    <w:p w14:paraId="1841A43C" w14:textId="29463F21" w:rsidR="00FF3CF1" w:rsidRDefault="00FF3CF1">
      <w:pPr>
        <w:pStyle w:val="a3"/>
        <w:spacing w:before="6"/>
        <w:ind w:left="0"/>
        <w:rPr>
          <w:rFonts w:ascii="Times" w:hAnsi="Times"/>
          <w:sz w:val="24"/>
          <w:szCs w:val="24"/>
        </w:rPr>
      </w:pPr>
    </w:p>
    <w:p w14:paraId="06F0AAB6" w14:textId="59D1B3CD" w:rsidR="00FF3CF1" w:rsidRDefault="00FF3CF1">
      <w:pPr>
        <w:pStyle w:val="a3"/>
        <w:spacing w:before="6"/>
        <w:ind w:left="0"/>
        <w:rPr>
          <w:rFonts w:ascii="Times" w:hAnsi="Times"/>
          <w:sz w:val="24"/>
          <w:szCs w:val="24"/>
        </w:rPr>
      </w:pPr>
    </w:p>
    <w:p w14:paraId="5CEB9557" w14:textId="54CD0A96" w:rsidR="00FF3CF1" w:rsidRDefault="00FF3CF1">
      <w:pPr>
        <w:pStyle w:val="a3"/>
        <w:spacing w:before="6"/>
        <w:ind w:left="0"/>
        <w:rPr>
          <w:rFonts w:ascii="Times" w:hAnsi="Times"/>
          <w:sz w:val="24"/>
          <w:szCs w:val="24"/>
        </w:rPr>
      </w:pPr>
    </w:p>
    <w:p w14:paraId="591C107B" w14:textId="24B11F6B" w:rsidR="00FF3CF1" w:rsidRDefault="00FF3CF1">
      <w:pPr>
        <w:pStyle w:val="a3"/>
        <w:spacing w:before="6"/>
        <w:ind w:left="0"/>
        <w:rPr>
          <w:rFonts w:ascii="Times" w:hAnsi="Times"/>
          <w:sz w:val="24"/>
          <w:szCs w:val="24"/>
        </w:rPr>
      </w:pPr>
    </w:p>
    <w:p w14:paraId="3A0F1274" w14:textId="6F43CA06" w:rsidR="00FF3CF1" w:rsidRDefault="00FF3CF1">
      <w:pPr>
        <w:pStyle w:val="a3"/>
        <w:spacing w:before="6"/>
        <w:ind w:left="0"/>
        <w:rPr>
          <w:rFonts w:ascii="Times" w:hAnsi="Times"/>
          <w:sz w:val="24"/>
          <w:szCs w:val="24"/>
        </w:rPr>
      </w:pPr>
    </w:p>
    <w:p w14:paraId="16AA38E0" w14:textId="1B54A40C" w:rsidR="00FF3CF1" w:rsidRDefault="00FF3CF1">
      <w:pPr>
        <w:pStyle w:val="a3"/>
        <w:spacing w:before="6"/>
        <w:ind w:left="0"/>
        <w:rPr>
          <w:rFonts w:ascii="Times" w:hAnsi="Times"/>
          <w:sz w:val="24"/>
          <w:szCs w:val="24"/>
        </w:rPr>
      </w:pPr>
    </w:p>
    <w:p w14:paraId="19261C74" w14:textId="661E5B8A" w:rsidR="00FF3CF1" w:rsidRDefault="00FF3CF1">
      <w:pPr>
        <w:pStyle w:val="a3"/>
        <w:spacing w:before="6"/>
        <w:ind w:left="0"/>
        <w:rPr>
          <w:rFonts w:ascii="Times" w:hAnsi="Times"/>
          <w:sz w:val="24"/>
          <w:szCs w:val="24"/>
        </w:rPr>
      </w:pPr>
    </w:p>
    <w:p w14:paraId="35AAAF53" w14:textId="7014D618" w:rsidR="00FF3CF1" w:rsidRDefault="00FF3CF1">
      <w:pPr>
        <w:pStyle w:val="a3"/>
        <w:spacing w:before="6"/>
        <w:ind w:left="0"/>
        <w:rPr>
          <w:rFonts w:ascii="Times" w:hAnsi="Times"/>
          <w:sz w:val="24"/>
          <w:szCs w:val="24"/>
        </w:rPr>
      </w:pPr>
    </w:p>
    <w:p w14:paraId="6A6659D7" w14:textId="73918882" w:rsidR="00FF3CF1" w:rsidRDefault="00FF3CF1">
      <w:pPr>
        <w:pStyle w:val="a3"/>
        <w:spacing w:before="6"/>
        <w:ind w:left="0"/>
        <w:rPr>
          <w:rFonts w:ascii="Times" w:hAnsi="Times"/>
          <w:sz w:val="24"/>
          <w:szCs w:val="24"/>
        </w:rPr>
      </w:pPr>
    </w:p>
    <w:p w14:paraId="312EE9A6" w14:textId="6FC65A0C" w:rsidR="00FF3CF1" w:rsidRDefault="00FF3CF1">
      <w:pPr>
        <w:pStyle w:val="a3"/>
        <w:spacing w:before="6"/>
        <w:ind w:left="0"/>
        <w:rPr>
          <w:rFonts w:ascii="Times" w:hAnsi="Times"/>
          <w:sz w:val="24"/>
          <w:szCs w:val="24"/>
        </w:rPr>
      </w:pPr>
    </w:p>
    <w:p w14:paraId="277968E9" w14:textId="77BA7182" w:rsidR="00FF3CF1" w:rsidRDefault="00FF3CF1">
      <w:pPr>
        <w:pStyle w:val="a3"/>
        <w:spacing w:before="6"/>
        <w:ind w:left="0"/>
        <w:rPr>
          <w:rFonts w:ascii="Times" w:hAnsi="Times"/>
          <w:sz w:val="24"/>
          <w:szCs w:val="24"/>
        </w:rPr>
      </w:pPr>
    </w:p>
    <w:p w14:paraId="46A17147" w14:textId="3A837DBF" w:rsidR="00FF3CF1" w:rsidRDefault="00FF3CF1">
      <w:pPr>
        <w:pStyle w:val="a3"/>
        <w:spacing w:before="6"/>
        <w:ind w:left="0"/>
        <w:rPr>
          <w:rFonts w:ascii="Times" w:hAnsi="Times"/>
          <w:sz w:val="24"/>
          <w:szCs w:val="24"/>
        </w:rPr>
      </w:pPr>
    </w:p>
    <w:p w14:paraId="617BD0C4" w14:textId="6604DAE0" w:rsidR="00FF3CF1" w:rsidRDefault="00FF3CF1">
      <w:pPr>
        <w:pStyle w:val="a3"/>
        <w:spacing w:before="6"/>
        <w:ind w:left="0"/>
        <w:rPr>
          <w:rFonts w:ascii="Times" w:hAnsi="Times"/>
          <w:sz w:val="24"/>
          <w:szCs w:val="24"/>
        </w:rPr>
      </w:pPr>
    </w:p>
    <w:p w14:paraId="5A595112" w14:textId="77777777" w:rsidR="00FF3CF1" w:rsidRDefault="00FF3CF1" w:rsidP="00513DE9">
      <w:pPr>
        <w:pStyle w:val="a3"/>
        <w:ind w:left="0" w:firstLine="720"/>
        <w:jc w:val="both"/>
        <w:rPr>
          <w:rFonts w:eastAsia="Times"/>
          <w:lang w:eastAsia="ja-JP"/>
        </w:rPr>
      </w:pPr>
    </w:p>
    <w:p w14:paraId="0E29064F" w14:textId="33AEF77D" w:rsidR="00895E62" w:rsidRDefault="006B4BB0" w:rsidP="00513DE9">
      <w:pPr>
        <w:pStyle w:val="a3"/>
        <w:ind w:left="0" w:firstLine="720"/>
        <w:jc w:val="both"/>
        <w:rPr>
          <w:rFonts w:eastAsia="Times"/>
        </w:rPr>
      </w:pPr>
      <w:r>
        <w:rPr>
          <w:rFonts w:eastAsia="Times" w:hint="eastAsia"/>
          <w:lang w:eastAsia="ja-JP"/>
        </w:rPr>
        <w:t>H</w:t>
      </w:r>
      <w:r>
        <w:rPr>
          <w:rFonts w:eastAsia="Times"/>
          <w:lang w:eastAsia="ja-JP"/>
        </w:rPr>
        <w:t xml:space="preserve">umans empirically noticed the health benefits </w:t>
      </w:r>
      <w:r w:rsidR="001B4C0E">
        <w:rPr>
          <w:rFonts w:eastAsia="Times"/>
          <w:lang w:eastAsia="ja-JP"/>
        </w:rPr>
        <w:t>of</w:t>
      </w:r>
      <w:r>
        <w:rPr>
          <w:rFonts w:eastAsia="Times"/>
          <w:lang w:eastAsia="ja-JP"/>
        </w:rPr>
        <w:t xml:space="preserve"> reduced calorie intake</w:t>
      </w:r>
      <w:r w:rsidR="008C2141">
        <w:rPr>
          <w:rFonts w:eastAsia="Times"/>
          <w:lang w:eastAsia="ja-JP"/>
        </w:rPr>
        <w:t>, which has</w:t>
      </w:r>
      <w:r>
        <w:rPr>
          <w:rFonts w:eastAsia="Times"/>
          <w:lang w:eastAsia="ja-JP"/>
        </w:rPr>
        <w:t xml:space="preserve"> been practiced by fasting in various cultures and countries</w:t>
      </w:r>
      <w:r w:rsidR="00910BC9">
        <w:rPr>
          <w:rFonts w:eastAsia="Times"/>
          <w:lang w:eastAsia="ja-JP"/>
        </w:rPr>
        <w:t xml:space="preserve"> </w:t>
      </w:r>
      <w:r w:rsidR="00E271F4">
        <w:rPr>
          <w:rFonts w:eastAsia="Times"/>
          <w:lang w:eastAsia="ja-JP"/>
        </w:rPr>
        <w:t>[1]</w:t>
      </w:r>
      <w:r>
        <w:rPr>
          <w:rFonts w:eastAsia="Times"/>
          <w:lang w:eastAsia="ja-JP"/>
        </w:rPr>
        <w:t xml:space="preserve">. In fact, </w:t>
      </w:r>
      <w:r w:rsidR="008C2141">
        <w:rPr>
          <w:rFonts w:eastAsia="Times"/>
          <w:lang w:eastAsia="ja-JP"/>
        </w:rPr>
        <w:t xml:space="preserve">the </w:t>
      </w:r>
      <w:r>
        <w:rPr>
          <w:rFonts w:eastAsia="Times"/>
          <w:lang w:eastAsia="ja-JP"/>
        </w:rPr>
        <w:t>Japanese</w:t>
      </w:r>
      <w:r w:rsidR="00910BC9">
        <w:rPr>
          <w:rFonts w:eastAsia="Times"/>
          <w:lang w:eastAsia="ja-JP"/>
        </w:rPr>
        <w:t xml:space="preserve"> proverb, “eating moderately (20% less) keeps the doctors away</w:t>
      </w:r>
      <w:r w:rsidR="006F43CD">
        <w:rPr>
          <w:rFonts w:eastAsia="Times"/>
          <w:lang w:eastAsia="ja-JP"/>
        </w:rPr>
        <w:t>,</w:t>
      </w:r>
      <w:r w:rsidR="00910BC9">
        <w:rPr>
          <w:rFonts w:eastAsia="Times"/>
          <w:lang w:eastAsia="ja-JP"/>
        </w:rPr>
        <w:t xml:space="preserve">” has been shared </w:t>
      </w:r>
      <w:r w:rsidR="008C2141">
        <w:rPr>
          <w:rFonts w:eastAsia="Times"/>
          <w:lang w:eastAsia="ja-JP"/>
        </w:rPr>
        <w:t>among</w:t>
      </w:r>
      <w:r w:rsidR="00910BC9">
        <w:rPr>
          <w:rFonts w:eastAsia="Times"/>
          <w:lang w:eastAsia="ja-JP"/>
        </w:rPr>
        <w:t xml:space="preserve"> many generations from ancient times.</w:t>
      </w:r>
      <w:r>
        <w:rPr>
          <w:rFonts w:eastAsia="Times"/>
          <w:lang w:eastAsia="ja-JP"/>
        </w:rPr>
        <w:t xml:space="preserve"> </w:t>
      </w:r>
      <w:r w:rsidR="004145F4">
        <w:rPr>
          <w:rFonts w:eastAsia="Times"/>
          <w:lang w:eastAsia="ja-JP"/>
        </w:rPr>
        <w:t xml:space="preserve">Although </w:t>
      </w:r>
      <w:r w:rsidR="008C2141">
        <w:rPr>
          <w:rFonts w:eastAsia="Times"/>
          <w:lang w:eastAsia="ja-JP"/>
        </w:rPr>
        <w:t xml:space="preserve">the </w:t>
      </w:r>
      <w:r w:rsidR="004145F4">
        <w:rPr>
          <w:rFonts w:eastAsia="Times"/>
          <w:lang w:eastAsia="ja-JP"/>
        </w:rPr>
        <w:t xml:space="preserve">clinical importance of fasting for health has been advocated since </w:t>
      </w:r>
      <w:r w:rsidR="008C2141">
        <w:rPr>
          <w:rFonts w:eastAsia="Times"/>
          <w:lang w:eastAsia="ja-JP"/>
        </w:rPr>
        <w:t xml:space="preserve">the </w:t>
      </w:r>
      <w:r w:rsidR="004145F4">
        <w:rPr>
          <w:rFonts w:eastAsia="Times"/>
          <w:lang w:eastAsia="ja-JP"/>
        </w:rPr>
        <w:t xml:space="preserve">1800s </w:t>
      </w:r>
      <w:r w:rsidR="00E271F4">
        <w:rPr>
          <w:rFonts w:eastAsia="Times"/>
          <w:lang w:eastAsia="ja-JP"/>
        </w:rPr>
        <w:t>[1]</w:t>
      </w:r>
      <w:r w:rsidR="004145F4">
        <w:rPr>
          <w:rFonts w:eastAsia="Times"/>
          <w:lang w:eastAsia="ja-JP"/>
        </w:rPr>
        <w:t xml:space="preserve">, </w:t>
      </w:r>
      <w:r w:rsidR="00050B95">
        <w:rPr>
          <w:rFonts w:eastAsia="Times"/>
          <w:lang w:eastAsia="ja-JP"/>
        </w:rPr>
        <w:t xml:space="preserve">the </w:t>
      </w:r>
      <w:r w:rsidR="000311F5">
        <w:rPr>
          <w:rFonts w:eastAsia="Times"/>
          <w:lang w:eastAsia="ja-JP"/>
        </w:rPr>
        <w:t>first s</w:t>
      </w:r>
      <w:r w:rsidR="00910BC9">
        <w:rPr>
          <w:rFonts w:eastAsia="Times"/>
          <w:lang w:eastAsia="ja-JP"/>
        </w:rPr>
        <w:t>cientific</w:t>
      </w:r>
      <w:r w:rsidR="000311F5">
        <w:rPr>
          <w:rFonts w:eastAsia="Times"/>
          <w:lang w:eastAsia="ja-JP"/>
        </w:rPr>
        <w:t xml:space="preserve"> proof came from studies, in which anti-</w:t>
      </w:r>
      <w:r w:rsidR="00A7636A">
        <w:rPr>
          <w:rFonts w:eastAsia="Times"/>
        </w:rPr>
        <w:t xml:space="preserve">cancer </w:t>
      </w:r>
      <w:r w:rsidR="000311F5">
        <w:rPr>
          <w:rFonts w:eastAsia="Times"/>
        </w:rPr>
        <w:t>and</w:t>
      </w:r>
      <w:r w:rsidR="00A7636A">
        <w:rPr>
          <w:rFonts w:eastAsia="Times"/>
        </w:rPr>
        <w:t xml:space="preserve"> life</w:t>
      </w:r>
      <w:r w:rsidR="000311F5">
        <w:rPr>
          <w:rFonts w:eastAsia="Times"/>
        </w:rPr>
        <w:t>-extending effects of calorie restriction (CR)</w:t>
      </w:r>
      <w:r w:rsidR="00A7636A">
        <w:rPr>
          <w:rFonts w:eastAsia="Times"/>
        </w:rPr>
        <w:t xml:space="preserve"> were</w:t>
      </w:r>
      <w:r w:rsidR="004672DE">
        <w:rPr>
          <w:rFonts w:eastAsia="Times"/>
        </w:rPr>
        <w:t xml:space="preserve"> </w:t>
      </w:r>
      <w:r w:rsidR="000311F5">
        <w:rPr>
          <w:rFonts w:eastAsia="Times"/>
        </w:rPr>
        <w:t xml:space="preserve">demonstrated </w:t>
      </w:r>
      <w:r w:rsidR="00A7636A">
        <w:rPr>
          <w:rFonts w:eastAsia="Times"/>
        </w:rPr>
        <w:t>with</w:t>
      </w:r>
      <w:r w:rsidR="004672DE">
        <w:rPr>
          <w:rFonts w:eastAsia="Times"/>
        </w:rPr>
        <w:t xml:space="preserve"> laboratory mice and rats</w:t>
      </w:r>
      <w:r w:rsidR="000311F5">
        <w:rPr>
          <w:rFonts w:eastAsia="Times"/>
        </w:rPr>
        <w:t xml:space="preserve"> in </w:t>
      </w:r>
      <w:r w:rsidR="006F43CD">
        <w:rPr>
          <w:rFonts w:eastAsia="Times"/>
        </w:rPr>
        <w:t xml:space="preserve">the </w:t>
      </w:r>
      <w:r w:rsidR="000311F5">
        <w:rPr>
          <w:rFonts w:eastAsia="Times"/>
        </w:rPr>
        <w:t>early 1900s</w:t>
      </w:r>
      <w:r w:rsidR="004672DE">
        <w:rPr>
          <w:rFonts w:eastAsia="Times"/>
        </w:rPr>
        <w:t xml:space="preserve"> </w:t>
      </w:r>
      <w:r w:rsidR="003B7CF6">
        <w:rPr>
          <w:rFonts w:eastAsia="Times"/>
        </w:rPr>
        <w:t xml:space="preserve">[2-4]. </w:t>
      </w:r>
      <w:r w:rsidR="00753474">
        <w:rPr>
          <w:rFonts w:eastAsia="Times"/>
        </w:rPr>
        <w:t xml:space="preserve">Since these very intriguing discoveries, CR has been </w:t>
      </w:r>
      <w:r w:rsidR="00B51AF8">
        <w:rPr>
          <w:rFonts w:eastAsia="Times"/>
        </w:rPr>
        <w:t xml:space="preserve">extensively </w:t>
      </w:r>
      <w:r w:rsidR="00753474">
        <w:rPr>
          <w:rFonts w:eastAsia="Times"/>
        </w:rPr>
        <w:t>utilized for aging research by many investigators</w:t>
      </w:r>
      <w:r w:rsidR="00B51AF8">
        <w:rPr>
          <w:rFonts w:eastAsia="Times"/>
        </w:rPr>
        <w:t xml:space="preserve"> and </w:t>
      </w:r>
      <w:r w:rsidR="00753474">
        <w:rPr>
          <w:rFonts w:eastAsia="Times"/>
        </w:rPr>
        <w:t>groups.</w:t>
      </w:r>
    </w:p>
    <w:p w14:paraId="56E3C7AF" w14:textId="466A5DDA" w:rsidR="004672DE" w:rsidRDefault="00917AEC" w:rsidP="00513DE9">
      <w:pPr>
        <w:pStyle w:val="a3"/>
        <w:ind w:left="0" w:firstLine="820"/>
        <w:jc w:val="both"/>
        <w:rPr>
          <w:rFonts w:eastAsia="Times"/>
        </w:rPr>
      </w:pPr>
      <w:r>
        <w:rPr>
          <w:rFonts w:eastAsia="Times"/>
        </w:rPr>
        <w:t xml:space="preserve">Among the many studies </w:t>
      </w:r>
      <w:proofErr w:type="gramStart"/>
      <w:r>
        <w:rPr>
          <w:rFonts w:eastAsia="Times"/>
        </w:rPr>
        <w:t>testing</w:t>
      </w:r>
      <w:proofErr w:type="gramEnd"/>
      <w:r>
        <w:rPr>
          <w:rFonts w:eastAsia="Times"/>
        </w:rPr>
        <w:t xml:space="preserve"> the effects and seeking the </w:t>
      </w:r>
      <w:r w:rsidR="00257515">
        <w:rPr>
          <w:rFonts w:eastAsia="Times"/>
        </w:rPr>
        <w:t>underlying</w:t>
      </w:r>
      <w:r>
        <w:rPr>
          <w:rFonts w:eastAsia="Times"/>
        </w:rPr>
        <w:t xml:space="preserve"> mechanisms of CR, </w:t>
      </w:r>
      <w:r w:rsidR="00050B95">
        <w:rPr>
          <w:rFonts w:eastAsia="Times"/>
        </w:rPr>
        <w:t xml:space="preserve">a </w:t>
      </w:r>
      <w:r>
        <w:rPr>
          <w:rFonts w:eastAsia="Times"/>
        </w:rPr>
        <w:t xml:space="preserve">substantial amount of </w:t>
      </w:r>
      <w:r w:rsidR="009A7CC6">
        <w:rPr>
          <w:rFonts w:eastAsia="MS Mincho"/>
          <w:lang w:eastAsia="ja-JP"/>
        </w:rPr>
        <w:t>important information</w:t>
      </w:r>
      <w:r>
        <w:rPr>
          <w:rFonts w:eastAsia="Times"/>
        </w:rPr>
        <w:t xml:space="preserve"> </w:t>
      </w:r>
      <w:r w:rsidR="00050B95">
        <w:rPr>
          <w:rFonts w:eastAsia="Times"/>
        </w:rPr>
        <w:t>was</w:t>
      </w:r>
      <w:r>
        <w:rPr>
          <w:rFonts w:eastAsia="Times"/>
        </w:rPr>
        <w:t xml:space="preserve"> </w:t>
      </w:r>
      <w:r w:rsidR="009A7CC6">
        <w:rPr>
          <w:rFonts w:eastAsia="Times"/>
        </w:rPr>
        <w:t>yielded</w:t>
      </w:r>
      <w:r>
        <w:rPr>
          <w:rFonts w:eastAsia="Times"/>
        </w:rPr>
        <w:t xml:space="preserve"> by Dr. Edward </w:t>
      </w:r>
      <w:proofErr w:type="spellStart"/>
      <w:r>
        <w:rPr>
          <w:rFonts w:eastAsia="Times"/>
        </w:rPr>
        <w:t>Masoro</w:t>
      </w:r>
      <w:proofErr w:type="spellEnd"/>
      <w:r>
        <w:rPr>
          <w:rFonts w:eastAsia="Times"/>
        </w:rPr>
        <w:t xml:space="preserve"> and his colleag</w:t>
      </w:r>
      <w:r w:rsidR="001C328E">
        <w:rPr>
          <w:rFonts w:eastAsia="Times"/>
        </w:rPr>
        <w:t>ues</w:t>
      </w:r>
      <w:r>
        <w:rPr>
          <w:rFonts w:eastAsia="Times"/>
        </w:rPr>
        <w:t>. The</w:t>
      </w:r>
      <w:r w:rsidR="004672DE">
        <w:rPr>
          <w:rFonts w:eastAsia="Times"/>
        </w:rPr>
        <w:t xml:space="preserve"> studies</w:t>
      </w:r>
      <w:r>
        <w:rPr>
          <w:rFonts w:eastAsia="Times"/>
        </w:rPr>
        <w:t xml:space="preserve"> with Fisher 344 (F344) rats </w:t>
      </w:r>
      <w:r w:rsidR="001C328E">
        <w:rPr>
          <w:rFonts w:eastAsia="Times"/>
        </w:rPr>
        <w:t>conducted</w:t>
      </w:r>
      <w:r w:rsidR="009A7CC6" w:rsidRPr="009A7CC6">
        <w:rPr>
          <w:rFonts w:eastAsia="Times"/>
        </w:rPr>
        <w:t xml:space="preserve"> </w:t>
      </w:r>
      <w:r w:rsidR="00050B95">
        <w:rPr>
          <w:rFonts w:eastAsia="Times"/>
        </w:rPr>
        <w:t>over</w:t>
      </w:r>
      <w:r w:rsidR="009A7CC6">
        <w:rPr>
          <w:rFonts w:eastAsia="Times"/>
        </w:rPr>
        <w:t xml:space="preserve"> two decades (between mid-1970 to mid-1990s)</w:t>
      </w:r>
      <w:r w:rsidR="001C328E">
        <w:rPr>
          <w:rFonts w:eastAsia="Times"/>
        </w:rPr>
        <w:t xml:space="preserve"> by</w:t>
      </w:r>
      <w:r>
        <w:rPr>
          <w:rFonts w:eastAsia="Times"/>
        </w:rPr>
        <w:t xml:space="preserve"> his group</w:t>
      </w:r>
      <w:r w:rsidR="004672DE">
        <w:rPr>
          <w:rFonts w:eastAsia="Times"/>
        </w:rPr>
        <w:t xml:space="preserve"> have shown that CR </w:t>
      </w:r>
      <w:r>
        <w:rPr>
          <w:rFonts w:eastAsia="Times"/>
        </w:rPr>
        <w:t>not only extends the mean, median, and maximum lifespans but also attenuates</w:t>
      </w:r>
      <w:r w:rsidR="004672DE">
        <w:rPr>
          <w:rFonts w:eastAsia="Times"/>
        </w:rPr>
        <w:t xml:space="preserve"> the age-related decline in many physiological processes</w:t>
      </w:r>
      <w:r w:rsidR="001C328E">
        <w:rPr>
          <w:rFonts w:eastAsia="Times"/>
        </w:rPr>
        <w:t xml:space="preserve"> and</w:t>
      </w:r>
      <w:r w:rsidR="004672DE">
        <w:rPr>
          <w:rFonts w:eastAsia="Times"/>
        </w:rPr>
        <w:t xml:space="preserve"> suppresses the occurrence of various age-related diseases </w:t>
      </w:r>
      <w:r w:rsidR="003B7CF6">
        <w:rPr>
          <w:rFonts w:eastAsia="Times"/>
        </w:rPr>
        <w:t>[5]</w:t>
      </w:r>
      <w:r w:rsidR="004672DE">
        <w:rPr>
          <w:rFonts w:eastAsia="Times"/>
        </w:rPr>
        <w:t>. Because of its broad anti-aging effects</w:t>
      </w:r>
      <w:r w:rsidR="001C328E">
        <w:rPr>
          <w:rFonts w:eastAsia="Times"/>
        </w:rPr>
        <w:t xml:space="preserve"> shown by Dr. </w:t>
      </w:r>
      <w:proofErr w:type="spellStart"/>
      <w:r w:rsidR="001C328E">
        <w:rPr>
          <w:rFonts w:eastAsia="Times"/>
        </w:rPr>
        <w:t>Masoro</w:t>
      </w:r>
      <w:proofErr w:type="spellEnd"/>
      <w:r w:rsidR="00040826">
        <w:rPr>
          <w:rFonts w:eastAsia="Times"/>
        </w:rPr>
        <w:t xml:space="preserve">, Dr. Walford, and </w:t>
      </w:r>
      <w:r w:rsidR="001C328E">
        <w:rPr>
          <w:rFonts w:eastAsia="Times"/>
        </w:rPr>
        <w:t>others</w:t>
      </w:r>
      <w:r w:rsidR="004672DE">
        <w:rPr>
          <w:rFonts w:eastAsia="Times"/>
        </w:rPr>
        <w:t xml:space="preserve">, CR </w:t>
      </w:r>
      <w:r w:rsidR="009E0870">
        <w:rPr>
          <w:rFonts w:eastAsia="Times"/>
        </w:rPr>
        <w:t>is</w:t>
      </w:r>
      <w:r w:rsidR="004672DE">
        <w:rPr>
          <w:rFonts w:eastAsia="Times"/>
        </w:rPr>
        <w:t xml:space="preserve"> considered the “gold standard” </w:t>
      </w:r>
      <w:r w:rsidR="001C328E">
        <w:rPr>
          <w:rFonts w:eastAsia="Times"/>
        </w:rPr>
        <w:t xml:space="preserve">for aging </w:t>
      </w:r>
      <w:r w:rsidR="004672DE">
        <w:rPr>
          <w:rFonts w:eastAsia="Times"/>
        </w:rPr>
        <w:t>interventions in experimental gerontology</w:t>
      </w:r>
      <w:r w:rsidR="001C328E">
        <w:rPr>
          <w:rFonts w:eastAsia="Times"/>
        </w:rPr>
        <w:t>.</w:t>
      </w:r>
      <w:r w:rsidR="004672DE">
        <w:rPr>
          <w:rFonts w:eastAsia="Times"/>
        </w:rPr>
        <w:t xml:space="preserve"> </w:t>
      </w:r>
    </w:p>
    <w:p w14:paraId="7B706D3F" w14:textId="59A28262" w:rsidR="00D335E3" w:rsidRDefault="009E0870" w:rsidP="00A2790B">
      <w:pPr>
        <w:pStyle w:val="a3"/>
        <w:ind w:left="0" w:firstLine="720"/>
        <w:jc w:val="both"/>
      </w:pPr>
      <w:r>
        <w:t>A s</w:t>
      </w:r>
      <w:r w:rsidR="008E4D54">
        <w:t>eries of experiments</w:t>
      </w:r>
      <w:r w:rsidR="000C4AA9">
        <w:t xml:space="preserve"> with CR</w:t>
      </w:r>
      <w:r w:rsidR="00EC44EB">
        <w:t xml:space="preserve">, conducted by Dr. </w:t>
      </w:r>
      <w:proofErr w:type="spellStart"/>
      <w:r w:rsidR="00EC44EB">
        <w:t>Mosoro</w:t>
      </w:r>
      <w:proofErr w:type="spellEnd"/>
      <w:r w:rsidR="00EC44EB">
        <w:t>,</w:t>
      </w:r>
      <w:r w:rsidR="000C4AA9">
        <w:t xml:space="preserve"> </w:t>
      </w:r>
      <w:r w:rsidR="00257515">
        <w:t>was</w:t>
      </w:r>
      <w:r w:rsidR="000C4AA9">
        <w:t xml:space="preserve"> carried out by feeding F344</w:t>
      </w:r>
      <w:r w:rsidR="009A7CC6" w:rsidRPr="006F2820">
        <w:t xml:space="preserve"> rats 40% </w:t>
      </w:r>
      <w:r w:rsidR="000C4AA9">
        <w:t>less</w:t>
      </w:r>
      <w:r w:rsidR="002E7B6C">
        <w:t xml:space="preserve"> </w:t>
      </w:r>
      <w:r w:rsidR="000C4AA9">
        <w:t>compared to</w:t>
      </w:r>
      <w:r w:rsidR="006F43CD">
        <w:t xml:space="preserve"> the</w:t>
      </w:r>
      <w:r w:rsidR="009A7CC6" w:rsidRPr="006F2820">
        <w:t xml:space="preserve"> </w:t>
      </w:r>
      <w:r w:rsidR="000C4AA9">
        <w:t xml:space="preserve">food intake of </w:t>
      </w:r>
      <w:r w:rsidR="009A7CC6" w:rsidRPr="006F2820">
        <w:t xml:space="preserve">their </w:t>
      </w:r>
      <w:r w:rsidR="009A7CC6" w:rsidRPr="006F2820">
        <w:rPr>
          <w:i/>
        </w:rPr>
        <w:t>ad lib</w:t>
      </w:r>
      <w:r w:rsidR="00C325DE">
        <w:rPr>
          <w:i/>
        </w:rPr>
        <w:t>itum</w:t>
      </w:r>
      <w:r>
        <w:rPr>
          <w:iCs/>
        </w:rPr>
        <w:t>-</w:t>
      </w:r>
      <w:r w:rsidR="000C4AA9">
        <w:t>fed</w:t>
      </w:r>
      <w:r w:rsidR="00FF4190">
        <w:t xml:space="preserve"> (AL)</w:t>
      </w:r>
      <w:r w:rsidR="000C4AA9">
        <w:t xml:space="preserve"> group. </w:t>
      </w:r>
      <w:r w:rsidR="00EC44EB">
        <w:t xml:space="preserve">For the entire period, </w:t>
      </w:r>
      <w:r w:rsidR="00C70799">
        <w:t xml:space="preserve">a </w:t>
      </w:r>
      <w:r w:rsidR="00EC44EB">
        <w:t xml:space="preserve">semisynthetic diet was used because </w:t>
      </w:r>
      <w:r w:rsidR="00C70799">
        <w:t xml:space="preserve">this </w:t>
      </w:r>
      <w:r w:rsidR="00187C66">
        <w:t>diet</w:t>
      </w:r>
      <w:r w:rsidR="00EC44EB">
        <w:t xml:space="preserve"> </w:t>
      </w:r>
      <w:r w:rsidR="00C70799">
        <w:t>had a</w:t>
      </w:r>
      <w:r w:rsidR="00EC44EB">
        <w:t xml:space="preserve"> </w:t>
      </w:r>
      <w:r w:rsidR="00187C66">
        <w:t xml:space="preserve">defined </w:t>
      </w:r>
      <w:r w:rsidR="00EC44EB">
        <w:t>macronutrient source</w:t>
      </w:r>
      <w:r w:rsidR="00C70799">
        <w:t xml:space="preserve"> that</w:t>
      </w:r>
      <w:r w:rsidR="00187C66">
        <w:t xml:space="preserve"> allows investigators to know the precise sources of the ingredients.</w:t>
      </w:r>
      <w:r w:rsidR="00D70E69">
        <w:t xml:space="preserve"> A</w:t>
      </w:r>
      <w:r w:rsidR="00187C66">
        <w:t xml:space="preserve">nother notable fact </w:t>
      </w:r>
      <w:r w:rsidR="00C70799">
        <w:t>is that</w:t>
      </w:r>
      <w:r w:rsidR="00187C66">
        <w:t xml:space="preserve"> the </w:t>
      </w:r>
      <w:r w:rsidR="00C70799">
        <w:t xml:space="preserve">CR </w:t>
      </w:r>
      <w:r w:rsidR="00187C66">
        <w:t>diet was</w:t>
      </w:r>
      <w:r w:rsidR="00EC44EB">
        <w:t xml:space="preserve"> </w:t>
      </w:r>
      <w:r w:rsidR="009A7CC6" w:rsidRPr="006F2820">
        <w:t>supplement</w:t>
      </w:r>
      <w:r w:rsidR="00187C66">
        <w:t>ed</w:t>
      </w:r>
      <w:r w:rsidR="009A7CC6" w:rsidRPr="006F2820">
        <w:t xml:space="preserve"> with vitamins and minerals</w:t>
      </w:r>
      <w:r w:rsidR="00187C66">
        <w:t>,</w:t>
      </w:r>
      <w:r w:rsidR="009A7CC6" w:rsidRPr="006F2820">
        <w:t xml:space="preserve"> </w:t>
      </w:r>
      <w:r w:rsidR="004A1B84">
        <w:t>which</w:t>
      </w:r>
      <w:r w:rsidR="00C70799">
        <w:t xml:space="preserve"> allowed the</w:t>
      </w:r>
      <w:r w:rsidR="009A7CC6" w:rsidRPr="006F2820">
        <w:t xml:space="preserve"> </w:t>
      </w:r>
      <w:r w:rsidR="002E7B6C">
        <w:t>CR</w:t>
      </w:r>
      <w:r w:rsidR="009A7CC6" w:rsidRPr="006F2820">
        <w:t xml:space="preserve"> animals </w:t>
      </w:r>
      <w:r w:rsidR="00C70799">
        <w:t xml:space="preserve">to </w:t>
      </w:r>
      <w:r w:rsidR="009A7CC6" w:rsidRPr="006F2820">
        <w:t>consume the</w:t>
      </w:r>
      <w:r w:rsidR="004A1B84">
        <w:t xml:space="preserve"> </w:t>
      </w:r>
      <w:r w:rsidR="009A7CC6" w:rsidRPr="006F2820">
        <w:t xml:space="preserve">same </w:t>
      </w:r>
      <w:proofErr w:type="gramStart"/>
      <w:r w:rsidR="009A7CC6" w:rsidRPr="006F2820">
        <w:t>amount</w:t>
      </w:r>
      <w:proofErr w:type="gramEnd"/>
      <w:r w:rsidR="004A1B84">
        <w:t xml:space="preserve"> of vitamins and minerals</w:t>
      </w:r>
      <w:r w:rsidR="009A7CC6" w:rsidRPr="006F2820">
        <w:t xml:space="preserve"> as the </w:t>
      </w:r>
      <w:r w:rsidR="00FF4190" w:rsidRPr="00FF4190">
        <w:rPr>
          <w:iCs/>
        </w:rPr>
        <w:t>AL</w:t>
      </w:r>
      <w:r w:rsidR="009A7CC6" w:rsidRPr="006F2820">
        <w:t xml:space="preserve"> control</w:t>
      </w:r>
      <w:r w:rsidR="006F43CD">
        <w:t xml:space="preserve"> group</w:t>
      </w:r>
      <w:r w:rsidR="004A1B84">
        <w:t xml:space="preserve"> (</w:t>
      </w:r>
      <w:proofErr w:type="spellStart"/>
      <w:r w:rsidR="009A7CC6" w:rsidRPr="006F2820">
        <w:t>Masoro</w:t>
      </w:r>
      <w:proofErr w:type="spellEnd"/>
      <w:r w:rsidR="009A7CC6" w:rsidRPr="006F2820">
        <w:t xml:space="preserve"> diet</w:t>
      </w:r>
      <w:r w:rsidR="004A1B84">
        <w:t xml:space="preserve">). </w:t>
      </w:r>
      <w:r w:rsidR="00D70E69">
        <w:t xml:space="preserve">In addition, </w:t>
      </w:r>
      <w:r w:rsidR="00D335E3">
        <w:rPr>
          <w:lang w:eastAsia="ja-JP"/>
        </w:rPr>
        <w:t xml:space="preserve">Dr. </w:t>
      </w:r>
      <w:proofErr w:type="spellStart"/>
      <w:r w:rsidR="00D335E3">
        <w:rPr>
          <w:lang w:eastAsia="ja-JP"/>
        </w:rPr>
        <w:t>Masoro</w:t>
      </w:r>
      <w:proofErr w:type="spellEnd"/>
      <w:r w:rsidR="00D70E69" w:rsidRPr="006F2820">
        <w:rPr>
          <w:rFonts w:hint="eastAsia"/>
          <w:lang w:eastAsia="ja-JP"/>
        </w:rPr>
        <w:t xml:space="preserve"> </w:t>
      </w:r>
      <w:r w:rsidR="00D70E69" w:rsidRPr="006F2820">
        <w:t>established a barrier facility,</w:t>
      </w:r>
      <w:r w:rsidR="00D335E3">
        <w:t xml:space="preserve"> which had</w:t>
      </w:r>
      <w:r w:rsidR="00D70E69" w:rsidRPr="006F2820">
        <w:t xml:space="preserve"> a</w:t>
      </w:r>
      <w:r w:rsidR="00D335E3">
        <w:t>nimal</w:t>
      </w:r>
      <w:r w:rsidR="00D70E69" w:rsidRPr="006F2820">
        <w:t xml:space="preserve"> room</w:t>
      </w:r>
      <w:r w:rsidR="00D335E3">
        <w:t>s</w:t>
      </w:r>
      <w:r w:rsidR="00D70E69" w:rsidRPr="006F2820">
        <w:t xml:space="preserve"> with HEPA filtered air and</w:t>
      </w:r>
      <w:r w:rsidR="00CF0899">
        <w:t xml:space="preserve"> followed a</w:t>
      </w:r>
      <w:r w:rsidR="00D70E69" w:rsidRPr="006F2820">
        <w:t xml:space="preserve"> strict </w:t>
      </w:r>
      <w:r w:rsidR="00D335E3">
        <w:t>protocol for</w:t>
      </w:r>
      <w:r w:rsidR="00D70E69" w:rsidRPr="006F2820">
        <w:t xml:space="preserve"> sterilization of </w:t>
      </w:r>
      <w:r w:rsidR="00D335E3">
        <w:t>items</w:t>
      </w:r>
      <w:r w:rsidR="00D70E69" w:rsidRPr="006F2820">
        <w:t xml:space="preserve"> brought into the room</w:t>
      </w:r>
      <w:r w:rsidR="00CF0899">
        <w:t xml:space="preserve"> by animal care staff</w:t>
      </w:r>
      <w:r w:rsidR="00D335E3">
        <w:t xml:space="preserve">, exclusively for </w:t>
      </w:r>
      <w:r w:rsidR="00CF0899">
        <w:t xml:space="preserve">the </w:t>
      </w:r>
      <w:r w:rsidR="00D335E3">
        <w:t>CR</w:t>
      </w:r>
      <w:r w:rsidR="00D70E69" w:rsidRPr="006F2820">
        <w:t xml:space="preserve"> aging</w:t>
      </w:r>
      <w:r w:rsidR="00D335E3">
        <w:t xml:space="preserve"> research</w:t>
      </w:r>
      <w:r w:rsidR="00D70E69" w:rsidRPr="006F2820">
        <w:t xml:space="preserve"> colony. </w:t>
      </w:r>
      <w:r w:rsidR="0084589A" w:rsidRPr="006F2820">
        <w:t>Having established th</w:t>
      </w:r>
      <w:r w:rsidR="00184C54">
        <w:t>is</w:t>
      </w:r>
      <w:r w:rsidR="0084589A" w:rsidRPr="006F2820">
        <w:t xml:space="preserve"> protocol</w:t>
      </w:r>
      <w:r w:rsidR="00161767">
        <w:t xml:space="preserve"> and unique barrier facility</w:t>
      </w:r>
      <w:r w:rsidR="0084589A" w:rsidRPr="006F2820">
        <w:t xml:space="preserve">, </w:t>
      </w:r>
      <w:r w:rsidR="00161767">
        <w:t xml:space="preserve">Dr. </w:t>
      </w:r>
      <w:proofErr w:type="spellStart"/>
      <w:r w:rsidR="00161767">
        <w:t>Masoro</w:t>
      </w:r>
      <w:proofErr w:type="spellEnd"/>
      <w:r w:rsidR="00161767">
        <w:t xml:space="preserve"> and colleagues</w:t>
      </w:r>
      <w:r w:rsidR="0084589A" w:rsidRPr="006F2820">
        <w:t xml:space="preserve"> </w:t>
      </w:r>
      <w:r w:rsidR="00161767">
        <w:t xml:space="preserve">conducted research to test the effects of </w:t>
      </w:r>
      <w:r w:rsidR="0084589A" w:rsidRPr="006F2820">
        <w:t xml:space="preserve">40% </w:t>
      </w:r>
      <w:r w:rsidR="00161767">
        <w:t>CR on aging and</w:t>
      </w:r>
      <w:r w:rsidR="0084589A" w:rsidRPr="006F2820">
        <w:t xml:space="preserve"> explore general hypotheses</w:t>
      </w:r>
      <w:r w:rsidR="0084589A">
        <w:t xml:space="preserve"> </w:t>
      </w:r>
      <w:r w:rsidR="0084589A" w:rsidRPr="006F2820">
        <w:t xml:space="preserve">about </w:t>
      </w:r>
      <w:r w:rsidR="00184C54">
        <w:t xml:space="preserve">the </w:t>
      </w:r>
      <w:r w:rsidR="00161767">
        <w:t xml:space="preserve">underlying </w:t>
      </w:r>
      <w:r w:rsidR="0084589A" w:rsidRPr="006F2820">
        <w:t>mechani</w:t>
      </w:r>
      <w:r w:rsidR="00161767">
        <w:t>sms of</w:t>
      </w:r>
      <w:r w:rsidR="0084589A" w:rsidRPr="006F2820">
        <w:t xml:space="preserve"> aging</w:t>
      </w:r>
      <w:r w:rsidR="00161767">
        <w:t xml:space="preserve"> and </w:t>
      </w:r>
      <w:r w:rsidR="00257515">
        <w:t xml:space="preserve">the </w:t>
      </w:r>
      <w:r w:rsidR="00161767">
        <w:t>benefit</w:t>
      </w:r>
      <w:r w:rsidR="00184C54">
        <w:t>s</w:t>
      </w:r>
      <w:r w:rsidR="00161767">
        <w:t xml:space="preserve"> of CR</w:t>
      </w:r>
      <w:r w:rsidR="0084589A" w:rsidRPr="006F2820">
        <w:t>.</w:t>
      </w:r>
    </w:p>
    <w:p w14:paraId="231C0093" w14:textId="636E1311" w:rsidR="00D335E3" w:rsidRDefault="00CA5E2C" w:rsidP="00B360E5">
      <w:pPr>
        <w:pStyle w:val="a3"/>
        <w:spacing w:before="1"/>
        <w:ind w:left="0" w:firstLine="720"/>
        <w:jc w:val="both"/>
      </w:pPr>
      <w:r>
        <w:t>The f</w:t>
      </w:r>
      <w:r w:rsidR="00FF4190">
        <w:t>irst survival study using th</w:t>
      </w:r>
      <w:r>
        <w:t>is</w:t>
      </w:r>
      <w:r w:rsidR="00FF4190">
        <w:t xml:space="preserve"> defined diet and barrier facility demonstrated that CR male F344 rats showed </w:t>
      </w:r>
      <w:r w:rsidR="00D335E3" w:rsidRPr="006F2820">
        <w:t>a</w:t>
      </w:r>
      <w:r w:rsidR="00FF4190">
        <w:t>pproximately</w:t>
      </w:r>
      <w:r w:rsidR="00D335E3" w:rsidRPr="006F2820">
        <w:t xml:space="preserve"> </w:t>
      </w:r>
      <w:r w:rsidR="00257515">
        <w:t xml:space="preserve">a </w:t>
      </w:r>
      <w:r w:rsidR="00D335E3" w:rsidRPr="006F2820">
        <w:t xml:space="preserve">50% increase in median </w:t>
      </w:r>
      <w:r w:rsidR="00FF4190">
        <w:t xml:space="preserve">lifespan </w:t>
      </w:r>
      <w:r w:rsidR="00D335E3" w:rsidRPr="006F2820">
        <w:t xml:space="preserve">and a similar increase in maximum </w:t>
      </w:r>
      <w:r w:rsidR="00FF4190">
        <w:t xml:space="preserve">lifespan compared to </w:t>
      </w:r>
      <w:r>
        <w:t xml:space="preserve">the </w:t>
      </w:r>
      <w:r w:rsidR="00FF4190">
        <w:t xml:space="preserve">AL group </w:t>
      </w:r>
      <w:r w:rsidR="0003486D">
        <w:t>[6]</w:t>
      </w:r>
      <w:r w:rsidR="00D335E3" w:rsidRPr="006F2820">
        <w:t xml:space="preserve">. </w:t>
      </w:r>
      <w:r w:rsidR="007C0ACC">
        <w:t>More importantly, another survival study conducted nearly four years after the initial study showed the survival curves from these independent studies are nearly superimposable</w:t>
      </w:r>
      <w:r w:rsidR="00B360E5">
        <w:t xml:space="preserve"> [7]</w:t>
      </w:r>
      <w:r w:rsidR="007C0ACC">
        <w:t xml:space="preserve">. </w:t>
      </w:r>
      <w:r w:rsidR="00D335E3" w:rsidRPr="006F2820">
        <w:t xml:space="preserve">Because of the </w:t>
      </w:r>
      <w:r w:rsidR="007C0ACC">
        <w:t xml:space="preserve">extension of lifespan and its reproducibility </w:t>
      </w:r>
      <w:r w:rsidR="00D335E3" w:rsidRPr="006F2820">
        <w:t xml:space="preserve">of </w:t>
      </w:r>
      <w:r>
        <w:t xml:space="preserve">the </w:t>
      </w:r>
      <w:r w:rsidR="007C0ACC">
        <w:t>CR</w:t>
      </w:r>
      <w:r w:rsidR="00D335E3" w:rsidRPr="006F2820">
        <w:t xml:space="preserve"> study, 40% </w:t>
      </w:r>
      <w:r w:rsidR="007C0ACC">
        <w:t>CR</w:t>
      </w:r>
      <w:r w:rsidR="00D335E3" w:rsidRPr="006F2820">
        <w:t xml:space="preserve"> became </w:t>
      </w:r>
      <w:r w:rsidR="009E40B3">
        <w:t>an exceptionally useful paradigm for studying aging</w:t>
      </w:r>
      <w:r w:rsidR="00D335E3" w:rsidRPr="006F2820">
        <w:t xml:space="preserve"> in both rat and mouse </w:t>
      </w:r>
      <w:r w:rsidR="009E40B3">
        <w:t>CR res</w:t>
      </w:r>
      <w:r w:rsidR="00D10D87">
        <w:t>ea</w:t>
      </w:r>
      <w:r w:rsidR="009E40B3">
        <w:t>rch.</w:t>
      </w:r>
    </w:p>
    <w:p w14:paraId="044ED675" w14:textId="542165DE" w:rsidR="000D6419" w:rsidRDefault="00AE23D8" w:rsidP="00AE23D8">
      <w:pPr>
        <w:pStyle w:val="a3"/>
        <w:ind w:left="0" w:right="14" w:firstLine="720"/>
        <w:jc w:val="both"/>
      </w:pPr>
      <w:r>
        <w:t>In t</w:t>
      </w:r>
      <w:r w:rsidR="000D6419" w:rsidRPr="006F2820">
        <w:t xml:space="preserve">he </w:t>
      </w:r>
      <w:r>
        <w:t>second CR</w:t>
      </w:r>
      <w:r w:rsidR="000D6419" w:rsidRPr="006F2820">
        <w:t xml:space="preserve"> stud</w:t>
      </w:r>
      <w:r w:rsidR="00D10D87">
        <w:t>y</w:t>
      </w:r>
      <w:r>
        <w:t xml:space="preserve">, Dr. </w:t>
      </w:r>
      <w:proofErr w:type="spellStart"/>
      <w:r>
        <w:t>Masoro</w:t>
      </w:r>
      <w:proofErr w:type="spellEnd"/>
      <w:r>
        <w:t xml:space="preserve"> also examined </w:t>
      </w:r>
      <w:r w:rsidR="00D10D87">
        <w:t>whether</w:t>
      </w:r>
      <w:r>
        <w:t xml:space="preserve"> </w:t>
      </w:r>
      <w:r w:rsidR="000D6419" w:rsidRPr="006F2820">
        <w:t xml:space="preserve">the </w:t>
      </w:r>
      <w:r>
        <w:t xml:space="preserve">beneficial effects of CR </w:t>
      </w:r>
      <w:r w:rsidR="000D6419" w:rsidRPr="006F2820">
        <w:t>w</w:t>
      </w:r>
      <w:r w:rsidR="00D10D87">
        <w:t>ere</w:t>
      </w:r>
      <w:r w:rsidR="000D6419" w:rsidRPr="006F2820">
        <w:t xml:space="preserve"> due mainly to restricting growth, </w:t>
      </w:r>
      <w:r>
        <w:t>which</w:t>
      </w:r>
      <w:r w:rsidR="000D6419" w:rsidRPr="006F2820">
        <w:t xml:space="preserve"> </w:t>
      </w:r>
      <w:r w:rsidR="00690454">
        <w:t>was</w:t>
      </w:r>
      <w:r w:rsidR="000D6419" w:rsidRPr="006F2820">
        <w:t xml:space="preserve"> hypothesized by </w:t>
      </w:r>
      <w:proofErr w:type="spellStart"/>
      <w:r w:rsidR="000D6419" w:rsidRPr="006F2820">
        <w:t>McCay</w:t>
      </w:r>
      <w:proofErr w:type="spellEnd"/>
      <w:r w:rsidR="000D6419" w:rsidRPr="006F2820">
        <w:t xml:space="preserve">. </w:t>
      </w:r>
      <w:r w:rsidR="00F441D6">
        <w:t xml:space="preserve">Dr. </w:t>
      </w:r>
      <w:proofErr w:type="spellStart"/>
      <w:r w:rsidR="00F441D6">
        <w:t>Masoro</w:t>
      </w:r>
      <w:proofErr w:type="spellEnd"/>
      <w:r w:rsidR="000D6419" w:rsidRPr="006F2820">
        <w:t xml:space="preserve"> critically evaluated </w:t>
      </w:r>
      <w:r w:rsidR="00F441D6">
        <w:t>this possib</w:t>
      </w:r>
      <w:r w:rsidR="002F5FCB">
        <w:t>i</w:t>
      </w:r>
      <w:r w:rsidR="00F441D6">
        <w:t>lity</w:t>
      </w:r>
      <w:r w:rsidR="000D6419" w:rsidRPr="006F2820">
        <w:rPr>
          <w:spacing w:val="-5"/>
        </w:rPr>
        <w:t xml:space="preserve"> </w:t>
      </w:r>
      <w:r w:rsidR="000D6419" w:rsidRPr="006F2820">
        <w:t>by</w:t>
      </w:r>
      <w:r w:rsidR="00F441D6">
        <w:t xml:space="preserve"> </w:t>
      </w:r>
      <w:r w:rsidR="005C1636">
        <w:rPr>
          <w:rFonts w:ascii="MS Gothic" w:eastAsia="MS Gothic" w:hAnsi="MS Gothic" w:cs="MS Gothic" w:hint="eastAsia"/>
          <w:lang w:eastAsia="ja-JP"/>
        </w:rPr>
        <w:t>c</w:t>
      </w:r>
      <w:r w:rsidR="000D6419" w:rsidRPr="006F2820">
        <w:t>omparing</w:t>
      </w:r>
      <w:r w:rsidR="00F441D6">
        <w:t xml:space="preserve"> t</w:t>
      </w:r>
      <w:r w:rsidR="00690454">
        <w:t xml:space="preserve">hree </w:t>
      </w:r>
      <w:r w:rsidR="00F441D6">
        <w:t>survival groups: 1) CR</w:t>
      </w:r>
      <w:r w:rsidR="000D6419" w:rsidRPr="006F2820">
        <w:t xml:space="preserve"> only during the period of rapid growth (6 </w:t>
      </w:r>
      <w:r w:rsidR="00F441D6">
        <w:t>weeks</w:t>
      </w:r>
      <w:r w:rsidR="000D6419" w:rsidRPr="006F2820">
        <w:t xml:space="preserve"> to 6 mo</w:t>
      </w:r>
      <w:r w:rsidR="00F441D6">
        <w:t>nths</w:t>
      </w:r>
      <w:r w:rsidR="000D6419" w:rsidRPr="006F2820">
        <w:t>)</w:t>
      </w:r>
      <w:r w:rsidR="00F441D6">
        <w:t>; 2) CR started</w:t>
      </w:r>
      <w:r w:rsidR="00F441D6" w:rsidRPr="006F2820">
        <w:t xml:space="preserve"> from near full growth (6 mo</w:t>
      </w:r>
      <w:r w:rsidR="00F441D6">
        <w:t>nths</w:t>
      </w:r>
      <w:r w:rsidR="00F441D6" w:rsidRPr="006F2820">
        <w:t>) throughout the rest of life</w:t>
      </w:r>
      <w:r w:rsidR="00F441D6">
        <w:t>; and 3) CR started</w:t>
      </w:r>
      <w:r w:rsidR="000D6419" w:rsidRPr="006F2820">
        <w:t xml:space="preserve"> from after weaning (6 </w:t>
      </w:r>
      <w:r w:rsidR="00F441D6">
        <w:t>weeks</w:t>
      </w:r>
      <w:r w:rsidR="000D6419" w:rsidRPr="006F2820">
        <w:t>)</w:t>
      </w:r>
      <w:r w:rsidR="00F441D6">
        <w:t xml:space="preserve"> </w:t>
      </w:r>
      <w:r w:rsidR="00F441D6" w:rsidRPr="006F2820">
        <w:t>throughout the rest of life</w:t>
      </w:r>
      <w:r w:rsidR="00F441D6">
        <w:t xml:space="preserve">. </w:t>
      </w:r>
      <w:r w:rsidR="002A2A4F">
        <w:t xml:space="preserve">Although all three CR groups showed the extension of lifespan compared to </w:t>
      </w:r>
      <w:r w:rsidR="002F5FCB">
        <w:t xml:space="preserve">the </w:t>
      </w:r>
      <w:r w:rsidR="002A2A4F">
        <w:t xml:space="preserve">AL group, the </w:t>
      </w:r>
      <w:r w:rsidR="000D6419" w:rsidRPr="006F2820">
        <w:t xml:space="preserve">results clearly </w:t>
      </w:r>
      <w:r w:rsidR="002A2A4F">
        <w:t xml:space="preserve">demonstrated </w:t>
      </w:r>
      <w:r w:rsidR="000D6419" w:rsidRPr="006F2820">
        <w:t xml:space="preserve">that </w:t>
      </w:r>
      <w:r w:rsidR="002A2A4F">
        <w:t>the magnitude of life-extending effect</w:t>
      </w:r>
      <w:r w:rsidR="00B360E5">
        <w:t>s</w:t>
      </w:r>
      <w:r w:rsidR="002A2A4F">
        <w:t xml:space="preserve"> was</w:t>
      </w:r>
      <w:r w:rsidR="000D6419" w:rsidRPr="006F2820">
        <w:t xml:space="preserve"> larger </w:t>
      </w:r>
      <w:r w:rsidR="002A2A4F">
        <w:t>in the group that CR started</w:t>
      </w:r>
      <w:r w:rsidR="000D6419" w:rsidRPr="006F2820">
        <w:t xml:space="preserve"> </w:t>
      </w:r>
      <w:r w:rsidR="002A2A4F">
        <w:t xml:space="preserve">at </w:t>
      </w:r>
      <w:r w:rsidR="000D6419" w:rsidRPr="006F2820">
        <w:t>6 mo</w:t>
      </w:r>
      <w:r w:rsidR="002A2A4F">
        <w:t>nths</w:t>
      </w:r>
      <w:r w:rsidR="00125E19">
        <w:t xml:space="preserve"> and continued throughout their lives</w:t>
      </w:r>
      <w:r w:rsidR="002A2A4F">
        <w:t xml:space="preserve"> than the </w:t>
      </w:r>
      <w:r w:rsidR="00125E19">
        <w:t>group</w:t>
      </w:r>
      <w:r w:rsidR="003D12EC">
        <w:t xml:space="preserve"> with CR</w:t>
      </w:r>
      <w:r w:rsidR="00125E19">
        <w:t xml:space="preserve"> only in the </w:t>
      </w:r>
      <w:r w:rsidR="003D12EC">
        <w:t xml:space="preserve">period of rapid </w:t>
      </w:r>
      <w:r w:rsidR="00125E19">
        <w:t>grow</w:t>
      </w:r>
      <w:r w:rsidR="003D12EC">
        <w:t>th</w:t>
      </w:r>
      <w:r w:rsidR="00125E19">
        <w:t xml:space="preserve"> (6 weeks to 6 months</w:t>
      </w:r>
      <w:r w:rsidR="000D6419" w:rsidRPr="006F2820">
        <w:t>)</w:t>
      </w:r>
      <w:r w:rsidR="00125E19">
        <w:t>.</w:t>
      </w:r>
      <w:r w:rsidR="000D6419" w:rsidRPr="006F2820">
        <w:t xml:space="preserve"> </w:t>
      </w:r>
      <w:r w:rsidR="00125E19">
        <w:t xml:space="preserve">The life-extending effects were </w:t>
      </w:r>
      <w:r w:rsidR="00983B3D">
        <w:t xml:space="preserve">the </w:t>
      </w:r>
      <w:r w:rsidR="00125E19">
        <w:t>greate</w:t>
      </w:r>
      <w:r w:rsidR="00983B3D">
        <w:t>st</w:t>
      </w:r>
      <w:r w:rsidR="00125E19">
        <w:t xml:space="preserve"> in the group</w:t>
      </w:r>
      <w:r w:rsidR="002F5FCB">
        <w:t xml:space="preserve"> with</w:t>
      </w:r>
      <w:r w:rsidR="00125E19">
        <w:t xml:space="preserve"> CR started after weaning (6 weeks)</w:t>
      </w:r>
      <w:r w:rsidR="000D6419" w:rsidRPr="006F2820">
        <w:t xml:space="preserve"> and continued throughout</w:t>
      </w:r>
      <w:r w:rsidR="00614461">
        <w:t xml:space="preserve"> the rest of</w:t>
      </w:r>
      <w:r w:rsidR="000D6419" w:rsidRPr="006F2820">
        <w:t xml:space="preserve"> life </w:t>
      </w:r>
      <w:r w:rsidR="0003486D">
        <w:t>[7]</w:t>
      </w:r>
      <w:r w:rsidR="000D6419" w:rsidRPr="006F2820">
        <w:t xml:space="preserve">. </w:t>
      </w:r>
      <w:r w:rsidR="00630371">
        <w:t>These results strongly suggest that</w:t>
      </w:r>
      <w:r w:rsidR="00F564E6">
        <w:t>: 1)</w:t>
      </w:r>
      <w:r w:rsidR="00630371">
        <w:t xml:space="preserve"> </w:t>
      </w:r>
      <w:r w:rsidR="000D6419" w:rsidRPr="006F2820">
        <w:t xml:space="preserve">the length of </w:t>
      </w:r>
      <w:r w:rsidR="00630371">
        <w:t>CR play</w:t>
      </w:r>
      <w:r w:rsidR="00614461">
        <w:t>s a</w:t>
      </w:r>
      <w:r w:rsidR="00630371">
        <w:t xml:space="preserve"> more impo</w:t>
      </w:r>
      <w:r w:rsidR="00945D00">
        <w:t>rtant role</w:t>
      </w:r>
      <w:r w:rsidR="000D6419" w:rsidRPr="006F2820">
        <w:t xml:space="preserve"> than </w:t>
      </w:r>
      <w:r w:rsidR="00945D00">
        <w:t>CR during the developmental period of life</w:t>
      </w:r>
      <w:r w:rsidR="000D6419" w:rsidRPr="006F2820">
        <w:t xml:space="preserve"> </w:t>
      </w:r>
      <w:r w:rsidR="00945D00">
        <w:t>on</w:t>
      </w:r>
      <w:r w:rsidR="000D6419" w:rsidRPr="006F2820">
        <w:t xml:space="preserve"> the </w:t>
      </w:r>
      <w:r w:rsidR="00945D00">
        <w:t>life-extending</w:t>
      </w:r>
      <w:r w:rsidR="000D6419" w:rsidRPr="006F2820">
        <w:t xml:space="preserve"> effect</w:t>
      </w:r>
      <w:r w:rsidR="00945D00">
        <w:t>; and 2) CR may extend lifespan th</w:t>
      </w:r>
      <w:r w:rsidR="00614461">
        <w:t>r</w:t>
      </w:r>
      <w:r w:rsidR="00945D00">
        <w:t xml:space="preserve">ough different mechanisms during the developmental period and adult life </w:t>
      </w:r>
      <w:r w:rsidR="0003486D">
        <w:t>[7]</w:t>
      </w:r>
      <w:r w:rsidR="000D6419" w:rsidRPr="006F2820">
        <w:t xml:space="preserve">. </w:t>
      </w:r>
    </w:p>
    <w:p w14:paraId="5F85EBD1" w14:textId="158C1D4F" w:rsidR="00E02AAE" w:rsidRDefault="00ED601C" w:rsidP="00DB6233">
      <w:pPr>
        <w:pStyle w:val="a3"/>
        <w:ind w:left="0" w:firstLine="720"/>
        <w:jc w:val="both"/>
      </w:pPr>
      <w:r>
        <w:rPr>
          <w:lang w:eastAsia="ja-JP"/>
        </w:rPr>
        <w:t xml:space="preserve">Another survival </w:t>
      </w:r>
      <w:r w:rsidR="00FF7C30">
        <w:rPr>
          <w:lang w:eastAsia="ja-JP"/>
        </w:rPr>
        <w:t xml:space="preserve">group as a part of </w:t>
      </w:r>
      <w:r w:rsidR="001B26CE">
        <w:rPr>
          <w:lang w:eastAsia="ja-JP"/>
        </w:rPr>
        <w:t xml:space="preserve">the </w:t>
      </w:r>
      <w:r w:rsidR="00FF7C30">
        <w:rPr>
          <w:lang w:eastAsia="ja-JP"/>
        </w:rPr>
        <w:t>second CR study</w:t>
      </w:r>
      <w:r>
        <w:rPr>
          <w:lang w:eastAsia="ja-JP"/>
        </w:rPr>
        <w:t xml:space="preserve"> was to address the question </w:t>
      </w:r>
      <w:r w:rsidR="00257515">
        <w:rPr>
          <w:lang w:eastAsia="ja-JP"/>
        </w:rPr>
        <w:t xml:space="preserve">of </w:t>
      </w:r>
      <w:r w:rsidR="001B26CE">
        <w:rPr>
          <w:lang w:eastAsia="ja-JP"/>
        </w:rPr>
        <w:t>whether</w:t>
      </w:r>
      <w:r>
        <w:rPr>
          <w:lang w:eastAsia="ja-JP"/>
        </w:rPr>
        <w:t xml:space="preserve"> </w:t>
      </w:r>
      <w:r w:rsidR="00257515">
        <w:rPr>
          <w:lang w:eastAsia="ja-JP"/>
        </w:rPr>
        <w:t xml:space="preserve">the </w:t>
      </w:r>
      <w:r w:rsidR="00C10881" w:rsidRPr="006F2820">
        <w:t xml:space="preserve">restriction of </w:t>
      </w:r>
      <w:r w:rsidR="00FF7C30">
        <w:t>protein only without CR</w:t>
      </w:r>
      <w:r w:rsidR="00C10881" w:rsidRPr="006F2820">
        <w:t xml:space="preserve"> was </w:t>
      </w:r>
      <w:r>
        <w:t>the contributing factor to</w:t>
      </w:r>
      <w:r w:rsidR="001B26CE">
        <w:t xml:space="preserve"> the</w:t>
      </w:r>
      <w:r>
        <w:t xml:space="preserve"> life-extending </w:t>
      </w:r>
      <w:r w:rsidR="00C10881" w:rsidRPr="006F2820">
        <w:t xml:space="preserve">effect. </w:t>
      </w:r>
      <w:r w:rsidR="00FF7C30">
        <w:t xml:space="preserve">To accomplish this experiment, using </w:t>
      </w:r>
      <w:r w:rsidR="001B26CE">
        <w:t xml:space="preserve">a </w:t>
      </w:r>
      <w:r w:rsidR="00FF7C30">
        <w:t>semisynthetic diet has a great advantage. A d</w:t>
      </w:r>
      <w:r w:rsidR="00C10881" w:rsidRPr="006F2820">
        <w:t xml:space="preserve">iet </w:t>
      </w:r>
      <w:r w:rsidR="001B26CE">
        <w:t xml:space="preserve">with 40% </w:t>
      </w:r>
      <w:r w:rsidR="00C10881" w:rsidRPr="006F2820">
        <w:t>restricted protein</w:t>
      </w:r>
      <w:r w:rsidR="00F35DC3">
        <w:t xml:space="preserve"> (casein)</w:t>
      </w:r>
      <w:r w:rsidR="00C10881" w:rsidRPr="006F2820">
        <w:t xml:space="preserve"> </w:t>
      </w:r>
      <w:r w:rsidR="00F35DC3">
        <w:t>without any changes in</w:t>
      </w:r>
      <w:r w:rsidR="00C10881" w:rsidRPr="006F2820">
        <w:t xml:space="preserve"> caloric intake </w:t>
      </w:r>
      <w:r w:rsidR="00F35DC3">
        <w:t xml:space="preserve">was fed to F344 rats </w:t>
      </w:r>
      <w:r w:rsidR="00F35DC3" w:rsidRPr="00F35DC3">
        <w:rPr>
          <w:i/>
          <w:iCs/>
        </w:rPr>
        <w:t>ad libitum</w:t>
      </w:r>
      <w:r w:rsidR="00E02AAE">
        <w:rPr>
          <w:i/>
          <w:iCs/>
        </w:rPr>
        <w:t xml:space="preserve"> </w:t>
      </w:r>
      <w:r w:rsidR="00E02AAE">
        <w:t>(protein restriction).</w:t>
      </w:r>
      <w:r w:rsidR="00C10881" w:rsidRPr="006F2820">
        <w:t xml:space="preserve"> </w:t>
      </w:r>
      <w:r w:rsidR="00E02AAE">
        <w:t>The protein restriction</w:t>
      </w:r>
      <w:r w:rsidR="00C10881" w:rsidRPr="006F2820">
        <w:t xml:space="preserve"> extended life</w:t>
      </w:r>
      <w:r w:rsidR="00E02AAE">
        <w:t xml:space="preserve">span, however, the magnitude of </w:t>
      </w:r>
      <w:r w:rsidR="00257515">
        <w:t>life extension</w:t>
      </w:r>
      <w:r w:rsidR="00E02AAE">
        <w:t xml:space="preserve"> was not as robust as 40% CR and </w:t>
      </w:r>
      <w:r w:rsidR="004216C5">
        <w:t xml:space="preserve">had </w:t>
      </w:r>
      <w:r w:rsidR="00E02AAE">
        <w:t>no notable effects on age-related physiological changes</w:t>
      </w:r>
      <w:r w:rsidR="00C10881" w:rsidRPr="006F2820">
        <w:t xml:space="preserve">. </w:t>
      </w:r>
      <w:r w:rsidR="00CE75FA">
        <w:t>The p</w:t>
      </w:r>
      <w:r w:rsidR="008B146B">
        <w:t xml:space="preserve">athological examination suggested that suppression of kidney pathology by protein restriction may be the causal factor to </w:t>
      </w:r>
      <w:r w:rsidR="00CE75FA">
        <w:t xml:space="preserve">the </w:t>
      </w:r>
      <w:r w:rsidR="008B146B">
        <w:t xml:space="preserve">relatively modest (approximately 16%) life-extending effect by protein restriction without reduced calorie intake </w:t>
      </w:r>
      <w:r w:rsidR="00FC33EF">
        <w:t>[8]</w:t>
      </w:r>
      <w:r w:rsidR="008B146B">
        <w:t xml:space="preserve">. This possibility was further examined later </w:t>
      </w:r>
      <w:r w:rsidR="00257515">
        <w:t xml:space="preserve">by </w:t>
      </w:r>
      <w:r w:rsidR="008B146B">
        <w:t>comparing the survival and kidney pathology</w:t>
      </w:r>
      <w:r w:rsidR="00CE75FA">
        <w:t xml:space="preserve"> of groups fed a</w:t>
      </w:r>
      <w:r w:rsidR="00D073D2">
        <w:t xml:space="preserve"> diet with two protein sources (casein v</w:t>
      </w:r>
      <w:r w:rsidR="00CE75FA">
        <w:t>ersus</w:t>
      </w:r>
      <w:r w:rsidR="00D073D2">
        <w:t xml:space="preserve"> soy protein</w:t>
      </w:r>
      <w:r w:rsidR="001E3247">
        <w:t>) [9]</w:t>
      </w:r>
      <w:r w:rsidR="00D073D2">
        <w:t xml:space="preserve">. In this study, replacing </w:t>
      </w:r>
      <w:r w:rsidR="00327ADC">
        <w:t xml:space="preserve">the </w:t>
      </w:r>
      <w:r w:rsidR="006D5403">
        <w:t xml:space="preserve">protein source from casein by soy protein without changes in calorie intake extended lifespan (approximately 16%), which is similar to protein restriction. </w:t>
      </w:r>
      <w:r w:rsidR="00F40361">
        <w:t>The s</w:t>
      </w:r>
      <w:r w:rsidR="006D5403">
        <w:t xml:space="preserve">oy </w:t>
      </w:r>
      <w:r w:rsidR="00257515">
        <w:t>protein-fed</w:t>
      </w:r>
      <w:r w:rsidR="006D5403">
        <w:t xml:space="preserve"> group also showed that kidney pathology was markedly retarded compared to </w:t>
      </w:r>
      <w:r w:rsidR="00F40361">
        <w:t xml:space="preserve">the </w:t>
      </w:r>
      <w:r w:rsidR="00257515">
        <w:t>casein-fed</w:t>
      </w:r>
      <w:r w:rsidR="006D5403">
        <w:t xml:space="preserve"> group. Therefore, </w:t>
      </w:r>
      <w:r w:rsidR="006D5403">
        <w:lastRenderedPageBreak/>
        <w:t xml:space="preserve">attenuating one of </w:t>
      </w:r>
      <w:r w:rsidR="00F40361">
        <w:t xml:space="preserve">the </w:t>
      </w:r>
      <w:r w:rsidR="006D5403">
        <w:t>major and possible fatal patholog</w:t>
      </w:r>
      <w:r w:rsidR="00F40361">
        <w:t>ies</w:t>
      </w:r>
      <w:r w:rsidR="006D5403">
        <w:t>, i.e., chronic nephropathy, by protein restriction or soy protein diet ha</w:t>
      </w:r>
      <w:r w:rsidR="00F40361">
        <w:t>s</w:t>
      </w:r>
      <w:r w:rsidR="006D5403">
        <w:t xml:space="preserve"> some </w:t>
      </w:r>
      <w:r w:rsidR="00257515">
        <w:t>benefits</w:t>
      </w:r>
      <w:r w:rsidR="006D5403">
        <w:t xml:space="preserve"> on longevity.  However, it is reduced calorie intake that has </w:t>
      </w:r>
      <w:r w:rsidR="00F40361">
        <w:t xml:space="preserve">a </w:t>
      </w:r>
      <w:r w:rsidR="006D5403">
        <w:t xml:space="preserve">maximum impact on </w:t>
      </w:r>
      <w:r w:rsidR="00257515">
        <w:t xml:space="preserve">the </w:t>
      </w:r>
      <w:r w:rsidR="00EE3FA4">
        <w:t>life-extended effects by CR.</w:t>
      </w:r>
    </w:p>
    <w:p w14:paraId="2FB49C4D" w14:textId="29EC790F" w:rsidR="00C10881" w:rsidRDefault="00D609CD" w:rsidP="002A73BC">
      <w:pPr>
        <w:pStyle w:val="a3"/>
        <w:ind w:left="0" w:firstLine="720"/>
        <w:jc w:val="both"/>
      </w:pPr>
      <w:r>
        <w:t xml:space="preserve">The results of </w:t>
      </w:r>
      <w:r w:rsidR="0070504D">
        <w:t xml:space="preserve">the </w:t>
      </w:r>
      <w:r>
        <w:t xml:space="preserve">protein restriction study also led Dr. </w:t>
      </w:r>
      <w:proofErr w:type="spellStart"/>
      <w:r>
        <w:t>Masoro</w:t>
      </w:r>
      <w:proofErr w:type="spellEnd"/>
      <w:r>
        <w:t xml:space="preserve"> to test</w:t>
      </w:r>
      <w:r w:rsidR="00C10881" w:rsidRPr="006F2820">
        <w:t xml:space="preserve"> the impact of </w:t>
      </w:r>
      <w:r>
        <w:t xml:space="preserve">other </w:t>
      </w:r>
      <w:r w:rsidR="00C10881" w:rsidRPr="006F2820">
        <w:t xml:space="preserve">macronutrients </w:t>
      </w:r>
      <w:r>
        <w:t>on longevity</w:t>
      </w:r>
      <w:r w:rsidR="00C10881" w:rsidRPr="006F2820">
        <w:t>. To evaluate this, the diet</w:t>
      </w:r>
      <w:r w:rsidR="005A4310">
        <w:t xml:space="preserve"> wa</w:t>
      </w:r>
      <w:r w:rsidR="0070504D">
        <w:t>s</w:t>
      </w:r>
      <w:r w:rsidR="005A4310">
        <w:t xml:space="preserve"> made </w:t>
      </w:r>
      <w:r w:rsidR="0070504D">
        <w:t>with a</w:t>
      </w:r>
      <w:r>
        <w:t xml:space="preserve"> redu</w:t>
      </w:r>
      <w:r w:rsidR="005A4310">
        <w:t>ction in</w:t>
      </w:r>
      <w:r>
        <w:t xml:space="preserve"> either the fat or the mineral component to </w:t>
      </w:r>
      <w:r w:rsidR="00C10881" w:rsidRPr="006F2820">
        <w:t xml:space="preserve">60% of </w:t>
      </w:r>
      <w:r w:rsidR="008E266A">
        <w:t xml:space="preserve">the </w:t>
      </w:r>
      <w:r>
        <w:t>control</w:t>
      </w:r>
      <w:r w:rsidR="00C10881" w:rsidRPr="006F2820">
        <w:t xml:space="preserve"> diet</w:t>
      </w:r>
      <w:r>
        <w:t xml:space="preserve"> without changes in </w:t>
      </w:r>
      <w:r w:rsidR="00257515">
        <w:t>calories</w:t>
      </w:r>
      <w:r>
        <w:t xml:space="preserve"> </w:t>
      </w:r>
      <w:r w:rsidR="00C10881" w:rsidRPr="006F2820">
        <w:t xml:space="preserve">by increasing the dextrin content of the diet. </w:t>
      </w:r>
      <w:r w:rsidR="005A4310">
        <w:t>The results showed that</w:t>
      </w:r>
      <w:r w:rsidR="00257515">
        <w:t>,</w:t>
      </w:r>
      <w:r w:rsidR="005A4310">
        <w:t xml:space="preserve"> </w:t>
      </w:r>
      <w:r w:rsidR="00C10881" w:rsidRPr="006F2820">
        <w:t>unlike protein</w:t>
      </w:r>
      <w:r w:rsidR="005A4310">
        <w:t xml:space="preserve"> restriction</w:t>
      </w:r>
      <w:r w:rsidR="00C10881" w:rsidRPr="006F2820">
        <w:t>, restricting fat</w:t>
      </w:r>
      <w:r w:rsidR="005A4310">
        <w:t xml:space="preserve"> or mineral component</w:t>
      </w:r>
      <w:r w:rsidR="008E266A">
        <w:t>s</w:t>
      </w:r>
      <w:r w:rsidR="00C10881" w:rsidRPr="006F2820">
        <w:t xml:space="preserve"> had no effect on lifespan</w:t>
      </w:r>
      <w:r w:rsidR="001E3247">
        <w:t xml:space="preserve"> [10]</w:t>
      </w:r>
      <w:r w:rsidR="00C10881" w:rsidRPr="006F2820">
        <w:t xml:space="preserve">. </w:t>
      </w:r>
      <w:r w:rsidR="005A4310">
        <w:t>Thus,</w:t>
      </w:r>
      <w:r w:rsidR="00C10881" w:rsidRPr="006F2820">
        <w:t xml:space="preserve"> </w:t>
      </w:r>
      <w:r w:rsidR="005A4310">
        <w:t>restriction of individual mac</w:t>
      </w:r>
      <w:r w:rsidR="008E266A">
        <w:t>r</w:t>
      </w:r>
      <w:r w:rsidR="005A4310">
        <w:t>onutrients, i.e.,</w:t>
      </w:r>
      <w:r w:rsidR="00C10881" w:rsidRPr="006F2820">
        <w:t xml:space="preserve"> protein</w:t>
      </w:r>
      <w:r w:rsidR="005A4310">
        <w:t>, fat, and minerals</w:t>
      </w:r>
      <w:r w:rsidR="008E266A">
        <w:t>,</w:t>
      </w:r>
      <w:r w:rsidR="005A4310">
        <w:t xml:space="preserve"> showed </w:t>
      </w:r>
      <w:r w:rsidR="008E266A">
        <w:t xml:space="preserve">a </w:t>
      </w:r>
      <w:r w:rsidR="005A4310">
        <w:t>somewhat modest (approximately 16%)</w:t>
      </w:r>
      <w:r w:rsidR="00C10881" w:rsidRPr="006F2820">
        <w:t xml:space="preserve"> increase</w:t>
      </w:r>
      <w:r w:rsidR="005A4310">
        <w:t xml:space="preserve"> in</w:t>
      </w:r>
      <w:r w:rsidR="00C10881" w:rsidRPr="006F2820">
        <w:t xml:space="preserve"> longevity</w:t>
      </w:r>
      <w:r w:rsidR="005A4310">
        <w:t xml:space="preserve"> possibly attenuating major</w:t>
      </w:r>
      <w:r w:rsidR="00CC687C">
        <w:t xml:space="preserve"> and</w:t>
      </w:r>
      <w:r w:rsidR="005A4310">
        <w:t xml:space="preserve"> potential</w:t>
      </w:r>
      <w:r w:rsidR="00446E3D">
        <w:t>ly</w:t>
      </w:r>
      <w:r w:rsidR="005A4310">
        <w:t xml:space="preserve"> fatal disease (kidney pathology)</w:t>
      </w:r>
      <w:r w:rsidR="008E266A">
        <w:t xml:space="preserve"> by protein restriction</w:t>
      </w:r>
      <w:r w:rsidR="00CC687C">
        <w:t xml:space="preserve"> or no effect on longevity </w:t>
      </w:r>
      <w:r w:rsidR="008E266A">
        <w:t xml:space="preserve">by </w:t>
      </w:r>
      <w:r w:rsidR="00CC687C">
        <w:t>fat and minerals</w:t>
      </w:r>
      <w:r w:rsidR="008E266A">
        <w:t xml:space="preserve"> restriction</w:t>
      </w:r>
      <w:r w:rsidR="00CC687C">
        <w:t xml:space="preserve">. Once again, these results indicate that </w:t>
      </w:r>
      <w:r w:rsidR="00C10881" w:rsidRPr="006F2820">
        <w:t>total calor</w:t>
      </w:r>
      <w:r w:rsidR="00CC687C">
        <w:t xml:space="preserve">ie intake </w:t>
      </w:r>
      <w:r w:rsidR="00724D42">
        <w:t>is</w:t>
      </w:r>
      <w:r w:rsidR="00C10881" w:rsidRPr="006F2820">
        <w:t xml:space="preserve"> the</w:t>
      </w:r>
      <w:r w:rsidR="00CC687C">
        <w:t xml:space="preserve"> most</w:t>
      </w:r>
      <w:r w:rsidR="00C10881" w:rsidRPr="006F2820">
        <w:t xml:space="preserve"> important</w:t>
      </w:r>
      <w:r w:rsidR="00CC687C">
        <w:t xml:space="preserve"> contributing</w:t>
      </w:r>
      <w:r w:rsidR="00C10881" w:rsidRPr="006F2820">
        <w:t xml:space="preserve"> factor </w:t>
      </w:r>
      <w:r w:rsidR="00CC687C">
        <w:t>to the life-extending effects by CR</w:t>
      </w:r>
      <w:r w:rsidR="00C10881" w:rsidRPr="006F2820">
        <w:t>.</w:t>
      </w:r>
    </w:p>
    <w:p w14:paraId="3EDCF49D" w14:textId="231B19C4" w:rsidR="00C10881" w:rsidRDefault="00446E3D" w:rsidP="002A73BC">
      <w:pPr>
        <w:pStyle w:val="a3"/>
        <w:ind w:left="0" w:firstLine="720"/>
        <w:jc w:val="both"/>
      </w:pPr>
      <w:r>
        <w:t>Since the feeding pattern differs between AL and CR animals, there is a possibility the changes in circadian rhythms</w:t>
      </w:r>
      <w:r w:rsidR="00AA2AF8">
        <w:t xml:space="preserve"> by different feeding pattern</w:t>
      </w:r>
      <w:r w:rsidR="009E64EB">
        <w:t>s</w:t>
      </w:r>
      <w:r>
        <w:t xml:space="preserve"> could be one of the important factors to the extended longevity by CR. To address this intriguing question, </w:t>
      </w:r>
      <w:r w:rsidR="009E64EB">
        <w:t xml:space="preserve">a </w:t>
      </w:r>
      <w:r>
        <w:t xml:space="preserve">survival study was conducted using: 1) AL fed group; 2) </w:t>
      </w:r>
      <w:r w:rsidR="00AA2AF8">
        <w:t xml:space="preserve">60% CR group with a single daily meal at 1500h; and 3) 60% CR group with two daily meals at 0700h and 1500h. </w:t>
      </w:r>
      <w:r w:rsidR="00065C84">
        <w:t xml:space="preserve">Both CR groups showed significantly extended lifespans compared to </w:t>
      </w:r>
      <w:r w:rsidR="00257515">
        <w:t>the AL-fed</w:t>
      </w:r>
      <w:r w:rsidR="00065C84">
        <w:t xml:space="preserve"> group, however, there were no differences in longevity and pathology between those CR groups that had different feeding pattern</w:t>
      </w:r>
      <w:r w:rsidR="009E64EB">
        <w:t>s</w:t>
      </w:r>
      <w:r w:rsidR="007F1405">
        <w:t xml:space="preserve"> [11]</w:t>
      </w:r>
      <w:r w:rsidR="00065C84">
        <w:t xml:space="preserve">. </w:t>
      </w:r>
      <w:r w:rsidR="0074333E">
        <w:t>Therefore, the changes in circadian rhythms by CR</w:t>
      </w:r>
      <w:r w:rsidR="008F0C51">
        <w:t xml:space="preserve"> under this experimental protocol</w:t>
      </w:r>
      <w:r w:rsidR="0074333E">
        <w:t xml:space="preserve"> do not significantly affect the anti-aging effects of CR.</w:t>
      </w:r>
    </w:p>
    <w:p w14:paraId="1DBE51A1" w14:textId="0F7B368F" w:rsidR="00F115EA" w:rsidRDefault="00511294" w:rsidP="00B4331D">
      <w:pPr>
        <w:pStyle w:val="a3"/>
        <w:ind w:left="0" w:firstLine="720"/>
        <w:jc w:val="both"/>
        <w:rPr>
          <w:rFonts w:eastAsia="Times"/>
          <w:lang w:eastAsia="ja-JP"/>
        </w:rPr>
      </w:pPr>
      <w:r>
        <w:rPr>
          <w:rFonts w:eastAsia="Times"/>
          <w:lang w:eastAsia="ja-JP"/>
        </w:rPr>
        <w:t xml:space="preserve">As stated at the beginning, humans empirically noticed the health benefits of reduced calorie intake and the Japanese proverb shared </w:t>
      </w:r>
      <w:r w:rsidR="009C5FAB">
        <w:rPr>
          <w:rFonts w:eastAsia="Times"/>
          <w:lang w:eastAsia="ja-JP"/>
        </w:rPr>
        <w:t xml:space="preserve">by </w:t>
      </w:r>
      <w:r>
        <w:rPr>
          <w:rFonts w:eastAsia="Times"/>
          <w:lang w:eastAsia="ja-JP"/>
        </w:rPr>
        <w:t>many generations suggested</w:t>
      </w:r>
      <w:r w:rsidR="009C5FAB">
        <w:rPr>
          <w:rFonts w:eastAsia="Times"/>
          <w:lang w:eastAsia="ja-JP"/>
        </w:rPr>
        <w:t xml:space="preserve"> a</w:t>
      </w:r>
      <w:r>
        <w:rPr>
          <w:rFonts w:eastAsia="Times"/>
          <w:lang w:eastAsia="ja-JP"/>
        </w:rPr>
        <w:t xml:space="preserve"> modest (20% less) reduction of calorie intake. If we advocate this calorie restriction paradigm to society, an important question is how much CR is practical </w:t>
      </w:r>
      <w:r w:rsidR="00FA72C2">
        <w:rPr>
          <w:rFonts w:eastAsia="Times"/>
          <w:lang w:eastAsia="ja-JP"/>
        </w:rPr>
        <w:t>to</w:t>
      </w:r>
      <w:r>
        <w:rPr>
          <w:rFonts w:eastAsia="Times"/>
          <w:lang w:eastAsia="ja-JP"/>
        </w:rPr>
        <w:t xml:space="preserve"> have </w:t>
      </w:r>
      <w:r w:rsidR="00FA72C2">
        <w:rPr>
          <w:rFonts w:eastAsia="Times"/>
          <w:lang w:eastAsia="ja-JP"/>
        </w:rPr>
        <w:t xml:space="preserve">a </w:t>
      </w:r>
      <w:r>
        <w:rPr>
          <w:rFonts w:eastAsia="Times"/>
          <w:lang w:eastAsia="ja-JP"/>
        </w:rPr>
        <w:t xml:space="preserve">meaningful impact to improve </w:t>
      </w:r>
      <w:r w:rsidR="00E8321A">
        <w:rPr>
          <w:rFonts w:eastAsia="Times"/>
          <w:lang w:eastAsia="ja-JP"/>
        </w:rPr>
        <w:t>human health and exten</w:t>
      </w:r>
      <w:r w:rsidR="00FA72C2">
        <w:rPr>
          <w:rFonts w:eastAsia="Times"/>
          <w:lang w:eastAsia="ja-JP"/>
        </w:rPr>
        <w:t>d</w:t>
      </w:r>
      <w:r w:rsidR="00E8321A">
        <w:rPr>
          <w:rFonts w:eastAsia="Times"/>
          <w:lang w:eastAsia="ja-JP"/>
        </w:rPr>
        <w:t xml:space="preserve"> </w:t>
      </w:r>
      <w:proofErr w:type="spellStart"/>
      <w:r w:rsidR="00E8321A">
        <w:rPr>
          <w:rFonts w:eastAsia="Times"/>
          <w:lang w:eastAsia="ja-JP"/>
        </w:rPr>
        <w:t>healthspan</w:t>
      </w:r>
      <w:proofErr w:type="spellEnd"/>
      <w:r w:rsidR="00E8321A">
        <w:rPr>
          <w:rFonts w:eastAsia="Times"/>
          <w:lang w:eastAsia="ja-JP"/>
        </w:rPr>
        <w:t xml:space="preserve">, and possibly extend lifespan? </w:t>
      </w:r>
      <w:r w:rsidR="005C773A">
        <w:rPr>
          <w:rFonts w:eastAsia="Times"/>
          <w:lang w:eastAsia="ja-JP"/>
        </w:rPr>
        <w:t xml:space="preserve">Although </w:t>
      </w:r>
      <w:r w:rsidR="00FA72C2">
        <w:rPr>
          <w:rFonts w:eastAsia="Times"/>
          <w:lang w:eastAsia="ja-JP"/>
        </w:rPr>
        <w:t xml:space="preserve">the </w:t>
      </w:r>
      <w:r w:rsidR="005C773A">
        <w:rPr>
          <w:rFonts w:eastAsia="Times"/>
          <w:lang w:eastAsia="ja-JP"/>
        </w:rPr>
        <w:t xml:space="preserve">assumption is that less CR could be less effective on longevity compared to 40% CR, there </w:t>
      </w:r>
      <w:r w:rsidR="00257515">
        <w:rPr>
          <w:rFonts w:eastAsia="Times"/>
          <w:lang w:eastAsia="ja-JP"/>
        </w:rPr>
        <w:t>is</w:t>
      </w:r>
      <w:r w:rsidR="005C773A">
        <w:rPr>
          <w:rFonts w:eastAsia="Times"/>
          <w:lang w:eastAsia="ja-JP"/>
        </w:rPr>
        <w:t xml:space="preserve"> not much information regarding the effects of less (lower than 40%) CR on aging.</w:t>
      </w:r>
      <w:r w:rsidR="008961B8">
        <w:rPr>
          <w:rFonts w:eastAsia="Times"/>
          <w:lang w:eastAsia="ja-JP"/>
        </w:rPr>
        <w:t xml:space="preserve"> In the last CR project, Drs. </w:t>
      </w:r>
      <w:proofErr w:type="spellStart"/>
      <w:r w:rsidR="008961B8">
        <w:rPr>
          <w:rFonts w:eastAsia="Times"/>
          <w:lang w:eastAsia="ja-JP"/>
        </w:rPr>
        <w:t>Masoro</w:t>
      </w:r>
      <w:proofErr w:type="spellEnd"/>
      <w:r w:rsidR="008961B8">
        <w:rPr>
          <w:rFonts w:eastAsia="Times"/>
          <w:lang w:eastAsia="ja-JP"/>
        </w:rPr>
        <w:t xml:space="preserve"> and McCarter tested the effects of 10% CR on aging and age</w:t>
      </w:r>
      <w:r w:rsidR="00FA72C2">
        <w:rPr>
          <w:rFonts w:eastAsia="Times"/>
          <w:lang w:eastAsia="ja-JP"/>
        </w:rPr>
        <w:t>-</w:t>
      </w:r>
      <w:r w:rsidR="008961B8">
        <w:rPr>
          <w:rFonts w:eastAsia="Times"/>
          <w:lang w:eastAsia="ja-JP"/>
        </w:rPr>
        <w:t xml:space="preserve">related diseases. </w:t>
      </w:r>
      <w:r w:rsidR="00257515">
        <w:rPr>
          <w:rFonts w:eastAsia="Times"/>
          <w:lang w:eastAsia="ja-JP"/>
        </w:rPr>
        <w:t>The</w:t>
      </w:r>
      <w:r w:rsidR="008961B8">
        <w:rPr>
          <w:rFonts w:eastAsia="Times"/>
          <w:lang w:eastAsia="ja-JP"/>
        </w:rPr>
        <w:t xml:space="preserve"> contrary to initial expectations, </w:t>
      </w:r>
      <w:r w:rsidR="00257515">
        <w:rPr>
          <w:rFonts w:eastAsia="Times"/>
          <w:lang w:eastAsia="ja-JP"/>
        </w:rPr>
        <w:t xml:space="preserve">the </w:t>
      </w:r>
      <w:r w:rsidR="008961B8">
        <w:rPr>
          <w:rFonts w:eastAsia="Times"/>
          <w:lang w:eastAsia="ja-JP"/>
        </w:rPr>
        <w:t xml:space="preserve">10% CR group showed </w:t>
      </w:r>
      <w:r w:rsidR="00257515">
        <w:rPr>
          <w:rFonts w:eastAsia="Times"/>
          <w:lang w:eastAsia="ja-JP"/>
        </w:rPr>
        <w:t xml:space="preserve">an </w:t>
      </w:r>
      <w:r w:rsidR="000A4E25">
        <w:rPr>
          <w:rFonts w:eastAsia="Times"/>
          <w:lang w:eastAsia="ja-JP"/>
        </w:rPr>
        <w:t xml:space="preserve">extended lifespan, which was almost similar to </w:t>
      </w:r>
      <w:r w:rsidR="00257515">
        <w:rPr>
          <w:rFonts w:eastAsia="Times"/>
          <w:lang w:eastAsia="ja-JP"/>
        </w:rPr>
        <w:t xml:space="preserve">the </w:t>
      </w:r>
      <w:r w:rsidR="000A4E25">
        <w:rPr>
          <w:rFonts w:eastAsia="Times"/>
          <w:lang w:eastAsia="ja-JP"/>
        </w:rPr>
        <w:t xml:space="preserve">40% CR group, although the effects on age-related pathology </w:t>
      </w:r>
      <w:r w:rsidR="00257515">
        <w:rPr>
          <w:rFonts w:eastAsia="Times"/>
          <w:lang w:eastAsia="ja-JP"/>
        </w:rPr>
        <w:t>were</w:t>
      </w:r>
      <w:r w:rsidR="000A4E25">
        <w:rPr>
          <w:rFonts w:eastAsia="Times"/>
          <w:lang w:eastAsia="ja-JP"/>
        </w:rPr>
        <w:t xml:space="preserve"> greater in </w:t>
      </w:r>
      <w:r w:rsidR="00257515">
        <w:rPr>
          <w:rFonts w:eastAsia="Times"/>
          <w:lang w:eastAsia="ja-JP"/>
        </w:rPr>
        <w:t xml:space="preserve">the </w:t>
      </w:r>
      <w:r w:rsidR="000A4E25">
        <w:rPr>
          <w:rFonts w:eastAsia="Times"/>
          <w:lang w:eastAsia="ja-JP"/>
        </w:rPr>
        <w:t xml:space="preserve">40% CR than </w:t>
      </w:r>
      <w:r w:rsidR="00257515">
        <w:rPr>
          <w:rFonts w:eastAsia="Times"/>
          <w:lang w:eastAsia="ja-JP"/>
        </w:rPr>
        <w:t xml:space="preserve">in the </w:t>
      </w:r>
      <w:r w:rsidR="000A4E25">
        <w:rPr>
          <w:rFonts w:eastAsia="Times"/>
          <w:lang w:eastAsia="ja-JP"/>
        </w:rPr>
        <w:t>10% CR group</w:t>
      </w:r>
      <w:r w:rsidR="00B76115">
        <w:rPr>
          <w:rFonts w:eastAsia="Times"/>
          <w:lang w:eastAsia="ja-JP"/>
        </w:rPr>
        <w:t xml:space="preserve"> [12]</w:t>
      </w:r>
      <w:r w:rsidR="000A4E25">
        <w:rPr>
          <w:rFonts w:eastAsia="Times"/>
          <w:lang w:eastAsia="ja-JP"/>
        </w:rPr>
        <w:t xml:space="preserve">. </w:t>
      </w:r>
      <w:r w:rsidR="00B4331D">
        <w:rPr>
          <w:rFonts w:eastAsia="Times"/>
          <w:lang w:eastAsia="ja-JP"/>
        </w:rPr>
        <w:t xml:space="preserve">The efficacy of different levels of CR (e.g., 5, 10, 15, and 20%) has to be further examined because this could be greatly beneficial for humans to </w:t>
      </w:r>
      <w:r w:rsidR="007E08C6">
        <w:rPr>
          <w:rFonts w:eastAsia="Times"/>
          <w:lang w:eastAsia="ja-JP"/>
        </w:rPr>
        <w:t>determine</w:t>
      </w:r>
      <w:r w:rsidR="00B4331D">
        <w:rPr>
          <w:rFonts w:eastAsia="Times"/>
          <w:lang w:eastAsia="ja-JP"/>
        </w:rPr>
        <w:t xml:space="preserve"> a practical level of CR to extend </w:t>
      </w:r>
      <w:r w:rsidR="00257515">
        <w:rPr>
          <w:rFonts w:eastAsia="Times"/>
          <w:lang w:eastAsia="ja-JP"/>
        </w:rPr>
        <w:t>health span</w:t>
      </w:r>
      <w:r w:rsidR="00B4331D">
        <w:rPr>
          <w:rFonts w:eastAsia="Times"/>
          <w:lang w:eastAsia="ja-JP"/>
        </w:rPr>
        <w:t xml:space="preserve"> and lifespan.</w:t>
      </w:r>
    </w:p>
    <w:p w14:paraId="746A3684" w14:textId="244E6CF1" w:rsidR="006E47E8" w:rsidRDefault="00B953A0" w:rsidP="00B4331D">
      <w:pPr>
        <w:pStyle w:val="a3"/>
        <w:ind w:left="0" w:firstLine="720"/>
        <w:jc w:val="both"/>
        <w:rPr>
          <w:rFonts w:eastAsia="Times"/>
          <w:lang w:eastAsia="ja-JP"/>
        </w:rPr>
      </w:pPr>
      <w:r>
        <w:rPr>
          <w:rFonts w:eastAsia="MS Mincho"/>
          <w:lang w:eastAsia="ja-JP"/>
        </w:rPr>
        <w:t xml:space="preserve">The </w:t>
      </w:r>
      <w:r w:rsidR="00306278">
        <w:rPr>
          <w:rFonts w:eastAsia="Times" w:hint="eastAsia"/>
          <w:lang w:eastAsia="ja-JP"/>
        </w:rPr>
        <w:t>v</w:t>
      </w:r>
      <w:r w:rsidR="00306278">
        <w:rPr>
          <w:rFonts w:eastAsia="Times"/>
          <w:lang w:eastAsia="ja-JP"/>
        </w:rPr>
        <w:t>ast amount of data obtained from studies using CR</w:t>
      </w:r>
      <w:r>
        <w:rPr>
          <w:rFonts w:eastAsia="Times"/>
          <w:lang w:eastAsia="ja-JP"/>
        </w:rPr>
        <w:t xml:space="preserve"> has led</w:t>
      </w:r>
      <w:r w:rsidR="00306278">
        <w:rPr>
          <w:rFonts w:eastAsia="Times"/>
          <w:lang w:eastAsia="ja-JP"/>
        </w:rPr>
        <w:t xml:space="preserve"> current aging research to uncover the </w:t>
      </w:r>
      <w:r>
        <w:rPr>
          <w:rFonts w:eastAsia="Times"/>
          <w:lang w:eastAsia="ja-JP"/>
        </w:rPr>
        <w:t>underlying</w:t>
      </w:r>
      <w:r w:rsidR="00306278">
        <w:rPr>
          <w:rFonts w:eastAsia="Times"/>
          <w:lang w:eastAsia="ja-JP"/>
        </w:rPr>
        <w:t xml:space="preserve"> mechanisms involved in the slowing aging</w:t>
      </w:r>
      <w:r>
        <w:rPr>
          <w:rFonts w:eastAsia="Times"/>
          <w:lang w:eastAsia="ja-JP"/>
        </w:rPr>
        <w:t xml:space="preserve"> process</w:t>
      </w:r>
      <w:r w:rsidR="00306278">
        <w:rPr>
          <w:rFonts w:eastAsia="Times"/>
          <w:lang w:eastAsia="ja-JP"/>
        </w:rPr>
        <w:t xml:space="preserve"> and the life-extending effects by CR, e.g., reduced GH/IGF-1 actions, suppression of mTOR signaling, </w:t>
      </w:r>
      <w:r w:rsidR="008B73CA">
        <w:rPr>
          <w:rFonts w:eastAsia="Times"/>
          <w:lang w:eastAsia="ja-JP"/>
        </w:rPr>
        <w:t xml:space="preserve">reduced senescent cell accumulation, </w:t>
      </w:r>
      <w:r w:rsidR="00306278">
        <w:rPr>
          <w:rFonts w:eastAsia="Times"/>
          <w:lang w:eastAsia="ja-JP"/>
        </w:rPr>
        <w:t>enhanced insulin sensitivity and signaling, and others (Sirt1</w:t>
      </w:r>
      <w:r w:rsidR="008B73CA">
        <w:rPr>
          <w:rFonts w:eastAsia="Times"/>
          <w:lang w:eastAsia="ja-JP"/>
        </w:rPr>
        <w:t xml:space="preserve"> </w:t>
      </w:r>
      <w:r w:rsidR="003A616F">
        <w:rPr>
          <w:rFonts w:eastAsia="Times"/>
          <w:lang w:eastAsia="ja-JP"/>
        </w:rPr>
        <w:t xml:space="preserve">and </w:t>
      </w:r>
      <w:r w:rsidR="008B73CA">
        <w:rPr>
          <w:rFonts w:eastAsia="Times"/>
          <w:lang w:eastAsia="ja-JP"/>
        </w:rPr>
        <w:t>hormesis)</w:t>
      </w:r>
      <w:r w:rsidR="006C36F2">
        <w:rPr>
          <w:rFonts w:eastAsia="Times"/>
          <w:lang w:eastAsia="ja-JP"/>
        </w:rPr>
        <w:t>,</w:t>
      </w:r>
      <w:r w:rsidR="008B73CA">
        <w:rPr>
          <w:rFonts w:eastAsia="Times"/>
          <w:lang w:eastAsia="ja-JP"/>
        </w:rPr>
        <w:t xml:space="preserve"> etc. </w:t>
      </w:r>
      <w:r w:rsidR="005B672C">
        <w:rPr>
          <w:rFonts w:eastAsia="Times"/>
          <w:lang w:eastAsia="ja-JP"/>
        </w:rPr>
        <w:t xml:space="preserve">Each of these possible underlying mechanisms </w:t>
      </w:r>
      <w:r>
        <w:rPr>
          <w:rFonts w:eastAsia="Times"/>
          <w:lang w:eastAsia="ja-JP"/>
        </w:rPr>
        <w:t>of</w:t>
      </w:r>
      <w:r w:rsidR="005B672C">
        <w:rPr>
          <w:rFonts w:eastAsia="Times"/>
          <w:lang w:eastAsia="ja-JP"/>
        </w:rPr>
        <w:t xml:space="preserve"> aging and </w:t>
      </w:r>
      <w:r w:rsidR="00257515">
        <w:rPr>
          <w:rFonts w:eastAsia="Times"/>
          <w:lang w:eastAsia="ja-JP"/>
        </w:rPr>
        <w:t xml:space="preserve">the </w:t>
      </w:r>
      <w:r w:rsidR="005B672C">
        <w:rPr>
          <w:rFonts w:eastAsia="Times"/>
          <w:lang w:eastAsia="ja-JP"/>
        </w:rPr>
        <w:t>effects of CR ha</w:t>
      </w:r>
      <w:r w:rsidR="0002797D">
        <w:rPr>
          <w:rFonts w:eastAsia="Times"/>
          <w:lang w:eastAsia="ja-JP"/>
        </w:rPr>
        <w:t>ve</w:t>
      </w:r>
      <w:r w:rsidR="005B672C">
        <w:rPr>
          <w:rFonts w:eastAsia="Times"/>
          <w:lang w:eastAsia="ja-JP"/>
        </w:rPr>
        <w:t xml:space="preserve"> been proven</w:t>
      </w:r>
      <w:r w:rsidR="009746DB">
        <w:rPr>
          <w:rFonts w:eastAsia="Times"/>
          <w:lang w:eastAsia="ja-JP"/>
        </w:rPr>
        <w:t xml:space="preserve"> in</w:t>
      </w:r>
      <w:r w:rsidR="005B672C">
        <w:rPr>
          <w:rFonts w:eastAsia="Times"/>
          <w:lang w:eastAsia="ja-JP"/>
        </w:rPr>
        <w:t xml:space="preserve"> its roles using genetic and pharmacological interventions in various animal models.</w:t>
      </w:r>
      <w:r w:rsidR="0002797D">
        <w:rPr>
          <w:rFonts w:eastAsia="Times"/>
          <w:lang w:eastAsia="ja-JP"/>
        </w:rPr>
        <w:t xml:space="preserve"> </w:t>
      </w:r>
      <w:r w:rsidR="005B672C">
        <w:rPr>
          <w:rFonts w:eastAsia="Times"/>
          <w:lang w:eastAsia="ja-JP"/>
        </w:rPr>
        <w:t>Although</w:t>
      </w:r>
      <w:r w:rsidR="0002797D">
        <w:rPr>
          <w:rFonts w:eastAsia="Times"/>
          <w:lang w:eastAsia="ja-JP"/>
        </w:rPr>
        <w:t xml:space="preserve"> an</w:t>
      </w:r>
      <w:r w:rsidR="005B672C">
        <w:rPr>
          <w:rFonts w:eastAsia="Times"/>
          <w:lang w:eastAsia="ja-JP"/>
        </w:rPr>
        <w:t xml:space="preserve"> </w:t>
      </w:r>
      <w:r w:rsidR="00645188">
        <w:rPr>
          <w:rFonts w:eastAsia="Times"/>
          <w:lang w:eastAsia="ja-JP"/>
        </w:rPr>
        <w:t xml:space="preserve">intervention of </w:t>
      </w:r>
      <w:r w:rsidR="0002797D">
        <w:rPr>
          <w:rFonts w:eastAsia="Times"/>
          <w:lang w:eastAsia="ja-JP"/>
        </w:rPr>
        <w:t xml:space="preserve">a </w:t>
      </w:r>
      <w:r w:rsidR="00645188">
        <w:rPr>
          <w:rFonts w:eastAsia="Times"/>
          <w:lang w:eastAsia="ja-JP"/>
        </w:rPr>
        <w:t>single mechanism/pathway show</w:t>
      </w:r>
      <w:r>
        <w:rPr>
          <w:rFonts w:eastAsia="Times"/>
          <w:lang w:eastAsia="ja-JP"/>
        </w:rPr>
        <w:t>s</w:t>
      </w:r>
      <w:r w:rsidR="00645188">
        <w:rPr>
          <w:rFonts w:eastAsia="Times"/>
          <w:lang w:eastAsia="ja-JP"/>
        </w:rPr>
        <w:t xml:space="preserve"> </w:t>
      </w:r>
      <w:r w:rsidR="0002797D">
        <w:rPr>
          <w:rFonts w:eastAsia="Times"/>
          <w:lang w:eastAsia="ja-JP"/>
        </w:rPr>
        <w:t xml:space="preserve">an </w:t>
      </w:r>
      <w:r w:rsidR="00645188">
        <w:rPr>
          <w:rFonts w:eastAsia="Times"/>
          <w:lang w:eastAsia="ja-JP"/>
        </w:rPr>
        <w:t xml:space="preserve">exciting and promising outcome, it seems that CR is still the most effective intervention of aging. This is </w:t>
      </w:r>
      <w:r w:rsidR="005218CA">
        <w:rPr>
          <w:rFonts w:eastAsia="Times"/>
          <w:lang w:eastAsia="ja-JP"/>
        </w:rPr>
        <w:t xml:space="preserve">possibly </w:t>
      </w:r>
      <w:r w:rsidR="00645188">
        <w:rPr>
          <w:rFonts w:eastAsia="Times"/>
          <w:lang w:eastAsia="ja-JP"/>
        </w:rPr>
        <w:t xml:space="preserve">due to the fact </w:t>
      </w:r>
      <w:r w:rsidR="0002797D">
        <w:rPr>
          <w:rFonts w:eastAsia="Times"/>
          <w:lang w:eastAsia="ja-JP"/>
        </w:rPr>
        <w:t xml:space="preserve">that </w:t>
      </w:r>
      <w:r w:rsidR="009746DB">
        <w:rPr>
          <w:rFonts w:eastAsia="Times"/>
          <w:lang w:eastAsia="ja-JP"/>
        </w:rPr>
        <w:t xml:space="preserve">the </w:t>
      </w:r>
      <w:r w:rsidR="00645188">
        <w:rPr>
          <w:rFonts w:eastAsia="Times"/>
          <w:lang w:eastAsia="ja-JP"/>
        </w:rPr>
        <w:t>aging process</w:t>
      </w:r>
      <w:r w:rsidR="0094420D">
        <w:rPr>
          <w:rFonts w:eastAsia="Times"/>
          <w:lang w:eastAsia="ja-JP"/>
        </w:rPr>
        <w:t>, especially in mammals,</w:t>
      </w:r>
      <w:r w:rsidR="00645188">
        <w:rPr>
          <w:rFonts w:eastAsia="Times"/>
          <w:lang w:eastAsia="ja-JP"/>
        </w:rPr>
        <w:t xml:space="preserve"> is far more complex than ou</w:t>
      </w:r>
      <w:r w:rsidR="0002797D">
        <w:rPr>
          <w:rFonts w:eastAsia="Times"/>
          <w:lang w:eastAsia="ja-JP"/>
        </w:rPr>
        <w:t>r</w:t>
      </w:r>
      <w:r w:rsidR="00645188">
        <w:rPr>
          <w:rFonts w:eastAsia="Times"/>
          <w:lang w:eastAsia="ja-JP"/>
        </w:rPr>
        <w:t xml:space="preserve"> initial prediction, and multiple mechanisms seem to be simultaneously altered to have anti-aging effects shown </w:t>
      </w:r>
      <w:r w:rsidR="003F711B">
        <w:rPr>
          <w:rFonts w:eastAsia="Times"/>
          <w:lang w:eastAsia="ja-JP"/>
        </w:rPr>
        <w:t xml:space="preserve">by CR. </w:t>
      </w:r>
      <w:r w:rsidR="0094420D">
        <w:rPr>
          <w:rFonts w:eastAsia="Times"/>
          <w:lang w:eastAsia="ja-JP"/>
        </w:rPr>
        <w:t xml:space="preserve">This very simple manipulation, i.e., reducing calorie intake, is a potentially ideal intervention for humans because of little negative effects on pathophysiology. </w:t>
      </w:r>
      <w:r w:rsidR="00E8417A">
        <w:rPr>
          <w:rFonts w:eastAsia="Times"/>
          <w:lang w:eastAsia="ja-JP"/>
        </w:rPr>
        <w:t>To further examine the translational implications to dietary intervention of human aging, it is essential to address the</w:t>
      </w:r>
      <w:r w:rsidR="00B66B72">
        <w:rPr>
          <w:rFonts w:eastAsia="Times"/>
          <w:lang w:eastAsia="ja-JP"/>
        </w:rPr>
        <w:t xml:space="preserve"> complexity of </w:t>
      </w:r>
      <w:r w:rsidR="00257515">
        <w:rPr>
          <w:rFonts w:eastAsia="Times"/>
          <w:lang w:eastAsia="ja-JP"/>
        </w:rPr>
        <w:t xml:space="preserve">the </w:t>
      </w:r>
      <w:r w:rsidR="00B66B72">
        <w:rPr>
          <w:rFonts w:eastAsia="Times"/>
          <w:lang w:eastAsia="ja-JP"/>
        </w:rPr>
        <w:t>mechanisms</w:t>
      </w:r>
      <w:r w:rsidR="00E8417A">
        <w:rPr>
          <w:rFonts w:eastAsia="Times"/>
          <w:lang w:eastAsia="ja-JP"/>
        </w:rPr>
        <w:t xml:space="preserve"> of aging and </w:t>
      </w:r>
      <w:r w:rsidR="00257515">
        <w:rPr>
          <w:rFonts w:eastAsia="Times"/>
          <w:lang w:eastAsia="ja-JP"/>
        </w:rPr>
        <w:t xml:space="preserve">the </w:t>
      </w:r>
      <w:r w:rsidR="00E8417A">
        <w:rPr>
          <w:rFonts w:eastAsia="Times"/>
          <w:lang w:eastAsia="ja-JP"/>
        </w:rPr>
        <w:t>effects of CR. Therefore,</w:t>
      </w:r>
      <w:r w:rsidR="00B66B72">
        <w:rPr>
          <w:rFonts w:eastAsia="Times"/>
          <w:lang w:eastAsia="ja-JP"/>
        </w:rPr>
        <w:t xml:space="preserve"> it may be time for us to </w:t>
      </w:r>
      <w:r w:rsidR="00375A96">
        <w:rPr>
          <w:rFonts w:eastAsia="Times"/>
          <w:lang w:eastAsia="ja-JP"/>
        </w:rPr>
        <w:t xml:space="preserve">“get back to where we once belonged” and re-visit Dr. </w:t>
      </w:r>
      <w:proofErr w:type="spellStart"/>
      <w:r w:rsidR="00375A96">
        <w:rPr>
          <w:rFonts w:eastAsia="Times"/>
          <w:lang w:eastAsia="ja-JP"/>
        </w:rPr>
        <w:t>Masoro’s</w:t>
      </w:r>
      <w:proofErr w:type="spellEnd"/>
      <w:r w:rsidR="00375A96">
        <w:rPr>
          <w:rFonts w:eastAsia="Times"/>
          <w:lang w:eastAsia="ja-JP"/>
        </w:rPr>
        <w:t xml:space="preserve"> legacy</w:t>
      </w:r>
      <w:r w:rsidR="00E8417A">
        <w:rPr>
          <w:rFonts w:eastAsia="Times"/>
          <w:lang w:eastAsia="ja-JP"/>
        </w:rPr>
        <w:t xml:space="preserve"> by</w:t>
      </w:r>
      <w:r w:rsidR="00DC01A5">
        <w:rPr>
          <w:rFonts w:eastAsia="Times"/>
          <w:lang w:eastAsia="ja-JP"/>
        </w:rPr>
        <w:t xml:space="preserve"> further examining</w:t>
      </w:r>
      <w:r w:rsidR="00E8417A">
        <w:rPr>
          <w:rFonts w:eastAsia="Times"/>
          <w:lang w:eastAsia="ja-JP"/>
        </w:rPr>
        <w:t xml:space="preserve">: </w:t>
      </w:r>
      <w:r w:rsidR="000812D8">
        <w:rPr>
          <w:rFonts w:eastAsia="Times"/>
          <w:lang w:eastAsia="ja-JP"/>
        </w:rPr>
        <w:t xml:space="preserve">1) </w:t>
      </w:r>
      <w:r w:rsidR="00E8417A">
        <w:rPr>
          <w:rFonts w:eastAsia="Times"/>
          <w:lang w:eastAsia="ja-JP"/>
        </w:rPr>
        <w:t>the efficacy of</w:t>
      </w:r>
      <w:r w:rsidR="006E47E8">
        <w:rPr>
          <w:rFonts w:eastAsia="Times"/>
          <w:lang w:eastAsia="ja-JP"/>
        </w:rPr>
        <w:t xml:space="preserve"> different levels of CR (</w:t>
      </w:r>
      <w:r w:rsidR="008136E2">
        <w:rPr>
          <w:rFonts w:eastAsia="Times"/>
          <w:lang w:eastAsia="ja-JP"/>
        </w:rPr>
        <w:t xml:space="preserve">e.g., </w:t>
      </w:r>
      <w:r w:rsidR="006E47E8">
        <w:rPr>
          <w:rFonts w:eastAsia="Times"/>
          <w:lang w:eastAsia="ja-JP"/>
        </w:rPr>
        <w:t>5, 10, 15, and 20%)</w:t>
      </w:r>
      <w:r w:rsidR="001F3CCA">
        <w:rPr>
          <w:rFonts w:eastAsia="Times"/>
          <w:lang w:eastAsia="ja-JP"/>
        </w:rPr>
        <w:t>; 2) effects of CR on physiological changes</w:t>
      </w:r>
      <w:r w:rsidR="00E506B6">
        <w:rPr>
          <w:rFonts w:eastAsia="Times"/>
          <w:lang w:eastAsia="ja-JP"/>
        </w:rPr>
        <w:t xml:space="preserve"> (both benefit</w:t>
      </w:r>
      <w:r w:rsidR="008136E2">
        <w:rPr>
          <w:rFonts w:eastAsia="Times"/>
          <w:lang w:eastAsia="ja-JP"/>
        </w:rPr>
        <w:t>s</w:t>
      </w:r>
      <w:r w:rsidR="00E506B6">
        <w:rPr>
          <w:rFonts w:eastAsia="Times"/>
          <w:lang w:eastAsia="ja-JP"/>
        </w:rPr>
        <w:t xml:space="preserve"> and disadvantage</w:t>
      </w:r>
      <w:r w:rsidR="008136E2">
        <w:rPr>
          <w:rFonts w:eastAsia="Times"/>
          <w:lang w:eastAsia="ja-JP"/>
        </w:rPr>
        <w:t>s</w:t>
      </w:r>
      <w:r w:rsidR="00E506B6">
        <w:rPr>
          <w:rFonts w:eastAsia="Times"/>
          <w:lang w:eastAsia="ja-JP"/>
        </w:rPr>
        <w:t>)</w:t>
      </w:r>
      <w:r w:rsidR="001F3CCA">
        <w:rPr>
          <w:rFonts w:eastAsia="Times"/>
          <w:lang w:eastAsia="ja-JP"/>
        </w:rPr>
        <w:t xml:space="preserve"> in different stages of life, e.g.</w:t>
      </w:r>
      <w:r w:rsidR="00257515">
        <w:rPr>
          <w:rFonts w:eastAsia="Times"/>
          <w:lang w:eastAsia="ja-JP"/>
        </w:rPr>
        <w:t xml:space="preserve"> </w:t>
      </w:r>
      <w:r w:rsidR="001F3CCA">
        <w:rPr>
          <w:rFonts w:eastAsia="Times"/>
          <w:lang w:eastAsia="ja-JP"/>
        </w:rPr>
        <w:t>growing phase, adulthood, and old age; 3)</w:t>
      </w:r>
      <w:r w:rsidR="00DC01A5">
        <w:rPr>
          <w:rFonts w:eastAsia="Times"/>
          <w:lang w:eastAsia="ja-JP"/>
        </w:rPr>
        <w:t xml:space="preserve"> effects of restriction of individual dietary components (restriction of </w:t>
      </w:r>
      <w:r w:rsidR="008136E2">
        <w:rPr>
          <w:rFonts w:eastAsia="Times"/>
          <w:lang w:eastAsia="ja-JP"/>
        </w:rPr>
        <w:t xml:space="preserve">a </w:t>
      </w:r>
      <w:r w:rsidR="00DC01A5">
        <w:rPr>
          <w:rFonts w:eastAsia="Times"/>
          <w:lang w:eastAsia="ja-JP"/>
        </w:rPr>
        <w:t xml:space="preserve">single component or combination of some); 4) potential interactions between CR and circadian </w:t>
      </w:r>
      <w:r w:rsidR="00A042CF">
        <w:rPr>
          <w:rFonts w:eastAsia="Times"/>
          <w:lang w:eastAsia="ja-JP"/>
        </w:rPr>
        <w:t>rhythm</w:t>
      </w:r>
      <w:r w:rsidR="00DC01A5">
        <w:rPr>
          <w:rFonts w:eastAsia="Times"/>
          <w:lang w:eastAsia="ja-JP"/>
        </w:rPr>
        <w:t xml:space="preserve">; and 5) interactions between CR and genetic backgrounds. These further experiments </w:t>
      </w:r>
      <w:r w:rsidR="005925CA">
        <w:rPr>
          <w:rFonts w:eastAsia="Times"/>
          <w:lang w:eastAsia="ja-JP"/>
        </w:rPr>
        <w:t>are necessary to validate the successful implementation of CR to human aging</w:t>
      </w:r>
      <w:r w:rsidR="003A616F">
        <w:rPr>
          <w:rFonts w:eastAsia="Times"/>
          <w:lang w:eastAsia="ja-JP"/>
        </w:rPr>
        <w:t xml:space="preserve"> (including lifespan, </w:t>
      </w:r>
      <w:proofErr w:type="spellStart"/>
      <w:r w:rsidR="003A616F">
        <w:rPr>
          <w:rFonts w:eastAsia="Times"/>
          <w:lang w:eastAsia="ja-JP"/>
        </w:rPr>
        <w:t>healthspan</w:t>
      </w:r>
      <w:proofErr w:type="spellEnd"/>
      <w:r w:rsidR="003A616F">
        <w:rPr>
          <w:rFonts w:eastAsia="Times"/>
          <w:lang w:eastAsia="ja-JP"/>
        </w:rPr>
        <w:t>, and various age-related diseases)</w:t>
      </w:r>
      <w:r w:rsidR="005925CA">
        <w:rPr>
          <w:rFonts w:eastAsia="Times"/>
          <w:lang w:eastAsia="ja-JP"/>
        </w:rPr>
        <w:t xml:space="preserve"> because of its diversity of genetic background</w:t>
      </w:r>
      <w:r w:rsidR="008136E2">
        <w:rPr>
          <w:rFonts w:eastAsia="Times"/>
          <w:lang w:eastAsia="ja-JP"/>
        </w:rPr>
        <w:t>s</w:t>
      </w:r>
      <w:r w:rsidR="005925CA">
        <w:rPr>
          <w:rFonts w:eastAsia="Times"/>
          <w:lang w:eastAsia="ja-JP"/>
        </w:rPr>
        <w:t xml:space="preserve">, dietary compositions, </w:t>
      </w:r>
      <w:r w:rsidR="00257515">
        <w:rPr>
          <w:rFonts w:eastAsia="Times"/>
          <w:lang w:eastAsia="ja-JP"/>
        </w:rPr>
        <w:t>lifestyle</w:t>
      </w:r>
      <w:r w:rsidR="005925CA">
        <w:rPr>
          <w:rFonts w:eastAsia="Times"/>
          <w:lang w:eastAsia="ja-JP"/>
        </w:rPr>
        <w:t xml:space="preserve">, and other factors </w:t>
      </w:r>
      <w:r w:rsidR="008136E2">
        <w:rPr>
          <w:rFonts w:eastAsia="Times"/>
          <w:lang w:eastAsia="ja-JP"/>
        </w:rPr>
        <w:t xml:space="preserve">that are </w:t>
      </w:r>
      <w:r w:rsidR="005925CA">
        <w:rPr>
          <w:rFonts w:eastAsia="Times"/>
          <w:lang w:eastAsia="ja-JP"/>
        </w:rPr>
        <w:t>different from</w:t>
      </w:r>
      <w:r w:rsidR="00A042CF">
        <w:rPr>
          <w:rFonts w:eastAsia="Times"/>
          <w:lang w:eastAsia="ja-JP"/>
        </w:rPr>
        <w:t xml:space="preserve"> the experimental animals in</w:t>
      </w:r>
      <w:r w:rsidR="005925CA">
        <w:rPr>
          <w:rFonts w:eastAsia="Times"/>
          <w:lang w:eastAsia="ja-JP"/>
        </w:rPr>
        <w:t xml:space="preserve"> well-defined laboratory conditions.</w:t>
      </w:r>
    </w:p>
    <w:p w14:paraId="106E24EA" w14:textId="6C8AE106" w:rsidR="00564155" w:rsidRDefault="00564155" w:rsidP="00E8417A">
      <w:pPr>
        <w:pStyle w:val="a3"/>
        <w:ind w:left="0" w:right="109" w:firstLine="540"/>
        <w:jc w:val="both"/>
        <w:rPr>
          <w:rFonts w:eastAsia="Times"/>
          <w:lang w:eastAsia="ja-JP"/>
        </w:rPr>
      </w:pPr>
    </w:p>
    <w:p w14:paraId="26E78FFA" w14:textId="479AEE9B" w:rsidR="00564155" w:rsidRPr="00526B88" w:rsidRDefault="00564155" w:rsidP="00564155">
      <w:pPr>
        <w:pStyle w:val="a3"/>
        <w:ind w:left="0" w:right="109"/>
        <w:jc w:val="both"/>
        <w:rPr>
          <w:rFonts w:eastAsia="Times"/>
          <w:b/>
          <w:bCs/>
          <w:lang w:eastAsia="ja-JP"/>
        </w:rPr>
      </w:pPr>
      <w:r w:rsidRPr="00526B88">
        <w:rPr>
          <w:rFonts w:eastAsia="Times"/>
          <w:b/>
          <w:bCs/>
          <w:lang w:eastAsia="ja-JP"/>
        </w:rPr>
        <w:t>Declarations</w:t>
      </w:r>
    </w:p>
    <w:p w14:paraId="273A58EE" w14:textId="77777777" w:rsidR="00257515" w:rsidRDefault="00257515" w:rsidP="00564155">
      <w:pPr>
        <w:pStyle w:val="a3"/>
        <w:ind w:left="0" w:right="109"/>
        <w:jc w:val="both"/>
        <w:rPr>
          <w:rFonts w:eastAsia="Times"/>
          <w:lang w:eastAsia="ja-JP"/>
        </w:rPr>
      </w:pPr>
    </w:p>
    <w:p w14:paraId="1DC09829" w14:textId="6022019E" w:rsidR="00564155" w:rsidRPr="00257515" w:rsidRDefault="00257515" w:rsidP="00564155">
      <w:pPr>
        <w:pStyle w:val="a3"/>
        <w:ind w:left="0" w:right="109"/>
        <w:jc w:val="both"/>
        <w:rPr>
          <w:rFonts w:ascii="宋体" w:eastAsia="宋体" w:hAnsi="宋体" w:cs="宋体"/>
          <w:b/>
          <w:bCs/>
          <w:lang w:eastAsia="zh-CN"/>
        </w:rPr>
      </w:pPr>
      <w:r w:rsidRPr="00257515">
        <w:rPr>
          <w:rFonts w:eastAsia="Times"/>
          <w:b/>
          <w:bCs/>
          <w:lang w:eastAsia="ja-JP"/>
        </w:rPr>
        <w:t>Authors</w:t>
      </w:r>
      <w:proofErr w:type="gramStart"/>
      <w:r w:rsidRPr="00257515">
        <w:rPr>
          <w:rFonts w:eastAsia="Times"/>
          <w:b/>
          <w:bCs/>
          <w:lang w:eastAsia="ja-JP"/>
        </w:rPr>
        <w:t>’</w:t>
      </w:r>
      <w:proofErr w:type="gramEnd"/>
      <w:r w:rsidRPr="00257515">
        <w:rPr>
          <w:rFonts w:eastAsia="Times"/>
          <w:b/>
          <w:bCs/>
          <w:lang w:eastAsia="ja-JP"/>
        </w:rPr>
        <w:t xml:space="preserve"> contributions</w:t>
      </w:r>
      <w:r w:rsidRPr="00257515">
        <w:rPr>
          <w:rFonts w:ascii="宋体" w:eastAsia="宋体" w:hAnsi="宋体" w:cs="宋体" w:hint="eastAsia"/>
          <w:b/>
          <w:bCs/>
          <w:lang w:eastAsia="zh-CN"/>
        </w:rPr>
        <w:t>：</w:t>
      </w:r>
    </w:p>
    <w:p w14:paraId="13A4FBEB" w14:textId="03A8D37F" w:rsidR="00257515" w:rsidRDefault="00257515" w:rsidP="00564155">
      <w:pPr>
        <w:pStyle w:val="a3"/>
        <w:ind w:left="0" w:right="109"/>
        <w:jc w:val="both"/>
        <w:rPr>
          <w:rFonts w:eastAsia="Times"/>
          <w:lang w:eastAsia="ja-JP"/>
        </w:rPr>
      </w:pPr>
      <w:r w:rsidRPr="00257515">
        <w:rPr>
          <w:rFonts w:eastAsia="Times"/>
          <w:b/>
          <w:bCs/>
          <w:lang w:eastAsia="ja-JP"/>
        </w:rPr>
        <w:t>Availability of data and materials</w:t>
      </w:r>
      <w:r w:rsidRPr="00257515">
        <w:rPr>
          <w:rFonts w:ascii="宋体" w:eastAsia="宋体" w:hAnsi="宋体" w:cs="宋体" w:hint="eastAsia"/>
          <w:b/>
          <w:bCs/>
          <w:lang w:eastAsia="zh-CN"/>
        </w:rPr>
        <w:t>:</w:t>
      </w:r>
      <w:r w:rsidRPr="00257515">
        <w:t xml:space="preserve"> </w:t>
      </w:r>
      <w:r w:rsidRPr="00257515">
        <w:rPr>
          <w:rFonts w:eastAsia="Times"/>
          <w:lang w:eastAsia="ja-JP"/>
        </w:rPr>
        <w:t>Not applicable</w:t>
      </w:r>
      <w:r>
        <w:rPr>
          <w:rFonts w:eastAsia="Times"/>
          <w:lang w:eastAsia="ja-JP"/>
        </w:rPr>
        <w:t>.</w:t>
      </w:r>
    </w:p>
    <w:p w14:paraId="3A82DF3B" w14:textId="7EC65BA4" w:rsidR="00564155" w:rsidRPr="00257515" w:rsidRDefault="00257515" w:rsidP="00564155">
      <w:pPr>
        <w:pStyle w:val="a3"/>
        <w:ind w:left="0" w:right="109"/>
        <w:jc w:val="both"/>
        <w:rPr>
          <w:rFonts w:eastAsiaTheme="minorEastAsia"/>
          <w:lang w:eastAsia="ja-JP"/>
        </w:rPr>
      </w:pPr>
      <w:r w:rsidRPr="00257515">
        <w:rPr>
          <w:rFonts w:eastAsia="Times"/>
          <w:b/>
          <w:bCs/>
          <w:lang w:eastAsia="ja-JP"/>
        </w:rPr>
        <w:lastRenderedPageBreak/>
        <w:t>Financial support and sponsorship</w:t>
      </w:r>
      <w:r w:rsidR="00564155" w:rsidRPr="00526B88">
        <w:rPr>
          <w:rFonts w:eastAsia="Times"/>
          <w:b/>
          <w:bCs/>
          <w:lang w:eastAsia="ja-JP"/>
        </w:rPr>
        <w:t>:</w:t>
      </w:r>
      <w:r w:rsidR="00564155">
        <w:rPr>
          <w:rFonts w:eastAsia="Times"/>
          <w:lang w:eastAsia="ja-JP"/>
        </w:rPr>
        <w:t xml:space="preserve"> </w:t>
      </w:r>
      <w:r w:rsidR="00564155">
        <w:rPr>
          <w:rStyle w:val="A50"/>
        </w:rPr>
        <w:t xml:space="preserve">This research </w:t>
      </w:r>
      <w:proofErr w:type="gramStart"/>
      <w:r w:rsidR="00564155">
        <w:rPr>
          <w:rStyle w:val="A50"/>
        </w:rPr>
        <w:t>was</w:t>
      </w:r>
      <w:proofErr w:type="gramEnd"/>
      <w:r w:rsidR="00564155">
        <w:rPr>
          <w:rStyle w:val="A50"/>
        </w:rPr>
        <w:t xml:space="preserve"> supported by the NIH Grants </w:t>
      </w:r>
      <w:r w:rsidR="00526B88">
        <w:rPr>
          <w:rStyle w:val="A50"/>
        </w:rPr>
        <w:t>P30</w:t>
      </w:r>
      <w:r w:rsidR="00564155">
        <w:rPr>
          <w:rStyle w:val="A50"/>
        </w:rPr>
        <w:t>AG13319</w:t>
      </w:r>
      <w:r w:rsidR="00526B88">
        <w:rPr>
          <w:rStyle w:val="A50"/>
        </w:rPr>
        <w:t>, P01AG062413,</w:t>
      </w:r>
      <w:r w:rsidR="00564155">
        <w:rPr>
          <w:rStyle w:val="A50"/>
        </w:rPr>
        <w:t xml:space="preserve"> and R01AG070034 (Y.I.).</w:t>
      </w:r>
    </w:p>
    <w:p w14:paraId="27A31714" w14:textId="48856598" w:rsidR="00257515" w:rsidRDefault="00564155" w:rsidP="00564155">
      <w:pPr>
        <w:pStyle w:val="a3"/>
        <w:ind w:left="0" w:right="109"/>
        <w:jc w:val="both"/>
        <w:rPr>
          <w:rFonts w:eastAsia="Times"/>
          <w:lang w:eastAsia="ja-JP"/>
        </w:rPr>
      </w:pPr>
      <w:r w:rsidRPr="00526B88">
        <w:rPr>
          <w:rFonts w:eastAsia="Times"/>
          <w:b/>
          <w:bCs/>
          <w:lang w:eastAsia="ja-JP"/>
        </w:rPr>
        <w:t>Conflict of interest:</w:t>
      </w:r>
      <w:r>
        <w:rPr>
          <w:rFonts w:eastAsia="Times"/>
          <w:lang w:eastAsia="ja-JP"/>
        </w:rPr>
        <w:t xml:space="preserve"> The authors declared that there are no conflicts of interest.</w:t>
      </w:r>
      <w:r w:rsidR="00257515">
        <w:rPr>
          <w:rFonts w:eastAsia="Times"/>
          <w:lang w:eastAsia="ja-JP"/>
        </w:rPr>
        <w:t xml:space="preserve"> </w:t>
      </w:r>
    </w:p>
    <w:p w14:paraId="1988FFC7" w14:textId="17016BB8" w:rsidR="00564155" w:rsidRDefault="00257515" w:rsidP="00564155">
      <w:pPr>
        <w:pStyle w:val="a3"/>
        <w:ind w:left="0" w:right="109"/>
        <w:jc w:val="both"/>
        <w:rPr>
          <w:rFonts w:eastAsia="Times"/>
          <w:lang w:eastAsia="ja-JP"/>
        </w:rPr>
      </w:pPr>
      <w:r w:rsidRPr="00257515">
        <w:rPr>
          <w:rFonts w:eastAsia="Times"/>
          <w:b/>
          <w:bCs/>
          <w:lang w:eastAsia="ja-JP"/>
        </w:rPr>
        <w:t>Ethical approval and consent to participate</w:t>
      </w:r>
      <w:r>
        <w:rPr>
          <w:rFonts w:ascii="宋体" w:eastAsia="宋体" w:hAnsi="宋体" w:cs="宋体" w:hint="eastAsia"/>
          <w:b/>
          <w:bCs/>
          <w:lang w:eastAsia="zh-CN"/>
        </w:rPr>
        <w:t>:</w:t>
      </w:r>
      <w:r>
        <w:rPr>
          <w:rFonts w:ascii="宋体" w:eastAsia="宋体" w:hAnsi="宋体" w:cs="宋体"/>
          <w:b/>
          <w:bCs/>
          <w:lang w:eastAsia="zh-CN"/>
        </w:rPr>
        <w:t xml:space="preserve"> </w:t>
      </w:r>
      <w:r w:rsidRPr="00257515">
        <w:rPr>
          <w:rFonts w:eastAsia="Times"/>
          <w:lang w:eastAsia="ja-JP"/>
        </w:rPr>
        <w:t>Not applicable</w:t>
      </w:r>
    </w:p>
    <w:p w14:paraId="155C7D42" w14:textId="77777777" w:rsidR="00564155" w:rsidRPr="00257515" w:rsidRDefault="00564155" w:rsidP="00564155">
      <w:pPr>
        <w:pStyle w:val="a3"/>
        <w:ind w:left="0" w:right="109"/>
        <w:jc w:val="both"/>
        <w:rPr>
          <w:rFonts w:eastAsia="Times"/>
          <w:lang w:eastAsia="ja-JP"/>
        </w:rPr>
      </w:pPr>
    </w:p>
    <w:p w14:paraId="7337960C" w14:textId="77777777" w:rsidR="00203B12" w:rsidRPr="0035444B" w:rsidRDefault="00203B12" w:rsidP="00257515">
      <w:pPr>
        <w:pStyle w:val="a3"/>
        <w:spacing w:before="83"/>
        <w:ind w:left="0"/>
        <w:rPr>
          <w:b/>
          <w:bCs/>
        </w:rPr>
      </w:pPr>
      <w:r w:rsidRPr="0035444B">
        <w:rPr>
          <w:b/>
          <w:bCs/>
        </w:rPr>
        <w:t>References</w:t>
      </w:r>
    </w:p>
    <w:p w14:paraId="3684429F" w14:textId="77777777" w:rsidR="00203B12" w:rsidRPr="006F2820" w:rsidRDefault="00203B12" w:rsidP="00203B12">
      <w:pPr>
        <w:pStyle w:val="a3"/>
        <w:spacing w:before="6"/>
        <w:ind w:left="0"/>
        <w:jc w:val="both"/>
      </w:pPr>
    </w:p>
    <w:p w14:paraId="0AFC95C5" w14:textId="5EFC802C" w:rsidR="00203B12" w:rsidRDefault="00203B12" w:rsidP="00203B12">
      <w:pPr>
        <w:pStyle w:val="a4"/>
        <w:numPr>
          <w:ilvl w:val="0"/>
          <w:numId w:val="2"/>
        </w:numPr>
        <w:tabs>
          <w:tab w:val="left" w:pos="820"/>
          <w:tab w:val="left" w:pos="821"/>
        </w:tabs>
        <w:spacing w:before="1"/>
        <w:ind w:left="360"/>
      </w:pPr>
      <w:proofErr w:type="spellStart"/>
      <w:r>
        <w:t>Kerndt</w:t>
      </w:r>
      <w:proofErr w:type="spellEnd"/>
      <w:r>
        <w:t xml:space="preserve"> PR, Naughton JL, Driscoll CE, and </w:t>
      </w:r>
      <w:proofErr w:type="spellStart"/>
      <w:r>
        <w:t>Loxterkamp</w:t>
      </w:r>
      <w:proofErr w:type="spellEnd"/>
      <w:r>
        <w:t xml:space="preserve"> DA. Fasting: the history, pathophysiology and complications. West J Med 1982</w:t>
      </w:r>
      <w:r w:rsidR="000D5713">
        <w:t>:</w:t>
      </w:r>
      <w:r>
        <w:t xml:space="preserve"> 137</w:t>
      </w:r>
      <w:r w:rsidR="000D5713">
        <w:t>(5)</w:t>
      </w:r>
      <w:r>
        <w:t>:379-399.</w:t>
      </w:r>
    </w:p>
    <w:p w14:paraId="170A6F66" w14:textId="17CE0CE0" w:rsidR="00203B12" w:rsidRDefault="00203B12" w:rsidP="00203B12">
      <w:pPr>
        <w:pStyle w:val="a4"/>
        <w:numPr>
          <w:ilvl w:val="0"/>
          <w:numId w:val="2"/>
        </w:numPr>
        <w:ind w:left="360"/>
      </w:pPr>
      <w:r>
        <w:t xml:space="preserve">Osborne TB and Mendel LB. The resumption of growth after a </w:t>
      </w:r>
      <w:proofErr w:type="gramStart"/>
      <w:r>
        <w:t>long continued</w:t>
      </w:r>
      <w:proofErr w:type="gramEnd"/>
      <w:r>
        <w:t xml:space="preserve"> failure of grow. J Biol Chem 1915: 23: 435-454.</w:t>
      </w:r>
    </w:p>
    <w:p w14:paraId="066064D0" w14:textId="2A4D0D9D" w:rsidR="00203B12" w:rsidRDefault="00203B12" w:rsidP="00203B12">
      <w:pPr>
        <w:pStyle w:val="a4"/>
        <w:numPr>
          <w:ilvl w:val="0"/>
          <w:numId w:val="2"/>
        </w:numPr>
        <w:ind w:left="360"/>
      </w:pPr>
      <w:r>
        <w:t>Osborne TB, Mendel LB, and Ferry EL. The effect of retardation of growth upon the breeding period and duration of life in rats. Science 1917: 45:294-295.</w:t>
      </w:r>
    </w:p>
    <w:p w14:paraId="3B08415A" w14:textId="56D0AEA3" w:rsidR="00203B12" w:rsidRDefault="00203B12" w:rsidP="00203B12">
      <w:pPr>
        <w:pStyle w:val="a4"/>
        <w:numPr>
          <w:ilvl w:val="0"/>
          <w:numId w:val="2"/>
        </w:numPr>
        <w:ind w:left="360"/>
      </w:pPr>
      <w:proofErr w:type="spellStart"/>
      <w:r>
        <w:t>McCay</w:t>
      </w:r>
      <w:proofErr w:type="spellEnd"/>
      <w:r>
        <w:t xml:space="preserve"> CM, Crowell MF, and Maynard LA. The effect of retarded growth upon the length of life and upon the ultimate body size. J </w:t>
      </w:r>
      <w:proofErr w:type="spellStart"/>
      <w:r>
        <w:t>Nutr</w:t>
      </w:r>
      <w:proofErr w:type="spellEnd"/>
      <w:r>
        <w:t xml:space="preserve"> 1935: 10:63-79.</w:t>
      </w:r>
    </w:p>
    <w:p w14:paraId="46BFDF9A" w14:textId="5A4CA9AA" w:rsidR="00203B12" w:rsidRDefault="00203B12" w:rsidP="00203B12">
      <w:pPr>
        <w:pStyle w:val="a4"/>
        <w:numPr>
          <w:ilvl w:val="0"/>
          <w:numId w:val="2"/>
        </w:numPr>
        <w:ind w:left="360"/>
      </w:pPr>
      <w:proofErr w:type="spellStart"/>
      <w:r>
        <w:t>Masoro</w:t>
      </w:r>
      <w:proofErr w:type="spellEnd"/>
      <w:r>
        <w:t xml:space="preserve"> EJ. Food restriction in rodents: An evaluation of its role in the study of aging. J </w:t>
      </w:r>
      <w:proofErr w:type="spellStart"/>
      <w:r>
        <w:t>Gerontol</w:t>
      </w:r>
      <w:proofErr w:type="spellEnd"/>
      <w:r w:rsidR="001F72AE">
        <w:t xml:space="preserve"> </w:t>
      </w:r>
      <w:r>
        <w:t xml:space="preserve">1988: </w:t>
      </w:r>
      <w:proofErr w:type="gramStart"/>
      <w:r>
        <w:t>43:B</w:t>
      </w:r>
      <w:proofErr w:type="gramEnd"/>
      <w:r>
        <w:t>57-B64.</w:t>
      </w:r>
    </w:p>
    <w:p w14:paraId="49F202D7" w14:textId="2E40BFDE" w:rsidR="00203B12" w:rsidRPr="006F2820" w:rsidRDefault="00203B12" w:rsidP="00203B12">
      <w:pPr>
        <w:pStyle w:val="a4"/>
        <w:numPr>
          <w:ilvl w:val="0"/>
          <w:numId w:val="2"/>
        </w:numPr>
        <w:tabs>
          <w:tab w:val="left" w:pos="820"/>
          <w:tab w:val="left" w:pos="821"/>
        </w:tabs>
        <w:spacing w:before="3"/>
        <w:ind w:left="360"/>
      </w:pPr>
      <w:r w:rsidRPr="006F2820">
        <w:t xml:space="preserve">Yu BP, </w:t>
      </w:r>
      <w:proofErr w:type="spellStart"/>
      <w:r w:rsidRPr="006F2820">
        <w:t>Masoro</w:t>
      </w:r>
      <w:proofErr w:type="spellEnd"/>
      <w:r w:rsidRPr="006F2820">
        <w:t xml:space="preserve"> EJ, Murata I, Bertrand HA, </w:t>
      </w:r>
      <w:r>
        <w:t xml:space="preserve">and </w:t>
      </w:r>
      <w:r w:rsidRPr="006F2820">
        <w:t>Lynd FT. Life span study of SPF Fischer</w:t>
      </w:r>
      <w:r w:rsidRPr="006F2820">
        <w:rPr>
          <w:spacing w:val="-19"/>
        </w:rPr>
        <w:t xml:space="preserve"> </w:t>
      </w:r>
      <w:r w:rsidRPr="006F2820">
        <w:t xml:space="preserve">344 male rats fed ad libitum or restricted diets: longevity, growth, lean body mass and disease. </w:t>
      </w:r>
      <w:r w:rsidR="000F2DE9">
        <w:t xml:space="preserve">J </w:t>
      </w:r>
      <w:proofErr w:type="spellStart"/>
      <w:r w:rsidR="000F2DE9">
        <w:t>Gerontol</w:t>
      </w:r>
      <w:proofErr w:type="spellEnd"/>
      <w:r w:rsidRPr="006F2820">
        <w:rPr>
          <w:spacing w:val="-1"/>
        </w:rPr>
        <w:t xml:space="preserve"> </w:t>
      </w:r>
      <w:r w:rsidRPr="006F2820">
        <w:t>1982</w:t>
      </w:r>
      <w:r w:rsidR="000F2DE9">
        <w:t>:</w:t>
      </w:r>
      <w:r>
        <w:t xml:space="preserve"> </w:t>
      </w:r>
      <w:r w:rsidRPr="00331EE8">
        <w:rPr>
          <w:bCs/>
        </w:rPr>
        <w:t>37:</w:t>
      </w:r>
      <w:r w:rsidRPr="006F2820">
        <w:t>130-141.</w:t>
      </w:r>
    </w:p>
    <w:p w14:paraId="6463E186" w14:textId="1DA16F53" w:rsidR="00203B12" w:rsidRPr="006F2820" w:rsidRDefault="00203B12" w:rsidP="00203B12">
      <w:pPr>
        <w:pStyle w:val="a4"/>
        <w:numPr>
          <w:ilvl w:val="0"/>
          <w:numId w:val="2"/>
        </w:numPr>
        <w:tabs>
          <w:tab w:val="left" w:pos="820"/>
          <w:tab w:val="left" w:pos="821"/>
        </w:tabs>
        <w:ind w:left="360"/>
      </w:pPr>
      <w:r w:rsidRPr="006F2820">
        <w:t xml:space="preserve">Yu BP, </w:t>
      </w:r>
      <w:proofErr w:type="spellStart"/>
      <w:r w:rsidRPr="006F2820">
        <w:t>Masoro</w:t>
      </w:r>
      <w:proofErr w:type="spellEnd"/>
      <w:r w:rsidRPr="006F2820">
        <w:t xml:space="preserve"> EJ, McMahan CA. Nutritional influences on aging of Fischer 344 rats:</w:t>
      </w:r>
      <w:r w:rsidRPr="006F2820">
        <w:rPr>
          <w:spacing w:val="-26"/>
        </w:rPr>
        <w:t xml:space="preserve"> </w:t>
      </w:r>
      <w:r w:rsidRPr="006F2820">
        <w:t xml:space="preserve">I. Physical, metabolic, and longevity characteristics. </w:t>
      </w:r>
      <w:r w:rsidR="000F2DE9">
        <w:t xml:space="preserve">J </w:t>
      </w:r>
      <w:proofErr w:type="spellStart"/>
      <w:r w:rsidR="000F2DE9">
        <w:t>Gerontol</w:t>
      </w:r>
      <w:proofErr w:type="spellEnd"/>
      <w:r w:rsidR="000F2DE9">
        <w:t xml:space="preserve"> </w:t>
      </w:r>
      <w:r w:rsidRPr="006F2820">
        <w:t>1985</w:t>
      </w:r>
      <w:r w:rsidR="009E1259">
        <w:t>:</w:t>
      </w:r>
      <w:r>
        <w:t xml:space="preserve"> </w:t>
      </w:r>
      <w:r w:rsidRPr="00331EE8">
        <w:rPr>
          <w:bCs/>
        </w:rPr>
        <w:t>40:</w:t>
      </w:r>
      <w:r w:rsidRPr="006F2820">
        <w:t>657-670.</w:t>
      </w:r>
    </w:p>
    <w:p w14:paraId="66CFAF57" w14:textId="2E8E64DE" w:rsidR="00203B12" w:rsidRDefault="00203B12" w:rsidP="00203B12">
      <w:pPr>
        <w:pStyle w:val="a4"/>
        <w:numPr>
          <w:ilvl w:val="0"/>
          <w:numId w:val="2"/>
        </w:numPr>
        <w:ind w:left="360"/>
        <w:rPr>
          <w:color w:val="000000" w:themeColor="text1"/>
        </w:rPr>
      </w:pPr>
      <w:r w:rsidRPr="00CD7E39">
        <w:rPr>
          <w:color w:val="000000" w:themeColor="text1"/>
        </w:rPr>
        <w:t xml:space="preserve">Maeda H, </w:t>
      </w:r>
      <w:proofErr w:type="spellStart"/>
      <w:r w:rsidRPr="00CD7E39">
        <w:rPr>
          <w:color w:val="000000" w:themeColor="text1"/>
        </w:rPr>
        <w:t>Gleiser</w:t>
      </w:r>
      <w:proofErr w:type="spellEnd"/>
      <w:r w:rsidRPr="00CD7E39">
        <w:rPr>
          <w:color w:val="000000" w:themeColor="text1"/>
        </w:rPr>
        <w:t xml:space="preserve"> CA, </w:t>
      </w:r>
      <w:proofErr w:type="spellStart"/>
      <w:r w:rsidRPr="00CD7E39">
        <w:rPr>
          <w:color w:val="000000" w:themeColor="text1"/>
        </w:rPr>
        <w:t>Masoro</w:t>
      </w:r>
      <w:proofErr w:type="spellEnd"/>
      <w:r w:rsidRPr="00CD7E39">
        <w:rPr>
          <w:color w:val="000000" w:themeColor="text1"/>
        </w:rPr>
        <w:t xml:space="preserve"> EJ, Murata I, McMahan CA, and Yu BP. Nutritional influences on aging of Fischer 344 rats: II. Pathology.  </w:t>
      </w:r>
      <w:r w:rsidR="009E1259">
        <w:t xml:space="preserve">J </w:t>
      </w:r>
      <w:proofErr w:type="spellStart"/>
      <w:r w:rsidR="009E1259">
        <w:t>Gerontol</w:t>
      </w:r>
      <w:proofErr w:type="spellEnd"/>
      <w:r w:rsidR="009E1259">
        <w:t xml:space="preserve"> </w:t>
      </w:r>
      <w:r>
        <w:rPr>
          <w:color w:val="000000" w:themeColor="text1"/>
        </w:rPr>
        <w:t xml:space="preserve">1985: </w:t>
      </w:r>
      <w:r w:rsidRPr="00CD7E39">
        <w:rPr>
          <w:color w:val="000000" w:themeColor="text1"/>
        </w:rPr>
        <w:t>40:671-688.</w:t>
      </w:r>
    </w:p>
    <w:p w14:paraId="48867864" w14:textId="56548BE3" w:rsidR="00203B12" w:rsidRPr="002C45FB" w:rsidRDefault="00203B12" w:rsidP="00203B12">
      <w:pPr>
        <w:pStyle w:val="a4"/>
        <w:numPr>
          <w:ilvl w:val="0"/>
          <w:numId w:val="2"/>
        </w:numPr>
        <w:ind w:left="360"/>
        <w:rPr>
          <w:color w:val="000000" w:themeColor="text1"/>
        </w:rPr>
      </w:pPr>
      <w:r w:rsidRPr="002C45FB">
        <w:rPr>
          <w:color w:val="000000" w:themeColor="text1"/>
        </w:rPr>
        <w:t xml:space="preserve">Iwasaki K, </w:t>
      </w:r>
      <w:proofErr w:type="spellStart"/>
      <w:r w:rsidRPr="002C45FB">
        <w:rPr>
          <w:color w:val="000000" w:themeColor="text1"/>
        </w:rPr>
        <w:t>Gleiser</w:t>
      </w:r>
      <w:proofErr w:type="spellEnd"/>
      <w:r w:rsidRPr="002C45FB">
        <w:rPr>
          <w:color w:val="000000" w:themeColor="text1"/>
        </w:rPr>
        <w:t xml:space="preserve"> CA, </w:t>
      </w:r>
      <w:proofErr w:type="spellStart"/>
      <w:r w:rsidRPr="002C45FB">
        <w:rPr>
          <w:color w:val="000000" w:themeColor="text1"/>
        </w:rPr>
        <w:t>Masoro</w:t>
      </w:r>
      <w:proofErr w:type="spellEnd"/>
      <w:r w:rsidRPr="002C45FB">
        <w:rPr>
          <w:color w:val="000000" w:themeColor="text1"/>
        </w:rPr>
        <w:t xml:space="preserve">, EJ, </w:t>
      </w:r>
      <w:proofErr w:type="spellStart"/>
      <w:r w:rsidRPr="002C45FB">
        <w:rPr>
          <w:color w:val="000000" w:themeColor="text1"/>
        </w:rPr>
        <w:t>McMahn</w:t>
      </w:r>
      <w:proofErr w:type="spellEnd"/>
      <w:r w:rsidRPr="002C45FB">
        <w:rPr>
          <w:color w:val="000000" w:themeColor="text1"/>
        </w:rPr>
        <w:t xml:space="preserve"> CA, </w:t>
      </w:r>
      <w:proofErr w:type="spellStart"/>
      <w:r w:rsidRPr="002C45FB">
        <w:rPr>
          <w:color w:val="000000" w:themeColor="text1"/>
        </w:rPr>
        <w:t>Seo</w:t>
      </w:r>
      <w:proofErr w:type="spellEnd"/>
      <w:r w:rsidRPr="002C45FB">
        <w:rPr>
          <w:color w:val="000000" w:themeColor="text1"/>
        </w:rPr>
        <w:t xml:space="preserve"> E, </w:t>
      </w:r>
      <w:r>
        <w:rPr>
          <w:color w:val="000000" w:themeColor="text1"/>
        </w:rPr>
        <w:t xml:space="preserve">and </w:t>
      </w:r>
      <w:r w:rsidRPr="002C45FB">
        <w:rPr>
          <w:color w:val="000000" w:themeColor="text1"/>
        </w:rPr>
        <w:t xml:space="preserve">Yu BP. The influence of dietary protein source on longevity and age-related disease processes of Fischer 344 rats.  </w:t>
      </w:r>
      <w:r w:rsidR="009E1259">
        <w:t xml:space="preserve">J </w:t>
      </w:r>
      <w:proofErr w:type="spellStart"/>
      <w:r w:rsidR="009E1259">
        <w:t>Gerontol</w:t>
      </w:r>
      <w:proofErr w:type="spellEnd"/>
      <w:r w:rsidR="009E1259">
        <w:t xml:space="preserve"> </w:t>
      </w:r>
      <w:r w:rsidRPr="002C45FB">
        <w:rPr>
          <w:color w:val="000000" w:themeColor="text1"/>
        </w:rPr>
        <w:t>1988</w:t>
      </w:r>
      <w:r>
        <w:rPr>
          <w:color w:val="000000" w:themeColor="text1"/>
        </w:rPr>
        <w:t xml:space="preserve">: </w:t>
      </w:r>
      <w:proofErr w:type="gramStart"/>
      <w:r w:rsidRPr="002C45FB">
        <w:rPr>
          <w:color w:val="000000" w:themeColor="text1"/>
        </w:rPr>
        <w:t>43:B</w:t>
      </w:r>
      <w:proofErr w:type="gramEnd"/>
      <w:r w:rsidRPr="002C45FB">
        <w:rPr>
          <w:color w:val="000000" w:themeColor="text1"/>
        </w:rPr>
        <w:t>5-B12.</w:t>
      </w:r>
    </w:p>
    <w:p w14:paraId="69C581B9" w14:textId="5A74AF97" w:rsidR="00203B12" w:rsidRPr="006F2820" w:rsidRDefault="00203B12" w:rsidP="00203B12">
      <w:pPr>
        <w:pStyle w:val="a4"/>
        <w:numPr>
          <w:ilvl w:val="0"/>
          <w:numId w:val="2"/>
        </w:numPr>
        <w:tabs>
          <w:tab w:val="left" w:pos="820"/>
          <w:tab w:val="left" w:pos="821"/>
        </w:tabs>
        <w:ind w:left="360"/>
      </w:pPr>
      <w:r w:rsidRPr="006F2820">
        <w:t xml:space="preserve">Iwasaki K, </w:t>
      </w:r>
      <w:proofErr w:type="spellStart"/>
      <w:r w:rsidRPr="006F2820">
        <w:t>Gleiser</w:t>
      </w:r>
      <w:proofErr w:type="spellEnd"/>
      <w:r w:rsidRPr="006F2820">
        <w:t xml:space="preserve"> CA, </w:t>
      </w:r>
      <w:proofErr w:type="spellStart"/>
      <w:r w:rsidRPr="006F2820">
        <w:t>Masoro</w:t>
      </w:r>
      <w:proofErr w:type="spellEnd"/>
      <w:r w:rsidRPr="006F2820">
        <w:t xml:space="preserve"> EJ, McMahan CA, </w:t>
      </w:r>
      <w:proofErr w:type="spellStart"/>
      <w:r w:rsidRPr="006F2820">
        <w:t>Seo</w:t>
      </w:r>
      <w:proofErr w:type="spellEnd"/>
      <w:r w:rsidRPr="006F2820">
        <w:t xml:space="preserve"> EJ, </w:t>
      </w:r>
      <w:r>
        <w:t xml:space="preserve">and </w:t>
      </w:r>
      <w:r w:rsidRPr="006F2820">
        <w:t xml:space="preserve">Yu BP. Influence of the restriction of individual dietary components on longevity and age-related disease of Fischer rats: the fat component and the mineral component. </w:t>
      </w:r>
      <w:r w:rsidR="009E1259">
        <w:t xml:space="preserve">J </w:t>
      </w:r>
      <w:proofErr w:type="spellStart"/>
      <w:r w:rsidR="009E1259">
        <w:t>Gerontol</w:t>
      </w:r>
      <w:proofErr w:type="spellEnd"/>
      <w:r w:rsidR="009E1259">
        <w:t xml:space="preserve"> </w:t>
      </w:r>
      <w:r w:rsidRPr="006F2820">
        <w:t>1988</w:t>
      </w:r>
      <w:r>
        <w:t xml:space="preserve">: </w:t>
      </w:r>
      <w:proofErr w:type="gramStart"/>
      <w:r w:rsidRPr="00CD7E39">
        <w:rPr>
          <w:bCs/>
        </w:rPr>
        <w:t>43</w:t>
      </w:r>
      <w:r w:rsidRPr="006F2820">
        <w:t>:B</w:t>
      </w:r>
      <w:proofErr w:type="gramEnd"/>
      <w:r w:rsidRPr="006F2820">
        <w:t>13-B21.</w:t>
      </w:r>
    </w:p>
    <w:p w14:paraId="590E778A" w14:textId="559BFACB" w:rsidR="00203B12" w:rsidRDefault="00203B12" w:rsidP="00203B12">
      <w:pPr>
        <w:pStyle w:val="a4"/>
        <w:numPr>
          <w:ilvl w:val="0"/>
          <w:numId w:val="2"/>
        </w:numPr>
        <w:ind w:left="360"/>
      </w:pPr>
      <w:proofErr w:type="spellStart"/>
      <w:r w:rsidRPr="006F2820">
        <w:t>Masoro</w:t>
      </w:r>
      <w:proofErr w:type="spellEnd"/>
      <w:r w:rsidRPr="006F2820">
        <w:t xml:space="preserve"> EJ, </w:t>
      </w:r>
      <w:proofErr w:type="spellStart"/>
      <w:r>
        <w:t>Shimokawa</w:t>
      </w:r>
      <w:proofErr w:type="spellEnd"/>
      <w:r>
        <w:t xml:space="preserve"> I</w:t>
      </w:r>
      <w:r w:rsidRPr="006F2820">
        <w:t xml:space="preserve">, </w:t>
      </w:r>
      <w:proofErr w:type="spellStart"/>
      <w:r>
        <w:t>Higami</w:t>
      </w:r>
      <w:proofErr w:type="spellEnd"/>
      <w:r>
        <w:t xml:space="preserve"> Y</w:t>
      </w:r>
      <w:r w:rsidRPr="006F2820">
        <w:t xml:space="preserve">, McMahan CA, </w:t>
      </w:r>
      <w:r>
        <w:t xml:space="preserve">and </w:t>
      </w:r>
      <w:r w:rsidRPr="006F2820">
        <w:t>Yu BP</w:t>
      </w:r>
      <w:r>
        <w:t xml:space="preserve">. Temporal pattern of food intake not a factor in the retardation of aging processes by dietary restriction. </w:t>
      </w:r>
      <w:r w:rsidR="00F3024B">
        <w:t xml:space="preserve">J </w:t>
      </w:r>
      <w:proofErr w:type="spellStart"/>
      <w:r w:rsidR="00F3024B">
        <w:t>Gerontol</w:t>
      </w:r>
      <w:proofErr w:type="spellEnd"/>
      <w:r>
        <w:t xml:space="preserve"> 1995: 50A (1): B48-B53.</w:t>
      </w:r>
    </w:p>
    <w:p w14:paraId="1B0CC11A" w14:textId="1F11E151" w:rsidR="00203B12" w:rsidRDefault="00203B12" w:rsidP="00203B12">
      <w:pPr>
        <w:pStyle w:val="a4"/>
        <w:numPr>
          <w:ilvl w:val="0"/>
          <w:numId w:val="2"/>
        </w:numPr>
        <w:ind w:left="360"/>
        <w:rPr>
          <w:color w:val="000000" w:themeColor="text1"/>
        </w:rPr>
      </w:pPr>
      <w:proofErr w:type="spellStart"/>
      <w:r>
        <w:rPr>
          <w:color w:val="000000" w:themeColor="text1"/>
        </w:rPr>
        <w:t>Richardon</w:t>
      </w:r>
      <w:proofErr w:type="spellEnd"/>
      <w:r>
        <w:rPr>
          <w:color w:val="000000" w:themeColor="text1"/>
        </w:rPr>
        <w:t xml:space="preserve"> A, </w:t>
      </w:r>
      <w:proofErr w:type="spellStart"/>
      <w:r>
        <w:rPr>
          <w:color w:val="000000" w:themeColor="text1"/>
        </w:rPr>
        <w:t>Austad</w:t>
      </w:r>
      <w:proofErr w:type="spellEnd"/>
      <w:r>
        <w:rPr>
          <w:color w:val="000000" w:themeColor="text1"/>
        </w:rPr>
        <w:t xml:space="preserve"> SN, Ikeno Y, Unnikrishnan A, and McCarter RJ. Significant life extension by 10% dietary restriction. Ann N</w:t>
      </w:r>
      <w:r w:rsidR="00F3024B">
        <w:rPr>
          <w:color w:val="000000" w:themeColor="text1"/>
        </w:rPr>
        <w:t xml:space="preserve">Y </w:t>
      </w:r>
      <w:proofErr w:type="spellStart"/>
      <w:r>
        <w:rPr>
          <w:color w:val="000000" w:themeColor="text1"/>
        </w:rPr>
        <w:t>Acad</w:t>
      </w:r>
      <w:proofErr w:type="spellEnd"/>
      <w:r>
        <w:rPr>
          <w:color w:val="000000" w:themeColor="text1"/>
        </w:rPr>
        <w:t xml:space="preserve"> Sci 2016: 1363(1):11-17.</w:t>
      </w:r>
    </w:p>
    <w:p w14:paraId="02B97663" w14:textId="7376C445" w:rsidR="000E683E" w:rsidRPr="006F2820" w:rsidRDefault="006E47E8" w:rsidP="00203B12">
      <w:pPr>
        <w:pStyle w:val="a3"/>
        <w:ind w:left="360" w:firstLine="540"/>
        <w:jc w:val="both"/>
        <w:sectPr w:rsidR="000E683E" w:rsidRPr="006F2820" w:rsidSect="006F43CD">
          <w:type w:val="continuous"/>
          <w:pgSz w:w="12240" w:h="15840"/>
          <w:pgMar w:top="720" w:right="720" w:bottom="720" w:left="720" w:header="720" w:footer="720" w:gutter="0"/>
          <w:cols w:space="720"/>
        </w:sectPr>
      </w:pPr>
      <w:r>
        <w:rPr>
          <w:rFonts w:eastAsia="Times"/>
          <w:lang w:eastAsia="ja-JP"/>
        </w:rPr>
        <w:t xml:space="preserve"> </w:t>
      </w:r>
    </w:p>
    <w:p w14:paraId="101D2293" w14:textId="77777777" w:rsidR="004F6C1D" w:rsidRPr="006F2820" w:rsidRDefault="004F6C1D" w:rsidP="00564155">
      <w:pPr>
        <w:tabs>
          <w:tab w:val="left" w:pos="820"/>
          <w:tab w:val="left" w:pos="821"/>
        </w:tabs>
        <w:ind w:right="186"/>
      </w:pPr>
    </w:p>
    <w:sectPr w:rsidR="004F6C1D" w:rsidRPr="006F2820">
      <w:headerReference w:type="default" r:id="rId7"/>
      <w:pgSz w:w="12240" w:h="15840"/>
      <w:pgMar w:top="1340" w:right="134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2FA1" w14:textId="77777777" w:rsidR="004E7679" w:rsidRDefault="004E7679">
      <w:r>
        <w:separator/>
      </w:r>
    </w:p>
  </w:endnote>
  <w:endnote w:type="continuationSeparator" w:id="0">
    <w:p w14:paraId="0D02AD17" w14:textId="77777777" w:rsidR="004E7679" w:rsidRDefault="004E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727C" w14:textId="77777777" w:rsidR="004E7679" w:rsidRDefault="004E7679">
      <w:r>
        <w:separator/>
      </w:r>
    </w:p>
  </w:footnote>
  <w:footnote w:type="continuationSeparator" w:id="0">
    <w:p w14:paraId="365B8E65" w14:textId="77777777" w:rsidR="004E7679" w:rsidRDefault="004E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FD3C" w14:textId="77777777" w:rsidR="000E683E" w:rsidRDefault="000E683E">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E99"/>
    <w:multiLevelType w:val="hybridMultilevel"/>
    <w:tmpl w:val="FEA0D56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89E2B92"/>
    <w:multiLevelType w:val="hybridMultilevel"/>
    <w:tmpl w:val="83A2782A"/>
    <w:lvl w:ilvl="0" w:tplc="803ABA2A">
      <w:start w:val="1"/>
      <w:numFmt w:val="decimal"/>
      <w:lvlText w:val="%1."/>
      <w:lvlJc w:val="left"/>
      <w:pPr>
        <w:ind w:left="100" w:hanging="720"/>
        <w:jc w:val="left"/>
      </w:pPr>
      <w:rPr>
        <w:rFonts w:ascii="Arial" w:eastAsia="Arial" w:hAnsi="Arial" w:cs="Arial" w:hint="default"/>
        <w:spacing w:val="-1"/>
        <w:w w:val="100"/>
        <w:sz w:val="22"/>
        <w:szCs w:val="22"/>
        <w:lang w:val="en-US" w:eastAsia="en-US" w:bidi="en-US"/>
      </w:rPr>
    </w:lvl>
    <w:lvl w:ilvl="1" w:tplc="51EC40AE">
      <w:numFmt w:val="bullet"/>
      <w:lvlText w:val="•"/>
      <w:lvlJc w:val="left"/>
      <w:pPr>
        <w:ind w:left="1046" w:hanging="720"/>
      </w:pPr>
      <w:rPr>
        <w:rFonts w:hint="default"/>
        <w:lang w:val="en-US" w:eastAsia="en-US" w:bidi="en-US"/>
      </w:rPr>
    </w:lvl>
    <w:lvl w:ilvl="2" w:tplc="A8786FA4">
      <w:numFmt w:val="bullet"/>
      <w:lvlText w:val="•"/>
      <w:lvlJc w:val="left"/>
      <w:pPr>
        <w:ind w:left="1992" w:hanging="720"/>
      </w:pPr>
      <w:rPr>
        <w:rFonts w:hint="default"/>
        <w:lang w:val="en-US" w:eastAsia="en-US" w:bidi="en-US"/>
      </w:rPr>
    </w:lvl>
    <w:lvl w:ilvl="3" w:tplc="60306BB6">
      <w:numFmt w:val="bullet"/>
      <w:lvlText w:val="•"/>
      <w:lvlJc w:val="left"/>
      <w:pPr>
        <w:ind w:left="2938" w:hanging="720"/>
      </w:pPr>
      <w:rPr>
        <w:rFonts w:hint="default"/>
        <w:lang w:val="en-US" w:eastAsia="en-US" w:bidi="en-US"/>
      </w:rPr>
    </w:lvl>
    <w:lvl w:ilvl="4" w:tplc="A5E8210A">
      <w:numFmt w:val="bullet"/>
      <w:lvlText w:val="•"/>
      <w:lvlJc w:val="left"/>
      <w:pPr>
        <w:ind w:left="3884" w:hanging="720"/>
      </w:pPr>
      <w:rPr>
        <w:rFonts w:hint="default"/>
        <w:lang w:val="en-US" w:eastAsia="en-US" w:bidi="en-US"/>
      </w:rPr>
    </w:lvl>
    <w:lvl w:ilvl="5" w:tplc="BD84FC28">
      <w:numFmt w:val="bullet"/>
      <w:lvlText w:val="•"/>
      <w:lvlJc w:val="left"/>
      <w:pPr>
        <w:ind w:left="4830" w:hanging="720"/>
      </w:pPr>
      <w:rPr>
        <w:rFonts w:hint="default"/>
        <w:lang w:val="en-US" w:eastAsia="en-US" w:bidi="en-US"/>
      </w:rPr>
    </w:lvl>
    <w:lvl w:ilvl="6" w:tplc="4CA00B42">
      <w:numFmt w:val="bullet"/>
      <w:lvlText w:val="•"/>
      <w:lvlJc w:val="left"/>
      <w:pPr>
        <w:ind w:left="5776" w:hanging="720"/>
      </w:pPr>
      <w:rPr>
        <w:rFonts w:hint="default"/>
        <w:lang w:val="en-US" w:eastAsia="en-US" w:bidi="en-US"/>
      </w:rPr>
    </w:lvl>
    <w:lvl w:ilvl="7" w:tplc="592443EA">
      <w:numFmt w:val="bullet"/>
      <w:lvlText w:val="•"/>
      <w:lvlJc w:val="left"/>
      <w:pPr>
        <w:ind w:left="6722" w:hanging="720"/>
      </w:pPr>
      <w:rPr>
        <w:rFonts w:hint="default"/>
        <w:lang w:val="en-US" w:eastAsia="en-US" w:bidi="en-US"/>
      </w:rPr>
    </w:lvl>
    <w:lvl w:ilvl="8" w:tplc="C00E8C56">
      <w:numFmt w:val="bullet"/>
      <w:lvlText w:val="•"/>
      <w:lvlJc w:val="left"/>
      <w:pPr>
        <w:ind w:left="7668" w:hanging="720"/>
      </w:pPr>
      <w:rPr>
        <w:rFonts w:hint="default"/>
        <w:lang w:val="en-US" w:eastAsia="en-US" w:bidi="en-US"/>
      </w:rPr>
    </w:lvl>
  </w:abstractNum>
  <w:num w:numId="1" w16cid:durableId="1235161457">
    <w:abstractNumId w:val="1"/>
  </w:num>
  <w:num w:numId="2" w16cid:durableId="5197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7A"/>
    <w:rsid w:val="0002797D"/>
    <w:rsid w:val="000311F5"/>
    <w:rsid w:val="0003486D"/>
    <w:rsid w:val="00040826"/>
    <w:rsid w:val="00050B95"/>
    <w:rsid w:val="00055134"/>
    <w:rsid w:val="00065C84"/>
    <w:rsid w:val="000812D8"/>
    <w:rsid w:val="0009395F"/>
    <w:rsid w:val="00093E5A"/>
    <w:rsid w:val="000A4E25"/>
    <w:rsid w:val="000B4822"/>
    <w:rsid w:val="000C4AA9"/>
    <w:rsid w:val="000D5713"/>
    <w:rsid w:val="000D6419"/>
    <w:rsid w:val="000E19B9"/>
    <w:rsid w:val="000E683E"/>
    <w:rsid w:val="000F0B46"/>
    <w:rsid w:val="000F2DE9"/>
    <w:rsid w:val="000F355A"/>
    <w:rsid w:val="00125E19"/>
    <w:rsid w:val="00146BDB"/>
    <w:rsid w:val="00161767"/>
    <w:rsid w:val="00167626"/>
    <w:rsid w:val="00184C54"/>
    <w:rsid w:val="00187097"/>
    <w:rsid w:val="00187C66"/>
    <w:rsid w:val="001B26CE"/>
    <w:rsid w:val="001B4C0E"/>
    <w:rsid w:val="001C328E"/>
    <w:rsid w:val="001E3247"/>
    <w:rsid w:val="001E3ECC"/>
    <w:rsid w:val="001F3CCA"/>
    <w:rsid w:val="001F72AE"/>
    <w:rsid w:val="00203B12"/>
    <w:rsid w:val="002109A3"/>
    <w:rsid w:val="002335AF"/>
    <w:rsid w:val="00251C1A"/>
    <w:rsid w:val="00257515"/>
    <w:rsid w:val="002838D6"/>
    <w:rsid w:val="002962D9"/>
    <w:rsid w:val="002A2A4F"/>
    <w:rsid w:val="002A73BC"/>
    <w:rsid w:val="002D3DCD"/>
    <w:rsid w:val="002E7B6C"/>
    <w:rsid w:val="002F5FCB"/>
    <w:rsid w:val="003041B6"/>
    <w:rsid w:val="00306278"/>
    <w:rsid w:val="00313DB8"/>
    <w:rsid w:val="00327ADC"/>
    <w:rsid w:val="00361DAD"/>
    <w:rsid w:val="003734F2"/>
    <w:rsid w:val="00375A96"/>
    <w:rsid w:val="003A616F"/>
    <w:rsid w:val="003A67DD"/>
    <w:rsid w:val="003B7CF6"/>
    <w:rsid w:val="003D12EC"/>
    <w:rsid w:val="003E7BD5"/>
    <w:rsid w:val="003F711B"/>
    <w:rsid w:val="004145F4"/>
    <w:rsid w:val="004216C5"/>
    <w:rsid w:val="00434289"/>
    <w:rsid w:val="00446E3D"/>
    <w:rsid w:val="004672DE"/>
    <w:rsid w:val="004A1B84"/>
    <w:rsid w:val="004C11D6"/>
    <w:rsid w:val="004D6183"/>
    <w:rsid w:val="004E1CEC"/>
    <w:rsid w:val="004E7679"/>
    <w:rsid w:val="004F6C1D"/>
    <w:rsid w:val="00500A02"/>
    <w:rsid w:val="00511294"/>
    <w:rsid w:val="00513DE9"/>
    <w:rsid w:val="0051527E"/>
    <w:rsid w:val="005218CA"/>
    <w:rsid w:val="00521EAC"/>
    <w:rsid w:val="00526B88"/>
    <w:rsid w:val="00550D12"/>
    <w:rsid w:val="00564155"/>
    <w:rsid w:val="00571643"/>
    <w:rsid w:val="005925CA"/>
    <w:rsid w:val="005A4310"/>
    <w:rsid w:val="005B672C"/>
    <w:rsid w:val="005C1636"/>
    <w:rsid w:val="005C773A"/>
    <w:rsid w:val="00614461"/>
    <w:rsid w:val="00630371"/>
    <w:rsid w:val="00635DAD"/>
    <w:rsid w:val="006400EC"/>
    <w:rsid w:val="00640CF3"/>
    <w:rsid w:val="00645188"/>
    <w:rsid w:val="00690454"/>
    <w:rsid w:val="006934C9"/>
    <w:rsid w:val="006B272B"/>
    <w:rsid w:val="006B4BB0"/>
    <w:rsid w:val="006C36F2"/>
    <w:rsid w:val="006D5403"/>
    <w:rsid w:val="006E47E8"/>
    <w:rsid w:val="006E6BFA"/>
    <w:rsid w:val="006F2820"/>
    <w:rsid w:val="006F43CD"/>
    <w:rsid w:val="0070504D"/>
    <w:rsid w:val="00724D42"/>
    <w:rsid w:val="0074333E"/>
    <w:rsid w:val="00753474"/>
    <w:rsid w:val="007C0ACC"/>
    <w:rsid w:val="007C20F9"/>
    <w:rsid w:val="007D495C"/>
    <w:rsid w:val="007E08C6"/>
    <w:rsid w:val="007F1405"/>
    <w:rsid w:val="008136E2"/>
    <w:rsid w:val="00832CEF"/>
    <w:rsid w:val="0084589A"/>
    <w:rsid w:val="00872AF1"/>
    <w:rsid w:val="00895E62"/>
    <w:rsid w:val="008961B8"/>
    <w:rsid w:val="008B146B"/>
    <w:rsid w:val="008B73CA"/>
    <w:rsid w:val="008C2141"/>
    <w:rsid w:val="008C2D68"/>
    <w:rsid w:val="008E266A"/>
    <w:rsid w:val="008E4D54"/>
    <w:rsid w:val="008F0C51"/>
    <w:rsid w:val="00910BC9"/>
    <w:rsid w:val="00917AEC"/>
    <w:rsid w:val="0094420D"/>
    <w:rsid w:val="00945D00"/>
    <w:rsid w:val="009746DB"/>
    <w:rsid w:val="0098117B"/>
    <w:rsid w:val="00983B3D"/>
    <w:rsid w:val="009A0350"/>
    <w:rsid w:val="009A7CC6"/>
    <w:rsid w:val="009C4E7A"/>
    <w:rsid w:val="009C5FAB"/>
    <w:rsid w:val="009D5244"/>
    <w:rsid w:val="009E0870"/>
    <w:rsid w:val="009E1259"/>
    <w:rsid w:val="009E3510"/>
    <w:rsid w:val="009E40B3"/>
    <w:rsid w:val="009E64EB"/>
    <w:rsid w:val="00A042CF"/>
    <w:rsid w:val="00A2790B"/>
    <w:rsid w:val="00A46BEC"/>
    <w:rsid w:val="00A7636A"/>
    <w:rsid w:val="00AA2AF8"/>
    <w:rsid w:val="00AC0C86"/>
    <w:rsid w:val="00AE23D8"/>
    <w:rsid w:val="00B1728F"/>
    <w:rsid w:val="00B360E5"/>
    <w:rsid w:val="00B4139E"/>
    <w:rsid w:val="00B4331D"/>
    <w:rsid w:val="00B51AF8"/>
    <w:rsid w:val="00B66B72"/>
    <w:rsid w:val="00B712E0"/>
    <w:rsid w:val="00B76115"/>
    <w:rsid w:val="00B814C8"/>
    <w:rsid w:val="00B953A0"/>
    <w:rsid w:val="00BF3744"/>
    <w:rsid w:val="00C10881"/>
    <w:rsid w:val="00C325DE"/>
    <w:rsid w:val="00C402E9"/>
    <w:rsid w:val="00C70799"/>
    <w:rsid w:val="00CA5E2C"/>
    <w:rsid w:val="00CC687C"/>
    <w:rsid w:val="00CE75FA"/>
    <w:rsid w:val="00CF0899"/>
    <w:rsid w:val="00D073D2"/>
    <w:rsid w:val="00D10D87"/>
    <w:rsid w:val="00D335E3"/>
    <w:rsid w:val="00D427E9"/>
    <w:rsid w:val="00D45424"/>
    <w:rsid w:val="00D471C2"/>
    <w:rsid w:val="00D609CD"/>
    <w:rsid w:val="00D70E69"/>
    <w:rsid w:val="00D857AC"/>
    <w:rsid w:val="00DB6233"/>
    <w:rsid w:val="00DC01A5"/>
    <w:rsid w:val="00DC1BDF"/>
    <w:rsid w:val="00DD10CF"/>
    <w:rsid w:val="00DD7B60"/>
    <w:rsid w:val="00DE09B6"/>
    <w:rsid w:val="00DF4E5B"/>
    <w:rsid w:val="00E02AAE"/>
    <w:rsid w:val="00E10332"/>
    <w:rsid w:val="00E11A21"/>
    <w:rsid w:val="00E271F4"/>
    <w:rsid w:val="00E32C69"/>
    <w:rsid w:val="00E44242"/>
    <w:rsid w:val="00E506B6"/>
    <w:rsid w:val="00E56642"/>
    <w:rsid w:val="00E8321A"/>
    <w:rsid w:val="00E8417A"/>
    <w:rsid w:val="00EC44EB"/>
    <w:rsid w:val="00ED601C"/>
    <w:rsid w:val="00EE3FA4"/>
    <w:rsid w:val="00EE7DB8"/>
    <w:rsid w:val="00F05B4B"/>
    <w:rsid w:val="00F115EA"/>
    <w:rsid w:val="00F146BD"/>
    <w:rsid w:val="00F3024B"/>
    <w:rsid w:val="00F35DC3"/>
    <w:rsid w:val="00F40361"/>
    <w:rsid w:val="00F441D6"/>
    <w:rsid w:val="00F506BB"/>
    <w:rsid w:val="00F564E6"/>
    <w:rsid w:val="00F674E8"/>
    <w:rsid w:val="00FA72C2"/>
    <w:rsid w:val="00FB526C"/>
    <w:rsid w:val="00FC33EF"/>
    <w:rsid w:val="00FF3CF1"/>
    <w:rsid w:val="00FF4190"/>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ABD2"/>
  <w15:docId w15:val="{4D695C0E-8F68-FB48-AE17-ABCFFE66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pPr>
  </w:style>
  <w:style w:type="paragraph" w:styleId="a4">
    <w:name w:val="List Paragraph"/>
    <w:basedOn w:val="a"/>
    <w:uiPriority w:val="1"/>
    <w:qFormat/>
    <w:pPr>
      <w:ind w:left="100"/>
    </w:pPr>
  </w:style>
  <w:style w:type="paragraph" w:customStyle="1" w:styleId="TableParagraph">
    <w:name w:val="Table Paragraph"/>
    <w:basedOn w:val="a"/>
    <w:uiPriority w:val="1"/>
    <w:qFormat/>
  </w:style>
  <w:style w:type="paragraph" w:styleId="a5">
    <w:name w:val="header"/>
    <w:basedOn w:val="a"/>
    <w:link w:val="a6"/>
    <w:uiPriority w:val="99"/>
    <w:unhideWhenUsed/>
    <w:rsid w:val="004F6C1D"/>
    <w:pPr>
      <w:tabs>
        <w:tab w:val="center" w:pos="4680"/>
        <w:tab w:val="right" w:pos="9360"/>
      </w:tabs>
    </w:pPr>
  </w:style>
  <w:style w:type="character" w:customStyle="1" w:styleId="a6">
    <w:name w:val="页眉 字符"/>
    <w:basedOn w:val="a0"/>
    <w:link w:val="a5"/>
    <w:uiPriority w:val="99"/>
    <w:rsid w:val="004F6C1D"/>
    <w:rPr>
      <w:rFonts w:ascii="Arial" w:eastAsia="Arial" w:hAnsi="Arial" w:cs="Arial"/>
      <w:lang w:bidi="en-US"/>
    </w:rPr>
  </w:style>
  <w:style w:type="paragraph" w:styleId="a7">
    <w:name w:val="footer"/>
    <w:basedOn w:val="a"/>
    <w:link w:val="a8"/>
    <w:uiPriority w:val="99"/>
    <w:unhideWhenUsed/>
    <w:rsid w:val="004F6C1D"/>
    <w:pPr>
      <w:tabs>
        <w:tab w:val="center" w:pos="4680"/>
        <w:tab w:val="right" w:pos="9360"/>
      </w:tabs>
    </w:pPr>
  </w:style>
  <w:style w:type="character" w:customStyle="1" w:styleId="a8">
    <w:name w:val="页脚 字符"/>
    <w:basedOn w:val="a0"/>
    <w:link w:val="a7"/>
    <w:uiPriority w:val="99"/>
    <w:rsid w:val="004F6C1D"/>
    <w:rPr>
      <w:rFonts w:ascii="Arial" w:eastAsia="Arial" w:hAnsi="Arial" w:cs="Arial"/>
      <w:lang w:bidi="en-US"/>
    </w:rPr>
  </w:style>
  <w:style w:type="paragraph" w:styleId="a9">
    <w:name w:val="Block Text"/>
    <w:basedOn w:val="a"/>
    <w:rsid w:val="00055134"/>
    <w:pPr>
      <w:widowControl/>
      <w:autoSpaceDE/>
      <w:autoSpaceDN/>
      <w:ind w:left="360" w:right="90" w:hanging="360"/>
      <w:jc w:val="both"/>
    </w:pPr>
    <w:rPr>
      <w:rFonts w:ascii="Times" w:eastAsia="Times New Roman" w:hAnsi="Times" w:cs="Times New Roman"/>
      <w:color w:val="000080"/>
      <w:sz w:val="24"/>
      <w:szCs w:val="20"/>
      <w:lang w:bidi="ar-SA"/>
    </w:rPr>
  </w:style>
  <w:style w:type="character" w:customStyle="1" w:styleId="A50">
    <w:name w:val="A5"/>
    <w:uiPriority w:val="99"/>
    <w:rsid w:val="0056415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Ikeno, Yuji</dc:creator>
  <cp:lastModifiedBy>dell</cp:lastModifiedBy>
  <cp:revision>16</cp:revision>
  <cp:lastPrinted>2022-05-20T13:56:00Z</cp:lastPrinted>
  <dcterms:created xsi:type="dcterms:W3CDTF">2022-05-24T05:30:00Z</dcterms:created>
  <dcterms:modified xsi:type="dcterms:W3CDTF">2022-05-24T06:08:00Z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2022-05-19T00:00:00Z</vt:filetime>
  </property>
</Properties>
</file>