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hanging="2"/>
        <w:jc w:val="both"/>
        <w:rPr>
          <w:rFonts w:ascii="Times New Roman" w:hAnsi="Times New Roman" w:cs="Times New Roman"/>
          <w:b/>
          <w:bCs/>
          <w:color w:val="000000"/>
        </w:rPr>
      </w:pPr>
      <w:r>
        <w:rPr>
          <w:rFonts w:ascii="Times New Roman" w:hAnsi="Times New Roman" w:cs="Times New Roman"/>
          <w:b/>
          <w:bCs/>
          <w:color w:val="000000"/>
        </w:rPr>
        <w:t>Mini Review</w:t>
      </w:r>
    </w:p>
    <w:p>
      <w:pPr>
        <w:adjustRightInd w:val="0"/>
        <w:snapToGrid w:val="0"/>
        <w:ind w:hanging="2"/>
        <w:jc w:val="both"/>
        <w:rPr>
          <w:rFonts w:ascii="Times New Roman" w:hAnsi="Times New Roman" w:cs="Times New Roman"/>
          <w:b/>
          <w:bCs/>
          <w:color w:val="000000"/>
        </w:rPr>
      </w:pPr>
    </w:p>
    <w:p>
      <w:pPr>
        <w:adjustRightInd w:val="0"/>
        <w:snapToGrid w:val="0"/>
        <w:ind w:hanging="2"/>
        <w:jc w:val="both"/>
        <w:rPr>
          <w:rFonts w:ascii="Times New Roman" w:hAnsi="Times New Roman" w:cs="Times New Roman"/>
          <w:b/>
        </w:rPr>
      </w:pPr>
      <w:r>
        <w:rPr>
          <w:rFonts w:ascii="Times New Roman" w:hAnsi="Times New Roman" w:cs="Times New Roman"/>
          <w:b/>
          <w:color w:val="000000"/>
        </w:rPr>
        <w:t xml:space="preserve">Molecular hydrogen may activate the transcription factor </w:t>
      </w:r>
      <w:r>
        <w:rPr>
          <w:rFonts w:ascii="Times New Roman" w:hAnsi="Times New Roman" w:cs="Times New Roman"/>
          <w:b/>
        </w:rPr>
        <w:t>Nrf2</w:t>
      </w:r>
      <w:r>
        <w:rPr>
          <w:rFonts w:ascii="Times New Roman" w:hAnsi="Times New Roman" w:cs="Times New Roman"/>
          <w:b/>
          <w:color w:val="000000"/>
        </w:rPr>
        <w:t xml:space="preserve"> to alleviate oxidative stress through the hydrogen-targeted porphyrin</w:t>
      </w:r>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Shigeo Ohta</w:t>
      </w:r>
      <w:r>
        <w:rPr>
          <w:rFonts w:ascii="Times New Roman" w:hAnsi="Times New Roman" w:cs="Times New Roman"/>
          <w:b/>
          <w:vertAlign w:val="superscript"/>
        </w:rPr>
        <w:t>a,b</w:t>
      </w:r>
    </w:p>
    <w:p>
      <w:pPr>
        <w:adjustRightInd w:val="0"/>
        <w:snapToGrid w:val="0"/>
        <w:ind w:hanging="2"/>
        <w:jc w:val="both"/>
        <w:rPr>
          <w:rFonts w:ascii="Times New Roman" w:hAnsi="Times New Roman" w:cs="Times New Roman"/>
          <w:bCs/>
        </w:rPr>
      </w:pPr>
      <w:r>
        <w:rPr>
          <w:rFonts w:ascii="Times New Roman" w:hAnsi="Times New Roman" w:cs="Times New Roman"/>
          <w:bCs/>
          <w:vertAlign w:val="superscript"/>
        </w:rPr>
        <w:t xml:space="preserve">a </w:t>
      </w:r>
      <w:r>
        <w:rPr>
          <w:rFonts w:ascii="Times New Roman" w:hAnsi="Times New Roman" w:cs="Times New Roman"/>
          <w:bCs/>
        </w:rPr>
        <w:t xml:space="preserve">Department of Neurology Medicine, Juntendo University, Graduate School of Medicine, Tokyo, </w:t>
      </w:r>
      <w:r>
        <w:rPr>
          <w:rFonts w:ascii="Times New Roman" w:hAnsi="Times New Roman" w:cs="Times New Roman"/>
          <w:i/>
        </w:rPr>
        <w:t>113-8421,</w:t>
      </w:r>
      <w:r>
        <w:rPr>
          <w:rFonts w:ascii="Times New Roman" w:hAnsi="Times New Roman" w:cs="Times New Roman"/>
          <w:bCs/>
        </w:rPr>
        <w:t xml:space="preserve"> Japan, </w:t>
      </w:r>
    </w:p>
    <w:p>
      <w:pPr>
        <w:adjustRightInd w:val="0"/>
        <w:snapToGrid w:val="0"/>
        <w:ind w:hanging="2"/>
        <w:jc w:val="both"/>
        <w:rPr>
          <w:rFonts w:ascii="Times New Roman" w:hAnsi="Times New Roman" w:cs="Times New Roman"/>
        </w:rPr>
      </w:pPr>
      <w:r>
        <w:rPr>
          <w:rFonts w:ascii="Times New Roman" w:hAnsi="Times New Roman" w:cs="Times New Roman"/>
          <w:vertAlign w:val="superscript"/>
        </w:rPr>
        <w:t xml:space="preserve">b </w:t>
      </w:r>
      <w:r>
        <w:rPr>
          <w:rFonts w:ascii="Times New Roman" w:hAnsi="Times New Roman" w:cs="Times New Roman"/>
        </w:rPr>
        <w:t xml:space="preserve">Department of Cell Biology, </w:t>
      </w:r>
      <w:r>
        <w:rPr>
          <w:rFonts w:ascii="Times New Roman" w:hAnsi="Times New Roman" w:cs="Times New Roman"/>
          <w:bCs/>
        </w:rPr>
        <w:t>Graduate School of Medicine</w:t>
      </w:r>
      <w:r>
        <w:rPr>
          <w:rFonts w:ascii="Times New Roman" w:hAnsi="Times New Roman" w:cs="Times New Roman"/>
        </w:rPr>
        <w:t>, Nippon Medical University, Tokyo, 113-8602 Japan</w:t>
      </w:r>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 xml:space="preserve">Correspondence to: </w:t>
      </w:r>
      <w:r>
        <w:rPr>
          <w:rFonts w:ascii="Times New Roman" w:hAnsi="Times New Roman" w:cs="Times New Roman"/>
        </w:rPr>
        <w:t xml:space="preserve">Prof./Dr. Shigeo Ohta, </w:t>
      </w:r>
      <w:r>
        <w:rPr>
          <w:rFonts w:ascii="Times New Roman" w:hAnsi="Times New Roman" w:cs="Times New Roman"/>
          <w:i/>
        </w:rPr>
        <w:t>Department of Neurology Medicine, Juntendo University Graduate School of Medicine, 2-1-1 Hongo, Bunkyo-ku, Tokyo,</w:t>
      </w:r>
      <w:r>
        <w:rPr>
          <w:rFonts w:ascii="Times New Roman" w:hAnsi="Times New Roman" w:cs="Times New Roman"/>
        </w:rPr>
        <w:t xml:space="preserve"> </w:t>
      </w:r>
      <w:r>
        <w:rPr>
          <w:rFonts w:ascii="Times New Roman" w:hAnsi="Times New Roman" w:cs="Times New Roman"/>
          <w:i/>
        </w:rPr>
        <w:t>113-8421, Japan</w:t>
      </w:r>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 xml:space="preserve">E-mail: </w:t>
      </w:r>
      <w:r>
        <w:rPr>
          <w:rFonts w:ascii="Times New Roman" w:hAnsi="Times New Roman" w:cs="Times New Roman"/>
        </w:rPr>
        <w:t>ohta@nms.ac.jp</w:t>
      </w:r>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Abstract</w:t>
      </w:r>
    </w:p>
    <w:p>
      <w:pPr>
        <w:adjustRightInd w:val="0"/>
        <w:snapToGrid w:val="0"/>
        <w:jc w:val="both"/>
        <w:rPr>
          <w:rFonts w:ascii="Times New Roman" w:hAnsi="Times New Roman" w:cs="Times New Roman"/>
        </w:rPr>
      </w:pPr>
      <w:r>
        <w:rPr>
          <w:rFonts w:ascii="Times New Roman" w:hAnsi="Times New Roman" w:cs="Times New Roman"/>
        </w:rPr>
        <w:t xml:space="preserve">Oxidative stress is one of the major causes for most age-dependent neurodegenerative disorders. </w:t>
      </w:r>
      <w:r>
        <w:rPr>
          <w:rFonts w:ascii="Times New Roman" w:hAnsi="Times New Roman" w:cs="Times New Roman"/>
          <w:color w:val="212121"/>
          <w:shd w:val="clear" w:color="auto" w:fill="FFFFFF"/>
        </w:rPr>
        <w:t>Neurons accumulate oxidative damage over time due to postmitotic cells. Thus, modulation of oxidative stress is essential to overcome these disorders.</w:t>
      </w:r>
      <w:r>
        <w:rPr>
          <w:rFonts w:ascii="Times New Roman" w:hAnsi="Times New Roman" w:cs="Times New Roman"/>
        </w:rPr>
        <w:t xml:space="preserve"> Molecular hydrogen (H</w:t>
      </w:r>
      <w:r>
        <w:rPr>
          <w:rFonts w:ascii="Times New Roman" w:hAnsi="Times New Roman" w:cs="Times New Roman"/>
          <w:vertAlign w:val="subscript"/>
        </w:rPr>
        <w:t>2</w:t>
      </w:r>
      <w:r>
        <w:rPr>
          <w:rFonts w:ascii="Times New Roman" w:hAnsi="Times New Roman" w:cs="Times New Roman"/>
        </w:rPr>
        <w:t>) has great potential for treating various diseases and improving quality of life by exerting multiple functions including anti-oxidation, ant-inflammation, and energy metabolism promotion. Among these functions, H</w:t>
      </w:r>
      <w:r>
        <w:rPr>
          <w:rFonts w:ascii="Times New Roman" w:hAnsi="Times New Roman" w:cs="Times New Roman"/>
          <w:vertAlign w:val="subscript"/>
        </w:rPr>
        <w:t xml:space="preserve">2 </w:t>
      </w:r>
      <w:r>
        <w:rPr>
          <w:rFonts w:ascii="Times New Roman" w:hAnsi="Times New Roman" w:cs="Times New Roman"/>
        </w:rPr>
        <w:t>activates a transcription factor, nuclear factor erythroid 2-related factor 2 (Nrf2) to transcribe antioxidant enzymes. There was an elusive contradiction between H</w:t>
      </w:r>
      <w:r>
        <w:rPr>
          <w:rFonts w:ascii="Times New Roman" w:hAnsi="Times New Roman" w:cs="Times New Roman"/>
          <w:vertAlign w:val="subscript"/>
        </w:rPr>
        <w:t>2</w:t>
      </w:r>
      <w:r>
        <w:rPr>
          <w:rFonts w:ascii="Times New Roman" w:hAnsi="Times New Roman" w:cs="Times New Roman"/>
        </w:rPr>
        <w:t xml:space="preserve"> and Nrf2 because Nrf2 is activated in response to oxidative stress, whereas H</w:t>
      </w:r>
      <w:r>
        <w:rPr>
          <w:rFonts w:ascii="Times New Roman" w:hAnsi="Times New Roman" w:cs="Times New Roman"/>
          <w:vertAlign w:val="subscript"/>
        </w:rPr>
        <w:t>2</w:t>
      </w:r>
      <w:r>
        <w:rPr>
          <w:rFonts w:ascii="Times New Roman" w:hAnsi="Times New Roman" w:cs="Times New Roman"/>
        </w:rPr>
        <w:t xml:space="preserve"> has a reductive potential against oxidative stress. The target molecule for H</w:t>
      </w:r>
      <w:r>
        <w:rPr>
          <w:rFonts w:ascii="Times New Roman" w:hAnsi="Times New Roman" w:cs="Times New Roman"/>
          <w:vertAlign w:val="subscript"/>
        </w:rPr>
        <w:t>2</w:t>
      </w:r>
      <w:r>
        <w:rPr>
          <w:rFonts w:ascii="Times New Roman" w:hAnsi="Times New Roman" w:cs="Times New Roman"/>
        </w:rPr>
        <w:t xml:space="preserve"> has recently been identified as the oxidized form of Fe-porphyrin conjugated with the -OH group (PrP-Fe(III)-OH). As the initial step, the hydroxyl radical (</w:t>
      </w:r>
      <w:r>
        <w:rPr>
          <w:rFonts w:ascii="Times New Roman" w:hAnsi="Times New Roman" w:cs="Times New Roman"/>
          <w:vertAlign w:val="superscript"/>
        </w:rPr>
        <w:sym w:font="Symbol" w:char="F0B7"/>
      </w:r>
      <w:r>
        <w:rPr>
          <w:rFonts w:ascii="Times New Roman" w:hAnsi="Times New Roman" w:cs="Times New Roman"/>
        </w:rPr>
        <w:t>OH) oxidizes heme (PrP-Fe(II)) to form PrP-Fe(III)-OH. Then, H</w:t>
      </w:r>
      <w:r>
        <w:rPr>
          <w:rFonts w:ascii="Times New Roman" w:hAnsi="Times New Roman" w:cs="Times New Roman"/>
          <w:vertAlign w:val="subscript"/>
        </w:rPr>
        <w:t>2</w:t>
      </w:r>
      <w:r>
        <w:rPr>
          <w:rFonts w:ascii="Times New Roman" w:hAnsi="Times New Roman" w:cs="Times New Roman"/>
        </w:rPr>
        <w:t xml:space="preserve"> reacts with PrP-Fe(III)-OH to produce PrP-Fe(III)-H and H</w:t>
      </w:r>
      <w:r>
        <w:rPr>
          <w:rFonts w:ascii="Times New Roman" w:hAnsi="Times New Roman" w:cs="Times New Roman"/>
          <w:vertAlign w:val="subscript"/>
        </w:rPr>
        <w:t>2</w:t>
      </w:r>
      <w:r>
        <w:rPr>
          <w:rFonts w:ascii="Times New Roman" w:hAnsi="Times New Roman" w:cs="Times New Roman"/>
        </w:rPr>
        <w:t xml:space="preserve">O. In turn, Fe(III) with H can act as an electrophile to oxidize </w:t>
      </w:r>
      <w:r>
        <w:rPr>
          <w:rFonts w:ascii="Times New Roman" w:hAnsi="Times New Roman" w:cs="Times New Roman"/>
          <w:bCs/>
          <w:color w:val="202122"/>
        </w:rPr>
        <w:t>Kelch-like ECH-associated protein 1</w:t>
      </w:r>
      <w:r>
        <w:rPr>
          <w:rFonts w:ascii="Times New Roman" w:hAnsi="Times New Roman" w:cs="Times New Roman"/>
        </w:rPr>
        <w:t xml:space="preserve"> (Keap1), resulting in activating Nrf2. Thus, </w:t>
      </w:r>
      <w:r>
        <w:rPr>
          <w:rFonts w:ascii="Times New Roman" w:hAnsi="Times New Roman" w:cs="Times New Roman"/>
          <w:vertAlign w:val="superscript"/>
        </w:rPr>
        <w:sym w:font="Symbol" w:char="F0B7"/>
      </w:r>
      <w:r>
        <w:rPr>
          <w:rFonts w:ascii="Times New Roman" w:hAnsi="Times New Roman" w:cs="Times New Roman"/>
        </w:rPr>
        <w:t xml:space="preserve">OH can indirectly activate Nrf2 to alleviate oxidative stress when the highly potent and harmful oxidative activity of </w:t>
      </w:r>
      <w:r>
        <w:rPr>
          <w:rFonts w:ascii="Times New Roman" w:hAnsi="Times New Roman" w:cs="Times New Roman"/>
          <w:vertAlign w:val="superscript"/>
        </w:rPr>
        <w:sym w:font="Symbol" w:char="F0B7"/>
      </w:r>
      <w:r>
        <w:rPr>
          <w:rFonts w:ascii="Times New Roman" w:hAnsi="Times New Roman" w:cs="Times New Roman"/>
        </w:rPr>
        <w:t>OH was buffered through H</w:t>
      </w:r>
      <w:r>
        <w:rPr>
          <w:rFonts w:ascii="Times New Roman" w:hAnsi="Times New Roman" w:cs="Times New Roman"/>
          <w:vertAlign w:val="subscript"/>
        </w:rPr>
        <w:t>2</w:t>
      </w:r>
      <w:r>
        <w:rPr>
          <w:rFonts w:ascii="Times New Roman" w:hAnsi="Times New Roman" w:cs="Times New Roman"/>
        </w:rPr>
        <w:t xml:space="preserve"> and its target porphyrin. We propose that, instead of low doses, the relieved oxidative potent of </w:t>
      </w:r>
      <w:r>
        <w:rPr>
          <w:rFonts w:ascii="Times New Roman" w:hAnsi="Times New Roman" w:cs="Times New Roman"/>
          <w:vertAlign w:val="superscript"/>
        </w:rPr>
        <w:sym w:font="Symbol" w:char="F0B7"/>
      </w:r>
      <w:r>
        <w:rPr>
          <w:rFonts w:ascii="Times New Roman" w:hAnsi="Times New Roman" w:cs="Times New Roman"/>
        </w:rPr>
        <w:t xml:space="preserve">OH can serve as a hermetic-like to activated Nrf2. </w:t>
      </w:r>
    </w:p>
    <w:p>
      <w:pPr>
        <w:adjustRightInd w:val="0"/>
        <w:snapToGrid w:val="0"/>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 xml:space="preserve">Keywords: </w:t>
      </w:r>
      <w:r>
        <w:rPr>
          <w:rFonts w:ascii="Times New Roman" w:hAnsi="Times New Roman" w:cs="Times New Roman"/>
        </w:rPr>
        <w:t xml:space="preserve">hematin, hydroxyl radical, molecular hydrogen, Nrf2, oxidative stress, porphyrin. </w:t>
      </w:r>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INTRODUCTION</w:t>
      </w:r>
    </w:p>
    <w:p>
      <w:pPr>
        <w:adjustRightInd w:val="0"/>
        <w:snapToGrid w:val="0"/>
        <w:ind w:hanging="2"/>
        <w:jc w:val="both"/>
        <w:rPr>
          <w:rFonts w:ascii="Times New Roman" w:hAnsi="Times New Roman" w:cs="Times New Roman"/>
        </w:rPr>
      </w:pPr>
      <w:r>
        <w:rPr>
          <w:rFonts w:ascii="Times New Roman" w:hAnsi="Times New Roman" w:cs="Times New Roman"/>
        </w:rPr>
        <w:t>Molecular hydrogen (dihydrogen; H</w:t>
      </w:r>
      <w:r>
        <w:rPr>
          <w:rFonts w:ascii="Times New Roman" w:hAnsi="Times New Roman" w:cs="Times New Roman"/>
          <w:vertAlign w:val="subscript"/>
        </w:rPr>
        <w:t>2</w:t>
      </w:r>
      <w:r>
        <w:rPr>
          <w:rFonts w:ascii="Times New Roman" w:hAnsi="Times New Roman" w:cs="Times New Roman"/>
        </w:rPr>
        <w:t>) is an inert molecule in the absence of a catalyst. It has long been believed that H</w:t>
      </w:r>
      <w:r>
        <w:rPr>
          <w:rFonts w:ascii="Times New Roman" w:hAnsi="Times New Roman" w:cs="Times New Roman"/>
          <w:vertAlign w:val="subscript"/>
        </w:rPr>
        <w:t>2</w:t>
      </w:r>
      <w:r>
        <w:rPr>
          <w:rFonts w:ascii="Times New Roman" w:hAnsi="Times New Roman" w:cs="Times New Roman"/>
        </w:rPr>
        <w:t xml:space="preserve"> has no biological function in mammalian cells because mammals lack the genes encoding hydrogenases that catalyze reactions involving H</w:t>
      </w:r>
      <w:r>
        <w:rPr>
          <w:rFonts w:ascii="Times New Roman" w:hAnsi="Times New Roman" w:cs="Times New Roman"/>
          <w:vertAlign w:val="subscript"/>
        </w:rPr>
        <w:t>2</w:t>
      </w:r>
      <w:r>
        <w:rPr>
          <w:rFonts w:ascii="Times New Roman" w:hAnsi="Times New Roman" w:cs="Times New Roman"/>
        </w:rPr>
        <w:t xml:space="preserve"> [1, 2]. In 2007, we overturned this concept by publishing an article entitled “Hydrogen acts as a therapeutic antioxidant by selectively reducing cytotoxic oxygen radicals” [3]. This paper served as a trigger for the initiation of a new field of “hydrogen medicine and agriculture” [4, 5]. Subsequently, in addition to its antioxidant action, H</w:t>
      </w:r>
      <w:r>
        <w:rPr>
          <w:rFonts w:ascii="Times New Roman" w:hAnsi="Times New Roman" w:cs="Times New Roman"/>
          <w:vertAlign w:val="subscript"/>
        </w:rPr>
        <w:t>2</w:t>
      </w:r>
      <w:r>
        <w:rPr>
          <w:rFonts w:ascii="Times New Roman" w:hAnsi="Times New Roman" w:cs="Times New Roman"/>
        </w:rPr>
        <w:t xml:space="preserve"> has been revealed to exert multiple functions such as anti-inflammatory, anti-allergic, anti-cell death, and metabolic stimulating effects by modulating various intracellular signal transductions [5, 6]. H</w:t>
      </w:r>
      <w:r>
        <w:rPr>
          <w:rFonts w:ascii="Times New Roman" w:hAnsi="Times New Roman" w:cs="Times New Roman"/>
          <w:vertAlign w:val="subscript"/>
        </w:rPr>
        <w:t>2</w:t>
      </w:r>
      <w:r>
        <w:rPr>
          <w:rFonts w:ascii="Times New Roman" w:hAnsi="Times New Roman" w:cs="Times New Roman"/>
        </w:rPr>
        <w:t xml:space="preserve"> has no adverse effects, leading to extensive clinical studies for various diseases [5, 6]. In addition, H</w:t>
      </w:r>
      <w:r>
        <w:rPr>
          <w:rFonts w:ascii="Times New Roman" w:hAnsi="Times New Roman" w:cs="Times New Roman"/>
          <w:vertAlign w:val="subscript"/>
        </w:rPr>
        <w:t>2</w:t>
      </w:r>
      <w:r>
        <w:rPr>
          <w:rFonts w:ascii="Times New Roman" w:hAnsi="Times New Roman" w:cs="Times New Roman"/>
        </w:rPr>
        <w:t xml:space="preserve"> not only improve patients with various diseases, but also support the quality-of-life（QOL） of healthy people in various fields such as healthcare, sports, and beauty [5]. In 2014, the US Food Drug Administration (FDA) approved H</w:t>
      </w:r>
      <w:r>
        <w:rPr>
          <w:rFonts w:ascii="Times New Roman" w:hAnsi="Times New Roman" w:cs="Times New Roman"/>
          <w:vertAlign w:val="subscript"/>
        </w:rPr>
        <w:t>2</w:t>
      </w:r>
      <w:r>
        <w:rPr>
          <w:rFonts w:ascii="Times New Roman" w:hAnsi="Times New Roman" w:cs="Times New Roman"/>
        </w:rPr>
        <w:t xml:space="preserve"> as generally recognized as safe (GRAS), allowing hydrogen-infused water to be marketed as a drink. In 2016, H</w:t>
      </w:r>
      <w:r>
        <w:rPr>
          <w:rFonts w:ascii="Times New Roman" w:hAnsi="Times New Roman" w:cs="Times New Roman"/>
          <w:vertAlign w:val="subscript"/>
        </w:rPr>
        <w:t>2</w:t>
      </w:r>
      <w:r>
        <w:rPr>
          <w:rFonts w:ascii="Times New Roman" w:hAnsi="Times New Roman" w:cs="Times New Roman"/>
        </w:rPr>
        <w:t xml:space="preserve"> gas inhalation therapy was approved by the Japanese government as an advanced treatment for post-cardiac arrest syndrome [7]. Furthermore, H</w:t>
      </w:r>
      <w:r>
        <w:rPr>
          <w:rFonts w:ascii="Times New Roman" w:hAnsi="Times New Roman" w:cs="Times New Roman"/>
          <w:vertAlign w:val="subscript"/>
        </w:rPr>
        <w:t>2</w:t>
      </w:r>
      <w:r>
        <w:rPr>
          <w:rFonts w:ascii="Times New Roman" w:hAnsi="Times New Roman" w:cs="Times New Roman"/>
        </w:rPr>
        <w:t xml:space="preserve"> is beneficial not only to animals and humans, but also to higher plants. Therefore, H</w:t>
      </w:r>
      <w:r>
        <w:rPr>
          <w:rFonts w:ascii="Times New Roman" w:hAnsi="Times New Roman" w:cs="Times New Roman"/>
          <w:vertAlign w:val="subscript"/>
        </w:rPr>
        <w:t>2</w:t>
      </w:r>
      <w:r>
        <w:rPr>
          <w:rFonts w:ascii="Times New Roman" w:hAnsi="Times New Roman" w:cs="Times New Roman"/>
        </w:rPr>
        <w:t xml:space="preserve"> can have a strong impact on agriculture [8].</w:t>
      </w:r>
    </w:p>
    <w:p>
      <w:pPr>
        <w:adjustRightInd w:val="0"/>
        <w:snapToGrid w:val="0"/>
        <w:ind w:hanging="2"/>
        <w:jc w:val="both"/>
        <w:rPr>
          <w:rFonts w:ascii="Times New Roman" w:hAnsi="Times New Roman" w:cs="Times New Roman"/>
        </w:rPr>
      </w:pPr>
      <w:r>
        <w:rPr>
          <w:rFonts w:ascii="Times New Roman" w:hAnsi="Times New Roman" w:cs="Times New Roman"/>
        </w:rPr>
        <w:t xml:space="preserve">   However, the molecular mechanism by which H</w:t>
      </w:r>
      <w:r>
        <w:rPr>
          <w:rFonts w:ascii="Times New Roman" w:hAnsi="Times New Roman" w:cs="Times New Roman"/>
          <w:vertAlign w:val="subscript"/>
        </w:rPr>
        <w:t>2</w:t>
      </w:r>
      <w:r>
        <w:rPr>
          <w:rFonts w:ascii="Times New Roman" w:hAnsi="Times New Roman" w:cs="Times New Roman"/>
        </w:rPr>
        <w:t xml:space="preserve"> exerts multiple functions remained unclear. In the current mini-review article, we discuss and propose a </w:t>
      </w:r>
      <w:r>
        <w:rPr>
          <w:rFonts w:hint="eastAsia" w:ascii="Times New Roman" w:hAnsi="Times New Roman" w:cs="Times New Roman"/>
        </w:rPr>
        <w:t>m</w:t>
      </w:r>
      <w:r>
        <w:rPr>
          <w:rFonts w:ascii="Times New Roman" w:hAnsi="Times New Roman" w:cs="Times New Roman"/>
        </w:rPr>
        <w:t>olecular mechanism by which H</w:t>
      </w:r>
      <w:r>
        <w:rPr>
          <w:rFonts w:ascii="Times New Roman" w:hAnsi="Times New Roman" w:cs="Times New Roman"/>
          <w:vertAlign w:val="subscript"/>
        </w:rPr>
        <w:t>2</w:t>
      </w:r>
      <w:r>
        <w:rPr>
          <w:rFonts w:ascii="Times New Roman" w:hAnsi="Times New Roman" w:cs="Times New Roman"/>
        </w:rPr>
        <w:t xml:space="preserve"> </w:t>
      </w:r>
      <w:r>
        <w:rPr>
          <w:rFonts w:ascii="Times New Roman" w:hAnsi="Times New Roman" w:cs="Times New Roman"/>
          <w:color w:val="000000"/>
        </w:rPr>
        <w:t xml:space="preserve">with the hydrogen-targeted porphyrin activates the transcription factor, </w:t>
      </w:r>
      <w:r>
        <w:rPr>
          <w:rFonts w:ascii="Times New Roman" w:hAnsi="Times New Roman" w:cs="Times New Roman"/>
          <w:color w:val="202122"/>
        </w:rPr>
        <w:t xml:space="preserve">nuclear factor erythroid 2-related factor 2 </w:t>
      </w:r>
      <w:r>
        <w:rPr>
          <w:rFonts w:ascii="Times New Roman" w:hAnsi="Times New Roman" w:cs="Times New Roman"/>
          <w:color w:val="000000"/>
        </w:rPr>
        <w:t>(</w:t>
      </w:r>
      <w:r>
        <w:rPr>
          <w:rFonts w:ascii="Times New Roman" w:hAnsi="Times New Roman" w:cs="Times New Roman"/>
        </w:rPr>
        <w:t>Nrf2)</w:t>
      </w:r>
      <w:r>
        <w:rPr>
          <w:rFonts w:ascii="Times New Roman" w:hAnsi="Times New Roman" w:cs="Times New Roman"/>
          <w:color w:val="000000"/>
        </w:rPr>
        <w:t xml:space="preserve"> to alleviate oxidative stress, suggesting </w:t>
      </w:r>
      <w:r>
        <w:rPr>
          <w:rFonts w:hint="eastAsia" w:ascii="Times New Roman" w:hAnsi="Times New Roman" w:cs="Times New Roman"/>
          <w:color w:val="000000"/>
        </w:rPr>
        <w:t>a</w:t>
      </w:r>
      <w:r>
        <w:rPr>
          <w:rFonts w:ascii="Times New Roman" w:hAnsi="Times New Roman" w:cs="Times New Roman"/>
          <w:color w:val="000000"/>
        </w:rPr>
        <w:t xml:space="preserve"> hormesis-like effect</w:t>
      </w:r>
      <w:r>
        <w:rPr>
          <w:rFonts w:ascii="Times New Roman" w:hAnsi="Times New Roman" w:cs="Times New Roman"/>
        </w:rPr>
        <w:t>.</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H</w:t>
      </w:r>
      <w:r>
        <w:rPr>
          <w:rFonts w:ascii="Times New Roman" w:hAnsi="Times New Roman" w:cs="Times New Roman"/>
          <w:b/>
          <w:vertAlign w:val="subscript"/>
        </w:rPr>
        <w:t>2</w:t>
      </w:r>
      <w:r>
        <w:rPr>
          <w:rFonts w:ascii="Times New Roman" w:hAnsi="Times New Roman" w:cs="Times New Roman"/>
          <w:b/>
        </w:rPr>
        <w:t xml:space="preserve"> selectively reacts with hydroxyl radicals in living cells.</w:t>
      </w:r>
    </w:p>
    <w:p>
      <w:pPr>
        <w:adjustRightInd w:val="0"/>
        <w:snapToGrid w:val="0"/>
        <w:ind w:hanging="2"/>
        <w:jc w:val="both"/>
        <w:rPr>
          <w:rFonts w:ascii="Times New Roman" w:hAnsi="Times New Roman" w:cs="Times New Roman"/>
        </w:rPr>
      </w:pPr>
      <w:r>
        <w:rPr>
          <w:rFonts w:ascii="Times New Roman" w:hAnsi="Times New Roman" w:cs="Times New Roman"/>
        </w:rPr>
        <w:t>Oxidative stress is derived by excessive generation of reactive oxygen species (ROS) such as superoxide anion radical (</w:t>
      </w:r>
      <w:r>
        <w:rPr>
          <w:rFonts w:ascii="Times New Roman" w:hAnsi="Times New Roman" w:cs="Times New Roman"/>
          <w:vertAlign w:val="superscript"/>
        </w:rPr>
        <w:sym w:font="Symbol" w:char="F0B7"/>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vertAlign w:val="superscript"/>
        </w:rPr>
        <w:t>-</w:t>
      </w:r>
      <w:r>
        <w:rPr>
          <w:rFonts w:ascii="Times New Roman" w:hAnsi="Times New Roman" w:cs="Times New Roman"/>
        </w:rPr>
        <w:t>), hydrogen peroxide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nitric oxide (NO), and hydroxyl radical (</w:t>
      </w:r>
      <w:r>
        <w:rPr>
          <w:rFonts w:ascii="Times New Roman" w:hAnsi="Times New Roman" w:cs="Times New Roman"/>
          <w:vertAlign w:val="superscript"/>
        </w:rPr>
        <w:sym w:font="Symbol" w:char="F0B7"/>
      </w:r>
      <w:r>
        <w:rPr>
          <w:rFonts w:ascii="Times New Roman" w:hAnsi="Times New Roman" w:cs="Times New Roman"/>
        </w:rPr>
        <w:t>OH) [9-10]. As neurons are postmitotic cells, they accumulate oxidative damage over many years. However, ROS such as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xml:space="preserve"> and </w:t>
      </w:r>
      <w:r>
        <w:rPr>
          <w:rFonts w:ascii="Times New Roman" w:hAnsi="Times New Roman" w:cs="Times New Roman"/>
          <w:vertAlign w:val="superscript"/>
        </w:rPr>
        <w:sym w:font="Symbol" w:char="F0B7"/>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vertAlign w:val="superscript"/>
        </w:rPr>
        <w:t>-</w:t>
      </w:r>
      <w:r>
        <w:rPr>
          <w:rFonts w:ascii="Times New Roman" w:hAnsi="Times New Roman" w:cs="Times New Roman"/>
        </w:rPr>
        <w:t xml:space="preserve"> and NO play important physiological roles in signaling cascades and biological processes such as cell proliferation, differentiation, apoptosis, and immunomodulation [12-14], and thus, excessive antioxidant-intake is not beneficial and induces mortality as shown [15, 16].  </w:t>
      </w:r>
    </w:p>
    <w:p>
      <w:pPr>
        <w:adjustRightInd w:val="0"/>
        <w:snapToGrid w:val="0"/>
        <w:ind w:hanging="2"/>
        <w:jc w:val="both"/>
        <w:rPr>
          <w:rFonts w:ascii="Times New Roman" w:hAnsi="Times New Roman" w:cs="Times New Roman"/>
        </w:rPr>
      </w:pPr>
      <w:r>
        <w:rPr>
          <w:rFonts w:ascii="Times New Roman" w:hAnsi="Times New Roman" w:cs="Times New Roman"/>
        </w:rPr>
        <w:t xml:space="preserve">   Molecular hydrogen (H</w:t>
      </w:r>
      <w:r>
        <w:rPr>
          <w:rFonts w:ascii="Times New Roman" w:hAnsi="Times New Roman" w:cs="Times New Roman"/>
          <w:vertAlign w:val="subscript"/>
        </w:rPr>
        <w:t>2</w:t>
      </w:r>
      <w:r>
        <w:rPr>
          <w:rFonts w:ascii="Times New Roman" w:hAnsi="Times New Roman" w:cs="Times New Roman"/>
        </w:rPr>
        <w:t xml:space="preserve">) selectively reduces highly toxic ROS, </w:t>
      </w:r>
      <w:r>
        <w:rPr>
          <w:rFonts w:ascii="Times New Roman" w:hAnsi="Times New Roman" w:cs="Times New Roman"/>
          <w:vertAlign w:val="superscript"/>
        </w:rPr>
        <w:sym w:font="Symbol" w:char="F0B7"/>
      </w:r>
      <w:r>
        <w:rPr>
          <w:rFonts w:ascii="Times New Roman" w:hAnsi="Times New Roman" w:cs="Times New Roman"/>
        </w:rPr>
        <w:t>OH and peroxynitrite (ONOO</w:t>
      </w:r>
      <w:r>
        <w:rPr>
          <w:rFonts w:ascii="Times New Roman" w:hAnsi="Times New Roman" w:cs="Times New Roman"/>
          <w:vertAlign w:val="superscript"/>
        </w:rPr>
        <w:t>-</w:t>
      </w:r>
      <w:r>
        <w:rPr>
          <w:rFonts w:ascii="Times New Roman" w:hAnsi="Times New Roman" w:cs="Times New Roman"/>
        </w:rPr>
        <w:t xml:space="preserve">), but neither </w:t>
      </w:r>
      <w:r>
        <w:rPr>
          <w:rFonts w:ascii="Times New Roman" w:hAnsi="Times New Roman" w:cs="Times New Roman"/>
          <w:vertAlign w:val="superscript"/>
        </w:rPr>
        <w:sym w:font="Symbol" w:char="F0B7"/>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vertAlign w:val="superscript"/>
        </w:rPr>
        <w:t>-</w:t>
      </w:r>
      <w:r>
        <w:rPr>
          <w:rFonts w:ascii="Times New Roman" w:hAnsi="Times New Roman" w:cs="Times New Roman"/>
        </w:rPr>
        <w:t>,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nor NO [3].</w:t>
      </w:r>
      <w:r>
        <w:rPr>
          <w:rFonts w:hint="eastAsia" w:ascii="Times New Roman" w:hAnsi="Times New Roman" w:cs="Times New Roman"/>
        </w:rPr>
        <w:t xml:space="preserve"> </w:t>
      </w:r>
      <w:r>
        <w:rPr>
          <w:rFonts w:ascii="Times New Roman" w:hAnsi="Times New Roman" w:cs="Times New Roman"/>
        </w:rPr>
        <w:t>In cell culture experiments, H</w:t>
      </w:r>
      <w:r>
        <w:rPr>
          <w:rFonts w:ascii="Times New Roman" w:hAnsi="Times New Roman" w:cs="Times New Roman"/>
          <w:vertAlign w:val="subscript"/>
        </w:rPr>
        <w:t>2</w:t>
      </w:r>
      <w:r>
        <w:rPr>
          <w:rFonts w:ascii="Times New Roman" w:hAnsi="Times New Roman" w:cs="Times New Roman"/>
        </w:rPr>
        <w:t xml:space="preserve"> decreased the fluorescence signal of 3'-p-(hydroxyphenyl)fluorescein (HPF) when oxidative stress induced by various ways [3]. HPF is an intracellular marker for </w:t>
      </w:r>
      <w:r>
        <w:rPr>
          <w:rFonts w:ascii="Times New Roman" w:hAnsi="Times New Roman" w:cs="Times New Roman"/>
          <w:vertAlign w:val="superscript"/>
        </w:rPr>
        <w:sym w:font="Symbol" w:char="F0B7"/>
      </w:r>
      <w:r>
        <w:rPr>
          <w:rFonts w:ascii="Times New Roman" w:hAnsi="Times New Roman" w:cs="Times New Roman"/>
        </w:rPr>
        <w:t>OH [17, 18]. Decrease in this fluorescent signal by H</w:t>
      </w:r>
      <w:r>
        <w:rPr>
          <w:rFonts w:ascii="Times New Roman" w:hAnsi="Times New Roman" w:cs="Times New Roman"/>
          <w:vertAlign w:val="subscript"/>
        </w:rPr>
        <w:t>2</w:t>
      </w:r>
      <w:r>
        <w:rPr>
          <w:rFonts w:ascii="Times New Roman" w:hAnsi="Times New Roman" w:cs="Times New Roman"/>
        </w:rPr>
        <w:t xml:space="preserve"> was not only observed in cultured cells, but also in various tissues as shown in testicular radioprotection [19], hematopoietic stem cell damage by total body irradiation [20], and hyperoxia in cultured cells [21], lung hypoxia/reoxygenation [22], retinal ischemia-reperfusion [23], and retinal sonication [24]. </w:t>
      </w:r>
    </w:p>
    <w:p>
      <w:pPr>
        <w:adjustRightInd w:val="0"/>
        <w:snapToGrid w:val="0"/>
        <w:ind w:hanging="2"/>
        <w:jc w:val="both"/>
        <w:rPr>
          <w:rFonts w:ascii="Times New Roman" w:hAnsi="Times New Roman" w:cs="Times New Roman"/>
        </w:rPr>
      </w:pPr>
      <w:r>
        <w:rPr>
          <w:rFonts w:ascii="Times New Roman" w:hAnsi="Times New Roman" w:cs="Times New Roman"/>
        </w:rPr>
        <w:t xml:space="preserve">   H</w:t>
      </w:r>
      <w:r>
        <w:rPr>
          <w:rFonts w:ascii="Times New Roman" w:hAnsi="Times New Roman" w:cs="Times New Roman"/>
          <w:vertAlign w:val="subscript"/>
        </w:rPr>
        <w:t>2</w:t>
      </w:r>
      <w:r>
        <w:rPr>
          <w:rFonts w:ascii="Times New Roman" w:hAnsi="Times New Roman" w:cs="Times New Roman"/>
        </w:rPr>
        <w:t xml:space="preserve"> can be infused into water (hydrogen water) up to a maximum of 0.8 mM at atmospheric pressure. After drinking H</w:t>
      </w:r>
      <w:r>
        <w:rPr>
          <w:rFonts w:ascii="Times New Roman" w:hAnsi="Times New Roman" w:cs="Times New Roman"/>
          <w:vertAlign w:val="subscript"/>
        </w:rPr>
        <w:t>2</w:t>
      </w:r>
      <w:r>
        <w:rPr>
          <w:rFonts w:ascii="Times New Roman" w:hAnsi="Times New Roman" w:cs="Times New Roman"/>
        </w:rPr>
        <w:t xml:space="preserve"> water or inhaling H</w:t>
      </w:r>
      <w:r>
        <w:rPr>
          <w:rFonts w:ascii="Times New Roman" w:hAnsi="Times New Roman" w:cs="Times New Roman"/>
          <w:vertAlign w:val="subscript"/>
        </w:rPr>
        <w:t>2</w:t>
      </w:r>
      <w:r>
        <w:rPr>
          <w:rFonts w:ascii="Times New Roman" w:hAnsi="Times New Roman" w:cs="Times New Roman"/>
        </w:rPr>
        <w:t xml:space="preserve"> gas, measuring the H</w:t>
      </w:r>
      <w:r>
        <w:rPr>
          <w:rFonts w:ascii="Times New Roman" w:hAnsi="Times New Roman" w:cs="Times New Roman"/>
          <w:vertAlign w:val="subscript"/>
        </w:rPr>
        <w:t>2</w:t>
      </w:r>
      <w:r>
        <w:rPr>
          <w:rFonts w:ascii="Times New Roman" w:hAnsi="Times New Roman" w:cs="Times New Roman"/>
        </w:rPr>
        <w:t xml:space="preserve"> content revealed that H</w:t>
      </w:r>
      <w:r>
        <w:rPr>
          <w:rFonts w:ascii="Times New Roman" w:hAnsi="Times New Roman" w:cs="Times New Roman"/>
          <w:vertAlign w:val="subscript"/>
        </w:rPr>
        <w:t>2</w:t>
      </w:r>
      <w:r>
        <w:rPr>
          <w:rFonts w:ascii="Times New Roman" w:hAnsi="Times New Roman" w:cs="Times New Roman"/>
        </w:rPr>
        <w:t xml:space="preserve"> is consumed in the human body [25, 26]. Deuterium gas (D</w:t>
      </w:r>
      <w:r>
        <w:rPr>
          <w:rFonts w:ascii="Times New Roman" w:hAnsi="Times New Roman" w:cs="Times New Roman"/>
          <w:vertAlign w:val="subscript"/>
        </w:rPr>
        <w:t>2</w:t>
      </w:r>
      <w:r>
        <w:rPr>
          <w:rFonts w:ascii="Times New Roman" w:hAnsi="Times New Roman" w:cs="Times New Roman"/>
        </w:rPr>
        <w:t>) was used in rats as a metabolic tracer to monitor D</w:t>
      </w:r>
      <w:r>
        <w:rPr>
          <w:rFonts w:ascii="Times New Roman" w:hAnsi="Times New Roman" w:cs="Times New Roman"/>
          <w:vertAlign w:val="subscript"/>
        </w:rPr>
        <w:t>2</w:t>
      </w:r>
      <w:r>
        <w:rPr>
          <w:rFonts w:ascii="Times New Roman" w:hAnsi="Times New Roman" w:cs="Times New Roman"/>
        </w:rPr>
        <w:t xml:space="preserve"> oxidation, indicating that molecular hydrogen is indeed oxidized in </w:t>
      </w:r>
      <w:r>
        <w:rPr>
          <w:rFonts w:ascii="Times New Roman" w:hAnsi="Times New Roman" w:cs="Times New Roman"/>
          <w:i/>
        </w:rPr>
        <w:t>vivo</w:t>
      </w:r>
      <w:r>
        <w:rPr>
          <w:rFonts w:ascii="Times New Roman" w:hAnsi="Times New Roman" w:cs="Times New Roman"/>
        </w:rPr>
        <w:t xml:space="preserve"> [27].</w:t>
      </w:r>
    </w:p>
    <w:p>
      <w:pPr>
        <w:adjustRightInd w:val="0"/>
        <w:snapToGrid w:val="0"/>
        <w:ind w:hanging="2"/>
        <w:jc w:val="both"/>
        <w:rPr>
          <w:rFonts w:ascii="Times New Roman" w:hAnsi="Times New Roman" w:cs="Times New Roman"/>
        </w:rPr>
      </w:pPr>
      <w:r>
        <w:rPr>
          <w:rFonts w:ascii="Times New Roman" w:hAnsi="Times New Roman" w:cs="Times New Roman"/>
        </w:rPr>
        <w:t xml:space="preserve">   Thus, H</w:t>
      </w:r>
      <w:r>
        <w:rPr>
          <w:rFonts w:ascii="Times New Roman" w:hAnsi="Times New Roman" w:cs="Times New Roman"/>
          <w:vertAlign w:val="subscript"/>
        </w:rPr>
        <w:t>2</w:t>
      </w:r>
      <w:r>
        <w:rPr>
          <w:rFonts w:ascii="Times New Roman" w:hAnsi="Times New Roman" w:cs="Times New Roman"/>
        </w:rPr>
        <w:t xml:space="preserve"> was confirmed to decrease cellular </w:t>
      </w:r>
      <w:r>
        <w:rPr>
          <w:rFonts w:ascii="Times New Roman" w:hAnsi="Times New Roman" w:cs="Times New Roman"/>
          <w:vertAlign w:val="superscript"/>
        </w:rPr>
        <w:t>•</w:t>
      </w:r>
      <w:r>
        <w:rPr>
          <w:rFonts w:ascii="Times New Roman" w:hAnsi="Times New Roman" w:cs="Times New Roman"/>
        </w:rPr>
        <w:t xml:space="preserve">OH in a variety of ways across cell types and tissues although </w:t>
      </w:r>
      <w:r>
        <w:rPr>
          <w:rFonts w:ascii="Times New Roman" w:hAnsi="Times New Roman" w:cs="Times New Roman"/>
          <w:vertAlign w:val="superscript"/>
        </w:rPr>
        <w:t>•</w:t>
      </w:r>
      <w:r>
        <w:rPr>
          <w:rFonts w:ascii="Times New Roman" w:hAnsi="Times New Roman" w:cs="Times New Roman"/>
        </w:rPr>
        <w:t>OH is the most oxidative molecule to damage the cell components in a chaotic manner [10].</w:t>
      </w:r>
    </w:p>
    <w:p>
      <w:pPr>
        <w:adjustRightInd w:val="0"/>
        <w:snapToGrid w:val="0"/>
        <w:ind w:hanging="2"/>
        <w:jc w:val="both"/>
        <w:rPr>
          <w:rFonts w:ascii="Times New Roman" w:hAnsi="Times New Roman" w:cs="Times New Roman"/>
        </w:rPr>
      </w:pPr>
      <w:r>
        <w:rPr>
          <w:rFonts w:ascii="Times New Roman" w:hAnsi="Times New Roman" w:cs="Times New Roman"/>
        </w:rPr>
        <w:t xml:space="preserve">   By the way, in homogeneous aqueous kinetics, the reaction rate of </w:t>
      </w:r>
      <w:r>
        <w:rPr>
          <w:rFonts w:ascii="Times New Roman" w:hAnsi="Times New Roman" w:cs="Times New Roman"/>
          <w:vertAlign w:val="superscript"/>
        </w:rPr>
        <w:t>•</w:t>
      </w:r>
      <w:r>
        <w:rPr>
          <w:rFonts w:ascii="Times New Roman" w:hAnsi="Times New Roman" w:cs="Times New Roman"/>
        </w:rPr>
        <w:t>OH with H</w:t>
      </w:r>
      <w:r>
        <w:rPr>
          <w:rFonts w:ascii="Times New Roman" w:hAnsi="Times New Roman" w:cs="Times New Roman"/>
          <w:vertAlign w:val="subscript"/>
        </w:rPr>
        <w:t>2</w:t>
      </w:r>
      <w:r>
        <w:rPr>
          <w:rFonts w:ascii="Times New Roman" w:hAnsi="Times New Roman" w:cs="Times New Roman"/>
        </w:rPr>
        <w:t xml:space="preserve"> is much slower (the kinetic rate is 0.35 x 10</w:t>
      </w:r>
      <w:r>
        <w:rPr>
          <w:rFonts w:ascii="Times New Roman" w:hAnsi="Times New Roman" w:cs="Times New Roman"/>
          <w:vertAlign w:val="superscript"/>
        </w:rPr>
        <w:t>-8</w:t>
      </w:r>
      <w:r>
        <w:rPr>
          <w:rFonts w:ascii="Times New Roman" w:hAnsi="Times New Roman" w:cs="Times New Roman"/>
        </w:rPr>
        <w:t xml:space="preserve"> M</w:t>
      </w:r>
      <w:r>
        <w:rPr>
          <w:rFonts w:ascii="Times New Roman" w:hAnsi="Times New Roman" w:cs="Times New Roman"/>
          <w:vertAlign w:val="superscript"/>
        </w:rPr>
        <w:t>-1</w:t>
      </w:r>
      <w:r>
        <w:rPr>
          <w:rFonts w:ascii="Times New Roman" w:hAnsi="Times New Roman" w:cs="Times New Roman"/>
        </w:rPr>
        <w:t>s-</w:t>
      </w:r>
      <w:r>
        <w:rPr>
          <w:rFonts w:ascii="Times New Roman" w:hAnsi="Times New Roman" w:cs="Times New Roman"/>
          <w:vertAlign w:val="superscript"/>
        </w:rPr>
        <w:t>1</w:t>
      </w:r>
      <w:r>
        <w:rPr>
          <w:rFonts w:ascii="Times New Roman" w:hAnsi="Times New Roman" w:cs="Times New Roman"/>
        </w:rPr>
        <w:t xml:space="preserve">) than those with other antioxidants [28]. For example, </w:t>
      </w:r>
      <w:r>
        <w:rPr>
          <w:rFonts w:ascii="Times New Roman" w:hAnsi="Times New Roman" w:cs="Times New Roman"/>
          <w:vertAlign w:val="superscript"/>
        </w:rPr>
        <w:t>•</w:t>
      </w:r>
      <w:r>
        <w:rPr>
          <w:rFonts w:ascii="Times New Roman" w:hAnsi="Times New Roman" w:cs="Times New Roman"/>
        </w:rPr>
        <w:t>OH reacts with glucose and glutathione with kinetic rates (15 x 10</w:t>
      </w:r>
      <w:r>
        <w:rPr>
          <w:rFonts w:ascii="Times New Roman" w:hAnsi="Times New Roman" w:cs="Times New Roman"/>
          <w:vertAlign w:val="superscript"/>
        </w:rPr>
        <w:t>-8</w:t>
      </w:r>
      <w:r>
        <w:rPr>
          <w:rFonts w:ascii="Times New Roman" w:hAnsi="Times New Roman" w:cs="Times New Roman"/>
        </w:rPr>
        <w:t xml:space="preserve"> M</w:t>
      </w:r>
      <w:r>
        <w:rPr>
          <w:rFonts w:ascii="Times New Roman" w:hAnsi="Times New Roman" w:cs="Times New Roman"/>
          <w:vertAlign w:val="superscript"/>
        </w:rPr>
        <w:t>-1</w:t>
      </w:r>
      <w:r>
        <w:rPr>
          <w:rFonts w:ascii="Times New Roman" w:hAnsi="Times New Roman" w:cs="Times New Roman"/>
        </w:rPr>
        <w:t>s</w:t>
      </w:r>
      <w:r>
        <w:rPr>
          <w:rFonts w:ascii="Times New Roman" w:hAnsi="Times New Roman" w:cs="Times New Roman"/>
          <w:vertAlign w:val="superscript"/>
        </w:rPr>
        <w:t>-1</w:t>
      </w:r>
      <w:r>
        <w:rPr>
          <w:rFonts w:ascii="Times New Roman" w:hAnsi="Times New Roman" w:cs="Times New Roman"/>
        </w:rPr>
        <w:t>), and (230 x 10</w:t>
      </w:r>
      <w:r>
        <w:rPr>
          <w:rFonts w:ascii="Times New Roman" w:hAnsi="Times New Roman" w:cs="Times New Roman"/>
          <w:vertAlign w:val="superscript"/>
        </w:rPr>
        <w:t>-8</w:t>
      </w:r>
      <w:r>
        <w:rPr>
          <w:rFonts w:ascii="Times New Roman" w:hAnsi="Times New Roman" w:cs="Times New Roman"/>
        </w:rPr>
        <w:t xml:space="preserve"> M</w:t>
      </w:r>
      <w:r>
        <w:rPr>
          <w:rFonts w:ascii="Times New Roman" w:hAnsi="Times New Roman" w:cs="Times New Roman"/>
          <w:vertAlign w:val="superscript"/>
        </w:rPr>
        <w:t>-1</w:t>
      </w:r>
      <w:r>
        <w:rPr>
          <w:rFonts w:ascii="Times New Roman" w:hAnsi="Times New Roman" w:cs="Times New Roman"/>
        </w:rPr>
        <w:t>s</w:t>
      </w:r>
      <w:r>
        <w:rPr>
          <w:rFonts w:ascii="Times New Roman" w:hAnsi="Times New Roman" w:cs="Times New Roman"/>
          <w:vertAlign w:val="superscript"/>
        </w:rPr>
        <w:t>-1</w:t>
      </w:r>
      <w:r>
        <w:rPr>
          <w:rFonts w:ascii="Times New Roman" w:hAnsi="Times New Roman" w:cs="Times New Roman"/>
        </w:rPr>
        <w:t xml:space="preserve">), respectively [29]. The other biomolecules also react with </w:t>
      </w:r>
      <w:r>
        <w:rPr>
          <w:rFonts w:ascii="Times New Roman" w:hAnsi="Times New Roman" w:cs="Times New Roman"/>
          <w:vertAlign w:val="superscript"/>
        </w:rPr>
        <w:t>•</w:t>
      </w:r>
      <w:r>
        <w:rPr>
          <w:rFonts w:ascii="Times New Roman" w:hAnsi="Times New Roman" w:cs="Times New Roman"/>
        </w:rPr>
        <w:t>OH much faster than H</w:t>
      </w:r>
      <w:r>
        <w:rPr>
          <w:rFonts w:ascii="Times New Roman" w:hAnsi="Times New Roman" w:cs="Times New Roman"/>
          <w:vertAlign w:val="subscript"/>
        </w:rPr>
        <w:t>2</w:t>
      </w:r>
      <w:r>
        <w:rPr>
          <w:rFonts w:ascii="Times New Roman" w:hAnsi="Times New Roman" w:cs="Times New Roman"/>
        </w:rPr>
        <w:t>. The contradiction between homogeneous aqueous solutions and living organisms has been debated for a long time.</w:t>
      </w:r>
    </w:p>
    <w:p>
      <w:pPr>
        <w:adjustRightInd w:val="0"/>
        <w:snapToGrid w:val="0"/>
        <w:ind w:hanging="2"/>
        <w:jc w:val="both"/>
        <w:rPr>
          <w:rFonts w:ascii="Times New Roman" w:hAnsi="Times New Roman" w:cs="Times New Roman"/>
        </w:rPr>
      </w:pPr>
      <w:r>
        <w:rPr>
          <w:rFonts w:ascii="Times New Roman" w:hAnsi="Times New Roman" w:cs="Times New Roman"/>
        </w:rPr>
        <w:t xml:space="preserve">   Although H</w:t>
      </w:r>
      <w:r>
        <w:rPr>
          <w:rFonts w:ascii="Times New Roman" w:hAnsi="Times New Roman" w:cs="Times New Roman"/>
          <w:vertAlign w:val="subscript"/>
        </w:rPr>
        <w:t>2</w:t>
      </w:r>
      <w:r>
        <w:rPr>
          <w:rFonts w:ascii="Times New Roman" w:hAnsi="Times New Roman" w:cs="Times New Roman"/>
        </w:rPr>
        <w:t xml:space="preserve"> cannot react with most molecules without a metal catalyst, effective amounts of metals such as Cu, Fe, Ni, and Pt are unlikely to be present in living cells. In addition, there is no report indicating the discovery of an organo-catalyst for H</w:t>
      </w:r>
      <w:r>
        <w:rPr>
          <w:rFonts w:ascii="Times New Roman" w:hAnsi="Times New Roman" w:cs="Times New Roman"/>
          <w:vertAlign w:val="subscript"/>
        </w:rPr>
        <w:t>2</w:t>
      </w:r>
      <w:r>
        <w:rPr>
          <w:rFonts w:ascii="Times New Roman" w:hAnsi="Times New Roman" w:cs="Times New Roman"/>
        </w:rPr>
        <w:t>. Despite extensive world-wide researches, it was actually hard to discover a catalyst that facilitates the reaction of H</w:t>
      </w:r>
      <w:r>
        <w:rPr>
          <w:rFonts w:ascii="Times New Roman" w:hAnsi="Times New Roman" w:cs="Times New Roman"/>
          <w:vertAlign w:val="subscript"/>
        </w:rPr>
        <w:t>2</w:t>
      </w:r>
      <w:r>
        <w:rPr>
          <w:rFonts w:ascii="Times New Roman" w:hAnsi="Times New Roman" w:cs="Times New Roman"/>
        </w:rPr>
        <w:t xml:space="preserve"> with </w:t>
      </w:r>
      <w:r>
        <w:rPr>
          <w:rFonts w:ascii="Times New Roman" w:hAnsi="Times New Roman" w:cs="Times New Roman"/>
          <w:vertAlign w:val="superscript"/>
        </w:rPr>
        <w:t>•</w:t>
      </w:r>
      <w:r>
        <w:rPr>
          <w:rFonts w:ascii="Times New Roman" w:hAnsi="Times New Roman" w:cs="Times New Roman"/>
        </w:rPr>
        <w:t>OH. An H</w:t>
      </w:r>
      <w:r>
        <w:rPr>
          <w:rFonts w:ascii="Times New Roman" w:hAnsi="Times New Roman" w:cs="Times New Roman"/>
          <w:vertAlign w:val="subscript"/>
        </w:rPr>
        <w:t>2</w:t>
      </w:r>
      <w:r>
        <w:rPr>
          <w:rFonts w:ascii="Times New Roman" w:hAnsi="Times New Roman" w:cs="Times New Roman"/>
        </w:rPr>
        <w:t>-target molecule as described below has recently identified, providing a clue to explain the underlying contradiction of H</w:t>
      </w:r>
      <w:r>
        <w:rPr>
          <w:rFonts w:ascii="Times New Roman" w:hAnsi="Times New Roman" w:cs="Times New Roman"/>
          <w:vertAlign w:val="subscript"/>
        </w:rPr>
        <w:t>2</w:t>
      </w:r>
      <w:r>
        <w:rPr>
          <w:rFonts w:ascii="Times New Roman" w:hAnsi="Times New Roman" w:cs="Times New Roman"/>
        </w:rPr>
        <w:t>.</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Aging is associated with increased incidence of neurodegenerative diseases</w:t>
      </w:r>
    </w:p>
    <w:p>
      <w:pPr>
        <w:adjustRightInd w:val="0"/>
        <w:snapToGrid w:val="0"/>
        <w:ind w:hanging="2"/>
        <w:jc w:val="both"/>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Aging is associated with an increased incidence of neurodegenerative disorders. This is because neurons accumulate oxidative damage due to postmitotic cells over a long period of time [30]. Oxidative stress is one of the leading causes of most neurodegenerative disorders [31, 32]. A number of animal studies indicate that H</w:t>
      </w:r>
      <w:r>
        <w:rPr>
          <w:rFonts w:ascii="Times New Roman" w:hAnsi="Times New Roman" w:cs="Times New Roman"/>
          <w:color w:val="212121"/>
          <w:vertAlign w:val="subscript"/>
        </w:rPr>
        <w:t>2</w:t>
      </w:r>
      <w:r>
        <w:rPr>
          <w:rFonts w:ascii="Times New Roman" w:hAnsi="Times New Roman" w:cs="Times New Roman"/>
          <w:color w:val="212121"/>
        </w:rPr>
        <w:t>-</w:t>
      </w:r>
      <w:r>
        <w:rPr>
          <w:rFonts w:ascii="Times New Roman" w:hAnsi="Times New Roman" w:cs="Times New Roman"/>
          <w:color w:val="212121"/>
          <w:shd w:val="clear" w:color="auto" w:fill="FFFFFF"/>
        </w:rPr>
        <w:t xml:space="preserve">treatment is potentially applicable to alleviate neurodegenerative disorders and improving the quality of life in the elderly [33-37]. </w:t>
      </w:r>
      <w:r>
        <w:rPr>
          <w:rFonts w:ascii="Times New Roman" w:hAnsi="Times New Roman" w:cs="Times New Roman"/>
        </w:rPr>
        <w:t>Thus, H</w:t>
      </w:r>
      <w:r>
        <w:rPr>
          <w:rFonts w:ascii="Times New Roman" w:hAnsi="Times New Roman" w:cs="Times New Roman"/>
          <w:vertAlign w:val="subscript"/>
        </w:rPr>
        <w:t>2</w:t>
      </w:r>
      <w:r>
        <w:rPr>
          <w:rFonts w:ascii="Times New Roman" w:hAnsi="Times New Roman" w:cs="Times New Roman"/>
        </w:rPr>
        <w:t xml:space="preserve"> is expected to ameliorate aging-related neurodegeneration. In particular, overcoming Alzheimer's disease (AD) is one of the most important challenges in the world's aging society [38].</w:t>
      </w:r>
    </w:p>
    <w:p>
      <w:pPr>
        <w:adjustRightInd w:val="0"/>
        <w:snapToGrid w:val="0"/>
        <w:ind w:firstLine="360" w:firstLineChars="150"/>
        <w:jc w:val="both"/>
        <w:rPr>
          <w:rFonts w:ascii="Times New Roman" w:hAnsi="Times New Roman" w:cs="Times New Roman"/>
          <w:color w:val="212121"/>
          <w:shd w:val="clear" w:color="auto" w:fill="FFFFFF"/>
        </w:rPr>
      </w:pPr>
      <w:r>
        <w:rPr>
          <w:rFonts w:ascii="Times New Roman" w:hAnsi="Times New Roman" w:cs="Times New Roman"/>
        </w:rPr>
        <w:t>We have shown that drinking H</w:t>
      </w:r>
      <w:r>
        <w:rPr>
          <w:rFonts w:ascii="Times New Roman" w:hAnsi="Times New Roman" w:cs="Times New Roman"/>
          <w:vertAlign w:val="subscript"/>
        </w:rPr>
        <w:t>2</w:t>
      </w:r>
      <w:r>
        <w:rPr>
          <w:rFonts w:ascii="Times New Roman" w:hAnsi="Times New Roman" w:cs="Times New Roman"/>
        </w:rPr>
        <w:t xml:space="preserve"> water reduces oxidative stress and ameliorated cognitive deficits in AD model mice [39]. Subsequently, a randomized, placebo-controlled, double-blind clinical trial was conducted in subjects with mild cognitive impairment (MCI), who drank H</w:t>
      </w:r>
      <w:r>
        <w:rPr>
          <w:rFonts w:ascii="Times New Roman" w:hAnsi="Times New Roman" w:cs="Times New Roman"/>
          <w:vertAlign w:val="subscript"/>
        </w:rPr>
        <w:t>2</w:t>
      </w:r>
      <w:r>
        <w:rPr>
          <w:rFonts w:ascii="Times New Roman" w:hAnsi="Times New Roman" w:cs="Times New Roman"/>
        </w:rPr>
        <w:t xml:space="preserve"> water (approximately 300 mL per day; 0.6 mM) for 1 year [39]</w:t>
      </w:r>
      <w:r>
        <w:rPr>
          <w:rFonts w:hint="eastAsia" w:ascii="Times New Roman" w:hAnsi="Times New Roman" w:cs="Times New Roman"/>
        </w:rPr>
        <w:t>.</w:t>
      </w:r>
      <w:r>
        <w:rPr>
          <w:rFonts w:ascii="Times New Roman" w:hAnsi="Times New Roman" w:cs="Times New Roman"/>
        </w:rPr>
        <w:t xml:space="preserve"> A sub-analysis showed that subjects with the apolipoprotein E (APOE4) genotype, a well-known genetic factor for AD [40, 41], were significantly improved. Improvement was assessed by Alzheimer's Disease Assessment Scale-</w:t>
      </w:r>
      <w:r>
        <w:rPr>
          <w:rFonts w:ascii="Times New Roman" w:hAnsi="Times New Roman" w:cs="Times New Roman"/>
          <w:color w:val="444444"/>
          <w:shd w:val="clear" w:color="auto" w:fill="FFFFFF"/>
        </w:rPr>
        <w:t>Cognitive Subscale</w:t>
      </w:r>
      <w:r>
        <w:rPr>
          <w:rFonts w:ascii="Times New Roman" w:hAnsi="Times New Roman" w:cs="Times New Roman"/>
        </w:rPr>
        <w:t xml:space="preserve"> (ADAS-cog), one of the most reliable ways to assess cognition [42, 43].</w:t>
      </w:r>
    </w:p>
    <w:p>
      <w:pPr>
        <w:adjustRightInd w:val="0"/>
        <w:snapToGrid w:val="0"/>
        <w:ind w:firstLine="360" w:firstLineChars="150"/>
        <w:jc w:val="bot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 xml:space="preserve"> inhalation has been applied in several clinical areas [5, 7, 44-46]. The most important feature of H</w:t>
      </w:r>
      <w:r>
        <w:rPr>
          <w:rFonts w:ascii="Times New Roman" w:hAnsi="Times New Roman" w:cs="Times New Roman"/>
          <w:vertAlign w:val="subscript"/>
        </w:rPr>
        <w:t>2</w:t>
      </w:r>
      <w:r>
        <w:rPr>
          <w:rFonts w:ascii="Times New Roman" w:hAnsi="Times New Roman" w:cs="Times New Roman"/>
        </w:rPr>
        <w:t xml:space="preserve"> gas inhalation therapy is that it is non-cytotoxic and safe for humans, as approved in phase I clinical trials [47].</w:t>
      </w:r>
    </w:p>
    <w:p>
      <w:pPr>
        <w:adjustRightInd w:val="0"/>
        <w:snapToGrid w:val="0"/>
        <w:ind w:firstLine="360" w:firstLineChars="150"/>
        <w:jc w:val="both"/>
        <w:rPr>
          <w:rFonts w:ascii="Times New Roman" w:hAnsi="Times New Roman" w:cs="Times New Roman"/>
        </w:rPr>
      </w:pPr>
      <w:r>
        <w:rPr>
          <w:rFonts w:ascii="Times New Roman" w:hAnsi="Times New Roman" w:cs="Times New Roman"/>
        </w:rPr>
        <w:t>A patient with severe Alzheimer's continued to inhale 3% hydrogen gas twice for one hour a day for two years. Diffusion tensor imaging (DTI) [48, 49] then visualized the activation of neurons of the patient, and urinary and fecal incontinence was improved [38]. This case report is of value even for a single case, as it is commonly understood that patients with severe AD are irreversible [38].</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H</w:t>
      </w:r>
      <w:r>
        <w:rPr>
          <w:rFonts w:ascii="Times New Roman" w:hAnsi="Times New Roman" w:cs="Times New Roman"/>
          <w:b/>
          <w:vertAlign w:val="subscript"/>
        </w:rPr>
        <w:t>2</w:t>
      </w:r>
      <w:r>
        <w:rPr>
          <w:rFonts w:ascii="Times New Roman" w:hAnsi="Times New Roman" w:cs="Times New Roman"/>
          <w:b/>
        </w:rPr>
        <w:t xml:space="preserve"> activates Nrf2 to function to reduce oxidative stress</w:t>
      </w:r>
    </w:p>
    <w:p>
      <w:pPr>
        <w:adjustRightInd w:val="0"/>
        <w:snapToGrid w:val="0"/>
        <w:ind w:firstLine="360" w:firstLineChars="150"/>
        <w:jc w:val="both"/>
        <w:rPr>
          <w:rFonts w:ascii="Times New Roman" w:hAnsi="Times New Roman" w:cs="Times New Roman"/>
        </w:rPr>
      </w:pPr>
      <w:r>
        <w:rPr>
          <w:rFonts w:ascii="Times New Roman" w:hAnsi="Times New Roman" w:cs="Times New Roman"/>
        </w:rPr>
        <w:t>Nrf2 transcribes the expression of several antioxidant enzymes to protect cells against oxidative stress [50, 51]. Nrf2 targets are the genes encoding NAD (P) H quinone oxidoreductase 1 (Nqo1), thioredoxin, reductase 1 (TXNRD1), heme oxygenase-1 (HO-1), glutathione S-transferase (GST), and so on [50-52]. Nrf2 is maintained in an inactive form in the cytosol when it forms a complex with the Kelch-like ECH-associated protein 1 (Keap1). Upon oxidation of the essential cysteine residues of Keap1 by electrophiles, Nrf2 is released from Keap1 and then translocated into the nucleus, enabling the transcriptions [50-52].</w:t>
      </w:r>
    </w:p>
    <w:p>
      <w:pPr>
        <w:adjustRightInd w:val="0"/>
        <w:snapToGrid w:val="0"/>
        <w:ind w:hanging="2"/>
        <w:jc w:val="both"/>
        <w:rPr>
          <w:rFonts w:ascii="Times New Roman" w:hAnsi="Times New Roman" w:cs="Times New Roman"/>
        </w:rPr>
      </w:pPr>
      <w:r>
        <w:rPr>
          <w:rFonts w:ascii="Times New Roman" w:hAnsi="Times New Roman" w:cs="Times New Roman"/>
        </w:rPr>
        <w:t xml:space="preserve">   H</w:t>
      </w:r>
      <w:r>
        <w:rPr>
          <w:rFonts w:ascii="Times New Roman" w:hAnsi="Times New Roman" w:cs="Times New Roman"/>
          <w:vertAlign w:val="subscript"/>
        </w:rPr>
        <w:t>2</w:t>
      </w:r>
      <w:r>
        <w:rPr>
          <w:rFonts w:ascii="Times New Roman" w:hAnsi="Times New Roman" w:cs="Times New Roman"/>
        </w:rPr>
        <w:t xml:space="preserve"> can induce the activity of Nrf2, as shown in many publications. In Nrf2 knockout mice, the effects of H</w:t>
      </w:r>
      <w:r>
        <w:rPr>
          <w:rFonts w:ascii="Times New Roman" w:hAnsi="Times New Roman" w:cs="Times New Roman"/>
          <w:vertAlign w:val="subscript"/>
        </w:rPr>
        <w:t>2</w:t>
      </w:r>
      <w:r>
        <w:rPr>
          <w:rFonts w:ascii="Times New Roman" w:hAnsi="Times New Roman" w:cs="Times New Roman"/>
        </w:rPr>
        <w:t xml:space="preserve"> were at least partially attenuated, in protecting various cells and tissues in response to various stressors [21, 53]. These findings are consistent with subsequent publications that the Nrf2-activation is one of the antioxidant effects of H</w:t>
      </w:r>
      <w:r>
        <w:rPr>
          <w:rFonts w:ascii="Times New Roman" w:hAnsi="Times New Roman" w:cs="Times New Roman"/>
          <w:vertAlign w:val="subscript"/>
        </w:rPr>
        <w:t>2</w:t>
      </w:r>
      <w:r>
        <w:rPr>
          <w:rFonts w:ascii="Times New Roman" w:hAnsi="Times New Roman" w:cs="Times New Roman"/>
        </w:rPr>
        <w:t xml:space="preserve"> [22, 54-65]. Therefore, it is concluded that activation of Nrf2 is involved in one of the H</w:t>
      </w:r>
      <w:r>
        <w:rPr>
          <w:rFonts w:ascii="Times New Roman" w:hAnsi="Times New Roman" w:cs="Times New Roman"/>
          <w:vertAlign w:val="subscript"/>
        </w:rPr>
        <w:t>2</w:t>
      </w:r>
      <w:r>
        <w:rPr>
          <w:rFonts w:ascii="Times New Roman" w:hAnsi="Times New Roman" w:cs="Times New Roman"/>
        </w:rPr>
        <w:t xml:space="preserve"> functions.</w:t>
      </w:r>
    </w:p>
    <w:p>
      <w:pPr>
        <w:adjustRightInd w:val="0"/>
        <w:snapToGrid w:val="0"/>
        <w:ind w:hanging="2"/>
        <w:jc w:val="both"/>
        <w:rPr>
          <w:rFonts w:ascii="Times New Roman" w:hAnsi="Times New Roman" w:cs="Times New Roman"/>
        </w:rPr>
      </w:pPr>
      <w:r>
        <w:rPr>
          <w:rFonts w:ascii="Times New Roman" w:hAnsi="Times New Roman" w:cs="Times New Roman"/>
        </w:rPr>
        <w:t xml:space="preserve">   As a molecular mechanism, it is unlikely that H</w:t>
      </w:r>
      <w:r>
        <w:rPr>
          <w:rFonts w:ascii="Times New Roman" w:hAnsi="Times New Roman" w:cs="Times New Roman"/>
          <w:vertAlign w:val="subscript"/>
        </w:rPr>
        <w:t>2</w:t>
      </w:r>
      <w:r>
        <w:rPr>
          <w:rFonts w:ascii="Times New Roman" w:hAnsi="Times New Roman" w:cs="Times New Roman"/>
        </w:rPr>
        <w:t xml:space="preserve"> directly influences Nrf2. H</w:t>
      </w:r>
      <w:r>
        <w:rPr>
          <w:rFonts w:ascii="Times New Roman" w:hAnsi="Times New Roman" w:cs="Times New Roman"/>
          <w:vertAlign w:val="subscript"/>
        </w:rPr>
        <w:t>2</w:t>
      </w:r>
      <w:r>
        <w:rPr>
          <w:rFonts w:ascii="Times New Roman" w:hAnsi="Times New Roman" w:cs="Times New Roman"/>
        </w:rPr>
        <w:t xml:space="preserve"> must indirectly activate Nrf2 through multiple steps. One idea was proposed that H</w:t>
      </w:r>
      <w:r>
        <w:rPr>
          <w:rFonts w:ascii="Times New Roman" w:hAnsi="Times New Roman" w:cs="Times New Roman"/>
          <w:vertAlign w:val="subscript"/>
        </w:rPr>
        <w:t>2</w:t>
      </w:r>
      <w:r>
        <w:rPr>
          <w:rFonts w:ascii="Times New Roman" w:hAnsi="Times New Roman" w:cs="Times New Roman"/>
        </w:rPr>
        <w:t xml:space="preserve"> enhances mitochondrial respiratory activity to generate excess ROS, which in turn oxidizes intracellular Keap1 to release Nrf2 [66]. Alternatively, H</w:t>
      </w:r>
      <w:r>
        <w:rPr>
          <w:rFonts w:ascii="Times New Roman" w:hAnsi="Times New Roman" w:cs="Times New Roman"/>
          <w:vertAlign w:val="subscript"/>
        </w:rPr>
        <w:t>2</w:t>
      </w:r>
      <w:r>
        <w:rPr>
          <w:rFonts w:ascii="Times New Roman" w:hAnsi="Times New Roman" w:cs="Times New Roman"/>
        </w:rPr>
        <w:t xml:space="preserve"> opens mitochondria-(ATP) K</w:t>
      </w:r>
      <w:r>
        <w:rPr>
          <w:rFonts w:ascii="Times New Roman" w:hAnsi="Times New Roman" w:cs="Times New Roman"/>
          <w:vertAlign w:val="superscript"/>
        </w:rPr>
        <w:t>+</w:t>
      </w:r>
      <w:r>
        <w:rPr>
          <w:rFonts w:ascii="Times New Roman" w:hAnsi="Times New Roman" w:cs="Times New Roman"/>
        </w:rPr>
        <w:t xml:space="preserve"> channels [67, 68] to induce ROS [69]. However, although there is no doubt that H</w:t>
      </w:r>
      <w:r>
        <w:rPr>
          <w:rFonts w:ascii="Times New Roman" w:hAnsi="Times New Roman" w:cs="Times New Roman"/>
          <w:vertAlign w:val="subscript"/>
        </w:rPr>
        <w:t>2</w:t>
      </w:r>
      <w:r>
        <w:rPr>
          <w:rFonts w:ascii="Times New Roman" w:hAnsi="Times New Roman" w:cs="Times New Roman"/>
        </w:rPr>
        <w:t xml:space="preserve"> activates Nrf2, there is no direct evidence that mitochondria-derived ROS can oxidize the residues of cytosolic Keap1. Moreover, an elusive contradiction exists between Nrf2 activation and H</w:t>
      </w:r>
      <w:r>
        <w:rPr>
          <w:rFonts w:ascii="Times New Roman" w:hAnsi="Times New Roman" w:cs="Times New Roman"/>
          <w:vertAlign w:val="subscript"/>
        </w:rPr>
        <w:t>2</w:t>
      </w:r>
      <w:r>
        <w:rPr>
          <w:rFonts w:ascii="Times New Roman" w:hAnsi="Times New Roman" w:cs="Times New Roman"/>
        </w:rPr>
        <w:t>; activation of Nrf2 requires Keap1 oxidation, whereas H</w:t>
      </w:r>
      <w:r>
        <w:rPr>
          <w:rFonts w:ascii="Times New Roman" w:hAnsi="Times New Roman" w:cs="Times New Roman"/>
          <w:vertAlign w:val="subscript"/>
        </w:rPr>
        <w:t>2</w:t>
      </w:r>
      <w:r>
        <w:rPr>
          <w:rFonts w:ascii="Times New Roman" w:hAnsi="Times New Roman" w:cs="Times New Roman"/>
        </w:rPr>
        <w:t xml:space="preserve"> has a reductive potential.</w:t>
      </w:r>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Target discovery of hydrogen molecules</w:t>
      </w:r>
    </w:p>
    <w:p>
      <w:pPr>
        <w:adjustRightInd w:val="0"/>
        <w:snapToGrid w:val="0"/>
        <w:ind w:hanging="2"/>
        <w:jc w:val="both"/>
        <w:rPr>
          <w:rFonts w:ascii="Times New Roman" w:hAnsi="Times New Roman" w:cs="Times New Roman"/>
        </w:rPr>
      </w:pPr>
      <w:r>
        <w:rPr>
          <w:rFonts w:ascii="Times New Roman" w:hAnsi="Times New Roman" w:cs="Times New Roman"/>
        </w:rPr>
        <w:t xml:space="preserve">Professor Qianjun He's Shanghai and Shenzhen groups have recently published a paper in </w:t>
      </w:r>
      <w:r>
        <w:rPr>
          <w:rFonts w:ascii="Times New Roman" w:hAnsi="Times New Roman" w:cs="Times New Roman"/>
          <w:i/>
        </w:rPr>
        <w:t>Nano Research</w:t>
      </w:r>
      <w:r>
        <w:rPr>
          <w:rFonts w:ascii="Times New Roman" w:hAnsi="Times New Roman" w:cs="Times New Roman"/>
        </w:rPr>
        <w:t xml:space="preserve"> en</w:t>
      </w:r>
      <w:r>
        <w:rPr>
          <w:rFonts w:hint="eastAsia" w:ascii="Times New Roman" w:hAnsi="Times New Roman" w:cs="Times New Roman"/>
        </w:rPr>
        <w:t>t</w:t>
      </w:r>
      <w:r>
        <w:rPr>
          <w:rFonts w:ascii="Times New Roman" w:hAnsi="Times New Roman" w:cs="Times New Roman"/>
        </w:rPr>
        <w:t>itled "Fe-porphyrins: redox-related biosensors of molecular hydrogen'" [70], showing that molecular target/biosensor for H</w:t>
      </w:r>
      <w:r>
        <w:rPr>
          <w:rFonts w:ascii="Times New Roman" w:hAnsi="Times New Roman" w:cs="Times New Roman"/>
          <w:vertAlign w:val="subscript"/>
        </w:rPr>
        <w:t>2</w:t>
      </w:r>
      <w:r>
        <w:rPr>
          <w:rFonts w:ascii="Times New Roman" w:hAnsi="Times New Roman" w:cs="Times New Roman"/>
        </w:rPr>
        <w:t xml:space="preserve"> is the oxidized form of Fe-porphyrins (designate "hematin"). This paper has provided a discovery that addresses the fundamental questions about the mechanisms in which H</w:t>
      </w:r>
      <w:r>
        <w:rPr>
          <w:rFonts w:ascii="Times New Roman" w:hAnsi="Times New Roman" w:cs="Times New Roman"/>
          <w:vertAlign w:val="subscript"/>
        </w:rPr>
        <w:t>2</w:t>
      </w:r>
      <w:r>
        <w:rPr>
          <w:rFonts w:ascii="Times New Roman" w:hAnsi="Times New Roman" w:cs="Times New Roman"/>
        </w:rPr>
        <w:t xml:space="preserve"> is involved.</w:t>
      </w:r>
    </w:p>
    <w:p>
      <w:pPr>
        <w:adjustRightInd w:val="0"/>
        <w:snapToGrid w:val="0"/>
        <w:ind w:hanging="2"/>
        <w:jc w:val="both"/>
        <w:rPr>
          <w:rFonts w:ascii="Times New Roman" w:hAnsi="Times New Roman" w:cs="Times New Roman"/>
        </w:rPr>
      </w:pPr>
      <w:r>
        <w:rPr>
          <w:rFonts w:ascii="Times New Roman" w:hAnsi="Times New Roman" w:cs="Times New Roman"/>
        </w:rPr>
        <w:t xml:space="preserve">   Hematin is an oxidized form of Fe(III)-containing porphyrin (PrP) converted from Fe(II)-containing porphyrin (heme) [71, 72]. Prof. He and his coworkers discovered a novel reaction showing that H</w:t>
      </w:r>
      <w:r>
        <w:rPr>
          <w:rFonts w:ascii="Times New Roman" w:hAnsi="Times New Roman" w:cs="Times New Roman"/>
          <w:vertAlign w:val="subscript"/>
        </w:rPr>
        <w:t>2</w:t>
      </w:r>
      <w:r>
        <w:rPr>
          <w:rFonts w:ascii="Times New Roman" w:hAnsi="Times New Roman" w:cs="Times New Roman"/>
        </w:rPr>
        <w:t xml:space="preserve"> replaces the hydroxy group (-OH) conjugated to </w:t>
      </w:r>
      <w:r>
        <w:rPr>
          <w:rFonts w:hint="eastAsia" w:ascii="Times New Roman" w:hAnsi="Times New Roman" w:cs="Times New Roman"/>
        </w:rPr>
        <w:t>h</w:t>
      </w:r>
      <w:r>
        <w:rPr>
          <w:rFonts w:ascii="Times New Roman" w:hAnsi="Times New Roman" w:cs="Times New Roman"/>
        </w:rPr>
        <w:t>ematin Fe(III) with the hydrogen group (-H). The atom H of this -H group should behave as a hydride (H</w:t>
      </w:r>
      <w:r>
        <w:rPr>
          <w:rFonts w:ascii="Times New Roman" w:hAnsi="Times New Roman" w:cs="Times New Roman"/>
          <w:vertAlign w:val="superscript"/>
        </w:rPr>
        <w:t>-</w:t>
      </w:r>
      <w:r>
        <w:rPr>
          <w:rFonts w:ascii="Times New Roman" w:hAnsi="Times New Roman" w:cs="Times New Roman"/>
        </w:rPr>
        <w:t xml:space="preserve">) and in fact, due to its high reactivity, </w:t>
      </w:r>
      <w:r>
        <w:rPr>
          <w:rFonts w:ascii="Times New Roman" w:hAnsi="Times New Roman" w:cs="Times New Roman"/>
          <w:vertAlign w:val="superscript"/>
        </w:rPr>
        <w:t>•</w:t>
      </w:r>
      <w:r>
        <w:rPr>
          <w:rFonts w:ascii="Times New Roman" w:hAnsi="Times New Roman" w:cs="Times New Roman"/>
        </w:rPr>
        <w:t>OH was rapidly converted to H</w:t>
      </w:r>
      <w:r>
        <w:rPr>
          <w:rFonts w:ascii="Times New Roman" w:hAnsi="Times New Roman" w:cs="Times New Roman"/>
          <w:vertAlign w:val="subscript"/>
        </w:rPr>
        <w:t>2</w:t>
      </w:r>
      <w:r>
        <w:rPr>
          <w:rFonts w:ascii="Times New Roman" w:hAnsi="Times New Roman" w:cs="Times New Roman"/>
        </w:rPr>
        <w:t>O by this catalyst (Figure 1).</w:t>
      </w:r>
    </w:p>
    <w:p>
      <w:pPr>
        <w:adjustRightInd w:val="0"/>
        <w:snapToGrid w:val="0"/>
        <w:ind w:hanging="2"/>
        <w:jc w:val="both"/>
        <w:rPr>
          <w:rFonts w:ascii="Times New Roman" w:hAnsi="Times New Roman" w:cs="Times New Roman"/>
        </w:rPr>
      </w:pPr>
      <w:r>
        <w:rPr>
          <w:rFonts w:ascii="Times New Roman" w:hAnsi="Times New Roman" w:cs="Times New Roman"/>
        </w:rPr>
        <w:t xml:space="preserve">   Thus</w:t>
      </w:r>
      <w:r>
        <w:rPr>
          <w:rFonts w:hint="eastAsia" w:ascii="Times New Roman" w:hAnsi="Times New Roman" w:cs="Times New Roman"/>
        </w:rPr>
        <w:t>,</w:t>
      </w:r>
      <w:r>
        <w:rPr>
          <w:rFonts w:ascii="Times New Roman" w:hAnsi="Times New Roman" w:cs="Times New Roman"/>
        </w:rPr>
        <w:t xml:space="preserve"> heme (PrP-Fe(II)) has been shown to act as a catalyst for the following reaction (Figure 1).</w:t>
      </w:r>
    </w:p>
    <w:p>
      <w:pPr>
        <w:adjustRightInd w:val="0"/>
        <w:snapToGrid w:val="0"/>
        <w:ind w:hanging="2"/>
        <w:jc w:val="both"/>
        <w:rPr>
          <w:rFonts w:ascii="Times New Roman" w:hAnsi="Times New Roman" w:cs="Times New Roman"/>
        </w:rPr>
      </w:pPr>
      <w:r>
        <w:rPr>
          <w:rFonts w:ascii="Times New Roman" w:hAnsi="Times New Roman" w:cs="Times New Roman"/>
        </w:rPr>
        <w:t xml:space="preserve">(1) PrP-Fe(II) + </w:t>
      </w:r>
      <w:r>
        <w:rPr>
          <w:rFonts w:ascii="Times New Roman" w:hAnsi="Times New Roman" w:cs="Times New Roman"/>
          <w:vertAlign w:val="superscript"/>
        </w:rPr>
        <w:t>•</w:t>
      </w:r>
      <w:r>
        <w:rPr>
          <w:rFonts w:ascii="Times New Roman" w:hAnsi="Times New Roman" w:cs="Times New Roman"/>
        </w:rPr>
        <w:t>OH → PrP-Fe(III)-OH</w:t>
      </w:r>
    </w:p>
    <w:p>
      <w:pPr>
        <w:adjustRightInd w:val="0"/>
        <w:snapToGrid w:val="0"/>
        <w:ind w:hanging="2"/>
        <w:jc w:val="both"/>
        <w:rPr>
          <w:rFonts w:ascii="Times New Roman" w:hAnsi="Times New Roman" w:cs="Times New Roman"/>
        </w:rPr>
      </w:pPr>
      <w:r>
        <w:rPr>
          <w:rFonts w:ascii="Times New Roman" w:hAnsi="Times New Roman" w:cs="Times New Roman"/>
        </w:rPr>
        <w:t>(2) PrP-Fe(III)-OH + H</w:t>
      </w:r>
      <w:r>
        <w:rPr>
          <w:rFonts w:ascii="Times New Roman" w:hAnsi="Times New Roman" w:cs="Times New Roman"/>
          <w:vertAlign w:val="subscript"/>
        </w:rPr>
        <w:t>2</w:t>
      </w:r>
      <w:r>
        <w:rPr>
          <w:rFonts w:ascii="Times New Roman" w:hAnsi="Times New Roman" w:cs="Times New Roman"/>
        </w:rPr>
        <w:t xml:space="preserve"> → PrP-Fe(III)-H + H</w:t>
      </w:r>
      <w:r>
        <w:rPr>
          <w:rFonts w:ascii="Times New Roman" w:hAnsi="Times New Roman" w:cs="Times New Roman"/>
          <w:vertAlign w:val="subscript"/>
        </w:rPr>
        <w:t>2</w:t>
      </w:r>
      <w:r>
        <w:rPr>
          <w:rFonts w:ascii="Times New Roman" w:hAnsi="Times New Roman" w:cs="Times New Roman"/>
        </w:rPr>
        <w:t>O</w:t>
      </w:r>
    </w:p>
    <w:p>
      <w:pPr>
        <w:adjustRightInd w:val="0"/>
        <w:snapToGrid w:val="0"/>
        <w:ind w:hanging="2"/>
        <w:jc w:val="both"/>
        <w:rPr>
          <w:rFonts w:ascii="Times New Roman" w:hAnsi="Times New Roman" w:cs="Times New Roman"/>
        </w:rPr>
      </w:pPr>
      <w:r>
        <w:rPr>
          <w:rFonts w:ascii="Times New Roman" w:hAnsi="Times New Roman" w:cs="Times New Roman"/>
        </w:rPr>
        <w:t xml:space="preserve">(3) PrP-Fe(III)-H + </w:t>
      </w:r>
      <w:r>
        <w:rPr>
          <w:rFonts w:ascii="Times New Roman" w:hAnsi="Times New Roman" w:cs="Times New Roman"/>
          <w:vertAlign w:val="superscript"/>
        </w:rPr>
        <w:t>•</w:t>
      </w:r>
      <w:r>
        <w:rPr>
          <w:rFonts w:ascii="Times New Roman" w:hAnsi="Times New Roman" w:cs="Times New Roman"/>
        </w:rPr>
        <w:t>OH → PrP-Fe(II) + H</w:t>
      </w:r>
      <w:r>
        <w:rPr>
          <w:rFonts w:ascii="Times New Roman" w:hAnsi="Times New Roman" w:cs="Times New Roman"/>
          <w:vertAlign w:val="subscript"/>
        </w:rPr>
        <w:t>2</w:t>
      </w:r>
      <w:r>
        <w:rPr>
          <w:rFonts w:ascii="Times New Roman" w:hAnsi="Times New Roman" w:cs="Times New Roman"/>
        </w:rPr>
        <w:t>O</w:t>
      </w:r>
    </w:p>
    <w:p>
      <w:pPr>
        <w:adjustRightInd w:val="0"/>
        <w:snapToGrid w:val="0"/>
        <w:ind w:hanging="2"/>
        <w:jc w:val="both"/>
        <w:rPr>
          <w:rFonts w:ascii="Times New Roman" w:hAnsi="Times New Roman" w:cs="Times New Roman"/>
        </w:rPr>
      </w:pPr>
      <w:r>
        <w:rPr>
          <w:rFonts w:ascii="Times New Roman" w:hAnsi="Times New Roman" w:cs="Times New Roman"/>
        </w:rPr>
        <w:t>The overall equation (4) indicates that heme (PrP-Fe(II)) catalyzed the following reactions:</w:t>
      </w:r>
    </w:p>
    <w:p>
      <w:pPr>
        <w:adjustRightInd w:val="0"/>
        <w:snapToGrid w:val="0"/>
        <w:ind w:hanging="2"/>
        <w:jc w:val="both"/>
        <w:rPr>
          <w:rFonts w:ascii="Times New Roman" w:hAnsi="Times New Roman" w:cs="Times New Roman"/>
        </w:rPr>
      </w:pPr>
      <w:r>
        <w:rPr>
          <w:rFonts w:ascii="Times New Roman" w:hAnsi="Times New Roman" w:cs="Times New Roman"/>
        </w:rPr>
        <w:t xml:space="preserve">(4) 2 </w:t>
      </w:r>
      <w:r>
        <w:rPr>
          <w:rFonts w:ascii="Times New Roman" w:hAnsi="Times New Roman" w:cs="Times New Roman"/>
          <w:vertAlign w:val="superscript"/>
        </w:rPr>
        <w:t>•</w:t>
      </w:r>
      <w:r>
        <w:rPr>
          <w:rFonts w:ascii="Times New Roman" w:hAnsi="Times New Roman" w:cs="Times New Roman"/>
        </w:rPr>
        <w:t>OH + H</w:t>
      </w:r>
      <w:r>
        <w:rPr>
          <w:rFonts w:ascii="Times New Roman" w:hAnsi="Times New Roman" w:cs="Times New Roman"/>
          <w:vertAlign w:val="subscript"/>
        </w:rPr>
        <w:t>2</w:t>
      </w:r>
      <w:r>
        <w:rPr>
          <w:rFonts w:ascii="Times New Roman" w:hAnsi="Times New Roman" w:cs="Times New Roman"/>
        </w:rPr>
        <w:t xml:space="preserve"> → 2H</w:t>
      </w:r>
      <w:r>
        <w:rPr>
          <w:rFonts w:ascii="Times New Roman" w:hAnsi="Times New Roman" w:cs="Times New Roman"/>
          <w:vertAlign w:val="subscript"/>
        </w:rPr>
        <w:t>2</w:t>
      </w:r>
      <w:r>
        <w:rPr>
          <w:rFonts w:ascii="Times New Roman" w:hAnsi="Times New Roman" w:cs="Times New Roman"/>
        </w:rPr>
        <w:t>O</w:t>
      </w:r>
    </w:p>
    <w:p>
      <w:pPr>
        <w:adjustRightInd w:val="0"/>
        <w:snapToGrid w:val="0"/>
        <w:ind w:hanging="2"/>
        <w:jc w:val="both"/>
        <w:rPr>
          <w:rFonts w:ascii="Times New Roman" w:hAnsi="Times New Roman" w:cs="Times New Roman"/>
        </w:rPr>
      </w:pPr>
      <w:r>
        <w:rPr>
          <w:rFonts w:ascii="Times New Roman" w:hAnsi="Times New Roman" w:cs="Times New Roman"/>
        </w:rPr>
        <w:t xml:space="preserve">As noted above, the unresolved discrepancy between aqueous and live-cell reactions can be explained by the catalytic reaction according to the above equations (2) and (3). </w:t>
      </w:r>
    </w:p>
    <w:p>
      <w:pPr>
        <w:adjustRightInd w:val="0"/>
        <w:snapToGrid w:val="0"/>
        <w:ind w:hanging="2"/>
        <w:jc w:val="both"/>
        <w:rPr>
          <w:rFonts w:ascii="Times New Roman" w:hAnsi="Times New Roman" w:cs="Times New Roman"/>
        </w:rPr>
      </w:pPr>
      <w:r>
        <w:rPr>
          <w:rFonts w:ascii="Times New Roman" w:hAnsi="Times New Roman" w:cs="Times New Roman"/>
        </w:rPr>
        <w:t xml:space="preserve">   At the same time, H</w:t>
      </w:r>
      <w:r>
        <w:rPr>
          <w:rFonts w:ascii="Times New Roman" w:hAnsi="Times New Roman" w:cs="Times New Roman"/>
          <w:vertAlign w:val="subscript"/>
        </w:rPr>
        <w:t>2</w:t>
      </w:r>
      <w:r>
        <w:rPr>
          <w:rFonts w:ascii="Times New Roman" w:hAnsi="Times New Roman" w:cs="Times New Roman"/>
        </w:rPr>
        <w:t xml:space="preserve"> can reduce the oxidized porphyrin with Fe(III) to restore heme, the reduced form of Fe(II).</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Proposal of a mechanism to elucidate the mechanism by which reducing H</w:t>
      </w:r>
      <w:r>
        <w:rPr>
          <w:rFonts w:ascii="Times New Roman" w:hAnsi="Times New Roman" w:cs="Times New Roman"/>
          <w:b/>
          <w:vertAlign w:val="subscript"/>
        </w:rPr>
        <w:t>2</w:t>
      </w:r>
      <w:r>
        <w:rPr>
          <w:rFonts w:ascii="Times New Roman" w:hAnsi="Times New Roman" w:cs="Times New Roman"/>
          <w:b/>
        </w:rPr>
        <w:t xml:space="preserve"> activates Nrf2</w:t>
      </w:r>
    </w:p>
    <w:p>
      <w:pPr>
        <w:adjustRightInd w:val="0"/>
        <w:snapToGrid w:val="0"/>
        <w:ind w:hanging="2"/>
        <w:jc w:val="both"/>
        <w:rPr>
          <w:rFonts w:ascii="Times New Roman" w:hAnsi="Times New Roman" w:cs="Times New Roman"/>
        </w:rPr>
      </w:pPr>
      <w:r>
        <w:rPr>
          <w:rFonts w:ascii="Times New Roman" w:hAnsi="Times New Roman" w:cs="Times New Roman"/>
        </w:rPr>
        <w:t>Porphyrins are distributed everywhere inside and outside the living cells in the body. Heme is present in hemoglobin in the blood and myoglobin in muscles, and is responsible for delivering molecular oxygen (O</w:t>
      </w:r>
      <w:r>
        <w:rPr>
          <w:rFonts w:ascii="Times New Roman" w:hAnsi="Times New Roman" w:cs="Times New Roman"/>
          <w:vertAlign w:val="subscript"/>
        </w:rPr>
        <w:t>2</w:t>
      </w:r>
      <w:r>
        <w:rPr>
          <w:rFonts w:ascii="Times New Roman" w:hAnsi="Times New Roman" w:cs="Times New Roman"/>
        </w:rPr>
        <w:t>) throughout the body [73]. Thus, heme is frequently exposed to O</w:t>
      </w:r>
      <w:r>
        <w:rPr>
          <w:rFonts w:ascii="Times New Roman" w:hAnsi="Times New Roman" w:cs="Times New Roman"/>
          <w:vertAlign w:val="subscript"/>
        </w:rPr>
        <w:t>2</w:t>
      </w:r>
      <w:r>
        <w:rPr>
          <w:rFonts w:ascii="Times New Roman" w:hAnsi="Times New Roman" w:cs="Times New Roman"/>
        </w:rPr>
        <w:t xml:space="preserve"> or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and thus,</w:t>
      </w:r>
      <w:r>
        <w:rPr>
          <w:rFonts w:hint="eastAsia" w:ascii="Times New Roman" w:hAnsi="Times New Roman" w:cs="Times New Roman"/>
        </w:rPr>
        <w:t xml:space="preserve"> F</w:t>
      </w:r>
      <w:r>
        <w:rPr>
          <w:rFonts w:ascii="Times New Roman" w:hAnsi="Times New Roman" w:cs="Times New Roman"/>
        </w:rPr>
        <w:t xml:space="preserve">e(II) of heme can frequently catalyze the formation of </w:t>
      </w:r>
      <w:r>
        <w:rPr>
          <w:rFonts w:ascii="Times New Roman" w:hAnsi="Times New Roman" w:cs="Times New Roman"/>
          <w:vertAlign w:val="superscript"/>
        </w:rPr>
        <w:t>•</w:t>
      </w:r>
      <w:r>
        <w:rPr>
          <w:rFonts w:ascii="Times New Roman" w:hAnsi="Times New Roman" w:cs="Times New Roman"/>
        </w:rPr>
        <w:t xml:space="preserve">OH by the Fenton reaction or its mimic reactions [74-76]. Porphyrins are located as cytochromes in the electron transport chain of the mitochondrial inner membrane, and play a role for electron-transport by converting Fe(II) to/from Fe(III) [77]. In the intracellular cytosol, the antioxidant enzymes such as catalase [78] and peroxidase [79], P450 [80] and nitric oxide (NO) synthase [81] have porphyrins as an essential component [82]. These porphyrins with Fe(II)/(III) act as mediators of redox reactions and are subjected to oxidative stress. </w:t>
      </w:r>
    </w:p>
    <w:p>
      <w:pPr>
        <w:adjustRightInd w:val="0"/>
        <w:snapToGrid w:val="0"/>
        <w:ind w:hanging="2"/>
        <w:jc w:val="both"/>
        <w:rPr>
          <w:rFonts w:ascii="Times New Roman" w:hAnsi="Times New Roman" w:cs="Times New Roman"/>
        </w:rPr>
      </w:pPr>
      <w:r>
        <w:rPr>
          <w:rFonts w:ascii="Times New Roman" w:hAnsi="Times New Roman" w:cs="Times New Roman"/>
        </w:rPr>
        <w:t xml:space="preserve">   Hematin (PrP-Fe(III)-OH) is converted from hemin (PrP-Fe(III)-Cl) [83, 84]. We noted reports that hemin (PrP-Fe(III)-Cl) activate Nrf2 [85-87] (Figure 2). The Fe(III) of hemin probably functions as an electrophile, oxidizing the residues of Keap1 and activating Nrf2. The electronegativities of H and Cl are 2.2 and 3.16, respectively. Thus, Fe(III) containing H should be more electrophilic than Fe(III) containing Cl, and may be able to oxidize Keap1 more efficiently according to the equation of PrP-Fe(III)-H +e</w:t>
      </w:r>
      <w:r>
        <w:rPr>
          <w:rFonts w:ascii="Times New Roman" w:hAnsi="Times New Roman" w:cs="Times New Roman"/>
          <w:vertAlign w:val="superscript"/>
        </w:rPr>
        <w:t xml:space="preserve">- </w:t>
      </w:r>
      <w:r>
        <w:rPr>
          <w:rFonts w:ascii="Times New Roman" w:hAnsi="Times New Roman" w:cs="Times New Roman"/>
        </w:rPr>
        <w:t>→PrP-Fe(II) + 1/2 H</w:t>
      </w:r>
      <w:r>
        <w:rPr>
          <w:rFonts w:ascii="Times New Roman" w:hAnsi="Times New Roman" w:cs="Times New Roman"/>
          <w:vertAlign w:val="subscript"/>
        </w:rPr>
        <w:t>2</w:t>
      </w:r>
      <w:r>
        <w:rPr>
          <w:rFonts w:ascii="Times New Roman" w:hAnsi="Times New Roman" w:cs="Times New Roman"/>
        </w:rPr>
        <w:t xml:space="preserve"> (Figure 2).</w:t>
      </w:r>
    </w:p>
    <w:p>
      <w:pPr>
        <w:adjustRightInd w:val="0"/>
        <w:snapToGrid w:val="0"/>
        <w:ind w:hanging="2"/>
        <w:jc w:val="both"/>
        <w:rPr>
          <w:rFonts w:ascii="Times New Roman" w:hAnsi="Times New Roman" w:cs="Times New Roman"/>
        </w:rPr>
      </w:pPr>
      <w:r>
        <w:rPr>
          <w:rFonts w:ascii="Times New Roman" w:hAnsi="Times New Roman" w:cs="Times New Roman"/>
        </w:rPr>
        <w:t xml:space="preserve">   As mentioned in the above equation (1) PrP-Fe(II) + </w:t>
      </w:r>
      <w:r>
        <w:rPr>
          <w:rFonts w:ascii="Times New Roman" w:hAnsi="Times New Roman" w:cs="Times New Roman"/>
          <w:vertAlign w:val="superscript"/>
        </w:rPr>
        <w:t>•</w:t>
      </w:r>
      <w:r>
        <w:rPr>
          <w:rFonts w:ascii="Times New Roman" w:hAnsi="Times New Roman" w:cs="Times New Roman"/>
        </w:rPr>
        <w:t xml:space="preserve">OH → PrP-Fe(III)-OH, hematin (PrP-Fe(III)-OH) was originally formed by oxidizing heme (PrP-Fe(II)) by </w:t>
      </w:r>
      <w:r>
        <w:rPr>
          <w:rFonts w:ascii="Times New Roman" w:hAnsi="Times New Roman" w:cs="Times New Roman"/>
          <w:vertAlign w:val="superscript"/>
        </w:rPr>
        <w:t>•</w:t>
      </w:r>
      <w:r>
        <w:rPr>
          <w:rFonts w:ascii="Times New Roman" w:hAnsi="Times New Roman" w:cs="Times New Roman"/>
        </w:rPr>
        <w:t>OH.</w:t>
      </w:r>
      <w:r>
        <w:rPr>
          <w:rFonts w:hint="eastAsia" w:ascii="Times New Roman" w:hAnsi="Times New Roman" w:cs="Times New Roman"/>
        </w:rPr>
        <w:t xml:space="preserve"> </w:t>
      </w:r>
      <w:r>
        <w:rPr>
          <w:rFonts w:ascii="Times New Roman" w:hAnsi="Times New Roman" w:cs="Times New Roman"/>
          <w:vertAlign w:val="superscript"/>
        </w:rPr>
        <w:t>•</w:t>
      </w:r>
      <w:r>
        <w:rPr>
          <w:rFonts w:ascii="Times New Roman" w:hAnsi="Times New Roman" w:cs="Times New Roman"/>
        </w:rPr>
        <w:t>OH is the most oxidative molecule to damage biomolecules indiscriminately [10], but in the presence of H</w:t>
      </w:r>
      <w:r>
        <w:rPr>
          <w:rFonts w:ascii="Times New Roman" w:hAnsi="Times New Roman" w:cs="Times New Roman"/>
          <w:vertAlign w:val="subscript"/>
        </w:rPr>
        <w:t>2</w:t>
      </w:r>
      <w:r>
        <w:rPr>
          <w:rFonts w:ascii="Times New Roman" w:hAnsi="Times New Roman" w:cs="Times New Roman"/>
        </w:rPr>
        <w:t xml:space="preserve"> and Fe-porphyrin, the potent activity of </w:t>
      </w:r>
      <w:r>
        <w:rPr>
          <w:rFonts w:ascii="Times New Roman" w:hAnsi="Times New Roman" w:cs="Times New Roman"/>
          <w:vertAlign w:val="superscript"/>
        </w:rPr>
        <w:t>•</w:t>
      </w:r>
      <w:r>
        <w:rPr>
          <w:rFonts w:ascii="Times New Roman" w:hAnsi="Times New Roman" w:cs="Times New Roman"/>
        </w:rPr>
        <w:t>OH can be buffered and contribute to activating Nrf2, resulting in reducing oxidative stress.</w:t>
      </w:r>
    </w:p>
    <w:p>
      <w:pPr>
        <w:adjustRightInd w:val="0"/>
        <w:snapToGrid w:val="0"/>
        <w:ind w:hanging="2"/>
        <w:jc w:val="both"/>
        <w:rPr>
          <w:rFonts w:ascii="Times New Roman" w:hAnsi="Times New Roman" w:cs="Times New Roman"/>
        </w:rPr>
      </w:pPr>
      <w:r>
        <w:rPr>
          <w:rFonts w:ascii="Times New Roman" w:hAnsi="Times New Roman" w:cs="Times New Roman"/>
        </w:rPr>
        <w:t xml:space="preserve">   The current proposal needs to be examined in more details in the future, but it seems likely </w:t>
      </w:r>
      <w:r>
        <w:rPr>
          <w:rFonts w:hint="eastAsia" w:ascii="Times New Roman" w:hAnsi="Times New Roman" w:cs="Times New Roman"/>
        </w:rPr>
        <w:t>because</w:t>
      </w:r>
      <w:r>
        <w:rPr>
          <w:rFonts w:ascii="Times New Roman" w:hAnsi="Times New Roman" w:cs="Times New Roman"/>
        </w:rPr>
        <w:t xml:space="preserve"> it is based on published findings.</w:t>
      </w:r>
    </w:p>
    <w:p>
      <w:pPr>
        <w:adjustRightInd w:val="0"/>
        <w:snapToGrid w:val="0"/>
        <w:ind w:firstLine="360" w:firstLineChars="150"/>
        <w:jc w:val="both"/>
        <w:rPr>
          <w:rFonts w:ascii="Times New Roman" w:hAnsi="Times New Roman" w:cs="Times New Roman"/>
        </w:rPr>
      </w:pPr>
      <w:r>
        <w:rPr>
          <w:rFonts w:ascii="Times New Roman" w:hAnsi="Times New Roman" w:cs="Times New Roman"/>
          <w:color w:val="212121"/>
          <w:shd w:val="clear" w:color="auto" w:fill="FFFFFF"/>
        </w:rPr>
        <w:t xml:space="preserve">Hormesis is a term used by toxicologists to refer to a biphasic dose response to an environmental agent characterized by a low dose stimulation or beneficial effect and a high dose inhibitory or toxic effect </w:t>
      </w:r>
      <w:r>
        <w:rPr>
          <w:rFonts w:ascii="Times New Roman" w:hAnsi="Times New Roman" w:cs="Times New Roman"/>
          <w:color w:val="2E2E2E"/>
        </w:rPr>
        <w:t xml:space="preserve">[88] or defined as </w:t>
      </w:r>
      <w:r>
        <w:rPr>
          <w:rFonts w:ascii="Times New Roman" w:hAnsi="Times New Roman" w:cs="Times New Roman"/>
          <w:color w:val="212121"/>
          <w:shd w:val="clear" w:color="auto" w:fill="FFFFFF"/>
        </w:rPr>
        <w:t>the paradoxical beneficial effects of low-dose stressors, which can be better defined as the biphasic dose-effect or time-effect relationship for any substance [89].</w:t>
      </w:r>
      <w:r>
        <w:rPr>
          <w:rStyle w:val="15"/>
          <w:rFonts w:ascii="Times New Roman" w:hAnsi="Times New Roman" w:cs="Times New Roman"/>
          <w:color w:val="212121"/>
          <w:shd w:val="clear" w:color="auto" w:fill="FFFFFF"/>
        </w:rPr>
        <w:t> </w:t>
      </w:r>
    </w:p>
    <w:p>
      <w:pPr>
        <w:adjustRightInd w:val="0"/>
        <w:snapToGrid w:val="0"/>
        <w:ind w:firstLine="360" w:firstLineChars="150"/>
        <w:jc w:val="both"/>
        <w:rPr>
          <w:rFonts w:ascii="Times New Roman" w:hAnsi="Times New Roman" w:cs="Times New Roman"/>
        </w:rPr>
      </w:pPr>
      <w:r>
        <w:rPr>
          <w:rFonts w:ascii="Times New Roman" w:hAnsi="Times New Roman" w:cs="Times New Roman"/>
        </w:rPr>
        <w:t xml:space="preserve">When </w:t>
      </w:r>
      <w:r>
        <w:rPr>
          <w:rFonts w:ascii="Times New Roman" w:hAnsi="Times New Roman" w:cs="Times New Roman"/>
          <w:vertAlign w:val="superscript"/>
        </w:rPr>
        <w:sym w:font="Symbol" w:char="F0B7"/>
      </w:r>
      <w:r>
        <w:rPr>
          <w:rFonts w:ascii="Times New Roman" w:hAnsi="Times New Roman" w:cs="Times New Roman"/>
        </w:rPr>
        <w:t xml:space="preserve">OH’s oxidative and harmful potent is relieved, although not at low doses, the oxidative role of </w:t>
      </w:r>
      <w:r>
        <w:rPr>
          <w:rFonts w:ascii="Times New Roman" w:hAnsi="Times New Roman" w:cs="Times New Roman"/>
          <w:vertAlign w:val="superscript"/>
        </w:rPr>
        <w:sym w:font="Symbol" w:char="F0B7"/>
      </w:r>
      <w:r>
        <w:rPr>
          <w:rFonts w:ascii="Times New Roman" w:hAnsi="Times New Roman" w:cs="Times New Roman"/>
        </w:rPr>
        <w:t>OH can contributing to activating Nrf2. We propose that the effect may be considered to be hormesis-like.</w:t>
      </w:r>
    </w:p>
    <w:p>
      <w:pPr>
        <w:adjustRightInd w:val="0"/>
        <w:snapToGrid w:val="0"/>
        <w:jc w:val="both"/>
        <w:rPr>
          <w:rFonts w:hint="eastAsia"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CONCLUSION</w:t>
      </w:r>
    </w:p>
    <w:p>
      <w:pPr>
        <w:adjustRightInd w:val="0"/>
        <w:snapToGrid w:val="0"/>
        <w:jc w:val="bot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 xml:space="preserve"> acts as a therapeutic antioxidant [3], and activates Nrf2, which transcribes antioxidant enzymes to reduce oxidative stress. There was an unresolved contradiction between H</w:t>
      </w:r>
      <w:r>
        <w:rPr>
          <w:rFonts w:ascii="Times New Roman" w:hAnsi="Times New Roman" w:cs="Times New Roman"/>
          <w:vertAlign w:val="subscript"/>
        </w:rPr>
        <w:t>2</w:t>
      </w:r>
      <w:r>
        <w:rPr>
          <w:rFonts w:ascii="Times New Roman" w:hAnsi="Times New Roman" w:cs="Times New Roman"/>
        </w:rPr>
        <w:t>’s reductive property and Nrf2’s requirement of oxidative stress. The target molecule for H</w:t>
      </w:r>
      <w:r>
        <w:rPr>
          <w:rFonts w:ascii="Times New Roman" w:hAnsi="Times New Roman" w:cs="Times New Roman"/>
          <w:vertAlign w:val="subscript"/>
        </w:rPr>
        <w:t>2</w:t>
      </w:r>
      <w:r>
        <w:rPr>
          <w:rFonts w:ascii="Times New Roman" w:hAnsi="Times New Roman" w:cs="Times New Roman"/>
        </w:rPr>
        <w:t xml:space="preserve"> has recently been identified as the oxidized form of Fe-porphyrin conjugated with the OH group (PrP-Fe(III)-OH) [70]. H</w:t>
      </w:r>
      <w:r>
        <w:rPr>
          <w:rFonts w:ascii="Times New Roman" w:hAnsi="Times New Roman" w:cs="Times New Roman"/>
          <w:vertAlign w:val="subscript"/>
        </w:rPr>
        <w:t>2</w:t>
      </w:r>
      <w:r>
        <w:rPr>
          <w:rFonts w:ascii="Times New Roman" w:hAnsi="Times New Roman" w:cs="Times New Roman"/>
        </w:rPr>
        <w:t xml:space="preserve"> and the H</w:t>
      </w:r>
      <w:r>
        <w:rPr>
          <w:rFonts w:ascii="Times New Roman" w:hAnsi="Times New Roman" w:cs="Times New Roman"/>
          <w:vertAlign w:val="subscript"/>
        </w:rPr>
        <w:t>2</w:t>
      </w:r>
      <w:r>
        <w:rPr>
          <w:rFonts w:ascii="Times New Roman" w:hAnsi="Times New Roman" w:cs="Times New Roman"/>
        </w:rPr>
        <w:t xml:space="preserve">-targeting porphyrin can buffer the highly oxidizing power of </w:t>
      </w:r>
      <w:r>
        <w:rPr>
          <w:rFonts w:ascii="Times New Roman" w:hAnsi="Times New Roman" w:cs="Times New Roman"/>
          <w:vertAlign w:val="superscript"/>
        </w:rPr>
        <w:sym w:font="Symbol" w:char="F0B7"/>
      </w:r>
      <w:r>
        <w:rPr>
          <w:rFonts w:ascii="Times New Roman" w:hAnsi="Times New Roman" w:cs="Times New Roman"/>
        </w:rPr>
        <w:t xml:space="preserve">OH. When the original </w:t>
      </w:r>
      <w:r>
        <w:rPr>
          <w:rFonts w:ascii="Times New Roman" w:hAnsi="Times New Roman" w:cs="Times New Roman"/>
          <w:vertAlign w:val="superscript"/>
        </w:rPr>
        <w:sym w:font="Symbol" w:char="F0B7"/>
      </w:r>
      <w:r>
        <w:rPr>
          <w:rFonts w:ascii="Times New Roman" w:hAnsi="Times New Roman" w:cs="Times New Roman"/>
        </w:rPr>
        <w:t xml:space="preserve">OH’s oxidative and harmful potent is relieved, although not at low doses, the resultant mild but significant potent may contribute to the activation of Nrf2 to reduce oxidative stress as a hormesis-like effect. </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DECLARATIONS</w:t>
      </w:r>
    </w:p>
    <w:p>
      <w:pPr>
        <w:adjustRightInd w:val="0"/>
        <w:snapToGrid w:val="0"/>
        <w:ind w:hanging="2"/>
        <w:jc w:val="both"/>
        <w:rPr>
          <w:rFonts w:ascii="Times New Roman" w:hAnsi="Times New Roman" w:cs="Times New Roman"/>
          <w:b/>
        </w:rPr>
      </w:pPr>
      <w:r>
        <w:rPr>
          <w:rFonts w:ascii="Times New Roman" w:hAnsi="Times New Roman" w:cs="Times New Roman"/>
          <w:b/>
        </w:rPr>
        <w:t>Author’s contribution</w:t>
      </w:r>
    </w:p>
    <w:p>
      <w:pPr>
        <w:adjustRightInd w:val="0"/>
        <w:snapToGrid w:val="0"/>
        <w:ind w:hanging="2"/>
        <w:jc w:val="both"/>
        <w:rPr>
          <w:rFonts w:ascii="Times New Roman" w:hAnsi="Times New Roman" w:cs="Times New Roman"/>
        </w:rPr>
      </w:pPr>
      <w:r>
        <w:rPr>
          <w:rFonts w:ascii="Times New Roman" w:hAnsi="Times New Roman" w:cs="Times New Roman"/>
        </w:rPr>
        <w:t xml:space="preserve">The author contributed solely to the article. </w:t>
      </w:r>
    </w:p>
    <w:p>
      <w:pPr>
        <w:adjustRightInd w:val="0"/>
        <w:snapToGrid w:val="0"/>
        <w:ind w:hanging="2"/>
        <w:jc w:val="both"/>
        <w:rPr>
          <w:rFonts w:ascii="Times New Roman" w:hAnsi="Times New Roman" w:cs="Times New Roman"/>
          <w:b/>
        </w:rPr>
      </w:pPr>
      <w:r>
        <w:rPr>
          <w:rFonts w:ascii="Times New Roman" w:hAnsi="Times New Roman" w:cs="Times New Roman"/>
          <w:b/>
        </w:rPr>
        <w:t>Availability of data and materials</w:t>
      </w:r>
    </w:p>
    <w:p>
      <w:pPr>
        <w:adjustRightInd w:val="0"/>
        <w:snapToGrid w:val="0"/>
        <w:ind w:hanging="2"/>
        <w:jc w:val="both"/>
        <w:rPr>
          <w:rFonts w:ascii="Times New Roman" w:hAnsi="Times New Roman" w:cs="Times New Roman"/>
        </w:rPr>
      </w:pPr>
      <w:r>
        <w:rPr>
          <w:rFonts w:ascii="Times New Roman" w:hAnsi="Times New Roman" w:cs="Times New Roman"/>
        </w:rPr>
        <w:t>Not applicable.</w:t>
      </w:r>
    </w:p>
    <w:p>
      <w:pPr>
        <w:adjustRightInd w:val="0"/>
        <w:snapToGrid w:val="0"/>
        <w:ind w:hanging="2"/>
        <w:jc w:val="both"/>
        <w:rPr>
          <w:rFonts w:ascii="Times New Roman" w:hAnsi="Times New Roman" w:cs="Times New Roman"/>
          <w:b/>
        </w:rPr>
      </w:pPr>
      <w:r>
        <w:rPr>
          <w:rFonts w:ascii="Times New Roman" w:hAnsi="Times New Roman" w:cs="Times New Roman"/>
          <w:b/>
        </w:rPr>
        <w:t>Financial support and sponsorship</w:t>
      </w:r>
    </w:p>
    <w:p>
      <w:pPr>
        <w:adjustRightInd w:val="0"/>
        <w:snapToGrid w:val="0"/>
        <w:ind w:hanging="2"/>
        <w:jc w:val="both"/>
        <w:rPr>
          <w:rFonts w:ascii="Times New Roman" w:hAnsi="Times New Roman" w:cs="Times New Roman"/>
        </w:rPr>
      </w:pPr>
      <w:r>
        <w:rPr>
          <w:rFonts w:ascii="Times New Roman" w:hAnsi="Times New Roman" w:cs="Times New Roman"/>
        </w:rPr>
        <w:t>None.</w:t>
      </w:r>
    </w:p>
    <w:p>
      <w:pPr>
        <w:adjustRightInd w:val="0"/>
        <w:snapToGrid w:val="0"/>
        <w:ind w:hanging="2"/>
        <w:jc w:val="both"/>
        <w:rPr>
          <w:rFonts w:ascii="Times New Roman" w:hAnsi="Times New Roman" w:cs="Times New Roman"/>
          <w:b/>
        </w:rPr>
      </w:pPr>
      <w:r>
        <w:rPr>
          <w:rFonts w:ascii="Times New Roman" w:hAnsi="Times New Roman" w:cs="Times New Roman"/>
          <w:b/>
        </w:rPr>
        <w:t>Conflict of Interest</w:t>
      </w:r>
    </w:p>
    <w:p>
      <w:pPr>
        <w:adjustRightInd w:val="0"/>
        <w:snapToGrid w:val="0"/>
        <w:ind w:hanging="2"/>
        <w:jc w:val="both"/>
        <w:rPr>
          <w:rFonts w:ascii="Times New Roman" w:hAnsi="Times New Roman" w:cs="Times New Roman"/>
        </w:rPr>
      </w:pPr>
      <w:r>
        <w:rPr>
          <w:rFonts w:ascii="Times New Roman" w:hAnsi="Times New Roman" w:cs="Times New Roman"/>
        </w:rPr>
        <w:t>The author is the chairperson of H2 WATER JAPAN, Inc., Tokyo, Japan</w:t>
      </w:r>
    </w:p>
    <w:p>
      <w:pPr>
        <w:adjustRightInd w:val="0"/>
        <w:snapToGrid w:val="0"/>
        <w:ind w:hanging="2"/>
        <w:jc w:val="both"/>
        <w:rPr>
          <w:rFonts w:ascii="Times New Roman" w:hAnsi="Times New Roman" w:cs="Times New Roman"/>
          <w:b/>
        </w:rPr>
      </w:pPr>
      <w:r>
        <w:rPr>
          <w:rFonts w:ascii="Times New Roman" w:hAnsi="Times New Roman" w:cs="Times New Roman"/>
          <w:b/>
        </w:rPr>
        <w:t>Consent for publication</w:t>
      </w:r>
    </w:p>
    <w:p>
      <w:pPr>
        <w:adjustRightInd w:val="0"/>
        <w:snapToGrid w:val="0"/>
        <w:ind w:hanging="2"/>
        <w:jc w:val="both"/>
        <w:rPr>
          <w:rFonts w:ascii="Times New Roman" w:hAnsi="Times New Roman" w:cs="Times New Roman"/>
        </w:rPr>
      </w:pPr>
      <w:r>
        <w:rPr>
          <w:rFonts w:ascii="Times New Roman" w:hAnsi="Times New Roman" w:cs="Times New Roman"/>
        </w:rPr>
        <w:t>Not applicable</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REFERENCES</w:t>
      </w:r>
    </w:p>
    <w:p>
      <w:pPr>
        <w:pStyle w:val="18"/>
        <w:adjustRightInd w:val="0"/>
        <w:snapToGrid w:val="0"/>
        <w:ind w:left="283" w:hanging="283" w:hangingChars="118"/>
        <w:jc w:val="both"/>
        <w:rPr>
          <w:rFonts w:ascii="Times New Roman" w:hAnsi="Times New Roman" w:cs="Times New Roman"/>
        </w:rPr>
      </w:pPr>
      <w:bookmarkStart w:id="0" w:name="_ENREF_1"/>
      <w:r>
        <w:rPr>
          <w:rFonts w:ascii="Times New Roman" w:hAnsi="Times New Roman" w:cs="Times New Roman"/>
        </w:rPr>
        <w:t>1.</w:t>
      </w:r>
      <w:r>
        <w:rPr>
          <w:rFonts w:ascii="Times New Roman" w:hAnsi="Times New Roman" w:cs="Times New Roman"/>
        </w:rPr>
        <w:tab/>
      </w:r>
      <w:r>
        <w:rPr>
          <w:rFonts w:ascii="Times New Roman" w:hAnsi="Times New Roman" w:cs="Times New Roman"/>
        </w:rPr>
        <w:t xml:space="preserve">Yagi T, Higuchi Y. Studies on hydrogenase. </w:t>
      </w:r>
      <w:r>
        <w:rPr>
          <w:rFonts w:ascii="Times New Roman" w:hAnsi="Times New Roman" w:cs="Times New Roman"/>
          <w:i/>
        </w:rPr>
        <w:t>Proc Jpn Acad Ser B Phys Biol Sci,</w:t>
      </w:r>
      <w:r>
        <w:rPr>
          <w:rFonts w:ascii="Times New Roman" w:hAnsi="Times New Roman" w:cs="Times New Roman"/>
        </w:rPr>
        <w:t xml:space="preserve"> 2013, 89(1): 16-33.</w:t>
      </w:r>
      <w:bookmarkEnd w:id="0"/>
    </w:p>
    <w:p>
      <w:pPr>
        <w:pStyle w:val="18"/>
        <w:adjustRightInd w:val="0"/>
        <w:snapToGrid w:val="0"/>
        <w:ind w:left="283" w:hanging="283" w:hangingChars="118"/>
        <w:jc w:val="both"/>
        <w:rPr>
          <w:rFonts w:ascii="Times New Roman" w:hAnsi="Times New Roman" w:cs="Times New Roman"/>
        </w:rPr>
      </w:pPr>
      <w:bookmarkStart w:id="1" w:name="_ENREF_2"/>
      <w:r>
        <w:rPr>
          <w:rFonts w:ascii="Times New Roman" w:hAnsi="Times New Roman" w:cs="Times New Roman"/>
        </w:rPr>
        <w:t>2.</w:t>
      </w:r>
      <w:r>
        <w:rPr>
          <w:rFonts w:ascii="Times New Roman" w:hAnsi="Times New Roman" w:cs="Times New Roman"/>
        </w:rPr>
        <w:tab/>
      </w:r>
      <w:r>
        <w:rPr>
          <w:rFonts w:ascii="Times New Roman" w:hAnsi="Times New Roman" w:cs="Times New Roman"/>
        </w:rPr>
        <w:t xml:space="preserve">Hansen M, Perner M. Hydrogenase Gene Distribution and H2 Consumption Ability within the Thiomicrospira Lineage. </w:t>
      </w:r>
      <w:r>
        <w:rPr>
          <w:rFonts w:ascii="Times New Roman" w:hAnsi="Times New Roman" w:cs="Times New Roman"/>
          <w:i/>
        </w:rPr>
        <w:t>Front Microbiol</w:t>
      </w:r>
      <w:r>
        <w:rPr>
          <w:rFonts w:ascii="Times New Roman" w:hAnsi="Times New Roman" w:cs="Times New Roman"/>
        </w:rPr>
        <w:t>, 2016, 7: 99.</w:t>
      </w:r>
      <w:bookmarkEnd w:id="1"/>
    </w:p>
    <w:p>
      <w:pPr>
        <w:pStyle w:val="18"/>
        <w:adjustRightInd w:val="0"/>
        <w:snapToGrid w:val="0"/>
        <w:ind w:left="283" w:hanging="283" w:hangingChars="118"/>
        <w:jc w:val="both"/>
        <w:rPr>
          <w:rFonts w:ascii="Times New Roman" w:hAnsi="Times New Roman" w:cs="Times New Roman"/>
        </w:rPr>
      </w:pPr>
      <w:bookmarkStart w:id="2" w:name="_ENREF_3"/>
      <w:r>
        <w:rPr>
          <w:rFonts w:ascii="Times New Roman" w:hAnsi="Times New Roman" w:cs="Times New Roman"/>
        </w:rPr>
        <w:t>3.</w:t>
      </w:r>
      <w:r>
        <w:rPr>
          <w:rFonts w:ascii="Times New Roman" w:hAnsi="Times New Roman" w:cs="Times New Roman"/>
        </w:rPr>
        <w:tab/>
      </w:r>
      <w:r>
        <w:rPr>
          <w:rFonts w:ascii="Times New Roman" w:hAnsi="Times New Roman" w:cs="Times New Roman"/>
        </w:rPr>
        <w:t xml:space="preserve">Ohsawa I, Ishikawa M, Takahashi K, Watanabe M, Nishimaki K, Yamagata K, </w:t>
      </w:r>
      <w:r>
        <w:rPr>
          <w:rFonts w:ascii="Times New Roman" w:hAnsi="Times New Roman" w:cs="Times New Roman"/>
          <w:i/>
        </w:rPr>
        <w:t>et al.</w:t>
      </w:r>
      <w:r>
        <w:rPr>
          <w:rFonts w:ascii="Times New Roman" w:hAnsi="Times New Roman" w:cs="Times New Roman"/>
        </w:rPr>
        <w:t xml:space="preserve"> Hydrogen acts as a therapeutic antioxidant by selectively reducing cytotoxic oxygen radicals. </w:t>
      </w:r>
      <w:r>
        <w:rPr>
          <w:rFonts w:ascii="Times New Roman" w:hAnsi="Times New Roman" w:cs="Times New Roman"/>
          <w:i/>
        </w:rPr>
        <w:t>Nat Med</w:t>
      </w:r>
      <w:r>
        <w:rPr>
          <w:rFonts w:ascii="Times New Roman" w:hAnsi="Times New Roman" w:cs="Times New Roman"/>
        </w:rPr>
        <w:t>, 2007;13(6):688-94.</w:t>
      </w:r>
      <w:bookmarkEnd w:id="2"/>
    </w:p>
    <w:p>
      <w:pPr>
        <w:pStyle w:val="18"/>
        <w:adjustRightInd w:val="0"/>
        <w:snapToGrid w:val="0"/>
        <w:ind w:left="283" w:hanging="283" w:hangingChars="118"/>
        <w:jc w:val="both"/>
        <w:rPr>
          <w:rFonts w:ascii="Times New Roman" w:hAnsi="Times New Roman" w:cs="Times New Roman"/>
        </w:rPr>
      </w:pPr>
      <w:bookmarkStart w:id="3" w:name="_ENREF_4"/>
      <w:r>
        <w:rPr>
          <w:rFonts w:ascii="Times New Roman" w:hAnsi="Times New Roman" w:cs="Times New Roman"/>
        </w:rPr>
        <w:t>4.</w:t>
      </w:r>
      <w:r>
        <w:rPr>
          <w:rFonts w:ascii="Times New Roman" w:hAnsi="Times New Roman" w:cs="Times New Roman"/>
        </w:rPr>
        <w:tab/>
      </w:r>
      <w:r>
        <w:rPr>
          <w:rFonts w:ascii="Times New Roman" w:hAnsi="Times New Roman" w:cs="Times New Roman"/>
        </w:rPr>
        <w:t xml:space="preserve">Ohta S. Molecular hydrogen as a preventive and therapeutic medical gas: initiation, development and potential of hydrogen medicine. </w:t>
      </w:r>
      <w:r>
        <w:rPr>
          <w:rFonts w:ascii="Times New Roman" w:hAnsi="Times New Roman" w:cs="Times New Roman"/>
          <w:i/>
        </w:rPr>
        <w:t>Pharmacol Ther</w:t>
      </w:r>
      <w:r>
        <w:rPr>
          <w:rFonts w:ascii="Times New Roman" w:hAnsi="Times New Roman" w:cs="Times New Roman"/>
        </w:rPr>
        <w:t>, 2014, 144(1): 1-11.</w:t>
      </w:r>
      <w:bookmarkEnd w:id="3"/>
    </w:p>
    <w:p>
      <w:pPr>
        <w:pStyle w:val="18"/>
        <w:adjustRightInd w:val="0"/>
        <w:snapToGrid w:val="0"/>
        <w:ind w:left="283" w:hanging="283" w:hangingChars="118"/>
        <w:jc w:val="both"/>
        <w:rPr>
          <w:rFonts w:ascii="Times New Roman" w:hAnsi="Times New Roman" w:cs="Times New Roman"/>
        </w:rPr>
      </w:pPr>
      <w:bookmarkStart w:id="4" w:name="_ENREF_5"/>
      <w:r>
        <w:rPr>
          <w:rFonts w:ascii="Times New Roman" w:hAnsi="Times New Roman" w:cs="Times New Roman"/>
        </w:rPr>
        <w:t>5.</w:t>
      </w:r>
      <w:r>
        <w:rPr>
          <w:rFonts w:ascii="Times New Roman" w:hAnsi="Times New Roman" w:cs="Times New Roman"/>
        </w:rPr>
        <w:tab/>
      </w:r>
      <w:r>
        <w:rPr>
          <w:rFonts w:ascii="Times New Roman" w:hAnsi="Times New Roman" w:cs="Times New Roman"/>
        </w:rPr>
        <w:t xml:space="preserve">Ohta S. Development of Hydrogen Medicine and Biology: Potential for Various Applications in Diverse Fields. </w:t>
      </w:r>
      <w:r>
        <w:rPr>
          <w:rFonts w:ascii="Times New Roman" w:hAnsi="Times New Roman" w:cs="Times New Roman"/>
          <w:i/>
        </w:rPr>
        <w:t>Curr Pharm Des,</w:t>
      </w:r>
      <w:r>
        <w:rPr>
          <w:rFonts w:ascii="Times New Roman" w:hAnsi="Times New Roman" w:cs="Times New Roman"/>
        </w:rPr>
        <w:t xml:space="preserve"> 2021, 27(5): 583-584.</w:t>
      </w:r>
      <w:bookmarkEnd w:id="4"/>
    </w:p>
    <w:p>
      <w:pPr>
        <w:pStyle w:val="18"/>
        <w:adjustRightInd w:val="0"/>
        <w:snapToGrid w:val="0"/>
        <w:ind w:left="283" w:hanging="283" w:hangingChars="118"/>
        <w:jc w:val="both"/>
        <w:rPr>
          <w:rFonts w:ascii="Times New Roman" w:hAnsi="Times New Roman" w:cs="Times New Roman"/>
        </w:rPr>
      </w:pPr>
      <w:bookmarkStart w:id="5" w:name="_ENREF_6"/>
      <w:r>
        <w:rPr>
          <w:rFonts w:ascii="Times New Roman" w:hAnsi="Times New Roman" w:cs="Times New Roman"/>
        </w:rPr>
        <w:t>6.</w:t>
      </w:r>
      <w:r>
        <w:rPr>
          <w:rFonts w:ascii="Times New Roman" w:hAnsi="Times New Roman" w:cs="Times New Roman"/>
        </w:rPr>
        <w:tab/>
      </w:r>
      <w:r>
        <w:rPr>
          <w:rFonts w:ascii="Times New Roman" w:hAnsi="Times New Roman" w:cs="Times New Roman"/>
        </w:rPr>
        <w:t xml:space="preserve">Nicolson GL, de Mattos GF, Settineri R, Costa C, Ellithorpe R, Rosenblatt S, </w:t>
      </w:r>
      <w:r>
        <w:rPr>
          <w:rFonts w:ascii="Times New Roman" w:hAnsi="Times New Roman" w:cs="Times New Roman"/>
          <w:i/>
        </w:rPr>
        <w:t>et al.</w:t>
      </w:r>
      <w:r>
        <w:rPr>
          <w:rFonts w:ascii="Times New Roman" w:hAnsi="Times New Roman" w:cs="Times New Roman"/>
        </w:rPr>
        <w:t xml:space="preserve"> Clinical Effects of Hydrogen Administration: From Animal and Human Diseases to Exercise Medicine. </w:t>
      </w:r>
      <w:r>
        <w:rPr>
          <w:rFonts w:ascii="Times New Roman" w:hAnsi="Times New Roman" w:cs="Times New Roman"/>
          <w:i/>
        </w:rPr>
        <w:t>International Journal of Clinical Medicine,</w:t>
      </w:r>
      <w:r>
        <w:rPr>
          <w:rFonts w:ascii="Times New Roman" w:hAnsi="Times New Roman" w:cs="Times New Roman"/>
        </w:rPr>
        <w:t xml:space="preserve"> 2016, 07(01): 32-76.</w:t>
      </w:r>
      <w:bookmarkEnd w:id="5"/>
    </w:p>
    <w:p>
      <w:pPr>
        <w:pStyle w:val="18"/>
        <w:adjustRightInd w:val="0"/>
        <w:snapToGrid w:val="0"/>
        <w:ind w:left="283" w:hanging="283" w:hangingChars="118"/>
        <w:jc w:val="both"/>
        <w:rPr>
          <w:rFonts w:ascii="Times New Roman" w:hAnsi="Times New Roman" w:cs="Times New Roman"/>
        </w:rPr>
      </w:pPr>
      <w:bookmarkStart w:id="6" w:name="_ENREF_7"/>
      <w:r>
        <w:rPr>
          <w:rFonts w:ascii="Times New Roman" w:hAnsi="Times New Roman" w:cs="Times New Roman"/>
        </w:rPr>
        <w:t>7.</w:t>
      </w:r>
      <w:r>
        <w:rPr>
          <w:rFonts w:ascii="Times New Roman" w:hAnsi="Times New Roman" w:cs="Times New Roman"/>
        </w:rPr>
        <w:tab/>
      </w:r>
      <w:r>
        <w:rPr>
          <w:rFonts w:ascii="Times New Roman" w:hAnsi="Times New Roman" w:cs="Times New Roman"/>
        </w:rPr>
        <w:t xml:space="preserve">Katsumata Y, Sano F, Abe T, Tamura T, Fujisawa T, Shiraishi Y, </w:t>
      </w:r>
      <w:r>
        <w:rPr>
          <w:rFonts w:ascii="Times New Roman" w:hAnsi="Times New Roman" w:cs="Times New Roman"/>
          <w:i/>
        </w:rPr>
        <w:t>et al.</w:t>
      </w:r>
      <w:r>
        <w:rPr>
          <w:rFonts w:ascii="Times New Roman" w:hAnsi="Times New Roman" w:cs="Times New Roman"/>
        </w:rPr>
        <w:t xml:space="preserve"> The Effects of Hydrogen Gas Inhalation on Adverse Left Ventricular Remodeling After Percutaneous Coronary Intervention for ST-Elevated Myocardial Infarction- First Pilot Study in Humans. </w:t>
      </w:r>
      <w:r>
        <w:rPr>
          <w:rFonts w:ascii="Times New Roman" w:hAnsi="Times New Roman" w:cs="Times New Roman"/>
          <w:i/>
        </w:rPr>
        <w:t xml:space="preserve">Circ J,  </w:t>
      </w:r>
      <w:r>
        <w:rPr>
          <w:rFonts w:ascii="Times New Roman" w:hAnsi="Times New Roman" w:cs="Times New Roman"/>
        </w:rPr>
        <w:t>2017, 81(7): 940-947.</w:t>
      </w:r>
      <w:bookmarkEnd w:id="6"/>
    </w:p>
    <w:p>
      <w:pPr>
        <w:pStyle w:val="18"/>
        <w:adjustRightInd w:val="0"/>
        <w:snapToGrid w:val="0"/>
        <w:ind w:left="283" w:hanging="283" w:hangingChars="118"/>
        <w:jc w:val="both"/>
        <w:rPr>
          <w:rFonts w:ascii="Times New Roman" w:hAnsi="Times New Roman" w:cs="Times New Roman"/>
        </w:rPr>
      </w:pPr>
      <w:bookmarkStart w:id="7" w:name="_ENREF_8"/>
      <w:r>
        <w:rPr>
          <w:rFonts w:ascii="Times New Roman" w:hAnsi="Times New Roman" w:cs="Times New Roman"/>
        </w:rPr>
        <w:t>8.</w:t>
      </w:r>
      <w:r>
        <w:rPr>
          <w:rFonts w:ascii="Times New Roman" w:hAnsi="Times New Roman" w:cs="Times New Roman"/>
        </w:rPr>
        <w:tab/>
      </w:r>
      <w:r>
        <w:rPr>
          <w:rFonts w:ascii="Times New Roman" w:hAnsi="Times New Roman" w:cs="Times New Roman"/>
        </w:rPr>
        <w:t xml:space="preserve">Li C, Gong T, Bian B, Liao W. Roles of hydrogen gas in plants: a review. </w:t>
      </w:r>
      <w:r>
        <w:rPr>
          <w:rFonts w:ascii="Times New Roman" w:hAnsi="Times New Roman" w:cs="Times New Roman"/>
          <w:i/>
        </w:rPr>
        <w:t>Funct Plant Biol,</w:t>
      </w:r>
      <w:r>
        <w:rPr>
          <w:rFonts w:ascii="Times New Roman" w:hAnsi="Times New Roman" w:cs="Times New Roman"/>
        </w:rPr>
        <w:t xml:space="preserve"> 2018, 45(8): 783-792.</w:t>
      </w:r>
      <w:bookmarkEnd w:id="7"/>
    </w:p>
    <w:p>
      <w:pPr>
        <w:pStyle w:val="18"/>
        <w:adjustRightInd w:val="0"/>
        <w:snapToGrid w:val="0"/>
        <w:ind w:left="283" w:hanging="283" w:hangingChars="118"/>
        <w:jc w:val="both"/>
        <w:rPr>
          <w:rFonts w:ascii="Times New Roman" w:hAnsi="Times New Roman" w:cs="Times New Roman"/>
        </w:rPr>
      </w:pPr>
      <w:bookmarkStart w:id="8" w:name="_ENREF_9"/>
      <w:r>
        <w:rPr>
          <w:rFonts w:ascii="Times New Roman" w:hAnsi="Times New Roman" w:cs="Times New Roman"/>
        </w:rPr>
        <w:t>9.</w:t>
      </w:r>
      <w:r>
        <w:rPr>
          <w:rFonts w:ascii="Times New Roman" w:hAnsi="Times New Roman" w:cs="Times New Roman"/>
        </w:rPr>
        <w:tab/>
      </w:r>
      <w:r>
        <w:rPr>
          <w:rFonts w:ascii="Times New Roman" w:hAnsi="Times New Roman" w:cs="Times New Roman"/>
        </w:rPr>
        <w:t xml:space="preserve">Turrens JF. Mitochondrial formation of reactive oxygen species. </w:t>
      </w:r>
      <w:r>
        <w:rPr>
          <w:rFonts w:ascii="Times New Roman" w:hAnsi="Times New Roman" w:cs="Times New Roman"/>
          <w:i/>
        </w:rPr>
        <w:t>J Physiol</w:t>
      </w:r>
      <w:r>
        <w:rPr>
          <w:rFonts w:ascii="Times New Roman" w:hAnsi="Times New Roman" w:cs="Times New Roman"/>
        </w:rPr>
        <w:t>, 2003, 552(Pt 2): 335-344.</w:t>
      </w:r>
      <w:bookmarkEnd w:id="8"/>
    </w:p>
    <w:p>
      <w:pPr>
        <w:pStyle w:val="18"/>
        <w:adjustRightInd w:val="0"/>
        <w:snapToGrid w:val="0"/>
        <w:ind w:left="283" w:hanging="283" w:hangingChars="118"/>
        <w:jc w:val="both"/>
        <w:rPr>
          <w:rFonts w:ascii="Times New Roman" w:hAnsi="Times New Roman" w:cs="Times New Roman"/>
        </w:rPr>
      </w:pPr>
      <w:bookmarkStart w:id="9" w:name="_ENREF_10"/>
      <w:r>
        <w:rPr>
          <w:rFonts w:ascii="Times New Roman" w:hAnsi="Times New Roman" w:cs="Times New Roman"/>
        </w:rPr>
        <w:t>10.</w:t>
      </w:r>
      <w:r>
        <w:rPr>
          <w:rFonts w:ascii="Times New Roman" w:hAnsi="Times New Roman" w:cs="Times New Roman"/>
        </w:rPr>
        <w:tab/>
      </w:r>
      <w:r>
        <w:rPr>
          <w:rFonts w:ascii="Times New Roman" w:hAnsi="Times New Roman" w:cs="Times New Roman"/>
        </w:rPr>
        <w:t>Lubec G. The hydroxyl radical: from chemistry to human disease.</w:t>
      </w:r>
      <w:r>
        <w:rPr>
          <w:rFonts w:ascii="Times New Roman" w:hAnsi="Times New Roman" w:cs="Times New Roman"/>
          <w:i/>
        </w:rPr>
        <w:t xml:space="preserve"> J Investig Med</w:t>
      </w:r>
      <w:r>
        <w:rPr>
          <w:rFonts w:ascii="Times New Roman" w:hAnsi="Times New Roman" w:cs="Times New Roman"/>
        </w:rPr>
        <w:t>, 1996, 44(6): 324-346.</w:t>
      </w:r>
      <w:bookmarkEnd w:id="9"/>
    </w:p>
    <w:p>
      <w:pPr>
        <w:pStyle w:val="18"/>
        <w:adjustRightInd w:val="0"/>
        <w:snapToGrid w:val="0"/>
        <w:ind w:left="283" w:hanging="283" w:hangingChars="118"/>
        <w:jc w:val="both"/>
        <w:rPr>
          <w:rFonts w:ascii="Times New Roman" w:hAnsi="Times New Roman" w:cs="Times New Roman"/>
        </w:rPr>
      </w:pPr>
      <w:bookmarkStart w:id="10" w:name="_ENREF_11"/>
      <w:r>
        <w:rPr>
          <w:rFonts w:ascii="Times New Roman" w:hAnsi="Times New Roman" w:cs="Times New Roman"/>
        </w:rPr>
        <w:t>11.</w:t>
      </w:r>
      <w:r>
        <w:rPr>
          <w:rFonts w:ascii="Times New Roman" w:hAnsi="Times New Roman" w:cs="Times New Roman"/>
        </w:rPr>
        <w:tab/>
      </w:r>
      <w:r>
        <w:rPr>
          <w:rFonts w:ascii="Times New Roman" w:hAnsi="Times New Roman" w:cs="Times New Roman"/>
        </w:rPr>
        <w:t>Josephson RA, Silverman HS, Lakatta EG, Stern MD, Zweier JL. Study of the mechanisms of hydrogen peroxide and hydroxyl free radical-induced cellular injury and calcium overload in cardiac myocytes.</w:t>
      </w:r>
      <w:r>
        <w:rPr>
          <w:rFonts w:ascii="Times New Roman" w:hAnsi="Times New Roman" w:cs="Times New Roman"/>
          <w:i/>
        </w:rPr>
        <w:t xml:space="preserve"> J Biol Chem,</w:t>
      </w:r>
      <w:r>
        <w:rPr>
          <w:rFonts w:ascii="Times New Roman" w:hAnsi="Times New Roman" w:cs="Times New Roman"/>
        </w:rPr>
        <w:t xml:space="preserve"> 1991, 266(4): 2354-2361.</w:t>
      </w:r>
      <w:bookmarkEnd w:id="10"/>
    </w:p>
    <w:p>
      <w:pPr>
        <w:pStyle w:val="18"/>
        <w:adjustRightInd w:val="0"/>
        <w:snapToGrid w:val="0"/>
        <w:ind w:left="283" w:hanging="283" w:hangingChars="118"/>
        <w:jc w:val="both"/>
        <w:rPr>
          <w:rFonts w:ascii="Times New Roman" w:hAnsi="Times New Roman" w:cs="Times New Roman"/>
        </w:rPr>
      </w:pPr>
      <w:bookmarkStart w:id="11" w:name="_ENREF_12"/>
      <w:r>
        <w:rPr>
          <w:rFonts w:ascii="Times New Roman" w:hAnsi="Times New Roman" w:cs="Times New Roman"/>
        </w:rPr>
        <w:t>12.</w:t>
      </w:r>
      <w:r>
        <w:rPr>
          <w:rFonts w:ascii="Times New Roman" w:hAnsi="Times New Roman" w:cs="Times New Roman"/>
        </w:rPr>
        <w:tab/>
      </w:r>
      <w:r>
        <w:rPr>
          <w:rFonts w:ascii="Times New Roman" w:hAnsi="Times New Roman" w:cs="Times New Roman"/>
        </w:rPr>
        <w:t xml:space="preserve">Papa S, Skulachev VP. Reactive oxygen species, mitochondria, apoptosis and aging. </w:t>
      </w:r>
      <w:r>
        <w:rPr>
          <w:rFonts w:ascii="Times New Roman" w:hAnsi="Times New Roman" w:cs="Times New Roman"/>
          <w:i/>
        </w:rPr>
        <w:t>Mol Cell Biochem,</w:t>
      </w:r>
      <w:r>
        <w:rPr>
          <w:rFonts w:ascii="Times New Roman" w:hAnsi="Times New Roman" w:cs="Times New Roman"/>
        </w:rPr>
        <w:t xml:space="preserve"> 1997, 174(1-2): 305-319.</w:t>
      </w:r>
      <w:bookmarkEnd w:id="11"/>
    </w:p>
    <w:p>
      <w:pPr>
        <w:pStyle w:val="18"/>
        <w:adjustRightInd w:val="0"/>
        <w:snapToGrid w:val="0"/>
        <w:ind w:left="283" w:hanging="283" w:hangingChars="118"/>
        <w:jc w:val="both"/>
        <w:rPr>
          <w:rFonts w:ascii="Times New Roman" w:hAnsi="Times New Roman" w:cs="Times New Roman"/>
        </w:rPr>
      </w:pPr>
      <w:bookmarkStart w:id="12" w:name="_ENREF_13"/>
      <w:r>
        <w:rPr>
          <w:rFonts w:ascii="Times New Roman" w:hAnsi="Times New Roman" w:cs="Times New Roman"/>
        </w:rPr>
        <w:t>13.</w:t>
      </w:r>
      <w:r>
        <w:rPr>
          <w:rFonts w:ascii="Times New Roman" w:hAnsi="Times New Roman" w:cs="Times New Roman"/>
        </w:rPr>
        <w:tab/>
      </w:r>
      <w:r>
        <w:rPr>
          <w:rFonts w:ascii="Times New Roman" w:hAnsi="Times New Roman" w:cs="Times New Roman"/>
        </w:rPr>
        <w:t xml:space="preserve">Sauer H, Wartenberg M, Hescheler J. Reactive oxygen species as intracellular messengers during cell growth and differentiation. </w:t>
      </w:r>
      <w:r>
        <w:rPr>
          <w:rFonts w:ascii="Times New Roman" w:hAnsi="Times New Roman" w:cs="Times New Roman"/>
          <w:i/>
        </w:rPr>
        <w:t>Cell Physiol Biochem,</w:t>
      </w:r>
      <w:r>
        <w:rPr>
          <w:rFonts w:ascii="Times New Roman" w:hAnsi="Times New Roman" w:cs="Times New Roman"/>
        </w:rPr>
        <w:t xml:space="preserve"> 2001, 11(4): 173-186.</w:t>
      </w:r>
      <w:bookmarkEnd w:id="12"/>
    </w:p>
    <w:p>
      <w:pPr>
        <w:adjustRightInd w:val="0"/>
        <w:snapToGrid w:val="0"/>
        <w:ind w:left="283" w:hanging="283" w:hangingChars="118"/>
        <w:jc w:val="both"/>
      </w:pPr>
      <w:bookmarkStart w:id="13" w:name="_ENREF_14"/>
      <w:r>
        <w:rPr>
          <w:rFonts w:ascii="Times New Roman" w:hAnsi="Times New Roman" w:cs="Times New Roman"/>
        </w:rPr>
        <w:t>14.</w:t>
      </w:r>
      <w:r>
        <w:rPr>
          <w:rFonts w:ascii="Times New Roman" w:hAnsi="Times New Roman" w:cs="Times New Roman"/>
        </w:rPr>
        <w:tab/>
      </w:r>
      <w:r>
        <w:rPr>
          <w:rFonts w:ascii="Times New Roman" w:hAnsi="Times New Roman" w:cs="Times New Roman"/>
        </w:rPr>
        <w:t xml:space="preserve">Thomas DT, DelCimmuto NR, Flack KD, Stec DE, Hinds TD, Jr. Reactive Oxygen Species (ROS) and Antioxidants as Immunomodulators in Exercise: Implications for Heme Oxygenase and Bilirubin. </w:t>
      </w:r>
      <w:r>
        <w:rPr>
          <w:rFonts w:ascii="Times New Roman" w:hAnsi="Times New Roman" w:cs="Times New Roman"/>
          <w:i/>
        </w:rPr>
        <w:t>Antioxidants (Basel)</w:t>
      </w:r>
      <w:r>
        <w:rPr>
          <w:rFonts w:ascii="Times New Roman" w:hAnsi="Times New Roman" w:cs="Times New Roman"/>
        </w:rPr>
        <w:t xml:space="preserve">, 2022, 11(2): </w:t>
      </w:r>
      <w:r>
        <w:rPr>
          <w:rFonts w:ascii="Segoe UI" w:hAnsi="Segoe UI"/>
          <w:color w:val="5B616B"/>
          <w:shd w:val="clear" w:color="auto" w:fill="FFFFFF"/>
        </w:rPr>
        <w:t>179.</w:t>
      </w:r>
    </w:p>
    <w:bookmarkEnd w:id="13"/>
    <w:p>
      <w:pPr>
        <w:pStyle w:val="18"/>
        <w:adjustRightInd w:val="0"/>
        <w:snapToGrid w:val="0"/>
        <w:ind w:left="283" w:hanging="283" w:hangingChars="118"/>
        <w:jc w:val="both"/>
        <w:rPr>
          <w:rFonts w:ascii="Times New Roman" w:hAnsi="Times New Roman" w:cs="Times New Roman"/>
        </w:rPr>
      </w:pPr>
      <w:bookmarkStart w:id="14" w:name="_ENREF_15"/>
      <w:r>
        <w:rPr>
          <w:rFonts w:ascii="Times New Roman" w:hAnsi="Times New Roman" w:cs="Times New Roman"/>
        </w:rPr>
        <w:t>15.</w:t>
      </w:r>
      <w:r>
        <w:rPr>
          <w:rFonts w:ascii="Times New Roman" w:hAnsi="Times New Roman" w:cs="Times New Roman"/>
        </w:rPr>
        <w:tab/>
      </w:r>
      <w:r>
        <w:rPr>
          <w:rFonts w:ascii="Times New Roman" w:hAnsi="Times New Roman" w:cs="Times New Roman"/>
        </w:rPr>
        <w:t xml:space="preserve">Bjelakovic G, Nikolova D, Gluud LL, Simonetti RG, Gluud C. Mortality in randomized trials of antioxidant supplements for primary and secondary prevention: systematic review and meta-analysis. </w:t>
      </w:r>
      <w:r>
        <w:rPr>
          <w:rFonts w:ascii="Times New Roman" w:hAnsi="Times New Roman" w:cs="Times New Roman"/>
          <w:i/>
        </w:rPr>
        <w:t xml:space="preserve">JAMA, </w:t>
      </w:r>
      <w:r>
        <w:rPr>
          <w:rFonts w:ascii="Times New Roman" w:hAnsi="Times New Roman" w:cs="Times New Roman"/>
        </w:rPr>
        <w:t>2007, 297(8): 842-857.</w:t>
      </w:r>
      <w:bookmarkEnd w:id="14"/>
    </w:p>
    <w:p>
      <w:pPr>
        <w:pStyle w:val="18"/>
        <w:adjustRightInd w:val="0"/>
        <w:snapToGrid w:val="0"/>
        <w:ind w:left="283" w:hanging="283" w:hangingChars="118"/>
        <w:jc w:val="both"/>
        <w:rPr>
          <w:rFonts w:ascii="Times New Roman" w:hAnsi="Times New Roman" w:cs="Times New Roman"/>
        </w:rPr>
      </w:pPr>
      <w:bookmarkStart w:id="15" w:name="_ENREF_16"/>
      <w:r>
        <w:rPr>
          <w:rFonts w:ascii="Times New Roman" w:hAnsi="Times New Roman" w:cs="Times New Roman"/>
        </w:rPr>
        <w:t>16.</w:t>
      </w:r>
      <w:r>
        <w:rPr>
          <w:rFonts w:ascii="Times New Roman" w:hAnsi="Times New Roman" w:cs="Times New Roman"/>
        </w:rPr>
        <w:tab/>
      </w:r>
      <w:r>
        <w:rPr>
          <w:rFonts w:ascii="Times New Roman" w:hAnsi="Times New Roman" w:cs="Times New Roman"/>
        </w:rPr>
        <w:t xml:space="preserve">Hackam DG. Review: antioxidant supplements for primary and secondary prevention do not decrease mortality. </w:t>
      </w:r>
      <w:r>
        <w:rPr>
          <w:rFonts w:ascii="Times New Roman" w:hAnsi="Times New Roman" w:cs="Times New Roman"/>
          <w:i/>
        </w:rPr>
        <w:t>ACP J Club</w:t>
      </w:r>
      <w:r>
        <w:rPr>
          <w:rFonts w:ascii="Times New Roman" w:hAnsi="Times New Roman" w:cs="Times New Roman"/>
        </w:rPr>
        <w:t>, 2007, 147(1): 4.</w:t>
      </w:r>
      <w:bookmarkEnd w:id="15"/>
    </w:p>
    <w:p>
      <w:pPr>
        <w:pStyle w:val="18"/>
        <w:adjustRightInd w:val="0"/>
        <w:snapToGrid w:val="0"/>
        <w:ind w:left="283" w:hanging="283" w:hangingChars="118"/>
        <w:jc w:val="both"/>
        <w:rPr>
          <w:rFonts w:ascii="Times New Roman" w:hAnsi="Times New Roman" w:cs="Times New Roman"/>
        </w:rPr>
      </w:pPr>
      <w:bookmarkStart w:id="16" w:name="_ENREF_17"/>
      <w:r>
        <w:rPr>
          <w:rFonts w:ascii="Times New Roman" w:hAnsi="Times New Roman" w:cs="Times New Roman"/>
        </w:rPr>
        <w:t>17.</w:t>
      </w:r>
      <w:r>
        <w:rPr>
          <w:rFonts w:ascii="Times New Roman" w:hAnsi="Times New Roman" w:cs="Times New Roman"/>
        </w:rPr>
        <w:tab/>
      </w:r>
      <w:r>
        <w:rPr>
          <w:rFonts w:ascii="Times New Roman" w:hAnsi="Times New Roman" w:cs="Times New Roman"/>
        </w:rPr>
        <w:t>Setsukinai K, Urano Y, Kakinuma K, Majima HJ, Nagano T. Development of novel fluorescence probes that can reliably detect reactive oxygen species and distinguish specific species.</w:t>
      </w:r>
      <w:r>
        <w:rPr>
          <w:rFonts w:ascii="Times New Roman" w:hAnsi="Times New Roman" w:cs="Times New Roman"/>
          <w:i/>
        </w:rPr>
        <w:t xml:space="preserve"> J Biol Chem,</w:t>
      </w:r>
      <w:r>
        <w:rPr>
          <w:rFonts w:ascii="Times New Roman" w:hAnsi="Times New Roman" w:cs="Times New Roman"/>
        </w:rPr>
        <w:t xml:space="preserve"> 2003, 278(5): 3170-3175.</w:t>
      </w:r>
      <w:bookmarkEnd w:id="16"/>
    </w:p>
    <w:p>
      <w:pPr>
        <w:pStyle w:val="18"/>
        <w:adjustRightInd w:val="0"/>
        <w:snapToGrid w:val="0"/>
        <w:ind w:left="283" w:hanging="283" w:hangingChars="118"/>
        <w:jc w:val="both"/>
        <w:rPr>
          <w:rFonts w:ascii="Times New Roman" w:hAnsi="Times New Roman" w:cs="Times New Roman"/>
        </w:rPr>
      </w:pPr>
      <w:bookmarkStart w:id="17" w:name="_ENREF_18"/>
      <w:r>
        <w:rPr>
          <w:rFonts w:ascii="Times New Roman" w:hAnsi="Times New Roman" w:cs="Times New Roman"/>
        </w:rPr>
        <w:t>18.</w:t>
      </w:r>
      <w:r>
        <w:rPr>
          <w:rFonts w:ascii="Times New Roman" w:hAnsi="Times New Roman" w:cs="Times New Roman"/>
        </w:rPr>
        <w:tab/>
      </w:r>
      <w:r>
        <w:rPr>
          <w:rFonts w:ascii="Times New Roman" w:hAnsi="Times New Roman" w:cs="Times New Roman"/>
        </w:rPr>
        <w:t xml:space="preserve">Tomizawa S, Imai H, Tsukada S, Simizu T, Honda F, Nakamura M, </w:t>
      </w:r>
      <w:r>
        <w:rPr>
          <w:rFonts w:ascii="Times New Roman" w:hAnsi="Times New Roman" w:cs="Times New Roman"/>
          <w:i/>
        </w:rPr>
        <w:t>et al.</w:t>
      </w:r>
      <w:r>
        <w:rPr>
          <w:rFonts w:ascii="Times New Roman" w:hAnsi="Times New Roman" w:cs="Times New Roman"/>
        </w:rPr>
        <w:t xml:space="preserve"> The detection and quantification of highly reactive oxygen species using the novel HPF fluorescence probe in a rat model of focal cerebral ischemia. </w:t>
      </w:r>
      <w:r>
        <w:rPr>
          <w:rFonts w:ascii="Times New Roman" w:hAnsi="Times New Roman" w:cs="Times New Roman"/>
          <w:i/>
        </w:rPr>
        <w:t>Neurosci Res,</w:t>
      </w:r>
      <w:r>
        <w:rPr>
          <w:rFonts w:ascii="Times New Roman" w:hAnsi="Times New Roman" w:cs="Times New Roman"/>
        </w:rPr>
        <w:t xml:space="preserve"> 2005, 53(3): 304-313.</w:t>
      </w:r>
      <w:bookmarkEnd w:id="17"/>
    </w:p>
    <w:p>
      <w:pPr>
        <w:pStyle w:val="18"/>
        <w:adjustRightInd w:val="0"/>
        <w:snapToGrid w:val="0"/>
        <w:ind w:left="283" w:hanging="283" w:hangingChars="118"/>
        <w:jc w:val="both"/>
        <w:rPr>
          <w:rFonts w:ascii="Times New Roman" w:hAnsi="Times New Roman" w:cs="Times New Roman"/>
        </w:rPr>
      </w:pPr>
      <w:bookmarkStart w:id="18" w:name="_ENREF_19"/>
      <w:r>
        <w:rPr>
          <w:rFonts w:ascii="Times New Roman" w:hAnsi="Times New Roman" w:cs="Times New Roman"/>
        </w:rPr>
        <w:t>19.</w:t>
      </w:r>
      <w:r>
        <w:rPr>
          <w:rFonts w:ascii="Times New Roman" w:hAnsi="Times New Roman" w:cs="Times New Roman"/>
        </w:rPr>
        <w:tab/>
      </w:r>
      <w:r>
        <w:rPr>
          <w:rFonts w:ascii="Times New Roman" w:hAnsi="Times New Roman" w:cs="Times New Roman"/>
        </w:rPr>
        <w:t xml:space="preserve">Chuai Y, Shen J, Qian L, Wang Y, Huang Y, Gao F, </w:t>
      </w:r>
      <w:r>
        <w:rPr>
          <w:rFonts w:ascii="Times New Roman" w:hAnsi="Times New Roman" w:cs="Times New Roman"/>
          <w:i/>
        </w:rPr>
        <w:t>et al.</w:t>
      </w:r>
      <w:r>
        <w:rPr>
          <w:rFonts w:ascii="Times New Roman" w:hAnsi="Times New Roman" w:cs="Times New Roman"/>
        </w:rPr>
        <w:t xml:space="preserve"> Hydrogen-rich saline protects spermatogenesis and hematopoiesis in irradiated BALB/c mice. </w:t>
      </w:r>
      <w:r>
        <w:rPr>
          <w:rFonts w:ascii="Times New Roman" w:hAnsi="Times New Roman" w:cs="Times New Roman"/>
          <w:i/>
        </w:rPr>
        <w:t>Med Sci Monit,</w:t>
      </w:r>
      <w:r>
        <w:rPr>
          <w:rFonts w:ascii="Times New Roman" w:hAnsi="Times New Roman" w:cs="Times New Roman"/>
        </w:rPr>
        <w:t xml:space="preserve"> 2012, 18(3): BR89-94.</w:t>
      </w:r>
      <w:bookmarkEnd w:id="18"/>
    </w:p>
    <w:p>
      <w:pPr>
        <w:pStyle w:val="18"/>
        <w:adjustRightInd w:val="0"/>
        <w:snapToGrid w:val="0"/>
        <w:ind w:left="283" w:hanging="283" w:hangingChars="118"/>
        <w:jc w:val="both"/>
        <w:rPr>
          <w:rFonts w:ascii="Times New Roman" w:hAnsi="Times New Roman" w:cs="Times New Roman"/>
        </w:rPr>
      </w:pPr>
      <w:bookmarkStart w:id="19" w:name="_ENREF_20"/>
      <w:r>
        <w:rPr>
          <w:rFonts w:ascii="Times New Roman" w:hAnsi="Times New Roman" w:cs="Times New Roman"/>
        </w:rPr>
        <w:t>20.</w:t>
      </w:r>
      <w:r>
        <w:rPr>
          <w:rFonts w:ascii="Times New Roman" w:hAnsi="Times New Roman" w:cs="Times New Roman"/>
        </w:rPr>
        <w:tab/>
      </w:r>
      <w:r>
        <w:rPr>
          <w:rFonts w:ascii="Times New Roman" w:hAnsi="Times New Roman" w:cs="Times New Roman"/>
        </w:rPr>
        <w:t xml:space="preserve">Chuai Y, Qian L, Sun X, Cai J. Molecular hydrogen and radiation protection. </w:t>
      </w:r>
      <w:r>
        <w:rPr>
          <w:rFonts w:ascii="Times New Roman" w:hAnsi="Times New Roman" w:cs="Times New Roman"/>
          <w:i/>
        </w:rPr>
        <w:t>Free Radic Res,</w:t>
      </w:r>
      <w:r>
        <w:rPr>
          <w:rFonts w:ascii="Times New Roman" w:hAnsi="Times New Roman" w:cs="Times New Roman"/>
        </w:rPr>
        <w:t xml:space="preserve"> 2012, 46(9): 1061-1067.</w:t>
      </w:r>
      <w:bookmarkEnd w:id="19"/>
    </w:p>
    <w:p>
      <w:pPr>
        <w:pStyle w:val="18"/>
        <w:adjustRightInd w:val="0"/>
        <w:snapToGrid w:val="0"/>
        <w:ind w:left="283" w:hanging="283" w:hangingChars="118"/>
        <w:jc w:val="both"/>
        <w:rPr>
          <w:rFonts w:ascii="Times New Roman" w:hAnsi="Times New Roman" w:cs="Times New Roman"/>
        </w:rPr>
      </w:pPr>
      <w:bookmarkStart w:id="20" w:name="_ENREF_21"/>
      <w:r>
        <w:rPr>
          <w:rFonts w:ascii="Times New Roman" w:hAnsi="Times New Roman" w:cs="Times New Roman"/>
        </w:rPr>
        <w:t>21.</w:t>
      </w:r>
      <w:r>
        <w:rPr>
          <w:rFonts w:ascii="Times New Roman" w:hAnsi="Times New Roman" w:cs="Times New Roman"/>
        </w:rPr>
        <w:tab/>
      </w:r>
      <w:r>
        <w:rPr>
          <w:rFonts w:ascii="Times New Roman" w:hAnsi="Times New Roman" w:cs="Times New Roman"/>
        </w:rPr>
        <w:t xml:space="preserve">Yu J, Yu Q, Liu Y, Zhang R, Xue L. Hydrogen gas alleviates oxygen toxicity by reducing hydroxyl radical levels in PC12 cells. </w:t>
      </w:r>
      <w:r>
        <w:rPr>
          <w:rFonts w:ascii="Times New Roman" w:hAnsi="Times New Roman" w:cs="Times New Roman"/>
          <w:i/>
        </w:rPr>
        <w:t xml:space="preserve">PLoS One, </w:t>
      </w:r>
      <w:r>
        <w:rPr>
          <w:rFonts w:ascii="Times New Roman" w:hAnsi="Times New Roman" w:cs="Times New Roman"/>
        </w:rPr>
        <w:t>2017, 12(3): e0173645.</w:t>
      </w:r>
      <w:bookmarkEnd w:id="20"/>
    </w:p>
    <w:p>
      <w:pPr>
        <w:pStyle w:val="18"/>
        <w:adjustRightInd w:val="0"/>
        <w:snapToGrid w:val="0"/>
        <w:ind w:left="283" w:hanging="283" w:hangingChars="118"/>
        <w:jc w:val="both"/>
        <w:rPr>
          <w:rFonts w:ascii="Times New Roman" w:hAnsi="Times New Roman" w:cs="Times New Roman"/>
        </w:rPr>
      </w:pPr>
      <w:bookmarkStart w:id="21" w:name="_ENREF_22"/>
      <w:r>
        <w:rPr>
          <w:rFonts w:ascii="Times New Roman" w:hAnsi="Times New Roman" w:cs="Times New Roman"/>
        </w:rPr>
        <w:t>22.</w:t>
      </w:r>
      <w:r>
        <w:rPr>
          <w:rFonts w:ascii="Times New Roman" w:hAnsi="Times New Roman" w:cs="Times New Roman"/>
        </w:rPr>
        <w:tab/>
      </w:r>
      <w:r>
        <w:rPr>
          <w:rFonts w:ascii="Times New Roman" w:hAnsi="Times New Roman" w:cs="Times New Roman"/>
        </w:rPr>
        <w:t xml:space="preserve">Chen M, Zhang J, Chen Y, Qiu Y, Luo Z, Zhao S, </w:t>
      </w:r>
      <w:r>
        <w:rPr>
          <w:rFonts w:ascii="Times New Roman" w:hAnsi="Times New Roman" w:cs="Times New Roman"/>
          <w:i/>
        </w:rPr>
        <w:t>et al.</w:t>
      </w:r>
      <w:r>
        <w:rPr>
          <w:rFonts w:ascii="Times New Roman" w:hAnsi="Times New Roman" w:cs="Times New Roman"/>
        </w:rPr>
        <w:t xml:space="preserve"> Hydrogen protects lung from hypoxia/re-oxygenation injury by reducing hydroxyl radical production and inhibiting inflammatory responses. </w:t>
      </w:r>
      <w:r>
        <w:rPr>
          <w:rFonts w:ascii="Times New Roman" w:hAnsi="Times New Roman" w:cs="Times New Roman"/>
          <w:i/>
        </w:rPr>
        <w:t>Sci Rep</w:t>
      </w:r>
      <w:r>
        <w:rPr>
          <w:rFonts w:ascii="Times New Roman" w:hAnsi="Times New Roman" w:cs="Times New Roman"/>
        </w:rPr>
        <w:t>, 2018, 8(1): 8004.</w:t>
      </w:r>
      <w:bookmarkEnd w:id="21"/>
    </w:p>
    <w:p>
      <w:pPr>
        <w:pStyle w:val="18"/>
        <w:adjustRightInd w:val="0"/>
        <w:snapToGrid w:val="0"/>
        <w:ind w:left="283" w:hanging="283" w:hangingChars="118"/>
        <w:jc w:val="both"/>
        <w:rPr>
          <w:rFonts w:ascii="Times New Roman" w:hAnsi="Times New Roman" w:cs="Times New Roman"/>
        </w:rPr>
      </w:pPr>
      <w:bookmarkStart w:id="22" w:name="_ENREF_23"/>
      <w:r>
        <w:rPr>
          <w:rFonts w:ascii="Times New Roman" w:hAnsi="Times New Roman" w:cs="Times New Roman"/>
        </w:rPr>
        <w:t>23.</w:t>
      </w:r>
      <w:r>
        <w:rPr>
          <w:rFonts w:ascii="Times New Roman" w:hAnsi="Times New Roman" w:cs="Times New Roman"/>
        </w:rPr>
        <w:tab/>
      </w:r>
      <w:r>
        <w:rPr>
          <w:rFonts w:ascii="Times New Roman" w:hAnsi="Times New Roman" w:cs="Times New Roman"/>
        </w:rPr>
        <w:t xml:space="preserve">Oharazawa H, Igarashi T, Yokota T, Fujii H, Suzuki H, Machide M, </w:t>
      </w:r>
      <w:r>
        <w:rPr>
          <w:rFonts w:ascii="Times New Roman" w:hAnsi="Times New Roman" w:cs="Times New Roman"/>
          <w:i/>
        </w:rPr>
        <w:t>et al.</w:t>
      </w:r>
      <w:r>
        <w:rPr>
          <w:rFonts w:ascii="Times New Roman" w:hAnsi="Times New Roman" w:cs="Times New Roman"/>
        </w:rPr>
        <w:t xml:space="preserve"> Protection of the retina by rapid diffusion of hydrogen: administration of hydrogen-loaded eye drops in retinal ischemia-reperfusion injury. </w:t>
      </w:r>
      <w:r>
        <w:rPr>
          <w:rFonts w:ascii="Times New Roman" w:hAnsi="Times New Roman" w:cs="Times New Roman"/>
          <w:i/>
        </w:rPr>
        <w:t xml:space="preserve">Invest Ophthalmol Vis Sci, </w:t>
      </w:r>
      <w:r>
        <w:rPr>
          <w:rFonts w:ascii="Times New Roman" w:hAnsi="Times New Roman" w:cs="Times New Roman"/>
        </w:rPr>
        <w:t>2010, 51(1): 487-492.</w:t>
      </w:r>
      <w:bookmarkEnd w:id="22"/>
    </w:p>
    <w:p>
      <w:pPr>
        <w:pStyle w:val="18"/>
        <w:adjustRightInd w:val="0"/>
        <w:snapToGrid w:val="0"/>
        <w:ind w:left="283" w:hanging="283" w:hangingChars="118"/>
        <w:jc w:val="both"/>
        <w:rPr>
          <w:rFonts w:ascii="Times New Roman" w:hAnsi="Times New Roman" w:cs="Times New Roman"/>
        </w:rPr>
      </w:pPr>
      <w:bookmarkStart w:id="23" w:name="_ENREF_24"/>
      <w:r>
        <w:rPr>
          <w:rFonts w:ascii="Times New Roman" w:hAnsi="Times New Roman" w:cs="Times New Roman"/>
        </w:rPr>
        <w:t>24.</w:t>
      </w:r>
      <w:r>
        <w:rPr>
          <w:rFonts w:ascii="Times New Roman" w:hAnsi="Times New Roman" w:cs="Times New Roman"/>
        </w:rPr>
        <w:tab/>
      </w:r>
      <w:r>
        <w:rPr>
          <w:rFonts w:ascii="Times New Roman" w:hAnsi="Times New Roman" w:cs="Times New Roman"/>
        </w:rPr>
        <w:t xml:space="preserve">Igarashi T, Ohsawa I, Kobayashi M, Igarashi T, Suzuki H, Iketani M, </w:t>
      </w:r>
      <w:r>
        <w:rPr>
          <w:rFonts w:ascii="Times New Roman" w:hAnsi="Times New Roman" w:cs="Times New Roman"/>
          <w:i/>
        </w:rPr>
        <w:t xml:space="preserve">et al. </w:t>
      </w:r>
      <w:r>
        <w:rPr>
          <w:rFonts w:ascii="Times New Roman" w:hAnsi="Times New Roman" w:cs="Times New Roman"/>
        </w:rPr>
        <w:t xml:space="preserve">Hydrogen prevents corneal endothelial damage in phacoemulsification cataract surgery. </w:t>
      </w:r>
      <w:r>
        <w:rPr>
          <w:rFonts w:ascii="Times New Roman" w:hAnsi="Times New Roman" w:cs="Times New Roman"/>
          <w:i/>
        </w:rPr>
        <w:t>Sci Rep</w:t>
      </w:r>
      <w:r>
        <w:rPr>
          <w:rFonts w:ascii="Times New Roman" w:hAnsi="Times New Roman" w:cs="Times New Roman"/>
        </w:rPr>
        <w:t>, 2016, 6: 31190.</w:t>
      </w:r>
      <w:bookmarkEnd w:id="23"/>
    </w:p>
    <w:p>
      <w:pPr>
        <w:pStyle w:val="18"/>
        <w:adjustRightInd w:val="0"/>
        <w:snapToGrid w:val="0"/>
        <w:ind w:left="283" w:hanging="283" w:hangingChars="118"/>
        <w:jc w:val="both"/>
        <w:rPr>
          <w:rFonts w:ascii="Times New Roman" w:hAnsi="Times New Roman" w:cs="Times New Roman"/>
        </w:rPr>
      </w:pPr>
      <w:bookmarkStart w:id="24" w:name="_ENREF_25"/>
      <w:r>
        <w:rPr>
          <w:rFonts w:ascii="Times New Roman" w:hAnsi="Times New Roman" w:cs="Times New Roman"/>
        </w:rPr>
        <w:t>25.</w:t>
      </w:r>
      <w:r>
        <w:rPr>
          <w:rFonts w:ascii="Times New Roman" w:hAnsi="Times New Roman" w:cs="Times New Roman"/>
        </w:rPr>
        <w:tab/>
      </w:r>
      <w:r>
        <w:rPr>
          <w:rFonts w:ascii="Times New Roman" w:hAnsi="Times New Roman" w:cs="Times New Roman"/>
        </w:rPr>
        <w:t xml:space="preserve">Shimouchi A, Nose K, Shirai M, Kondo T. Estimation of molecular hydrogen consumption in the human whole body after the ingestion of hydrogen-rich water. </w:t>
      </w:r>
      <w:r>
        <w:rPr>
          <w:rFonts w:ascii="Times New Roman" w:hAnsi="Times New Roman" w:cs="Times New Roman"/>
          <w:i/>
        </w:rPr>
        <w:t xml:space="preserve">Adv Exp Med Biol, </w:t>
      </w:r>
      <w:r>
        <w:rPr>
          <w:rFonts w:ascii="Times New Roman" w:hAnsi="Times New Roman" w:cs="Times New Roman"/>
        </w:rPr>
        <w:t>2012, 737: 245-250.</w:t>
      </w:r>
      <w:bookmarkEnd w:id="24"/>
    </w:p>
    <w:p>
      <w:pPr>
        <w:pStyle w:val="18"/>
        <w:adjustRightInd w:val="0"/>
        <w:snapToGrid w:val="0"/>
        <w:ind w:left="283" w:hanging="283" w:hangingChars="118"/>
        <w:jc w:val="both"/>
        <w:rPr>
          <w:rFonts w:ascii="Times New Roman" w:hAnsi="Times New Roman" w:cs="Times New Roman"/>
        </w:rPr>
      </w:pPr>
      <w:bookmarkStart w:id="25" w:name="_ENREF_26"/>
      <w:r>
        <w:rPr>
          <w:rFonts w:ascii="Times New Roman" w:hAnsi="Times New Roman" w:cs="Times New Roman"/>
        </w:rPr>
        <w:t>26.</w:t>
      </w:r>
      <w:r>
        <w:rPr>
          <w:rFonts w:ascii="Times New Roman" w:hAnsi="Times New Roman" w:cs="Times New Roman"/>
        </w:rPr>
        <w:tab/>
      </w:r>
      <w:r>
        <w:rPr>
          <w:rFonts w:ascii="Times New Roman" w:hAnsi="Times New Roman" w:cs="Times New Roman"/>
        </w:rPr>
        <w:t xml:space="preserve">Shimouchi A, Nose K, Mizukami T, Che DC, Shirai M. Molecular hydrogen consumption in the human body during the inhalation of hydrogen gas. </w:t>
      </w:r>
      <w:r>
        <w:rPr>
          <w:rFonts w:ascii="Times New Roman" w:hAnsi="Times New Roman" w:cs="Times New Roman"/>
          <w:i/>
        </w:rPr>
        <w:t xml:space="preserve">Adv Exp Med Biol, </w:t>
      </w:r>
      <w:r>
        <w:rPr>
          <w:rFonts w:ascii="Times New Roman" w:hAnsi="Times New Roman" w:cs="Times New Roman"/>
        </w:rPr>
        <w:t>2013, 789: 315-321.</w:t>
      </w:r>
      <w:bookmarkEnd w:id="25"/>
    </w:p>
    <w:p>
      <w:pPr>
        <w:pStyle w:val="18"/>
        <w:adjustRightInd w:val="0"/>
        <w:snapToGrid w:val="0"/>
        <w:ind w:left="283" w:hanging="283" w:hangingChars="118"/>
        <w:jc w:val="both"/>
        <w:rPr>
          <w:rFonts w:ascii="Times New Roman" w:hAnsi="Times New Roman" w:cs="Times New Roman"/>
        </w:rPr>
      </w:pPr>
      <w:bookmarkStart w:id="26" w:name="_ENREF_27"/>
      <w:r>
        <w:rPr>
          <w:rFonts w:ascii="Times New Roman" w:hAnsi="Times New Roman" w:cs="Times New Roman"/>
        </w:rPr>
        <w:t>27.</w:t>
      </w:r>
      <w:r>
        <w:rPr>
          <w:rFonts w:ascii="Times New Roman" w:hAnsi="Times New Roman" w:cs="Times New Roman"/>
        </w:rPr>
        <w:tab/>
      </w:r>
      <w:r>
        <w:rPr>
          <w:rFonts w:ascii="Times New Roman" w:hAnsi="Times New Roman" w:cs="Times New Roman"/>
        </w:rPr>
        <w:t xml:space="preserve">Hyspler R, Ticha A, Schierbeek H, Galkin A, Zadak Z. The Evaluation and Quantitation of Dihydrogen Metabolism Using Deuterium Isotope in Rats. </w:t>
      </w:r>
      <w:r>
        <w:rPr>
          <w:rFonts w:ascii="Times New Roman" w:hAnsi="Times New Roman" w:cs="Times New Roman"/>
          <w:i/>
        </w:rPr>
        <w:t>PLoS One</w:t>
      </w:r>
      <w:r>
        <w:rPr>
          <w:rFonts w:ascii="Times New Roman" w:hAnsi="Times New Roman" w:cs="Times New Roman"/>
        </w:rPr>
        <w:t xml:space="preserve"> 2015, 10(6): e0130687.</w:t>
      </w:r>
      <w:bookmarkEnd w:id="26"/>
    </w:p>
    <w:p>
      <w:pPr>
        <w:pStyle w:val="18"/>
        <w:adjustRightInd w:val="0"/>
        <w:snapToGrid w:val="0"/>
        <w:ind w:left="283" w:hanging="283" w:hangingChars="118"/>
        <w:jc w:val="both"/>
        <w:rPr>
          <w:rFonts w:ascii="Times New Roman" w:hAnsi="Times New Roman" w:cs="Times New Roman"/>
        </w:rPr>
      </w:pPr>
      <w:bookmarkStart w:id="27" w:name="_ENREF_28"/>
      <w:r>
        <w:rPr>
          <w:rFonts w:ascii="Times New Roman" w:hAnsi="Times New Roman" w:cs="Times New Roman"/>
        </w:rPr>
        <w:t>28.</w:t>
      </w:r>
      <w:r>
        <w:rPr>
          <w:rFonts w:ascii="Times New Roman" w:hAnsi="Times New Roman" w:cs="Times New Roman"/>
        </w:rPr>
        <w:tab/>
      </w:r>
      <w:r>
        <w:rPr>
          <w:rFonts w:ascii="Times New Roman" w:hAnsi="Times New Roman" w:cs="Times New Roman"/>
        </w:rPr>
        <w:t>Buxton GV, Greenstock, C.L., Helman, W.P., Ross, A.B. . Critical review of rate constants for reactions of hydrated electrons, hydrogen atoms and hydroxyl radicals  (</w:t>
      </w:r>
      <w:r>
        <w:rPr>
          <w:rFonts w:ascii="Cambria Math" w:hAnsi="Cambria Math" w:cs="Cambria Math"/>
        </w:rPr>
        <w:t>⋅</w:t>
      </w:r>
      <w:r>
        <w:rPr>
          <w:rFonts w:ascii="Times New Roman" w:hAnsi="Times New Roman" w:cs="Times New Roman"/>
        </w:rPr>
        <w:t>OH/</w:t>
      </w:r>
      <w:r>
        <w:rPr>
          <w:rFonts w:ascii="Cambria Math" w:hAnsi="Cambria Math" w:cs="Cambria Math"/>
        </w:rPr>
        <w:t>⋅</w:t>
      </w:r>
      <w:r>
        <w:rPr>
          <w:rFonts w:ascii="Times New Roman" w:hAnsi="Times New Roman" w:cs="Times New Roman"/>
        </w:rPr>
        <w:t xml:space="preserve">O−) in aqueous solution. </w:t>
      </w:r>
      <w:r>
        <w:rPr>
          <w:rFonts w:ascii="Times New Roman" w:hAnsi="Times New Roman" w:cs="Times New Roman"/>
          <w:i/>
        </w:rPr>
        <w:t>J Phys Chem Ref Data</w:t>
      </w:r>
      <w:r>
        <w:rPr>
          <w:rFonts w:ascii="Times New Roman" w:hAnsi="Times New Roman" w:cs="Times New Roman"/>
        </w:rPr>
        <w:t>, 1988, 17(2): 513-886.</w:t>
      </w:r>
      <w:bookmarkEnd w:id="27"/>
    </w:p>
    <w:p>
      <w:pPr>
        <w:pStyle w:val="18"/>
        <w:adjustRightInd w:val="0"/>
        <w:snapToGrid w:val="0"/>
        <w:ind w:left="283" w:hanging="283" w:hangingChars="118"/>
        <w:jc w:val="both"/>
        <w:rPr>
          <w:rFonts w:ascii="Times New Roman" w:hAnsi="Times New Roman" w:cs="Times New Roman"/>
        </w:rPr>
      </w:pPr>
      <w:bookmarkStart w:id="28" w:name="_ENREF_29"/>
      <w:r>
        <w:rPr>
          <w:rFonts w:ascii="Times New Roman" w:hAnsi="Times New Roman" w:cs="Times New Roman"/>
        </w:rPr>
        <w:t>29.</w:t>
      </w:r>
      <w:r>
        <w:rPr>
          <w:rFonts w:ascii="Times New Roman" w:hAnsi="Times New Roman" w:cs="Times New Roman"/>
        </w:rPr>
        <w:tab/>
      </w:r>
      <w:r>
        <w:rPr>
          <w:rFonts w:ascii="Times New Roman" w:hAnsi="Times New Roman" w:cs="Times New Roman"/>
        </w:rPr>
        <w:t xml:space="preserve">Wood KC, Gladwin MT. The hydrogen highway to reperfusion therapy. </w:t>
      </w:r>
      <w:r>
        <w:rPr>
          <w:rFonts w:ascii="Times New Roman" w:hAnsi="Times New Roman" w:cs="Times New Roman"/>
          <w:i/>
        </w:rPr>
        <w:t>Nat Med,</w:t>
      </w:r>
      <w:r>
        <w:rPr>
          <w:rFonts w:ascii="Times New Roman" w:hAnsi="Times New Roman" w:cs="Times New Roman"/>
        </w:rPr>
        <w:t xml:space="preserve"> 2007, 13(6): 673-674.</w:t>
      </w:r>
      <w:bookmarkEnd w:id="28"/>
    </w:p>
    <w:p>
      <w:pPr>
        <w:pStyle w:val="18"/>
        <w:adjustRightInd w:val="0"/>
        <w:snapToGrid w:val="0"/>
        <w:ind w:left="283" w:hanging="283" w:hangingChars="118"/>
        <w:jc w:val="both"/>
        <w:rPr>
          <w:rFonts w:ascii="Times New Roman" w:hAnsi="Times New Roman" w:cs="Times New Roman"/>
        </w:rPr>
      </w:pPr>
      <w:bookmarkStart w:id="29" w:name="_ENREF_30"/>
      <w:r>
        <w:rPr>
          <w:rFonts w:ascii="Times New Roman" w:hAnsi="Times New Roman" w:cs="Times New Roman"/>
        </w:rPr>
        <w:t>30.</w:t>
      </w:r>
      <w:r>
        <w:rPr>
          <w:rFonts w:ascii="Times New Roman" w:hAnsi="Times New Roman" w:cs="Times New Roman"/>
        </w:rPr>
        <w:tab/>
      </w:r>
      <w:r>
        <w:rPr>
          <w:rFonts w:ascii="Times New Roman" w:hAnsi="Times New Roman" w:cs="Times New Roman"/>
        </w:rPr>
        <w:t xml:space="preserve">Espinos C, Galindo MI, Garcia-Gimeno MA, Ibanez-Cabellos JS, Martinez-Rubio D, Millan JM, et al. Oxidative Stress, a Crossroad Between Rare Diseases and Neurodegeneration. </w:t>
      </w:r>
      <w:r>
        <w:rPr>
          <w:rFonts w:ascii="Times New Roman" w:hAnsi="Times New Roman" w:cs="Times New Roman"/>
          <w:i/>
        </w:rPr>
        <w:t>Antioxidants (Basel)</w:t>
      </w:r>
      <w:r>
        <w:rPr>
          <w:rFonts w:ascii="Times New Roman" w:hAnsi="Times New Roman" w:cs="Times New Roman"/>
        </w:rPr>
        <w:t>, 2020, 9(4)</w:t>
      </w:r>
      <w:bookmarkEnd w:id="29"/>
      <w:r>
        <w:rPr>
          <w:rFonts w:ascii="Times New Roman" w:hAnsi="Times New Roman" w:cs="Times New Roman"/>
        </w:rPr>
        <w:t>: 313.</w:t>
      </w:r>
    </w:p>
    <w:p>
      <w:pPr>
        <w:pStyle w:val="18"/>
        <w:adjustRightInd w:val="0"/>
        <w:snapToGrid w:val="0"/>
        <w:ind w:left="283" w:hanging="283" w:hangingChars="118"/>
        <w:jc w:val="both"/>
        <w:rPr>
          <w:rFonts w:ascii="Times New Roman" w:hAnsi="Times New Roman" w:cs="Times New Roman"/>
        </w:rPr>
      </w:pPr>
      <w:bookmarkStart w:id="30" w:name="_ENREF_31"/>
      <w:r>
        <w:rPr>
          <w:rFonts w:ascii="Times New Roman" w:hAnsi="Times New Roman" w:cs="Times New Roman"/>
        </w:rPr>
        <w:t>31.</w:t>
      </w:r>
      <w:r>
        <w:rPr>
          <w:rFonts w:ascii="Times New Roman" w:hAnsi="Times New Roman" w:cs="Times New Roman"/>
        </w:rPr>
        <w:tab/>
      </w:r>
      <w:r>
        <w:rPr>
          <w:rFonts w:ascii="Times New Roman" w:hAnsi="Times New Roman" w:cs="Times New Roman"/>
        </w:rPr>
        <w:t xml:space="preserve">Federico A, Cardaioli E, Da Pozzo P, Formichi P, Gallus GN, Radi E. Mitochondria, oxidative stress and neurodegeneration. </w:t>
      </w:r>
      <w:r>
        <w:rPr>
          <w:rFonts w:ascii="Times New Roman" w:hAnsi="Times New Roman" w:cs="Times New Roman"/>
          <w:i/>
        </w:rPr>
        <w:t>J Neurol Sci,</w:t>
      </w:r>
      <w:r>
        <w:rPr>
          <w:rFonts w:ascii="Times New Roman" w:hAnsi="Times New Roman" w:cs="Times New Roman"/>
        </w:rPr>
        <w:t xml:space="preserve"> 2012, 322(1-2): 254-262.</w:t>
      </w:r>
      <w:bookmarkEnd w:id="30"/>
    </w:p>
    <w:p>
      <w:pPr>
        <w:pStyle w:val="18"/>
        <w:adjustRightInd w:val="0"/>
        <w:snapToGrid w:val="0"/>
        <w:ind w:left="283" w:hanging="283" w:hangingChars="118"/>
        <w:jc w:val="both"/>
        <w:rPr>
          <w:rFonts w:ascii="Times New Roman" w:hAnsi="Times New Roman" w:cs="Times New Roman"/>
        </w:rPr>
      </w:pPr>
      <w:bookmarkStart w:id="31" w:name="_ENREF_32"/>
      <w:r>
        <w:rPr>
          <w:rFonts w:ascii="Times New Roman" w:hAnsi="Times New Roman" w:cs="Times New Roman"/>
        </w:rPr>
        <w:t>32.</w:t>
      </w:r>
      <w:r>
        <w:rPr>
          <w:rFonts w:ascii="Times New Roman" w:hAnsi="Times New Roman" w:cs="Times New Roman"/>
        </w:rPr>
        <w:tab/>
      </w:r>
      <w:r>
        <w:rPr>
          <w:rFonts w:ascii="Times New Roman" w:hAnsi="Times New Roman" w:cs="Times New Roman"/>
        </w:rPr>
        <w:t xml:space="preserve">Chalke SD, Kale PP. Combinational Approaches Targeting Neurodegeneration, Oxidative Stress, and Inflammation in the Treatment of Diabetic Retinopathy. </w:t>
      </w:r>
      <w:r>
        <w:rPr>
          <w:rFonts w:ascii="Times New Roman" w:hAnsi="Times New Roman" w:cs="Times New Roman"/>
          <w:i/>
        </w:rPr>
        <w:t>Curr Drug Targets</w:t>
      </w:r>
      <w:r>
        <w:rPr>
          <w:rFonts w:ascii="Times New Roman" w:hAnsi="Times New Roman" w:cs="Times New Roman"/>
        </w:rPr>
        <w:t>, 2021, 22(16): 1810-1824.</w:t>
      </w:r>
      <w:bookmarkEnd w:id="31"/>
    </w:p>
    <w:p>
      <w:pPr>
        <w:pStyle w:val="18"/>
        <w:adjustRightInd w:val="0"/>
        <w:snapToGrid w:val="0"/>
        <w:ind w:left="283" w:hanging="283" w:hangingChars="118"/>
        <w:jc w:val="both"/>
        <w:rPr>
          <w:rFonts w:ascii="Times New Roman" w:hAnsi="Times New Roman" w:cs="Times New Roman"/>
        </w:rPr>
      </w:pPr>
      <w:bookmarkStart w:id="32" w:name="_ENREF_33"/>
      <w:r>
        <w:rPr>
          <w:rFonts w:ascii="Times New Roman" w:hAnsi="Times New Roman" w:cs="Times New Roman"/>
        </w:rPr>
        <w:t>33.</w:t>
      </w:r>
      <w:r>
        <w:rPr>
          <w:rFonts w:ascii="Times New Roman" w:hAnsi="Times New Roman" w:cs="Times New Roman"/>
        </w:rPr>
        <w:tab/>
      </w:r>
      <w:r>
        <w:rPr>
          <w:rFonts w:ascii="Times New Roman" w:hAnsi="Times New Roman" w:cs="Times New Roman"/>
        </w:rPr>
        <w:t xml:space="preserve">Nagata K, Nakashima-Kamimura N, Mikami T, Ohsawa I, Ohta S. Consumption of molecular hydrogen prevents the stress-induced impairments in hippocampus-dependent learning tasks during chronic physical restraint in mice. </w:t>
      </w:r>
      <w:r>
        <w:rPr>
          <w:rFonts w:ascii="Times New Roman" w:hAnsi="Times New Roman" w:cs="Times New Roman"/>
          <w:i/>
        </w:rPr>
        <w:t>Neuropsychopharmacology,</w:t>
      </w:r>
      <w:r>
        <w:rPr>
          <w:rFonts w:ascii="Times New Roman" w:hAnsi="Times New Roman" w:cs="Times New Roman"/>
        </w:rPr>
        <w:t xml:space="preserve"> 2009, 34(2): 501-508.</w:t>
      </w:r>
      <w:bookmarkEnd w:id="32"/>
    </w:p>
    <w:p>
      <w:pPr>
        <w:pStyle w:val="18"/>
        <w:adjustRightInd w:val="0"/>
        <w:snapToGrid w:val="0"/>
        <w:ind w:left="283" w:hanging="283" w:hangingChars="118"/>
        <w:jc w:val="both"/>
        <w:rPr>
          <w:rFonts w:ascii="Times New Roman" w:hAnsi="Times New Roman" w:cs="Times New Roman"/>
        </w:rPr>
      </w:pPr>
      <w:bookmarkStart w:id="33" w:name="_ENREF_34"/>
      <w:r>
        <w:rPr>
          <w:rFonts w:ascii="Times New Roman" w:hAnsi="Times New Roman" w:cs="Times New Roman"/>
        </w:rPr>
        <w:t>34.</w:t>
      </w:r>
      <w:r>
        <w:rPr>
          <w:rFonts w:ascii="Times New Roman" w:hAnsi="Times New Roman" w:cs="Times New Roman"/>
        </w:rPr>
        <w:tab/>
      </w:r>
      <w:r>
        <w:rPr>
          <w:rFonts w:ascii="Times New Roman" w:hAnsi="Times New Roman" w:cs="Times New Roman"/>
        </w:rPr>
        <w:t xml:space="preserve">Li J, Wang C, Zhang JH, Cai JM, Cao YP, Sun XJ. Hydrogen-rich saline improves memory function in a rat model of amyloid-beta-induced Alzheimer's disease by reduction of oxidative stress. </w:t>
      </w:r>
      <w:r>
        <w:rPr>
          <w:rFonts w:ascii="Times New Roman" w:hAnsi="Times New Roman" w:cs="Times New Roman"/>
          <w:i/>
        </w:rPr>
        <w:t>Brain Res.</w:t>
      </w:r>
      <w:r>
        <w:rPr>
          <w:rFonts w:ascii="Times New Roman" w:hAnsi="Times New Roman" w:cs="Times New Roman"/>
        </w:rPr>
        <w:t xml:space="preserve"> 2010, 1328: 152-161.</w:t>
      </w:r>
      <w:bookmarkEnd w:id="33"/>
    </w:p>
    <w:p>
      <w:pPr>
        <w:pStyle w:val="18"/>
        <w:adjustRightInd w:val="0"/>
        <w:snapToGrid w:val="0"/>
        <w:ind w:left="283" w:hanging="283" w:hangingChars="118"/>
        <w:jc w:val="both"/>
        <w:rPr>
          <w:rFonts w:ascii="Times New Roman" w:hAnsi="Times New Roman" w:cs="Times New Roman"/>
        </w:rPr>
      </w:pPr>
      <w:bookmarkStart w:id="34" w:name="_ENREF_35"/>
      <w:r>
        <w:rPr>
          <w:rFonts w:ascii="Times New Roman" w:hAnsi="Times New Roman" w:cs="Times New Roman"/>
        </w:rPr>
        <w:t>35.</w:t>
      </w:r>
      <w:r>
        <w:rPr>
          <w:rFonts w:ascii="Times New Roman" w:hAnsi="Times New Roman" w:cs="Times New Roman"/>
        </w:rPr>
        <w:tab/>
      </w:r>
      <w:r>
        <w:rPr>
          <w:rFonts w:ascii="Times New Roman" w:hAnsi="Times New Roman" w:cs="Times New Roman"/>
        </w:rPr>
        <w:t xml:space="preserve">Tan X, Shen F, Dong WL, Yang Y, Chen G. The role of hydrogen in Alzheimer's disease. </w:t>
      </w:r>
      <w:r>
        <w:rPr>
          <w:rFonts w:ascii="Times New Roman" w:hAnsi="Times New Roman" w:cs="Times New Roman"/>
          <w:i/>
        </w:rPr>
        <w:t>Med Gas Res,</w:t>
      </w:r>
      <w:r>
        <w:rPr>
          <w:rFonts w:ascii="Times New Roman" w:hAnsi="Times New Roman" w:cs="Times New Roman"/>
        </w:rPr>
        <w:t xml:space="preserve"> 2018, 8(4): 176-180.</w:t>
      </w:r>
      <w:bookmarkEnd w:id="34"/>
    </w:p>
    <w:p>
      <w:pPr>
        <w:pStyle w:val="18"/>
        <w:adjustRightInd w:val="0"/>
        <w:snapToGrid w:val="0"/>
        <w:ind w:left="283" w:hanging="283" w:hangingChars="118"/>
        <w:jc w:val="both"/>
        <w:rPr>
          <w:rFonts w:ascii="Times New Roman" w:hAnsi="Times New Roman" w:cs="Times New Roman"/>
        </w:rPr>
      </w:pPr>
      <w:bookmarkStart w:id="35" w:name="_ENREF_36"/>
      <w:r>
        <w:rPr>
          <w:rFonts w:ascii="Times New Roman" w:hAnsi="Times New Roman" w:cs="Times New Roman"/>
        </w:rPr>
        <w:t>36.</w:t>
      </w:r>
      <w:r>
        <w:rPr>
          <w:rFonts w:ascii="Times New Roman" w:hAnsi="Times New Roman" w:cs="Times New Roman"/>
        </w:rPr>
        <w:tab/>
      </w:r>
      <w:r>
        <w:rPr>
          <w:rFonts w:ascii="Times New Roman" w:hAnsi="Times New Roman" w:cs="Times New Roman"/>
        </w:rPr>
        <w:t xml:space="preserve">Zheng ZG, Sun WZ, Hu JY, Jie ZJ, Xu JF, Cao J, </w:t>
      </w:r>
      <w:r>
        <w:rPr>
          <w:rFonts w:ascii="Times New Roman" w:hAnsi="Times New Roman" w:cs="Times New Roman"/>
          <w:i/>
        </w:rPr>
        <w:t>et al.</w:t>
      </w:r>
      <w:r>
        <w:rPr>
          <w:rFonts w:ascii="Times New Roman" w:hAnsi="Times New Roman" w:cs="Times New Roman"/>
        </w:rPr>
        <w:t xml:space="preserve"> Hydrogen/oxygen therapy for the treatment of an acute exacerbation of chronic obstructive pulmonary disease: results of a multicenter, randomized, double-blind, parallel-group controlled trial. </w:t>
      </w:r>
      <w:r>
        <w:rPr>
          <w:rFonts w:ascii="Times New Roman" w:hAnsi="Times New Roman" w:cs="Times New Roman"/>
          <w:i/>
        </w:rPr>
        <w:t xml:space="preserve">Respir Res, </w:t>
      </w:r>
      <w:r>
        <w:rPr>
          <w:rFonts w:ascii="Times New Roman" w:hAnsi="Times New Roman" w:cs="Times New Roman"/>
        </w:rPr>
        <w:t>2021, 22(1): 149.</w:t>
      </w:r>
      <w:bookmarkEnd w:id="35"/>
    </w:p>
    <w:p>
      <w:pPr>
        <w:pStyle w:val="18"/>
        <w:adjustRightInd w:val="0"/>
        <w:snapToGrid w:val="0"/>
        <w:ind w:left="283" w:hanging="283" w:hangingChars="118"/>
        <w:jc w:val="both"/>
        <w:rPr>
          <w:rFonts w:ascii="Times New Roman" w:hAnsi="Times New Roman" w:cs="Times New Roman"/>
        </w:rPr>
      </w:pPr>
      <w:bookmarkStart w:id="36" w:name="_ENREF_37"/>
      <w:r>
        <w:rPr>
          <w:rFonts w:ascii="Times New Roman" w:hAnsi="Times New Roman" w:cs="Times New Roman"/>
        </w:rPr>
        <w:t>37.</w:t>
      </w:r>
      <w:r>
        <w:rPr>
          <w:rFonts w:ascii="Times New Roman" w:hAnsi="Times New Roman" w:cs="Times New Roman"/>
        </w:rPr>
        <w:tab/>
      </w:r>
      <w:r>
        <w:rPr>
          <w:rFonts w:ascii="Times New Roman" w:hAnsi="Times New Roman" w:cs="Times New Roman"/>
        </w:rPr>
        <w:t xml:space="preserve">Lin YT, Shi QQ, Zhang L, Yue CP, He ZJ, Li XX, et al. Hydrogen-rich water ameliorates neuropathological impairments in a mouse model of Alzheimer's disease through reducing neuroinflammation and modulating intestinal microbiota. </w:t>
      </w:r>
      <w:r>
        <w:rPr>
          <w:rFonts w:ascii="Times New Roman" w:hAnsi="Times New Roman" w:cs="Times New Roman"/>
          <w:i/>
        </w:rPr>
        <w:t>Neural Regen Res,</w:t>
      </w:r>
      <w:r>
        <w:rPr>
          <w:rFonts w:ascii="Times New Roman" w:hAnsi="Times New Roman" w:cs="Times New Roman"/>
        </w:rPr>
        <w:t xml:space="preserve"> 2022, 17(2): 409-417.</w:t>
      </w:r>
      <w:bookmarkEnd w:id="36"/>
    </w:p>
    <w:p>
      <w:pPr>
        <w:pStyle w:val="18"/>
        <w:adjustRightInd w:val="0"/>
        <w:snapToGrid w:val="0"/>
        <w:ind w:left="283" w:hanging="283" w:hangingChars="118"/>
        <w:jc w:val="both"/>
        <w:rPr>
          <w:rFonts w:ascii="Times New Roman" w:hAnsi="Times New Roman" w:cs="Times New Roman"/>
        </w:rPr>
      </w:pPr>
      <w:bookmarkStart w:id="37" w:name="_ENREF_38"/>
      <w:r>
        <w:rPr>
          <w:rFonts w:ascii="Times New Roman" w:hAnsi="Times New Roman" w:cs="Times New Roman"/>
        </w:rPr>
        <w:t>38.</w:t>
      </w:r>
      <w:r>
        <w:rPr>
          <w:rFonts w:ascii="Times New Roman" w:hAnsi="Times New Roman" w:cs="Times New Roman"/>
        </w:rPr>
        <w:tab/>
      </w:r>
      <w:r>
        <w:rPr>
          <w:rFonts w:ascii="Times New Roman" w:hAnsi="Times New Roman" w:cs="Times New Roman"/>
        </w:rPr>
        <w:t xml:space="preserve">Ono H, Nishijima Y, Sakamoto M, Kitamura S, Naitoh Y, Suzuki K, </w:t>
      </w:r>
      <w:r>
        <w:rPr>
          <w:rFonts w:ascii="Times New Roman" w:hAnsi="Times New Roman" w:cs="Times New Roman"/>
          <w:i/>
        </w:rPr>
        <w:t>et al.</w:t>
      </w:r>
      <w:r>
        <w:rPr>
          <w:rFonts w:ascii="Times New Roman" w:hAnsi="Times New Roman" w:cs="Times New Roman"/>
        </w:rPr>
        <w:t xml:space="preserve"> Long-Term Inhalation of Hydrogen Gas for Patients with Advanced Alzheimer's Disease: A Case Report Showing Improvement in Fecal Incontinence. </w:t>
      </w:r>
      <w:r>
        <w:rPr>
          <w:rFonts w:ascii="Times New Roman" w:hAnsi="Times New Roman" w:cs="Times New Roman"/>
          <w:i/>
        </w:rPr>
        <w:t>Med Res Arch,</w:t>
      </w:r>
      <w:r>
        <w:rPr>
          <w:rFonts w:ascii="Times New Roman" w:hAnsi="Times New Roman" w:cs="Times New Roman"/>
        </w:rPr>
        <w:t xml:space="preserve"> 2022, 10(7).</w:t>
      </w:r>
      <w:bookmarkEnd w:id="37"/>
    </w:p>
    <w:p>
      <w:pPr>
        <w:pStyle w:val="18"/>
        <w:adjustRightInd w:val="0"/>
        <w:snapToGrid w:val="0"/>
        <w:ind w:left="283" w:hanging="283" w:hangingChars="118"/>
        <w:jc w:val="both"/>
        <w:rPr>
          <w:rFonts w:ascii="Times New Roman" w:hAnsi="Times New Roman" w:cs="Times New Roman"/>
        </w:rPr>
      </w:pPr>
      <w:bookmarkStart w:id="38" w:name="_ENREF_39"/>
      <w:r>
        <w:rPr>
          <w:rFonts w:ascii="Times New Roman" w:hAnsi="Times New Roman" w:cs="Times New Roman"/>
        </w:rPr>
        <w:t>39.</w:t>
      </w:r>
      <w:r>
        <w:rPr>
          <w:rFonts w:ascii="Times New Roman" w:hAnsi="Times New Roman" w:cs="Times New Roman"/>
        </w:rPr>
        <w:tab/>
      </w:r>
      <w:r>
        <w:rPr>
          <w:rFonts w:ascii="Times New Roman" w:hAnsi="Times New Roman" w:cs="Times New Roman"/>
        </w:rPr>
        <w:t xml:space="preserve">Nishimaki K, Asada T, Ohsawa I, Nakajima E, Ikejima C, Yokota T, </w:t>
      </w:r>
      <w:r>
        <w:rPr>
          <w:rFonts w:ascii="Times New Roman" w:hAnsi="Times New Roman" w:cs="Times New Roman"/>
          <w:i/>
        </w:rPr>
        <w:t>et al.</w:t>
      </w:r>
      <w:r>
        <w:rPr>
          <w:rFonts w:ascii="Times New Roman" w:hAnsi="Times New Roman" w:cs="Times New Roman"/>
        </w:rPr>
        <w:t xml:space="preserve"> Effects of Molecular Hydrogen Assessed by an Animal Model and a Randomized Clinical Study on Mild Cognitive Impairment. </w:t>
      </w:r>
      <w:r>
        <w:rPr>
          <w:rFonts w:ascii="Times New Roman" w:hAnsi="Times New Roman" w:cs="Times New Roman"/>
          <w:i/>
        </w:rPr>
        <w:t>Curr Alzheimer Res,</w:t>
      </w:r>
      <w:r>
        <w:rPr>
          <w:rFonts w:ascii="Times New Roman" w:hAnsi="Times New Roman" w:cs="Times New Roman"/>
        </w:rPr>
        <w:t xml:space="preserve"> 2018, 15(5): 482-492.</w:t>
      </w:r>
      <w:bookmarkEnd w:id="38"/>
    </w:p>
    <w:p>
      <w:pPr>
        <w:pStyle w:val="18"/>
        <w:adjustRightInd w:val="0"/>
        <w:snapToGrid w:val="0"/>
        <w:ind w:left="283" w:hanging="283" w:hangingChars="118"/>
        <w:jc w:val="both"/>
        <w:rPr>
          <w:rFonts w:ascii="Times New Roman" w:hAnsi="Times New Roman" w:cs="Times New Roman"/>
        </w:rPr>
      </w:pPr>
      <w:bookmarkStart w:id="39" w:name="_ENREF_40"/>
      <w:r>
        <w:rPr>
          <w:rFonts w:ascii="Times New Roman" w:hAnsi="Times New Roman" w:cs="Times New Roman"/>
        </w:rPr>
        <w:t>40.</w:t>
      </w:r>
      <w:r>
        <w:rPr>
          <w:rFonts w:ascii="Times New Roman" w:hAnsi="Times New Roman" w:cs="Times New Roman"/>
        </w:rPr>
        <w:tab/>
      </w:r>
      <w:r>
        <w:rPr>
          <w:rFonts w:ascii="Times New Roman" w:hAnsi="Times New Roman" w:cs="Times New Roman"/>
        </w:rPr>
        <w:t xml:space="preserve">Bookheimer S, Burggren A. APOE-4 genotype and neurophysiological vulnerability to Alzheimer's and cognitive aging. </w:t>
      </w:r>
      <w:r>
        <w:rPr>
          <w:rFonts w:ascii="Times New Roman" w:hAnsi="Times New Roman" w:cs="Times New Roman"/>
          <w:i/>
        </w:rPr>
        <w:t>Annu Rev Clin Psychol,</w:t>
      </w:r>
      <w:r>
        <w:rPr>
          <w:rFonts w:ascii="Times New Roman" w:hAnsi="Times New Roman" w:cs="Times New Roman"/>
        </w:rPr>
        <w:t xml:space="preserve"> 2009, 5: 343-362.</w:t>
      </w:r>
      <w:bookmarkEnd w:id="39"/>
    </w:p>
    <w:p>
      <w:pPr>
        <w:pStyle w:val="18"/>
        <w:adjustRightInd w:val="0"/>
        <w:snapToGrid w:val="0"/>
        <w:ind w:left="283" w:hanging="283" w:hangingChars="118"/>
        <w:jc w:val="both"/>
        <w:rPr>
          <w:rFonts w:ascii="Times New Roman" w:hAnsi="Times New Roman" w:cs="Times New Roman"/>
        </w:rPr>
      </w:pPr>
      <w:bookmarkStart w:id="40" w:name="_ENREF_41"/>
      <w:r>
        <w:rPr>
          <w:rFonts w:ascii="Times New Roman" w:hAnsi="Times New Roman" w:cs="Times New Roman"/>
        </w:rPr>
        <w:t>41.</w:t>
      </w:r>
      <w:r>
        <w:rPr>
          <w:rFonts w:ascii="Times New Roman" w:hAnsi="Times New Roman" w:cs="Times New Roman"/>
        </w:rPr>
        <w:tab/>
      </w:r>
      <w:r>
        <w:rPr>
          <w:rFonts w:ascii="Times New Roman" w:hAnsi="Times New Roman" w:cs="Times New Roman"/>
        </w:rPr>
        <w:t xml:space="preserve">Uddin MS, Kabir MT, Al Mamun A, Abdel-Daim MM, Barreto GE, Ashraf GM. APOE and Alzheimer's Disease: Evidence Mounts that Targeting APOE4 may Combat Alzheimer's Pathogenesis. </w:t>
      </w:r>
      <w:r>
        <w:rPr>
          <w:rFonts w:ascii="Times New Roman" w:hAnsi="Times New Roman" w:cs="Times New Roman"/>
          <w:i/>
        </w:rPr>
        <w:t>Mol Neurobiol,</w:t>
      </w:r>
      <w:r>
        <w:rPr>
          <w:rFonts w:ascii="Times New Roman" w:hAnsi="Times New Roman" w:cs="Times New Roman"/>
        </w:rPr>
        <w:t xml:space="preserve"> 2019, 56(4): 2450-2465.</w:t>
      </w:r>
      <w:bookmarkEnd w:id="40"/>
    </w:p>
    <w:p>
      <w:pPr>
        <w:pStyle w:val="2"/>
        <w:adjustRightInd w:val="0"/>
        <w:snapToGrid w:val="0"/>
        <w:spacing w:before="0" w:beforeAutospacing="0" w:after="0" w:afterAutospacing="0"/>
        <w:ind w:left="283" w:hanging="283" w:hangingChars="118"/>
        <w:jc w:val="both"/>
        <w:rPr>
          <w:rFonts w:ascii="Times New Roman" w:hAnsi="Times New Roman" w:cs="Times New Roman"/>
          <w:b w:val="0"/>
          <w:color w:val="000000" w:themeColor="text1"/>
          <w:sz w:val="24"/>
          <w:szCs w:val="24"/>
          <w14:textFill>
            <w14:solidFill>
              <w14:schemeClr w14:val="tx1"/>
            </w14:solidFill>
          </w14:textFill>
        </w:rPr>
      </w:pPr>
      <w:bookmarkStart w:id="41" w:name="_ENREF_42"/>
      <w:r>
        <w:rPr>
          <w:rFonts w:ascii="Times New Roman" w:hAnsi="Times New Roman" w:cs="Times New Roman"/>
          <w:b w:val="0"/>
          <w:color w:val="000000" w:themeColor="text1"/>
          <w:sz w:val="24"/>
          <w:szCs w:val="24"/>
          <w14:textFill>
            <w14:solidFill>
              <w14:schemeClr w14:val="tx1"/>
            </w14:solidFill>
          </w14:textFill>
        </w:rPr>
        <w:t xml:space="preserve">42. </w:t>
      </w:r>
      <w:r>
        <w:rPr>
          <w:rStyle w:val="24"/>
          <w:rFonts w:ascii="Times New Roman" w:hAnsi="Times New Roman" w:cs="Times New Roman"/>
          <w:b w:val="0"/>
          <w:color w:val="000000" w:themeColor="text1"/>
          <w:sz w:val="24"/>
          <w:szCs w:val="24"/>
          <w14:textFill>
            <w14:solidFill>
              <w14:schemeClr w14:val="tx1"/>
            </w14:solidFill>
          </w14:textFill>
        </w:rPr>
        <w:t xml:space="preserve">Grossberg GT, Schmitt FA, Meng X, Tekin S, Olin J. </w:t>
      </w:r>
      <w:r>
        <w:rPr>
          <w:rFonts w:ascii="Times New Roman" w:hAnsi="Times New Roman" w:cs="Times New Roman"/>
          <w:b w:val="0"/>
          <w:color w:val="212121"/>
          <w:sz w:val="24"/>
          <w:szCs w:val="24"/>
        </w:rPr>
        <w:t>Reviews: Effects of transdermal rivastigmine on ADAS-cog items in mild-to-moderate Alzheimer's disease</w:t>
      </w:r>
      <w:r>
        <w:rPr>
          <w:rFonts w:ascii="Times New Roman" w:hAnsi="Times New Roman" w:cs="Times New Roman"/>
          <w:b w:val="0"/>
          <w:bCs w:val="0"/>
          <w:color w:val="000000" w:themeColor="text1"/>
          <w:kern w:val="0"/>
          <w:sz w:val="24"/>
          <w:szCs w:val="24"/>
          <w14:textFill>
            <w14:solidFill>
              <w14:schemeClr w14:val="tx1"/>
            </w14:solidFill>
          </w14:textFill>
        </w:rPr>
        <w:t>.</w:t>
      </w:r>
      <w:r>
        <w:rPr>
          <w:rFonts w:ascii="Times New Roman" w:hAnsi="Times New Roman" w:cs="Times New Roman"/>
          <w:b w:val="0"/>
          <w:color w:val="000000" w:themeColor="text1"/>
          <w:sz w:val="24"/>
          <w:szCs w:val="24"/>
          <w14:textFill>
            <w14:solidFill>
              <w14:schemeClr w14:val="tx1"/>
            </w14:solidFill>
          </w14:textFill>
        </w:rPr>
        <w:t xml:space="preserve"> </w:t>
      </w:r>
      <w:r>
        <w:rPr>
          <w:rStyle w:val="25"/>
          <w:rFonts w:ascii="Times New Roman" w:hAnsi="Times New Roman" w:cs="Times New Roman"/>
          <w:b w:val="0"/>
          <w:i/>
          <w:color w:val="000000" w:themeColor="text1"/>
          <w:sz w:val="24"/>
          <w:szCs w:val="24"/>
          <w14:textFill>
            <w14:solidFill>
              <w14:schemeClr w14:val="tx1"/>
            </w14:solidFill>
          </w14:textFill>
        </w:rPr>
        <w:t>Am J Alzheimers Dis Other Demen</w:t>
      </w:r>
      <w:r>
        <w:rPr>
          <w:rStyle w:val="25"/>
          <w:rFonts w:ascii="Times New Roman" w:hAnsi="Times New Roman" w:cs="Times New Roman"/>
          <w:b w:val="0"/>
          <w:color w:val="000000" w:themeColor="text1"/>
          <w:sz w:val="24"/>
          <w:szCs w:val="24"/>
          <w14:textFill>
            <w14:solidFill>
              <w14:schemeClr w14:val="tx1"/>
            </w14:solidFill>
          </w14:textFill>
        </w:rPr>
        <w:t>, 2010, 25(8): 627-633.</w:t>
      </w:r>
      <w:r>
        <w:rPr>
          <w:rStyle w:val="15"/>
          <w:rFonts w:ascii="Times New Roman" w:hAnsi="Times New Roman" w:cs="Times New Roman"/>
          <w:b w:val="0"/>
          <w:color w:val="000000" w:themeColor="text1"/>
          <w:sz w:val="24"/>
          <w:szCs w:val="24"/>
          <w14:textFill>
            <w14:solidFill>
              <w14:schemeClr w14:val="tx1"/>
            </w14:solidFill>
          </w14:textFill>
        </w:rPr>
        <w:t> </w:t>
      </w:r>
    </w:p>
    <w:bookmarkEnd w:id="41"/>
    <w:p>
      <w:pPr>
        <w:pStyle w:val="2"/>
        <w:adjustRightInd w:val="0"/>
        <w:snapToGrid w:val="0"/>
        <w:spacing w:before="0" w:beforeAutospacing="0" w:after="0" w:afterAutospacing="0"/>
        <w:ind w:left="283" w:hanging="283" w:hangingChars="118"/>
        <w:jc w:val="both"/>
        <w:rPr>
          <w:rFonts w:ascii="Times New Roman" w:hAnsi="Times New Roman" w:cs="Times New Roman"/>
          <w:b w:val="0"/>
          <w:color w:val="000000" w:themeColor="text1"/>
          <w:sz w:val="24"/>
          <w:szCs w:val="24"/>
          <w14:textFill>
            <w14:solidFill>
              <w14:schemeClr w14:val="tx1"/>
            </w14:solidFill>
          </w14:textFill>
        </w:rPr>
      </w:pPr>
      <w:bookmarkStart w:id="42" w:name="_ENREF_43"/>
      <w:r>
        <w:rPr>
          <w:rFonts w:ascii="Times New Roman" w:hAnsi="Times New Roman" w:cs="Times New Roman"/>
          <w:b w:val="0"/>
          <w:color w:val="000000" w:themeColor="text1"/>
          <w:sz w:val="24"/>
          <w:szCs w:val="24"/>
          <w14:textFill>
            <w14:solidFill>
              <w14:schemeClr w14:val="tx1"/>
            </w14:solidFill>
          </w14:textFill>
        </w:rPr>
        <w:t xml:space="preserve">43. </w:t>
      </w:r>
      <w:r>
        <w:rPr>
          <w:rStyle w:val="24"/>
          <w:rFonts w:ascii="Times New Roman" w:hAnsi="Times New Roman" w:cs="Times New Roman"/>
          <w:b w:val="0"/>
          <w:color w:val="000000" w:themeColor="text1"/>
          <w:sz w:val="24"/>
          <w:szCs w:val="24"/>
          <w14:textFill>
            <w14:solidFill>
              <w14:schemeClr w14:val="tx1"/>
            </w14:solidFill>
          </w14:textFill>
        </w:rPr>
        <w:t>Kueper JK, Speechley M, Montero-Odasso M.</w:t>
      </w:r>
      <w:r>
        <w:rPr>
          <w:rFonts w:ascii="Times New Roman" w:hAnsi="Times New Roman" w:cs="Times New Roman"/>
          <w:b w:val="0"/>
          <w:color w:val="000000" w:themeColor="text1"/>
          <w:sz w:val="24"/>
          <w:szCs w:val="24"/>
          <w14:textFill>
            <w14:solidFill>
              <w14:schemeClr w14:val="tx1"/>
            </w14:solidFill>
          </w14:textFill>
        </w:rPr>
        <w:t xml:space="preserve"> </w:t>
      </w:r>
      <w:r>
        <w:rPr>
          <w:rFonts w:ascii="Times New Roman" w:hAnsi="Times New Roman" w:cs="Times New Roman"/>
          <w:b w:val="0"/>
          <w:color w:val="212121"/>
          <w:sz w:val="24"/>
          <w:szCs w:val="24"/>
        </w:rPr>
        <w:t>The Alzheimer's Disease Assessment Scale-Cognitive Subscale (ADAS-Cog): Modifications and Responsiveness in Pre-Dementia Populations. A Narrative Review</w:t>
      </w:r>
      <w:r>
        <w:rPr>
          <w:rFonts w:ascii="Times New Roman" w:hAnsi="Times New Roman" w:cs="Times New Roman"/>
          <w:b w:val="0"/>
          <w:bCs w:val="0"/>
          <w:color w:val="000000" w:themeColor="text1"/>
          <w:kern w:val="0"/>
          <w:sz w:val="24"/>
          <w:szCs w:val="24"/>
          <w14:textFill>
            <w14:solidFill>
              <w14:schemeClr w14:val="tx1"/>
            </w14:solidFill>
          </w14:textFill>
        </w:rPr>
        <w:t>.</w:t>
      </w:r>
      <w:r>
        <w:rPr>
          <w:rFonts w:ascii="Times New Roman" w:hAnsi="Times New Roman" w:cs="Times New Roman"/>
          <w:b w:val="0"/>
          <w:color w:val="000000" w:themeColor="text1"/>
          <w:sz w:val="24"/>
          <w:szCs w:val="24"/>
          <w14:textFill>
            <w14:solidFill>
              <w14:schemeClr w14:val="tx1"/>
            </w14:solidFill>
          </w14:textFill>
        </w:rPr>
        <w:t xml:space="preserve"> </w:t>
      </w:r>
      <w:r>
        <w:rPr>
          <w:rStyle w:val="25"/>
          <w:rFonts w:ascii="Times New Roman" w:hAnsi="Times New Roman" w:cs="Times New Roman"/>
          <w:b w:val="0"/>
          <w:i/>
          <w:color w:val="000000" w:themeColor="text1"/>
          <w:sz w:val="24"/>
          <w:szCs w:val="24"/>
          <w14:textFill>
            <w14:solidFill>
              <w14:schemeClr w14:val="tx1"/>
            </w14:solidFill>
          </w14:textFill>
        </w:rPr>
        <w:t>J Alzheimers Dis</w:t>
      </w:r>
      <w:r>
        <w:rPr>
          <w:rStyle w:val="25"/>
          <w:rFonts w:ascii="Times New Roman" w:hAnsi="Times New Roman" w:cs="Times New Roman"/>
          <w:b w:val="0"/>
          <w:color w:val="000000" w:themeColor="text1"/>
          <w:sz w:val="24"/>
          <w:szCs w:val="24"/>
          <w14:textFill>
            <w14:solidFill>
              <w14:schemeClr w14:val="tx1"/>
            </w14:solidFill>
          </w14:textFill>
        </w:rPr>
        <w:t>, 2018, 63(2): 423-444.</w:t>
      </w:r>
    </w:p>
    <w:bookmarkEnd w:id="42"/>
    <w:p>
      <w:pPr>
        <w:pStyle w:val="18"/>
        <w:adjustRightInd w:val="0"/>
        <w:snapToGrid w:val="0"/>
        <w:ind w:left="283" w:hanging="283" w:hangingChars="118"/>
        <w:jc w:val="both"/>
        <w:rPr>
          <w:rFonts w:ascii="Times New Roman" w:hAnsi="Times New Roman" w:cs="Times New Roman"/>
        </w:rPr>
      </w:pPr>
      <w:bookmarkStart w:id="43" w:name="_ENREF_44"/>
      <w:r>
        <w:rPr>
          <w:rFonts w:ascii="Times New Roman" w:hAnsi="Times New Roman" w:cs="Times New Roman"/>
        </w:rPr>
        <w:t>44.</w:t>
      </w:r>
      <w:r>
        <w:rPr>
          <w:rFonts w:ascii="Times New Roman" w:hAnsi="Times New Roman" w:cs="Times New Roman"/>
        </w:rPr>
        <w:tab/>
      </w:r>
      <w:r>
        <w:rPr>
          <w:rFonts w:ascii="Times New Roman" w:hAnsi="Times New Roman" w:cs="Times New Roman"/>
        </w:rPr>
        <w:t xml:space="preserve">Ono H, Nishijima Y, Ohta S, Sakamoto M, Kinone K, Horikosi T, </w:t>
      </w:r>
      <w:r>
        <w:rPr>
          <w:rFonts w:ascii="Times New Roman" w:hAnsi="Times New Roman" w:cs="Times New Roman"/>
          <w:i/>
        </w:rPr>
        <w:t>et al.</w:t>
      </w:r>
      <w:r>
        <w:rPr>
          <w:rFonts w:ascii="Times New Roman" w:hAnsi="Times New Roman" w:cs="Times New Roman"/>
        </w:rPr>
        <w:t xml:space="preserve"> Hydrogen Gas Inhalation Treatment in Acute Cerebral Infarction: A Randomized Controlled Clinical Study on Safety and Neuroprotection. </w:t>
      </w:r>
      <w:r>
        <w:rPr>
          <w:rFonts w:ascii="Times New Roman" w:hAnsi="Times New Roman" w:cs="Times New Roman"/>
          <w:i/>
        </w:rPr>
        <w:t xml:space="preserve">J Stroke Cerebrovasc Dis, </w:t>
      </w:r>
      <w:r>
        <w:rPr>
          <w:rFonts w:ascii="Times New Roman" w:hAnsi="Times New Roman" w:cs="Times New Roman"/>
        </w:rPr>
        <w:t>2017, 26(11): 2587-2594.</w:t>
      </w:r>
      <w:bookmarkEnd w:id="43"/>
    </w:p>
    <w:p>
      <w:pPr>
        <w:adjustRightInd w:val="0"/>
        <w:snapToGrid w:val="0"/>
        <w:ind w:left="283" w:hanging="283" w:hangingChars="118"/>
        <w:jc w:val="both"/>
      </w:pPr>
      <w:bookmarkStart w:id="44" w:name="_ENREF_45"/>
      <w:r>
        <w:rPr>
          <w:rFonts w:ascii="Times New Roman" w:hAnsi="Times New Roman" w:cs="Times New Roman"/>
        </w:rPr>
        <w:t>45.</w:t>
      </w:r>
      <w:r>
        <w:rPr>
          <w:rFonts w:ascii="Times New Roman" w:hAnsi="Times New Roman" w:cs="Times New Roman"/>
        </w:rPr>
        <w:tab/>
      </w:r>
      <w:r>
        <w:rPr>
          <w:rFonts w:ascii="Times New Roman" w:hAnsi="Times New Roman" w:cs="Times New Roman"/>
        </w:rPr>
        <w:t xml:space="preserve">Botek M, Krejci J, Valenta M, McKune A, Sladeckova B, Konecny P, </w:t>
      </w:r>
      <w:r>
        <w:rPr>
          <w:rFonts w:ascii="Times New Roman" w:hAnsi="Times New Roman" w:cs="Times New Roman"/>
          <w:i/>
        </w:rPr>
        <w:t>et al.</w:t>
      </w:r>
      <w:r>
        <w:rPr>
          <w:rFonts w:ascii="Times New Roman" w:hAnsi="Times New Roman" w:cs="Times New Roman"/>
        </w:rPr>
        <w:t xml:space="preserve"> Molecular Hydrogen Positively Affects Physical and Respiratory Function in Acute Post-COVID-19 Patients: A New Perspective in Rehabilitation. </w:t>
      </w:r>
      <w:r>
        <w:rPr>
          <w:rFonts w:ascii="Times New Roman" w:hAnsi="Times New Roman" w:cs="Times New Roman"/>
          <w:i/>
        </w:rPr>
        <w:t>Int J Environ Res Public Health,</w:t>
      </w:r>
      <w:r>
        <w:rPr>
          <w:rFonts w:ascii="Times New Roman" w:hAnsi="Times New Roman" w:cs="Times New Roman"/>
        </w:rPr>
        <w:t xml:space="preserve"> 2022, 19(4): 1992.</w:t>
      </w:r>
      <w:bookmarkEnd w:id="44"/>
    </w:p>
    <w:p>
      <w:pPr>
        <w:pStyle w:val="18"/>
        <w:adjustRightInd w:val="0"/>
        <w:snapToGrid w:val="0"/>
        <w:ind w:left="283" w:hanging="283" w:hangingChars="118"/>
        <w:jc w:val="both"/>
        <w:rPr>
          <w:rFonts w:ascii="Times New Roman" w:hAnsi="Times New Roman" w:cs="Times New Roman"/>
        </w:rPr>
      </w:pPr>
      <w:bookmarkStart w:id="45" w:name="_ENREF_46"/>
      <w:r>
        <w:rPr>
          <w:rFonts w:ascii="Times New Roman" w:hAnsi="Times New Roman" w:cs="Times New Roman"/>
        </w:rPr>
        <w:t>46.</w:t>
      </w:r>
      <w:r>
        <w:rPr>
          <w:rFonts w:ascii="Times New Roman" w:hAnsi="Times New Roman" w:cs="Times New Roman"/>
        </w:rPr>
        <w:tab/>
      </w:r>
      <w:r>
        <w:rPr>
          <w:rFonts w:ascii="Times New Roman" w:hAnsi="Times New Roman" w:cs="Times New Roman"/>
        </w:rPr>
        <w:t xml:space="preserve">Pluta R, Januszewski S, Czuczwar SJ. Molecular Hydrogen Neuroprotection in Post-Ischemic Neurodegeneration in the Form of Alzheimer's Disease Proteinopathy: Underlying Mechanisms and Potential for Clinical Implementation-Fantasy or Reality? </w:t>
      </w:r>
      <w:r>
        <w:rPr>
          <w:rFonts w:ascii="Times New Roman" w:hAnsi="Times New Roman" w:cs="Times New Roman"/>
          <w:i/>
        </w:rPr>
        <w:t>Int J Mol Sci,</w:t>
      </w:r>
      <w:r>
        <w:rPr>
          <w:rFonts w:ascii="Times New Roman" w:hAnsi="Times New Roman" w:cs="Times New Roman"/>
        </w:rPr>
        <w:t xml:space="preserve"> 2022, 23(12): </w:t>
      </w:r>
      <w:bookmarkEnd w:id="45"/>
      <w:r>
        <w:rPr>
          <w:rFonts w:ascii="Times New Roman" w:hAnsi="Times New Roman" w:cs="Times New Roman"/>
        </w:rPr>
        <w:t>4405.</w:t>
      </w:r>
    </w:p>
    <w:p>
      <w:pPr>
        <w:pStyle w:val="18"/>
        <w:adjustRightInd w:val="0"/>
        <w:snapToGrid w:val="0"/>
        <w:ind w:left="283" w:hanging="283" w:hangingChars="118"/>
        <w:jc w:val="both"/>
        <w:rPr>
          <w:rFonts w:ascii="Times New Roman" w:hAnsi="Times New Roman" w:cs="Times New Roman"/>
        </w:rPr>
      </w:pPr>
      <w:bookmarkStart w:id="46" w:name="_ENREF_47"/>
      <w:r>
        <w:rPr>
          <w:rFonts w:ascii="Times New Roman" w:hAnsi="Times New Roman" w:cs="Times New Roman"/>
        </w:rPr>
        <w:t>47.</w:t>
      </w:r>
      <w:r>
        <w:rPr>
          <w:rFonts w:ascii="Times New Roman" w:hAnsi="Times New Roman" w:cs="Times New Roman"/>
        </w:rPr>
        <w:tab/>
      </w:r>
      <w:r>
        <w:rPr>
          <w:rFonts w:ascii="Times New Roman" w:hAnsi="Times New Roman" w:cs="Times New Roman"/>
        </w:rPr>
        <w:t xml:space="preserve">Cole AR, Sperotto F, DiNardo JA, Carlisle S, Rivkin MJ, Sleeper LA, </w:t>
      </w:r>
      <w:r>
        <w:rPr>
          <w:rFonts w:ascii="Times New Roman" w:hAnsi="Times New Roman" w:cs="Times New Roman"/>
          <w:i/>
        </w:rPr>
        <w:t>et al.</w:t>
      </w:r>
      <w:r>
        <w:rPr>
          <w:rFonts w:ascii="Times New Roman" w:hAnsi="Times New Roman" w:cs="Times New Roman"/>
        </w:rPr>
        <w:t xml:space="preserve"> Safety of Prolonged Inhalation of Hydrogen Gas in Air in Healthy Adults. </w:t>
      </w:r>
      <w:r>
        <w:rPr>
          <w:rFonts w:ascii="Times New Roman" w:hAnsi="Times New Roman" w:cs="Times New Roman"/>
          <w:i/>
        </w:rPr>
        <w:t>Crit Care Explor,</w:t>
      </w:r>
      <w:r>
        <w:rPr>
          <w:rFonts w:ascii="Times New Roman" w:hAnsi="Times New Roman" w:cs="Times New Roman"/>
        </w:rPr>
        <w:t xml:space="preserve"> 2021, 3(10): e543.</w:t>
      </w:r>
      <w:bookmarkEnd w:id="46"/>
    </w:p>
    <w:p>
      <w:pPr>
        <w:pStyle w:val="18"/>
        <w:adjustRightInd w:val="0"/>
        <w:snapToGrid w:val="0"/>
        <w:ind w:left="283" w:hanging="283" w:hangingChars="118"/>
        <w:jc w:val="both"/>
        <w:rPr>
          <w:rFonts w:ascii="Times New Roman" w:hAnsi="Times New Roman" w:cs="Times New Roman"/>
        </w:rPr>
      </w:pPr>
      <w:bookmarkStart w:id="47" w:name="_ENREF_48"/>
      <w:r>
        <w:rPr>
          <w:rFonts w:ascii="Times New Roman" w:hAnsi="Times New Roman" w:cs="Times New Roman"/>
        </w:rPr>
        <w:t>48.</w:t>
      </w:r>
      <w:r>
        <w:rPr>
          <w:rFonts w:ascii="Times New Roman" w:hAnsi="Times New Roman" w:cs="Times New Roman"/>
        </w:rPr>
        <w:tab/>
      </w:r>
      <w:r>
        <w:rPr>
          <w:rFonts w:ascii="Times New Roman" w:hAnsi="Times New Roman" w:cs="Times New Roman"/>
        </w:rPr>
        <w:t xml:space="preserve">Toniolo S, Serra L, Olivito G, Caltagirone C, Mercuri NB, Marra C, </w:t>
      </w:r>
      <w:r>
        <w:rPr>
          <w:rFonts w:ascii="Times New Roman" w:hAnsi="Times New Roman" w:cs="Times New Roman"/>
          <w:i/>
        </w:rPr>
        <w:t>et al.</w:t>
      </w:r>
      <w:r>
        <w:rPr>
          <w:rFonts w:ascii="Times New Roman" w:hAnsi="Times New Roman" w:cs="Times New Roman"/>
        </w:rPr>
        <w:t xml:space="preserve"> Cerebellar White Matter Disruption in Alzheimer's Disease Patients: A Diffusion Tensor Imaging Study. </w:t>
      </w:r>
      <w:r>
        <w:rPr>
          <w:rFonts w:ascii="Times New Roman" w:hAnsi="Times New Roman" w:cs="Times New Roman"/>
          <w:i/>
        </w:rPr>
        <w:t>J Alzheimers Dis.</w:t>
      </w:r>
      <w:r>
        <w:rPr>
          <w:rFonts w:ascii="Times New Roman" w:hAnsi="Times New Roman" w:cs="Times New Roman"/>
        </w:rPr>
        <w:t xml:space="preserve"> 2020, 74(2): 615-624.</w:t>
      </w:r>
      <w:bookmarkEnd w:id="47"/>
    </w:p>
    <w:p>
      <w:pPr>
        <w:pStyle w:val="18"/>
        <w:adjustRightInd w:val="0"/>
        <w:snapToGrid w:val="0"/>
        <w:ind w:left="283" w:hanging="283" w:hangingChars="118"/>
        <w:jc w:val="both"/>
        <w:rPr>
          <w:rFonts w:ascii="Times New Roman" w:hAnsi="Times New Roman" w:cs="Times New Roman"/>
        </w:rPr>
      </w:pPr>
      <w:bookmarkStart w:id="48" w:name="_ENREF_49"/>
      <w:r>
        <w:rPr>
          <w:rFonts w:ascii="Times New Roman" w:hAnsi="Times New Roman" w:cs="Times New Roman"/>
        </w:rPr>
        <w:t>49.</w:t>
      </w:r>
      <w:r>
        <w:rPr>
          <w:rFonts w:ascii="Times New Roman" w:hAnsi="Times New Roman" w:cs="Times New Roman"/>
        </w:rPr>
        <w:tab/>
      </w:r>
      <w:r>
        <w:rPr>
          <w:rFonts w:ascii="Times New Roman" w:hAnsi="Times New Roman" w:cs="Times New Roman"/>
        </w:rPr>
        <w:t xml:space="preserve">Torso M, Bozzali M, Zamboni G, Jenkinson M, Chance SA, Alzheimers Disease Neuroimage I. Detection of Alzheimer's Disease using cortical diffusion tensor imaging. </w:t>
      </w:r>
      <w:r>
        <w:rPr>
          <w:rFonts w:ascii="Times New Roman" w:hAnsi="Times New Roman" w:cs="Times New Roman"/>
          <w:i/>
        </w:rPr>
        <w:t>Hum Brain Mapp,</w:t>
      </w:r>
      <w:r>
        <w:rPr>
          <w:rFonts w:ascii="Times New Roman" w:hAnsi="Times New Roman" w:cs="Times New Roman"/>
        </w:rPr>
        <w:t xml:space="preserve"> 2021, 42(4): 967-977.</w:t>
      </w:r>
      <w:bookmarkEnd w:id="48"/>
    </w:p>
    <w:p>
      <w:pPr>
        <w:pStyle w:val="18"/>
        <w:adjustRightInd w:val="0"/>
        <w:snapToGrid w:val="0"/>
        <w:ind w:left="283" w:hanging="283" w:hangingChars="118"/>
        <w:jc w:val="both"/>
        <w:rPr>
          <w:rFonts w:ascii="Times New Roman" w:hAnsi="Times New Roman" w:cs="Times New Roman"/>
        </w:rPr>
      </w:pPr>
      <w:bookmarkStart w:id="49" w:name="_ENREF_50"/>
      <w:r>
        <w:rPr>
          <w:rFonts w:ascii="Times New Roman" w:hAnsi="Times New Roman" w:cs="Times New Roman"/>
        </w:rPr>
        <w:t>50.</w:t>
      </w:r>
      <w:r>
        <w:rPr>
          <w:rFonts w:ascii="Times New Roman" w:hAnsi="Times New Roman" w:cs="Times New Roman"/>
        </w:rPr>
        <w:tab/>
      </w:r>
      <w:r>
        <w:rPr>
          <w:rFonts w:ascii="Times New Roman" w:hAnsi="Times New Roman" w:cs="Times New Roman"/>
        </w:rPr>
        <w:t xml:space="preserve">Ma Q. Role of nrf2 in oxidative stress and toxicity. </w:t>
      </w:r>
      <w:r>
        <w:rPr>
          <w:rFonts w:ascii="Times New Roman" w:hAnsi="Times New Roman" w:cs="Times New Roman"/>
          <w:i/>
        </w:rPr>
        <w:t xml:space="preserve">Annu Rev Pharmacol Toxicol, </w:t>
      </w:r>
      <w:r>
        <w:rPr>
          <w:rFonts w:ascii="Times New Roman" w:hAnsi="Times New Roman" w:cs="Times New Roman"/>
        </w:rPr>
        <w:t>2013, 53: 401-426.</w:t>
      </w:r>
      <w:bookmarkEnd w:id="49"/>
    </w:p>
    <w:p>
      <w:pPr>
        <w:pStyle w:val="18"/>
        <w:adjustRightInd w:val="0"/>
        <w:snapToGrid w:val="0"/>
        <w:ind w:left="283" w:hanging="283" w:hangingChars="118"/>
        <w:jc w:val="both"/>
        <w:rPr>
          <w:rFonts w:ascii="Times New Roman" w:hAnsi="Times New Roman" w:cs="Times New Roman"/>
        </w:rPr>
      </w:pPr>
      <w:bookmarkStart w:id="50" w:name="_ENREF_51"/>
      <w:r>
        <w:rPr>
          <w:rFonts w:ascii="Times New Roman" w:hAnsi="Times New Roman" w:cs="Times New Roman"/>
        </w:rPr>
        <w:t>51.</w:t>
      </w:r>
      <w:r>
        <w:rPr>
          <w:rFonts w:ascii="Times New Roman" w:hAnsi="Times New Roman" w:cs="Times New Roman"/>
        </w:rPr>
        <w:tab/>
      </w:r>
      <w:r>
        <w:rPr>
          <w:rFonts w:ascii="Times New Roman" w:hAnsi="Times New Roman" w:cs="Times New Roman"/>
        </w:rPr>
        <w:t xml:space="preserve">Bellezza I, Giambanco I, Minelli A, Donato R. Nrf2-Keap1 signaling in oxidative and reductive stress. </w:t>
      </w:r>
      <w:r>
        <w:rPr>
          <w:rFonts w:ascii="Times New Roman" w:hAnsi="Times New Roman" w:cs="Times New Roman"/>
          <w:i/>
        </w:rPr>
        <w:t>Biochim Biophys Acta Mol Cell Res,</w:t>
      </w:r>
      <w:r>
        <w:rPr>
          <w:rFonts w:ascii="Times New Roman" w:hAnsi="Times New Roman" w:cs="Times New Roman"/>
        </w:rPr>
        <w:t xml:space="preserve"> 2018, 1865(5): 721-733.</w:t>
      </w:r>
      <w:bookmarkEnd w:id="50"/>
    </w:p>
    <w:p>
      <w:pPr>
        <w:pStyle w:val="18"/>
        <w:adjustRightInd w:val="0"/>
        <w:snapToGrid w:val="0"/>
        <w:ind w:left="283" w:hanging="283" w:hangingChars="118"/>
        <w:jc w:val="both"/>
        <w:rPr>
          <w:rFonts w:ascii="Times New Roman" w:hAnsi="Times New Roman" w:cs="Times New Roman"/>
        </w:rPr>
      </w:pPr>
      <w:bookmarkStart w:id="51" w:name="_ENREF_52"/>
      <w:r>
        <w:rPr>
          <w:rFonts w:ascii="Times New Roman" w:hAnsi="Times New Roman" w:cs="Times New Roman"/>
        </w:rPr>
        <w:t>52.</w:t>
      </w:r>
      <w:r>
        <w:rPr>
          <w:rFonts w:ascii="Times New Roman" w:hAnsi="Times New Roman" w:cs="Times New Roman"/>
        </w:rPr>
        <w:tab/>
      </w:r>
      <w:r>
        <w:rPr>
          <w:rFonts w:ascii="Times New Roman" w:hAnsi="Times New Roman" w:cs="Times New Roman"/>
        </w:rPr>
        <w:t xml:space="preserve">Robledinos-Anton N, Fernandez-Gines R, Manda G, Cuadrado A. Activators and Inhibitors of NRF2: A Review of Their Potential for Clinical Development. </w:t>
      </w:r>
      <w:r>
        <w:rPr>
          <w:rFonts w:ascii="Times New Roman" w:hAnsi="Times New Roman" w:cs="Times New Roman"/>
          <w:i/>
        </w:rPr>
        <w:t>Oxid Med Cell Longev,</w:t>
      </w:r>
      <w:r>
        <w:rPr>
          <w:rFonts w:ascii="Times New Roman" w:hAnsi="Times New Roman" w:cs="Times New Roman"/>
        </w:rPr>
        <w:t xml:space="preserve"> 2019, 2019: 9372182.</w:t>
      </w:r>
      <w:bookmarkEnd w:id="51"/>
    </w:p>
    <w:p>
      <w:pPr>
        <w:pStyle w:val="18"/>
        <w:adjustRightInd w:val="0"/>
        <w:snapToGrid w:val="0"/>
        <w:ind w:left="283" w:hanging="283" w:hangingChars="118"/>
        <w:jc w:val="both"/>
        <w:rPr>
          <w:rFonts w:ascii="Times New Roman" w:hAnsi="Times New Roman" w:cs="Times New Roman"/>
        </w:rPr>
      </w:pPr>
      <w:bookmarkStart w:id="52" w:name="_ENREF_53"/>
      <w:r>
        <w:rPr>
          <w:rFonts w:ascii="Times New Roman" w:hAnsi="Times New Roman" w:cs="Times New Roman"/>
        </w:rPr>
        <w:t>53.</w:t>
      </w:r>
      <w:r>
        <w:rPr>
          <w:rFonts w:ascii="Times New Roman" w:hAnsi="Times New Roman" w:cs="Times New Roman"/>
        </w:rPr>
        <w:tab/>
      </w:r>
      <w:r>
        <w:rPr>
          <w:rFonts w:ascii="Times New Roman" w:hAnsi="Times New Roman" w:cs="Times New Roman"/>
        </w:rPr>
        <w:t xml:space="preserve">Kawamura T, Wakabayashi N, Shigemura N, Huang CS, Masutani K, Tanaka Y, et al. Hydrogen gas reduces hyperoxic lung injury via the Nrf2 pathway in vivo. </w:t>
      </w:r>
      <w:r>
        <w:rPr>
          <w:rFonts w:ascii="Times New Roman" w:hAnsi="Times New Roman" w:cs="Times New Roman"/>
          <w:i/>
        </w:rPr>
        <w:t>Am J Physiol Lung Cell Mol Physiol,</w:t>
      </w:r>
      <w:r>
        <w:rPr>
          <w:rFonts w:ascii="Times New Roman" w:hAnsi="Times New Roman" w:cs="Times New Roman"/>
        </w:rPr>
        <w:t xml:space="preserve"> 2013, 304(10): L646-656.</w:t>
      </w:r>
      <w:bookmarkEnd w:id="52"/>
    </w:p>
    <w:p>
      <w:pPr>
        <w:pStyle w:val="18"/>
        <w:adjustRightInd w:val="0"/>
        <w:snapToGrid w:val="0"/>
        <w:ind w:left="283" w:hanging="283" w:hangingChars="118"/>
        <w:jc w:val="both"/>
        <w:rPr>
          <w:rFonts w:ascii="Times New Roman" w:hAnsi="Times New Roman" w:cs="Times New Roman"/>
        </w:rPr>
      </w:pPr>
      <w:bookmarkStart w:id="53" w:name="_ENREF_54"/>
      <w:r>
        <w:rPr>
          <w:rFonts w:ascii="Times New Roman" w:hAnsi="Times New Roman" w:cs="Times New Roman"/>
        </w:rPr>
        <w:t>54.</w:t>
      </w:r>
      <w:r>
        <w:rPr>
          <w:rFonts w:ascii="Times New Roman" w:hAnsi="Times New Roman" w:cs="Times New Roman"/>
        </w:rPr>
        <w:tab/>
      </w:r>
      <w:r>
        <w:rPr>
          <w:rFonts w:ascii="Times New Roman" w:hAnsi="Times New Roman" w:cs="Times New Roman"/>
        </w:rPr>
        <w:t xml:space="preserve">Zhai X, Chen X, Shi J, Shi D, Ye Z, Liu W, </w:t>
      </w:r>
      <w:r>
        <w:rPr>
          <w:rFonts w:ascii="Times New Roman" w:hAnsi="Times New Roman" w:cs="Times New Roman"/>
          <w:i/>
        </w:rPr>
        <w:t>et al.</w:t>
      </w:r>
      <w:r>
        <w:rPr>
          <w:rFonts w:ascii="Times New Roman" w:hAnsi="Times New Roman" w:cs="Times New Roman"/>
        </w:rPr>
        <w:t xml:space="preserve"> Lactulose ameliorates cerebral ischemia-reperfusion injury in rats by inducing hydrogen by activating Nrf2 expression. </w:t>
      </w:r>
      <w:r>
        <w:rPr>
          <w:rFonts w:ascii="Times New Roman" w:hAnsi="Times New Roman" w:cs="Times New Roman"/>
          <w:i/>
        </w:rPr>
        <w:t>Free Radic Biol Med,</w:t>
      </w:r>
      <w:r>
        <w:rPr>
          <w:rFonts w:ascii="Times New Roman" w:hAnsi="Times New Roman" w:cs="Times New Roman"/>
        </w:rPr>
        <w:t xml:space="preserve"> 2013, 65: 731-741.</w:t>
      </w:r>
      <w:bookmarkEnd w:id="53"/>
    </w:p>
    <w:p>
      <w:pPr>
        <w:pStyle w:val="18"/>
        <w:adjustRightInd w:val="0"/>
        <w:snapToGrid w:val="0"/>
        <w:ind w:left="283" w:hanging="283" w:hangingChars="118"/>
        <w:jc w:val="both"/>
        <w:rPr>
          <w:rFonts w:ascii="Times New Roman" w:hAnsi="Times New Roman" w:cs="Times New Roman"/>
        </w:rPr>
      </w:pPr>
      <w:bookmarkStart w:id="54" w:name="_ENREF_55"/>
      <w:r>
        <w:rPr>
          <w:rFonts w:ascii="Times New Roman" w:hAnsi="Times New Roman" w:cs="Times New Roman"/>
        </w:rPr>
        <w:t>55.</w:t>
      </w:r>
      <w:r>
        <w:rPr>
          <w:rFonts w:ascii="Times New Roman" w:hAnsi="Times New Roman" w:cs="Times New Roman"/>
        </w:rPr>
        <w:tab/>
      </w:r>
      <w:r>
        <w:rPr>
          <w:rFonts w:ascii="Times New Roman" w:hAnsi="Times New Roman" w:cs="Times New Roman"/>
        </w:rPr>
        <w:t xml:space="preserve">Chen H, Xie K, Han H, Li Y, Liu L, Yang T, </w:t>
      </w:r>
      <w:r>
        <w:rPr>
          <w:rFonts w:ascii="Times New Roman" w:hAnsi="Times New Roman" w:cs="Times New Roman"/>
          <w:i/>
        </w:rPr>
        <w:t>et al.</w:t>
      </w:r>
      <w:r>
        <w:rPr>
          <w:rFonts w:ascii="Times New Roman" w:hAnsi="Times New Roman" w:cs="Times New Roman"/>
        </w:rPr>
        <w:t xml:space="preserve"> Molecular hydrogen protects mice against polymicrobial sepsis by ameliorating endothelial dysfunction via an Nrf2/HO-1 signaling pathway.</w:t>
      </w:r>
      <w:r>
        <w:rPr>
          <w:rFonts w:ascii="Times New Roman" w:hAnsi="Times New Roman" w:cs="Times New Roman"/>
          <w:i/>
        </w:rPr>
        <w:t xml:space="preserve"> Int Immunopharmacol,</w:t>
      </w:r>
      <w:r>
        <w:rPr>
          <w:rFonts w:ascii="Times New Roman" w:hAnsi="Times New Roman" w:cs="Times New Roman"/>
        </w:rPr>
        <w:t xml:space="preserve"> 2015, 28(1): 643-654.</w:t>
      </w:r>
      <w:bookmarkEnd w:id="54"/>
    </w:p>
    <w:p>
      <w:pPr>
        <w:pStyle w:val="18"/>
        <w:adjustRightInd w:val="0"/>
        <w:snapToGrid w:val="0"/>
        <w:ind w:left="283" w:hanging="283" w:hangingChars="118"/>
        <w:jc w:val="both"/>
        <w:rPr>
          <w:rFonts w:ascii="Times New Roman" w:hAnsi="Times New Roman" w:cs="Times New Roman"/>
        </w:rPr>
      </w:pPr>
      <w:bookmarkStart w:id="55" w:name="_ENREF_56"/>
      <w:r>
        <w:rPr>
          <w:rFonts w:ascii="Times New Roman" w:hAnsi="Times New Roman" w:cs="Times New Roman"/>
        </w:rPr>
        <w:t>56.</w:t>
      </w:r>
      <w:r>
        <w:rPr>
          <w:rFonts w:ascii="Times New Roman" w:hAnsi="Times New Roman" w:cs="Times New Roman"/>
        </w:rPr>
        <w:tab/>
      </w:r>
      <w:r>
        <w:rPr>
          <w:rFonts w:ascii="Times New Roman" w:hAnsi="Times New Roman" w:cs="Times New Roman"/>
        </w:rPr>
        <w:t xml:space="preserve">Yu J, Zhang W, Zhang R, Jiang G, Tang H, Ruan X, </w:t>
      </w:r>
      <w:r>
        <w:rPr>
          <w:rFonts w:ascii="Times New Roman" w:hAnsi="Times New Roman" w:cs="Times New Roman"/>
          <w:i/>
        </w:rPr>
        <w:t>et al.</w:t>
      </w:r>
      <w:r>
        <w:rPr>
          <w:rFonts w:ascii="Times New Roman" w:hAnsi="Times New Roman" w:cs="Times New Roman"/>
        </w:rPr>
        <w:t xml:space="preserve"> Molecular hydrogen attenuates hypoxia/reoxygenation injury of intrahepatic cholangiocytes by activating Nrf2 expression. </w:t>
      </w:r>
      <w:r>
        <w:rPr>
          <w:rFonts w:ascii="Times New Roman" w:hAnsi="Times New Roman" w:cs="Times New Roman"/>
          <w:i/>
        </w:rPr>
        <w:t>Toxicol Lett,</w:t>
      </w:r>
      <w:r>
        <w:rPr>
          <w:rFonts w:ascii="Times New Roman" w:hAnsi="Times New Roman" w:cs="Times New Roman"/>
        </w:rPr>
        <w:t xml:space="preserve"> 2015, 238(3): 11-19.</w:t>
      </w:r>
      <w:bookmarkEnd w:id="55"/>
    </w:p>
    <w:p>
      <w:pPr>
        <w:pStyle w:val="18"/>
        <w:adjustRightInd w:val="0"/>
        <w:snapToGrid w:val="0"/>
        <w:ind w:left="283" w:hanging="283" w:hangingChars="118"/>
        <w:jc w:val="both"/>
        <w:rPr>
          <w:rFonts w:ascii="Times New Roman" w:hAnsi="Times New Roman" w:cs="Times New Roman"/>
        </w:rPr>
      </w:pPr>
      <w:bookmarkStart w:id="56" w:name="_ENREF_57"/>
      <w:r>
        <w:rPr>
          <w:rFonts w:ascii="Times New Roman" w:hAnsi="Times New Roman" w:cs="Times New Roman"/>
        </w:rPr>
        <w:t>57.</w:t>
      </w:r>
      <w:r>
        <w:rPr>
          <w:rFonts w:ascii="Times New Roman" w:hAnsi="Times New Roman" w:cs="Times New Roman"/>
        </w:rPr>
        <w:tab/>
      </w:r>
      <w:r>
        <w:rPr>
          <w:rFonts w:ascii="Times New Roman" w:hAnsi="Times New Roman" w:cs="Times New Roman"/>
        </w:rPr>
        <w:t xml:space="preserve">Tamaki N, Orihuela-Campos RC, Fukui M, Ito HO. Hydrogen-Rich Water Intake Accelerates Oral Palatal Wound Healing via Activation of the Nrf2/Antioxidant Defense Pathways in a Rat Model. </w:t>
      </w:r>
      <w:r>
        <w:rPr>
          <w:rFonts w:ascii="Times New Roman" w:hAnsi="Times New Roman" w:cs="Times New Roman"/>
          <w:i/>
        </w:rPr>
        <w:t>Oxid Med Cell Longev,</w:t>
      </w:r>
      <w:r>
        <w:rPr>
          <w:rFonts w:ascii="Times New Roman" w:hAnsi="Times New Roman" w:cs="Times New Roman"/>
        </w:rPr>
        <w:t xml:space="preserve"> 2016, 2016: 5679040.</w:t>
      </w:r>
      <w:bookmarkEnd w:id="56"/>
    </w:p>
    <w:p>
      <w:pPr>
        <w:pStyle w:val="18"/>
        <w:adjustRightInd w:val="0"/>
        <w:snapToGrid w:val="0"/>
        <w:ind w:left="283" w:hanging="283" w:hangingChars="118"/>
        <w:jc w:val="both"/>
        <w:rPr>
          <w:rFonts w:ascii="Times New Roman" w:hAnsi="Times New Roman" w:cs="Times New Roman"/>
        </w:rPr>
      </w:pPr>
      <w:bookmarkStart w:id="57" w:name="_ENREF_58"/>
      <w:r>
        <w:rPr>
          <w:rFonts w:ascii="Times New Roman" w:hAnsi="Times New Roman" w:cs="Times New Roman"/>
        </w:rPr>
        <w:t>58.</w:t>
      </w:r>
      <w:r>
        <w:rPr>
          <w:rFonts w:ascii="Times New Roman" w:hAnsi="Times New Roman" w:cs="Times New Roman"/>
        </w:rPr>
        <w:tab/>
      </w:r>
      <w:r>
        <w:rPr>
          <w:rFonts w:ascii="Times New Roman" w:hAnsi="Times New Roman" w:cs="Times New Roman"/>
        </w:rPr>
        <w:t xml:space="preserve">Diao M, Zhang S, Wu L, Huan L, Huang F, Cui Y, </w:t>
      </w:r>
      <w:r>
        <w:rPr>
          <w:rFonts w:ascii="Times New Roman" w:hAnsi="Times New Roman" w:cs="Times New Roman"/>
          <w:i/>
        </w:rPr>
        <w:t xml:space="preserve">et al. </w:t>
      </w:r>
      <w:r>
        <w:rPr>
          <w:rFonts w:ascii="Times New Roman" w:hAnsi="Times New Roman" w:cs="Times New Roman"/>
        </w:rPr>
        <w:t xml:space="preserve">Hydrogen Gas Inhalation Attenuates Seawater Instillation-Induced Acute Lung Injury via the Nrf2 Pathway in Rabbits. </w:t>
      </w:r>
      <w:r>
        <w:rPr>
          <w:rFonts w:ascii="Times New Roman" w:hAnsi="Times New Roman" w:cs="Times New Roman"/>
          <w:i/>
        </w:rPr>
        <w:t xml:space="preserve">Inflammation, </w:t>
      </w:r>
      <w:r>
        <w:rPr>
          <w:rFonts w:ascii="Times New Roman" w:hAnsi="Times New Roman" w:cs="Times New Roman"/>
        </w:rPr>
        <w:t>2016, 39(6): 2029-2039.</w:t>
      </w:r>
      <w:bookmarkEnd w:id="57"/>
    </w:p>
    <w:p>
      <w:pPr>
        <w:pStyle w:val="18"/>
        <w:adjustRightInd w:val="0"/>
        <w:snapToGrid w:val="0"/>
        <w:ind w:left="283" w:hanging="283" w:hangingChars="118"/>
        <w:jc w:val="both"/>
        <w:rPr>
          <w:rFonts w:ascii="Times New Roman" w:hAnsi="Times New Roman" w:cs="Times New Roman"/>
        </w:rPr>
      </w:pPr>
      <w:bookmarkStart w:id="58" w:name="_ENREF_59"/>
      <w:r>
        <w:rPr>
          <w:rFonts w:ascii="Times New Roman" w:hAnsi="Times New Roman" w:cs="Times New Roman"/>
        </w:rPr>
        <w:t>59.</w:t>
      </w:r>
      <w:r>
        <w:rPr>
          <w:rFonts w:ascii="Times New Roman" w:hAnsi="Times New Roman" w:cs="Times New Roman"/>
        </w:rPr>
        <w:tab/>
      </w:r>
      <w:r>
        <w:rPr>
          <w:rFonts w:ascii="Times New Roman" w:hAnsi="Times New Roman" w:cs="Times New Roman"/>
        </w:rPr>
        <w:t xml:space="preserve">Liu Y, Dong F, Guo R, Zhang Y, Qu X, Wu X, </w:t>
      </w:r>
      <w:r>
        <w:rPr>
          <w:rFonts w:ascii="Times New Roman" w:hAnsi="Times New Roman" w:cs="Times New Roman"/>
          <w:i/>
        </w:rPr>
        <w:t>et al.</w:t>
      </w:r>
      <w:r>
        <w:rPr>
          <w:rFonts w:ascii="Times New Roman" w:hAnsi="Times New Roman" w:cs="Times New Roman"/>
        </w:rPr>
        <w:t xml:space="preserve"> Hydrogen-Rich Saline Ameliorates Experimental Autoimmune Encephalomyelitis in C57BL/6 Mice Via the Nrf2-ARE Signaling Pathway. </w:t>
      </w:r>
      <w:r>
        <w:rPr>
          <w:rFonts w:ascii="Times New Roman" w:hAnsi="Times New Roman" w:cs="Times New Roman"/>
          <w:i/>
        </w:rPr>
        <w:t>Inflammation,</w:t>
      </w:r>
      <w:r>
        <w:rPr>
          <w:rFonts w:ascii="Times New Roman" w:hAnsi="Times New Roman" w:cs="Times New Roman"/>
        </w:rPr>
        <w:t xml:space="preserve"> 2019, 42(2): 586-597.</w:t>
      </w:r>
      <w:bookmarkEnd w:id="58"/>
    </w:p>
    <w:p>
      <w:pPr>
        <w:pStyle w:val="18"/>
        <w:adjustRightInd w:val="0"/>
        <w:snapToGrid w:val="0"/>
        <w:ind w:left="283" w:hanging="283" w:hangingChars="118"/>
        <w:jc w:val="both"/>
        <w:rPr>
          <w:rFonts w:ascii="Times New Roman" w:hAnsi="Times New Roman" w:cs="Times New Roman"/>
        </w:rPr>
      </w:pPr>
      <w:bookmarkStart w:id="59" w:name="_ENREF_60"/>
      <w:r>
        <w:rPr>
          <w:rFonts w:ascii="Times New Roman" w:hAnsi="Times New Roman" w:cs="Times New Roman"/>
        </w:rPr>
        <w:t>60.</w:t>
      </w:r>
      <w:r>
        <w:rPr>
          <w:rFonts w:ascii="Times New Roman" w:hAnsi="Times New Roman" w:cs="Times New Roman"/>
        </w:rPr>
        <w:tab/>
      </w:r>
      <w:r>
        <w:rPr>
          <w:rFonts w:ascii="Times New Roman" w:hAnsi="Times New Roman" w:cs="Times New Roman"/>
        </w:rPr>
        <w:t xml:space="preserve">Yu Y, Yang Y, Yang M, Wang C, Xie K, Yu Y. Hydrogen gas reduces HMGB1 release in lung tissues of septic mice in an Nrf2/HO-1-dependent pathway. </w:t>
      </w:r>
      <w:r>
        <w:rPr>
          <w:rFonts w:ascii="Times New Roman" w:hAnsi="Times New Roman" w:cs="Times New Roman"/>
          <w:i/>
        </w:rPr>
        <w:t>Int Immunopharmacol</w:t>
      </w:r>
      <w:r>
        <w:rPr>
          <w:rFonts w:ascii="Times New Roman" w:hAnsi="Times New Roman" w:cs="Times New Roman"/>
        </w:rPr>
        <w:t>, 2019, 69: 11-18.</w:t>
      </w:r>
      <w:bookmarkEnd w:id="59"/>
    </w:p>
    <w:p>
      <w:pPr>
        <w:pStyle w:val="18"/>
        <w:adjustRightInd w:val="0"/>
        <w:snapToGrid w:val="0"/>
        <w:ind w:left="283" w:hanging="283" w:hangingChars="118"/>
        <w:jc w:val="both"/>
        <w:rPr>
          <w:rFonts w:ascii="Times New Roman" w:hAnsi="Times New Roman" w:cs="Times New Roman"/>
        </w:rPr>
      </w:pPr>
      <w:bookmarkStart w:id="60" w:name="_ENREF_61"/>
      <w:r>
        <w:rPr>
          <w:rFonts w:ascii="Times New Roman" w:hAnsi="Times New Roman" w:cs="Times New Roman"/>
        </w:rPr>
        <w:t>61.</w:t>
      </w:r>
      <w:r>
        <w:rPr>
          <w:rFonts w:ascii="Times New Roman" w:hAnsi="Times New Roman" w:cs="Times New Roman"/>
        </w:rPr>
        <w:tab/>
      </w:r>
      <w:r>
        <w:rPr>
          <w:rFonts w:ascii="Times New Roman" w:hAnsi="Times New Roman" w:cs="Times New Roman"/>
        </w:rPr>
        <w:t xml:space="preserve">Lu Y, Li CF, Ping NN, Sun YY, Wang Z, Zhao GX, </w:t>
      </w:r>
      <w:r>
        <w:rPr>
          <w:rFonts w:ascii="Times New Roman" w:hAnsi="Times New Roman" w:cs="Times New Roman"/>
          <w:i/>
        </w:rPr>
        <w:t>et al.</w:t>
      </w:r>
      <w:r>
        <w:rPr>
          <w:rFonts w:ascii="Times New Roman" w:hAnsi="Times New Roman" w:cs="Times New Roman"/>
        </w:rPr>
        <w:t xml:space="preserve"> Hydrogen-rich water alleviates cyclosporine A-induced nephrotoxicity via the Keap1/Nrf2 signaling pathway. </w:t>
      </w:r>
      <w:r>
        <w:rPr>
          <w:rFonts w:ascii="Times New Roman" w:hAnsi="Times New Roman" w:cs="Times New Roman"/>
          <w:i/>
        </w:rPr>
        <w:t>J Biochem Mol Toxicol,</w:t>
      </w:r>
      <w:r>
        <w:rPr>
          <w:rFonts w:ascii="Times New Roman" w:hAnsi="Times New Roman" w:cs="Times New Roman"/>
        </w:rPr>
        <w:t xml:space="preserve"> 2020, 34(5): e22467.</w:t>
      </w:r>
      <w:bookmarkEnd w:id="60"/>
    </w:p>
    <w:p>
      <w:pPr>
        <w:pStyle w:val="18"/>
        <w:adjustRightInd w:val="0"/>
        <w:snapToGrid w:val="0"/>
        <w:ind w:left="283" w:hanging="283" w:hangingChars="118"/>
        <w:jc w:val="both"/>
        <w:rPr>
          <w:rFonts w:ascii="Times New Roman" w:hAnsi="Times New Roman" w:cs="Times New Roman"/>
        </w:rPr>
      </w:pPr>
      <w:bookmarkStart w:id="61" w:name="_ENREF_62"/>
      <w:r>
        <w:rPr>
          <w:rFonts w:ascii="Times New Roman" w:hAnsi="Times New Roman" w:cs="Times New Roman"/>
        </w:rPr>
        <w:t>62.</w:t>
      </w:r>
      <w:r>
        <w:rPr>
          <w:rFonts w:ascii="Times New Roman" w:hAnsi="Times New Roman" w:cs="Times New Roman"/>
        </w:rPr>
        <w:tab/>
      </w:r>
      <w:r>
        <w:rPr>
          <w:rFonts w:ascii="Times New Roman" w:hAnsi="Times New Roman" w:cs="Times New Roman"/>
        </w:rPr>
        <w:t xml:space="preserve">Xie K, Zhang Y, Wang Y, Meng X, Wang Y, Yu Y, </w:t>
      </w:r>
      <w:r>
        <w:rPr>
          <w:rFonts w:ascii="Times New Roman" w:hAnsi="Times New Roman" w:cs="Times New Roman"/>
          <w:i/>
        </w:rPr>
        <w:t>et al.</w:t>
      </w:r>
      <w:r>
        <w:rPr>
          <w:rFonts w:ascii="Times New Roman" w:hAnsi="Times New Roman" w:cs="Times New Roman"/>
        </w:rPr>
        <w:t xml:space="preserve"> Hydrogen attenuates sepsis-associated encephalopathy by NRF2 mediated NLRP3 pathway inactivation. </w:t>
      </w:r>
      <w:r>
        <w:rPr>
          <w:rFonts w:ascii="Times New Roman" w:hAnsi="Times New Roman" w:cs="Times New Roman"/>
          <w:i/>
        </w:rPr>
        <w:t xml:space="preserve">Inflamm Res, </w:t>
      </w:r>
      <w:r>
        <w:rPr>
          <w:rFonts w:ascii="Times New Roman" w:hAnsi="Times New Roman" w:cs="Times New Roman"/>
        </w:rPr>
        <w:t>2020, 69(7): 697-710.</w:t>
      </w:r>
      <w:bookmarkEnd w:id="61"/>
    </w:p>
    <w:p>
      <w:pPr>
        <w:pStyle w:val="18"/>
        <w:adjustRightInd w:val="0"/>
        <w:snapToGrid w:val="0"/>
        <w:ind w:left="283" w:hanging="283" w:hangingChars="118"/>
        <w:jc w:val="both"/>
        <w:rPr>
          <w:rFonts w:ascii="Times New Roman" w:hAnsi="Times New Roman" w:cs="Times New Roman"/>
        </w:rPr>
      </w:pPr>
      <w:bookmarkStart w:id="62" w:name="_ENREF_63"/>
      <w:r>
        <w:rPr>
          <w:rFonts w:ascii="Times New Roman" w:hAnsi="Times New Roman" w:cs="Times New Roman"/>
        </w:rPr>
        <w:t>63.</w:t>
      </w:r>
      <w:r>
        <w:rPr>
          <w:rFonts w:ascii="Times New Roman" w:hAnsi="Times New Roman" w:cs="Times New Roman"/>
        </w:rPr>
        <w:tab/>
      </w:r>
      <w:r>
        <w:rPr>
          <w:rFonts w:ascii="Times New Roman" w:hAnsi="Times New Roman" w:cs="Times New Roman"/>
        </w:rPr>
        <w:t xml:space="preserve">Yu Y, Feng J, Lian N, Yang M, Xie K, Wang G, </w:t>
      </w:r>
      <w:r>
        <w:rPr>
          <w:rFonts w:ascii="Times New Roman" w:hAnsi="Times New Roman" w:cs="Times New Roman"/>
          <w:i/>
        </w:rPr>
        <w:t>et al.</w:t>
      </w:r>
      <w:r>
        <w:rPr>
          <w:rFonts w:ascii="Times New Roman" w:hAnsi="Times New Roman" w:cs="Times New Roman"/>
        </w:rPr>
        <w:t xml:space="preserve"> Hydrogen gas alleviates blood-brain barrier impairment and cognitive dysfunction of septic mice in an Nrf2-dependent pathway. </w:t>
      </w:r>
      <w:r>
        <w:rPr>
          <w:rFonts w:ascii="Times New Roman" w:hAnsi="Times New Roman" w:cs="Times New Roman"/>
          <w:i/>
        </w:rPr>
        <w:t>Int Immunopharmacol,</w:t>
      </w:r>
      <w:r>
        <w:rPr>
          <w:rFonts w:ascii="Times New Roman" w:hAnsi="Times New Roman" w:cs="Times New Roman"/>
        </w:rPr>
        <w:t xml:space="preserve"> 2020, 85: 106585.</w:t>
      </w:r>
      <w:bookmarkEnd w:id="62"/>
    </w:p>
    <w:p>
      <w:pPr>
        <w:pStyle w:val="18"/>
        <w:adjustRightInd w:val="0"/>
        <w:snapToGrid w:val="0"/>
        <w:ind w:left="283" w:hanging="283" w:hangingChars="118"/>
        <w:jc w:val="both"/>
        <w:rPr>
          <w:rFonts w:ascii="Times New Roman" w:hAnsi="Times New Roman" w:cs="Times New Roman"/>
        </w:rPr>
      </w:pPr>
      <w:bookmarkStart w:id="63" w:name="_ENREF_64"/>
      <w:r>
        <w:rPr>
          <w:rFonts w:ascii="Times New Roman" w:hAnsi="Times New Roman" w:cs="Times New Roman"/>
        </w:rPr>
        <w:t>64.</w:t>
      </w:r>
      <w:r>
        <w:rPr>
          <w:rFonts w:ascii="Times New Roman" w:hAnsi="Times New Roman" w:cs="Times New Roman"/>
        </w:rPr>
        <w:tab/>
      </w:r>
      <w:r>
        <w:rPr>
          <w:rFonts w:ascii="Times New Roman" w:hAnsi="Times New Roman" w:cs="Times New Roman"/>
        </w:rPr>
        <w:t xml:space="preserve">Hu Y, Wang P, Han K. Hydrogen Attenuated Inflammation Response and Oxidative in Hypoxic Ischemic Encephalopathy via Nrf2 Mediated the Inhibition of NLRP3 and NF-kappaB. </w:t>
      </w:r>
      <w:r>
        <w:rPr>
          <w:rFonts w:ascii="Times New Roman" w:hAnsi="Times New Roman" w:cs="Times New Roman"/>
          <w:i/>
        </w:rPr>
        <w:t>Neuroscience,</w:t>
      </w:r>
      <w:r>
        <w:rPr>
          <w:rFonts w:ascii="Times New Roman" w:hAnsi="Times New Roman" w:cs="Times New Roman"/>
        </w:rPr>
        <w:t xml:space="preserve"> 2022, 485: 23-36.</w:t>
      </w:r>
      <w:bookmarkEnd w:id="63"/>
    </w:p>
    <w:p>
      <w:pPr>
        <w:pStyle w:val="18"/>
        <w:adjustRightInd w:val="0"/>
        <w:snapToGrid w:val="0"/>
        <w:ind w:left="283" w:hanging="283" w:hangingChars="118"/>
        <w:jc w:val="both"/>
        <w:rPr>
          <w:rFonts w:ascii="Times New Roman" w:hAnsi="Times New Roman" w:cs="Times New Roman"/>
        </w:rPr>
      </w:pPr>
      <w:bookmarkStart w:id="64" w:name="_ENREF_65"/>
      <w:r>
        <w:rPr>
          <w:rFonts w:ascii="Times New Roman" w:hAnsi="Times New Roman" w:cs="Times New Roman"/>
        </w:rPr>
        <w:t>65.</w:t>
      </w:r>
      <w:r>
        <w:rPr>
          <w:rFonts w:ascii="Times New Roman" w:hAnsi="Times New Roman" w:cs="Times New Roman"/>
        </w:rPr>
        <w:tab/>
      </w:r>
      <w:r>
        <w:rPr>
          <w:rFonts w:ascii="Times New Roman" w:hAnsi="Times New Roman" w:cs="Times New Roman"/>
        </w:rPr>
        <w:t xml:space="preserve">Peng J, He Q, Li S, Liu T, Zhang J. Hydrogen-Rich Water Mitigates LPS-Induced Chronic Intestinal Inflammatory Response in Rats via Nrf-2 and NF-kappaB Signaling Pathways. </w:t>
      </w:r>
      <w:r>
        <w:rPr>
          <w:rFonts w:ascii="Times New Roman" w:hAnsi="Times New Roman" w:cs="Times New Roman"/>
          <w:i/>
        </w:rPr>
        <w:t xml:space="preserve">Vet Sci. </w:t>
      </w:r>
      <w:r>
        <w:rPr>
          <w:rFonts w:ascii="Times New Roman" w:hAnsi="Times New Roman" w:cs="Times New Roman"/>
        </w:rPr>
        <w:t>2022, 9(11): 621.</w:t>
      </w:r>
      <w:bookmarkEnd w:id="64"/>
    </w:p>
    <w:p>
      <w:pPr>
        <w:pStyle w:val="18"/>
        <w:adjustRightInd w:val="0"/>
        <w:snapToGrid w:val="0"/>
        <w:ind w:left="283" w:hanging="283" w:hangingChars="118"/>
        <w:jc w:val="both"/>
        <w:rPr>
          <w:rFonts w:ascii="Times New Roman" w:hAnsi="Times New Roman" w:cs="Times New Roman"/>
        </w:rPr>
      </w:pPr>
      <w:bookmarkStart w:id="65" w:name="_ENREF_66"/>
      <w:r>
        <w:rPr>
          <w:rFonts w:ascii="Times New Roman" w:hAnsi="Times New Roman" w:cs="Times New Roman"/>
        </w:rPr>
        <w:t>66.</w:t>
      </w:r>
      <w:r>
        <w:rPr>
          <w:rFonts w:ascii="Times New Roman" w:hAnsi="Times New Roman" w:cs="Times New Roman"/>
        </w:rPr>
        <w:tab/>
      </w:r>
      <w:r>
        <w:rPr>
          <w:rFonts w:ascii="Times New Roman" w:hAnsi="Times New Roman" w:cs="Times New Roman"/>
        </w:rPr>
        <w:t xml:space="preserve">Murakami Y, Ito M, Ohsawa I. Molecular hydrogen protects against oxidative stress-induced SH-SY5Y neuroblastoma cell death through the process of mitohormesis. </w:t>
      </w:r>
      <w:r>
        <w:rPr>
          <w:rFonts w:ascii="Times New Roman" w:hAnsi="Times New Roman" w:cs="Times New Roman"/>
          <w:i/>
        </w:rPr>
        <w:t>PLoS One,</w:t>
      </w:r>
      <w:r>
        <w:rPr>
          <w:rFonts w:ascii="Times New Roman" w:hAnsi="Times New Roman" w:cs="Times New Roman"/>
        </w:rPr>
        <w:t xml:space="preserve"> 2017, 12(5): e0176992.</w:t>
      </w:r>
      <w:bookmarkEnd w:id="65"/>
    </w:p>
    <w:p>
      <w:pPr>
        <w:pStyle w:val="18"/>
        <w:adjustRightInd w:val="0"/>
        <w:snapToGrid w:val="0"/>
        <w:ind w:left="283" w:hanging="283" w:hangingChars="118"/>
        <w:jc w:val="both"/>
        <w:rPr>
          <w:rFonts w:ascii="Times New Roman" w:hAnsi="Times New Roman" w:cs="Times New Roman"/>
        </w:rPr>
      </w:pPr>
      <w:bookmarkStart w:id="66" w:name="_ENREF_67"/>
      <w:r>
        <w:rPr>
          <w:rFonts w:ascii="Times New Roman" w:hAnsi="Times New Roman" w:cs="Times New Roman"/>
        </w:rPr>
        <w:t>67.</w:t>
      </w:r>
      <w:r>
        <w:rPr>
          <w:rFonts w:ascii="Times New Roman" w:hAnsi="Times New Roman" w:cs="Times New Roman"/>
        </w:rPr>
        <w:tab/>
      </w:r>
      <w:r>
        <w:rPr>
          <w:rFonts w:ascii="Times New Roman" w:hAnsi="Times New Roman" w:cs="Times New Roman"/>
        </w:rPr>
        <w:t xml:space="preserve">Yoshida A, Asanuma H, Sasaki H, Sanada S, Yamazaki S, Asano Y, </w:t>
      </w:r>
      <w:r>
        <w:rPr>
          <w:rFonts w:ascii="Times New Roman" w:hAnsi="Times New Roman" w:cs="Times New Roman"/>
          <w:i/>
        </w:rPr>
        <w:t>et al.</w:t>
      </w:r>
      <w:r>
        <w:rPr>
          <w:rFonts w:ascii="Times New Roman" w:hAnsi="Times New Roman" w:cs="Times New Roman"/>
        </w:rPr>
        <w:t xml:space="preserve"> H(2) mediates cardioprotection via involvements of K(ATP) channels and permeability transition pores of mitochondria in dogs. </w:t>
      </w:r>
      <w:r>
        <w:rPr>
          <w:rFonts w:ascii="Times New Roman" w:hAnsi="Times New Roman" w:cs="Times New Roman"/>
          <w:i/>
        </w:rPr>
        <w:t>Cardiovasc Drugs Ther,</w:t>
      </w:r>
      <w:r>
        <w:rPr>
          <w:rFonts w:ascii="Times New Roman" w:hAnsi="Times New Roman" w:cs="Times New Roman"/>
        </w:rPr>
        <w:t xml:space="preserve"> 2012, 26(3): 217-226.</w:t>
      </w:r>
      <w:bookmarkEnd w:id="66"/>
    </w:p>
    <w:p>
      <w:pPr>
        <w:pStyle w:val="18"/>
        <w:adjustRightInd w:val="0"/>
        <w:snapToGrid w:val="0"/>
        <w:ind w:left="283" w:hanging="283" w:hangingChars="118"/>
        <w:jc w:val="both"/>
        <w:rPr>
          <w:rFonts w:ascii="Times New Roman" w:hAnsi="Times New Roman" w:cs="Times New Roman"/>
        </w:rPr>
      </w:pPr>
      <w:bookmarkStart w:id="67" w:name="_ENREF_68"/>
      <w:r>
        <w:rPr>
          <w:rFonts w:ascii="Times New Roman" w:hAnsi="Times New Roman" w:cs="Times New Roman"/>
        </w:rPr>
        <w:t>68.</w:t>
      </w:r>
      <w:r>
        <w:rPr>
          <w:rFonts w:ascii="Times New Roman" w:hAnsi="Times New Roman" w:cs="Times New Roman"/>
        </w:rPr>
        <w:tab/>
      </w:r>
      <w:r>
        <w:rPr>
          <w:rFonts w:ascii="Times New Roman" w:hAnsi="Times New Roman" w:cs="Times New Roman"/>
        </w:rPr>
        <w:t xml:space="preserve">Jiao Y, Yu Y, Li B, Gu X, Xie K, Wang G, </w:t>
      </w:r>
      <w:r>
        <w:rPr>
          <w:rFonts w:ascii="Times New Roman" w:hAnsi="Times New Roman" w:cs="Times New Roman"/>
          <w:i/>
        </w:rPr>
        <w:t>et al.</w:t>
      </w:r>
      <w:r>
        <w:rPr>
          <w:rFonts w:ascii="Times New Roman" w:hAnsi="Times New Roman" w:cs="Times New Roman"/>
        </w:rPr>
        <w:t xml:space="preserve"> Protective effects of hydrogenrich saline against experimental diabetic peripheral neuropathy via activation of the mitochondrial ATPsensitive potassium channel channels in rats. </w:t>
      </w:r>
      <w:r>
        <w:rPr>
          <w:rFonts w:ascii="Times New Roman" w:hAnsi="Times New Roman" w:cs="Times New Roman"/>
          <w:i/>
        </w:rPr>
        <w:t>Mol Med Rep,</w:t>
      </w:r>
      <w:r>
        <w:rPr>
          <w:rFonts w:ascii="Times New Roman" w:hAnsi="Times New Roman" w:cs="Times New Roman"/>
        </w:rPr>
        <w:t xml:space="preserve"> 2020, 21(1): 282-290.</w:t>
      </w:r>
      <w:bookmarkEnd w:id="67"/>
    </w:p>
    <w:p>
      <w:pPr>
        <w:pStyle w:val="18"/>
        <w:adjustRightInd w:val="0"/>
        <w:snapToGrid w:val="0"/>
        <w:ind w:left="283" w:hanging="283" w:hangingChars="118"/>
        <w:jc w:val="both"/>
        <w:rPr>
          <w:rFonts w:ascii="Times New Roman" w:hAnsi="Times New Roman" w:cs="Times New Roman"/>
        </w:rPr>
      </w:pPr>
      <w:bookmarkStart w:id="68" w:name="_ENREF_69"/>
      <w:r>
        <w:rPr>
          <w:rFonts w:ascii="Times New Roman" w:hAnsi="Times New Roman" w:cs="Times New Roman"/>
        </w:rPr>
        <w:t>69.</w:t>
      </w:r>
      <w:r>
        <w:rPr>
          <w:rFonts w:ascii="Times New Roman" w:hAnsi="Times New Roman" w:cs="Times New Roman"/>
        </w:rPr>
        <w:tab/>
      </w:r>
      <w:r>
        <w:rPr>
          <w:rFonts w:ascii="Times New Roman" w:hAnsi="Times New Roman" w:cs="Times New Roman"/>
        </w:rPr>
        <w:t>Andrukhiv A, Costa AD, West IC, Garlid KD. Opening mitoKATP increases superoxide generation from complex I of the electron transport chain.</w:t>
      </w:r>
      <w:r>
        <w:rPr>
          <w:rFonts w:ascii="Times New Roman" w:hAnsi="Times New Roman" w:cs="Times New Roman"/>
          <w:i/>
        </w:rPr>
        <w:t xml:space="preserve"> Am J Physiol Heart Circ Physiol</w:t>
      </w:r>
      <w:r>
        <w:rPr>
          <w:rFonts w:ascii="Times New Roman" w:hAnsi="Times New Roman" w:cs="Times New Roman"/>
        </w:rPr>
        <w:t>, 2006, 291(5): H2067-2074.</w:t>
      </w:r>
      <w:bookmarkEnd w:id="68"/>
    </w:p>
    <w:p>
      <w:pPr>
        <w:pStyle w:val="18"/>
        <w:adjustRightInd w:val="0"/>
        <w:snapToGrid w:val="0"/>
        <w:ind w:left="283" w:hanging="283" w:hangingChars="118"/>
        <w:jc w:val="both"/>
        <w:rPr>
          <w:rFonts w:ascii="Times New Roman" w:hAnsi="Times New Roman" w:cs="Times New Roman"/>
        </w:rPr>
      </w:pPr>
      <w:bookmarkStart w:id="69" w:name="_ENREF_70"/>
      <w:r>
        <w:rPr>
          <w:rFonts w:ascii="Times New Roman" w:hAnsi="Times New Roman" w:cs="Times New Roman"/>
        </w:rPr>
        <w:t>70.</w:t>
      </w:r>
      <w:r>
        <w:rPr>
          <w:rFonts w:ascii="Times New Roman" w:hAnsi="Times New Roman" w:cs="Times New Roman"/>
        </w:rPr>
        <w:tab/>
      </w:r>
      <w:r>
        <w:rPr>
          <w:rFonts w:ascii="Times New Roman" w:hAnsi="Times New Roman" w:cs="Times New Roman"/>
        </w:rPr>
        <w:t xml:space="preserve">Jin Z, Zhao P, Gong W, Ding W, He Q. Fe-porphyrin: A redox-related biosensor of hydrogen molecule. </w:t>
      </w:r>
      <w:r>
        <w:rPr>
          <w:rFonts w:ascii="Times New Roman" w:hAnsi="Times New Roman" w:cs="Times New Roman"/>
          <w:i/>
        </w:rPr>
        <w:t>Nano Research,</w:t>
      </w:r>
      <w:r>
        <w:rPr>
          <w:rFonts w:ascii="Times New Roman" w:hAnsi="Times New Roman" w:cs="Times New Roman"/>
        </w:rPr>
        <w:t xml:space="preserve"> 2022</w:t>
      </w:r>
      <w:bookmarkEnd w:id="69"/>
      <w:r>
        <w:rPr>
          <w:rFonts w:ascii="Times New Roman" w:hAnsi="Times New Roman" w:cs="Times New Roman"/>
        </w:rPr>
        <w:t>,</w:t>
      </w:r>
    </w:p>
    <w:p>
      <w:pPr>
        <w:pStyle w:val="18"/>
        <w:adjustRightInd w:val="0"/>
        <w:snapToGrid w:val="0"/>
        <w:ind w:left="283" w:hanging="283" w:hangingChars="118"/>
        <w:jc w:val="both"/>
        <w:rPr>
          <w:rFonts w:ascii="Times New Roman" w:hAnsi="Times New Roman" w:cs="Times New Roman"/>
        </w:rPr>
      </w:pPr>
      <w:bookmarkStart w:id="70" w:name="_ENREF_71"/>
      <w:r>
        <w:rPr>
          <w:rFonts w:ascii="Times New Roman" w:hAnsi="Times New Roman" w:cs="Times New Roman"/>
        </w:rPr>
        <w:t>71.</w:t>
      </w:r>
      <w:r>
        <w:rPr>
          <w:rFonts w:ascii="Times New Roman" w:hAnsi="Times New Roman" w:cs="Times New Roman"/>
        </w:rPr>
        <w:tab/>
      </w:r>
      <w:r>
        <w:rPr>
          <w:rFonts w:ascii="Times New Roman" w:hAnsi="Times New Roman" w:cs="Times New Roman"/>
        </w:rPr>
        <w:t xml:space="preserve">Green D, Ts'ao CH. Hematin: effects on hemostasis. </w:t>
      </w:r>
      <w:r>
        <w:rPr>
          <w:rFonts w:ascii="Times New Roman" w:hAnsi="Times New Roman" w:cs="Times New Roman"/>
          <w:i/>
        </w:rPr>
        <w:t>J Lab Clin Med,</w:t>
      </w:r>
      <w:r>
        <w:rPr>
          <w:rFonts w:ascii="Times New Roman" w:hAnsi="Times New Roman" w:cs="Times New Roman"/>
        </w:rPr>
        <w:t xml:space="preserve"> 1990, 115(2): 144-147.</w:t>
      </w:r>
      <w:bookmarkEnd w:id="70"/>
    </w:p>
    <w:p>
      <w:pPr>
        <w:pStyle w:val="18"/>
        <w:adjustRightInd w:val="0"/>
        <w:snapToGrid w:val="0"/>
        <w:ind w:left="283" w:hanging="283" w:hangingChars="118"/>
        <w:jc w:val="both"/>
        <w:rPr>
          <w:rFonts w:ascii="Times New Roman" w:hAnsi="Times New Roman" w:cs="Times New Roman"/>
        </w:rPr>
      </w:pPr>
      <w:bookmarkStart w:id="71" w:name="_ENREF_72"/>
      <w:r>
        <w:rPr>
          <w:rFonts w:ascii="Times New Roman" w:hAnsi="Times New Roman" w:cs="Times New Roman"/>
        </w:rPr>
        <w:t>72.</w:t>
      </w:r>
      <w:r>
        <w:rPr>
          <w:rFonts w:ascii="Times New Roman" w:hAnsi="Times New Roman" w:cs="Times New Roman"/>
        </w:rPr>
        <w:tab/>
      </w:r>
      <w:r>
        <w:rPr>
          <w:rFonts w:ascii="Times New Roman" w:hAnsi="Times New Roman" w:cs="Times New Roman"/>
        </w:rPr>
        <w:t xml:space="preserve">Siegert SW, Holt RJ. Physicochemical properties, pharmacokinetics, and pharmacodynamics of intravenous hematin: a literature review. </w:t>
      </w:r>
      <w:r>
        <w:rPr>
          <w:rFonts w:ascii="Times New Roman" w:hAnsi="Times New Roman" w:cs="Times New Roman"/>
          <w:i/>
        </w:rPr>
        <w:t>Adv Ther.</w:t>
      </w:r>
      <w:r>
        <w:rPr>
          <w:rFonts w:ascii="Times New Roman" w:hAnsi="Times New Roman" w:cs="Times New Roman"/>
        </w:rPr>
        <w:t xml:space="preserve"> 2008, 25(9): 842-857.</w:t>
      </w:r>
      <w:bookmarkEnd w:id="71"/>
    </w:p>
    <w:p>
      <w:pPr>
        <w:pStyle w:val="18"/>
        <w:adjustRightInd w:val="0"/>
        <w:snapToGrid w:val="0"/>
        <w:ind w:left="283" w:hanging="283" w:hangingChars="118"/>
        <w:jc w:val="both"/>
        <w:rPr>
          <w:rFonts w:ascii="Times New Roman" w:hAnsi="Times New Roman" w:cs="Times New Roman"/>
        </w:rPr>
      </w:pPr>
      <w:bookmarkStart w:id="72" w:name="_ENREF_73"/>
      <w:r>
        <w:rPr>
          <w:rFonts w:ascii="Times New Roman" w:hAnsi="Times New Roman" w:cs="Times New Roman"/>
        </w:rPr>
        <w:t>73.</w:t>
      </w:r>
      <w:r>
        <w:rPr>
          <w:rFonts w:ascii="Times New Roman" w:hAnsi="Times New Roman" w:cs="Times New Roman"/>
        </w:rPr>
        <w:tab/>
      </w:r>
      <w:r>
        <w:rPr>
          <w:rFonts w:ascii="Times New Roman" w:hAnsi="Times New Roman" w:cs="Times New Roman"/>
        </w:rPr>
        <w:t xml:space="preserve">Gunsalus IC, Sligar SG, Nordlund T, Frauenfelder H. Oxygen sensing heme proteins: monoxygenases, myoglobin and hemoglobin. </w:t>
      </w:r>
      <w:r>
        <w:rPr>
          <w:rFonts w:ascii="Times New Roman" w:hAnsi="Times New Roman" w:cs="Times New Roman"/>
          <w:i/>
        </w:rPr>
        <w:t>Adv Exp Med Bio,.</w:t>
      </w:r>
      <w:r>
        <w:rPr>
          <w:rFonts w:ascii="Times New Roman" w:hAnsi="Times New Roman" w:cs="Times New Roman"/>
        </w:rPr>
        <w:t xml:space="preserve"> 1977, 78: 37-50.</w:t>
      </w:r>
      <w:bookmarkEnd w:id="72"/>
    </w:p>
    <w:p>
      <w:pPr>
        <w:pStyle w:val="18"/>
        <w:adjustRightInd w:val="0"/>
        <w:snapToGrid w:val="0"/>
        <w:ind w:left="283" w:hanging="283" w:hangingChars="118"/>
        <w:jc w:val="both"/>
        <w:rPr>
          <w:rFonts w:ascii="Times New Roman" w:hAnsi="Times New Roman" w:cs="Times New Roman"/>
        </w:rPr>
      </w:pPr>
      <w:bookmarkStart w:id="73" w:name="_ENREF_74"/>
      <w:r>
        <w:rPr>
          <w:rFonts w:ascii="Times New Roman" w:hAnsi="Times New Roman" w:cs="Times New Roman"/>
        </w:rPr>
        <w:t>74.</w:t>
      </w:r>
      <w:r>
        <w:rPr>
          <w:rFonts w:ascii="Times New Roman" w:hAnsi="Times New Roman" w:cs="Times New Roman"/>
        </w:rPr>
        <w:tab/>
      </w:r>
      <w:r>
        <w:rPr>
          <w:rFonts w:ascii="Times New Roman" w:hAnsi="Times New Roman" w:cs="Times New Roman"/>
        </w:rPr>
        <w:t xml:space="preserve">Nagababu E, Rifkind JM. Heme degradation by reactive oxygen species. </w:t>
      </w:r>
      <w:r>
        <w:rPr>
          <w:rFonts w:ascii="Times New Roman" w:hAnsi="Times New Roman" w:cs="Times New Roman"/>
          <w:i/>
        </w:rPr>
        <w:t>Antioxid Redox Signal,</w:t>
      </w:r>
      <w:r>
        <w:rPr>
          <w:rFonts w:ascii="Times New Roman" w:hAnsi="Times New Roman" w:cs="Times New Roman"/>
        </w:rPr>
        <w:t xml:space="preserve"> 2004, 6(6): 967-978.</w:t>
      </w:r>
      <w:bookmarkEnd w:id="73"/>
    </w:p>
    <w:p>
      <w:pPr>
        <w:pStyle w:val="18"/>
        <w:adjustRightInd w:val="0"/>
        <w:snapToGrid w:val="0"/>
        <w:ind w:left="283" w:hanging="283" w:hangingChars="118"/>
        <w:jc w:val="both"/>
        <w:rPr>
          <w:rFonts w:ascii="Times New Roman" w:hAnsi="Times New Roman" w:cs="Times New Roman"/>
        </w:rPr>
      </w:pPr>
      <w:bookmarkStart w:id="74" w:name="_ENREF_75"/>
      <w:r>
        <w:rPr>
          <w:rFonts w:ascii="Times New Roman" w:hAnsi="Times New Roman" w:cs="Times New Roman"/>
        </w:rPr>
        <w:t>75.</w:t>
      </w:r>
      <w:r>
        <w:rPr>
          <w:rFonts w:ascii="Times New Roman" w:hAnsi="Times New Roman" w:cs="Times New Roman"/>
        </w:rPr>
        <w:tab/>
      </w:r>
      <w:r>
        <w:rPr>
          <w:rFonts w:ascii="Times New Roman" w:hAnsi="Times New Roman" w:cs="Times New Roman"/>
        </w:rPr>
        <w:t>Liu Y, Zhao Y, Wang J. Fenton/Fenton-like processes with in-situ production of hydrogen peroxide/hydroxyl radical for degradation of emerging contaminants: Advances and prospects.</w:t>
      </w:r>
      <w:r>
        <w:rPr>
          <w:rFonts w:ascii="Times New Roman" w:hAnsi="Times New Roman" w:cs="Times New Roman"/>
          <w:i/>
        </w:rPr>
        <w:t xml:space="preserve"> J Hazard Mater.</w:t>
      </w:r>
      <w:r>
        <w:rPr>
          <w:rFonts w:ascii="Times New Roman" w:hAnsi="Times New Roman" w:cs="Times New Roman"/>
        </w:rPr>
        <w:t xml:space="preserve"> 2021, 404(Pt B): 124191.</w:t>
      </w:r>
      <w:bookmarkEnd w:id="74"/>
    </w:p>
    <w:p>
      <w:pPr>
        <w:pStyle w:val="18"/>
        <w:adjustRightInd w:val="0"/>
        <w:snapToGrid w:val="0"/>
        <w:ind w:left="283" w:hanging="283" w:hangingChars="118"/>
        <w:jc w:val="both"/>
        <w:rPr>
          <w:rFonts w:ascii="Times New Roman" w:hAnsi="Times New Roman" w:cs="Times New Roman"/>
        </w:rPr>
      </w:pPr>
      <w:bookmarkStart w:id="75" w:name="_ENREF_76"/>
      <w:r>
        <w:rPr>
          <w:rFonts w:ascii="Times New Roman" w:hAnsi="Times New Roman" w:cs="Times New Roman"/>
        </w:rPr>
        <w:t>76.</w:t>
      </w:r>
      <w:r>
        <w:rPr>
          <w:rFonts w:ascii="Times New Roman" w:hAnsi="Times New Roman" w:cs="Times New Roman"/>
        </w:rPr>
        <w:tab/>
      </w:r>
      <w:r>
        <w:rPr>
          <w:rFonts w:ascii="Times New Roman" w:hAnsi="Times New Roman" w:cs="Times New Roman"/>
        </w:rPr>
        <w:t xml:space="preserve">Liochev SL. The role of iron-sulfur clusters in in vivo hydroxyl radical production. </w:t>
      </w:r>
      <w:r>
        <w:rPr>
          <w:rFonts w:ascii="Times New Roman" w:hAnsi="Times New Roman" w:cs="Times New Roman"/>
          <w:i/>
        </w:rPr>
        <w:t>Free Radic Res,</w:t>
      </w:r>
      <w:r>
        <w:rPr>
          <w:rFonts w:ascii="Times New Roman" w:hAnsi="Times New Roman" w:cs="Times New Roman"/>
        </w:rPr>
        <w:t xml:space="preserve"> 1996, 25(5): 369-384.</w:t>
      </w:r>
      <w:bookmarkEnd w:id="75"/>
    </w:p>
    <w:p>
      <w:pPr>
        <w:pStyle w:val="18"/>
        <w:adjustRightInd w:val="0"/>
        <w:snapToGrid w:val="0"/>
        <w:ind w:left="283" w:hanging="283" w:hangingChars="118"/>
        <w:jc w:val="both"/>
        <w:rPr>
          <w:rFonts w:ascii="Times New Roman" w:hAnsi="Times New Roman" w:cs="Times New Roman"/>
        </w:rPr>
      </w:pPr>
      <w:bookmarkStart w:id="76" w:name="_ENREF_77"/>
      <w:r>
        <w:rPr>
          <w:rFonts w:ascii="Times New Roman" w:hAnsi="Times New Roman" w:cs="Times New Roman"/>
        </w:rPr>
        <w:t>77.</w:t>
      </w:r>
      <w:r>
        <w:rPr>
          <w:rFonts w:ascii="Times New Roman" w:hAnsi="Times New Roman" w:cs="Times New Roman"/>
        </w:rPr>
        <w:tab/>
      </w:r>
      <w:r>
        <w:rPr>
          <w:rFonts w:ascii="Times New Roman" w:hAnsi="Times New Roman" w:cs="Times New Roman"/>
        </w:rPr>
        <w:t xml:space="preserve">Piel RB, 3rd, Dailey HA, Jr., Medlock AE. The mitochondrial heme metabolon: Insights into the complex(ity) of heme synthesis and distribution. </w:t>
      </w:r>
      <w:r>
        <w:rPr>
          <w:rFonts w:ascii="Times New Roman" w:hAnsi="Times New Roman" w:cs="Times New Roman"/>
          <w:i/>
        </w:rPr>
        <w:t>Mol Genet Metab,</w:t>
      </w:r>
      <w:r>
        <w:rPr>
          <w:rFonts w:ascii="Times New Roman" w:hAnsi="Times New Roman" w:cs="Times New Roman"/>
        </w:rPr>
        <w:t xml:space="preserve"> 2019, 128(3): 198-203.</w:t>
      </w:r>
      <w:bookmarkEnd w:id="76"/>
    </w:p>
    <w:p>
      <w:pPr>
        <w:pStyle w:val="18"/>
        <w:adjustRightInd w:val="0"/>
        <w:snapToGrid w:val="0"/>
        <w:ind w:left="283" w:hanging="283" w:hangingChars="118"/>
        <w:jc w:val="both"/>
        <w:rPr>
          <w:rFonts w:ascii="Times New Roman" w:hAnsi="Times New Roman" w:cs="Times New Roman"/>
        </w:rPr>
      </w:pPr>
      <w:bookmarkStart w:id="77" w:name="_ENREF_78"/>
      <w:r>
        <w:rPr>
          <w:rFonts w:ascii="Times New Roman" w:hAnsi="Times New Roman" w:cs="Times New Roman"/>
        </w:rPr>
        <w:t>78.</w:t>
      </w:r>
      <w:r>
        <w:rPr>
          <w:rFonts w:ascii="Times New Roman" w:hAnsi="Times New Roman" w:cs="Times New Roman"/>
        </w:rPr>
        <w:tab/>
      </w:r>
      <w:r>
        <w:rPr>
          <w:rFonts w:ascii="Times New Roman" w:hAnsi="Times New Roman" w:cs="Times New Roman"/>
        </w:rPr>
        <w:t xml:space="preserve">Umezawa N, Matsumoto N, Iwama S, Kato N, Higuchi T. Facile synthesis of peptide-porphyrin conjugates: Towards artificial catalase. </w:t>
      </w:r>
      <w:r>
        <w:rPr>
          <w:rFonts w:ascii="Times New Roman" w:hAnsi="Times New Roman" w:cs="Times New Roman"/>
          <w:i/>
        </w:rPr>
        <w:t xml:space="preserve">Bioorg Med Chem, </w:t>
      </w:r>
      <w:r>
        <w:rPr>
          <w:rFonts w:ascii="Times New Roman" w:hAnsi="Times New Roman" w:cs="Times New Roman"/>
        </w:rPr>
        <w:t>2010, 18(17): 6340-6350.</w:t>
      </w:r>
      <w:bookmarkEnd w:id="77"/>
    </w:p>
    <w:p>
      <w:pPr>
        <w:pStyle w:val="18"/>
        <w:adjustRightInd w:val="0"/>
        <w:snapToGrid w:val="0"/>
        <w:ind w:left="283" w:hanging="283" w:hangingChars="118"/>
        <w:jc w:val="both"/>
        <w:rPr>
          <w:rFonts w:ascii="Times New Roman" w:hAnsi="Times New Roman" w:cs="Times New Roman"/>
        </w:rPr>
      </w:pPr>
      <w:bookmarkStart w:id="78" w:name="_ENREF_79"/>
      <w:r>
        <w:rPr>
          <w:rFonts w:ascii="Times New Roman" w:hAnsi="Times New Roman" w:cs="Times New Roman"/>
        </w:rPr>
        <w:t>79.</w:t>
      </w:r>
      <w:r>
        <w:rPr>
          <w:rFonts w:ascii="Times New Roman" w:hAnsi="Times New Roman" w:cs="Times New Roman"/>
        </w:rPr>
        <w:tab/>
      </w:r>
      <w:r>
        <w:rPr>
          <w:rFonts w:ascii="Times New Roman" w:hAnsi="Times New Roman" w:cs="Times New Roman"/>
        </w:rPr>
        <w:t xml:space="preserve">Damos FS, Sotomayor Mdel P, Kubota LT, Tanaka SM, Tanaka AA. Iron(III) tetra-(N-methyl-4-pyridyl)-porphyrin as a biomimetic catalyst of horseradish peroxidase on the electrode surface: an amperometric sensor for phenolic compound determinations. </w:t>
      </w:r>
      <w:r>
        <w:rPr>
          <w:rFonts w:ascii="Times New Roman" w:hAnsi="Times New Roman" w:cs="Times New Roman"/>
          <w:i/>
        </w:rPr>
        <w:t xml:space="preserve">Analyst, </w:t>
      </w:r>
      <w:r>
        <w:rPr>
          <w:rFonts w:ascii="Times New Roman" w:hAnsi="Times New Roman" w:cs="Times New Roman"/>
        </w:rPr>
        <w:t>2003, 128(3): 255-259.</w:t>
      </w:r>
      <w:bookmarkEnd w:id="78"/>
    </w:p>
    <w:p>
      <w:pPr>
        <w:pStyle w:val="18"/>
        <w:adjustRightInd w:val="0"/>
        <w:snapToGrid w:val="0"/>
        <w:ind w:left="283" w:hanging="283" w:hangingChars="118"/>
        <w:jc w:val="both"/>
        <w:rPr>
          <w:rFonts w:ascii="Times New Roman" w:hAnsi="Times New Roman" w:cs="Times New Roman"/>
        </w:rPr>
      </w:pPr>
      <w:bookmarkStart w:id="79" w:name="_ENREF_80"/>
      <w:r>
        <w:rPr>
          <w:rFonts w:ascii="Times New Roman" w:hAnsi="Times New Roman" w:cs="Times New Roman"/>
        </w:rPr>
        <w:t>80.</w:t>
      </w:r>
      <w:r>
        <w:rPr>
          <w:rFonts w:ascii="Times New Roman" w:hAnsi="Times New Roman" w:cs="Times New Roman"/>
        </w:rPr>
        <w:tab/>
      </w:r>
      <w:r>
        <w:rPr>
          <w:rFonts w:ascii="Times New Roman" w:hAnsi="Times New Roman" w:cs="Times New Roman"/>
        </w:rPr>
        <w:t xml:space="preserve">Watanabe Y. Alternatives to the oxoferryl porphyrin cation radical as the proposed reactive intermediate of cytochrome P450: two-electron oxidized Fe(III) porphyrin derivatives. </w:t>
      </w:r>
      <w:r>
        <w:rPr>
          <w:rFonts w:ascii="Times New Roman" w:hAnsi="Times New Roman" w:cs="Times New Roman"/>
          <w:i/>
        </w:rPr>
        <w:t>J Biol Inorg Chem,</w:t>
      </w:r>
      <w:r>
        <w:rPr>
          <w:rFonts w:ascii="Times New Roman" w:hAnsi="Times New Roman" w:cs="Times New Roman"/>
        </w:rPr>
        <w:t xml:space="preserve"> 2001, 6(8): 846-856.</w:t>
      </w:r>
      <w:bookmarkEnd w:id="79"/>
    </w:p>
    <w:p>
      <w:pPr>
        <w:pStyle w:val="18"/>
        <w:adjustRightInd w:val="0"/>
        <w:snapToGrid w:val="0"/>
        <w:ind w:left="283" w:hanging="283" w:hangingChars="118"/>
        <w:jc w:val="both"/>
        <w:rPr>
          <w:rFonts w:ascii="Times New Roman" w:hAnsi="Times New Roman" w:cs="Times New Roman"/>
        </w:rPr>
      </w:pPr>
      <w:bookmarkStart w:id="80" w:name="_ENREF_81"/>
      <w:r>
        <w:rPr>
          <w:rFonts w:ascii="Times New Roman" w:hAnsi="Times New Roman" w:cs="Times New Roman"/>
        </w:rPr>
        <w:t>81.</w:t>
      </w:r>
      <w:r>
        <w:rPr>
          <w:rFonts w:ascii="Times New Roman" w:hAnsi="Times New Roman" w:cs="Times New Roman"/>
        </w:rPr>
        <w:tab/>
      </w:r>
      <w:r>
        <w:rPr>
          <w:rFonts w:ascii="Times New Roman" w:hAnsi="Times New Roman" w:cs="Times New Roman"/>
        </w:rPr>
        <w:t xml:space="preserve">Pfeiffer S, Schrammel A, Koesling D, Schmidt K, Mayer B. Molecular actions of a Mn(III)Porphyrin superoxide dismutase mimetic and peroxynitrite scavenger: reaction with nitric oxide and direct inhibition of NO synthase and soluble guanylyl cyclase. </w:t>
      </w:r>
      <w:r>
        <w:rPr>
          <w:rFonts w:ascii="Times New Roman" w:hAnsi="Times New Roman" w:cs="Times New Roman"/>
          <w:i/>
        </w:rPr>
        <w:t xml:space="preserve">Mol Pharmacol, </w:t>
      </w:r>
      <w:r>
        <w:rPr>
          <w:rFonts w:ascii="Times New Roman" w:hAnsi="Times New Roman" w:cs="Times New Roman"/>
        </w:rPr>
        <w:t>1998, 53(4): 795-800.</w:t>
      </w:r>
      <w:bookmarkEnd w:id="80"/>
    </w:p>
    <w:p>
      <w:pPr>
        <w:pStyle w:val="18"/>
        <w:adjustRightInd w:val="0"/>
        <w:snapToGrid w:val="0"/>
        <w:ind w:left="283" w:hanging="283" w:hangingChars="118"/>
        <w:jc w:val="both"/>
        <w:rPr>
          <w:rFonts w:ascii="Times New Roman" w:hAnsi="Times New Roman" w:cs="Times New Roman"/>
        </w:rPr>
      </w:pPr>
      <w:bookmarkStart w:id="81" w:name="_ENREF_82"/>
      <w:r>
        <w:rPr>
          <w:rFonts w:ascii="Times New Roman" w:hAnsi="Times New Roman" w:cs="Times New Roman"/>
        </w:rPr>
        <w:t>82.</w:t>
      </w:r>
      <w:r>
        <w:rPr>
          <w:rFonts w:ascii="Times New Roman" w:hAnsi="Times New Roman" w:cs="Times New Roman"/>
        </w:rPr>
        <w:tab/>
      </w:r>
      <w:r>
        <w:rPr>
          <w:rFonts w:ascii="Times New Roman" w:hAnsi="Times New Roman" w:cs="Times New Roman"/>
        </w:rPr>
        <w:t xml:space="preserve">Di Venosa G, Batlle A, Fukuda H, Macrobert A, Casas A. Distribution of 5-aminolevulinic acid derivatives and induced porphyrin kinetics in mice tissues. </w:t>
      </w:r>
      <w:r>
        <w:rPr>
          <w:rFonts w:ascii="Times New Roman" w:hAnsi="Times New Roman" w:cs="Times New Roman"/>
          <w:i/>
        </w:rPr>
        <w:t>Cancer Chemother Pharmacol,</w:t>
      </w:r>
      <w:r>
        <w:rPr>
          <w:rFonts w:ascii="Times New Roman" w:hAnsi="Times New Roman" w:cs="Times New Roman"/>
        </w:rPr>
        <w:t xml:space="preserve"> 2006, 58(4): 478-486.</w:t>
      </w:r>
      <w:bookmarkEnd w:id="81"/>
    </w:p>
    <w:p>
      <w:pPr>
        <w:pStyle w:val="18"/>
        <w:adjustRightInd w:val="0"/>
        <w:snapToGrid w:val="0"/>
        <w:ind w:left="283" w:hanging="283" w:hangingChars="118"/>
        <w:jc w:val="both"/>
        <w:rPr>
          <w:rFonts w:ascii="Times New Roman" w:hAnsi="Times New Roman" w:cs="Times New Roman"/>
        </w:rPr>
      </w:pPr>
      <w:bookmarkStart w:id="82" w:name="_ENREF_83"/>
      <w:r>
        <w:rPr>
          <w:rFonts w:ascii="Times New Roman" w:hAnsi="Times New Roman" w:cs="Times New Roman"/>
        </w:rPr>
        <w:t>83.</w:t>
      </w:r>
      <w:r>
        <w:rPr>
          <w:rFonts w:ascii="Times New Roman" w:hAnsi="Times New Roman" w:cs="Times New Roman"/>
        </w:rPr>
        <w:tab/>
      </w:r>
      <w:r>
        <w:rPr>
          <w:rFonts w:ascii="Times New Roman" w:hAnsi="Times New Roman" w:cs="Times New Roman"/>
        </w:rPr>
        <w:t xml:space="preserve">Bohle DS, Helms JB. Synthesis of beta-hematin by dehydrohalogenation of hemin. </w:t>
      </w:r>
      <w:r>
        <w:rPr>
          <w:rFonts w:ascii="Times New Roman" w:hAnsi="Times New Roman" w:cs="Times New Roman"/>
          <w:i/>
        </w:rPr>
        <w:t>Biochem Biophys Res Commun,</w:t>
      </w:r>
      <w:r>
        <w:rPr>
          <w:rFonts w:ascii="Times New Roman" w:hAnsi="Times New Roman" w:cs="Times New Roman"/>
        </w:rPr>
        <w:t xml:space="preserve"> 1993, 193(2): 504-508.</w:t>
      </w:r>
      <w:bookmarkEnd w:id="82"/>
    </w:p>
    <w:p>
      <w:pPr>
        <w:pStyle w:val="18"/>
        <w:adjustRightInd w:val="0"/>
        <w:snapToGrid w:val="0"/>
        <w:ind w:left="283" w:hanging="283" w:hangingChars="118"/>
        <w:jc w:val="both"/>
        <w:rPr>
          <w:rFonts w:ascii="Times New Roman" w:hAnsi="Times New Roman" w:cs="Times New Roman"/>
        </w:rPr>
      </w:pPr>
      <w:bookmarkStart w:id="83" w:name="_ENREF_84"/>
      <w:r>
        <w:rPr>
          <w:rFonts w:ascii="Times New Roman" w:hAnsi="Times New Roman" w:cs="Times New Roman"/>
        </w:rPr>
        <w:t>84.</w:t>
      </w:r>
      <w:r>
        <w:rPr>
          <w:rFonts w:ascii="Times New Roman" w:hAnsi="Times New Roman" w:cs="Times New Roman"/>
        </w:rPr>
        <w:tab/>
      </w:r>
      <w:r>
        <w:rPr>
          <w:rFonts w:ascii="Times New Roman" w:hAnsi="Times New Roman" w:cs="Times New Roman"/>
        </w:rPr>
        <w:t xml:space="preserve">Grenoble DC, Drickamer HG. The effect of pressure on the oxidation state of iron. 3. Hemin and hematin. </w:t>
      </w:r>
      <w:r>
        <w:rPr>
          <w:rFonts w:ascii="Times New Roman" w:hAnsi="Times New Roman" w:cs="Times New Roman"/>
          <w:i/>
        </w:rPr>
        <w:t>Proc Natl Acad Sci U S A</w:t>
      </w:r>
      <w:r>
        <w:rPr>
          <w:rFonts w:ascii="Times New Roman" w:hAnsi="Times New Roman" w:cs="Times New Roman"/>
        </w:rPr>
        <w:t>, 1968, 61(4): 1177-1182.</w:t>
      </w:r>
      <w:bookmarkEnd w:id="83"/>
    </w:p>
    <w:p>
      <w:pPr>
        <w:pStyle w:val="18"/>
        <w:adjustRightInd w:val="0"/>
        <w:snapToGrid w:val="0"/>
        <w:ind w:left="283" w:hanging="283" w:hangingChars="118"/>
        <w:jc w:val="both"/>
        <w:rPr>
          <w:rFonts w:ascii="Times New Roman" w:hAnsi="Times New Roman" w:cs="Times New Roman"/>
        </w:rPr>
      </w:pPr>
      <w:bookmarkStart w:id="84" w:name="_ENREF_85"/>
      <w:r>
        <w:rPr>
          <w:rFonts w:ascii="Times New Roman" w:hAnsi="Times New Roman" w:cs="Times New Roman"/>
        </w:rPr>
        <w:t>85.</w:t>
      </w:r>
      <w:r>
        <w:rPr>
          <w:rFonts w:ascii="Times New Roman" w:hAnsi="Times New Roman" w:cs="Times New Roman"/>
        </w:rPr>
        <w:tab/>
      </w:r>
      <w:r>
        <w:rPr>
          <w:rFonts w:ascii="Times New Roman" w:hAnsi="Times New Roman" w:cs="Times New Roman"/>
        </w:rPr>
        <w:t xml:space="preserve">Kim YC, Masutani H, Yamaguchi Y, Itoh K, Yamamoto M, Yodoi J. Hemin-induced activation of the thioredoxin gene by Nrf2. A differential regulation of the antioxidant responsive element by a switch of its binding factors. </w:t>
      </w:r>
      <w:r>
        <w:rPr>
          <w:rFonts w:ascii="Times New Roman" w:hAnsi="Times New Roman" w:cs="Times New Roman"/>
          <w:i/>
        </w:rPr>
        <w:t>J Biol Chem,</w:t>
      </w:r>
      <w:r>
        <w:rPr>
          <w:rFonts w:ascii="Times New Roman" w:hAnsi="Times New Roman" w:cs="Times New Roman"/>
        </w:rPr>
        <w:t xml:space="preserve"> 2001, 276(21): 18399-18406.</w:t>
      </w:r>
      <w:bookmarkEnd w:id="84"/>
    </w:p>
    <w:p>
      <w:pPr>
        <w:pStyle w:val="18"/>
        <w:adjustRightInd w:val="0"/>
        <w:snapToGrid w:val="0"/>
        <w:ind w:left="283" w:hanging="283" w:hangingChars="118"/>
        <w:jc w:val="both"/>
        <w:rPr>
          <w:rFonts w:ascii="Times New Roman" w:hAnsi="Times New Roman" w:cs="Times New Roman"/>
        </w:rPr>
      </w:pPr>
      <w:bookmarkStart w:id="85" w:name="_ENREF_86"/>
      <w:r>
        <w:rPr>
          <w:rFonts w:ascii="Times New Roman" w:hAnsi="Times New Roman" w:cs="Times New Roman"/>
        </w:rPr>
        <w:t>86.</w:t>
      </w:r>
      <w:r>
        <w:rPr>
          <w:rFonts w:ascii="Times New Roman" w:hAnsi="Times New Roman" w:cs="Times New Roman"/>
        </w:rPr>
        <w:tab/>
      </w:r>
      <w:r>
        <w:rPr>
          <w:rFonts w:ascii="Times New Roman" w:hAnsi="Times New Roman" w:cs="Times New Roman"/>
        </w:rPr>
        <w:t xml:space="preserve">Nagai T, Kikuchi S, Ohmine K, Miyoshi T, Nakamura M, Kondo T, </w:t>
      </w:r>
      <w:r>
        <w:rPr>
          <w:rFonts w:ascii="Times New Roman" w:hAnsi="Times New Roman" w:cs="Times New Roman"/>
          <w:i/>
        </w:rPr>
        <w:t>et al.</w:t>
      </w:r>
      <w:r>
        <w:rPr>
          <w:rFonts w:ascii="Times New Roman" w:hAnsi="Times New Roman" w:cs="Times New Roman"/>
        </w:rPr>
        <w:t xml:space="preserve"> Hemin reduces cellular sensitivity to imatinib and anthracyclins via Nrf2. </w:t>
      </w:r>
      <w:r>
        <w:rPr>
          <w:rFonts w:ascii="Times New Roman" w:hAnsi="Times New Roman" w:cs="Times New Roman"/>
          <w:i/>
        </w:rPr>
        <w:t>J Cell Biochem.</w:t>
      </w:r>
      <w:r>
        <w:rPr>
          <w:rFonts w:ascii="Times New Roman" w:hAnsi="Times New Roman" w:cs="Times New Roman"/>
        </w:rPr>
        <w:t xml:space="preserve"> 2008, 104(2) :680-691.</w:t>
      </w:r>
      <w:bookmarkEnd w:id="85"/>
    </w:p>
    <w:p>
      <w:pPr>
        <w:adjustRightInd w:val="0"/>
        <w:snapToGrid w:val="0"/>
        <w:jc w:val="both"/>
        <w:rPr>
          <w:rFonts w:ascii="Times New Roman" w:hAnsi="Times New Roman" w:cs="Times New Roman"/>
          <w:color w:val="000000" w:themeColor="text1"/>
          <w14:textFill>
            <w14:solidFill>
              <w14:schemeClr w14:val="tx1"/>
            </w14:solidFill>
          </w14:textFill>
        </w:rPr>
      </w:pPr>
      <w:bookmarkStart w:id="86" w:name="_ENREF_87"/>
      <w:r>
        <w:rPr>
          <w:rFonts w:ascii="Times New Roman" w:hAnsi="Times New Roman" w:cs="Times New Roman"/>
          <w:color w:val="000000" w:themeColor="text1"/>
          <w14:textFill>
            <w14:solidFill>
              <w14:schemeClr w14:val="tx1"/>
            </w14:solidFill>
          </w14:textFill>
        </w:rPr>
        <w:t>87.</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 xml:space="preserve">Georgiou-Siafis SK, Tsiftsoglou AS. Activation of KEAP1/NRF2 stress signaling involved in the molecular basis of hemin-induced cytotoxicity in human pro-erythroid K562 cells. </w:t>
      </w:r>
      <w:r>
        <w:rPr>
          <w:rFonts w:ascii="Times New Roman" w:hAnsi="Times New Roman" w:cs="Times New Roman"/>
          <w:i/>
          <w:color w:val="000000" w:themeColor="text1"/>
          <w14:textFill>
            <w14:solidFill>
              <w14:schemeClr w14:val="tx1"/>
            </w14:solidFill>
          </w14:textFill>
        </w:rPr>
        <w:t>Biochem Pharmacol,</w:t>
      </w:r>
      <w:r>
        <w:rPr>
          <w:rFonts w:ascii="Times New Roman" w:hAnsi="Times New Roman" w:cs="Times New Roman"/>
          <w:color w:val="000000" w:themeColor="text1"/>
          <w14:textFill>
            <w14:solidFill>
              <w14:schemeClr w14:val="tx1"/>
            </w14:solidFill>
          </w14:textFill>
        </w:rPr>
        <w:t xml:space="preserve"> 2020, 175: 113900.</w:t>
      </w:r>
      <w:bookmarkEnd w:id="86"/>
      <w:r>
        <w:rPr>
          <w:rFonts w:ascii="Times New Roman" w:hAnsi="Times New Roman" w:cs="Times New Roman"/>
          <w:color w:val="000000" w:themeColor="text1"/>
          <w14:textFill>
            <w14:solidFill>
              <w14:schemeClr w14:val="tx1"/>
            </w14:solidFill>
          </w14:textFill>
        </w:rPr>
        <w:t xml:space="preserve"> </w:t>
      </w:r>
    </w:p>
    <w:p>
      <w:pPr>
        <w:adjustRightInd w:val="0"/>
        <w:snapToGrid w:val="0"/>
        <w:ind w:left="283" w:hanging="283" w:hangingChars="118"/>
        <w:jc w:val="both"/>
        <w:rPr>
          <w:rStyle w:val="25"/>
          <w:rFonts w:hint="eastAsia"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88.  Matson MP. Hormesis defined. </w:t>
      </w:r>
      <w:r>
        <w:rPr>
          <w:rStyle w:val="25"/>
          <w:rFonts w:ascii="Times New Roman" w:hAnsi="Times New Roman" w:cs="Times New Roman"/>
          <w:i/>
          <w:color w:val="000000" w:themeColor="text1"/>
          <w14:textFill>
            <w14:solidFill>
              <w14:schemeClr w14:val="tx1"/>
            </w14:solidFill>
          </w14:textFill>
        </w:rPr>
        <w:t>Ageing Res Rev,</w:t>
      </w:r>
      <w:r>
        <w:rPr>
          <w:rStyle w:val="25"/>
          <w:rFonts w:ascii="Times New Roman" w:hAnsi="Times New Roman" w:cs="Times New Roman"/>
          <w:color w:val="000000" w:themeColor="text1"/>
          <w14:textFill>
            <w14:solidFill>
              <w14:schemeClr w14:val="tx1"/>
            </w14:solidFill>
          </w14:textFill>
        </w:rPr>
        <w:t xml:space="preserve"> 2008, 7(1): 1-7. </w:t>
      </w:r>
    </w:p>
    <w:p>
      <w:pPr>
        <w:adjustRightInd w:val="0"/>
        <w:snapToGrid w:val="0"/>
        <w:ind w:left="283" w:hanging="283" w:hangingChars="118"/>
        <w:jc w:val="both"/>
        <w:rPr>
          <w:rStyle w:val="25"/>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89.  </w:t>
      </w:r>
      <w:r>
        <w:rPr>
          <w:rStyle w:val="24"/>
          <w:rFonts w:ascii="Times New Roman" w:hAnsi="Times New Roman" w:cs="Times New Roman"/>
          <w:color w:val="000000" w:themeColor="text1"/>
          <w14:textFill>
            <w14:solidFill>
              <w14:schemeClr w14:val="tx1"/>
            </w14:solidFill>
          </w14:textFill>
        </w:rPr>
        <w:t xml:space="preserve">Li X, Yang T, Sun Z. Hormesis in Health and Chronic Diseases. </w:t>
      </w:r>
      <w:r>
        <w:rPr>
          <w:rStyle w:val="25"/>
          <w:rFonts w:ascii="Times New Roman" w:hAnsi="Times New Roman" w:cs="Times New Roman"/>
          <w:i/>
          <w:color w:val="000000" w:themeColor="text1"/>
          <w14:textFill>
            <w14:solidFill>
              <w14:schemeClr w14:val="tx1"/>
            </w14:solidFill>
          </w14:textFill>
        </w:rPr>
        <w:t>Trends Endocrinol Metab,</w:t>
      </w:r>
      <w:r>
        <w:rPr>
          <w:rStyle w:val="25"/>
          <w:rFonts w:ascii="Times New Roman" w:hAnsi="Times New Roman" w:cs="Times New Roman"/>
          <w:color w:val="000000" w:themeColor="text1"/>
          <w14:textFill>
            <w14:solidFill>
              <w14:schemeClr w14:val="tx1"/>
            </w14:solidFill>
          </w14:textFill>
        </w:rPr>
        <w:t xml:space="preserve"> 2019, 30(12): 944-958. </w:t>
      </w:r>
    </w:p>
    <w:p>
      <w:pPr>
        <w:adjustRightInd w:val="0"/>
        <w:snapToGrid w:val="0"/>
        <w:ind w:left="283" w:hanging="283" w:hangingChars="118"/>
        <w:jc w:val="both"/>
        <w:rPr>
          <w:rStyle w:val="25"/>
          <w:rFonts w:ascii="Times New Roman" w:hAnsi="Times New Roman" w:cs="Times New Roman"/>
          <w:color w:val="000000" w:themeColor="text1"/>
          <w14:textFill>
            <w14:solidFill>
              <w14:schemeClr w14:val="tx1"/>
            </w14:solidFill>
          </w14:textFill>
        </w:rPr>
      </w:pPr>
    </w:p>
    <w:p>
      <w:pPr>
        <w:adjustRightInd w:val="0"/>
        <w:snapToGrid w:val="0"/>
        <w:ind w:left="283" w:hanging="283" w:hangingChars="118"/>
        <w:jc w:val="both"/>
        <w:rPr>
          <w:rStyle w:val="25"/>
          <w:rFonts w:ascii="Times New Roman" w:hAnsi="Times New Roman" w:cs="Times New Roman"/>
          <w:color w:val="000000" w:themeColor="text1"/>
          <w14:textFill>
            <w14:solidFill>
              <w14:schemeClr w14:val="tx1"/>
            </w14:solidFill>
          </w14:textFill>
        </w:rPr>
      </w:pPr>
    </w:p>
    <w:p>
      <w:pPr>
        <w:adjustRightInd w:val="0"/>
        <w:snapToGrid w:val="0"/>
        <w:ind w:left="284" w:hanging="284" w:hangingChars="118"/>
        <w:jc w:val="both"/>
        <w:rPr>
          <w:rStyle w:val="25"/>
          <w:rFonts w:ascii="Times New Roman" w:hAnsi="Times New Roman" w:cs="Times New Roman"/>
          <w:b/>
          <w:color w:val="000000" w:themeColor="text1"/>
          <w14:textFill>
            <w14:solidFill>
              <w14:schemeClr w14:val="tx1"/>
            </w14:solidFill>
          </w14:textFill>
        </w:rPr>
      </w:pPr>
      <w:r>
        <w:rPr>
          <w:rStyle w:val="25"/>
          <w:rFonts w:ascii="Times New Roman" w:hAnsi="Times New Roman" w:cs="Times New Roman"/>
          <w:b/>
          <w:color w:val="000000" w:themeColor="text1"/>
          <w14:textFill>
            <w14:solidFill>
              <w14:schemeClr w14:val="tx1"/>
            </w14:solidFill>
          </w14:textFill>
        </w:rPr>
        <w:t>Figure legends</w:t>
      </w:r>
    </w:p>
    <w:p>
      <w:pPr>
        <w:adjustRightInd w:val="0"/>
        <w:snapToGrid w:val="0"/>
        <w:ind w:left="284" w:hanging="284" w:hangingChars="118"/>
        <w:jc w:val="both"/>
        <w:rPr>
          <w:rStyle w:val="25"/>
          <w:rFonts w:ascii="Times New Roman" w:hAnsi="Times New Roman" w:cs="Times New Roman"/>
          <w:b/>
          <w:color w:val="000000" w:themeColor="text1"/>
          <w14:textFill>
            <w14:solidFill>
              <w14:schemeClr w14:val="tx1"/>
            </w14:solidFill>
          </w14:textFill>
        </w:rPr>
      </w:pPr>
    </w:p>
    <w:p>
      <w:pPr>
        <w:adjustRightInd w:val="0"/>
        <w:snapToGrid w:val="0"/>
        <w:ind w:left="284" w:hanging="284" w:hangingChars="118"/>
        <w:jc w:val="both"/>
        <w:rPr>
          <w:rStyle w:val="25"/>
          <w:rFonts w:hint="eastAsia" w:ascii="Times New Roman" w:hAnsi="Times New Roman" w:eastAsia="宋体" w:cs="Times New Roman"/>
          <w:b/>
          <w:color w:val="000000" w:themeColor="text1"/>
          <w:lang w:eastAsia="zh-CN"/>
          <w14:textFill>
            <w14:solidFill>
              <w14:schemeClr w14:val="tx1"/>
            </w14:solidFill>
          </w14:textFill>
        </w:rPr>
      </w:pPr>
      <w:r>
        <w:rPr>
          <w:rStyle w:val="25"/>
          <w:rFonts w:hint="eastAsia" w:ascii="Times New Roman" w:hAnsi="Times New Roman" w:eastAsia="宋体" w:cs="Times New Roman"/>
          <w:b/>
          <w:color w:val="000000" w:themeColor="text1"/>
          <w:lang w:eastAsia="zh-CN"/>
          <w14:textFill>
            <w14:solidFill>
              <w14:schemeClr w14:val="tx1"/>
            </w14:solidFill>
          </w14:textFill>
        </w:rPr>
        <w:drawing>
          <wp:inline distT="0" distB="0" distL="114300" distR="114300">
            <wp:extent cx="5390515" cy="7623175"/>
            <wp:effectExtent l="0" t="0" r="635" b="15875"/>
            <wp:docPr id="1" name="图片 1" descr="a7b29b3e0a29f2ea4c70424cc493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7b29b3e0a29f2ea4c70424cc4935be"/>
                    <pic:cNvPicPr>
                      <a:picLocks noChangeAspect="1"/>
                    </pic:cNvPicPr>
                  </pic:nvPicPr>
                  <pic:blipFill>
                    <a:blip r:embed="rId6"/>
                    <a:stretch>
                      <a:fillRect/>
                    </a:stretch>
                  </pic:blipFill>
                  <pic:spPr>
                    <a:xfrm>
                      <a:off x="0" y="0"/>
                      <a:ext cx="5390515" cy="7623175"/>
                    </a:xfrm>
                    <a:prstGeom prst="rect">
                      <a:avLst/>
                    </a:prstGeom>
                  </pic:spPr>
                </pic:pic>
              </a:graphicData>
            </a:graphic>
          </wp:inline>
        </w:drawing>
      </w:r>
    </w:p>
    <w:p>
      <w:pPr>
        <w:adjustRightInd w:val="0"/>
        <w:snapToGrid w:val="0"/>
        <w:ind w:left="283" w:hanging="283" w:hangingChars="118"/>
        <w:jc w:val="both"/>
        <w:rPr>
          <w:rStyle w:val="25"/>
          <w:rFonts w:ascii="Times New Roman" w:hAnsi="Times New Roman" w:cs="Times New Roman"/>
          <w:color w:val="000000" w:themeColor="text1"/>
          <w14:textFill>
            <w14:solidFill>
              <w14:schemeClr w14:val="tx1"/>
            </w14:solidFill>
          </w14:textFill>
        </w:rPr>
      </w:pPr>
      <w:r>
        <w:rPr>
          <w:rStyle w:val="25"/>
          <w:rFonts w:ascii="Times New Roman" w:hAnsi="Times New Roman" w:cs="Times New Roman"/>
          <w:color w:val="000000" w:themeColor="text1"/>
          <w14:textFill>
            <w14:solidFill>
              <w14:schemeClr w14:val="tx1"/>
            </w14:solidFill>
          </w14:textFill>
        </w:rPr>
        <w:t>Figure 1. Fe-porphyrin catalyzes the reaction of H2 with the hydroxyl radical.</w:t>
      </w:r>
    </w:p>
    <w:p>
      <w:pPr>
        <w:adjustRightInd w:val="0"/>
        <w:snapToGrid w:val="0"/>
        <w:ind w:hanging="2"/>
        <w:jc w:val="both"/>
        <w:rPr>
          <w:rFonts w:ascii="Times New Roman" w:hAnsi="Times New Roman" w:cs="Times New Roman"/>
        </w:rPr>
      </w:pPr>
      <w:r>
        <w:rPr>
          <w:rFonts w:ascii="Times New Roman" w:hAnsi="Times New Roman" w:cs="Times New Roman"/>
        </w:rPr>
        <w:t xml:space="preserve">(Equation 1) PrP-Fe(II) + </w:t>
      </w:r>
      <w:r>
        <w:rPr>
          <w:rFonts w:ascii="Times New Roman" w:hAnsi="Times New Roman" w:cs="Times New Roman"/>
          <w:vertAlign w:val="superscript"/>
        </w:rPr>
        <w:t>•</w:t>
      </w:r>
      <w:r>
        <w:rPr>
          <w:rFonts w:ascii="Times New Roman" w:hAnsi="Times New Roman" w:cs="Times New Roman"/>
        </w:rPr>
        <w:t>OH → PrP-Fe(III)-OH</w:t>
      </w:r>
    </w:p>
    <w:p>
      <w:pPr>
        <w:adjustRightInd w:val="0"/>
        <w:snapToGrid w:val="0"/>
        <w:ind w:hanging="2"/>
        <w:jc w:val="both"/>
        <w:rPr>
          <w:rFonts w:ascii="Times New Roman" w:hAnsi="Times New Roman" w:cs="Times New Roman"/>
        </w:rPr>
      </w:pPr>
      <w:r>
        <w:rPr>
          <w:rFonts w:ascii="Times New Roman" w:hAnsi="Times New Roman" w:cs="Times New Roman"/>
        </w:rPr>
        <w:t>(Equation 2) PrP-Fe(III)-OH + H</w:t>
      </w:r>
      <w:r>
        <w:rPr>
          <w:rFonts w:ascii="Times New Roman" w:hAnsi="Times New Roman" w:cs="Times New Roman"/>
          <w:vertAlign w:val="subscript"/>
        </w:rPr>
        <w:t>2</w:t>
      </w:r>
      <w:r>
        <w:rPr>
          <w:rFonts w:ascii="Times New Roman" w:hAnsi="Times New Roman" w:cs="Times New Roman"/>
        </w:rPr>
        <w:t xml:space="preserve"> → PrP-Fe(III)-H + H</w:t>
      </w:r>
      <w:r>
        <w:rPr>
          <w:rFonts w:ascii="Times New Roman" w:hAnsi="Times New Roman" w:cs="Times New Roman"/>
          <w:vertAlign w:val="subscript"/>
        </w:rPr>
        <w:t>2</w:t>
      </w:r>
      <w:r>
        <w:rPr>
          <w:rFonts w:ascii="Times New Roman" w:hAnsi="Times New Roman" w:cs="Times New Roman"/>
        </w:rPr>
        <w:t>O</w:t>
      </w:r>
    </w:p>
    <w:p>
      <w:pPr>
        <w:adjustRightInd w:val="0"/>
        <w:snapToGrid w:val="0"/>
        <w:ind w:hanging="2"/>
        <w:jc w:val="both"/>
        <w:rPr>
          <w:rFonts w:ascii="Times New Roman" w:hAnsi="Times New Roman" w:cs="Times New Roman"/>
        </w:rPr>
      </w:pPr>
      <w:r>
        <w:rPr>
          <w:rFonts w:ascii="Times New Roman" w:hAnsi="Times New Roman" w:cs="Times New Roman"/>
        </w:rPr>
        <w:t xml:space="preserve">(Equation 3) PrP-Fe(III)-H + </w:t>
      </w:r>
      <w:r>
        <w:rPr>
          <w:rFonts w:ascii="Times New Roman" w:hAnsi="Times New Roman" w:cs="Times New Roman"/>
          <w:vertAlign w:val="superscript"/>
        </w:rPr>
        <w:t>•</w:t>
      </w:r>
      <w:r>
        <w:rPr>
          <w:rFonts w:ascii="Times New Roman" w:hAnsi="Times New Roman" w:cs="Times New Roman"/>
        </w:rPr>
        <w:t>OH → PrP-Fe(II) + H</w:t>
      </w:r>
      <w:r>
        <w:rPr>
          <w:rFonts w:ascii="Times New Roman" w:hAnsi="Times New Roman" w:cs="Times New Roman"/>
          <w:vertAlign w:val="subscript"/>
        </w:rPr>
        <w:t>2</w:t>
      </w:r>
      <w:r>
        <w:rPr>
          <w:rFonts w:ascii="Times New Roman" w:hAnsi="Times New Roman" w:cs="Times New Roman"/>
        </w:rPr>
        <w:t>O</w:t>
      </w:r>
    </w:p>
    <w:p>
      <w:pPr>
        <w:adjustRightInd w:val="0"/>
        <w:snapToGrid w:val="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The formal name of </w:t>
      </w:r>
      <w:r>
        <w:rPr>
          <w:rFonts w:hint="eastAsia" w:ascii="Times New Roman" w:hAnsi="Times New Roman" w:cs="Times New Roman"/>
          <w:color w:val="000000" w:themeColor="text1"/>
          <w14:textFill>
            <w14:solidFill>
              <w14:schemeClr w14:val="tx1"/>
            </w14:solidFill>
          </w14:textFill>
        </w:rPr>
        <w:t>H</w:t>
      </w:r>
      <w:r>
        <w:rPr>
          <w:rFonts w:ascii="Times New Roman" w:hAnsi="Times New Roman" w:cs="Times New Roman"/>
          <w:color w:val="000000" w:themeColor="text1"/>
          <w14:textFill>
            <w14:solidFill>
              <w14:schemeClr w14:val="tx1"/>
            </w14:solidFill>
          </w14:textFill>
        </w:rPr>
        <w:t xml:space="preserve">ematin PrP-Fe(III)-OH is ferriprotoporphyrin IX hydroxide. </w:t>
      </w:r>
    </w:p>
    <w:p>
      <w:pPr>
        <w:adjustRightInd w:val="0"/>
        <w:snapToGrid w:val="0"/>
        <w:jc w:val="both"/>
        <w:rPr>
          <w:rFonts w:ascii="Times New Roman" w:hAnsi="Times New Roman" w:cs="Times New Roman"/>
          <w:color w:val="000000" w:themeColor="text1"/>
          <w14:textFill>
            <w14:solidFill>
              <w14:schemeClr w14:val="tx1"/>
            </w14:solidFill>
          </w14:textFill>
        </w:rPr>
      </w:pPr>
    </w:p>
    <w:p>
      <w:pPr>
        <w:adjustRightInd w:val="0"/>
        <w:snapToGrid w:val="0"/>
        <w:jc w:val="both"/>
        <w:rPr>
          <w:rFonts w:ascii="Times New Roman" w:hAnsi="Times New Roman" w:cs="Times New Roman"/>
          <w:color w:val="000000" w:themeColor="text1"/>
          <w14:textFill>
            <w14:solidFill>
              <w14:schemeClr w14:val="tx1"/>
            </w14:solidFill>
          </w14:textFill>
        </w:rPr>
      </w:pPr>
    </w:p>
    <w:p>
      <w:pPr>
        <w:adjustRightInd w:val="0"/>
        <w:snapToGrid w:val="0"/>
        <w:jc w:val="both"/>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color w:val="000000" w:themeColor="text1"/>
          <w:lang w:eastAsia="zh-CN"/>
          <w14:textFill>
            <w14:solidFill>
              <w14:schemeClr w14:val="tx1"/>
            </w14:solidFill>
          </w14:textFill>
        </w:rPr>
        <w:drawing>
          <wp:inline distT="0" distB="0" distL="114300" distR="114300">
            <wp:extent cx="5390515" cy="7623175"/>
            <wp:effectExtent l="0" t="0" r="635" b="15875"/>
            <wp:docPr id="2" name="图片 2" descr="aae92cb017b95b329dcabd3ce8b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ae92cb017b95b329dcabd3ce8b3821"/>
                    <pic:cNvPicPr>
                      <a:picLocks noChangeAspect="1"/>
                    </pic:cNvPicPr>
                  </pic:nvPicPr>
                  <pic:blipFill>
                    <a:blip r:embed="rId7"/>
                    <a:stretch>
                      <a:fillRect/>
                    </a:stretch>
                  </pic:blipFill>
                  <pic:spPr>
                    <a:xfrm>
                      <a:off x="0" y="0"/>
                      <a:ext cx="5390515" cy="7623175"/>
                    </a:xfrm>
                    <a:prstGeom prst="rect">
                      <a:avLst/>
                    </a:prstGeom>
                  </pic:spPr>
                </pic:pic>
              </a:graphicData>
            </a:graphic>
          </wp:inline>
        </w:drawing>
      </w:r>
    </w:p>
    <w:p>
      <w:pPr>
        <w:adjustRightInd w:val="0"/>
        <w:snapToGrid w:val="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Figur</w:t>
      </w:r>
      <w:bookmarkStart w:id="87" w:name="_GoBack"/>
      <w:bookmarkEnd w:id="87"/>
      <w:r>
        <w:rPr>
          <w:rFonts w:ascii="Times New Roman" w:hAnsi="Times New Roman" w:cs="Times New Roman"/>
          <w:color w:val="000000" w:themeColor="text1"/>
          <w14:textFill>
            <w14:solidFill>
              <w14:schemeClr w14:val="tx1"/>
            </w14:solidFill>
          </w14:textFill>
        </w:rPr>
        <w:t xml:space="preserve">e 2. Fe(III) in hydride hematin can serve as an electrophile to oxidize the residues of Keap1.   </w:t>
      </w:r>
    </w:p>
    <w:p>
      <w:pPr>
        <w:adjustRightInd w:val="0"/>
        <w:snapToGrid w:val="0"/>
        <w:jc w:val="both"/>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Hematin and hemin can </w:t>
      </w:r>
      <w:r>
        <w:rPr>
          <w:rFonts w:ascii="Times New Roman" w:hAnsi="Times New Roman" w:cs="Times New Roman"/>
          <w:color w:val="000000" w:themeColor="text1"/>
          <w14:textFill>
            <w14:solidFill>
              <w14:schemeClr w14:val="tx1"/>
            </w14:solidFill>
          </w14:textFill>
        </w:rPr>
        <w:t xml:space="preserve">mutually </w:t>
      </w:r>
      <w:r>
        <w:rPr>
          <w:rFonts w:hint="eastAsia" w:ascii="Times New Roman" w:hAnsi="Times New Roman" w:cs="Times New Roman"/>
          <w:color w:val="000000" w:themeColor="text1"/>
          <w14:textFill>
            <w14:solidFill>
              <w14:schemeClr w14:val="tx1"/>
            </w14:solidFill>
          </w14:textFill>
        </w:rPr>
        <w:t>be converted</w:t>
      </w:r>
      <w:r>
        <w:rPr>
          <w:rFonts w:ascii="Times New Roman" w:hAnsi="Times New Roman" w:cs="Times New Roman"/>
          <w:color w:val="000000" w:themeColor="text1"/>
          <w14:textFill>
            <w14:solidFill>
              <w14:schemeClr w14:val="tx1"/>
            </w14:solidFill>
          </w14:textFill>
        </w:rPr>
        <w:t>, and hemin is known to activate Nrf2 by oxidizing Keap1. Fe(III) of hemin is electrophilic to activate Nrf2. Fe(III)-H may be more electrophilic than Fe(III)-Cl</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to efficiently oxidize Keap1, resulting in activating Nrf2. </w:t>
      </w:r>
    </w:p>
    <w:p>
      <w:pPr>
        <w:adjustRightInd w:val="0"/>
        <w:snapToGrid w:val="0"/>
        <w:jc w:val="both"/>
        <w:rPr>
          <w:rFonts w:hint="eastAsia"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The formal name of Hemin PrP-Fe(III) is ferriprotoporphyrin IX chloride. </w:t>
      </w:r>
    </w:p>
    <w:p>
      <w:pPr>
        <w:pStyle w:val="18"/>
        <w:adjustRightInd w:val="0"/>
        <w:snapToGrid w:val="0"/>
        <w:ind w:left="283" w:hanging="283" w:hangingChars="118"/>
        <w:jc w:val="both"/>
        <w:rPr>
          <w:rFonts w:ascii="Times New Roman" w:hAnsi="Times New Roman" w:cs="Times New Roman"/>
        </w:rPr>
      </w:pPr>
    </w:p>
    <w:sectPr>
      <w:footerReference r:id="rId3" w:type="default"/>
      <w:footerReference r:id="rId4" w:type="even"/>
      <w:pgSz w:w="11900" w:h="16840"/>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游明朝">
    <w:altName w:val="Yu Gothic UI Semilight"/>
    <w:panose1 w:val="02020400000000000000"/>
    <w:charset w:val="80"/>
    <w:family w:val="roman"/>
    <w:pitch w:val="default"/>
    <w:sig w:usb0="00000000" w:usb1="00000000" w:usb2="00000012" w:usb3="00000000" w:csb0="0002009F" w:csb1="00000000"/>
  </w:font>
  <w:font w:name="游明朝">
    <w:altName w:val="宋体"/>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8000012" w:usb3="00000000" w:csb0="4002009F" w:csb1="DFD70000"/>
  </w:font>
  <w:font w:name="Yu Gothic Light">
    <w:panose1 w:val="020B0300000000000000"/>
    <w:charset w:val="80"/>
    <w:family w:val="auto"/>
    <w:pitch w:val="default"/>
    <w:sig w:usb0="E00002FF" w:usb1="2AC7FDFF" w:usb2="00000016" w:usb3="00000000" w:csb0="2002009F" w:csb1="00000000"/>
  </w:font>
  <w:font w:name="Academy Engraved LET">
    <w:altName w:val="Colonna MT"/>
    <w:panose1 w:val="020B0604020202020204"/>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2059049659"/>
      <w:docPartObj>
        <w:docPartGallery w:val="autotext"/>
      </w:docPartObj>
    </w:sdtPr>
    <w:sdtEndPr>
      <w:rPr>
        <w:rStyle w:val="11"/>
      </w:rPr>
    </w:sdtEndPr>
    <w:sdtContent>
      <w:p>
        <w:pPr>
          <w:pStyle w:val="5"/>
          <w:framePr w:wrap="auto" w:vAnchor="text" w:hAnchor="margin" w:xAlign="center" w:y="1"/>
          <w:rPr>
            <w:rStyle w:val="11"/>
          </w:rPr>
        </w:pPr>
        <w:r>
          <w:rPr>
            <w:rStyle w:val="11"/>
          </w:rPr>
          <w:fldChar w:fldCharType="begin"/>
        </w:r>
        <w:r>
          <w:rPr>
            <w:rStyle w:val="11"/>
          </w:rPr>
          <w:instrText xml:space="preserve"> PAGE </w:instrText>
        </w:r>
        <w:r>
          <w:rPr>
            <w:rStyle w:val="11"/>
          </w:rPr>
          <w:fldChar w:fldCharType="separate"/>
        </w:r>
        <w:r>
          <w:rPr>
            <w:rStyle w:val="11"/>
          </w:rPr>
          <w:t>10</w:t>
        </w:r>
        <w:r>
          <w:rPr>
            <w:rStyle w:val="11"/>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375854897"/>
      <w:docPartObj>
        <w:docPartGallery w:val="autotext"/>
      </w:docPartObj>
    </w:sdtPr>
    <w:sdtEndPr>
      <w:rPr>
        <w:rStyle w:val="11"/>
      </w:rPr>
    </w:sdtEndPr>
    <w:sdtContent>
      <w:p>
        <w:pPr>
          <w:pStyle w:val="5"/>
          <w:framePr w:wrap="auto" w:vAnchor="text" w:hAnchor="margin" w:xAlign="center" w:y="1"/>
          <w:rPr>
            <w:rStyle w:val="11"/>
          </w:rPr>
        </w:pPr>
        <w:r>
          <w:rPr>
            <w:rStyle w:val="11"/>
          </w:rPr>
          <w:fldChar w:fldCharType="begin"/>
        </w:r>
        <w:r>
          <w:rPr>
            <w:rStyle w:val="11"/>
          </w:rPr>
          <w:instrText xml:space="preserve"> PAGE </w:instrText>
        </w:r>
        <w:r>
          <w:rPr>
            <w:rStyle w:val="1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1&lt;/Suspended&gt;&lt;/ENInstantFormat&gt;"/>
  </w:docVars>
  <w:rsids>
    <w:rsidRoot w:val="00B93125"/>
    <w:rsid w:val="0003325E"/>
    <w:rsid w:val="00033ECD"/>
    <w:rsid w:val="00052EB4"/>
    <w:rsid w:val="00073111"/>
    <w:rsid w:val="000B7238"/>
    <w:rsid w:val="000E2D59"/>
    <w:rsid w:val="000F3F4A"/>
    <w:rsid w:val="00114C55"/>
    <w:rsid w:val="00135A70"/>
    <w:rsid w:val="0014288E"/>
    <w:rsid w:val="0016121F"/>
    <w:rsid w:val="00170650"/>
    <w:rsid w:val="001F310A"/>
    <w:rsid w:val="00215DDD"/>
    <w:rsid w:val="002303B7"/>
    <w:rsid w:val="002369CB"/>
    <w:rsid w:val="00250C27"/>
    <w:rsid w:val="00284B2C"/>
    <w:rsid w:val="002922FF"/>
    <w:rsid w:val="002A1370"/>
    <w:rsid w:val="002E424E"/>
    <w:rsid w:val="003262C3"/>
    <w:rsid w:val="0038194A"/>
    <w:rsid w:val="00422FA9"/>
    <w:rsid w:val="004D22B9"/>
    <w:rsid w:val="00506395"/>
    <w:rsid w:val="005475C9"/>
    <w:rsid w:val="00552ED7"/>
    <w:rsid w:val="005A604B"/>
    <w:rsid w:val="005B43EF"/>
    <w:rsid w:val="005D22F5"/>
    <w:rsid w:val="005D2BCD"/>
    <w:rsid w:val="005D39CF"/>
    <w:rsid w:val="005F612B"/>
    <w:rsid w:val="00620547"/>
    <w:rsid w:val="00684F46"/>
    <w:rsid w:val="006A69BA"/>
    <w:rsid w:val="006D6313"/>
    <w:rsid w:val="007022EE"/>
    <w:rsid w:val="00753270"/>
    <w:rsid w:val="0075364F"/>
    <w:rsid w:val="00817839"/>
    <w:rsid w:val="00834E38"/>
    <w:rsid w:val="00850580"/>
    <w:rsid w:val="008675F9"/>
    <w:rsid w:val="00883237"/>
    <w:rsid w:val="008C7780"/>
    <w:rsid w:val="009112C4"/>
    <w:rsid w:val="009300EB"/>
    <w:rsid w:val="00946D4F"/>
    <w:rsid w:val="00951BB3"/>
    <w:rsid w:val="00986A1A"/>
    <w:rsid w:val="009C522B"/>
    <w:rsid w:val="009D0E00"/>
    <w:rsid w:val="00A00AFD"/>
    <w:rsid w:val="00A263DF"/>
    <w:rsid w:val="00A92A29"/>
    <w:rsid w:val="00A95A81"/>
    <w:rsid w:val="00B16C27"/>
    <w:rsid w:val="00B256FC"/>
    <w:rsid w:val="00B27001"/>
    <w:rsid w:val="00B81A1A"/>
    <w:rsid w:val="00B93125"/>
    <w:rsid w:val="00BC2C81"/>
    <w:rsid w:val="00C430F6"/>
    <w:rsid w:val="00C449A2"/>
    <w:rsid w:val="00CE11D2"/>
    <w:rsid w:val="00CE7045"/>
    <w:rsid w:val="00CF328F"/>
    <w:rsid w:val="00D25143"/>
    <w:rsid w:val="00D36082"/>
    <w:rsid w:val="00D53417"/>
    <w:rsid w:val="00D96522"/>
    <w:rsid w:val="00DA09D4"/>
    <w:rsid w:val="00DB4FB3"/>
    <w:rsid w:val="00DC33BC"/>
    <w:rsid w:val="00EE70B3"/>
    <w:rsid w:val="00EF2691"/>
    <w:rsid w:val="00F105F7"/>
    <w:rsid w:val="00F36C69"/>
    <w:rsid w:val="00F94652"/>
    <w:rsid w:val="00FA3EB7"/>
    <w:rsid w:val="00FC15EA"/>
    <w:rsid w:val="1F710354"/>
    <w:rsid w:val="394919C5"/>
    <w:rsid w:val="5342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MS PGothic" w:hAnsi="MS PGothic" w:eastAsia="MS PGothic" w:cs="MS PGothic"/>
      <w:kern w:val="0"/>
      <w:sz w:val="24"/>
      <w:szCs w:val="24"/>
      <w:lang w:val="en-US" w:eastAsia="ja-JP" w:bidi="ar-SA"/>
    </w:rPr>
  </w:style>
  <w:style w:type="paragraph" w:styleId="2">
    <w:name w:val="heading 1"/>
    <w:basedOn w:val="1"/>
    <w:next w:val="1"/>
    <w:link w:val="26"/>
    <w:qFormat/>
    <w:uiPriority w:val="9"/>
    <w:pPr>
      <w:spacing w:before="100" w:beforeAutospacing="1" w:after="100" w:afterAutospacing="1"/>
      <w:outlineLvl w:val="0"/>
    </w:pPr>
    <w:rPr>
      <w:b/>
      <w:bCs/>
      <w:kern w:val="36"/>
      <w:sz w:val="48"/>
      <w:szCs w:val="48"/>
    </w:rPr>
  </w:style>
  <w:style w:type="paragraph" w:styleId="3">
    <w:name w:val="heading 2"/>
    <w:basedOn w:val="1"/>
    <w:next w:val="1"/>
    <w:link w:val="28"/>
    <w:semiHidden/>
    <w:unhideWhenUsed/>
    <w:qFormat/>
    <w:uiPriority w:val="9"/>
    <w:pPr>
      <w:keepNext/>
      <w:outlineLvl w:val="1"/>
    </w:pPr>
    <w:rPr>
      <w:rFonts w:asciiTheme="majorHAnsi" w:hAnsiTheme="majorHAnsi" w:eastAsiaTheme="majorEastAsia" w:cstheme="majorBidi"/>
    </w:rPr>
  </w:style>
  <w:style w:type="paragraph" w:styleId="4">
    <w:name w:val="heading 3"/>
    <w:basedOn w:val="1"/>
    <w:next w:val="1"/>
    <w:link w:val="29"/>
    <w:semiHidden/>
    <w:unhideWhenUsed/>
    <w:qFormat/>
    <w:uiPriority w:val="9"/>
    <w:pPr>
      <w:keepNext/>
      <w:ind w:left="400" w:leftChars="400"/>
      <w:outlineLvl w:val="2"/>
    </w:pPr>
    <w:rPr>
      <w:rFonts w:asciiTheme="majorHAnsi" w:hAnsiTheme="majorHAnsi" w:eastAsiaTheme="majorEastAsia" w:cstheme="majorBidi"/>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2"/>
    <w:unhideWhenUsed/>
    <w:qFormat/>
    <w:uiPriority w:val="99"/>
    <w:pPr>
      <w:tabs>
        <w:tab w:val="center" w:pos="4252"/>
        <w:tab w:val="right" w:pos="8504"/>
      </w:tabs>
      <w:snapToGrid w:val="0"/>
    </w:pPr>
  </w:style>
  <w:style w:type="paragraph" w:styleId="6">
    <w:name w:val="header"/>
    <w:basedOn w:val="1"/>
    <w:link w:val="21"/>
    <w:unhideWhenUsed/>
    <w:uiPriority w:val="99"/>
    <w:pPr>
      <w:tabs>
        <w:tab w:val="center" w:pos="4252"/>
        <w:tab w:val="right" w:pos="8504"/>
      </w:tabs>
      <w:snapToGrid w:val="0"/>
    </w:pPr>
  </w:style>
  <w:style w:type="paragraph" w:styleId="7">
    <w:name w:val="Normal (Web)"/>
    <w:basedOn w:val="1"/>
    <w:semiHidden/>
    <w:unhideWhenUsed/>
    <w:uiPriority w:val="99"/>
    <w:pPr>
      <w:spacing w:before="100" w:beforeAutospacing="1" w:after="100" w:afterAutospacing="1"/>
    </w:pPr>
  </w:style>
  <w:style w:type="character" w:styleId="10">
    <w:name w:val="Strong"/>
    <w:basedOn w:val="9"/>
    <w:qFormat/>
    <w:uiPriority w:val="22"/>
    <w:rPr>
      <w:b/>
      <w:bCs/>
    </w:rPr>
  </w:style>
  <w:style w:type="character" w:styleId="11">
    <w:name w:val="page number"/>
    <w:basedOn w:val="9"/>
    <w:semiHidden/>
    <w:unhideWhenUsed/>
    <w:qFormat/>
    <w:uiPriority w:val="99"/>
  </w:style>
  <w:style w:type="character" w:styleId="12">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3">
    <w:name w:val="Hyperlink"/>
    <w:basedOn w:val="9"/>
    <w:unhideWhenUsed/>
    <w:qFormat/>
    <w:uiPriority w:val="99"/>
    <w:rPr>
      <w:color w:val="0000FF"/>
      <w:u w:val="single"/>
    </w:rPr>
  </w:style>
  <w:style w:type="paragraph" w:styleId="14">
    <w:name w:val="List Paragraph"/>
    <w:basedOn w:val="1"/>
    <w:qFormat/>
    <w:uiPriority w:val="34"/>
    <w:pPr>
      <w:widowControl w:val="0"/>
      <w:ind w:left="840" w:leftChars="400"/>
      <w:jc w:val="both"/>
    </w:pPr>
    <w:rPr>
      <w:rFonts w:asciiTheme="minorHAnsi" w:hAnsiTheme="minorHAnsi" w:eastAsiaTheme="minorEastAsia" w:cstheme="minorBidi"/>
      <w:kern w:val="2"/>
      <w:sz w:val="21"/>
    </w:rPr>
  </w:style>
  <w:style w:type="character" w:customStyle="1" w:styleId="15">
    <w:name w:val="apple-converted-space"/>
    <w:basedOn w:val="9"/>
    <w:uiPriority w:val="0"/>
  </w:style>
  <w:style w:type="paragraph" w:customStyle="1" w:styleId="16">
    <w:name w:val="EndNote Bibliography Title"/>
    <w:basedOn w:val="1"/>
    <w:link w:val="17"/>
    <w:qFormat/>
    <w:uiPriority w:val="0"/>
    <w:pPr>
      <w:jc w:val="center"/>
    </w:pPr>
    <w:rPr>
      <w:rFonts w:ascii="Academy Engraved LET" w:hAnsi="Academy Engraved LET"/>
    </w:rPr>
  </w:style>
  <w:style w:type="character" w:customStyle="1" w:styleId="17">
    <w:name w:val="EndNote Bibliography Title (文字)"/>
    <w:basedOn w:val="9"/>
    <w:link w:val="16"/>
    <w:qFormat/>
    <w:uiPriority w:val="0"/>
    <w:rPr>
      <w:rFonts w:ascii="Academy Engraved LET" w:hAnsi="Academy Engraved LET" w:eastAsia="MS PGothic" w:cs="MS PGothic"/>
      <w:kern w:val="0"/>
      <w:sz w:val="24"/>
    </w:rPr>
  </w:style>
  <w:style w:type="paragraph" w:customStyle="1" w:styleId="18">
    <w:name w:val="EndNote Bibliography"/>
    <w:basedOn w:val="1"/>
    <w:link w:val="19"/>
    <w:qFormat/>
    <w:uiPriority w:val="0"/>
    <w:rPr>
      <w:rFonts w:ascii="Academy Engraved LET" w:hAnsi="Academy Engraved LET"/>
    </w:rPr>
  </w:style>
  <w:style w:type="character" w:customStyle="1" w:styleId="19">
    <w:name w:val="EndNote Bibliography (文字)"/>
    <w:basedOn w:val="9"/>
    <w:link w:val="18"/>
    <w:uiPriority w:val="0"/>
    <w:rPr>
      <w:rFonts w:ascii="Academy Engraved LET" w:hAnsi="Academy Engraved LET" w:eastAsia="MS PGothic" w:cs="MS PGothic"/>
      <w:kern w:val="0"/>
      <w:sz w:val="24"/>
    </w:rPr>
  </w:style>
  <w:style w:type="character" w:customStyle="1" w:styleId="20">
    <w:name w:val="Unresolved Mention"/>
    <w:basedOn w:val="9"/>
    <w:semiHidden/>
    <w:unhideWhenUsed/>
    <w:qFormat/>
    <w:uiPriority w:val="99"/>
    <w:rPr>
      <w:color w:val="605E5C"/>
      <w:shd w:val="clear" w:color="auto" w:fill="E1DFDD"/>
    </w:rPr>
  </w:style>
  <w:style w:type="character" w:customStyle="1" w:styleId="21">
    <w:name w:val="ヘッダー (文字)"/>
    <w:basedOn w:val="9"/>
    <w:link w:val="6"/>
    <w:qFormat/>
    <w:uiPriority w:val="99"/>
    <w:rPr>
      <w:rFonts w:ascii="MS PGothic" w:hAnsi="MS PGothic" w:eastAsia="MS PGothic" w:cs="MS PGothic"/>
      <w:kern w:val="0"/>
      <w:sz w:val="24"/>
    </w:rPr>
  </w:style>
  <w:style w:type="character" w:customStyle="1" w:styleId="22">
    <w:name w:val="フッター (文字)"/>
    <w:basedOn w:val="9"/>
    <w:link w:val="5"/>
    <w:qFormat/>
    <w:uiPriority w:val="99"/>
    <w:rPr>
      <w:rFonts w:ascii="MS PGothic" w:hAnsi="MS PGothic" w:eastAsia="MS PGothic" w:cs="MS PGothic"/>
      <w:kern w:val="0"/>
      <w:sz w:val="24"/>
    </w:rPr>
  </w:style>
  <w:style w:type="character" w:customStyle="1" w:styleId="23">
    <w:name w:val="position-number"/>
    <w:basedOn w:val="9"/>
    <w:qFormat/>
    <w:uiPriority w:val="0"/>
  </w:style>
  <w:style w:type="character" w:customStyle="1" w:styleId="24">
    <w:name w:val="docsum-authors"/>
    <w:basedOn w:val="9"/>
    <w:qFormat/>
    <w:uiPriority w:val="0"/>
  </w:style>
  <w:style w:type="character" w:customStyle="1" w:styleId="25">
    <w:name w:val="docsum-journal-citation"/>
    <w:basedOn w:val="9"/>
    <w:qFormat/>
    <w:uiPriority w:val="0"/>
  </w:style>
  <w:style w:type="character" w:customStyle="1" w:styleId="26">
    <w:name w:val="見出し 1 (文字)"/>
    <w:basedOn w:val="9"/>
    <w:link w:val="2"/>
    <w:qFormat/>
    <w:uiPriority w:val="9"/>
    <w:rPr>
      <w:rFonts w:ascii="MS PGothic" w:hAnsi="MS PGothic" w:eastAsia="MS PGothic" w:cs="MS PGothic"/>
      <w:b/>
      <w:bCs/>
      <w:kern w:val="36"/>
      <w:sz w:val="48"/>
      <w:szCs w:val="48"/>
    </w:rPr>
  </w:style>
  <w:style w:type="character" w:customStyle="1" w:styleId="27">
    <w:name w:val="anchor-text"/>
    <w:basedOn w:val="9"/>
    <w:uiPriority w:val="0"/>
  </w:style>
  <w:style w:type="character" w:customStyle="1" w:styleId="28">
    <w:name w:val="見出し 2 (文字)"/>
    <w:basedOn w:val="9"/>
    <w:link w:val="3"/>
    <w:semiHidden/>
    <w:qFormat/>
    <w:uiPriority w:val="9"/>
    <w:rPr>
      <w:rFonts w:asciiTheme="majorHAnsi" w:hAnsiTheme="majorHAnsi" w:eastAsiaTheme="majorEastAsia" w:cstheme="majorBidi"/>
      <w:kern w:val="0"/>
      <w:sz w:val="24"/>
    </w:rPr>
  </w:style>
  <w:style w:type="character" w:customStyle="1" w:styleId="29">
    <w:name w:val="見出し 3 (文字)"/>
    <w:basedOn w:val="9"/>
    <w:link w:val="4"/>
    <w:semiHidden/>
    <w:qFormat/>
    <w:uiPriority w:val="9"/>
    <w:rPr>
      <w:rFonts w:asciiTheme="majorHAnsi" w:hAnsiTheme="majorHAnsi" w:eastAsiaTheme="majorEastAsia" w:cstheme="majorBidi"/>
      <w:kern w:val="0"/>
      <w:sz w:val="24"/>
    </w:rPr>
  </w:style>
  <w:style w:type="character" w:customStyle="1" w:styleId="30">
    <w:name w:val="button-label"/>
    <w:basedOn w:val="9"/>
    <w:uiPriority w:val="0"/>
  </w:style>
  <w:style w:type="paragraph" w:customStyle="1" w:styleId="31">
    <w:name w:val="heading"/>
    <w:basedOn w:val="1"/>
    <w:uiPriority w:val="0"/>
    <w:pPr>
      <w:spacing w:before="100" w:beforeAutospacing="1" w:after="100" w:afterAutospacing="1"/>
    </w:pPr>
  </w:style>
  <w:style w:type="paragraph" w:customStyle="1" w:styleId="32">
    <w:name w:val="abstract"/>
    <w:basedOn w:val="1"/>
    <w:qFormat/>
    <w:uiPriority w:val="0"/>
    <w:pPr>
      <w:spacing w:before="100" w:beforeAutospacing="1" w:after="100" w:afterAutospacing="1"/>
    </w:pPr>
  </w:style>
  <w:style w:type="paragraph" w:customStyle="1" w:styleId="33">
    <w:name w:val="linked-commentary"/>
    <w:basedOn w:val="1"/>
    <w:uiPriority w:val="0"/>
    <w:pPr>
      <w:spacing w:before="100" w:beforeAutospacing="1" w:after="100" w:afterAutospacing="1"/>
    </w:pPr>
  </w:style>
  <w:style w:type="paragraph" w:customStyle="1" w:styleId="34">
    <w:name w:val="similar"/>
    <w:basedOn w:val="1"/>
    <w:uiPriority w:val="0"/>
    <w:pPr>
      <w:spacing w:before="100" w:beforeAutospacing="1" w:after="100" w:afterAutospacing="1"/>
    </w:pPr>
  </w:style>
  <w:style w:type="paragraph" w:customStyle="1" w:styleId="35">
    <w:name w:val="citedby"/>
    <w:basedOn w:val="1"/>
    <w:qFormat/>
    <w:uiPriority w:val="0"/>
    <w:pPr>
      <w:spacing w:before="100" w:beforeAutospacing="1" w:after="100" w:afterAutospacing="1"/>
    </w:pPr>
  </w:style>
  <w:style w:type="paragraph" w:customStyle="1" w:styleId="36">
    <w:name w:val="mesh-terms"/>
    <w:basedOn w:val="1"/>
    <w:qFormat/>
    <w:uiPriority w:val="0"/>
    <w:pPr>
      <w:spacing w:before="100" w:beforeAutospacing="1" w:after="100" w:afterAutospacing="1"/>
    </w:pPr>
  </w:style>
  <w:style w:type="paragraph" w:customStyle="1" w:styleId="37">
    <w:name w:val="linkout"/>
    <w:basedOn w:val="1"/>
    <w:qFormat/>
    <w:uiPriority w:val="0"/>
    <w:pPr>
      <w:spacing w:before="100" w:beforeAutospacing="1" w:after="100" w:afterAutospacing="1"/>
    </w:pPr>
  </w:style>
  <w:style w:type="character" w:customStyle="1" w:styleId="38">
    <w:name w:val="period"/>
    <w:basedOn w:val="9"/>
    <w:qFormat/>
    <w:uiPriority w:val="0"/>
  </w:style>
  <w:style w:type="character" w:customStyle="1" w:styleId="39">
    <w:name w:val="cit"/>
    <w:basedOn w:val="9"/>
    <w:qFormat/>
    <w:uiPriority w:val="0"/>
  </w:style>
  <w:style w:type="character" w:customStyle="1" w:styleId="40">
    <w:name w:val="citation-doi"/>
    <w:basedOn w:val="9"/>
    <w:qFormat/>
    <w:uiPriority w:val="0"/>
  </w:style>
  <w:style w:type="character" w:customStyle="1" w:styleId="41">
    <w:name w:val="authors-list-item"/>
    <w:basedOn w:val="9"/>
    <w:qFormat/>
    <w:uiPriority w:val="0"/>
  </w:style>
  <w:style w:type="character" w:customStyle="1" w:styleId="42">
    <w:name w:val="author-sup-separator"/>
    <w:basedOn w:val="9"/>
    <w:qFormat/>
    <w:uiPriority w:val="0"/>
  </w:style>
  <w:style w:type="character" w:customStyle="1" w:styleId="43">
    <w:name w:val="comma"/>
    <w:basedOn w:val="9"/>
    <w:qFormat/>
    <w:uiPriority w:val="0"/>
  </w:style>
  <w:style w:type="character" w:customStyle="1" w:styleId="44">
    <w:name w:val="title"/>
    <w:basedOn w:val="9"/>
    <w:qFormat/>
    <w:uiPriority w:val="0"/>
  </w:style>
  <w:style w:type="character" w:customStyle="1" w:styleId="45">
    <w:name w:val="identifier"/>
    <w:basedOn w:val="9"/>
    <w:qFormat/>
    <w:uiPriority w:val="0"/>
  </w:style>
  <w:style w:type="character" w:customStyle="1" w:styleId="46">
    <w:name w:val="id-label"/>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3C95-231F-8D46-B9F9-D70915EAD4D9}">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5186</Words>
  <Characters>29125</Characters>
  <Lines>243</Lines>
  <Paragraphs>68</Paragraphs>
  <TotalTime>242</TotalTime>
  <ScaleCrop>false</ScaleCrop>
  <LinksUpToDate>false</LinksUpToDate>
  <CharactersWithSpaces>34216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2022-12-28T23:52:00Z</dcterms:created>
  <dc:creator>加藤 寸賀</dc:creator>
  <cp:lastModifiedBy>lala</cp:lastModifiedBy>
  <dcterms:modified xsi:type="dcterms:W3CDTF">2023-01-03T05:49:04Z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B948B541CB3F46139E9B41D82F14D7AC</vt:lpwstr>
  </property>
</Properties>
</file>