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jc w:val="both"/>
        <w:rPr>
          <w:rFonts w:hint="default" w:ascii="Times New Roman" w:hAnsi="Times New Roman" w:cs="Times New Roman" w:eastAsiaTheme="minorEastAsia"/>
          <w:highlight w:val="none"/>
          <w:vertAlign w:val="subscript"/>
          <w:lang w:val="en-US" w:eastAsia="zh-CN"/>
        </w:rPr>
      </w:pPr>
      <w:r>
        <w:rPr>
          <w:rFonts w:hint="eastAsia" w:ascii="Times New Roman" w:hAnsi="Times New Roman" w:cs="Times New Roman"/>
          <w:b/>
          <w:bCs/>
          <w:highlight w:val="none"/>
          <w:lang w:val="en-US" w:eastAsia="zh-CN"/>
        </w:rPr>
        <w:t xml:space="preserve">Therapeutic Brief                                              </w:t>
      </w:r>
      <w:r>
        <w:rPr>
          <w:rFonts w:hint="eastAsia" w:ascii="Times New Roman" w:hAnsi="Times New Roman" w:cs="Times New Roman"/>
          <w:b w:val="0"/>
          <w:bCs w:val="0"/>
          <w:color w:val="0000FF"/>
          <w:highlight w:val="none"/>
          <w:u w:val="single"/>
          <w:lang w:val="en-US" w:eastAsia="zh-CN"/>
        </w:rPr>
        <w:fldChar w:fldCharType="begin"/>
      </w:r>
      <w:r>
        <w:rPr>
          <w:rFonts w:hint="eastAsia" w:ascii="Times New Roman" w:hAnsi="Times New Roman" w:cs="Times New Roman"/>
          <w:b w:val="0"/>
          <w:bCs w:val="0"/>
          <w:color w:val="0000FF"/>
          <w:highlight w:val="none"/>
          <w:u w:val="single"/>
          <w:lang w:val="en-US" w:eastAsia="zh-CN"/>
        </w:rPr>
        <w:instrText xml:space="preserve"> HYPERLINK "https://creativecommons.org/licenses/by/4.0/" </w:instrText>
      </w:r>
      <w:r>
        <w:rPr>
          <w:rFonts w:hint="eastAsia" w:ascii="Times New Roman" w:hAnsi="Times New Roman" w:cs="Times New Roman"/>
          <w:b w:val="0"/>
          <w:bCs w:val="0"/>
          <w:color w:val="0000FF"/>
          <w:highlight w:val="none"/>
          <w:u w:val="single"/>
          <w:lang w:val="en-US" w:eastAsia="zh-CN"/>
        </w:rPr>
        <w:fldChar w:fldCharType="separate"/>
      </w:r>
      <w:r>
        <w:rPr>
          <w:rStyle w:val="16"/>
          <w:rFonts w:hint="eastAsia" w:ascii="Times New Roman" w:hAnsi="Times New Roman" w:cs="Times New Roman"/>
          <w:b w:val="0"/>
          <w:bCs w:val="0"/>
          <w:color w:val="0000FF"/>
          <w:highlight w:val="none"/>
          <w:lang w:val="en-US" w:eastAsia="zh-CN"/>
        </w:rPr>
        <w:t>Creative Commons 4.0</w:t>
      </w:r>
      <w:r>
        <w:rPr>
          <w:rFonts w:hint="eastAsia" w:ascii="Times New Roman" w:hAnsi="Times New Roman" w:cs="Times New Roman"/>
          <w:b w:val="0"/>
          <w:bCs w:val="0"/>
          <w:color w:val="0000FF"/>
          <w:highlight w:val="none"/>
          <w:u w:val="single"/>
          <w:lang w:val="en-US" w:eastAsia="zh-CN"/>
        </w:rPr>
        <w:fldChar w:fldCharType="end"/>
      </w:r>
    </w:p>
    <w:p>
      <w:pPr>
        <w:adjustRightInd w:val="0"/>
        <w:snapToGrid w:val="0"/>
        <w:spacing w:before="156" w:beforeLines="50"/>
        <w:rPr>
          <w:rFonts w:hint="eastAsia" w:ascii="Times New Roman" w:hAnsi="Times New Roman" w:eastAsia="Times New Roman" w:cs="Times New Roman"/>
          <w:b/>
          <w:bCs/>
          <w:iCs/>
          <w:color w:val="7F7F7F" w:themeColor="background1" w:themeShade="80"/>
          <w:sz w:val="24"/>
          <w:highlight w:val="none"/>
        </w:rPr>
      </w:pPr>
      <w:r>
        <w:rPr>
          <w:rFonts w:hint="eastAsia" w:ascii="Times New Roman" w:hAnsi="Times New Roman" w:eastAsia="Times New Roman" w:cs="Times New Roman"/>
          <w:b/>
          <w:bCs/>
          <w:iCs/>
          <w:color w:val="7F7F7F" w:themeColor="background1" w:themeShade="80"/>
          <w:sz w:val="24"/>
          <w:highlight w:val="none"/>
        </w:rPr>
        <w:t>Description:</w:t>
      </w:r>
    </w:p>
    <w:p>
      <w:pPr>
        <w:adjustRightInd w:val="0"/>
        <w:snapToGrid w:val="0"/>
        <w:spacing w:before="156" w:beforeLines="50"/>
        <w:rPr>
          <w:rFonts w:ascii="Times New Roman" w:hAnsi="Times New Roman" w:cs="Times New Roman"/>
          <w:b/>
          <w:bCs/>
          <w:sz w:val="30"/>
          <w:szCs w:val="30"/>
          <w:highlight w:val="none"/>
        </w:rPr>
      </w:pPr>
      <w:r>
        <w:rPr>
          <w:rFonts w:hint="eastAsia" w:ascii="Times New Roman" w:hAnsi="Times New Roman"/>
          <w:b/>
          <w:bCs/>
          <w:i/>
          <w:color w:val="7F7F7F" w:themeColor="background1" w:themeShade="80"/>
          <w:sz w:val="18"/>
          <w:szCs w:val="18"/>
          <w:highlight w:val="none"/>
        </w:rPr>
        <w:t xml:space="preserve">Therapeutic Brief is designed to feature a drug specifically for aging intervention or treatment of an age-related disease. The intent is to raise awareness of drugs with potential for aging and age-related disease research for clinical trials. </w:t>
      </w:r>
      <w:r>
        <w:rPr>
          <w:rFonts w:ascii="Times New Roman" w:hAnsi="Times New Roman" w:cs="Times New Roman"/>
          <w:b/>
          <w:bCs/>
          <w:i/>
          <w:color w:val="7F7F7F" w:themeColor="background1" w:themeShade="80"/>
          <w:sz w:val="18"/>
          <w:szCs w:val="18"/>
          <w:highlight w:val="none"/>
        </w:rPr>
        <w:t xml:space="preserve"> </w:t>
      </w:r>
    </w:p>
    <w:p>
      <w:pPr>
        <w:adjustRightInd w:val="0"/>
        <w:snapToGrid w:val="0"/>
        <w:spacing w:before="312" w:beforeLines="100"/>
        <w:rPr>
          <w:rFonts w:hint="eastAsia" w:ascii="Times New Roman" w:hAnsi="Times New Roman" w:cs="Times New Roman"/>
          <w:b/>
          <w:bCs/>
          <w:sz w:val="30"/>
          <w:szCs w:val="30"/>
          <w:highlight w:val="none"/>
        </w:rPr>
      </w:pPr>
      <w:r>
        <w:rPr>
          <w:rFonts w:ascii="Times New Roman" w:hAnsi="Times New Roman" w:cs="Times New Roman"/>
          <w:b/>
          <w:bCs/>
          <w:sz w:val="30"/>
          <w:szCs w:val="30"/>
          <w:highlight w:val="none"/>
        </w:rPr>
        <w:t>Title:</w:t>
      </w:r>
      <w:r>
        <w:rPr>
          <w:rFonts w:hint="eastAsia" w:ascii="Times New Roman" w:hAnsi="Times New Roman" w:cs="Times New Roman"/>
          <w:b/>
          <w:bCs/>
          <w:sz w:val="30"/>
          <w:szCs w:val="30"/>
          <w:highlight w:val="none"/>
          <w:lang w:val="en-US" w:eastAsia="zh-CN"/>
        </w:rPr>
        <w:t xml:space="preserve"> Short-term oral rapamycin prevents age-related learning impairment in mice</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hint="eastAsia" w:ascii="Times New Roman" w:hAnsi="Times New Roman" w:cs="Times New Roman"/>
          <w:b/>
          <w:bCs/>
          <w:i/>
          <w:iCs/>
          <w:color w:val="7F7F7F" w:themeColor="background1" w:themeShade="80"/>
          <w:sz w:val="18"/>
          <w:szCs w:val="18"/>
          <w:highlight w:val="none"/>
          <w:lang w:val="en-US" w:eastAsia="zh-CN"/>
        </w:rPr>
        <w:t>20</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rPr>
          <w:rFonts w:hint="eastAsia" w:ascii="Times New Roman" w:hAnsi="Times New Roman" w:eastAsia="宋体" w:cs="Times New Roman"/>
          <w:b/>
          <w:bCs/>
          <w:color w:val="000000"/>
          <w:kern w:val="0"/>
          <w:sz w:val="20"/>
          <w:szCs w:val="20"/>
          <w:highlight w:val="none"/>
          <w:vertAlign w:val="superscript"/>
          <w:lang w:val="en-US" w:eastAsia="zh-CN"/>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hint="eastAsia" w:ascii="Times New Roman" w:hAnsi="Times New Roman" w:eastAsia="宋体" w:cs="Times New Roman"/>
          <w:b/>
          <w:bCs/>
          <w:color w:val="000000"/>
          <w:kern w:val="0"/>
          <w:sz w:val="20"/>
          <w:szCs w:val="20"/>
          <w:highlight w:val="none"/>
          <w:vertAlign w:val="superscript"/>
          <w:lang w:val="en-US" w:eastAsia="zh-CN"/>
        </w:rPr>
        <w:t>a</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hint="eastAsia" w:ascii="Times New Roman" w:hAnsi="Times New Roman" w:eastAsia="宋体" w:cs="Times New Roman"/>
          <w:b/>
          <w:bCs/>
          <w:color w:val="000000"/>
          <w:kern w:val="0"/>
          <w:sz w:val="20"/>
          <w:szCs w:val="20"/>
          <w:highlight w:val="none"/>
          <w:vertAlign w:val="superscript"/>
          <w:lang w:val="en-US" w:eastAsia="zh-CN"/>
        </w:rPr>
        <w:t>a</w:t>
      </w:r>
      <w:r>
        <w:rPr>
          <w:rFonts w:ascii="Times New Roman" w:hAnsi="Times New Roman" w:eastAsia="宋体" w:cs="Times New Roman"/>
          <w:b/>
          <w:bCs/>
          <w:color w:val="000000"/>
          <w:kern w:val="0"/>
          <w:sz w:val="20"/>
          <w:szCs w:val="20"/>
          <w:highlight w:val="none"/>
          <w:vertAlign w:val="superscript"/>
        </w:rPr>
        <w:t>,</w:t>
      </w:r>
      <w:r>
        <w:rPr>
          <w:rFonts w:hint="eastAsia" w:ascii="Times New Roman" w:hAnsi="Times New Roman" w:eastAsia="宋体" w:cs="Times New Roman"/>
          <w:b/>
          <w:bCs/>
          <w:color w:val="000000"/>
          <w:kern w:val="0"/>
          <w:sz w:val="20"/>
          <w:szCs w:val="20"/>
          <w:highlight w:val="none"/>
          <w:vertAlign w:val="superscript"/>
          <w:lang w:val="en-US" w:eastAsia="zh-CN"/>
        </w:rPr>
        <w:t>b</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hint="eastAsia" w:ascii="Times New Roman" w:hAnsi="Times New Roman" w:eastAsia="宋体" w:cs="Times New Roman"/>
          <w:b/>
          <w:bCs/>
          <w:color w:val="000000"/>
          <w:kern w:val="0"/>
          <w:sz w:val="20"/>
          <w:szCs w:val="20"/>
          <w:highlight w:val="none"/>
          <w:vertAlign w:val="superscript"/>
          <w:lang w:val="en-US" w:eastAsia="zh-CN"/>
        </w:rPr>
        <w:t>c</w:t>
      </w:r>
    </w:p>
    <w:p>
      <w:pPr>
        <w:adjustRightInd w:val="0"/>
        <w:snapToGrid w:val="0"/>
        <w:spacing w:before="156" w:beforeLines="50"/>
        <w:rPr>
          <w:rFonts w:ascii="Times New Roman" w:hAnsi="Times New Roman" w:eastAsia="Times New Roman" w:cs="Times New Roman"/>
          <w:iCs/>
          <w:color w:val="190F13"/>
          <w:sz w:val="18"/>
          <w:szCs w:val="18"/>
          <w:highlight w:val="none"/>
        </w:rPr>
      </w:pPr>
      <w:r>
        <w:rPr>
          <w:rFonts w:hint="eastAsia" w:ascii="Times New Roman" w:hAnsi="Times New Roman" w:eastAsia="宋体" w:cs="Times New Roman"/>
          <w:i/>
          <w:color w:val="190F13"/>
          <w:sz w:val="18"/>
          <w:szCs w:val="18"/>
          <w:highlight w:val="none"/>
          <w:vertAlign w:val="superscript"/>
          <w:lang w:val="en-US" w:eastAsia="zh-CN"/>
        </w:rPr>
        <w:t xml:space="preserve">a </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hint="eastAsia" w:ascii="Times New Roman" w:hAnsi="Times New Roman" w:eastAsia="宋体" w:cs="Times New Roman"/>
          <w:i/>
          <w:color w:val="190F13"/>
          <w:sz w:val="18"/>
          <w:szCs w:val="18"/>
          <w:highlight w:val="none"/>
          <w:vertAlign w:val="superscript"/>
          <w:lang w:val="en-US" w:eastAsia="zh-CN"/>
        </w:rPr>
        <w:t>b</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hint="eastAsia" w:ascii="Times New Roman" w:hAnsi="Times New Roman" w:eastAsia="宋体" w:cs="Times New Roman"/>
          <w:i/>
          <w:color w:val="190F13"/>
          <w:sz w:val="18"/>
          <w:szCs w:val="18"/>
          <w:highlight w:val="none"/>
          <w:vertAlign w:val="superscript"/>
          <w:lang w:val="en-US" w:eastAsia="zh-CN"/>
        </w:rPr>
        <w:t>c</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iCs/>
          <w:color w:val="190F13"/>
          <w:sz w:val="18"/>
          <w:szCs w:val="18"/>
          <w:highlight w:val="none"/>
        </w:rPr>
        <w:t xml:space="preserve">E-mail: </w:t>
      </w:r>
      <w:r>
        <w:rPr>
          <w:highlight w:val="none"/>
        </w:rPr>
        <w:fldChar w:fldCharType="begin"/>
      </w:r>
      <w:r>
        <w:rPr>
          <w:highlight w:val="none"/>
        </w:rPr>
        <w:instrText xml:space="preserve"> HYPERLINK "mailto:xxxx@xxxx.xxx" </w:instrText>
      </w:r>
      <w:r>
        <w:rPr>
          <w:highlight w:val="none"/>
        </w:rPr>
        <w:fldChar w:fldCharType="separate"/>
      </w:r>
      <w:r>
        <w:rPr>
          <w:rStyle w:val="16"/>
          <w:rFonts w:ascii="Times New Roman" w:hAnsi="Times New Roman" w:eastAsia="Times New Roman" w:cs="Times New Roman"/>
          <w:iCs/>
          <w:color w:val="190F13"/>
          <w:sz w:val="18"/>
          <w:szCs w:val="18"/>
          <w:highlight w:val="none"/>
        </w:rPr>
        <w:t>xxxx@xxxx.xxx</w:t>
      </w:r>
      <w:r>
        <w:rPr>
          <w:rStyle w:val="16"/>
          <w:rFonts w:ascii="Times New Roman" w:hAnsi="Times New Roman" w:eastAsia="Times New Roman" w:cs="Times New Roman"/>
          <w:iCs/>
          <w:color w:val="190F13"/>
          <w:sz w:val="18"/>
          <w:szCs w:val="18"/>
          <w:highlight w:val="none"/>
        </w:rPr>
        <w:fldChar w:fldCharType="end"/>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156"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 xml:space="preserve">For any questions, you may contact the </w:t>
      </w:r>
      <w:r>
        <w:rPr>
          <w:highlight w:val="none"/>
        </w:rPr>
        <w:fldChar w:fldCharType="begin"/>
      </w:r>
      <w:r>
        <w:rPr>
          <w:highlight w:val="none"/>
        </w:rPr>
        <w:instrText xml:space="preserve"> HYPERLINK "mailto:editorial@cdrjournal.com" </w:instrText>
      </w:r>
      <w:r>
        <w:rPr>
          <w:highlight w:val="none"/>
        </w:rPr>
        <w:fldChar w:fldCharType="separate"/>
      </w:r>
      <w:r>
        <w:rPr>
          <w:rStyle w:val="16"/>
          <w:rFonts w:ascii="Times New Roman" w:hAnsi="Times New Roman" w:cs="Times New Roman"/>
          <w:b/>
          <w:bCs/>
          <w:i/>
          <w:color w:val="7F7F7F" w:themeColor="background1" w:themeShade="80"/>
          <w:sz w:val="18"/>
          <w:szCs w:val="18"/>
          <w:highlight w:val="none"/>
        </w:rPr>
        <w:t>editorial office</w:t>
      </w:r>
      <w:r>
        <w:rPr>
          <w:rStyle w:val="16"/>
          <w:rFonts w:ascii="Times New Roman" w:hAnsi="Times New Roman" w:cs="Times New Roman"/>
          <w:b/>
          <w:bCs/>
          <w:i/>
          <w:color w:val="7F7F7F" w:themeColor="background1" w:themeShade="80"/>
          <w:sz w:val="18"/>
          <w:szCs w:val="18"/>
          <w:highlight w:val="none"/>
        </w:rPr>
        <w:fldChar w:fldCharType="end"/>
      </w:r>
      <w:r>
        <w:rPr>
          <w:rFonts w:ascii="Times New Roman" w:hAnsi="Times New Roman" w:cs="Times New Roman"/>
          <w:b/>
          <w:bCs/>
          <w:i/>
          <w:color w:val="7F7F7F" w:themeColor="background1" w:themeShade="80"/>
          <w:sz w:val="18"/>
          <w:szCs w:val="18"/>
          <w:highlight w:val="none"/>
        </w:rPr>
        <w:t>.</w:t>
      </w:r>
    </w:p>
    <w:p>
      <w:pPr>
        <w:adjustRightInd w:val="0"/>
        <w:snapToGrid w:val="0"/>
        <w:spacing w:before="312" w:beforeLines="100"/>
        <w:rPr>
          <w:rFonts w:ascii="Times New Roman" w:hAnsi="Times New Roman" w:eastAsia="Times New Roman" w:cs="Times New Roman"/>
          <w:b/>
          <w:bCs/>
          <w:iCs/>
          <w:color w:val="190F13"/>
          <w:sz w:val="24"/>
          <w:highlight w:val="none"/>
        </w:rPr>
      </w:pPr>
      <w:bookmarkStart w:id="2" w:name="OLE_LINK3"/>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FF000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hint="eastAsia" w:ascii="Times New Roman" w:hAnsi="Times New Roman" w:cs="Times New Roman"/>
          <w:b/>
          <w:bCs/>
          <w:i/>
          <w:iCs/>
          <w:color w:val="7F7F7F" w:themeColor="background1" w:themeShade="80"/>
          <w:sz w:val="18"/>
          <w:szCs w:val="18"/>
          <w:highlight w:val="none"/>
          <w:lang w:val="en-US" w:eastAsia="zh-CN"/>
        </w:rPr>
        <w:t>2</w:t>
      </w:r>
      <w:r>
        <w:rPr>
          <w:rFonts w:hint="eastAsia" w:ascii="Times New Roman" w:hAnsi="Times New Roman" w:cs="Times New Roman"/>
          <w:b/>
          <w:bCs/>
          <w:i/>
          <w:iCs/>
          <w:color w:val="7F7F7F" w:themeColor="background1" w:themeShade="80"/>
          <w:sz w:val="18"/>
          <w:szCs w:val="18"/>
          <w:highlight w:val="none"/>
        </w:rPr>
        <w:t>50</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No citations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Define abbreviations at their first </w:t>
      </w:r>
      <w:r>
        <w:rPr>
          <w:rFonts w:hint="eastAsia" w:ascii="Times New Roman" w:hAnsi="Times New Roman" w:cs="Times New Roman"/>
          <w:b/>
          <w:bCs/>
          <w:i/>
          <w:iCs/>
          <w:color w:val="7F7F7F" w:themeColor="background1" w:themeShade="80"/>
          <w:sz w:val="18"/>
          <w:szCs w:val="18"/>
          <w:highlight w:val="none"/>
        </w:rPr>
        <w:t>mention.</w:t>
      </w:r>
      <w:r>
        <w:rPr>
          <w:rFonts w:ascii="Times New Roman" w:hAnsi="Times New Roman" w:cs="Times New Roman"/>
          <w:color w:val="7F7F7F" w:themeColor="background1" w:themeShade="80"/>
          <w:sz w:val="18"/>
          <w:szCs w:val="18"/>
          <w:highlight w:val="none"/>
        </w:rPr>
        <w:t>]</w:t>
      </w:r>
    </w:p>
    <w:p>
      <w:pPr>
        <w:adjustRightInd w:val="0"/>
        <w:snapToGrid w:val="0"/>
        <w:spacing w:before="156"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Abstract is a brief summary of an article, which helps the readers quickly ascertain the paper</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 xml:space="preserve">s main content. In this part, authors may mention writing purpose, background, case presentation, conclusion, </w:t>
      </w:r>
      <w:r>
        <w:rPr>
          <w:rFonts w:hint="eastAsia" w:ascii="Times New Roman" w:hAnsi="Times New Roman" w:cs="Times New Roman"/>
          <w:i/>
          <w:sz w:val="20"/>
          <w:szCs w:val="20"/>
          <w:highlight w:val="none"/>
        </w:rPr>
        <w:t>etc</w:t>
      </w:r>
      <w:r>
        <w:rPr>
          <w:rFonts w:hint="eastAsia" w:ascii="Times New Roman" w:hAnsi="Times New Roman" w:cs="Times New Roman"/>
          <w:sz w:val="20"/>
          <w:szCs w:val="20"/>
          <w:highlight w:val="none"/>
        </w:rPr>
        <w:t>.</w:t>
      </w:r>
    </w:p>
    <w:p>
      <w:pPr>
        <w:adjustRightInd w:val="0"/>
        <w:snapToGrid w:val="0"/>
        <w:spacing w:before="312" w:beforeLines="100" w:line="260" w:lineRule="atLeast"/>
        <w:rPr>
          <w:rFonts w:ascii="Times New Roman" w:hAnsi="Times New Roman" w:cs="Times New Roman"/>
          <w:sz w:val="20"/>
          <w:szCs w:val="20"/>
          <w:highlight w:val="none"/>
        </w:rPr>
      </w:pPr>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rPr>
        <w:t>Aging, older patients, chronic heart failure, drug therapy</w:t>
      </w:r>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lang w:val="en-US" w:eastAsia="zh-CN"/>
        </w:rPr>
        <w:t>6</w:t>
      </w:r>
      <w:r>
        <w:rPr>
          <w:rFonts w:ascii="Times New Roman" w:hAnsi="Times New Roman" w:cs="Times New Roman"/>
          <w:b/>
          <w:bCs/>
          <w:i/>
          <w:iCs/>
          <w:color w:val="7F7F7F" w:themeColor="background1" w:themeShade="80"/>
          <w:sz w:val="18"/>
          <w:szCs w:val="18"/>
          <w:highlight w:val="none"/>
        </w:rPr>
        <w:t xml:space="preserve">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bookmarkEnd w:id="2"/>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sz w:val="24"/>
          <w:szCs w:val="24"/>
          <w:highlight w:val="none"/>
        </w:rPr>
        <w:t>Main text</w:t>
      </w:r>
      <w:r>
        <w:rPr>
          <w:rFonts w:hint="eastAsia" w:ascii="Times New Roman" w:hAnsi="Times New Roman" w:cs="Times New Roman"/>
          <w:sz w:val="20"/>
          <w:szCs w:val="20"/>
          <w:highlight w:val="none"/>
          <w:lang w:val="en-US" w:eastAsia="zh-CN"/>
        </w:rPr>
        <w:t xml:space="preserve">. </w:t>
      </w:r>
      <w:r>
        <w:rPr>
          <w:rFonts w:hint="eastAsia" w:ascii="Times New Roman" w:hAnsi="Times New Roman" w:cs="Times New Roman"/>
          <w:sz w:val="20"/>
          <w:szCs w:val="20"/>
          <w:highlight w:val="none"/>
        </w:rPr>
        <w:t xml:space="preserve">In this section, authors should describe the main text of the manuscript in detail. </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6"/>
          <w:rFonts w:ascii="Times New Roman" w:hAnsi="Times New Roman" w:cs="Times New Roman"/>
          <w:b/>
          <w:bCs/>
          <w:i/>
          <w:iCs/>
          <w:color w:val="7F7F7F" w:themeColor="background1" w:themeShade="80"/>
          <w:sz w:val="18"/>
          <w:szCs w:val="18"/>
          <w:highlight w:val="none"/>
        </w:rPr>
        <w:t>http://www.wma.net/en/30publications/10policies/b3/</w:t>
      </w:r>
      <w:r>
        <w:rPr>
          <w:rStyle w:val="16"/>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5"/>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4"/>
              <w:spacing w:line="360" w:lineRule="auto"/>
              <w:jc w:val="left"/>
              <w:rPr>
                <w:rFonts w:hint="eastAsia"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p>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4"/>
              <w:spacing w:line="360" w:lineRule="auto"/>
              <w:jc w:val="left"/>
              <w:rPr>
                <w:rFonts w:hint="eastAsia"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251</w:t>
            </w:r>
          </w:p>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4"/>
              <w:spacing w:line="360" w:lineRule="auto"/>
              <w:jc w:val="left"/>
              <w:rPr>
                <w:rFonts w:hint="eastAsia"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p>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4"/>
              <w:spacing w:line="360" w:lineRule="auto"/>
              <w:jc w:val="left"/>
              <w:rPr>
                <w:rFonts w:hint="eastAsia"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p>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4"/>
              <w:spacing w:line="360" w:lineRule="auto"/>
              <w:jc w:val="left"/>
              <w:rPr>
                <w:rFonts w:hint="eastAsia"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p>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hint="eastAsia"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p>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4"/>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4"/>
              <w:spacing w:line="360" w:lineRule="auto"/>
              <w:jc w:val="left"/>
              <w:rPr>
                <w:rFonts w:hint="eastAsia"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p>
          <w:p>
            <w:pPr>
              <w:pStyle w:val="24"/>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4"/>
              <w:spacing w:line="360" w:lineRule="auto"/>
              <w:jc w:val="left"/>
              <w:rPr>
                <w:rFonts w:hint="eastAsia"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105</w:t>
            </w:r>
          </w:p>
          <w:p>
            <w:pPr>
              <w:pStyle w:val="24"/>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4"/>
              <w:spacing w:line="360" w:lineRule="auto"/>
              <w:jc w:val="left"/>
              <w:rPr>
                <w:rFonts w:hint="eastAsia"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p>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4"/>
              <w:spacing w:line="360" w:lineRule="auto"/>
              <w:jc w:val="left"/>
              <w:rPr>
                <w:rFonts w:hint="eastAsia"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p>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4"/>
              <w:spacing w:line="360" w:lineRule="auto"/>
              <w:jc w:val="left"/>
              <w:rPr>
                <w:rFonts w:hint="eastAsia"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p>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4"/>
              <w:spacing w:line="360" w:lineRule="auto"/>
              <w:jc w:val="left"/>
              <w:rPr>
                <w:rFonts w:hint="eastAsia"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p>
          <w:p>
            <w:pPr>
              <w:pStyle w:val="24"/>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156" w:afterLines="50" w:line="260" w:lineRule="atLeast"/>
        <w:rPr>
          <w:rFonts w:hint="default" w:ascii="Times New Roman" w:hAnsi="Times New Roman" w:cs="Times New Roman"/>
          <w:b/>
          <w:bCs/>
          <w:i/>
          <w:iCs/>
          <w:color w:val="7F7F7F" w:themeColor="background1" w:themeShade="80"/>
          <w:sz w:val="18"/>
          <w:szCs w:val="18"/>
          <w:highlight w:val="none"/>
          <w:lang w:val="en-US"/>
        </w:rPr>
      </w:pPr>
      <w:r>
        <w:rPr>
          <w:rFonts w:ascii="Times New Roman" w:hAnsi="Times New Roman" w:cs="Times New Roman"/>
          <w:b/>
          <w:bCs/>
          <w:i/>
          <w:iCs/>
          <w:color w:val="7F7F7F" w:themeColor="background1" w:themeShade="80"/>
          <w:sz w:val="18"/>
          <w:szCs w:val="18"/>
          <w:highlight w:val="none"/>
        </w:rPr>
        <w:t xml:space="preserve">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w:t>
      </w:r>
      <w:r>
        <w:rPr>
          <w:rFonts w:hint="eastAsia" w:ascii="Times New Roman" w:hAnsi="Times New Roman" w:cs="Times New Roman"/>
          <w:b/>
          <w:bCs/>
          <w:i/>
          <w:iCs/>
          <w:color w:val="7F7F7F" w:themeColor="background1" w:themeShade="80"/>
          <w:sz w:val="18"/>
          <w:szCs w:val="18"/>
          <w:highlight w:val="none"/>
          <w:lang w:val="en-US" w:eastAsia="zh-CN"/>
        </w:rPr>
        <w:t xml:space="preserve"> </w:t>
      </w:r>
    </w:p>
    <w:tbl>
      <w:tblPr>
        <w:tblStyle w:val="12"/>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6"/>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3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8"/>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3"/>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265680" cy="2057400"/>
                  <wp:effectExtent l="0" t="0" r="1270" b="0"/>
                  <wp:docPr id="5" name="图片 2" descr="D:\桌面\187-194APT321-5.jpg187-194APT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桌面\187-194APT321-5.jpg187-194APT321-5"/>
                          <pic:cNvPicPr>
                            <a:picLocks noChangeAspect="1"/>
                          </pic:cNvPicPr>
                        </pic:nvPicPr>
                        <pic:blipFill>
                          <a:blip r:embed="rId12"/>
                          <a:srcRect/>
                          <a:stretch>
                            <a:fillRect/>
                          </a:stretch>
                        </pic:blipFill>
                        <pic:spPr>
                          <a:xfrm>
                            <a:off x="0" y="0"/>
                            <a:ext cx="2265680" cy="2057400"/>
                          </a:xfrm>
                          <a:prstGeom prst="rect">
                            <a:avLst/>
                          </a:prstGeom>
                          <a:noFill/>
                          <a:ln w="9525">
                            <a:noFill/>
                          </a:ln>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3"/>
              <w:adjustRightInd w:val="0"/>
              <w:snapToGrid w:val="0"/>
              <w:jc w:val="both"/>
              <w:rPr>
                <w:rFonts w:ascii="Times New Roman" w:hAnsi="Times New Roman" w:eastAsia="宋体" w:cs="Times New Roman"/>
                <w:highlight w:val="none"/>
                <w:lang w:eastAsia="zh-CN"/>
              </w:rPr>
            </w:pPr>
            <w:r>
              <w:rPr>
                <w:rFonts w:hint="eastAsia" w:ascii="Times New Roman" w:hAnsi="Times New Roman" w:eastAsia="宋体" w:cs="Times New Roman"/>
                <w:highlight w:val="none"/>
                <w:lang w:val="en-US" w:eastAsia="zh-CN" w:bidi="ar-SA"/>
              </w:rPr>
              <w:t xml:space="preserve"> </w:t>
            </w:r>
            <w:r>
              <w:rPr>
                <w:rFonts w:hint="eastAsia" w:ascii="Times New Roman" w:hAnsi="Times New Roman" w:eastAsia="宋体" w:cs="Times New Roman"/>
                <w:highlight w:val="none"/>
                <w:lang w:eastAsia="zh-CN" w:bidi="ar-SA"/>
              </w:rPr>
              <w:drawing>
                <wp:inline distT="0" distB="0" distL="114300" distR="114300">
                  <wp:extent cx="2493010" cy="2044065"/>
                  <wp:effectExtent l="0" t="0" r="2540" b="13335"/>
                  <wp:docPr id="2" name="图片 2" descr="D:\桌面\230-231APT342-1.jpg230-231APT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230-231APT342-1.jpg230-231APT342-1"/>
                          <pic:cNvPicPr>
                            <a:picLocks noChangeAspect="1"/>
                          </pic:cNvPicPr>
                        </pic:nvPicPr>
                        <pic:blipFill>
                          <a:blip r:embed="rId13"/>
                          <a:srcRect t="1106"/>
                          <a:stretch>
                            <a:fillRect/>
                          </a:stretch>
                        </pic:blipFill>
                        <pic:spPr>
                          <a:xfrm>
                            <a:off x="0" y="0"/>
                            <a:ext cx="2493010" cy="2044065"/>
                          </a:xfrm>
                          <a:prstGeom prst="rect">
                            <a:avLst/>
                          </a:prstGeom>
                        </pic:spPr>
                      </pic:pic>
                    </a:graphicData>
                  </a:graphic>
                </wp:inline>
              </w:drawing>
            </w:r>
          </w:p>
          <w:p>
            <w:pPr>
              <w:pStyle w:val="23"/>
              <w:adjustRightInd w:val="0"/>
              <w:snapToGrid w:val="0"/>
              <w:spacing w:after="156"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3"/>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3"/>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 xml:space="preserve">Please use the font in </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Time</w:t>
      </w:r>
      <w:r>
        <w:rPr>
          <w:rFonts w:hint="eastAsia" w:ascii="Times New Roman" w:hAnsi="Times New Roman" w:cs="Times New Roman"/>
          <w:b/>
          <w:bCs/>
          <w:i/>
          <w:iCs/>
          <w:color w:val="7F7F7F" w:themeColor="background1" w:themeShade="80"/>
          <w:sz w:val="18"/>
          <w:szCs w:val="18"/>
          <w:highlight w:val="none"/>
          <w:lang w:val="en-US" w:eastAsia="zh-CN"/>
        </w:rPr>
        <w:t>s</w:t>
      </w:r>
      <w:r>
        <w:rPr>
          <w:rFonts w:hint="eastAsia" w:ascii="Times New Roman" w:hAnsi="Times New Roman" w:cs="Times New Roman"/>
          <w:b/>
          <w:bCs/>
          <w:i/>
          <w:iCs/>
          <w:color w:val="7F7F7F" w:themeColor="background1" w:themeShade="80"/>
          <w:sz w:val="18"/>
          <w:szCs w:val="18"/>
          <w:highlight w:val="none"/>
        </w:rPr>
        <w:t xml:space="preserve"> New Roman</w:t>
      </w:r>
      <w:r>
        <w:rPr>
          <w:rFonts w:hint="default" w:ascii="Times New Roman" w:hAnsi="Times New Roman" w:cs="Times New Roman"/>
          <w:b/>
          <w:bCs/>
          <w:i/>
          <w:iCs/>
          <w:color w:val="7F7F7F" w:themeColor="background1" w:themeShade="80"/>
          <w:sz w:val="18"/>
          <w:szCs w:val="18"/>
          <w:highlight w:val="none"/>
          <w:lang w:val="en-US" w:eastAsia="zh-CN"/>
        </w:rPr>
        <w:t>”</w:t>
      </w:r>
      <w:r>
        <w:rPr>
          <w:rFonts w:hint="eastAsia" w:ascii="Times New Roman" w:hAnsi="Times New Roman" w:cs="Times New Roman"/>
          <w:b/>
          <w:bCs/>
          <w:i/>
          <w:iCs/>
          <w:color w:val="7F7F7F" w:themeColor="background1" w:themeShade="80"/>
          <w:sz w:val="18"/>
          <w:szCs w:val="18"/>
          <w:highlight w:val="none"/>
        </w:rPr>
        <w:t xml:space="preserve"> format for the text in the chart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9"/>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w:t>
      </w:r>
      <w:bookmarkStart w:id="3" w:name="OLE_LINK2"/>
      <w:r>
        <w:rPr>
          <w:rFonts w:ascii="Times New Roman" w:hAnsi="Times New Roman" w:cs="Times New Roman"/>
          <w:sz w:val="20"/>
          <w:szCs w:val="20"/>
          <w:highlight w:val="none"/>
        </w:rPr>
        <w:t> </w:t>
      </w:r>
      <w:r>
        <w:rPr>
          <w:highlight w:val="none"/>
        </w:rPr>
        <w:fldChar w:fldCharType="begin"/>
      </w:r>
      <w:r>
        <w:rPr>
          <w:highlight w:val="none"/>
        </w:rPr>
        <w:instrText xml:space="preserve"> HYPERLINK "http://www.icmje.org/recommendations/browse/roles-and-responsibilities/defining-the-role-of-authors-and-contributors.html" </w:instrText>
      </w:r>
      <w:r>
        <w:rPr>
          <w:highlight w:val="none"/>
        </w:rPr>
        <w:fldChar w:fldCharType="separate"/>
      </w:r>
      <w:r>
        <w:rPr>
          <w:rStyle w:val="16"/>
          <w:rFonts w:ascii="Times New Roman" w:hAnsi="Times New Roman" w:cs="Times New Roman" w:eastAsiaTheme="minorEastAsia"/>
          <w:b/>
          <w:bCs/>
          <w:kern w:val="2"/>
          <w:sz w:val="20"/>
          <w:szCs w:val="20"/>
          <w:highlight w:val="none"/>
        </w:rPr>
        <w:t>the criteria</w:t>
      </w:r>
      <w:r>
        <w:rPr>
          <w:rStyle w:val="16"/>
          <w:rFonts w:ascii="Times New Roman" w:hAnsi="Times New Roman" w:cs="Times New Roman" w:eastAsiaTheme="minorEastAsia"/>
          <w:b/>
          <w:bCs/>
          <w:kern w:val="2"/>
          <w:sz w:val="20"/>
          <w:szCs w:val="20"/>
          <w:highlight w:val="none"/>
        </w:rPr>
        <w:fldChar w:fldCharType="end"/>
      </w:r>
      <w:bookmarkEnd w:id="3"/>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4" w:name="OLE_LINK11"/>
      <w:bookmarkStart w:id="5" w:name="OLE_LINK10"/>
      <w:r>
        <w:rPr>
          <w:rFonts w:ascii="Times New Roman" w:hAnsi="Times New Roman" w:cs="Times New Roman"/>
          <w:sz w:val="20"/>
          <w:szCs w:val="20"/>
          <w:highlight w:val="none"/>
        </w:rPr>
        <w:t>”</w:t>
      </w:r>
      <w:bookmarkEnd w:id="4"/>
      <w:bookmarkEnd w:id="5"/>
      <w:r>
        <w:rPr>
          <w:rFonts w:ascii="Times New Roman" w:hAnsi="Times New Roman" w:cs="Times New Roman"/>
          <w:sz w:val="20"/>
          <w:szCs w:val="20"/>
          <w:highlight w:val="none"/>
        </w:rPr>
        <w:t xml:space="preserve">.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Conflicts of Interest” of </w:t>
      </w:r>
      <w:r>
        <w:rPr>
          <w:rFonts w:hint="eastAsia" w:ascii="Times New Roman" w:hAnsi="Times New Roman" w:cs="Times New Roman"/>
          <w:sz w:val="20"/>
          <w:szCs w:val="20"/>
          <w:highlight w:val="none"/>
          <w:lang w:val="en-US" w:eastAsia="zh-CN"/>
        </w:rPr>
        <w:t xml:space="preserve">ANT </w:t>
      </w:r>
      <w:r>
        <w:rPr>
          <w:rFonts w:hint="eastAsia" w:ascii="Times New Roman" w:hAnsi="Times New Roman" w:cs="Times New Roman"/>
          <w:sz w:val="20"/>
          <w:szCs w:val="20"/>
          <w:highlight w:val="none"/>
          <w:lang w:val="en-US" w:eastAsia="zh-CN"/>
        </w:rPr>
        <w:fldChar w:fldCharType="begin"/>
      </w:r>
      <w:r>
        <w:rPr>
          <w:rFonts w:hint="eastAsia" w:ascii="Times New Roman" w:hAnsi="Times New Roman" w:cs="Times New Roman"/>
          <w:sz w:val="20"/>
          <w:szCs w:val="20"/>
          <w:highlight w:val="none"/>
          <w:lang w:val="en-US" w:eastAsia="zh-CN"/>
        </w:rPr>
        <w:instrText xml:space="preserve"> HYPERLINK "http://www.antpublisher.com/index.php/APT/about/editorialPolicies" \l "custom-1" </w:instrText>
      </w:r>
      <w:r>
        <w:rPr>
          <w:rFonts w:hint="eastAsia" w:ascii="Times New Roman" w:hAnsi="Times New Roman" w:cs="Times New Roman"/>
          <w:sz w:val="20"/>
          <w:szCs w:val="20"/>
          <w:highlight w:val="none"/>
          <w:lang w:val="en-US" w:eastAsia="zh-CN"/>
        </w:rPr>
        <w:fldChar w:fldCharType="separate"/>
      </w:r>
      <w:r>
        <w:rPr>
          <w:rStyle w:val="16"/>
          <w:rFonts w:hint="eastAsia" w:ascii="Times New Roman" w:hAnsi="Times New Roman" w:cs="Times New Roman"/>
          <w:sz w:val="20"/>
          <w:szCs w:val="20"/>
          <w:highlight w:val="none"/>
          <w:lang w:val="en-US" w:eastAsia="zh-CN"/>
        </w:rPr>
        <w:t>Editorial Policies</w:t>
      </w:r>
      <w:r>
        <w:rPr>
          <w:rFonts w:hint="eastAsia" w:ascii="Times New Roman" w:hAnsi="Times New Roman" w:cs="Times New Roman"/>
          <w:sz w:val="20"/>
          <w:szCs w:val="20"/>
          <w:highlight w:val="none"/>
          <w:lang w:val="en-US" w:eastAsia="zh-CN"/>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widowControl/>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highlight w:val="none"/>
        </w:rPr>
        <w:fldChar w:fldCharType="begin"/>
      </w:r>
      <w:r>
        <w:rPr>
          <w:highlight w:val="none"/>
        </w:rPr>
        <w:instrText xml:space="preserve"> HYPERLINK "https://www.wma.net/policies-post/wma-declaration-of-helsinki-ethical-principles-for-medical-research-involving-human-subjects/" </w:instrText>
      </w:r>
      <w:r>
        <w:rPr>
          <w:highlight w:val="none"/>
        </w:rPr>
        <w:fldChar w:fldCharType="separate"/>
      </w:r>
      <w:r>
        <w:rPr>
          <w:rStyle w:val="16"/>
          <w:rFonts w:ascii="Times New Roman" w:hAnsi="Times New Roman" w:cs="Times New Roman"/>
          <w:b/>
          <w:bCs/>
          <w:sz w:val="20"/>
          <w:szCs w:val="20"/>
          <w:highlight w:val="none"/>
        </w:rPr>
        <w:t>Declaration of Helsinki</w:t>
      </w:r>
      <w:r>
        <w:rPr>
          <w:rStyle w:val="16"/>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rFonts w:ascii="Times New Roman" w:hAnsi="Times New Roman" w:cs="Times New Roman"/>
          <w:sz w:val="20"/>
          <w:szCs w:val="20"/>
          <w:highlight w:val="none"/>
        </w:rPr>
        <w:fldChar w:fldCharType="begin"/>
      </w:r>
      <w:r>
        <w:rPr>
          <w:rFonts w:ascii="Times New Roman" w:hAnsi="Times New Roman" w:cs="Times New Roman"/>
          <w:sz w:val="20"/>
          <w:szCs w:val="20"/>
          <w:highlight w:val="none"/>
        </w:rPr>
        <w:instrText xml:space="preserve"> HYPERLINK "http://www.antpublisher.com/index.php/APT/about/editorialPolicies" \l "custom-1" </w:instrText>
      </w:r>
      <w:r>
        <w:rPr>
          <w:rFonts w:ascii="Times New Roman" w:hAnsi="Times New Roman" w:cs="Times New Roman"/>
          <w:sz w:val="20"/>
          <w:szCs w:val="20"/>
          <w:highlight w:val="none"/>
        </w:rPr>
        <w:fldChar w:fldCharType="separate"/>
      </w:r>
      <w:r>
        <w:rPr>
          <w:rStyle w:val="16"/>
          <w:rFonts w:ascii="Times New Roman" w:hAnsi="Times New Roman" w:cs="Times New Roman"/>
          <w:sz w:val="20"/>
          <w:szCs w:val="20"/>
          <w:highlight w:val="none"/>
        </w:rPr>
        <w:t>Editorial Policies</w:t>
      </w:r>
      <w:r>
        <w:rPr>
          <w:rFonts w:ascii="Times New Roman" w:hAnsi="Times New Roman" w:cs="Times New Roman"/>
          <w:sz w:val="20"/>
          <w:szCs w:val="20"/>
          <w:highlight w:val="none"/>
        </w:rPr>
        <w:fldChar w:fldCharType="end"/>
      </w:r>
      <w:r>
        <w:rPr>
          <w:rFonts w:ascii="Times New Roman" w:hAnsi="Times New Roman" w:cs="Times New Roman"/>
          <w:sz w:val="20"/>
          <w:szCs w:val="20"/>
          <w:highlight w:val="none"/>
        </w:rPr>
        <w:t>.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8" w:name="OLE_LINK16"/>
      <w:bookmarkStart w:id="9" w:name="OLE_LINK17"/>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highlight w:val="none"/>
        </w:rPr>
      </w:pPr>
      <w:bookmarkStart w:id="10" w:name="OLE_LINK1"/>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Authors retain copyright of their works through a Creative Commons Attribution 4.0 International License that clearly states how readers can copy, distribute, and use their attributed research, free of charge. Authors are required to sign License to Publish before formal publication. </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REFERENCES</w:t>
      </w:r>
      <w:bookmarkStart w:id="11" w:name="_GoBack"/>
      <w:bookmarkEnd w:id="11"/>
    </w:p>
    <w:p>
      <w:pPr>
        <w:adjustRightInd w:val="0"/>
        <w:snapToGrid w:val="0"/>
        <w:spacing w:before="156" w:beforeLines="50" w:after="156" w:afterLines="50" w:line="260" w:lineRule="atLeast"/>
        <w:rPr>
          <w:rFonts w:ascii="Times New Roman" w:hAnsi="Times New Roman" w:eastAsia="Times New Roman" w:cs="Times New Roman"/>
          <w:b/>
          <w:bCs/>
          <w:iCs/>
          <w:color w:val="190F13"/>
          <w:sz w:val="24"/>
          <w:highlight w:val="none"/>
        </w:rPr>
      </w:pPr>
      <w:r>
        <w:rPr>
          <w:rFonts w:hint="eastAsia" w:ascii="Times New Roman" w:hAnsi="Times New Roman" w:cs="Times New Roman"/>
          <w:sz w:val="20"/>
          <w:szCs w:val="20"/>
          <w:highlight w:val="none"/>
        </w:rPr>
        <w:t>Identify references in the text by alphabetic numerals e. g. [1-3] or [1, 2]. The reference list should be separated from the text; references must be numbered consecutively in the order in which they are mentioned in the text. Use the style of the examples below, which are based on the formats used by the NLM in Index Medicus. The titles of journals should be abbreviated according to the style used in Index Medicus. Use complete name of the journal for non-indexed journals. Avoid using abstracts as references. Information from manuscripts submitted but not accepted should be cited in the text as "unpublished observations" with written permission from the source. Avoid citing a "personal communication" unless it provides essential information not available from a public source, in which case the name of the person and date of communication should be cited in parentheses in the text.</w:t>
      </w:r>
      <w:r>
        <w:rPr>
          <w:rFonts w:ascii="Times New Roman" w:hAnsi="Times New Roman" w:cs="Times New Roman"/>
          <w:sz w:val="20"/>
          <w:szCs w:val="20"/>
          <w:highlight w:val="none"/>
        </w:rPr>
        <w:t xml:space="preserve"> </w:t>
      </w:r>
    </w:p>
    <w:bookmarkEnd w:id="10"/>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journal publication:</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Ormsbee MJ, Prado CM, Ilich JZ, Purcell S, Siervo M, Folsom A,</w:t>
      </w:r>
      <w:r>
        <w:rPr>
          <w:rFonts w:hint="eastAsia" w:ascii="Times New Roman" w:hAnsi="Times New Roman" w:cs="Times New Roman"/>
          <w:i/>
          <w:iCs/>
          <w:sz w:val="20"/>
          <w:szCs w:val="20"/>
          <w:highlight w:val="none"/>
        </w:rPr>
        <w:t xml:space="preserve"> et al</w:t>
      </w:r>
      <w:r>
        <w:rPr>
          <w:rFonts w:hint="eastAsia" w:ascii="Times New Roman" w:hAnsi="Times New Roman" w:cs="Times New Roman"/>
          <w:sz w:val="20"/>
          <w:szCs w:val="20"/>
          <w:highlight w:val="none"/>
        </w:rPr>
        <w:t>. Osteosarcopenic obesity: the role of bone, muscle, and fat on health.</w:t>
      </w:r>
      <w:r>
        <w:rPr>
          <w:rFonts w:hint="eastAsia" w:ascii="Times New Roman" w:hAnsi="Times New Roman" w:cs="Times New Roman"/>
          <w:i/>
          <w:iCs/>
          <w:sz w:val="20"/>
          <w:szCs w:val="20"/>
          <w:highlight w:val="none"/>
        </w:rPr>
        <w:t xml:space="preserve"> J Cachexia Sarcopenia Muscle</w:t>
      </w:r>
      <w:r>
        <w:rPr>
          <w:rFonts w:hint="eastAsia" w:ascii="Times New Roman" w:hAnsi="Times New Roman" w:cs="Times New Roman"/>
          <w:sz w:val="20"/>
          <w:szCs w:val="20"/>
          <w:highlight w:val="none"/>
        </w:rPr>
        <w:t>, 2014, 5(3): 183-192.</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book</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Voet D, Voet JG. Biochemistry. New York: John Wiley &amp; Sons 1990. 1223 p.</w:t>
      </w:r>
    </w:p>
    <w:p>
      <w:pPr>
        <w:adjustRightInd w:val="0"/>
        <w:snapToGrid w:val="0"/>
        <w:spacing w:before="156" w:beforeLines="50" w:line="260" w:lineRule="atLeast"/>
        <w:rPr>
          <w:rFonts w:hint="eastAsia" w:ascii="Times New Roman" w:hAnsi="Times New Roman" w:cs="Times New Roman"/>
          <w:b/>
          <w:bCs/>
          <w:sz w:val="20"/>
          <w:szCs w:val="20"/>
          <w:highlight w:val="none"/>
        </w:rPr>
      </w:pPr>
      <w:r>
        <w:rPr>
          <w:rFonts w:hint="eastAsia" w:ascii="Times New Roman" w:hAnsi="Times New Roman" w:cs="Times New Roman"/>
          <w:b/>
          <w:bCs/>
          <w:sz w:val="20"/>
          <w:szCs w:val="20"/>
          <w:highlight w:val="none"/>
        </w:rPr>
        <w:t>Reference to a website</w:t>
      </w:r>
    </w:p>
    <w:p>
      <w:pPr>
        <w:adjustRightInd w:val="0"/>
        <w:snapToGrid w:val="0"/>
        <w:spacing w:before="156" w:beforeLines="50" w:line="260" w:lineRule="atLeast"/>
        <w:rPr>
          <w:rFonts w:hint="eastAsia" w:ascii="Times New Roman" w:hAnsi="Times New Roman" w:cs="Times New Roman"/>
          <w:sz w:val="20"/>
          <w:szCs w:val="20"/>
          <w:highlight w:val="none"/>
        </w:rPr>
      </w:pPr>
      <w:r>
        <w:rPr>
          <w:rFonts w:hint="eastAsia" w:ascii="Times New Roman" w:hAnsi="Times New Roman" w:cs="Times New Roman"/>
          <w:sz w:val="20"/>
          <w:szCs w:val="20"/>
          <w:highlight w:val="none"/>
        </w:rPr>
        <w:t xml:space="preserve">Cancer Research UK, 1975. Cancer statistics reports for the UK. </w:t>
      </w:r>
      <w:r>
        <w:rPr>
          <w:rFonts w:hint="eastAsia" w:ascii="Times New Roman" w:hAnsi="Times New Roman" w:cs="Times New Roman"/>
          <w:color w:val="auto"/>
          <w:sz w:val="20"/>
          <w:szCs w:val="20"/>
          <w:highlight w:val="none"/>
        </w:rPr>
        <w:fldChar w:fldCharType="begin"/>
      </w:r>
      <w:r>
        <w:rPr>
          <w:rFonts w:hint="eastAsia" w:ascii="Times New Roman" w:hAnsi="Times New Roman" w:cs="Times New Roman"/>
          <w:color w:val="auto"/>
          <w:sz w:val="20"/>
          <w:szCs w:val="20"/>
          <w:highlight w:val="none"/>
        </w:rPr>
        <w:instrText xml:space="preserve"> HYPERLINK "http://www.cancerresearchuk.org/aboutcancer/" </w:instrText>
      </w:r>
      <w:r>
        <w:rPr>
          <w:rFonts w:hint="eastAsia" w:ascii="Times New Roman" w:hAnsi="Times New Roman" w:cs="Times New Roman"/>
          <w:color w:val="auto"/>
          <w:sz w:val="20"/>
          <w:szCs w:val="20"/>
          <w:highlight w:val="none"/>
        </w:rPr>
        <w:fldChar w:fldCharType="separate"/>
      </w:r>
      <w:r>
        <w:rPr>
          <w:rStyle w:val="16"/>
          <w:rFonts w:hint="eastAsia" w:ascii="Times New Roman" w:hAnsi="Times New Roman" w:cs="Times New Roman"/>
          <w:color w:val="auto"/>
          <w:sz w:val="20"/>
          <w:szCs w:val="20"/>
          <w:highlight w:val="none"/>
        </w:rPr>
        <w:t>http://www.cancerresearchuk.org/aboutcancer/</w:t>
      </w:r>
      <w:r>
        <w:rPr>
          <w:rFonts w:hint="eastAsia" w:ascii="Times New Roman" w:hAnsi="Times New Roman" w:cs="Times New Roman"/>
          <w:color w:val="auto"/>
          <w:sz w:val="20"/>
          <w:szCs w:val="20"/>
          <w:highlight w:val="none"/>
        </w:rPr>
        <w:fldChar w:fldCharType="end"/>
      </w:r>
      <w:r>
        <w:rPr>
          <w:rFonts w:hint="eastAsia" w:ascii="Times New Roman" w:hAnsi="Times New Roman" w:cs="Times New Roman"/>
          <w:color w:val="auto"/>
          <w:sz w:val="20"/>
          <w:szCs w:val="20"/>
          <w:highlight w:val="none"/>
        </w:rPr>
        <w:t>statistics/cancerstatsreport/ (accessed 13.03.03).</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6"/>
          <w:rFonts w:ascii="Times New Roman" w:hAnsi="Times New Roman" w:eastAsia="宋体" w:cs="Times New Roman"/>
          <w:b/>
          <w:bCs/>
          <w:i/>
          <w:iCs/>
          <w:color w:val="000000"/>
          <w:kern w:val="0"/>
          <w:sz w:val="20"/>
          <w:szCs w:val="20"/>
        </w:rPr>
        <w:t>https://www.nlm.nih.gov/bsd/uniform_requirements.html)</w:t>
      </w:r>
      <w:r>
        <w:rPr>
          <w:rStyle w:val="16"/>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cs="Times New Roman"/>
          <w:b/>
          <w:bCs/>
          <w:i/>
          <w:iCs/>
          <w:color w:val="000000" w:themeColor="text1"/>
          <w:sz w:val="18"/>
          <w:szCs w:val="18"/>
          <w14:textFill>
            <w14:solidFill>
              <w14:schemeClr w14:val="tx1"/>
            </w14:solidFill>
          </w14:textFill>
        </w:rPr>
        <w:t>The names of journals should be Italic.</w:t>
      </w:r>
    </w:p>
    <w:p>
      <w:pPr>
        <w:adjustRightInd w:val="0"/>
        <w:snapToGrid w:val="0"/>
        <w:spacing w:before="156" w:beforeLines="50" w:line="260" w:lineRule="atLeast"/>
        <w:rPr>
          <w:rFonts w:hint="eastAsia" w:ascii="Times New Roman" w:hAnsi="Times New Roman" w:eastAsia="宋体" w:cs="Times New Roman"/>
          <w:b/>
          <w:bCs w:val="0"/>
          <w:i w:val="0"/>
          <w:iCs w:val="0"/>
          <w:color w:val="000000"/>
          <w:kern w:val="0"/>
          <w:sz w:val="24"/>
          <w:szCs w:val="24"/>
          <w:highlight w:val="none"/>
        </w:rPr>
      </w:pPr>
      <w:r>
        <w:rPr>
          <w:rFonts w:hint="eastAsia" w:ascii="Times New Roman" w:hAnsi="Times New Roman" w:cs="Times New Roman"/>
          <w:sz w:val="20"/>
          <w:szCs w:val="20"/>
          <w:highlight w:val="none"/>
        </w:rPr>
        <w:t>The journal also recommends that authors prepare references with a bibliography software package, such as EndNote to avoid typing mistakes and duplicated references.</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highlight w:val="none"/>
        </w:rPr>
      </w:pPr>
      <w:r>
        <w:rPr>
          <w:rFonts w:hint="eastAsia" w:ascii="Times New Roman" w:hAnsi="Times New Roman" w:eastAsia="Times New Roman" w:cs="Times New Roman"/>
          <w:b/>
          <w:bCs/>
          <w:iCs/>
          <w:color w:val="190F13"/>
          <w:sz w:val="24"/>
          <w:highlight w:val="none"/>
        </w:rPr>
        <w:t>Supplementary Materials</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360" w:lineRule="atLeast"/>
        <w:jc w:val="both"/>
        <w:textAlignment w:val="auto"/>
        <w:rPr>
          <w:rFonts w:ascii="Times New Roman" w:hAnsi="Times New Roman" w:eastAsia="宋体" w:cs="Times New Roman"/>
          <w:bCs/>
          <w:i w:val="0"/>
          <w:iCs w:val="0"/>
          <w:color w:val="000000"/>
          <w:kern w:val="0"/>
          <w:sz w:val="20"/>
          <w:szCs w:val="20"/>
          <w:highlight w:val="none"/>
        </w:rPr>
      </w:pPr>
      <w:r>
        <w:rPr>
          <w:rFonts w:hint="eastAsia" w:ascii="Times New Roman" w:hAnsi="Times New Roman" w:eastAsia="宋体" w:cs="Times New Roman"/>
          <w:bCs/>
          <w:i w:val="0"/>
          <w:iCs w:val="0"/>
          <w:color w:val="000000"/>
          <w:kern w:val="0"/>
          <w:sz w:val="20"/>
          <w:szCs w:val="20"/>
          <w:highlight w:val="none"/>
        </w:rPr>
        <w:t>Additional data and information can be uploaded as Supplementary Materials to accompany the manuscripts. The supplementary materials will also be available to the referees as part of the peer-review process. Any file format is acceptable, such as data sheet (word, excel, csv, cdx, fasta, pdf or zip files), presentation (powerpoint, pdf or zip files), image (cdx, eps, jpeg, pdf, png or tiff), table (word, excel, csv or pdf).</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Itali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color w:val="2F5597" w:themeColor="accent5" w:themeShade="BF"/>
      </w:rPr>
    </w:pPr>
    <w:r>
      <w:rPr>
        <w:sz w:val="16"/>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default" w:ascii="Times New Roman" w:hAnsi="Times New Roman" w:eastAsia="Cambria-Italic" w:cs="Times New Roman"/>
        <w:i/>
        <w:color w:val="004F88"/>
        <w:kern w:val="0"/>
        <w:sz w:val="20"/>
        <w:szCs w:val="20"/>
        <w:lang w:val="en-US" w:eastAsia="zh-CN" w:bidi="ar"/>
      </w:rPr>
      <w:t>http://www.antpublisher.com/index.php/APT/index</w:t>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Aging Pathobiology and</w:t>
    </w:r>
    <w:r>
      <w:rPr>
        <w:rFonts w:hint="eastAsia" w:ascii="Times New Roman" w:hAnsi="Times New Roman" w:cs="Times New Roman"/>
        <w:i/>
        <w:iCs/>
        <w:sz w:val="15"/>
        <w:szCs w:val="15"/>
        <w:lang w:val="en-US" w:eastAsia="zh-CN"/>
      </w:rPr>
      <w:t xml:space="preserve"> </w:t>
    </w:r>
    <w:r>
      <w:rPr>
        <w:rFonts w:hint="eastAsia" w:ascii="Times New Roman" w:hAnsi="Times New Roman" w:cs="Times New Roman"/>
        <w:i/>
        <w:iCs/>
        <w:sz w:val="15"/>
        <w:szCs w:val="15"/>
      </w:rPr>
      <w:t>Therapeutics</w:t>
    </w:r>
    <w:r>
      <w:rPr>
        <w:rFonts w:ascii="Times New Roman" w:hAnsi="Times New Roman" w:cs="Times New Roman"/>
        <w:sz w:val="15"/>
        <w:szCs w:val="15"/>
      </w:rPr>
      <w:t>r;Volume: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10.31491/APT</w:t>
    </w:r>
    <w:r>
      <w:rPr>
        <w:rFonts w:ascii="Times New Roman" w:hAnsi="Times New Roman" w:cs="Times New Roman"/>
        <w:sz w:val="15"/>
        <w:szCs w:val="15"/>
      </w:rPr>
      <w:t>.xxx.xx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5"/>
        <w:szCs w:val="15"/>
      </w:rPr>
      <w:t>Surname</w:t>
    </w:r>
    <w:r>
      <w:rPr>
        <w:rFonts w:ascii="Times New Roman" w:hAnsi="Times New Roman" w:cs="Times New Roman"/>
        <w:sz w:val="15"/>
        <w:szCs w:val="15"/>
      </w:rPr>
      <w:t xml:space="preserve"> </w:t>
    </w:r>
    <w:r>
      <w:rPr>
        <w:rFonts w:hint="eastAsia" w:ascii="Times New Roman" w:hAnsi="Times New Roman" w:cs="Times New Roman"/>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hint="eastAsia" w:ascii="Times New Roman" w:hAnsi="Times New Roman" w:cs="Times New Roman"/>
        <w:i/>
        <w:iCs/>
        <w:sz w:val="15"/>
        <w:szCs w:val="15"/>
      </w:rPr>
      <w:t>Aging Pathobiology and</w:t>
    </w:r>
    <w:r>
      <w:rPr>
        <w:rFonts w:hint="eastAsia" w:ascii="Times New Roman" w:hAnsi="Times New Roman" w:cs="Times New Roman"/>
        <w:i/>
        <w:iCs/>
        <w:sz w:val="15"/>
        <w:szCs w:val="15"/>
        <w:lang w:val="en-US" w:eastAsia="zh-CN"/>
      </w:rPr>
      <w:t xml:space="preserve"> </w:t>
    </w:r>
    <w:r>
      <w:rPr>
        <w:rFonts w:hint="eastAsia" w:ascii="Times New Roman" w:hAnsi="Times New Roman" w:cs="Times New Roman"/>
        <w:i/>
        <w:iCs/>
        <w:sz w:val="15"/>
        <w:szCs w:val="15"/>
      </w:rPr>
      <w:t>Therapeutics</w:t>
    </w:r>
    <w:r>
      <w:rPr>
        <w:rFonts w:ascii="Times New Roman" w:hAnsi="Times New Roman" w:cs="Times New Roman"/>
        <w:sz w:val="15"/>
        <w:szCs w:val="15"/>
      </w:rPr>
      <w:t>r;Volume:</w:t>
    </w:r>
    <w:r>
      <w:rPr>
        <w:rFonts w:hint="eastAsia" w:ascii="Times New Roman" w:hAnsi="Times New Roman" w:cs="Times New Roman"/>
        <w:sz w:val="15"/>
        <w:szCs w:val="15"/>
      </w:rPr>
      <w:t>Number</w:t>
    </w:r>
    <w:r>
      <w:rPr>
        <w:rFonts w:ascii="Times New Roman" w:hAnsi="Times New Roman" w:cs="Times New Roman"/>
        <w:b/>
        <w:bCs/>
        <w:sz w:val="15"/>
        <w:szCs w:val="15"/>
      </w:rPr>
      <w:t>│</w:t>
    </w:r>
    <w:r>
      <w:rPr>
        <w:rFonts w:hint="default" w:ascii="Times New Roman" w:hAnsi="Times New Roman" w:eastAsia="TimesNewRomanPS-BoldMT" w:cs="Times New Roman"/>
        <w:b/>
        <w:bCs w:val="0"/>
        <w:color w:val="000000"/>
        <w:kern w:val="0"/>
        <w:sz w:val="15"/>
        <w:szCs w:val="15"/>
        <w:lang w:val="en-US" w:eastAsia="zh-CN" w:bidi="ar"/>
      </w:rPr>
      <w:t>DOI</w:t>
    </w:r>
    <w:r>
      <w:rPr>
        <w:rFonts w:hint="default" w:ascii="Times New Roman" w:hAnsi="Times New Roman" w:eastAsia="TimesNewRomanPS-BoldMT" w:cs="Times New Roman"/>
        <w:b w:val="0"/>
        <w:bCs/>
        <w:color w:val="000000"/>
        <w:kern w:val="0"/>
        <w:sz w:val="15"/>
        <w:szCs w:val="15"/>
        <w:lang w:val="en-US" w:eastAsia="zh-CN" w:bidi="ar"/>
      </w:rPr>
      <w:t>: 10.31491/APT</w:t>
    </w:r>
    <w:r>
      <w:rPr>
        <w:rFonts w:ascii="Times New Roman" w:hAnsi="Times New Roman" w:cs="Times New Roman"/>
        <w:sz w:val="15"/>
        <w:szCs w:val="15"/>
      </w:rPr>
      <w:t>.xxx.xx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Times New Roman" w:hAnsi="Times New Roman" w:eastAsia="TimesNewRomanPS-BoldMT" w:cs="Times New Roman"/>
        <w:b w:val="0"/>
        <w:bCs/>
        <w:color w:val="000000"/>
        <w:kern w:val="0"/>
        <w:sz w:val="16"/>
        <w:szCs w:val="16"/>
        <w:lang w:val="en-US" w:eastAsia="zh-CN" w:bidi="ar"/>
      </w:rPr>
    </w:pPr>
    <w:r>
      <w:rPr>
        <w:sz w:val="15"/>
        <w:szCs w:val="21"/>
      </w:rPr>
      <w:drawing>
        <wp:anchor distT="0" distB="0" distL="114300" distR="114300" simplePos="0" relativeHeight="251659264"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hint="default" w:ascii="Times New Roman" w:hAnsi="Times New Roman" w:eastAsia="TimesNewRomanPS-BoldMT" w:cs="Times New Roman"/>
        <w:b w:val="0"/>
        <w:bCs/>
        <w:color w:val="000000"/>
        <w:kern w:val="0"/>
        <w:sz w:val="16"/>
        <w:szCs w:val="16"/>
        <w:lang w:val="en-US" w:eastAsia="zh-CN" w:bidi="ar"/>
      </w:rPr>
      <w:t>Aging Pathobiology and Therapeutics Year;Volume:Number</w:t>
    </w:r>
  </w:p>
  <w:p>
    <w:pPr>
      <w:pStyle w:val="7"/>
    </w:pPr>
    <w:r>
      <w:rPr>
        <w:rFonts w:hint="default" w:ascii="Times New Roman" w:hAnsi="Times New Roman" w:eastAsia="TimesNewRomanPS-BoldMT" w:cs="Times New Roman"/>
        <w:b/>
        <w:bCs w:val="0"/>
        <w:color w:val="000000"/>
        <w:kern w:val="0"/>
        <w:sz w:val="16"/>
        <w:szCs w:val="16"/>
        <w:lang w:val="en-US" w:eastAsia="zh-CN" w:bidi="ar"/>
      </w:rPr>
      <w:t>DOI</w:t>
    </w:r>
    <w:r>
      <w:rPr>
        <w:rFonts w:hint="default" w:ascii="Times New Roman" w:hAnsi="Times New Roman" w:eastAsia="TimesNewRomanPS-BoldMT" w:cs="Times New Roman"/>
        <w:b w:val="0"/>
        <w:bCs/>
        <w:color w:val="000000"/>
        <w:kern w:val="0"/>
        <w:sz w:val="16"/>
        <w:szCs w:val="16"/>
        <w:lang w:val="en-US" w:eastAsia="zh-CN" w:bidi="ar"/>
      </w:rPr>
      <w:t>: 10.31491/APT.</w:t>
    </w:r>
    <w:r>
      <w:rPr>
        <w:rFonts w:hint="eastAsia" w:ascii="Times New Roman" w:hAnsi="Times New Roman" w:eastAsia="TimesNewRomanPS-BoldMT" w:cs="Times New Roman"/>
        <w:b w:val="0"/>
        <w:bCs/>
        <w:color w:val="000000"/>
        <w:kern w:val="0"/>
        <w:sz w:val="16"/>
        <w:szCs w:val="16"/>
        <w:lang w:val="en-US" w:eastAsia="zh-CN" w:bidi="ar"/>
      </w:rPr>
      <w:t>xxxx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w:t>
    </w:r>
    <w:r>
      <w:rPr>
        <w:rFonts w:hint="default" w:ascii="Times New Roman" w:hAnsi="Times New Roman" w:eastAsia="TimesNewRomanPS-BoldMT" w:cs="Times New Roman"/>
        <w:b w:val="0"/>
        <w:bCs/>
        <w:color w:val="000000"/>
        <w:kern w:val="0"/>
        <w:sz w:val="16"/>
        <w:szCs w:val="16"/>
        <w:lang w:val="en-US" w:eastAsia="zh-CN" w:bidi="ar"/>
      </w:rPr>
      <w:t>.</w:t>
    </w:r>
    <w:r>
      <w:rPr>
        <w:rFonts w:hint="eastAsia" w:ascii="Times New Roman" w:hAnsi="Times New Roman" w:eastAsia="TimesNewRomanPS-BoldMT" w:cs="Times New Roman"/>
        <w:b w:val="0"/>
        <w:bCs/>
        <w:color w:val="000000"/>
        <w:kern w:val="0"/>
        <w:sz w:val="16"/>
        <w:szCs w:val="16"/>
        <w:lang w:val="en-US" w:eastAsia="zh-CN" w:bidi="ar"/>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8"/>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WVjZWVjY2JhMGM1Y2JkNmJhZDU2MjEyZmE0ZTAifQ=="/>
  </w:docVars>
  <w:rsids>
    <w:rsidRoot w:val="00172A27"/>
    <w:rsid w:val="000178BA"/>
    <w:rsid w:val="00030B75"/>
    <w:rsid w:val="0003284A"/>
    <w:rsid w:val="00061947"/>
    <w:rsid w:val="000D5EBD"/>
    <w:rsid w:val="00116FC4"/>
    <w:rsid w:val="001436B8"/>
    <w:rsid w:val="00156834"/>
    <w:rsid w:val="00172A27"/>
    <w:rsid w:val="0019510B"/>
    <w:rsid w:val="002658C2"/>
    <w:rsid w:val="0027022E"/>
    <w:rsid w:val="00273491"/>
    <w:rsid w:val="00331E76"/>
    <w:rsid w:val="00354800"/>
    <w:rsid w:val="003608FF"/>
    <w:rsid w:val="003613A5"/>
    <w:rsid w:val="00363AF1"/>
    <w:rsid w:val="003736D8"/>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40C41"/>
    <w:rsid w:val="007C517C"/>
    <w:rsid w:val="007D1FD5"/>
    <w:rsid w:val="008075EB"/>
    <w:rsid w:val="00842C21"/>
    <w:rsid w:val="00885095"/>
    <w:rsid w:val="008A3DC7"/>
    <w:rsid w:val="008A495C"/>
    <w:rsid w:val="00921419"/>
    <w:rsid w:val="0094175F"/>
    <w:rsid w:val="00953F02"/>
    <w:rsid w:val="00965BF7"/>
    <w:rsid w:val="009B3345"/>
    <w:rsid w:val="00A37A37"/>
    <w:rsid w:val="00A45BFB"/>
    <w:rsid w:val="00A631F5"/>
    <w:rsid w:val="00AF07D5"/>
    <w:rsid w:val="00B02CEC"/>
    <w:rsid w:val="00B42AC5"/>
    <w:rsid w:val="00B74EF5"/>
    <w:rsid w:val="00BB3538"/>
    <w:rsid w:val="00BD1211"/>
    <w:rsid w:val="00BF7910"/>
    <w:rsid w:val="00C5076C"/>
    <w:rsid w:val="00C6365E"/>
    <w:rsid w:val="00C83656"/>
    <w:rsid w:val="00C90E08"/>
    <w:rsid w:val="00CA2500"/>
    <w:rsid w:val="00CA5EA3"/>
    <w:rsid w:val="00D16246"/>
    <w:rsid w:val="00DB50C2"/>
    <w:rsid w:val="00DF5C43"/>
    <w:rsid w:val="00E0421A"/>
    <w:rsid w:val="00E31605"/>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61CF6"/>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A7C19"/>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D6B71"/>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67090"/>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74E1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472F2"/>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1F2FFC"/>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5E3A5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5B6B11"/>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qFormat/>
    <w:uiPriority w:val="0"/>
    <w:pPr>
      <w:jc w:val="left"/>
    </w:pPr>
  </w:style>
  <w:style w:type="paragraph" w:styleId="6">
    <w:name w:val="Balloon Text"/>
    <w:basedOn w:val="1"/>
    <w:link w:val="2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5"/>
    <w:next w:val="5"/>
    <w:link w:val="31"/>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954F72" w:themeColor="followedHyperlink"/>
      <w:u w:val="single"/>
      <w14:textFill>
        <w14:solidFill>
          <w14:schemeClr w14:val="folHlink"/>
        </w14:solidFill>
      </w14:textFill>
    </w:rPr>
  </w:style>
  <w:style w:type="character" w:styleId="15">
    <w:name w:val="line number"/>
    <w:basedOn w:val="13"/>
    <w:qFormat/>
    <w:uiPriority w:val="0"/>
  </w:style>
  <w:style w:type="character" w:styleId="16">
    <w:name w:val="Hyperlink"/>
    <w:basedOn w:val="13"/>
    <w:qFormat/>
    <w:uiPriority w:val="0"/>
    <w:rPr>
      <w:color w:val="0000FF"/>
      <w:u w:val="single"/>
    </w:rPr>
  </w:style>
  <w:style w:type="character" w:styleId="17">
    <w:name w:val="annotation reference"/>
    <w:basedOn w:val="13"/>
    <w:qFormat/>
    <w:uiPriority w:val="0"/>
    <w:rPr>
      <w:sz w:val="21"/>
      <w:szCs w:val="21"/>
    </w:rPr>
  </w:style>
  <w:style w:type="paragraph" w:customStyle="1" w:styleId="18">
    <w:name w:val="MDPI_7.1_References"/>
    <w:basedOn w:val="19"/>
    <w:qFormat/>
    <w:uiPriority w:val="0"/>
    <w:pPr>
      <w:numPr>
        <w:ilvl w:val="0"/>
        <w:numId w:val="1"/>
      </w:numPr>
      <w:spacing w:before="0" w:line="260" w:lineRule="atLeast"/>
      <w:ind w:left="425" w:hanging="425"/>
    </w:pPr>
  </w:style>
  <w:style w:type="paragraph" w:customStyle="1" w:styleId="19">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1">
    <w:name w:val="MDPI_footer_firstpage"/>
    <w:basedOn w:val="22"/>
    <w:qFormat/>
    <w:uiPriority w:val="0"/>
    <w:pPr>
      <w:tabs>
        <w:tab w:val="right" w:pos="8845"/>
      </w:tabs>
      <w:spacing w:line="160" w:lineRule="exact"/>
      <w:jc w:val="left"/>
    </w:pPr>
    <w:rPr>
      <w:sz w:val="16"/>
    </w:rPr>
  </w:style>
  <w:style w:type="paragraph" w:customStyle="1" w:styleId="22">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3">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4">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5">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6">
    <w:name w:val="MDPI_3.9_equation"/>
    <w:basedOn w:val="27"/>
    <w:qFormat/>
    <w:uiPriority w:val="0"/>
    <w:pPr>
      <w:spacing w:before="120" w:after="120"/>
      <w:ind w:left="709" w:firstLine="0"/>
      <w:jc w:val="center"/>
    </w:pPr>
  </w:style>
  <w:style w:type="paragraph" w:customStyle="1" w:styleId="27">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8">
    <w:name w:val="MDPI_3.a_equation_number"/>
    <w:basedOn w:val="27"/>
    <w:qFormat/>
    <w:uiPriority w:val="0"/>
    <w:pPr>
      <w:spacing w:before="120" w:after="120" w:line="240" w:lineRule="auto"/>
      <w:ind w:firstLine="0"/>
      <w:jc w:val="right"/>
    </w:pPr>
  </w:style>
  <w:style w:type="character" w:customStyle="1" w:styleId="29">
    <w:name w:val="批注框文本 Char"/>
    <w:basedOn w:val="13"/>
    <w:link w:val="6"/>
    <w:qFormat/>
    <w:uiPriority w:val="0"/>
    <w:rPr>
      <w:rFonts w:asciiTheme="minorHAnsi" w:hAnsiTheme="minorHAnsi" w:eastAsiaTheme="minorEastAsia" w:cstheme="minorBidi"/>
      <w:kern w:val="2"/>
      <w:sz w:val="18"/>
      <w:szCs w:val="18"/>
    </w:rPr>
  </w:style>
  <w:style w:type="character" w:customStyle="1" w:styleId="30">
    <w:name w:val="批注文字 Char"/>
    <w:basedOn w:val="13"/>
    <w:link w:val="5"/>
    <w:qFormat/>
    <w:uiPriority w:val="0"/>
    <w:rPr>
      <w:rFonts w:asciiTheme="minorHAnsi" w:hAnsiTheme="minorHAnsi" w:eastAsiaTheme="minorEastAsia" w:cstheme="minorBidi"/>
      <w:kern w:val="2"/>
      <w:sz w:val="21"/>
      <w:szCs w:val="24"/>
    </w:rPr>
  </w:style>
  <w:style w:type="character" w:customStyle="1" w:styleId="31">
    <w:name w:val="批注主题 Char"/>
    <w:basedOn w:val="30"/>
    <w:link w:val="10"/>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021103896104"/>
          <c:y val="0.0588235294117647"/>
          <c:w val="0.633279220779221"/>
          <c:h val="0.602476780185758"/>
        </c:manualLayout>
      </c:layout>
      <c:barChart>
        <c:barDir val="col"/>
        <c:grouping val="clustered"/>
        <c:varyColors val="0"/>
        <c:ser>
          <c:idx val="0"/>
          <c:order val="0"/>
          <c:tx>
            <c:strRef>
              <c:f>Sheet1!$B$1</c:f>
              <c:strCache>
                <c:ptCount val="1"/>
                <c:pt idx="0">
                  <c:v>系列 1</c:v>
                </c:pt>
              </c:strCache>
            </c:strRef>
          </c:tx>
          <c:spPr>
            <a:solidFill>
              <a:schemeClr val="tx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81"/>
        <c:overlap val="100"/>
        <c:axId val="245830144"/>
        <c:axId val="198564608"/>
      </c:barChart>
      <c:catAx>
        <c:axId val="245830144"/>
        <c:scaling>
          <c:orientation val="minMax"/>
        </c:scaling>
        <c:delete val="0"/>
        <c:axPos val="b"/>
        <c:title>
          <c:tx>
            <c:rich>
              <a:bodyPr rot="0" spcFirstLastPara="0" vertOverflow="ellipsis" vert="horz" wrap="square" anchor="ctr" anchorCtr="1"/>
              <a:lstStyle/>
              <a:p>
                <a:pPr defTabSz="914400">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Concentration of WS</a:t>
                </a:r>
                <a:endPar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98564608"/>
        <c:crosses val="autoZero"/>
        <c:auto val="1"/>
        <c:lblAlgn val="ctr"/>
        <c:lblOffset val="100"/>
        <c:tickLblSkip val="1"/>
        <c:noMultiLvlLbl val="0"/>
      </c:catAx>
      <c:valAx>
        <c:axId val="198564608"/>
        <c:scaling>
          <c:orientation val="minMax"/>
          <c:max val="120"/>
        </c:scaling>
        <c:delete val="0"/>
        <c:axPos val="l"/>
        <c:majorGridlines>
          <c:spPr>
            <a:ln w="9525" cap="flat" cmpd="sng" algn="ctr">
              <a:noFill/>
              <a:prstDash val="solid"/>
              <a:round/>
            </a:ln>
            <a:effectLst/>
          </c:spPr>
        </c:majorGridlines>
        <c:title>
          <c:tx>
            <c:rich>
              <a:bodyPr rot="-5400000" spcFirstLastPara="0" vertOverflow="ellipsis" vert="horz" wrap="square" anchor="ctr" anchorCtr="1"/>
              <a:lstStyle/>
              <a:p>
                <a:pPr defTabSz="914400">
                  <a:defRPr lang="zh-CN" sz="8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Cell viability (%) </a:t>
                </a:r>
                <a:endPar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458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8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1818</Words>
  <Characters>10316</Characters>
  <Lines>119</Lines>
  <Paragraphs>33</Paragraphs>
  <TotalTime>0</TotalTime>
  <ScaleCrop>false</ScaleCrop>
  <LinksUpToDate>false</LinksUpToDate>
  <CharactersWithSpaces>12064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2018-06-06T08:07:00Z</dcterms:created>
  <dc:creator>A</dc:creator>
  <cp:lastModifiedBy>lala</cp:lastModifiedBy>
  <dcterms:modified xsi:type="dcterms:W3CDTF">2022-10-31T02:47:58Z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E5F10D570956406EA13F47F2FA9E4305</vt:lpwstr>
  </property>
</Properties>
</file>