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CE0E" w14:textId="56626BDB" w:rsidR="000904A4" w:rsidRDefault="000904A4" w:rsidP="000904A4">
      <w:pPr>
        <w:spacing w:after="0" w:line="240" w:lineRule="auto"/>
        <w:rPr>
          <w:sz w:val="24"/>
          <w:szCs w:val="24"/>
        </w:rPr>
      </w:pPr>
      <w:r w:rsidRPr="000904A4">
        <w:rPr>
          <w:sz w:val="24"/>
          <w:szCs w:val="24"/>
        </w:rPr>
        <w:t>Commentary</w:t>
      </w:r>
    </w:p>
    <w:p w14:paraId="66BF2DD5" w14:textId="77777777" w:rsidR="000904A4" w:rsidRPr="000904A4" w:rsidRDefault="000904A4" w:rsidP="000904A4">
      <w:pPr>
        <w:spacing w:after="0" w:line="240" w:lineRule="auto"/>
        <w:rPr>
          <w:sz w:val="24"/>
          <w:szCs w:val="24"/>
        </w:rPr>
      </w:pPr>
    </w:p>
    <w:p w14:paraId="17A16B75" w14:textId="45E218D6" w:rsidR="000904A4" w:rsidRPr="000904A4" w:rsidRDefault="00C27CA1" w:rsidP="000904A4">
      <w:pPr>
        <w:spacing w:after="0" w:line="240" w:lineRule="auto"/>
        <w:rPr>
          <w:b/>
          <w:bCs/>
          <w:sz w:val="24"/>
          <w:szCs w:val="24"/>
        </w:rPr>
      </w:pPr>
      <w:r>
        <w:rPr>
          <w:b/>
          <w:bCs/>
          <w:sz w:val="24"/>
          <w:szCs w:val="24"/>
        </w:rPr>
        <w:t xml:space="preserve">In vitro </w:t>
      </w:r>
      <w:proofErr w:type="spellStart"/>
      <w:r>
        <w:rPr>
          <w:b/>
          <w:bCs/>
          <w:sz w:val="24"/>
          <w:szCs w:val="24"/>
        </w:rPr>
        <w:t>geroscience</w:t>
      </w:r>
      <w:proofErr w:type="spellEnd"/>
      <w:r>
        <w:rPr>
          <w:b/>
          <w:bCs/>
          <w:sz w:val="24"/>
          <w:szCs w:val="24"/>
        </w:rPr>
        <w:t>. Screening anti-aging drug combinations for neurodegenerative diseases.</w:t>
      </w:r>
      <w:r w:rsidR="000904A4" w:rsidRPr="000904A4">
        <w:rPr>
          <w:b/>
          <w:bCs/>
          <w:sz w:val="24"/>
          <w:szCs w:val="24"/>
        </w:rPr>
        <w:t xml:space="preserve"> </w:t>
      </w:r>
    </w:p>
    <w:p w14:paraId="072E6AE0" w14:textId="77777777" w:rsidR="000904A4" w:rsidRDefault="000904A4" w:rsidP="000904A4">
      <w:pPr>
        <w:spacing w:after="0" w:line="240" w:lineRule="auto"/>
        <w:rPr>
          <w:sz w:val="24"/>
          <w:szCs w:val="24"/>
        </w:rPr>
      </w:pPr>
    </w:p>
    <w:p w14:paraId="133DB30E" w14:textId="0972E16C" w:rsidR="000904A4" w:rsidRPr="00E772AB" w:rsidRDefault="000904A4" w:rsidP="000904A4">
      <w:pPr>
        <w:spacing w:after="0" w:line="240" w:lineRule="auto"/>
        <w:rPr>
          <w:sz w:val="24"/>
          <w:szCs w:val="24"/>
          <w:vertAlign w:val="superscript"/>
        </w:rPr>
      </w:pPr>
      <w:proofErr w:type="spellStart"/>
      <w:r w:rsidRPr="000904A4">
        <w:rPr>
          <w:sz w:val="24"/>
          <w:szCs w:val="24"/>
        </w:rPr>
        <w:t>Soro</w:t>
      </w:r>
      <w:r w:rsidR="008950FB">
        <w:rPr>
          <w:sz w:val="24"/>
          <w:szCs w:val="24"/>
        </w:rPr>
        <w:t>o</w:t>
      </w:r>
      <w:r w:rsidRPr="000904A4">
        <w:rPr>
          <w:sz w:val="24"/>
          <w:szCs w:val="24"/>
        </w:rPr>
        <w:t>sh</w:t>
      </w:r>
      <w:proofErr w:type="spellEnd"/>
      <w:r w:rsidRPr="000904A4">
        <w:rPr>
          <w:sz w:val="24"/>
          <w:szCs w:val="24"/>
        </w:rPr>
        <w:t xml:space="preserve"> Fatemi</w:t>
      </w:r>
      <w:r w:rsidR="00E772AB">
        <w:rPr>
          <w:sz w:val="24"/>
          <w:szCs w:val="24"/>
          <w:vertAlign w:val="superscript"/>
        </w:rPr>
        <w:t>1</w:t>
      </w:r>
      <w:r w:rsidRPr="000904A4">
        <w:rPr>
          <w:sz w:val="24"/>
          <w:szCs w:val="24"/>
        </w:rPr>
        <w:t xml:space="preserve">, </w:t>
      </w:r>
      <w:r w:rsidR="00DD29AF">
        <w:rPr>
          <w:sz w:val="24"/>
          <w:szCs w:val="24"/>
        </w:rPr>
        <w:t>Joo Young</w:t>
      </w:r>
      <w:r w:rsidRPr="000904A4">
        <w:rPr>
          <w:sz w:val="24"/>
          <w:szCs w:val="24"/>
        </w:rPr>
        <w:t xml:space="preserve"> park</w:t>
      </w:r>
      <w:r w:rsidR="00E772AB">
        <w:rPr>
          <w:sz w:val="24"/>
          <w:szCs w:val="24"/>
          <w:vertAlign w:val="superscript"/>
        </w:rPr>
        <w:t>1</w:t>
      </w:r>
      <w:r w:rsidRPr="000904A4">
        <w:rPr>
          <w:sz w:val="24"/>
          <w:szCs w:val="24"/>
        </w:rPr>
        <w:t>, Warren Ladiges</w:t>
      </w:r>
      <w:r w:rsidR="00E772AB">
        <w:rPr>
          <w:sz w:val="24"/>
          <w:szCs w:val="24"/>
          <w:vertAlign w:val="superscript"/>
        </w:rPr>
        <w:t>1</w:t>
      </w:r>
    </w:p>
    <w:p w14:paraId="57BE9FBE" w14:textId="77777777" w:rsidR="000904A4" w:rsidRDefault="000904A4" w:rsidP="000904A4">
      <w:pPr>
        <w:spacing w:after="0" w:line="240" w:lineRule="auto"/>
        <w:rPr>
          <w:sz w:val="24"/>
          <w:szCs w:val="24"/>
        </w:rPr>
      </w:pPr>
    </w:p>
    <w:p w14:paraId="0B465E5D" w14:textId="45817742" w:rsidR="000904A4" w:rsidRDefault="00E772AB" w:rsidP="000904A4">
      <w:pPr>
        <w:spacing w:after="0" w:line="240" w:lineRule="auto"/>
        <w:rPr>
          <w:sz w:val="24"/>
          <w:szCs w:val="24"/>
        </w:rPr>
      </w:pPr>
      <w:r>
        <w:rPr>
          <w:sz w:val="24"/>
          <w:szCs w:val="24"/>
          <w:vertAlign w:val="superscript"/>
        </w:rPr>
        <w:t>1</w:t>
      </w:r>
      <w:r w:rsidR="000904A4" w:rsidRPr="000904A4">
        <w:rPr>
          <w:sz w:val="24"/>
          <w:szCs w:val="24"/>
        </w:rPr>
        <w:t>Department of Comparative Medicine, School of Medicine, University of Washington, Seattle, WA</w:t>
      </w:r>
    </w:p>
    <w:p w14:paraId="60BA5F4B" w14:textId="77777777" w:rsidR="000904A4" w:rsidRDefault="000904A4" w:rsidP="000904A4">
      <w:pPr>
        <w:spacing w:after="0" w:line="240" w:lineRule="auto"/>
        <w:rPr>
          <w:sz w:val="24"/>
          <w:szCs w:val="24"/>
        </w:rPr>
      </w:pPr>
    </w:p>
    <w:p w14:paraId="75F09EC7" w14:textId="77777777" w:rsidR="000904A4" w:rsidRDefault="000904A4" w:rsidP="000904A4">
      <w:pPr>
        <w:spacing w:after="0" w:line="240" w:lineRule="auto"/>
        <w:rPr>
          <w:sz w:val="24"/>
          <w:szCs w:val="24"/>
        </w:rPr>
      </w:pPr>
    </w:p>
    <w:p w14:paraId="71DFDABF" w14:textId="5C3FFAEB" w:rsidR="000904A4" w:rsidRPr="003857D4" w:rsidRDefault="003857D4" w:rsidP="000904A4">
      <w:pPr>
        <w:spacing w:after="0" w:line="240" w:lineRule="auto"/>
        <w:rPr>
          <w:b/>
          <w:bCs/>
          <w:sz w:val="24"/>
          <w:szCs w:val="24"/>
        </w:rPr>
      </w:pPr>
      <w:r w:rsidRPr="003857D4">
        <w:rPr>
          <w:b/>
          <w:bCs/>
          <w:sz w:val="24"/>
          <w:szCs w:val="24"/>
        </w:rPr>
        <w:t>Abstract</w:t>
      </w:r>
    </w:p>
    <w:p w14:paraId="06494E83" w14:textId="77777777" w:rsidR="008950FB" w:rsidRDefault="008950FB" w:rsidP="000904A4">
      <w:pPr>
        <w:spacing w:after="0" w:line="240" w:lineRule="auto"/>
        <w:rPr>
          <w:sz w:val="24"/>
          <w:szCs w:val="24"/>
        </w:rPr>
      </w:pPr>
    </w:p>
    <w:p w14:paraId="4E937824" w14:textId="1E38DB7F" w:rsidR="003857D4" w:rsidRDefault="00C27CA1" w:rsidP="000904A4">
      <w:pPr>
        <w:spacing w:after="0" w:line="240" w:lineRule="auto"/>
        <w:rPr>
          <w:sz w:val="24"/>
          <w:szCs w:val="24"/>
        </w:rPr>
      </w:pPr>
      <w:proofErr w:type="spellStart"/>
      <w:r>
        <w:rPr>
          <w:sz w:val="24"/>
          <w:szCs w:val="24"/>
        </w:rPr>
        <w:t>G</w:t>
      </w:r>
      <w:r w:rsidR="0030186C">
        <w:rPr>
          <w:sz w:val="24"/>
          <w:szCs w:val="24"/>
        </w:rPr>
        <w:t>eroscience</w:t>
      </w:r>
      <w:proofErr w:type="spellEnd"/>
      <w:r>
        <w:rPr>
          <w:sz w:val="24"/>
          <w:szCs w:val="24"/>
        </w:rPr>
        <w:t xml:space="preserve"> is based on the</w:t>
      </w:r>
      <w:r w:rsidR="0030186C">
        <w:rPr>
          <w:sz w:val="24"/>
          <w:szCs w:val="24"/>
        </w:rPr>
        <w:t xml:space="preserve"> concept that therapeutic approaches that work for aging will work for age-related diseases including </w:t>
      </w:r>
      <w:r>
        <w:rPr>
          <w:sz w:val="24"/>
          <w:szCs w:val="24"/>
        </w:rPr>
        <w:t>neurodegenerative conditions such as Alzheimer’s disease (AD)</w:t>
      </w:r>
      <w:r w:rsidR="0030186C">
        <w:rPr>
          <w:sz w:val="24"/>
          <w:szCs w:val="24"/>
        </w:rPr>
        <w:t xml:space="preserve">. </w:t>
      </w:r>
      <w:r>
        <w:rPr>
          <w:sz w:val="24"/>
          <w:szCs w:val="24"/>
        </w:rPr>
        <w:t>Single drugs have been ineffective in treating AD</w:t>
      </w:r>
      <w:r w:rsidR="0030186C">
        <w:rPr>
          <w:sz w:val="24"/>
          <w:szCs w:val="24"/>
        </w:rPr>
        <w:t xml:space="preserve">, </w:t>
      </w:r>
      <w:r>
        <w:rPr>
          <w:sz w:val="24"/>
          <w:szCs w:val="24"/>
        </w:rPr>
        <w:t xml:space="preserve">so </w:t>
      </w:r>
      <w:r w:rsidR="0030186C">
        <w:rPr>
          <w:sz w:val="24"/>
          <w:szCs w:val="24"/>
        </w:rPr>
        <w:t xml:space="preserve">it seems reasonable to consider using multiple drugs in combination </w:t>
      </w:r>
      <w:r w:rsidR="00377325">
        <w:rPr>
          <w:sz w:val="24"/>
          <w:szCs w:val="24"/>
        </w:rPr>
        <w:t xml:space="preserve">(cocktails) </w:t>
      </w:r>
      <w:r w:rsidR="0030186C">
        <w:rPr>
          <w:sz w:val="24"/>
          <w:szCs w:val="24"/>
        </w:rPr>
        <w:t xml:space="preserve">for a more effective treatment </w:t>
      </w:r>
      <w:r w:rsidR="008950FB">
        <w:rPr>
          <w:sz w:val="24"/>
          <w:szCs w:val="24"/>
        </w:rPr>
        <w:t>approach</w:t>
      </w:r>
      <w:r w:rsidR="0030186C">
        <w:rPr>
          <w:sz w:val="24"/>
          <w:szCs w:val="24"/>
        </w:rPr>
        <w:t xml:space="preserve">. However, </w:t>
      </w:r>
      <w:r>
        <w:rPr>
          <w:sz w:val="24"/>
          <w:szCs w:val="24"/>
        </w:rPr>
        <w:t>initial screening of</w:t>
      </w:r>
      <w:r w:rsidR="0030186C">
        <w:rPr>
          <w:sz w:val="24"/>
          <w:szCs w:val="24"/>
        </w:rPr>
        <w:t xml:space="preserve"> </w:t>
      </w:r>
      <w:r w:rsidR="008950FB">
        <w:rPr>
          <w:sz w:val="24"/>
          <w:szCs w:val="24"/>
        </w:rPr>
        <w:t xml:space="preserve">drug </w:t>
      </w:r>
      <w:r w:rsidR="00377325">
        <w:rPr>
          <w:sz w:val="24"/>
          <w:szCs w:val="24"/>
        </w:rPr>
        <w:t>cocktails</w:t>
      </w:r>
      <w:r w:rsidR="0030186C">
        <w:rPr>
          <w:sz w:val="24"/>
          <w:szCs w:val="24"/>
        </w:rPr>
        <w:t xml:space="preserve"> </w:t>
      </w:r>
      <w:r w:rsidR="008950FB">
        <w:rPr>
          <w:sz w:val="24"/>
          <w:szCs w:val="24"/>
        </w:rPr>
        <w:t>in animal models</w:t>
      </w:r>
      <w:r w:rsidR="008950FB">
        <w:rPr>
          <w:sz w:val="24"/>
          <w:szCs w:val="24"/>
        </w:rPr>
        <w:t xml:space="preserve"> </w:t>
      </w:r>
      <w:r w:rsidR="0030186C">
        <w:rPr>
          <w:sz w:val="24"/>
          <w:szCs w:val="24"/>
        </w:rPr>
        <w:t>is costly and time consuming.</w:t>
      </w:r>
      <w:r w:rsidR="00377325" w:rsidRPr="00377325">
        <w:rPr>
          <w:sz w:val="24"/>
          <w:szCs w:val="24"/>
        </w:rPr>
        <w:t xml:space="preserve"> </w:t>
      </w:r>
      <w:r w:rsidR="00377325">
        <w:rPr>
          <w:sz w:val="24"/>
          <w:szCs w:val="24"/>
        </w:rPr>
        <w:t>T</w:t>
      </w:r>
      <w:r w:rsidR="00377325">
        <w:rPr>
          <w:sz w:val="24"/>
          <w:szCs w:val="24"/>
        </w:rPr>
        <w:t>he SH-SY5Y human neuroblastoma cell line exhibits neuronal cell properties</w:t>
      </w:r>
      <w:r w:rsidR="00377325">
        <w:rPr>
          <w:sz w:val="24"/>
          <w:szCs w:val="24"/>
        </w:rPr>
        <w:t xml:space="preserve"> and can be stressed with chemicals or transfected with AAV A</w:t>
      </w:r>
      <w:r w:rsidR="008950FB">
        <w:rPr>
          <w:rFonts w:cstheme="minorHAnsi"/>
          <w:sz w:val="24"/>
          <w:szCs w:val="24"/>
        </w:rPr>
        <w:t>β</w:t>
      </w:r>
      <w:r w:rsidR="00377325">
        <w:rPr>
          <w:sz w:val="24"/>
          <w:szCs w:val="24"/>
        </w:rPr>
        <w:t xml:space="preserve"> and/or </w:t>
      </w:r>
      <w:proofErr w:type="spellStart"/>
      <w:r w:rsidR="008950FB">
        <w:rPr>
          <w:sz w:val="24"/>
          <w:szCs w:val="24"/>
        </w:rPr>
        <w:t>pT</w:t>
      </w:r>
      <w:r w:rsidR="00377325">
        <w:rPr>
          <w:sz w:val="24"/>
          <w:szCs w:val="24"/>
        </w:rPr>
        <w:t>au</w:t>
      </w:r>
      <w:proofErr w:type="spellEnd"/>
      <w:r w:rsidR="00377325">
        <w:rPr>
          <w:sz w:val="24"/>
          <w:szCs w:val="24"/>
        </w:rPr>
        <w:t xml:space="preserve"> vectors </w:t>
      </w:r>
      <w:r w:rsidR="008950FB">
        <w:rPr>
          <w:sz w:val="24"/>
          <w:szCs w:val="24"/>
        </w:rPr>
        <w:t>for</w:t>
      </w:r>
      <w:r w:rsidR="00377325">
        <w:rPr>
          <w:sz w:val="24"/>
          <w:szCs w:val="24"/>
        </w:rPr>
        <w:t xml:space="preserve"> an in vitro model of </w:t>
      </w:r>
      <w:proofErr w:type="gramStart"/>
      <w:r w:rsidR="00377325">
        <w:rPr>
          <w:sz w:val="24"/>
          <w:szCs w:val="24"/>
        </w:rPr>
        <w:t>neuro-toxicity</w:t>
      </w:r>
      <w:proofErr w:type="gramEnd"/>
      <w:r w:rsidR="00377325">
        <w:rPr>
          <w:sz w:val="24"/>
          <w:szCs w:val="24"/>
        </w:rPr>
        <w:t>. Drug co</w:t>
      </w:r>
      <w:r w:rsidR="008950FB">
        <w:rPr>
          <w:sz w:val="24"/>
          <w:szCs w:val="24"/>
        </w:rPr>
        <w:t>cktails</w:t>
      </w:r>
      <w:r w:rsidR="00377325">
        <w:rPr>
          <w:sz w:val="24"/>
          <w:szCs w:val="24"/>
        </w:rPr>
        <w:t xml:space="preserve"> can then be easily screened for intervention effectiveness compared to each individual drug in the cocktail. </w:t>
      </w:r>
    </w:p>
    <w:p w14:paraId="4000A01F" w14:textId="77777777" w:rsidR="003857D4" w:rsidRDefault="003857D4" w:rsidP="000904A4">
      <w:pPr>
        <w:spacing w:after="0" w:line="240" w:lineRule="auto"/>
        <w:rPr>
          <w:sz w:val="24"/>
          <w:szCs w:val="24"/>
        </w:rPr>
      </w:pPr>
    </w:p>
    <w:p w14:paraId="2064D44D" w14:textId="2D0B2088" w:rsidR="003857D4" w:rsidRDefault="008950FB" w:rsidP="000904A4">
      <w:pPr>
        <w:spacing w:after="0" w:line="240" w:lineRule="auto"/>
        <w:rPr>
          <w:sz w:val="24"/>
          <w:szCs w:val="24"/>
        </w:rPr>
      </w:pPr>
      <w:r w:rsidRPr="008950FB">
        <w:rPr>
          <w:b/>
          <w:bCs/>
          <w:sz w:val="24"/>
          <w:szCs w:val="24"/>
        </w:rPr>
        <w:t>Key word</w:t>
      </w:r>
      <w:r>
        <w:rPr>
          <w:sz w:val="24"/>
          <w:szCs w:val="24"/>
        </w:rPr>
        <w:t xml:space="preserve">. Drug cocktails, Anti-aging drugs, </w:t>
      </w:r>
      <w:proofErr w:type="spellStart"/>
      <w:r w:rsidR="00E772AB">
        <w:rPr>
          <w:sz w:val="24"/>
          <w:szCs w:val="24"/>
        </w:rPr>
        <w:t>G</w:t>
      </w:r>
      <w:r>
        <w:rPr>
          <w:sz w:val="24"/>
          <w:szCs w:val="24"/>
        </w:rPr>
        <w:t>eroscience</w:t>
      </w:r>
      <w:proofErr w:type="spellEnd"/>
      <w:r>
        <w:rPr>
          <w:sz w:val="24"/>
          <w:szCs w:val="24"/>
        </w:rPr>
        <w:t xml:space="preserve">, </w:t>
      </w:r>
      <w:r w:rsidR="00E772AB">
        <w:rPr>
          <w:sz w:val="24"/>
          <w:szCs w:val="24"/>
        </w:rPr>
        <w:t>N</w:t>
      </w:r>
      <w:r>
        <w:rPr>
          <w:sz w:val="24"/>
          <w:szCs w:val="24"/>
        </w:rPr>
        <w:t>euroblastoma cell line, Alzheimer’s disease</w:t>
      </w:r>
    </w:p>
    <w:p w14:paraId="188EA01B" w14:textId="77777777" w:rsidR="003857D4" w:rsidRDefault="003857D4" w:rsidP="000904A4">
      <w:pPr>
        <w:spacing w:after="0" w:line="240" w:lineRule="auto"/>
        <w:rPr>
          <w:sz w:val="24"/>
          <w:szCs w:val="24"/>
        </w:rPr>
      </w:pPr>
    </w:p>
    <w:p w14:paraId="62E76B11" w14:textId="6DAC4A30" w:rsidR="003857D4" w:rsidRDefault="008950FB" w:rsidP="000904A4">
      <w:pPr>
        <w:spacing w:after="0" w:line="240" w:lineRule="auto"/>
        <w:rPr>
          <w:sz w:val="24"/>
          <w:szCs w:val="24"/>
        </w:rPr>
      </w:pPr>
      <w:r w:rsidRPr="008950FB">
        <w:rPr>
          <w:b/>
          <w:bCs/>
          <w:sz w:val="24"/>
          <w:szCs w:val="24"/>
        </w:rPr>
        <w:t>Correspondence.</w:t>
      </w:r>
      <w:r>
        <w:rPr>
          <w:sz w:val="24"/>
          <w:szCs w:val="24"/>
        </w:rPr>
        <w:t xml:space="preserve"> Warren Ladiges, wladiges@uw.edu</w:t>
      </w:r>
    </w:p>
    <w:p w14:paraId="1124E8FD" w14:textId="77777777" w:rsidR="003857D4" w:rsidRDefault="003857D4" w:rsidP="000904A4">
      <w:pPr>
        <w:spacing w:after="0" w:line="240" w:lineRule="auto"/>
        <w:rPr>
          <w:sz w:val="24"/>
          <w:szCs w:val="24"/>
        </w:rPr>
      </w:pPr>
    </w:p>
    <w:p w14:paraId="4D9312B0" w14:textId="77777777" w:rsidR="003857D4" w:rsidRDefault="003857D4" w:rsidP="000904A4">
      <w:pPr>
        <w:spacing w:after="0" w:line="240" w:lineRule="auto"/>
        <w:rPr>
          <w:sz w:val="24"/>
          <w:szCs w:val="24"/>
        </w:rPr>
      </w:pPr>
    </w:p>
    <w:p w14:paraId="35E877DD" w14:textId="77777777" w:rsidR="003857D4" w:rsidRDefault="003857D4" w:rsidP="000904A4">
      <w:pPr>
        <w:spacing w:after="0" w:line="240" w:lineRule="auto"/>
        <w:rPr>
          <w:sz w:val="24"/>
          <w:szCs w:val="24"/>
        </w:rPr>
      </w:pPr>
    </w:p>
    <w:p w14:paraId="06910B5B" w14:textId="77777777" w:rsidR="003857D4" w:rsidRDefault="003857D4" w:rsidP="000904A4">
      <w:pPr>
        <w:spacing w:after="0" w:line="240" w:lineRule="auto"/>
        <w:rPr>
          <w:sz w:val="24"/>
          <w:szCs w:val="24"/>
        </w:rPr>
      </w:pPr>
    </w:p>
    <w:p w14:paraId="50EF9DFD" w14:textId="77777777" w:rsidR="003857D4" w:rsidRDefault="003857D4" w:rsidP="000904A4">
      <w:pPr>
        <w:spacing w:after="0" w:line="240" w:lineRule="auto"/>
        <w:rPr>
          <w:sz w:val="24"/>
          <w:szCs w:val="24"/>
        </w:rPr>
      </w:pPr>
    </w:p>
    <w:p w14:paraId="1DA2DBE3" w14:textId="77777777" w:rsidR="003857D4" w:rsidRDefault="003857D4" w:rsidP="000904A4">
      <w:pPr>
        <w:spacing w:after="0" w:line="240" w:lineRule="auto"/>
        <w:rPr>
          <w:sz w:val="24"/>
          <w:szCs w:val="24"/>
        </w:rPr>
      </w:pPr>
    </w:p>
    <w:p w14:paraId="52644041" w14:textId="77777777" w:rsidR="003857D4" w:rsidRDefault="003857D4" w:rsidP="000904A4">
      <w:pPr>
        <w:spacing w:after="0" w:line="240" w:lineRule="auto"/>
        <w:rPr>
          <w:sz w:val="24"/>
          <w:szCs w:val="24"/>
        </w:rPr>
      </w:pPr>
    </w:p>
    <w:p w14:paraId="40AA986E" w14:textId="77777777" w:rsidR="003857D4" w:rsidRDefault="003857D4" w:rsidP="000904A4">
      <w:pPr>
        <w:spacing w:after="0" w:line="240" w:lineRule="auto"/>
        <w:rPr>
          <w:sz w:val="24"/>
          <w:szCs w:val="24"/>
        </w:rPr>
      </w:pPr>
    </w:p>
    <w:p w14:paraId="6EBD6D1A" w14:textId="77777777" w:rsidR="003857D4" w:rsidRDefault="003857D4" w:rsidP="000904A4">
      <w:pPr>
        <w:spacing w:after="0" w:line="240" w:lineRule="auto"/>
        <w:rPr>
          <w:sz w:val="24"/>
          <w:szCs w:val="24"/>
        </w:rPr>
      </w:pPr>
    </w:p>
    <w:p w14:paraId="0D3BE8F1" w14:textId="77777777" w:rsidR="003857D4" w:rsidRDefault="003857D4" w:rsidP="000904A4">
      <w:pPr>
        <w:spacing w:after="0" w:line="240" w:lineRule="auto"/>
        <w:rPr>
          <w:sz w:val="24"/>
          <w:szCs w:val="24"/>
        </w:rPr>
      </w:pPr>
    </w:p>
    <w:p w14:paraId="6FD941F5" w14:textId="77777777" w:rsidR="003857D4" w:rsidRDefault="003857D4" w:rsidP="000904A4">
      <w:pPr>
        <w:spacing w:after="0" w:line="240" w:lineRule="auto"/>
        <w:rPr>
          <w:sz w:val="24"/>
          <w:szCs w:val="24"/>
        </w:rPr>
      </w:pPr>
    </w:p>
    <w:p w14:paraId="0E7879B3" w14:textId="77777777" w:rsidR="003857D4" w:rsidRDefault="003857D4" w:rsidP="000904A4">
      <w:pPr>
        <w:spacing w:after="0" w:line="240" w:lineRule="auto"/>
        <w:rPr>
          <w:sz w:val="24"/>
          <w:szCs w:val="24"/>
        </w:rPr>
      </w:pPr>
    </w:p>
    <w:p w14:paraId="6CE9C2E9" w14:textId="77777777" w:rsidR="003857D4" w:rsidRDefault="003857D4" w:rsidP="000904A4">
      <w:pPr>
        <w:spacing w:after="0" w:line="240" w:lineRule="auto"/>
        <w:rPr>
          <w:sz w:val="24"/>
          <w:szCs w:val="24"/>
        </w:rPr>
      </w:pPr>
    </w:p>
    <w:p w14:paraId="6B518A64" w14:textId="77777777" w:rsidR="003857D4" w:rsidRDefault="003857D4" w:rsidP="000904A4">
      <w:pPr>
        <w:spacing w:after="0" w:line="240" w:lineRule="auto"/>
        <w:rPr>
          <w:sz w:val="24"/>
          <w:szCs w:val="24"/>
        </w:rPr>
      </w:pPr>
    </w:p>
    <w:p w14:paraId="054813DA" w14:textId="77777777" w:rsidR="003857D4" w:rsidRDefault="003857D4" w:rsidP="000904A4">
      <w:pPr>
        <w:spacing w:after="0" w:line="240" w:lineRule="auto"/>
        <w:rPr>
          <w:sz w:val="24"/>
          <w:szCs w:val="24"/>
        </w:rPr>
      </w:pPr>
    </w:p>
    <w:p w14:paraId="407E3A49" w14:textId="77777777" w:rsidR="003857D4" w:rsidRDefault="003857D4" w:rsidP="000904A4">
      <w:pPr>
        <w:spacing w:after="0" w:line="240" w:lineRule="auto"/>
        <w:rPr>
          <w:sz w:val="24"/>
          <w:szCs w:val="24"/>
        </w:rPr>
      </w:pPr>
    </w:p>
    <w:p w14:paraId="128EFF48" w14:textId="77777777" w:rsidR="003857D4" w:rsidRDefault="003857D4" w:rsidP="000904A4">
      <w:pPr>
        <w:spacing w:after="0" w:line="240" w:lineRule="auto"/>
        <w:rPr>
          <w:sz w:val="24"/>
          <w:szCs w:val="24"/>
        </w:rPr>
      </w:pPr>
    </w:p>
    <w:p w14:paraId="5534D37B" w14:textId="77777777" w:rsidR="003857D4" w:rsidRDefault="003857D4" w:rsidP="000904A4">
      <w:pPr>
        <w:spacing w:after="0" w:line="240" w:lineRule="auto"/>
        <w:rPr>
          <w:sz w:val="24"/>
          <w:szCs w:val="24"/>
        </w:rPr>
      </w:pPr>
    </w:p>
    <w:p w14:paraId="7A39F80B" w14:textId="3F152262" w:rsidR="000904A4" w:rsidRDefault="00D17EDB" w:rsidP="000904A4">
      <w:pPr>
        <w:spacing w:after="0" w:line="240" w:lineRule="auto"/>
        <w:rPr>
          <w:sz w:val="24"/>
          <w:szCs w:val="24"/>
        </w:rPr>
      </w:pPr>
      <w:r>
        <w:rPr>
          <w:sz w:val="24"/>
          <w:szCs w:val="24"/>
        </w:rPr>
        <w:lastRenderedPageBreak/>
        <w:t xml:space="preserve">Alzheimer’s disease </w:t>
      </w:r>
      <w:r w:rsidR="00E772AB">
        <w:rPr>
          <w:sz w:val="24"/>
          <w:szCs w:val="24"/>
        </w:rPr>
        <w:t xml:space="preserve">(AD) </w:t>
      </w:r>
      <w:r>
        <w:rPr>
          <w:sz w:val="24"/>
          <w:szCs w:val="24"/>
        </w:rPr>
        <w:t xml:space="preserve">is a common neurodegenerative condition that has, as </w:t>
      </w:r>
      <w:proofErr w:type="gramStart"/>
      <w:r>
        <w:rPr>
          <w:sz w:val="24"/>
          <w:szCs w:val="24"/>
        </w:rPr>
        <w:t>yet,</w:t>
      </w:r>
      <w:proofErr w:type="gramEnd"/>
      <w:r>
        <w:rPr>
          <w:sz w:val="24"/>
          <w:szCs w:val="24"/>
        </w:rPr>
        <w:t xml:space="preserve"> not successfully responded to single drug therapeutics. The </w:t>
      </w:r>
      <w:proofErr w:type="spellStart"/>
      <w:r>
        <w:rPr>
          <w:sz w:val="24"/>
          <w:szCs w:val="24"/>
        </w:rPr>
        <w:t>geroscience</w:t>
      </w:r>
      <w:proofErr w:type="spellEnd"/>
      <w:r>
        <w:rPr>
          <w:sz w:val="24"/>
          <w:szCs w:val="24"/>
        </w:rPr>
        <w:t xml:space="preserve"> concept assumes that therapeutic approaches that work for aging will work for age-related diseases including AD. Therefore, rather than focus on testing a single drug, it seems reasonable to consider using multiple drugs in combination </w:t>
      </w:r>
      <w:r w:rsidR="006C607E">
        <w:rPr>
          <w:sz w:val="24"/>
          <w:szCs w:val="24"/>
        </w:rPr>
        <w:t xml:space="preserve">(a cocktail) </w:t>
      </w:r>
      <w:r>
        <w:rPr>
          <w:sz w:val="24"/>
          <w:szCs w:val="24"/>
        </w:rPr>
        <w:t>for a more effective treatment strategy. However, testing drug co</w:t>
      </w:r>
      <w:r w:rsidR="006C607E">
        <w:rPr>
          <w:sz w:val="24"/>
          <w:szCs w:val="24"/>
        </w:rPr>
        <w:t>cktails</w:t>
      </w:r>
      <w:r>
        <w:rPr>
          <w:sz w:val="24"/>
          <w:szCs w:val="24"/>
        </w:rPr>
        <w:t xml:space="preserve"> is costly and time consuming i</w:t>
      </w:r>
      <w:r w:rsidR="006C607E">
        <w:rPr>
          <w:sz w:val="24"/>
          <w:szCs w:val="24"/>
        </w:rPr>
        <w:t>n animal models</w:t>
      </w:r>
      <w:r>
        <w:rPr>
          <w:sz w:val="24"/>
          <w:szCs w:val="24"/>
        </w:rPr>
        <w:t>.</w:t>
      </w:r>
    </w:p>
    <w:p w14:paraId="528D15B8" w14:textId="77777777" w:rsidR="00D17EDB" w:rsidRDefault="00D17EDB" w:rsidP="000904A4">
      <w:pPr>
        <w:spacing w:after="0" w:line="240" w:lineRule="auto"/>
        <w:rPr>
          <w:sz w:val="24"/>
          <w:szCs w:val="24"/>
        </w:rPr>
      </w:pPr>
    </w:p>
    <w:p w14:paraId="3996E070" w14:textId="12D30093" w:rsidR="00BA312B" w:rsidRDefault="00D17EDB" w:rsidP="000904A4">
      <w:pPr>
        <w:spacing w:after="0" w:line="240" w:lineRule="auto"/>
        <w:rPr>
          <w:sz w:val="24"/>
          <w:szCs w:val="24"/>
        </w:rPr>
      </w:pPr>
      <w:r>
        <w:rPr>
          <w:sz w:val="24"/>
          <w:szCs w:val="24"/>
        </w:rPr>
        <w:t xml:space="preserve">A simple and inexpensive system is needed. In this regard, </w:t>
      </w:r>
      <w:proofErr w:type="spellStart"/>
      <w:r>
        <w:rPr>
          <w:sz w:val="24"/>
          <w:szCs w:val="24"/>
        </w:rPr>
        <w:t>Mairuae</w:t>
      </w:r>
      <w:proofErr w:type="spellEnd"/>
      <w:r>
        <w:rPr>
          <w:sz w:val="24"/>
          <w:szCs w:val="24"/>
        </w:rPr>
        <w:t xml:space="preserve"> et al </w:t>
      </w:r>
      <w:r w:rsidR="00E772AB">
        <w:rPr>
          <w:sz w:val="24"/>
          <w:szCs w:val="24"/>
        </w:rPr>
        <w:t>[1]</w:t>
      </w:r>
      <w:r>
        <w:rPr>
          <w:sz w:val="24"/>
          <w:szCs w:val="24"/>
        </w:rPr>
        <w:t xml:space="preserve"> recently published an article describing the use of a human neuroblastoma cell line</w:t>
      </w:r>
      <w:r w:rsidR="00BA312B">
        <w:rPr>
          <w:sz w:val="24"/>
          <w:szCs w:val="24"/>
        </w:rPr>
        <w:t xml:space="preserve"> </w:t>
      </w:r>
      <w:r>
        <w:rPr>
          <w:sz w:val="24"/>
          <w:szCs w:val="24"/>
        </w:rPr>
        <w:t>to test</w:t>
      </w:r>
      <w:r w:rsidR="00BA312B">
        <w:rPr>
          <w:sz w:val="24"/>
          <w:szCs w:val="24"/>
        </w:rPr>
        <w:t xml:space="preserve"> the ability of a combination of mulberry fruit and leaf extracts to prevent hydrogen peroxide-induced cytotoxicity. They showed that the protective effect was most pronounced with the extract combination compared to each individual extract</w:t>
      </w:r>
      <w:r w:rsidR="003857D4">
        <w:rPr>
          <w:sz w:val="24"/>
          <w:szCs w:val="24"/>
        </w:rPr>
        <w:t>,</w:t>
      </w:r>
      <w:r w:rsidR="00BA312B">
        <w:rPr>
          <w:sz w:val="24"/>
          <w:szCs w:val="24"/>
        </w:rPr>
        <w:t xml:space="preserve"> suggesting an interaction between the two extracts </w:t>
      </w:r>
      <w:r w:rsidR="003857D4">
        <w:rPr>
          <w:sz w:val="24"/>
          <w:szCs w:val="24"/>
        </w:rPr>
        <w:t>and that</w:t>
      </w:r>
      <w:r w:rsidR="00BA312B">
        <w:rPr>
          <w:sz w:val="24"/>
          <w:szCs w:val="24"/>
        </w:rPr>
        <w:t xml:space="preserve"> the extract combo hit a wider path of cellular targets. </w:t>
      </w:r>
    </w:p>
    <w:p w14:paraId="15708A99" w14:textId="77777777" w:rsidR="00BA312B" w:rsidRDefault="00BA312B" w:rsidP="000904A4">
      <w:pPr>
        <w:spacing w:after="0" w:line="240" w:lineRule="auto"/>
        <w:rPr>
          <w:sz w:val="24"/>
          <w:szCs w:val="24"/>
        </w:rPr>
      </w:pPr>
    </w:p>
    <w:p w14:paraId="09FC6D48" w14:textId="4CF6CA16" w:rsidR="00F43B7E" w:rsidRDefault="00BA312B" w:rsidP="000904A4">
      <w:pPr>
        <w:spacing w:after="0" w:line="240" w:lineRule="auto"/>
        <w:rPr>
          <w:sz w:val="24"/>
          <w:szCs w:val="24"/>
        </w:rPr>
      </w:pPr>
      <w:r>
        <w:rPr>
          <w:sz w:val="24"/>
          <w:szCs w:val="24"/>
        </w:rPr>
        <w:t>Th</w:t>
      </w:r>
      <w:r w:rsidR="006C607E">
        <w:rPr>
          <w:sz w:val="24"/>
          <w:szCs w:val="24"/>
        </w:rPr>
        <w:t>eir</w:t>
      </w:r>
      <w:r>
        <w:rPr>
          <w:sz w:val="24"/>
          <w:szCs w:val="24"/>
        </w:rPr>
        <w:t xml:space="preserve"> observation reinforces the critical importance of using drug combinations to treat AD. However, this </w:t>
      </w:r>
      <w:r w:rsidR="006C607E">
        <w:rPr>
          <w:sz w:val="24"/>
          <w:szCs w:val="24"/>
        </w:rPr>
        <w:t xml:space="preserve">type of </w:t>
      </w:r>
      <w:r>
        <w:rPr>
          <w:sz w:val="24"/>
          <w:szCs w:val="24"/>
        </w:rPr>
        <w:t>approach has not received the attention it deserves</w:t>
      </w:r>
      <w:r w:rsidR="00DE3374">
        <w:rPr>
          <w:sz w:val="24"/>
          <w:szCs w:val="24"/>
        </w:rPr>
        <w:t xml:space="preserve"> mainly because there is still a mystery as to what causes AD, and in fact there m</w:t>
      </w:r>
      <w:r w:rsidR="006C607E">
        <w:rPr>
          <w:sz w:val="24"/>
          <w:szCs w:val="24"/>
        </w:rPr>
        <w:t>ost likely are</w:t>
      </w:r>
      <w:r w:rsidR="00DE3374">
        <w:rPr>
          <w:sz w:val="24"/>
          <w:szCs w:val="24"/>
        </w:rPr>
        <w:t xml:space="preserve"> multiple causes. The mainstream thinking is that using drug combinations to treat AD is a shot gun approach and not scientifically sound. This is counterintuitive to the </w:t>
      </w:r>
      <w:proofErr w:type="spellStart"/>
      <w:r w:rsidR="00DE3374">
        <w:rPr>
          <w:sz w:val="24"/>
          <w:szCs w:val="24"/>
        </w:rPr>
        <w:t>geroscience</w:t>
      </w:r>
      <w:proofErr w:type="spellEnd"/>
      <w:r w:rsidR="00DE3374">
        <w:rPr>
          <w:sz w:val="24"/>
          <w:szCs w:val="24"/>
        </w:rPr>
        <w:t xml:space="preserve"> concept based on the underlying principle that if a drug co</w:t>
      </w:r>
      <w:r w:rsidR="006C607E">
        <w:rPr>
          <w:sz w:val="24"/>
          <w:szCs w:val="24"/>
        </w:rPr>
        <w:t>cktail</w:t>
      </w:r>
      <w:r w:rsidR="00DE3374">
        <w:rPr>
          <w:sz w:val="24"/>
          <w:szCs w:val="24"/>
        </w:rPr>
        <w:t xml:space="preserve"> is effective in delaying aging, then it will be effective in delaying dementia and neuropathology associated with AD. Our lab has recently shown that a co</w:t>
      </w:r>
      <w:r w:rsidR="00F43B7E">
        <w:rPr>
          <w:sz w:val="24"/>
          <w:szCs w:val="24"/>
        </w:rPr>
        <w:t>mbination</w:t>
      </w:r>
      <w:r w:rsidR="00DE3374">
        <w:rPr>
          <w:sz w:val="24"/>
          <w:szCs w:val="24"/>
        </w:rPr>
        <w:t xml:space="preserve"> of rapamycin, acarbose, and phenylbutyrate</w:t>
      </w:r>
      <w:r>
        <w:rPr>
          <w:sz w:val="24"/>
          <w:szCs w:val="24"/>
        </w:rPr>
        <w:t xml:space="preserve"> </w:t>
      </w:r>
      <w:r w:rsidR="00DE3374">
        <w:rPr>
          <w:sz w:val="24"/>
          <w:szCs w:val="24"/>
        </w:rPr>
        <w:t xml:space="preserve">was effective in enhancing resilience to aging in C57BL/6 and HET3 mice </w:t>
      </w:r>
      <w:r w:rsidR="00E772AB">
        <w:rPr>
          <w:sz w:val="24"/>
          <w:szCs w:val="24"/>
        </w:rPr>
        <w:t>[2]</w:t>
      </w:r>
      <w:r w:rsidR="00DE3374">
        <w:rPr>
          <w:sz w:val="24"/>
          <w:szCs w:val="24"/>
        </w:rPr>
        <w:t>.</w:t>
      </w:r>
      <w:r w:rsidR="00F43B7E">
        <w:rPr>
          <w:sz w:val="24"/>
          <w:szCs w:val="24"/>
        </w:rPr>
        <w:t xml:space="preserve"> We also showed that the drug combination delayed the onset of age-related cognitive impairment </w:t>
      </w:r>
      <w:r w:rsidR="00E772AB">
        <w:rPr>
          <w:sz w:val="24"/>
          <w:szCs w:val="24"/>
        </w:rPr>
        <w:t>[3]</w:t>
      </w:r>
      <w:r w:rsidR="00F43B7E">
        <w:rPr>
          <w:sz w:val="24"/>
          <w:szCs w:val="24"/>
        </w:rPr>
        <w:t xml:space="preserve">, suggesting it would be a promising combination to test for delaying or preventing AD. </w:t>
      </w:r>
    </w:p>
    <w:p w14:paraId="7869F98D" w14:textId="77777777" w:rsidR="00F43B7E" w:rsidRDefault="00F43B7E" w:rsidP="000904A4">
      <w:pPr>
        <w:spacing w:after="0" w:line="240" w:lineRule="auto"/>
        <w:rPr>
          <w:sz w:val="24"/>
          <w:szCs w:val="24"/>
        </w:rPr>
      </w:pPr>
    </w:p>
    <w:p w14:paraId="5545A61E" w14:textId="1D380118" w:rsidR="00D17EDB" w:rsidRPr="00622EAE" w:rsidRDefault="00F43B7E" w:rsidP="000904A4">
      <w:pPr>
        <w:spacing w:after="0" w:line="240" w:lineRule="auto"/>
        <w:rPr>
          <w:sz w:val="24"/>
          <w:szCs w:val="24"/>
        </w:rPr>
      </w:pPr>
      <w:r>
        <w:rPr>
          <w:sz w:val="24"/>
          <w:szCs w:val="24"/>
        </w:rPr>
        <w:t xml:space="preserve">Part of the reluctance to embrace drug combinations for treating AD might be the high cost and intense effort to conduct such studies in animal models. An in vitro cell culture system would be ideal to screen drug combinations in an inexpensive and timely manner, as described by </w:t>
      </w:r>
      <w:proofErr w:type="spellStart"/>
      <w:r w:rsidRPr="00622EAE">
        <w:rPr>
          <w:sz w:val="24"/>
          <w:szCs w:val="24"/>
        </w:rPr>
        <w:t>Mairuae</w:t>
      </w:r>
      <w:proofErr w:type="spellEnd"/>
      <w:r w:rsidRPr="00622EAE">
        <w:rPr>
          <w:sz w:val="24"/>
          <w:szCs w:val="24"/>
        </w:rPr>
        <w:t xml:space="preserve"> et al </w:t>
      </w:r>
      <w:r w:rsidR="000D1B32">
        <w:rPr>
          <w:sz w:val="24"/>
          <w:szCs w:val="24"/>
        </w:rPr>
        <w:t>[1]</w:t>
      </w:r>
      <w:r w:rsidRPr="00622EAE">
        <w:rPr>
          <w:sz w:val="24"/>
          <w:szCs w:val="24"/>
        </w:rPr>
        <w:t xml:space="preserve">. </w:t>
      </w:r>
      <w:r w:rsidR="003857D4" w:rsidRPr="00622EAE">
        <w:rPr>
          <w:sz w:val="24"/>
          <w:szCs w:val="24"/>
        </w:rPr>
        <w:t xml:space="preserve">They used the </w:t>
      </w:r>
      <w:r w:rsidRPr="00622EAE">
        <w:rPr>
          <w:sz w:val="24"/>
          <w:szCs w:val="24"/>
        </w:rPr>
        <w:t>SH-SY5Y human neuroblastoma cell line</w:t>
      </w:r>
      <w:r w:rsidR="003857D4" w:rsidRPr="00622EAE">
        <w:rPr>
          <w:sz w:val="24"/>
          <w:szCs w:val="24"/>
        </w:rPr>
        <w:t>, which is</w:t>
      </w:r>
      <w:r w:rsidRPr="00622EAE">
        <w:rPr>
          <w:sz w:val="24"/>
          <w:szCs w:val="24"/>
        </w:rPr>
        <w:t xml:space="preserve"> of neuronal origin</w:t>
      </w:r>
      <w:r w:rsidR="003857D4" w:rsidRPr="00622EAE">
        <w:rPr>
          <w:sz w:val="24"/>
          <w:szCs w:val="24"/>
        </w:rPr>
        <w:t xml:space="preserve"> and</w:t>
      </w:r>
      <w:r w:rsidRPr="00622EAE">
        <w:rPr>
          <w:sz w:val="24"/>
          <w:szCs w:val="24"/>
        </w:rPr>
        <w:t xml:space="preserve"> exhibits </w:t>
      </w:r>
      <w:r w:rsidR="003857D4" w:rsidRPr="00622EAE">
        <w:rPr>
          <w:sz w:val="24"/>
          <w:szCs w:val="24"/>
        </w:rPr>
        <w:t>neuronal cell properties</w:t>
      </w:r>
      <w:r w:rsidR="006C7923" w:rsidRPr="00622EAE">
        <w:rPr>
          <w:sz w:val="24"/>
          <w:szCs w:val="24"/>
        </w:rPr>
        <w:t xml:space="preserve"> including cytotoxicity influence</w:t>
      </w:r>
      <w:r w:rsidR="003857D4" w:rsidRPr="00622EAE">
        <w:rPr>
          <w:sz w:val="24"/>
          <w:szCs w:val="24"/>
        </w:rPr>
        <w:t xml:space="preserve">. </w:t>
      </w:r>
      <w:proofErr w:type="gramStart"/>
      <w:r w:rsidR="003857D4" w:rsidRPr="00622EAE">
        <w:rPr>
          <w:sz w:val="24"/>
          <w:szCs w:val="24"/>
        </w:rPr>
        <w:t>In order to</w:t>
      </w:r>
      <w:proofErr w:type="gramEnd"/>
      <w:r w:rsidR="003857D4" w:rsidRPr="00622EAE">
        <w:rPr>
          <w:sz w:val="24"/>
          <w:szCs w:val="24"/>
        </w:rPr>
        <w:t xml:space="preserve"> use this cell line to screen drug combinations for AD, we have done transfections with AAV vectors containing sequences for A</w:t>
      </w:r>
      <w:r w:rsidR="006C607E" w:rsidRPr="00622EAE">
        <w:rPr>
          <w:rFonts w:cstheme="minorHAnsi"/>
          <w:sz w:val="24"/>
          <w:szCs w:val="24"/>
        </w:rPr>
        <w:t>β</w:t>
      </w:r>
      <w:r w:rsidR="003857D4" w:rsidRPr="00622EAE">
        <w:rPr>
          <w:sz w:val="24"/>
          <w:szCs w:val="24"/>
        </w:rPr>
        <w:t xml:space="preserve">42 and </w:t>
      </w:r>
      <w:proofErr w:type="spellStart"/>
      <w:r w:rsidR="003857D4" w:rsidRPr="00622EAE">
        <w:rPr>
          <w:sz w:val="24"/>
          <w:szCs w:val="24"/>
        </w:rPr>
        <w:t>p</w:t>
      </w:r>
      <w:r w:rsidR="00E772AB">
        <w:rPr>
          <w:sz w:val="24"/>
          <w:szCs w:val="24"/>
        </w:rPr>
        <w:t>T</w:t>
      </w:r>
      <w:r w:rsidR="003857D4" w:rsidRPr="00622EAE">
        <w:rPr>
          <w:sz w:val="24"/>
          <w:szCs w:val="24"/>
        </w:rPr>
        <w:t>au</w:t>
      </w:r>
      <w:proofErr w:type="spellEnd"/>
      <w:r w:rsidR="003857D4" w:rsidRPr="00622EAE">
        <w:rPr>
          <w:sz w:val="24"/>
          <w:szCs w:val="24"/>
        </w:rPr>
        <w:t xml:space="preserve">. </w:t>
      </w:r>
      <w:r w:rsidR="006C607E" w:rsidRPr="00622EAE">
        <w:rPr>
          <w:sz w:val="24"/>
          <w:szCs w:val="24"/>
        </w:rPr>
        <w:t xml:space="preserve">Drugs that are soluble in aqueous solutions, such as peptides, are easily tested in such a model system. However, </w:t>
      </w:r>
      <w:r w:rsidR="00884CC6" w:rsidRPr="00622EAE">
        <w:rPr>
          <w:sz w:val="24"/>
          <w:szCs w:val="24"/>
        </w:rPr>
        <w:t xml:space="preserve">many </w:t>
      </w:r>
      <w:proofErr w:type="spellStart"/>
      <w:r w:rsidR="00884CC6" w:rsidRPr="00622EAE">
        <w:rPr>
          <w:sz w:val="24"/>
          <w:szCs w:val="24"/>
        </w:rPr>
        <w:t>insoluable</w:t>
      </w:r>
      <w:proofErr w:type="spellEnd"/>
      <w:r w:rsidR="00884CC6" w:rsidRPr="00622EAE">
        <w:rPr>
          <w:sz w:val="24"/>
          <w:szCs w:val="24"/>
        </w:rPr>
        <w:t xml:space="preserve"> drugs can </w:t>
      </w:r>
      <w:r w:rsidR="006C7923" w:rsidRPr="00622EAE">
        <w:rPr>
          <w:sz w:val="24"/>
          <w:szCs w:val="24"/>
        </w:rPr>
        <w:t>be</w:t>
      </w:r>
      <w:r w:rsidR="00884CC6" w:rsidRPr="00622EAE">
        <w:rPr>
          <w:sz w:val="24"/>
          <w:szCs w:val="24"/>
        </w:rPr>
        <w:t xml:space="preserve"> solubilized in </w:t>
      </w:r>
      <w:r w:rsidR="006C607E" w:rsidRPr="00622EAE">
        <w:rPr>
          <w:sz w:val="24"/>
          <w:szCs w:val="24"/>
        </w:rPr>
        <w:t xml:space="preserve">solvents such as </w:t>
      </w:r>
      <w:r w:rsidR="00884CC6" w:rsidRPr="00622EAE">
        <w:rPr>
          <w:sz w:val="24"/>
          <w:szCs w:val="24"/>
        </w:rPr>
        <w:t xml:space="preserve">DMSO </w:t>
      </w:r>
      <w:r w:rsidR="00622EAE">
        <w:rPr>
          <w:sz w:val="24"/>
          <w:szCs w:val="24"/>
        </w:rPr>
        <w:t>and</w:t>
      </w:r>
      <w:r w:rsidR="00884CC6" w:rsidRPr="00622EAE">
        <w:rPr>
          <w:sz w:val="24"/>
          <w:szCs w:val="24"/>
        </w:rPr>
        <w:t xml:space="preserve"> still be tested under the right conditions. Since we are not looking for </w:t>
      </w:r>
      <w:r w:rsidR="000D1B32">
        <w:rPr>
          <w:sz w:val="24"/>
          <w:szCs w:val="24"/>
        </w:rPr>
        <w:t xml:space="preserve">one </w:t>
      </w:r>
      <w:r w:rsidR="00884CC6" w:rsidRPr="00622EAE">
        <w:rPr>
          <w:sz w:val="24"/>
          <w:szCs w:val="24"/>
        </w:rPr>
        <w:t xml:space="preserve">specific target, </w:t>
      </w:r>
      <w:r w:rsidR="006C607E" w:rsidRPr="00622EAE">
        <w:rPr>
          <w:sz w:val="24"/>
          <w:szCs w:val="24"/>
        </w:rPr>
        <w:t>there is no need to</w:t>
      </w:r>
      <w:r w:rsidR="00884CC6" w:rsidRPr="00622EAE">
        <w:rPr>
          <w:sz w:val="24"/>
          <w:szCs w:val="24"/>
        </w:rPr>
        <w:t xml:space="preserve"> use a reporter system</w:t>
      </w:r>
      <w:r w:rsidR="006C607E" w:rsidRPr="00622EAE">
        <w:rPr>
          <w:sz w:val="24"/>
          <w:szCs w:val="24"/>
        </w:rPr>
        <w:t>. I</w:t>
      </w:r>
      <w:r w:rsidR="00884CC6" w:rsidRPr="00622EAE">
        <w:rPr>
          <w:sz w:val="24"/>
          <w:szCs w:val="24"/>
        </w:rPr>
        <w:t>nstead</w:t>
      </w:r>
      <w:r w:rsidR="00622EAE">
        <w:rPr>
          <w:sz w:val="24"/>
          <w:szCs w:val="24"/>
        </w:rPr>
        <w:t>,</w:t>
      </w:r>
      <w:r w:rsidR="00884CC6" w:rsidRPr="00622EAE">
        <w:rPr>
          <w:sz w:val="24"/>
          <w:szCs w:val="24"/>
        </w:rPr>
        <w:t xml:space="preserve"> </w:t>
      </w:r>
      <w:r w:rsidR="006C607E" w:rsidRPr="00622EAE">
        <w:rPr>
          <w:sz w:val="24"/>
          <w:szCs w:val="24"/>
        </w:rPr>
        <w:t xml:space="preserve">we </w:t>
      </w:r>
      <w:r w:rsidR="00884CC6" w:rsidRPr="00622EAE">
        <w:rPr>
          <w:sz w:val="24"/>
          <w:szCs w:val="24"/>
        </w:rPr>
        <w:t>have developed a streamlined immunohistochemistry format with multiple neuropathology markers as readouts to measure drug c</w:t>
      </w:r>
      <w:r w:rsidR="006C607E" w:rsidRPr="00622EAE">
        <w:rPr>
          <w:sz w:val="24"/>
          <w:szCs w:val="24"/>
        </w:rPr>
        <w:t>ocktail</w:t>
      </w:r>
      <w:r w:rsidR="00884CC6" w:rsidRPr="00622EAE">
        <w:rPr>
          <w:sz w:val="24"/>
          <w:szCs w:val="24"/>
        </w:rPr>
        <w:t xml:space="preserve"> efficacy compared to each individual drug. </w:t>
      </w:r>
    </w:p>
    <w:p w14:paraId="77D754AE" w14:textId="77777777" w:rsidR="00884CC6" w:rsidRPr="00622EAE" w:rsidRDefault="00884CC6" w:rsidP="000904A4">
      <w:pPr>
        <w:spacing w:after="0" w:line="240" w:lineRule="auto"/>
        <w:rPr>
          <w:sz w:val="24"/>
          <w:szCs w:val="24"/>
        </w:rPr>
      </w:pPr>
    </w:p>
    <w:p w14:paraId="7EB4B79A" w14:textId="6A611AF6" w:rsidR="00884CC6" w:rsidRPr="00622EAE" w:rsidRDefault="00884CC6" w:rsidP="006C7923">
      <w:pPr>
        <w:spacing w:after="0" w:line="240" w:lineRule="auto"/>
        <w:rPr>
          <w:sz w:val="24"/>
          <w:szCs w:val="24"/>
        </w:rPr>
      </w:pPr>
      <w:r w:rsidRPr="00622EAE">
        <w:rPr>
          <w:sz w:val="24"/>
          <w:szCs w:val="24"/>
        </w:rPr>
        <w:t xml:space="preserve">In conclusion, </w:t>
      </w:r>
      <w:r w:rsidR="006C7923" w:rsidRPr="00622EAE">
        <w:rPr>
          <w:sz w:val="24"/>
          <w:szCs w:val="24"/>
        </w:rPr>
        <w:t xml:space="preserve">using </w:t>
      </w:r>
      <w:r w:rsidR="00E772AB">
        <w:rPr>
          <w:sz w:val="24"/>
          <w:szCs w:val="24"/>
        </w:rPr>
        <w:t xml:space="preserve">the </w:t>
      </w:r>
      <w:r w:rsidR="006C7923" w:rsidRPr="00622EAE">
        <w:rPr>
          <w:sz w:val="24"/>
          <w:szCs w:val="24"/>
        </w:rPr>
        <w:t xml:space="preserve">neuroblastoma </w:t>
      </w:r>
      <w:r w:rsidR="00E772AB">
        <w:rPr>
          <w:sz w:val="24"/>
          <w:szCs w:val="24"/>
        </w:rPr>
        <w:t xml:space="preserve">SH-SY5Y </w:t>
      </w:r>
      <w:r w:rsidR="006C7923" w:rsidRPr="00622EAE">
        <w:rPr>
          <w:sz w:val="24"/>
          <w:szCs w:val="24"/>
        </w:rPr>
        <w:t xml:space="preserve">cell line </w:t>
      </w:r>
      <w:r w:rsidR="00E772AB">
        <w:rPr>
          <w:sz w:val="24"/>
          <w:szCs w:val="24"/>
        </w:rPr>
        <w:t>is one example of</w:t>
      </w:r>
      <w:r w:rsidR="006C7923" w:rsidRPr="00622EAE">
        <w:rPr>
          <w:sz w:val="24"/>
          <w:szCs w:val="24"/>
        </w:rPr>
        <w:t xml:space="preserve"> a viable</w:t>
      </w:r>
      <w:r w:rsidR="000A3DA4">
        <w:rPr>
          <w:sz w:val="24"/>
          <w:szCs w:val="24"/>
        </w:rPr>
        <w:t>,</w:t>
      </w:r>
      <w:r w:rsidR="006C7923" w:rsidRPr="00622EAE">
        <w:rPr>
          <w:sz w:val="24"/>
          <w:szCs w:val="24"/>
        </w:rPr>
        <w:t xml:space="preserve"> </w:t>
      </w:r>
      <w:proofErr w:type="gramStart"/>
      <w:r w:rsidR="006C7923" w:rsidRPr="00622EAE">
        <w:rPr>
          <w:sz w:val="24"/>
          <w:szCs w:val="24"/>
        </w:rPr>
        <w:t>robust</w:t>
      </w:r>
      <w:proofErr w:type="gramEnd"/>
      <w:r w:rsidR="000A3DA4">
        <w:rPr>
          <w:sz w:val="24"/>
          <w:szCs w:val="24"/>
        </w:rPr>
        <w:t xml:space="preserve"> and inexpensive</w:t>
      </w:r>
      <w:r w:rsidR="00E772AB">
        <w:rPr>
          <w:sz w:val="24"/>
          <w:szCs w:val="24"/>
        </w:rPr>
        <w:t xml:space="preserve"> in vitro system to screen</w:t>
      </w:r>
      <w:r w:rsidR="006C7923" w:rsidRPr="00622EAE">
        <w:rPr>
          <w:sz w:val="24"/>
          <w:szCs w:val="24"/>
        </w:rPr>
        <w:t xml:space="preserve"> </w:t>
      </w:r>
      <w:r w:rsidR="000D1B32">
        <w:rPr>
          <w:sz w:val="24"/>
          <w:szCs w:val="24"/>
        </w:rPr>
        <w:t xml:space="preserve">anti-aging </w:t>
      </w:r>
      <w:r w:rsidR="006C7923" w:rsidRPr="00622EAE">
        <w:rPr>
          <w:sz w:val="24"/>
          <w:szCs w:val="24"/>
        </w:rPr>
        <w:t xml:space="preserve">drug </w:t>
      </w:r>
      <w:r w:rsidR="00E772AB">
        <w:rPr>
          <w:sz w:val="24"/>
          <w:szCs w:val="24"/>
        </w:rPr>
        <w:t xml:space="preserve">cocktails as effective </w:t>
      </w:r>
      <w:r w:rsidR="006C7923" w:rsidRPr="00622EAE">
        <w:rPr>
          <w:sz w:val="24"/>
          <w:szCs w:val="24"/>
        </w:rPr>
        <w:t xml:space="preserve">therapeutics </w:t>
      </w:r>
      <w:r w:rsidR="00E772AB">
        <w:rPr>
          <w:sz w:val="24"/>
          <w:szCs w:val="24"/>
        </w:rPr>
        <w:t>for</w:t>
      </w:r>
      <w:r w:rsidR="006C7923" w:rsidRPr="00622EAE">
        <w:rPr>
          <w:sz w:val="24"/>
          <w:szCs w:val="24"/>
        </w:rPr>
        <w:t xml:space="preserve"> neuronal cell-damage</w:t>
      </w:r>
      <w:r w:rsidR="00E772AB">
        <w:rPr>
          <w:sz w:val="24"/>
          <w:szCs w:val="24"/>
        </w:rPr>
        <w:t xml:space="preserve"> associated with</w:t>
      </w:r>
      <w:r w:rsidR="006C7923" w:rsidRPr="00622EAE">
        <w:rPr>
          <w:sz w:val="24"/>
          <w:szCs w:val="24"/>
        </w:rPr>
        <w:t xml:space="preserve"> </w:t>
      </w:r>
      <w:r w:rsidR="00E772AB">
        <w:rPr>
          <w:sz w:val="24"/>
          <w:szCs w:val="24"/>
        </w:rPr>
        <w:t>neurodegenerative conditions such as</w:t>
      </w:r>
      <w:r w:rsidR="006C7923" w:rsidRPr="00622EAE">
        <w:rPr>
          <w:sz w:val="24"/>
          <w:szCs w:val="24"/>
        </w:rPr>
        <w:t xml:space="preserve"> AD. </w:t>
      </w:r>
      <w:r w:rsidR="00E772AB">
        <w:rPr>
          <w:sz w:val="24"/>
          <w:szCs w:val="24"/>
        </w:rPr>
        <w:t>B</w:t>
      </w:r>
      <w:r w:rsidR="006C7923" w:rsidRPr="00622EAE">
        <w:rPr>
          <w:sz w:val="24"/>
          <w:szCs w:val="24"/>
        </w:rPr>
        <w:t xml:space="preserve">y testing different combinations of drugs that target a wider range of aging pathways, it </w:t>
      </w:r>
      <w:r w:rsidR="000A3DA4">
        <w:rPr>
          <w:sz w:val="24"/>
          <w:szCs w:val="24"/>
        </w:rPr>
        <w:t>will</w:t>
      </w:r>
      <w:r w:rsidR="006C7923" w:rsidRPr="00622EAE">
        <w:rPr>
          <w:sz w:val="24"/>
          <w:szCs w:val="24"/>
        </w:rPr>
        <w:t xml:space="preserve"> be possible </w:t>
      </w:r>
      <w:r w:rsidR="006C7923" w:rsidRPr="00622EAE">
        <w:rPr>
          <w:sz w:val="24"/>
          <w:szCs w:val="24"/>
        </w:rPr>
        <w:lastRenderedPageBreak/>
        <w:t xml:space="preserve">to </w:t>
      </w:r>
      <w:r w:rsidR="000A3DA4">
        <w:rPr>
          <w:sz w:val="24"/>
          <w:szCs w:val="24"/>
        </w:rPr>
        <w:t xml:space="preserve">screen candidate drug cocktails quickly and efficiently, and justify the time and expense to do </w:t>
      </w:r>
      <w:r w:rsidR="000A3DA4" w:rsidRPr="00622EAE">
        <w:rPr>
          <w:sz w:val="24"/>
          <w:szCs w:val="24"/>
        </w:rPr>
        <w:t xml:space="preserve">larger-scale </w:t>
      </w:r>
      <w:r w:rsidR="006C7923" w:rsidRPr="00622EAE">
        <w:rPr>
          <w:sz w:val="24"/>
          <w:szCs w:val="24"/>
        </w:rPr>
        <w:t xml:space="preserve">animal studies. </w:t>
      </w:r>
    </w:p>
    <w:p w14:paraId="1D0DC548" w14:textId="77777777" w:rsidR="00D17EDB" w:rsidRDefault="00D17EDB" w:rsidP="000904A4">
      <w:pPr>
        <w:spacing w:after="0" w:line="240" w:lineRule="auto"/>
        <w:rPr>
          <w:sz w:val="24"/>
          <w:szCs w:val="24"/>
        </w:rPr>
      </w:pPr>
    </w:p>
    <w:p w14:paraId="7E032B5E" w14:textId="43065810" w:rsidR="0030186C" w:rsidRPr="00622EAE" w:rsidRDefault="00622EAE" w:rsidP="000904A4">
      <w:pPr>
        <w:spacing w:after="0" w:line="240" w:lineRule="auto"/>
        <w:rPr>
          <w:rFonts w:cstheme="minorHAnsi"/>
          <w:b/>
          <w:bCs/>
          <w:color w:val="212121"/>
          <w:sz w:val="24"/>
          <w:szCs w:val="24"/>
          <w:shd w:val="clear" w:color="auto" w:fill="FFFFFF"/>
        </w:rPr>
      </w:pPr>
      <w:r w:rsidRPr="00622EAE">
        <w:rPr>
          <w:rFonts w:cstheme="minorHAnsi"/>
          <w:b/>
          <w:bCs/>
          <w:color w:val="212121"/>
          <w:sz w:val="24"/>
          <w:szCs w:val="24"/>
          <w:shd w:val="clear" w:color="auto" w:fill="FFFFFF"/>
        </w:rPr>
        <w:t>References</w:t>
      </w:r>
    </w:p>
    <w:p w14:paraId="27B54D98" w14:textId="77777777" w:rsidR="00622EAE" w:rsidRDefault="00622EAE" w:rsidP="000904A4">
      <w:pPr>
        <w:spacing w:after="0" w:line="240" w:lineRule="auto"/>
        <w:rPr>
          <w:rFonts w:cstheme="minorHAnsi"/>
          <w:color w:val="212121"/>
          <w:sz w:val="24"/>
          <w:szCs w:val="24"/>
          <w:shd w:val="clear" w:color="auto" w:fill="FFFFFF"/>
        </w:rPr>
      </w:pPr>
    </w:p>
    <w:p w14:paraId="320C762F" w14:textId="73825576" w:rsidR="00622EAE" w:rsidRPr="000D1B32" w:rsidRDefault="00622EAE" w:rsidP="00622EAE">
      <w:pPr>
        <w:spacing w:after="0" w:line="240" w:lineRule="auto"/>
        <w:rPr>
          <w:rFonts w:cstheme="minorHAnsi"/>
          <w:sz w:val="24"/>
          <w:szCs w:val="24"/>
        </w:rPr>
      </w:pPr>
      <w:r w:rsidRPr="000D1B32">
        <w:rPr>
          <w:rFonts w:cstheme="minorHAnsi"/>
          <w:color w:val="212121"/>
          <w:sz w:val="24"/>
          <w:szCs w:val="24"/>
          <w:shd w:val="clear" w:color="auto" w:fill="FFFFFF"/>
        </w:rPr>
        <w:t xml:space="preserve">1. </w:t>
      </w:r>
      <w:proofErr w:type="spellStart"/>
      <w:r w:rsidR="0030186C" w:rsidRPr="000D1B32">
        <w:rPr>
          <w:rFonts w:cstheme="minorHAnsi"/>
          <w:color w:val="212121"/>
          <w:sz w:val="24"/>
          <w:szCs w:val="24"/>
          <w:shd w:val="clear" w:color="auto" w:fill="FFFFFF"/>
        </w:rPr>
        <w:t>Mairuae</w:t>
      </w:r>
      <w:proofErr w:type="spellEnd"/>
      <w:r w:rsidR="0030186C" w:rsidRPr="000D1B32">
        <w:rPr>
          <w:rFonts w:cstheme="minorHAnsi"/>
          <w:color w:val="212121"/>
          <w:sz w:val="24"/>
          <w:szCs w:val="24"/>
          <w:shd w:val="clear" w:color="auto" w:fill="FFFFFF"/>
        </w:rPr>
        <w:t xml:space="preserve"> N, </w:t>
      </w:r>
      <w:proofErr w:type="spellStart"/>
      <w:r w:rsidR="0030186C" w:rsidRPr="000D1B32">
        <w:rPr>
          <w:rFonts w:cstheme="minorHAnsi"/>
          <w:color w:val="212121"/>
          <w:sz w:val="24"/>
          <w:szCs w:val="24"/>
          <w:shd w:val="clear" w:color="auto" w:fill="FFFFFF"/>
        </w:rPr>
        <w:t>Palachai</w:t>
      </w:r>
      <w:proofErr w:type="spellEnd"/>
      <w:r w:rsidR="0030186C" w:rsidRPr="000D1B32">
        <w:rPr>
          <w:rFonts w:cstheme="minorHAnsi"/>
          <w:color w:val="212121"/>
          <w:sz w:val="24"/>
          <w:szCs w:val="24"/>
          <w:shd w:val="clear" w:color="auto" w:fill="FFFFFF"/>
        </w:rPr>
        <w:t xml:space="preserve"> N, </w:t>
      </w:r>
      <w:proofErr w:type="spellStart"/>
      <w:r w:rsidR="0030186C" w:rsidRPr="000D1B32">
        <w:rPr>
          <w:rFonts w:cstheme="minorHAnsi"/>
          <w:color w:val="212121"/>
          <w:sz w:val="24"/>
          <w:szCs w:val="24"/>
          <w:shd w:val="clear" w:color="auto" w:fill="FFFFFF"/>
        </w:rPr>
        <w:t>Noisa</w:t>
      </w:r>
      <w:proofErr w:type="spellEnd"/>
      <w:r w:rsidR="0030186C" w:rsidRPr="000D1B32">
        <w:rPr>
          <w:rFonts w:cstheme="minorHAnsi"/>
          <w:color w:val="212121"/>
          <w:sz w:val="24"/>
          <w:szCs w:val="24"/>
          <w:shd w:val="clear" w:color="auto" w:fill="FFFFFF"/>
        </w:rPr>
        <w:t xml:space="preserve"> P. The neuroprotective effects of the combined extract of mulberry fruit and mulberry leaf against hydrogen peroxide-induced cytotoxicity in SH-SY5Y Cells. BMC Complement Med </w:t>
      </w:r>
      <w:proofErr w:type="spellStart"/>
      <w:r w:rsidR="0030186C" w:rsidRPr="000D1B32">
        <w:rPr>
          <w:rFonts w:cstheme="minorHAnsi"/>
          <w:color w:val="212121"/>
          <w:sz w:val="24"/>
          <w:szCs w:val="24"/>
          <w:shd w:val="clear" w:color="auto" w:fill="FFFFFF"/>
        </w:rPr>
        <w:t>Ther</w:t>
      </w:r>
      <w:proofErr w:type="spellEnd"/>
      <w:r w:rsidR="0030186C" w:rsidRPr="000D1B32">
        <w:rPr>
          <w:rFonts w:cstheme="minorHAnsi"/>
          <w:color w:val="212121"/>
          <w:sz w:val="24"/>
          <w:szCs w:val="24"/>
          <w:shd w:val="clear" w:color="auto" w:fill="FFFFFF"/>
        </w:rPr>
        <w:t xml:space="preserve">. 2023 Apr 13;23(1):117. </w:t>
      </w:r>
      <w:proofErr w:type="spellStart"/>
      <w:r w:rsidR="0030186C" w:rsidRPr="000D1B32">
        <w:rPr>
          <w:rFonts w:cstheme="minorHAnsi"/>
          <w:color w:val="212121"/>
          <w:sz w:val="24"/>
          <w:szCs w:val="24"/>
          <w:shd w:val="clear" w:color="auto" w:fill="FFFFFF"/>
        </w:rPr>
        <w:t>doi</w:t>
      </w:r>
      <w:proofErr w:type="spellEnd"/>
      <w:r w:rsidR="0030186C" w:rsidRPr="000D1B32">
        <w:rPr>
          <w:rFonts w:cstheme="minorHAnsi"/>
          <w:color w:val="212121"/>
          <w:sz w:val="24"/>
          <w:szCs w:val="24"/>
          <w:shd w:val="clear" w:color="auto" w:fill="FFFFFF"/>
        </w:rPr>
        <w:t>: 10.1186/s12906-023-03930-z. PMID: 37055744; PMCID: PMC10100183.</w:t>
      </w:r>
      <w:r w:rsidRPr="000D1B32">
        <w:rPr>
          <w:rFonts w:cstheme="minorHAnsi"/>
          <w:color w:val="212121"/>
          <w:sz w:val="24"/>
          <w:szCs w:val="24"/>
          <w:shd w:val="clear" w:color="auto" w:fill="FFFFFF"/>
        </w:rPr>
        <w:t xml:space="preserve"> </w:t>
      </w:r>
    </w:p>
    <w:p w14:paraId="32F22477" w14:textId="77777777" w:rsidR="00622EAE" w:rsidRPr="000D1B32" w:rsidRDefault="00622EAE" w:rsidP="000904A4">
      <w:pPr>
        <w:spacing w:after="0" w:line="240" w:lineRule="auto"/>
        <w:rPr>
          <w:rFonts w:cstheme="minorHAnsi"/>
          <w:color w:val="212121"/>
          <w:sz w:val="24"/>
          <w:szCs w:val="24"/>
          <w:shd w:val="clear" w:color="auto" w:fill="FFFFFF"/>
        </w:rPr>
      </w:pPr>
    </w:p>
    <w:p w14:paraId="53A57581" w14:textId="44F5F469" w:rsidR="00622EAE" w:rsidRPr="000D1B32" w:rsidRDefault="00622EAE" w:rsidP="00622EAE">
      <w:pPr>
        <w:spacing w:after="0" w:line="240" w:lineRule="auto"/>
        <w:rPr>
          <w:rFonts w:cstheme="minorHAnsi"/>
          <w:color w:val="222222"/>
          <w:sz w:val="24"/>
          <w:szCs w:val="24"/>
          <w:shd w:val="clear" w:color="auto" w:fill="FFFFFF"/>
        </w:rPr>
      </w:pPr>
      <w:r w:rsidRPr="000D1B32">
        <w:rPr>
          <w:rFonts w:cstheme="minorHAnsi"/>
          <w:color w:val="212121"/>
          <w:sz w:val="24"/>
          <w:szCs w:val="24"/>
          <w:shd w:val="clear" w:color="auto" w:fill="FFFFFF"/>
        </w:rPr>
        <w:t xml:space="preserve">2. </w:t>
      </w:r>
      <w:r w:rsidRPr="000D1B32">
        <w:rPr>
          <w:rFonts w:cstheme="minorHAnsi"/>
          <w:color w:val="212121"/>
          <w:sz w:val="24"/>
          <w:szCs w:val="24"/>
          <w:shd w:val="clear" w:color="auto" w:fill="FFFFFF"/>
        </w:rPr>
        <w:t xml:space="preserve">Jiang Z, Wang J, Imai D, Snider T, Klug J, </w:t>
      </w:r>
      <w:proofErr w:type="spellStart"/>
      <w:r w:rsidRPr="000D1B32">
        <w:rPr>
          <w:rFonts w:cstheme="minorHAnsi"/>
          <w:color w:val="212121"/>
          <w:sz w:val="24"/>
          <w:szCs w:val="24"/>
          <w:shd w:val="clear" w:color="auto" w:fill="FFFFFF"/>
        </w:rPr>
        <w:t>Mangalindan</w:t>
      </w:r>
      <w:proofErr w:type="spellEnd"/>
      <w:r w:rsidRPr="000D1B32">
        <w:rPr>
          <w:rFonts w:cstheme="minorHAnsi"/>
          <w:color w:val="212121"/>
          <w:sz w:val="24"/>
          <w:szCs w:val="24"/>
          <w:shd w:val="clear" w:color="auto" w:fill="FFFFFF"/>
        </w:rPr>
        <w:t xml:space="preserve"> R, Morton J, Zhu L, Salmon AB, </w:t>
      </w:r>
      <w:proofErr w:type="spellStart"/>
      <w:r w:rsidRPr="000D1B32">
        <w:rPr>
          <w:rFonts w:cstheme="minorHAnsi"/>
          <w:color w:val="212121"/>
          <w:sz w:val="24"/>
          <w:szCs w:val="24"/>
          <w:shd w:val="clear" w:color="auto" w:fill="FFFFFF"/>
        </w:rPr>
        <w:t>Wezeman</w:t>
      </w:r>
      <w:proofErr w:type="spellEnd"/>
      <w:r w:rsidRPr="000D1B32">
        <w:rPr>
          <w:rFonts w:cstheme="minorHAnsi"/>
          <w:color w:val="212121"/>
          <w:sz w:val="24"/>
          <w:szCs w:val="24"/>
          <w:shd w:val="clear" w:color="auto" w:fill="FFFFFF"/>
        </w:rPr>
        <w:t xml:space="preserve"> J, Hu J, Menon V, </w:t>
      </w:r>
      <w:proofErr w:type="spellStart"/>
      <w:r w:rsidRPr="000D1B32">
        <w:rPr>
          <w:rFonts w:cstheme="minorHAnsi"/>
          <w:color w:val="212121"/>
          <w:sz w:val="24"/>
          <w:szCs w:val="24"/>
          <w:shd w:val="clear" w:color="auto" w:fill="FFFFFF"/>
        </w:rPr>
        <w:t>Marka</w:t>
      </w:r>
      <w:proofErr w:type="spellEnd"/>
      <w:r w:rsidRPr="000D1B32">
        <w:rPr>
          <w:rFonts w:cstheme="minorHAnsi"/>
          <w:color w:val="212121"/>
          <w:sz w:val="24"/>
          <w:szCs w:val="24"/>
          <w:shd w:val="clear" w:color="auto" w:fill="FFFFFF"/>
        </w:rPr>
        <w:t xml:space="preserve"> N, </w:t>
      </w:r>
      <w:proofErr w:type="spellStart"/>
      <w:r w:rsidRPr="000D1B32">
        <w:rPr>
          <w:rFonts w:cstheme="minorHAnsi"/>
          <w:color w:val="212121"/>
          <w:sz w:val="24"/>
          <w:szCs w:val="24"/>
          <w:shd w:val="clear" w:color="auto" w:fill="FFFFFF"/>
        </w:rPr>
        <w:t>Neidernhofer</w:t>
      </w:r>
      <w:proofErr w:type="spellEnd"/>
      <w:r w:rsidRPr="000D1B32">
        <w:rPr>
          <w:rFonts w:cstheme="minorHAnsi"/>
          <w:color w:val="212121"/>
          <w:sz w:val="24"/>
          <w:szCs w:val="24"/>
          <w:shd w:val="clear" w:color="auto" w:fill="FFFFFF"/>
        </w:rPr>
        <w:t xml:space="preserve"> L, Ladiges W. Short term treatment with a cocktail of rapamycin, acarbose and phenylbutyrate delays aging phenotypes in mice. Sci Rep. 2022 May 4;12(1):7300. </w:t>
      </w:r>
      <w:proofErr w:type="spellStart"/>
      <w:r w:rsidRPr="000D1B32">
        <w:rPr>
          <w:rFonts w:cstheme="minorHAnsi"/>
          <w:color w:val="212121"/>
          <w:sz w:val="24"/>
          <w:szCs w:val="24"/>
          <w:shd w:val="clear" w:color="auto" w:fill="FFFFFF"/>
        </w:rPr>
        <w:t>doi</w:t>
      </w:r>
      <w:proofErr w:type="spellEnd"/>
      <w:r w:rsidRPr="000D1B32">
        <w:rPr>
          <w:rFonts w:cstheme="minorHAnsi"/>
          <w:color w:val="212121"/>
          <w:sz w:val="24"/>
          <w:szCs w:val="24"/>
          <w:shd w:val="clear" w:color="auto" w:fill="FFFFFF"/>
        </w:rPr>
        <w:t>: 10.1038/s41598-022-11229-1. PMID: 35508491; PMCID: PMC9067553.</w:t>
      </w:r>
      <w:r w:rsidRPr="000D1B32">
        <w:rPr>
          <w:rFonts w:cstheme="minorHAnsi"/>
          <w:color w:val="222222"/>
          <w:sz w:val="24"/>
          <w:szCs w:val="24"/>
          <w:shd w:val="clear" w:color="auto" w:fill="FFFFFF"/>
        </w:rPr>
        <w:t xml:space="preserve"> </w:t>
      </w:r>
    </w:p>
    <w:p w14:paraId="5E0A2623" w14:textId="77777777" w:rsidR="00622EAE" w:rsidRPr="000D1B32" w:rsidRDefault="00622EAE" w:rsidP="00622EAE">
      <w:pPr>
        <w:spacing w:after="0" w:line="240" w:lineRule="auto"/>
        <w:rPr>
          <w:rFonts w:cstheme="minorHAnsi"/>
          <w:color w:val="222222"/>
          <w:sz w:val="24"/>
          <w:szCs w:val="24"/>
          <w:shd w:val="clear" w:color="auto" w:fill="FFFFFF"/>
        </w:rPr>
      </w:pPr>
    </w:p>
    <w:p w14:paraId="13F5011B" w14:textId="43AFA350" w:rsidR="00622EAE" w:rsidRPr="000D1B32" w:rsidRDefault="00622EAE" w:rsidP="00622EAE">
      <w:pPr>
        <w:spacing w:after="0" w:line="240" w:lineRule="auto"/>
        <w:rPr>
          <w:rFonts w:cstheme="minorHAnsi"/>
          <w:sz w:val="24"/>
          <w:szCs w:val="24"/>
        </w:rPr>
      </w:pPr>
      <w:r w:rsidRPr="000D1B32">
        <w:rPr>
          <w:rFonts w:cstheme="minorHAnsi"/>
          <w:color w:val="222222"/>
          <w:sz w:val="24"/>
          <w:szCs w:val="24"/>
          <w:shd w:val="clear" w:color="auto" w:fill="FFFFFF"/>
        </w:rPr>
        <w:t xml:space="preserve">3. </w:t>
      </w:r>
      <w:r w:rsidRPr="000D1B32">
        <w:rPr>
          <w:rFonts w:cstheme="minorHAnsi"/>
          <w:color w:val="222222"/>
          <w:sz w:val="24"/>
          <w:szCs w:val="24"/>
          <w:shd w:val="clear" w:color="auto" w:fill="FFFFFF"/>
        </w:rPr>
        <w:t>Jiang Z, He Q, Ladiges W. A cocktail of rapamycin, acarbose and phenylbutyrate prevents age-related cognitive decline in mice by altering aging pathways. </w:t>
      </w:r>
      <w:proofErr w:type="spellStart"/>
      <w:r w:rsidRPr="000D1B32">
        <w:rPr>
          <w:rFonts w:cstheme="minorHAnsi"/>
          <w:color w:val="222222"/>
          <w:sz w:val="24"/>
          <w:szCs w:val="24"/>
          <w:shd w:val="clear" w:color="auto" w:fill="FFFFFF"/>
        </w:rPr>
        <w:t>bioRxiv</w:t>
      </w:r>
      <w:proofErr w:type="spellEnd"/>
      <w:r w:rsidRPr="000D1B32">
        <w:rPr>
          <w:rFonts w:cstheme="minorHAnsi"/>
          <w:color w:val="222222"/>
          <w:sz w:val="24"/>
          <w:szCs w:val="24"/>
          <w:shd w:val="clear" w:color="auto" w:fill="FFFFFF"/>
        </w:rPr>
        <w:t> (2022): 2022-09.</w:t>
      </w:r>
    </w:p>
    <w:p w14:paraId="20EA7D5B" w14:textId="393823DA" w:rsidR="00622EAE" w:rsidRPr="000D1B32" w:rsidRDefault="00622EAE" w:rsidP="000904A4">
      <w:pPr>
        <w:spacing w:after="0" w:line="240" w:lineRule="auto"/>
        <w:rPr>
          <w:rFonts w:cstheme="minorHAnsi"/>
          <w:color w:val="212121"/>
          <w:sz w:val="24"/>
          <w:szCs w:val="24"/>
          <w:shd w:val="clear" w:color="auto" w:fill="FFFFFF"/>
        </w:rPr>
      </w:pPr>
    </w:p>
    <w:p w14:paraId="1C246709" w14:textId="77777777" w:rsidR="00622EAE" w:rsidRPr="000D1B32" w:rsidRDefault="00622EAE" w:rsidP="000904A4">
      <w:pPr>
        <w:spacing w:after="0" w:line="240" w:lineRule="auto"/>
        <w:rPr>
          <w:rFonts w:cstheme="minorHAnsi"/>
          <w:color w:val="212121"/>
          <w:sz w:val="24"/>
          <w:szCs w:val="24"/>
          <w:shd w:val="clear" w:color="auto" w:fill="FFFFFF"/>
        </w:rPr>
      </w:pPr>
    </w:p>
    <w:sectPr w:rsidR="00622EAE" w:rsidRPr="000D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706F"/>
    <w:multiLevelType w:val="hybridMultilevel"/>
    <w:tmpl w:val="AF6EB934"/>
    <w:lvl w:ilvl="0" w:tplc="317CB8A2">
      <w:start w:val="1"/>
      <w:numFmt w:val="decimal"/>
      <w:lvlText w:val="%1."/>
      <w:lvlJc w:val="left"/>
      <w:pPr>
        <w:ind w:left="720" w:hanging="360"/>
      </w:pPr>
      <w:rPr>
        <w:rFonts w:asciiTheme="minorHAnsi" w:hAnsiTheme="minorHAnsi" w:cstheme="minorHAns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56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mailMerge>
    <w:mainDocumentType w:val="formLetters"/>
    <w:dataType w:val="textFile"/>
    <w:activeRecord w:val="-1"/>
  </w:mailMerg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A4"/>
    <w:rsid w:val="000904A4"/>
    <w:rsid w:val="000A3DA4"/>
    <w:rsid w:val="000D1B32"/>
    <w:rsid w:val="002D6CD7"/>
    <w:rsid w:val="0030186C"/>
    <w:rsid w:val="00377325"/>
    <w:rsid w:val="003857D4"/>
    <w:rsid w:val="0042608F"/>
    <w:rsid w:val="00622EAE"/>
    <w:rsid w:val="006C607E"/>
    <w:rsid w:val="006C7923"/>
    <w:rsid w:val="00884CC6"/>
    <w:rsid w:val="008950FB"/>
    <w:rsid w:val="00BA312B"/>
    <w:rsid w:val="00C27CA1"/>
    <w:rsid w:val="00D17EDB"/>
    <w:rsid w:val="00D47953"/>
    <w:rsid w:val="00DD29AF"/>
    <w:rsid w:val="00DE3374"/>
    <w:rsid w:val="00E772AB"/>
    <w:rsid w:val="00F43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D6B"/>
  <w15:chartTrackingRefBased/>
  <w15:docId w15:val="{3ADA13AE-2BEC-4B28-80FD-CB32316B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2</cp:revision>
  <dcterms:created xsi:type="dcterms:W3CDTF">2023-06-14T06:12:00Z</dcterms:created>
  <dcterms:modified xsi:type="dcterms:W3CDTF">2023-06-14T06:12:00Z</dcterms:modified>
</cp:coreProperties>
</file>