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D186" w14:textId="49F6F13F" w:rsidR="00E446DB" w:rsidRPr="00AA65D2" w:rsidRDefault="00042EF3" w:rsidP="00154959">
      <w:pPr>
        <w:pBdr>
          <w:bottom w:val="single" w:sz="4" w:space="1" w:color="auto"/>
        </w:pBdr>
        <w:spacing w:after="0" w:line="240" w:lineRule="auto"/>
        <w:ind w:left="-709" w:right="-766" w:firstLine="709"/>
        <w:contextualSpacing/>
        <w:jc w:val="both"/>
        <w:rPr>
          <w:rFonts w:ascii="Times New Roman" w:hAnsi="Times New Roman"/>
          <w:b/>
          <w:i/>
          <w:sz w:val="24"/>
          <w:szCs w:val="24"/>
          <w:lang w:val="en-GB"/>
        </w:rPr>
      </w:pPr>
      <w:r w:rsidRPr="00F21E52">
        <w:rPr>
          <w:rFonts w:ascii="Times New Roman" w:hAnsi="Times New Roman"/>
          <w:b/>
          <w:sz w:val="24"/>
          <w:szCs w:val="24"/>
          <w:lang w:val="en-GB"/>
        </w:rPr>
        <w:t xml:space="preserve">Statins adherence and associated muscle symptoms in </w:t>
      </w:r>
      <w:r w:rsidR="00065F37">
        <w:rPr>
          <w:rFonts w:ascii="Times New Roman" w:hAnsi="Times New Roman"/>
          <w:b/>
          <w:sz w:val="24"/>
          <w:szCs w:val="24"/>
          <w:lang w:val="en-GB"/>
        </w:rPr>
        <w:t xml:space="preserve">elderly </w:t>
      </w:r>
      <w:r w:rsidRPr="00F21E52">
        <w:rPr>
          <w:rFonts w:ascii="Times New Roman" w:hAnsi="Times New Roman"/>
          <w:b/>
          <w:sz w:val="24"/>
          <w:szCs w:val="24"/>
          <w:lang w:val="en-GB"/>
        </w:rPr>
        <w:t xml:space="preserve">coronary </w:t>
      </w:r>
      <w:r w:rsidRPr="00AA65D2">
        <w:rPr>
          <w:rFonts w:ascii="Times New Roman" w:hAnsi="Times New Roman"/>
          <w:b/>
          <w:sz w:val="24"/>
          <w:szCs w:val="24"/>
          <w:lang w:val="en-GB"/>
        </w:rPr>
        <w:t xml:space="preserve">heart disease patients </w:t>
      </w:r>
    </w:p>
    <w:p w14:paraId="3F31F60B" w14:textId="77777777" w:rsidR="00F51482" w:rsidRPr="00F21E52" w:rsidRDefault="00F51482" w:rsidP="00154959">
      <w:pPr>
        <w:tabs>
          <w:tab w:val="left" w:pos="491"/>
        </w:tabs>
        <w:spacing w:line="240" w:lineRule="auto"/>
        <w:ind w:left="-709" w:right="-766" w:firstLine="709"/>
        <w:contextualSpacing/>
        <w:jc w:val="both"/>
        <w:rPr>
          <w:rFonts w:ascii="Times New Roman" w:hAnsi="Times New Roman"/>
          <w:sz w:val="24"/>
          <w:szCs w:val="24"/>
          <w:vertAlign w:val="superscript"/>
          <w:lang w:val="en-US"/>
        </w:rPr>
      </w:pPr>
      <w:r w:rsidRPr="00F21E52">
        <w:rPr>
          <w:rFonts w:ascii="Times New Roman" w:hAnsi="Times New Roman"/>
          <w:sz w:val="24"/>
          <w:szCs w:val="24"/>
          <w:lang w:val="en-US"/>
        </w:rPr>
        <w:t>M</w:t>
      </w:r>
      <w:r w:rsidR="00065F37">
        <w:rPr>
          <w:rFonts w:ascii="Times New Roman" w:hAnsi="Times New Roman"/>
          <w:sz w:val="24"/>
          <w:szCs w:val="24"/>
          <w:lang w:val="en-US"/>
        </w:rPr>
        <w:t xml:space="preserve">arina </w:t>
      </w:r>
      <w:r w:rsidRPr="00F21E52">
        <w:rPr>
          <w:rFonts w:ascii="Times New Roman" w:hAnsi="Times New Roman"/>
          <w:sz w:val="24"/>
          <w:szCs w:val="24"/>
          <w:lang w:val="en-US"/>
        </w:rPr>
        <w:t>G. Bubnova</w:t>
      </w:r>
      <w:r w:rsidRPr="00F21E52">
        <w:rPr>
          <w:rFonts w:ascii="Times New Roman" w:hAnsi="Times New Roman"/>
          <w:sz w:val="24"/>
          <w:szCs w:val="24"/>
          <w:vertAlign w:val="superscript"/>
          <w:lang w:val="en-US"/>
        </w:rPr>
        <w:t>1</w:t>
      </w:r>
      <w:r w:rsidRPr="00F21E52">
        <w:rPr>
          <w:rFonts w:ascii="Times New Roman" w:hAnsi="Times New Roman"/>
          <w:sz w:val="24"/>
          <w:szCs w:val="24"/>
          <w:lang w:val="en-US"/>
        </w:rPr>
        <w:t>, M</w:t>
      </w:r>
      <w:r w:rsidR="00065F37">
        <w:rPr>
          <w:rFonts w:ascii="Times New Roman" w:hAnsi="Times New Roman"/>
          <w:sz w:val="24"/>
          <w:szCs w:val="24"/>
          <w:lang w:val="en-US"/>
        </w:rPr>
        <w:t xml:space="preserve">arat </w:t>
      </w:r>
      <w:r w:rsidRPr="00F21E52">
        <w:rPr>
          <w:rFonts w:ascii="Times New Roman" w:hAnsi="Times New Roman"/>
          <w:sz w:val="24"/>
          <w:szCs w:val="24"/>
          <w:lang w:val="en-US"/>
        </w:rPr>
        <w:t>V. Ezhov</w:t>
      </w:r>
      <w:r w:rsidRPr="00F21E52">
        <w:rPr>
          <w:rFonts w:ascii="Times New Roman" w:hAnsi="Times New Roman"/>
          <w:sz w:val="24"/>
          <w:szCs w:val="24"/>
          <w:vertAlign w:val="superscript"/>
          <w:lang w:val="en-US"/>
        </w:rPr>
        <w:t>2*</w:t>
      </w:r>
      <w:r w:rsidR="00065F37">
        <w:rPr>
          <w:rFonts w:ascii="Times New Roman" w:hAnsi="Times New Roman"/>
          <w:sz w:val="24"/>
          <w:szCs w:val="24"/>
          <w:lang w:val="en-US"/>
        </w:rPr>
        <w:t xml:space="preserve">, </w:t>
      </w:r>
      <w:r w:rsidR="00065F37" w:rsidRPr="00F21E52">
        <w:rPr>
          <w:rFonts w:ascii="Times New Roman" w:hAnsi="Times New Roman"/>
          <w:sz w:val="24"/>
          <w:szCs w:val="24"/>
          <w:lang w:val="en-US"/>
        </w:rPr>
        <w:t>D</w:t>
      </w:r>
      <w:r w:rsidR="00065F37">
        <w:rPr>
          <w:rFonts w:ascii="Times New Roman" w:hAnsi="Times New Roman"/>
          <w:sz w:val="24"/>
          <w:szCs w:val="24"/>
          <w:lang w:val="en-US"/>
        </w:rPr>
        <w:t xml:space="preserve">avid </w:t>
      </w:r>
      <w:r w:rsidR="00065F37" w:rsidRPr="00F21E52">
        <w:rPr>
          <w:rFonts w:ascii="Times New Roman" w:hAnsi="Times New Roman"/>
          <w:sz w:val="24"/>
          <w:szCs w:val="24"/>
          <w:lang w:val="en-US"/>
        </w:rPr>
        <w:t>M. Aronov</w:t>
      </w:r>
      <w:r w:rsidR="00065F37" w:rsidRPr="00F21E52">
        <w:rPr>
          <w:rFonts w:ascii="Times New Roman" w:hAnsi="Times New Roman"/>
          <w:sz w:val="24"/>
          <w:szCs w:val="24"/>
          <w:vertAlign w:val="superscript"/>
          <w:lang w:val="en-US"/>
        </w:rPr>
        <w:t>1</w:t>
      </w:r>
    </w:p>
    <w:p w14:paraId="7AB8E147" w14:textId="1D815B20" w:rsidR="00F51482" w:rsidRPr="00F21E52" w:rsidRDefault="00F51482" w:rsidP="00154959">
      <w:pPr>
        <w:autoSpaceDE w:val="0"/>
        <w:autoSpaceDN w:val="0"/>
        <w:adjustRightInd w:val="0"/>
        <w:spacing w:after="0" w:line="240" w:lineRule="auto"/>
        <w:ind w:left="-709" w:right="-766" w:firstLine="709"/>
        <w:contextualSpacing/>
        <w:jc w:val="both"/>
        <w:rPr>
          <w:rFonts w:ascii="Times New Roman" w:hAnsi="Times New Roman"/>
          <w:bCs/>
          <w:sz w:val="24"/>
          <w:szCs w:val="24"/>
          <w:lang w:val="en-US"/>
        </w:rPr>
      </w:pPr>
      <w:r w:rsidRPr="00F21E52">
        <w:rPr>
          <w:rFonts w:ascii="Times New Roman" w:hAnsi="Times New Roman"/>
          <w:bCs/>
          <w:sz w:val="24"/>
          <w:szCs w:val="24"/>
          <w:vertAlign w:val="superscript"/>
          <w:lang w:val="en-US"/>
        </w:rPr>
        <w:t>1</w:t>
      </w:r>
      <w:r w:rsidRPr="00F21E52">
        <w:rPr>
          <w:rFonts w:ascii="Times New Roman" w:hAnsi="Times New Roman"/>
          <w:bCs/>
          <w:sz w:val="24"/>
          <w:szCs w:val="24"/>
          <w:lang w:val="en-US"/>
        </w:rPr>
        <w:t xml:space="preserve">National Medical Research Center </w:t>
      </w:r>
      <w:r w:rsidR="00065F37">
        <w:rPr>
          <w:rFonts w:ascii="Times New Roman" w:hAnsi="Times New Roman"/>
          <w:bCs/>
          <w:sz w:val="24"/>
          <w:szCs w:val="24"/>
          <w:lang w:val="en-US"/>
        </w:rPr>
        <w:t>of Therapy and</w:t>
      </w:r>
      <w:r w:rsidRPr="00F21E52">
        <w:rPr>
          <w:rFonts w:ascii="Times New Roman" w:hAnsi="Times New Roman"/>
          <w:bCs/>
          <w:sz w:val="24"/>
          <w:szCs w:val="24"/>
          <w:lang w:val="en-US"/>
        </w:rPr>
        <w:t xml:space="preserve"> Preventive Medicine, Ministry of Health of the Russian Federation, Moscow</w:t>
      </w:r>
      <w:r w:rsidR="00B344EE">
        <w:rPr>
          <w:rFonts w:ascii="Times New Roman" w:hAnsi="Times New Roman"/>
          <w:bCs/>
          <w:sz w:val="24"/>
          <w:szCs w:val="24"/>
          <w:lang w:val="en-US"/>
        </w:rPr>
        <w:t xml:space="preserve">, </w:t>
      </w:r>
      <w:r w:rsidR="00B344EE" w:rsidRPr="00F21E52">
        <w:rPr>
          <w:rFonts w:ascii="Times New Roman" w:hAnsi="Times New Roman"/>
          <w:bCs/>
          <w:sz w:val="24"/>
          <w:szCs w:val="24"/>
          <w:lang w:val="en-US"/>
        </w:rPr>
        <w:t>Russia</w:t>
      </w:r>
    </w:p>
    <w:p w14:paraId="21A76678" w14:textId="4FB5E34C" w:rsidR="00F51482" w:rsidRPr="00F21E52" w:rsidRDefault="00F51482" w:rsidP="00154959">
      <w:pPr>
        <w:autoSpaceDE w:val="0"/>
        <w:autoSpaceDN w:val="0"/>
        <w:adjustRightInd w:val="0"/>
        <w:spacing w:after="0" w:line="240" w:lineRule="auto"/>
        <w:ind w:left="-709" w:right="-766" w:firstLine="709"/>
        <w:contextualSpacing/>
        <w:jc w:val="both"/>
        <w:rPr>
          <w:rFonts w:ascii="Times New Roman" w:hAnsi="Times New Roman"/>
          <w:bCs/>
          <w:sz w:val="24"/>
          <w:szCs w:val="24"/>
          <w:lang w:val="en-US"/>
        </w:rPr>
      </w:pPr>
      <w:r w:rsidRPr="00F21E52">
        <w:rPr>
          <w:rFonts w:ascii="Times New Roman" w:eastAsiaTheme="minorHAnsi" w:hAnsi="Times New Roman"/>
          <w:sz w:val="24"/>
          <w:szCs w:val="24"/>
          <w:vertAlign w:val="superscript"/>
          <w:lang w:val="en-US" w:eastAsia="en-US"/>
        </w:rPr>
        <w:t>2</w:t>
      </w:r>
      <w:r w:rsidRPr="00F21E52">
        <w:rPr>
          <w:rFonts w:ascii="Times New Roman" w:hAnsi="Times New Roman"/>
          <w:bCs/>
          <w:sz w:val="24"/>
          <w:szCs w:val="24"/>
          <w:lang w:val="en-US"/>
        </w:rPr>
        <w:t xml:space="preserve"> National Medical Research Center of Cardiology</w:t>
      </w:r>
      <w:r w:rsidR="0087120E">
        <w:rPr>
          <w:rFonts w:ascii="Times New Roman" w:hAnsi="Times New Roman"/>
          <w:bCs/>
          <w:sz w:val="24"/>
          <w:szCs w:val="24"/>
          <w:lang w:val="en-US"/>
        </w:rPr>
        <w:t xml:space="preserve"> </w:t>
      </w:r>
      <w:proofErr w:type="spellStart"/>
      <w:r w:rsidR="0087120E">
        <w:rPr>
          <w:rFonts w:ascii="Times New Roman" w:hAnsi="Times New Roman"/>
          <w:bCs/>
          <w:sz w:val="24"/>
          <w:szCs w:val="24"/>
          <w:lang w:val="en-US"/>
        </w:rPr>
        <w:t>n.a.</w:t>
      </w:r>
      <w:proofErr w:type="spellEnd"/>
      <w:r w:rsidR="0087120E">
        <w:rPr>
          <w:rFonts w:ascii="Times New Roman" w:hAnsi="Times New Roman"/>
          <w:bCs/>
          <w:sz w:val="24"/>
          <w:szCs w:val="24"/>
          <w:lang w:val="en-US"/>
        </w:rPr>
        <w:t xml:space="preserve"> ac. E.I. </w:t>
      </w:r>
      <w:proofErr w:type="spellStart"/>
      <w:r w:rsidR="0087120E">
        <w:rPr>
          <w:rFonts w:ascii="Times New Roman" w:hAnsi="Times New Roman"/>
          <w:bCs/>
          <w:sz w:val="24"/>
          <w:szCs w:val="24"/>
          <w:lang w:val="en-US"/>
        </w:rPr>
        <w:t>Chazov</w:t>
      </w:r>
      <w:proofErr w:type="spellEnd"/>
      <w:r w:rsidRPr="00F21E52">
        <w:rPr>
          <w:rFonts w:ascii="Times New Roman" w:hAnsi="Times New Roman"/>
          <w:bCs/>
          <w:sz w:val="24"/>
          <w:szCs w:val="24"/>
          <w:lang w:val="en-US"/>
        </w:rPr>
        <w:t>, Ministry of Health of the Russian Federation, Moscow, Russia</w:t>
      </w:r>
    </w:p>
    <w:p w14:paraId="2E12BEDF" w14:textId="1DD09130" w:rsidR="00091952" w:rsidRPr="00F21E52" w:rsidRDefault="00091952" w:rsidP="00154959">
      <w:pPr>
        <w:tabs>
          <w:tab w:val="left" w:pos="3988"/>
          <w:tab w:val="left" w:pos="4122"/>
        </w:tabs>
        <w:spacing w:after="0" w:line="240" w:lineRule="auto"/>
        <w:ind w:left="-709" w:right="-766" w:firstLine="709"/>
        <w:contextualSpacing/>
        <w:jc w:val="both"/>
        <w:rPr>
          <w:rFonts w:ascii="Times New Roman" w:hAnsi="Times New Roman"/>
          <w:iCs/>
          <w:sz w:val="24"/>
          <w:szCs w:val="24"/>
          <w:lang w:val="en-GB"/>
        </w:rPr>
      </w:pPr>
      <w:r w:rsidRPr="00F21E52">
        <w:rPr>
          <w:rFonts w:ascii="Times New Roman" w:hAnsi="Times New Roman"/>
          <w:iCs/>
          <w:sz w:val="24"/>
          <w:szCs w:val="24"/>
          <w:lang w:val="en-GB"/>
        </w:rPr>
        <w:t xml:space="preserve">*Correspondence: </w:t>
      </w:r>
      <w:r w:rsidR="00B344EE">
        <w:rPr>
          <w:rFonts w:ascii="Times New Roman" w:hAnsi="Times New Roman"/>
          <w:iCs/>
          <w:sz w:val="24"/>
          <w:szCs w:val="24"/>
          <w:lang w:val="en-GB"/>
        </w:rPr>
        <w:t>MVEzhov</w:t>
      </w:r>
      <w:r w:rsidR="00AA65D2">
        <w:rPr>
          <w:rFonts w:ascii="Times New Roman" w:hAnsi="Times New Roman"/>
          <w:iCs/>
          <w:sz w:val="24"/>
          <w:szCs w:val="24"/>
          <w:lang w:val="en-GB"/>
        </w:rPr>
        <w:t>@</w:t>
      </w:r>
      <w:r w:rsidR="00B344EE">
        <w:rPr>
          <w:rFonts w:ascii="Times New Roman" w:hAnsi="Times New Roman"/>
          <w:iCs/>
          <w:sz w:val="24"/>
          <w:szCs w:val="24"/>
          <w:lang w:val="en-GB"/>
        </w:rPr>
        <w:t>cardio</w:t>
      </w:r>
      <w:r w:rsidR="00AA65D2">
        <w:rPr>
          <w:rFonts w:ascii="Times New Roman" w:hAnsi="Times New Roman"/>
          <w:iCs/>
          <w:sz w:val="24"/>
          <w:szCs w:val="24"/>
          <w:lang w:val="en-GB"/>
        </w:rPr>
        <w:t>.ru (M.</w:t>
      </w:r>
      <w:r w:rsidR="00B344EE">
        <w:rPr>
          <w:rFonts w:ascii="Times New Roman" w:hAnsi="Times New Roman"/>
          <w:iCs/>
          <w:sz w:val="24"/>
          <w:szCs w:val="24"/>
          <w:lang w:val="en-GB"/>
        </w:rPr>
        <w:t>V.</w:t>
      </w:r>
      <w:r w:rsidR="00AA65D2">
        <w:rPr>
          <w:rFonts w:ascii="Times New Roman" w:hAnsi="Times New Roman"/>
          <w:iCs/>
          <w:sz w:val="24"/>
          <w:szCs w:val="24"/>
          <w:lang w:val="en-GB"/>
        </w:rPr>
        <w:t xml:space="preserve">E.), </w:t>
      </w:r>
      <w:r w:rsidR="00F8703C">
        <w:rPr>
          <w:rFonts w:ascii="Times New Roman" w:hAnsi="Times New Roman"/>
          <w:iCs/>
          <w:sz w:val="24"/>
          <w:szCs w:val="24"/>
          <w:lang w:val="en-US"/>
        </w:rPr>
        <w:t>phone</w:t>
      </w:r>
      <w:r w:rsidR="00AA65D2">
        <w:rPr>
          <w:rFonts w:ascii="Times New Roman" w:hAnsi="Times New Roman"/>
          <w:iCs/>
          <w:sz w:val="24"/>
          <w:szCs w:val="24"/>
          <w:lang w:val="en-GB"/>
        </w:rPr>
        <w:t>/</w:t>
      </w:r>
      <w:r w:rsidR="00F8703C">
        <w:rPr>
          <w:rFonts w:ascii="Times New Roman" w:hAnsi="Times New Roman"/>
          <w:iCs/>
          <w:sz w:val="24"/>
          <w:szCs w:val="24"/>
          <w:lang w:val="en-GB"/>
        </w:rPr>
        <w:t>fax</w:t>
      </w:r>
      <w:r w:rsidR="00AA65D2">
        <w:rPr>
          <w:rFonts w:ascii="Times New Roman" w:hAnsi="Times New Roman"/>
          <w:iCs/>
          <w:sz w:val="24"/>
          <w:szCs w:val="24"/>
          <w:lang w:val="en-GB"/>
        </w:rPr>
        <w:t>: +7</w:t>
      </w:r>
      <w:r w:rsidRPr="00F21E52">
        <w:rPr>
          <w:rFonts w:ascii="Times New Roman" w:hAnsi="Times New Roman"/>
          <w:iCs/>
          <w:sz w:val="24"/>
          <w:szCs w:val="24"/>
          <w:lang w:val="en-GB"/>
        </w:rPr>
        <w:t>(495)4146067</w:t>
      </w:r>
      <w:r w:rsidR="00F8703C">
        <w:rPr>
          <w:rFonts w:ascii="Times New Roman" w:hAnsi="Times New Roman"/>
          <w:iCs/>
          <w:sz w:val="24"/>
          <w:szCs w:val="24"/>
          <w:lang w:val="en-GB"/>
        </w:rPr>
        <w:t xml:space="preserve">, 15a, Academician </w:t>
      </w:r>
      <w:proofErr w:type="spellStart"/>
      <w:r w:rsidR="00F8703C">
        <w:rPr>
          <w:rFonts w:ascii="Times New Roman" w:hAnsi="Times New Roman"/>
          <w:iCs/>
          <w:sz w:val="24"/>
          <w:szCs w:val="24"/>
          <w:lang w:val="en-GB"/>
        </w:rPr>
        <w:t>Chazov</w:t>
      </w:r>
      <w:proofErr w:type="spellEnd"/>
      <w:r w:rsidR="00F8703C">
        <w:rPr>
          <w:rFonts w:ascii="Times New Roman" w:hAnsi="Times New Roman"/>
          <w:iCs/>
          <w:sz w:val="24"/>
          <w:szCs w:val="24"/>
          <w:lang w:val="en-GB"/>
        </w:rPr>
        <w:t xml:space="preserve"> street, Moscow, 121552, Russia</w:t>
      </w:r>
    </w:p>
    <w:p w14:paraId="4CF590BD" w14:textId="77777777" w:rsidR="00F8703C" w:rsidRDefault="00F8703C" w:rsidP="00154959">
      <w:pPr>
        <w:pStyle w:val="a5"/>
        <w:spacing w:before="0" w:beforeAutospacing="0" w:after="0" w:afterAutospacing="0"/>
        <w:ind w:left="-709" w:right="-766" w:firstLine="709"/>
        <w:contextualSpacing/>
        <w:jc w:val="both"/>
        <w:rPr>
          <w:b/>
          <w:bCs/>
          <w:color w:val="000000"/>
          <w:lang w:val="en-GB"/>
        </w:rPr>
      </w:pPr>
    </w:p>
    <w:p w14:paraId="20312A1C" w14:textId="48F3D314" w:rsidR="00EC4EA3" w:rsidRPr="00F21E52" w:rsidRDefault="00EC4EA3" w:rsidP="00154959">
      <w:pPr>
        <w:pStyle w:val="a5"/>
        <w:spacing w:before="0" w:beforeAutospacing="0" w:after="0" w:afterAutospacing="0"/>
        <w:ind w:left="-709" w:right="-766" w:firstLine="709"/>
        <w:contextualSpacing/>
        <w:jc w:val="both"/>
        <w:rPr>
          <w:b/>
          <w:bCs/>
          <w:color w:val="000000"/>
          <w:lang w:val="en-GB"/>
        </w:rPr>
      </w:pPr>
      <w:r w:rsidRPr="00F21E52">
        <w:rPr>
          <w:b/>
          <w:bCs/>
          <w:color w:val="000000"/>
          <w:lang w:val="en-GB"/>
        </w:rPr>
        <w:t>Abstract</w:t>
      </w:r>
    </w:p>
    <w:p w14:paraId="19293763" w14:textId="0FDDB713" w:rsidR="00EC4EA3" w:rsidRPr="00F21E52" w:rsidRDefault="0070196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b/>
          <w:sz w:val="24"/>
          <w:szCs w:val="24"/>
          <w:lang w:val="en-GB"/>
        </w:rPr>
        <w:t>Aim</w:t>
      </w:r>
      <w:r w:rsidR="0036377F" w:rsidRPr="0036377F">
        <w:rPr>
          <w:rFonts w:ascii="Times New Roman" w:hAnsi="Times New Roman"/>
          <w:b/>
          <w:sz w:val="24"/>
          <w:szCs w:val="24"/>
          <w:lang w:val="en-US"/>
        </w:rPr>
        <w:t xml:space="preserve">. </w:t>
      </w:r>
      <w:r w:rsidR="00EC4EA3" w:rsidRPr="00F21E52">
        <w:rPr>
          <w:rFonts w:ascii="Times New Roman" w:hAnsi="Times New Roman"/>
          <w:sz w:val="24"/>
          <w:szCs w:val="24"/>
          <w:lang w:val="en-GB"/>
        </w:rPr>
        <w:t>The purpose of the study was to assess adherence to statin therapy and the incidence of statin</w:t>
      </w:r>
      <w:r w:rsidR="00E50C6E" w:rsidRPr="00F21E52">
        <w:rPr>
          <w:rFonts w:ascii="Times New Roman" w:hAnsi="Times New Roman"/>
          <w:sz w:val="24"/>
          <w:szCs w:val="24"/>
          <w:lang w:val="en-GB"/>
        </w:rPr>
        <w:t>-</w:t>
      </w:r>
      <w:r w:rsidR="00EC4EA3" w:rsidRPr="00F21E52">
        <w:rPr>
          <w:rFonts w:ascii="Times New Roman" w:hAnsi="Times New Roman"/>
          <w:sz w:val="24"/>
          <w:szCs w:val="24"/>
          <w:lang w:val="en-GB"/>
        </w:rPr>
        <w:t xml:space="preserve">associated muscle symptoms in elderly patients with coronary heart disease in real clinical </w:t>
      </w:r>
      <w:r w:rsidR="00AF38CE" w:rsidRPr="00F21E52">
        <w:rPr>
          <w:rFonts w:ascii="Times New Roman" w:hAnsi="Times New Roman"/>
          <w:sz w:val="24"/>
          <w:szCs w:val="24"/>
          <w:lang w:val="en-GB"/>
        </w:rPr>
        <w:t>setting</w:t>
      </w:r>
      <w:r w:rsidR="00F66FDE">
        <w:rPr>
          <w:rFonts w:ascii="Times New Roman" w:hAnsi="Times New Roman"/>
          <w:sz w:val="24"/>
          <w:szCs w:val="24"/>
          <w:lang w:val="en-GB"/>
        </w:rPr>
        <w:t>s</w:t>
      </w:r>
      <w:r w:rsidR="00EC4EA3" w:rsidRPr="00F21E52">
        <w:rPr>
          <w:rFonts w:ascii="Times New Roman" w:hAnsi="Times New Roman"/>
          <w:sz w:val="24"/>
          <w:szCs w:val="24"/>
          <w:lang w:val="en-GB"/>
        </w:rPr>
        <w:t>.</w:t>
      </w:r>
    </w:p>
    <w:p w14:paraId="5D3E81D1" w14:textId="6A1882F9" w:rsidR="00EC4EA3" w:rsidRPr="00F21E52" w:rsidRDefault="00EC4EA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b/>
          <w:sz w:val="24"/>
          <w:szCs w:val="24"/>
          <w:lang w:val="en-GB"/>
        </w:rPr>
        <w:t>Methods</w:t>
      </w:r>
      <w:r w:rsidR="00701961" w:rsidRPr="00F21E52">
        <w:rPr>
          <w:rFonts w:ascii="Times New Roman" w:hAnsi="Times New Roman"/>
          <w:b/>
          <w:sz w:val="24"/>
          <w:szCs w:val="24"/>
          <w:lang w:val="en-GB"/>
        </w:rPr>
        <w:t xml:space="preserve"> and results</w:t>
      </w:r>
      <w:r w:rsidR="0036377F" w:rsidRPr="0036377F">
        <w:rPr>
          <w:rFonts w:ascii="Times New Roman" w:hAnsi="Times New Roman"/>
          <w:b/>
          <w:sz w:val="24"/>
          <w:szCs w:val="24"/>
          <w:lang w:val="en-US"/>
        </w:rPr>
        <w:t xml:space="preserve">. </w:t>
      </w:r>
      <w:r w:rsidRPr="0083223A">
        <w:rPr>
          <w:rFonts w:ascii="Times New Roman" w:hAnsi="Times New Roman"/>
          <w:sz w:val="24"/>
          <w:szCs w:val="24"/>
          <w:lang w:val="en-GB"/>
        </w:rPr>
        <w:t>Th</w:t>
      </w:r>
      <w:r w:rsidR="00B739C4" w:rsidRPr="0083223A">
        <w:rPr>
          <w:rFonts w:ascii="Times New Roman" w:hAnsi="Times New Roman"/>
          <w:sz w:val="24"/>
          <w:szCs w:val="24"/>
          <w:lang w:val="en-GB"/>
        </w:rPr>
        <w:t xml:space="preserve">is cross-sectional observational </w:t>
      </w:r>
      <w:r w:rsidRPr="0083223A">
        <w:rPr>
          <w:rFonts w:ascii="Times New Roman" w:hAnsi="Times New Roman"/>
          <w:sz w:val="24"/>
          <w:szCs w:val="24"/>
          <w:lang w:val="en-GB"/>
        </w:rPr>
        <w:t>study</w:t>
      </w:r>
      <w:r w:rsidR="00202AF3" w:rsidRPr="0083223A">
        <w:rPr>
          <w:rFonts w:ascii="Times New Roman" w:hAnsi="Times New Roman"/>
          <w:sz w:val="24"/>
          <w:szCs w:val="24"/>
          <w:lang w:val="en-GB"/>
        </w:rPr>
        <w:t xml:space="preserve"> was conducted</w:t>
      </w:r>
      <w:r w:rsidRPr="0083223A">
        <w:rPr>
          <w:rFonts w:ascii="Times New Roman" w:hAnsi="Times New Roman"/>
          <w:sz w:val="24"/>
          <w:szCs w:val="24"/>
          <w:lang w:val="en-GB"/>
        </w:rPr>
        <w:t xml:space="preserve"> </w:t>
      </w:r>
      <w:r w:rsidR="00202AF3" w:rsidRPr="0083223A">
        <w:rPr>
          <w:rFonts w:ascii="Times New Roman" w:hAnsi="Times New Roman"/>
          <w:sz w:val="24"/>
          <w:szCs w:val="24"/>
          <w:lang w:val="en-GB"/>
        </w:rPr>
        <w:t xml:space="preserve">in outpatient departments from 10 Russian regions with 166 physicians and </w:t>
      </w:r>
      <w:r w:rsidRPr="0083223A">
        <w:rPr>
          <w:rFonts w:ascii="Times New Roman" w:hAnsi="Times New Roman"/>
          <w:sz w:val="24"/>
          <w:szCs w:val="24"/>
          <w:lang w:val="en-GB"/>
        </w:rPr>
        <w:t>included 959 patients aged ≥65 years (mean age 68.9</w:t>
      </w:r>
      <w:r w:rsidR="00E75851" w:rsidRPr="0083223A">
        <w:rPr>
          <w:rFonts w:ascii="Times New Roman" w:hAnsi="Times New Roman"/>
          <w:sz w:val="24"/>
          <w:szCs w:val="24"/>
          <w:lang w:val="en-GB"/>
        </w:rPr>
        <w:t>±</w:t>
      </w:r>
      <w:r w:rsidRPr="0083223A">
        <w:rPr>
          <w:rFonts w:ascii="Times New Roman" w:hAnsi="Times New Roman"/>
          <w:sz w:val="24"/>
          <w:szCs w:val="24"/>
          <w:lang w:val="en-GB"/>
        </w:rPr>
        <w:t>0.2 years, 47.5% women)</w:t>
      </w:r>
      <w:r w:rsidR="00B739C4" w:rsidRPr="0083223A">
        <w:rPr>
          <w:rFonts w:ascii="Times New Roman" w:hAnsi="Times New Roman"/>
          <w:sz w:val="24"/>
          <w:szCs w:val="24"/>
          <w:lang w:val="en-GB"/>
        </w:rPr>
        <w:t xml:space="preserve"> </w:t>
      </w:r>
      <w:r w:rsidRPr="0083223A">
        <w:rPr>
          <w:rFonts w:ascii="Times New Roman" w:hAnsi="Times New Roman"/>
          <w:sz w:val="24"/>
          <w:szCs w:val="24"/>
          <w:lang w:val="en-GB"/>
        </w:rPr>
        <w:t xml:space="preserve">with </w:t>
      </w:r>
      <w:r w:rsidR="00AF38CE" w:rsidRPr="0083223A">
        <w:rPr>
          <w:rFonts w:ascii="Times New Roman" w:hAnsi="Times New Roman"/>
          <w:sz w:val="24"/>
          <w:szCs w:val="24"/>
          <w:lang w:val="en-GB"/>
        </w:rPr>
        <w:t>proven</w:t>
      </w:r>
      <w:r w:rsidRPr="0083223A">
        <w:rPr>
          <w:rFonts w:ascii="Times New Roman" w:hAnsi="Times New Roman"/>
          <w:sz w:val="24"/>
          <w:szCs w:val="24"/>
          <w:lang w:val="en-GB"/>
        </w:rPr>
        <w:t xml:space="preserve"> </w:t>
      </w:r>
      <w:r w:rsidR="00F66FDE" w:rsidRPr="0083223A">
        <w:rPr>
          <w:rFonts w:ascii="Times New Roman" w:hAnsi="Times New Roman"/>
          <w:sz w:val="24"/>
          <w:szCs w:val="24"/>
          <w:lang w:val="en-GB"/>
        </w:rPr>
        <w:t>coronary heart disease</w:t>
      </w:r>
      <w:r w:rsidR="00B739C4" w:rsidRPr="00F21E52">
        <w:rPr>
          <w:rFonts w:ascii="Times New Roman" w:hAnsi="Times New Roman"/>
          <w:sz w:val="24"/>
          <w:szCs w:val="24"/>
          <w:lang w:val="en-GB"/>
        </w:rPr>
        <w:t>.</w:t>
      </w:r>
      <w:r w:rsidRPr="00F21E52">
        <w:rPr>
          <w:rFonts w:ascii="Times New Roman" w:hAnsi="Times New Roman"/>
          <w:sz w:val="24"/>
          <w:szCs w:val="24"/>
          <w:lang w:val="en-GB"/>
        </w:rPr>
        <w:t xml:space="preserve"> </w:t>
      </w:r>
      <w:r w:rsidR="00B739C4" w:rsidRPr="00F21E52">
        <w:rPr>
          <w:rFonts w:ascii="Times New Roman" w:hAnsi="Times New Roman"/>
          <w:sz w:val="24"/>
          <w:szCs w:val="24"/>
          <w:lang w:val="en-GB"/>
        </w:rPr>
        <w:t>There was</w:t>
      </w:r>
      <w:r w:rsidRPr="00F21E52">
        <w:rPr>
          <w:rFonts w:ascii="Times New Roman" w:hAnsi="Times New Roman"/>
          <w:sz w:val="24"/>
          <w:szCs w:val="24"/>
          <w:lang w:val="en-GB"/>
        </w:rPr>
        <w:t xml:space="preserve"> </w:t>
      </w:r>
      <w:r w:rsidR="00E75851" w:rsidRPr="00F21E52">
        <w:rPr>
          <w:rFonts w:ascii="Times New Roman" w:hAnsi="Times New Roman"/>
          <w:sz w:val="24"/>
          <w:szCs w:val="24"/>
          <w:lang w:val="en-GB"/>
        </w:rPr>
        <w:t xml:space="preserve">a </w:t>
      </w:r>
      <w:r w:rsidRPr="00F21E52">
        <w:rPr>
          <w:rFonts w:ascii="Times New Roman" w:hAnsi="Times New Roman"/>
          <w:sz w:val="24"/>
          <w:szCs w:val="24"/>
          <w:lang w:val="en-GB"/>
        </w:rPr>
        <w:t xml:space="preserve">high </w:t>
      </w:r>
      <w:r w:rsidR="00B739C4" w:rsidRPr="00F21E52">
        <w:rPr>
          <w:rFonts w:ascii="Times New Roman" w:hAnsi="Times New Roman"/>
          <w:sz w:val="24"/>
          <w:szCs w:val="24"/>
          <w:lang w:val="en-GB"/>
        </w:rPr>
        <w:t>frequency</w:t>
      </w:r>
      <w:r w:rsidRPr="00F21E52">
        <w:rPr>
          <w:rFonts w:ascii="Times New Roman" w:hAnsi="Times New Roman"/>
          <w:sz w:val="24"/>
          <w:szCs w:val="24"/>
          <w:lang w:val="en-GB"/>
        </w:rPr>
        <w:t xml:space="preserve"> of atherosclerosis risk factors: 93% of patients had arterial hypertension, 59.6% were obese, </w:t>
      </w:r>
      <w:r w:rsidR="00E75851" w:rsidRPr="00F21E52">
        <w:rPr>
          <w:rFonts w:ascii="Times New Roman" w:hAnsi="Times New Roman"/>
          <w:sz w:val="24"/>
          <w:szCs w:val="24"/>
          <w:lang w:val="en-GB"/>
        </w:rPr>
        <w:t xml:space="preserve">24.6% had </w:t>
      </w:r>
      <w:r w:rsidRPr="00F21E52">
        <w:rPr>
          <w:rFonts w:ascii="Times New Roman" w:hAnsi="Times New Roman"/>
          <w:sz w:val="24"/>
          <w:szCs w:val="24"/>
          <w:lang w:val="en-GB"/>
        </w:rPr>
        <w:t xml:space="preserve">type 2 diabetes, </w:t>
      </w:r>
      <w:r w:rsidR="00E75851" w:rsidRPr="00F21E52">
        <w:rPr>
          <w:rFonts w:ascii="Times New Roman" w:hAnsi="Times New Roman"/>
          <w:sz w:val="24"/>
          <w:szCs w:val="24"/>
          <w:lang w:val="en-GB"/>
        </w:rPr>
        <w:t xml:space="preserve">and 20.4% were </w:t>
      </w:r>
      <w:r w:rsidRPr="00F21E52">
        <w:rPr>
          <w:rFonts w:ascii="Times New Roman" w:hAnsi="Times New Roman"/>
          <w:sz w:val="24"/>
          <w:szCs w:val="24"/>
          <w:lang w:val="en-GB"/>
        </w:rPr>
        <w:t>current smokers. Myocardial infarction and stroke were documented in 31.6% and 9.1% of patients</w:t>
      </w:r>
      <w:r w:rsidR="00337706" w:rsidRPr="00F21E52">
        <w:rPr>
          <w:rFonts w:ascii="Times New Roman" w:hAnsi="Times New Roman"/>
          <w:sz w:val="24"/>
          <w:szCs w:val="24"/>
          <w:lang w:val="en-GB"/>
        </w:rPr>
        <w:t>,</w:t>
      </w:r>
      <w:r w:rsidRPr="00F21E52">
        <w:rPr>
          <w:rFonts w:ascii="Times New Roman" w:hAnsi="Times New Roman"/>
          <w:sz w:val="24"/>
          <w:szCs w:val="24"/>
          <w:lang w:val="en-GB"/>
        </w:rPr>
        <w:t xml:space="preserve"> respectively. Statins </w:t>
      </w:r>
      <w:r w:rsidR="00E75851" w:rsidRPr="00F21E52">
        <w:rPr>
          <w:rFonts w:ascii="Times New Roman" w:hAnsi="Times New Roman"/>
          <w:sz w:val="24"/>
          <w:szCs w:val="24"/>
          <w:lang w:val="en-GB"/>
        </w:rPr>
        <w:t>were</w:t>
      </w:r>
      <w:r w:rsidRPr="00F21E52">
        <w:rPr>
          <w:rFonts w:ascii="Times New Roman" w:hAnsi="Times New Roman"/>
          <w:sz w:val="24"/>
          <w:szCs w:val="24"/>
          <w:lang w:val="en-GB"/>
        </w:rPr>
        <w:t xml:space="preserve"> recommended in 77% of </w:t>
      </w:r>
      <w:r w:rsidR="00E75851" w:rsidRPr="00F21E52">
        <w:rPr>
          <w:rFonts w:ascii="Times New Roman" w:hAnsi="Times New Roman"/>
          <w:sz w:val="24"/>
          <w:szCs w:val="24"/>
          <w:lang w:val="en-GB"/>
        </w:rPr>
        <w:t xml:space="preserve">the </w:t>
      </w:r>
      <w:r w:rsidRPr="00F21E52">
        <w:rPr>
          <w:rFonts w:ascii="Times New Roman" w:hAnsi="Times New Roman"/>
          <w:sz w:val="24"/>
          <w:szCs w:val="24"/>
          <w:lang w:val="en-GB"/>
        </w:rPr>
        <w:t>patients, of which 18.7% refused to take</w:t>
      </w:r>
      <w:r w:rsidR="005C0F53" w:rsidRPr="00F21E52">
        <w:rPr>
          <w:rFonts w:ascii="Times New Roman" w:hAnsi="Times New Roman"/>
          <w:sz w:val="24"/>
          <w:szCs w:val="24"/>
          <w:lang w:val="en-GB"/>
        </w:rPr>
        <w:t xml:space="preserve"> the medication,</w:t>
      </w:r>
      <w:r w:rsidRPr="00F21E52">
        <w:rPr>
          <w:rFonts w:ascii="Times New Roman" w:hAnsi="Times New Roman"/>
          <w:sz w:val="24"/>
          <w:szCs w:val="24"/>
          <w:lang w:val="en-GB"/>
        </w:rPr>
        <w:t xml:space="preserve"> and 41.5% took </w:t>
      </w:r>
      <w:r w:rsidR="001878A4" w:rsidRPr="00F21E52">
        <w:rPr>
          <w:rFonts w:ascii="Times New Roman" w:hAnsi="Times New Roman"/>
          <w:sz w:val="24"/>
          <w:szCs w:val="24"/>
          <w:lang w:val="en-GB"/>
        </w:rPr>
        <w:t>the treatment</w:t>
      </w:r>
      <w:r w:rsidRPr="00F21E52">
        <w:rPr>
          <w:rFonts w:ascii="Times New Roman" w:hAnsi="Times New Roman"/>
          <w:sz w:val="24"/>
          <w:szCs w:val="24"/>
          <w:lang w:val="en-GB"/>
        </w:rPr>
        <w:t xml:space="preserve"> course. The main causes of poor adherence to statin therapy were fear of </w:t>
      </w:r>
      <w:r w:rsidR="003959D3">
        <w:rPr>
          <w:rFonts w:ascii="Times New Roman" w:hAnsi="Times New Roman"/>
          <w:sz w:val="24"/>
          <w:szCs w:val="24"/>
          <w:lang w:val="en-GB"/>
        </w:rPr>
        <w:t xml:space="preserve">adverse </w:t>
      </w:r>
      <w:r w:rsidRPr="00F21E52">
        <w:rPr>
          <w:rFonts w:ascii="Times New Roman" w:hAnsi="Times New Roman"/>
          <w:sz w:val="24"/>
          <w:szCs w:val="24"/>
          <w:lang w:val="en-GB"/>
        </w:rPr>
        <w:t xml:space="preserve">events (46%), lack of motivation to </w:t>
      </w:r>
      <w:r w:rsidR="001878A4" w:rsidRPr="00F21E52">
        <w:rPr>
          <w:rFonts w:ascii="Times New Roman" w:hAnsi="Times New Roman"/>
          <w:sz w:val="24"/>
          <w:szCs w:val="24"/>
          <w:lang w:val="en-GB"/>
        </w:rPr>
        <w:t xml:space="preserve">maintain </w:t>
      </w:r>
      <w:r w:rsidRPr="00F21E52">
        <w:rPr>
          <w:rFonts w:ascii="Times New Roman" w:hAnsi="Times New Roman"/>
          <w:sz w:val="24"/>
          <w:szCs w:val="24"/>
          <w:lang w:val="en-GB"/>
        </w:rPr>
        <w:t>treatment (29.4%), polypharmacy (27.6%), memory impairment (26.5%)</w:t>
      </w:r>
      <w:r w:rsidR="00E75851" w:rsidRPr="00F21E52">
        <w:rPr>
          <w:rFonts w:ascii="Times New Roman" w:hAnsi="Times New Roman"/>
          <w:sz w:val="24"/>
          <w:szCs w:val="24"/>
          <w:lang w:val="en-GB"/>
        </w:rPr>
        <w:t>,</w:t>
      </w:r>
      <w:r w:rsidRPr="00F21E52">
        <w:rPr>
          <w:rFonts w:ascii="Times New Roman" w:hAnsi="Times New Roman"/>
          <w:sz w:val="24"/>
          <w:szCs w:val="24"/>
          <w:lang w:val="en-GB"/>
        </w:rPr>
        <w:t xml:space="preserve"> and lack of treatment efficacy (18.8%). Only 11.7% of patients stopped statin intake because of </w:t>
      </w:r>
      <w:r w:rsidR="003959D3">
        <w:rPr>
          <w:rFonts w:ascii="Times New Roman" w:hAnsi="Times New Roman"/>
          <w:sz w:val="24"/>
          <w:szCs w:val="24"/>
          <w:lang w:val="en-GB"/>
        </w:rPr>
        <w:t xml:space="preserve">adverse </w:t>
      </w:r>
      <w:r w:rsidRPr="00F21E52">
        <w:rPr>
          <w:rFonts w:ascii="Times New Roman" w:hAnsi="Times New Roman"/>
          <w:sz w:val="24"/>
          <w:szCs w:val="24"/>
          <w:lang w:val="en-GB"/>
        </w:rPr>
        <w:t>events</w:t>
      </w:r>
      <w:r w:rsidR="00E75851" w:rsidRPr="00F21E52">
        <w:rPr>
          <w:rFonts w:ascii="Times New Roman" w:hAnsi="Times New Roman"/>
          <w:sz w:val="24"/>
          <w:szCs w:val="24"/>
          <w:lang w:val="en-GB"/>
        </w:rPr>
        <w:t>,</w:t>
      </w:r>
      <w:r w:rsidRPr="00F21E52">
        <w:rPr>
          <w:rFonts w:ascii="Times New Roman" w:hAnsi="Times New Roman"/>
          <w:sz w:val="24"/>
          <w:szCs w:val="24"/>
          <w:lang w:val="en-GB"/>
        </w:rPr>
        <w:t xml:space="preserve"> </w:t>
      </w:r>
      <w:r w:rsidR="0087120E">
        <w:rPr>
          <w:rFonts w:ascii="Times New Roman" w:hAnsi="Times New Roman"/>
          <w:sz w:val="24"/>
          <w:szCs w:val="24"/>
          <w:lang w:val="en-GB"/>
        </w:rPr>
        <w:t>whereas</w:t>
      </w:r>
      <w:r w:rsidRPr="00F21E52">
        <w:rPr>
          <w:rFonts w:ascii="Times New Roman" w:hAnsi="Times New Roman"/>
          <w:sz w:val="24"/>
          <w:szCs w:val="24"/>
          <w:lang w:val="en-GB"/>
        </w:rPr>
        <w:t xml:space="preserve"> 13.5% of patients </w:t>
      </w:r>
      <w:r w:rsidR="0087120E">
        <w:rPr>
          <w:rFonts w:ascii="Times New Roman" w:hAnsi="Times New Roman"/>
          <w:sz w:val="24"/>
          <w:szCs w:val="24"/>
          <w:lang w:val="en-GB"/>
        </w:rPr>
        <w:t>terminated statins treatment</w:t>
      </w:r>
      <w:r w:rsidR="00E75851" w:rsidRPr="00F21E52">
        <w:rPr>
          <w:rFonts w:ascii="Times New Roman" w:hAnsi="Times New Roman"/>
          <w:sz w:val="24"/>
          <w:szCs w:val="24"/>
          <w:lang w:val="en-GB"/>
        </w:rPr>
        <w:t xml:space="preserve"> </w:t>
      </w:r>
      <w:r w:rsidRPr="00F21E52">
        <w:rPr>
          <w:rFonts w:ascii="Times New Roman" w:hAnsi="Times New Roman"/>
          <w:sz w:val="24"/>
          <w:szCs w:val="24"/>
          <w:lang w:val="en-GB"/>
        </w:rPr>
        <w:t xml:space="preserve">due to </w:t>
      </w:r>
      <w:r w:rsidR="00E75851" w:rsidRPr="00F21E52">
        <w:rPr>
          <w:rFonts w:ascii="Times New Roman" w:hAnsi="Times New Roman"/>
          <w:sz w:val="24"/>
          <w:szCs w:val="24"/>
          <w:lang w:val="en-GB"/>
        </w:rPr>
        <w:t xml:space="preserve">the </w:t>
      </w:r>
      <w:r w:rsidRPr="00F21E52">
        <w:rPr>
          <w:rFonts w:ascii="Times New Roman" w:hAnsi="Times New Roman"/>
          <w:sz w:val="24"/>
          <w:szCs w:val="24"/>
          <w:lang w:val="en-GB"/>
        </w:rPr>
        <w:t xml:space="preserve">treatment cost. Muscle symptoms of mild to moderate severity </w:t>
      </w:r>
      <w:r w:rsidR="00E75851" w:rsidRPr="00F21E52">
        <w:rPr>
          <w:rFonts w:ascii="Times New Roman" w:hAnsi="Times New Roman"/>
          <w:sz w:val="24"/>
          <w:szCs w:val="24"/>
          <w:lang w:val="en-GB"/>
        </w:rPr>
        <w:t xml:space="preserve">occurred </w:t>
      </w:r>
      <w:r w:rsidRPr="00F21E52">
        <w:rPr>
          <w:rFonts w:ascii="Times New Roman" w:hAnsi="Times New Roman"/>
          <w:sz w:val="24"/>
          <w:szCs w:val="24"/>
          <w:lang w:val="en-GB"/>
        </w:rPr>
        <w:t>in 9.2% of patients</w:t>
      </w:r>
      <w:r w:rsidR="00E75851" w:rsidRPr="00F21E52">
        <w:rPr>
          <w:rFonts w:ascii="Times New Roman" w:hAnsi="Times New Roman"/>
          <w:sz w:val="24"/>
          <w:szCs w:val="24"/>
          <w:lang w:val="en-GB"/>
        </w:rPr>
        <w:t>,</w:t>
      </w:r>
      <w:r w:rsidRPr="00F21E52">
        <w:rPr>
          <w:rFonts w:ascii="Times New Roman" w:hAnsi="Times New Roman"/>
          <w:sz w:val="24"/>
          <w:szCs w:val="24"/>
          <w:lang w:val="en-GB"/>
        </w:rPr>
        <w:t xml:space="preserve"> and </w:t>
      </w:r>
      <w:r w:rsidR="00E75851" w:rsidRPr="00F21E52">
        <w:rPr>
          <w:rFonts w:ascii="Times New Roman" w:hAnsi="Times New Roman"/>
          <w:sz w:val="24"/>
          <w:szCs w:val="24"/>
          <w:lang w:val="en-GB"/>
        </w:rPr>
        <w:t xml:space="preserve">the </w:t>
      </w:r>
      <w:r w:rsidRPr="00F21E52">
        <w:rPr>
          <w:rFonts w:ascii="Times New Roman" w:hAnsi="Times New Roman"/>
          <w:sz w:val="24"/>
          <w:szCs w:val="24"/>
          <w:lang w:val="en-GB"/>
        </w:rPr>
        <w:t>frequency of increase</w:t>
      </w:r>
      <w:r w:rsidR="001878A4" w:rsidRPr="00F21E52">
        <w:rPr>
          <w:rFonts w:ascii="Times New Roman" w:hAnsi="Times New Roman"/>
          <w:sz w:val="24"/>
          <w:szCs w:val="24"/>
          <w:lang w:val="en-GB"/>
        </w:rPr>
        <w:t>d</w:t>
      </w:r>
      <w:r w:rsidRPr="00F21E52">
        <w:rPr>
          <w:rFonts w:ascii="Times New Roman" w:hAnsi="Times New Roman"/>
          <w:sz w:val="24"/>
          <w:szCs w:val="24"/>
          <w:lang w:val="en-GB"/>
        </w:rPr>
        <w:t xml:space="preserve"> creatine kinase </w:t>
      </w:r>
      <w:r w:rsidR="001878A4" w:rsidRPr="00F21E52">
        <w:rPr>
          <w:rFonts w:ascii="Times New Roman" w:hAnsi="Times New Roman"/>
          <w:sz w:val="24"/>
          <w:szCs w:val="24"/>
          <w:lang w:val="en-GB"/>
        </w:rPr>
        <w:t xml:space="preserve">level </w:t>
      </w:r>
      <w:r w:rsidRPr="00F21E52">
        <w:rPr>
          <w:rFonts w:ascii="Times New Roman" w:hAnsi="Times New Roman"/>
          <w:sz w:val="24"/>
          <w:szCs w:val="24"/>
          <w:lang w:val="en-GB"/>
        </w:rPr>
        <w:t xml:space="preserve">was 0.83%. </w:t>
      </w:r>
    </w:p>
    <w:p w14:paraId="42071940" w14:textId="68C83B2D" w:rsidR="00EC4EA3" w:rsidRPr="00F21E52" w:rsidRDefault="00EC4EA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b/>
          <w:sz w:val="24"/>
          <w:szCs w:val="24"/>
          <w:lang w:val="en-GB"/>
        </w:rPr>
        <w:t>Conclusion</w:t>
      </w:r>
      <w:r w:rsidR="0036377F" w:rsidRPr="0036377F">
        <w:rPr>
          <w:rFonts w:ascii="Times New Roman" w:hAnsi="Times New Roman"/>
          <w:b/>
          <w:sz w:val="24"/>
          <w:szCs w:val="24"/>
          <w:lang w:val="en-US"/>
        </w:rPr>
        <w:t xml:space="preserve">. </w:t>
      </w:r>
      <w:r w:rsidR="00F66FDE">
        <w:rPr>
          <w:rFonts w:ascii="Times New Roman" w:hAnsi="Times New Roman"/>
          <w:sz w:val="24"/>
          <w:szCs w:val="24"/>
          <w:lang w:val="en-GB"/>
        </w:rPr>
        <w:t>E</w:t>
      </w:r>
      <w:r w:rsidR="00F66FDE" w:rsidRPr="00F66FDE">
        <w:rPr>
          <w:rFonts w:ascii="Times New Roman" w:hAnsi="Times New Roman"/>
          <w:sz w:val="24"/>
          <w:szCs w:val="24"/>
          <w:lang w:val="en-GB"/>
        </w:rPr>
        <w:t xml:space="preserve">lderly </w:t>
      </w:r>
      <w:r w:rsidR="00202AF3" w:rsidRPr="00F66FDE">
        <w:rPr>
          <w:rFonts w:ascii="Times New Roman" w:hAnsi="Times New Roman"/>
          <w:sz w:val="24"/>
          <w:szCs w:val="24"/>
          <w:lang w:val="en-GB"/>
        </w:rPr>
        <w:t xml:space="preserve">coronary heart disease </w:t>
      </w:r>
      <w:r w:rsidR="00F66FDE" w:rsidRPr="00F66FDE">
        <w:rPr>
          <w:rFonts w:ascii="Times New Roman" w:hAnsi="Times New Roman"/>
          <w:sz w:val="24"/>
          <w:szCs w:val="24"/>
          <w:lang w:val="en-GB"/>
        </w:rPr>
        <w:t xml:space="preserve">patients </w:t>
      </w:r>
      <w:r w:rsidR="00B344EE" w:rsidRPr="00F66FDE">
        <w:rPr>
          <w:rFonts w:ascii="Times New Roman" w:hAnsi="Times New Roman"/>
          <w:sz w:val="24"/>
          <w:szCs w:val="24"/>
          <w:lang w:val="en-GB"/>
        </w:rPr>
        <w:t xml:space="preserve">demonstrated poor adherence to statin therapy </w:t>
      </w:r>
      <w:r w:rsidR="00F66FDE" w:rsidRPr="00F66FDE">
        <w:rPr>
          <w:rFonts w:ascii="Times New Roman" w:hAnsi="Times New Roman"/>
          <w:sz w:val="24"/>
          <w:szCs w:val="24"/>
          <w:lang w:val="en-GB"/>
        </w:rPr>
        <w:t>in real clinical settings</w:t>
      </w:r>
      <w:r w:rsidR="00202AF3">
        <w:rPr>
          <w:rFonts w:ascii="Times New Roman" w:hAnsi="Times New Roman"/>
          <w:sz w:val="24"/>
          <w:szCs w:val="24"/>
          <w:lang w:val="en-GB"/>
        </w:rPr>
        <w:t>. T</w:t>
      </w:r>
      <w:r w:rsidR="00F66FDE" w:rsidRPr="00F66FDE">
        <w:rPr>
          <w:rFonts w:ascii="Times New Roman" w:hAnsi="Times New Roman"/>
          <w:sz w:val="24"/>
          <w:szCs w:val="24"/>
          <w:lang w:val="en-GB"/>
        </w:rPr>
        <w:t>he frequency of statin-associated muscle symptoms was about 10%.</w:t>
      </w:r>
    </w:p>
    <w:p w14:paraId="25607C6D" w14:textId="655EB1FB" w:rsidR="00EC4EA3" w:rsidRDefault="0085545B"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b/>
          <w:sz w:val="24"/>
          <w:szCs w:val="24"/>
          <w:lang w:val="en-GB"/>
        </w:rPr>
        <w:t>Ke</w:t>
      </w:r>
      <w:r w:rsidR="00091952" w:rsidRPr="00F21E52">
        <w:rPr>
          <w:rFonts w:ascii="Times New Roman" w:hAnsi="Times New Roman"/>
          <w:b/>
          <w:sz w:val="24"/>
          <w:szCs w:val="24"/>
          <w:lang w:val="en-GB"/>
        </w:rPr>
        <w:t>y words</w:t>
      </w:r>
      <w:r w:rsidR="00EC4EA3" w:rsidRPr="00F21E52">
        <w:rPr>
          <w:rFonts w:ascii="Times New Roman" w:hAnsi="Times New Roman"/>
          <w:sz w:val="24"/>
          <w:szCs w:val="24"/>
          <w:lang w:val="en-GB"/>
        </w:rPr>
        <w:t>: statins, adherence, elderly</w:t>
      </w:r>
      <w:r w:rsidR="0083223A">
        <w:rPr>
          <w:rFonts w:ascii="Times New Roman" w:hAnsi="Times New Roman"/>
          <w:sz w:val="24"/>
          <w:szCs w:val="24"/>
          <w:lang w:val="en-GB"/>
        </w:rPr>
        <w:t xml:space="preserve"> patients</w:t>
      </w:r>
      <w:r w:rsidR="00536A43" w:rsidRPr="00F21E52">
        <w:rPr>
          <w:rFonts w:ascii="Times New Roman" w:hAnsi="Times New Roman"/>
          <w:sz w:val="24"/>
          <w:szCs w:val="24"/>
          <w:lang w:val="en-GB"/>
        </w:rPr>
        <w:t xml:space="preserve">, </w:t>
      </w:r>
      <w:r w:rsidR="00AF38CE" w:rsidRPr="00F21E52">
        <w:rPr>
          <w:rFonts w:ascii="Times New Roman" w:hAnsi="Times New Roman"/>
          <w:sz w:val="24"/>
          <w:szCs w:val="24"/>
          <w:lang w:val="en-GB"/>
        </w:rPr>
        <w:t xml:space="preserve">coronary heart disease, </w:t>
      </w:r>
      <w:r w:rsidR="0087120E">
        <w:rPr>
          <w:rFonts w:ascii="Times New Roman" w:hAnsi="Times New Roman"/>
          <w:sz w:val="24"/>
          <w:szCs w:val="24"/>
          <w:lang w:val="en-GB"/>
        </w:rPr>
        <w:t xml:space="preserve">statin-associated </w:t>
      </w:r>
      <w:r w:rsidR="00536A43" w:rsidRPr="00F21E52">
        <w:rPr>
          <w:rFonts w:ascii="Times New Roman" w:hAnsi="Times New Roman"/>
          <w:sz w:val="24"/>
          <w:szCs w:val="24"/>
          <w:lang w:val="en-GB"/>
        </w:rPr>
        <w:t>muscle symptoms</w:t>
      </w:r>
      <w:r w:rsidR="0083223A">
        <w:rPr>
          <w:rFonts w:ascii="Times New Roman" w:hAnsi="Times New Roman"/>
          <w:sz w:val="24"/>
          <w:szCs w:val="24"/>
          <w:lang w:val="en-GB"/>
        </w:rPr>
        <w:t>.</w:t>
      </w:r>
    </w:p>
    <w:p w14:paraId="7CDED853" w14:textId="0CCB3BE9" w:rsidR="00F8703C" w:rsidRPr="00F21E52" w:rsidRDefault="000A1933" w:rsidP="00154959">
      <w:pPr>
        <w:spacing w:after="0" w:line="240" w:lineRule="auto"/>
        <w:ind w:left="-709" w:right="-766" w:firstLine="709"/>
        <w:contextualSpacing/>
        <w:jc w:val="both"/>
        <w:rPr>
          <w:rFonts w:ascii="Times New Roman" w:hAnsi="Times New Roman"/>
          <w:sz w:val="24"/>
          <w:szCs w:val="24"/>
          <w:lang w:val="en-GB"/>
        </w:rPr>
      </w:pPr>
      <w:r w:rsidRPr="00CA3097">
        <w:rPr>
          <w:rFonts w:ascii="Times New Roman" w:hAnsi="Times New Roman"/>
          <w:b/>
          <w:bCs/>
          <w:sz w:val="24"/>
          <w:szCs w:val="24"/>
          <w:lang w:val="en-GB"/>
        </w:rPr>
        <w:t>R</w:t>
      </w:r>
      <w:r w:rsidR="00F8703C" w:rsidRPr="00CA3097">
        <w:rPr>
          <w:rFonts w:ascii="Times New Roman" w:hAnsi="Times New Roman"/>
          <w:b/>
          <w:bCs/>
          <w:sz w:val="24"/>
          <w:szCs w:val="24"/>
          <w:lang w:val="en-GB"/>
        </w:rPr>
        <w:t>unning title</w:t>
      </w:r>
      <w:r w:rsidRPr="00CA3097">
        <w:rPr>
          <w:rFonts w:ascii="Times New Roman" w:hAnsi="Times New Roman"/>
          <w:b/>
          <w:bCs/>
          <w:sz w:val="24"/>
          <w:szCs w:val="24"/>
          <w:lang w:val="en-GB"/>
        </w:rPr>
        <w:t>:</w:t>
      </w:r>
      <w:r>
        <w:rPr>
          <w:rFonts w:ascii="Times New Roman" w:hAnsi="Times New Roman"/>
          <w:sz w:val="24"/>
          <w:szCs w:val="24"/>
          <w:lang w:val="en-GB"/>
        </w:rPr>
        <w:t xml:space="preserve"> </w:t>
      </w:r>
      <w:r w:rsidR="00CA3097" w:rsidRPr="00CA3097">
        <w:rPr>
          <w:rFonts w:ascii="Times New Roman" w:hAnsi="Times New Roman"/>
          <w:sz w:val="24"/>
          <w:szCs w:val="24"/>
          <w:lang w:val="en-GB"/>
        </w:rPr>
        <w:t>Statins adherence in elderly coronary heart disease patients</w:t>
      </w:r>
    </w:p>
    <w:p w14:paraId="019222B7" w14:textId="42E494CB" w:rsidR="00F8703C" w:rsidRDefault="00F8703C">
      <w:pPr>
        <w:spacing w:after="0" w:line="240" w:lineRule="auto"/>
        <w:rPr>
          <w:rFonts w:ascii="Times New Roman" w:hAnsi="Times New Roman"/>
          <w:b/>
          <w:color w:val="000000"/>
          <w:sz w:val="24"/>
          <w:szCs w:val="24"/>
          <w:lang w:val="en-GB" w:eastAsia="de-DE"/>
        </w:rPr>
      </w:pPr>
      <w:r>
        <w:rPr>
          <w:b/>
          <w:color w:val="000000"/>
          <w:lang w:val="en-GB"/>
        </w:rPr>
        <w:br w:type="page"/>
      </w:r>
    </w:p>
    <w:p w14:paraId="562CFCB2" w14:textId="77777777" w:rsidR="00701961" w:rsidRPr="00F21E52" w:rsidRDefault="00701961" w:rsidP="00154959">
      <w:pPr>
        <w:pStyle w:val="a5"/>
        <w:spacing w:before="0" w:beforeAutospacing="0" w:after="0" w:afterAutospacing="0"/>
        <w:ind w:left="-709" w:right="-766" w:firstLine="709"/>
        <w:contextualSpacing/>
        <w:jc w:val="both"/>
        <w:rPr>
          <w:b/>
          <w:color w:val="000000"/>
          <w:lang w:val="en-GB"/>
        </w:rPr>
      </w:pPr>
    </w:p>
    <w:p w14:paraId="5E4A7409" w14:textId="77777777" w:rsidR="00844A61" w:rsidRPr="00F21E52" w:rsidRDefault="00EC4EA3" w:rsidP="00154959">
      <w:pPr>
        <w:pStyle w:val="a5"/>
        <w:spacing w:before="0" w:beforeAutospacing="0" w:after="0" w:afterAutospacing="0"/>
        <w:ind w:left="-709" w:right="-766" w:firstLine="709"/>
        <w:contextualSpacing/>
        <w:jc w:val="both"/>
        <w:rPr>
          <w:b/>
          <w:color w:val="000000"/>
          <w:lang w:val="en-GB"/>
        </w:rPr>
      </w:pPr>
      <w:r w:rsidRPr="00F21E52">
        <w:rPr>
          <w:b/>
          <w:color w:val="000000"/>
          <w:lang w:val="en-GB"/>
        </w:rPr>
        <w:t>Introduction</w:t>
      </w:r>
    </w:p>
    <w:p w14:paraId="57727B9A" w14:textId="77777777" w:rsidR="0087120E" w:rsidRDefault="00EA3B58" w:rsidP="00154959">
      <w:pPr>
        <w:pStyle w:val="a5"/>
        <w:spacing w:before="0" w:beforeAutospacing="0" w:after="0" w:afterAutospacing="0"/>
        <w:ind w:left="-709" w:right="-766" w:firstLine="709"/>
        <w:contextualSpacing/>
        <w:jc w:val="both"/>
        <w:rPr>
          <w:lang w:val="en-GB"/>
        </w:rPr>
      </w:pPr>
      <w:r w:rsidRPr="00F21E52">
        <w:rPr>
          <w:color w:val="000000"/>
          <w:lang w:val="en-GB"/>
        </w:rPr>
        <w:t>E</w:t>
      </w:r>
      <w:r w:rsidR="00B317C2" w:rsidRPr="00F21E52">
        <w:rPr>
          <w:lang w:val="en-GB"/>
        </w:rPr>
        <w:t xml:space="preserve">pidemiological, </w:t>
      </w:r>
      <w:r w:rsidRPr="00F21E52">
        <w:rPr>
          <w:lang w:val="en-GB"/>
        </w:rPr>
        <w:t>genetic</w:t>
      </w:r>
      <w:r w:rsidR="002F4039" w:rsidRPr="00F21E52">
        <w:rPr>
          <w:lang w:val="en-GB"/>
        </w:rPr>
        <w:t>,</w:t>
      </w:r>
      <w:r w:rsidRPr="00F21E52">
        <w:rPr>
          <w:lang w:val="en-GB"/>
        </w:rPr>
        <w:t xml:space="preserve"> and </w:t>
      </w:r>
      <w:r w:rsidR="00B317C2" w:rsidRPr="00F21E52">
        <w:rPr>
          <w:lang w:val="en-GB"/>
        </w:rPr>
        <w:t xml:space="preserve">randomized clinical </w:t>
      </w:r>
      <w:r w:rsidR="0087120E">
        <w:rPr>
          <w:lang w:val="en-GB"/>
        </w:rPr>
        <w:t>studies</w:t>
      </w:r>
      <w:r w:rsidRPr="00F21E52">
        <w:rPr>
          <w:lang w:val="en-GB"/>
        </w:rPr>
        <w:t xml:space="preserve"> </w:t>
      </w:r>
      <w:r w:rsidR="00EF2308" w:rsidRPr="00F21E52">
        <w:rPr>
          <w:lang w:val="en-GB"/>
        </w:rPr>
        <w:t xml:space="preserve">have </w:t>
      </w:r>
      <w:r w:rsidR="00B317C2" w:rsidRPr="00F21E52">
        <w:rPr>
          <w:lang w:val="en-GB"/>
        </w:rPr>
        <w:t>confirmed the key role of low</w:t>
      </w:r>
      <w:r w:rsidR="002F4039" w:rsidRPr="00F21E52">
        <w:rPr>
          <w:lang w:val="en-GB"/>
        </w:rPr>
        <w:t>-</w:t>
      </w:r>
      <w:r w:rsidR="00B317C2" w:rsidRPr="00F21E52">
        <w:rPr>
          <w:lang w:val="en-GB"/>
        </w:rPr>
        <w:t xml:space="preserve">density lipoprotein </w:t>
      </w:r>
      <w:r w:rsidRPr="00F21E52">
        <w:rPr>
          <w:lang w:val="en-GB"/>
        </w:rPr>
        <w:t xml:space="preserve">cholesterol </w:t>
      </w:r>
      <w:r w:rsidR="00B317C2" w:rsidRPr="00F21E52">
        <w:rPr>
          <w:lang w:val="en-GB"/>
        </w:rPr>
        <w:t>(LDL</w:t>
      </w:r>
      <w:r w:rsidRPr="00F21E52">
        <w:rPr>
          <w:lang w:val="en-GB"/>
        </w:rPr>
        <w:t>-C</w:t>
      </w:r>
      <w:r w:rsidR="00B317C2" w:rsidRPr="00F21E52">
        <w:rPr>
          <w:lang w:val="en-GB"/>
        </w:rPr>
        <w:t>) in the development of atherosclerotic cardiovascular disease (</w:t>
      </w:r>
      <w:r w:rsidRPr="00F21E52">
        <w:rPr>
          <w:lang w:val="en-GB"/>
        </w:rPr>
        <w:t>AS</w:t>
      </w:r>
      <w:r w:rsidR="00B317C2" w:rsidRPr="00F21E52">
        <w:rPr>
          <w:lang w:val="en-GB"/>
        </w:rPr>
        <w:t>CVD) [1-4].</w:t>
      </w:r>
      <w:r w:rsidRPr="00F21E52">
        <w:rPr>
          <w:lang w:val="en-GB"/>
        </w:rPr>
        <w:t xml:space="preserve"> </w:t>
      </w:r>
      <w:r w:rsidR="00B317C2" w:rsidRPr="00F21E52">
        <w:rPr>
          <w:lang w:val="en-GB"/>
        </w:rPr>
        <w:t xml:space="preserve">Statins </w:t>
      </w:r>
      <w:r w:rsidRPr="00F21E52">
        <w:rPr>
          <w:lang w:val="en-GB"/>
        </w:rPr>
        <w:t>are</w:t>
      </w:r>
      <w:r w:rsidR="002F4039" w:rsidRPr="00F21E52">
        <w:rPr>
          <w:lang w:val="en-GB"/>
        </w:rPr>
        <w:t xml:space="preserve"> </w:t>
      </w:r>
      <w:r w:rsidR="00CB4864">
        <w:rPr>
          <w:lang w:val="en-GB"/>
        </w:rPr>
        <w:t xml:space="preserve">the </w:t>
      </w:r>
      <w:r w:rsidR="002F4039" w:rsidRPr="00F21E52">
        <w:rPr>
          <w:lang w:val="en-GB"/>
        </w:rPr>
        <w:t>first-line</w:t>
      </w:r>
      <w:r w:rsidR="00B317C2" w:rsidRPr="00F21E52">
        <w:rPr>
          <w:lang w:val="en-GB"/>
        </w:rPr>
        <w:t xml:space="preserve"> drugs </w:t>
      </w:r>
      <w:r w:rsidR="002F4039" w:rsidRPr="00F21E52">
        <w:rPr>
          <w:lang w:val="en-GB"/>
        </w:rPr>
        <w:t xml:space="preserve">for </w:t>
      </w:r>
      <w:r w:rsidR="00B317C2" w:rsidRPr="00F21E52">
        <w:rPr>
          <w:lang w:val="en-GB"/>
        </w:rPr>
        <w:t>the treatment of hypercholesterolemia</w:t>
      </w:r>
      <w:r w:rsidRPr="00F21E52">
        <w:rPr>
          <w:lang w:val="en-GB"/>
        </w:rPr>
        <w:t xml:space="preserve"> </w:t>
      </w:r>
      <w:r w:rsidR="00B317C2" w:rsidRPr="00F21E52">
        <w:rPr>
          <w:lang w:val="en-GB"/>
        </w:rPr>
        <w:t>and atherosclerosis [2</w:t>
      </w:r>
      <w:r w:rsidR="00AF36C1" w:rsidRPr="00F21E52">
        <w:rPr>
          <w:lang w:val="en-GB"/>
        </w:rPr>
        <w:t>,</w:t>
      </w:r>
      <w:r w:rsidR="00B317C2" w:rsidRPr="00F21E52">
        <w:rPr>
          <w:lang w:val="en-GB"/>
        </w:rPr>
        <w:t>3].</w:t>
      </w:r>
      <w:r w:rsidRPr="00F21E52">
        <w:rPr>
          <w:lang w:val="en-GB"/>
        </w:rPr>
        <w:t xml:space="preserve"> </w:t>
      </w:r>
      <w:r w:rsidR="00EF2308" w:rsidRPr="00F21E52">
        <w:rPr>
          <w:lang w:val="en-GB"/>
        </w:rPr>
        <w:t>L</w:t>
      </w:r>
      <w:r w:rsidR="00857FF8" w:rsidRPr="00F21E52">
        <w:rPr>
          <w:lang w:val="en-GB"/>
        </w:rPr>
        <w:t>arge</w:t>
      </w:r>
      <w:r w:rsidRPr="00F21E52">
        <w:rPr>
          <w:lang w:val="en-GB"/>
        </w:rPr>
        <w:t>-</w:t>
      </w:r>
      <w:r w:rsidR="00857FF8" w:rsidRPr="00F21E52">
        <w:rPr>
          <w:lang w:val="en-GB"/>
        </w:rPr>
        <w:t>scale</w:t>
      </w:r>
      <w:r w:rsidR="00B317C2" w:rsidRPr="00F21E52">
        <w:rPr>
          <w:lang w:val="en-GB"/>
        </w:rPr>
        <w:t xml:space="preserve"> meta-analysis </w:t>
      </w:r>
      <w:r w:rsidR="00857FF8" w:rsidRPr="00F21E52">
        <w:rPr>
          <w:lang w:val="en-GB"/>
        </w:rPr>
        <w:t xml:space="preserve">of </w:t>
      </w:r>
      <w:r w:rsidR="002F4039" w:rsidRPr="00F21E52">
        <w:rPr>
          <w:lang w:val="en-GB"/>
        </w:rPr>
        <w:t xml:space="preserve">the </w:t>
      </w:r>
      <w:r w:rsidR="00B317C2" w:rsidRPr="00F21E52">
        <w:rPr>
          <w:lang w:val="en-GB"/>
        </w:rPr>
        <w:t>C</w:t>
      </w:r>
      <w:r w:rsidR="0075321E" w:rsidRPr="00F21E52">
        <w:rPr>
          <w:lang w:val="en-GB"/>
        </w:rPr>
        <w:t>holesterol Treatment Trialists</w:t>
      </w:r>
      <w:r w:rsidRPr="00F21E52">
        <w:rPr>
          <w:lang w:val="en-GB"/>
        </w:rPr>
        <w:t xml:space="preserve"> </w:t>
      </w:r>
      <w:r w:rsidR="00B317C2" w:rsidRPr="00F21E52">
        <w:rPr>
          <w:lang w:val="en-GB"/>
        </w:rPr>
        <w:t xml:space="preserve">included 170,000 patients </w:t>
      </w:r>
      <w:r w:rsidR="00F63398" w:rsidRPr="00F21E52">
        <w:rPr>
          <w:lang w:val="en-GB"/>
        </w:rPr>
        <w:t>from</w:t>
      </w:r>
      <w:r w:rsidR="00B317C2" w:rsidRPr="00F21E52">
        <w:rPr>
          <w:lang w:val="en-GB"/>
        </w:rPr>
        <w:t xml:space="preserve"> 26 </w:t>
      </w:r>
      <w:r w:rsidR="00F66FDE">
        <w:rPr>
          <w:lang w:val="en-GB"/>
        </w:rPr>
        <w:t>trials</w:t>
      </w:r>
      <w:r w:rsidR="00BE0E8D" w:rsidRPr="00F21E52">
        <w:rPr>
          <w:lang w:val="en-GB"/>
        </w:rPr>
        <w:t>, and</w:t>
      </w:r>
      <w:r w:rsidR="00B317C2" w:rsidRPr="00F21E52">
        <w:rPr>
          <w:lang w:val="en-GB"/>
        </w:rPr>
        <w:t xml:space="preserve"> showed that </w:t>
      </w:r>
      <w:r w:rsidR="00AF36C1" w:rsidRPr="00F21E52">
        <w:rPr>
          <w:lang w:val="en-GB"/>
        </w:rPr>
        <w:t>decreasing</w:t>
      </w:r>
      <w:r w:rsidR="00B317C2" w:rsidRPr="00F21E52">
        <w:rPr>
          <w:lang w:val="en-GB"/>
        </w:rPr>
        <w:t xml:space="preserve"> </w:t>
      </w:r>
      <w:r w:rsidR="00AF36C1" w:rsidRPr="00F21E52">
        <w:rPr>
          <w:lang w:val="en-GB"/>
        </w:rPr>
        <w:t xml:space="preserve">blood plasma </w:t>
      </w:r>
      <w:r w:rsidR="00B317C2" w:rsidRPr="00F21E52">
        <w:rPr>
          <w:lang w:val="en-GB"/>
        </w:rPr>
        <w:t>LDL</w:t>
      </w:r>
      <w:r w:rsidR="00AF36C1" w:rsidRPr="00F21E52">
        <w:rPr>
          <w:lang w:val="en-GB"/>
        </w:rPr>
        <w:t xml:space="preserve">-C </w:t>
      </w:r>
      <w:r w:rsidR="0075321E" w:rsidRPr="00F21E52">
        <w:rPr>
          <w:lang w:val="en-GB"/>
        </w:rPr>
        <w:t>by</w:t>
      </w:r>
      <w:r w:rsidR="00B317C2" w:rsidRPr="00F21E52">
        <w:rPr>
          <w:lang w:val="en-GB"/>
        </w:rPr>
        <w:t xml:space="preserve"> 1 mmol</w:t>
      </w:r>
      <w:r w:rsidRPr="00F21E52">
        <w:rPr>
          <w:lang w:val="en-GB"/>
        </w:rPr>
        <w:t>/</w:t>
      </w:r>
      <w:r w:rsidR="00BE0E8D" w:rsidRPr="00F21E52">
        <w:rPr>
          <w:lang w:val="en-GB"/>
        </w:rPr>
        <w:t>L</w:t>
      </w:r>
      <w:r w:rsidR="00B317C2" w:rsidRPr="00F21E52">
        <w:rPr>
          <w:lang w:val="en-GB"/>
        </w:rPr>
        <w:t xml:space="preserve"> </w:t>
      </w:r>
      <w:r w:rsidR="00AF36C1" w:rsidRPr="00F21E52">
        <w:rPr>
          <w:lang w:val="en-GB"/>
        </w:rPr>
        <w:t xml:space="preserve">is associated with </w:t>
      </w:r>
      <w:r w:rsidR="00EF2308" w:rsidRPr="00F21E52">
        <w:rPr>
          <w:lang w:val="en-GB"/>
        </w:rPr>
        <w:t xml:space="preserve">a </w:t>
      </w:r>
      <w:r w:rsidR="00AF36C1" w:rsidRPr="00F21E52">
        <w:rPr>
          <w:lang w:val="en-GB"/>
        </w:rPr>
        <w:t>reduction</w:t>
      </w:r>
      <w:r w:rsidR="00EF2308" w:rsidRPr="00F21E52">
        <w:rPr>
          <w:lang w:val="en-GB"/>
        </w:rPr>
        <w:t xml:space="preserve"> in</w:t>
      </w:r>
      <w:r w:rsidR="00AF36C1" w:rsidRPr="00F21E52">
        <w:rPr>
          <w:lang w:val="en-GB"/>
        </w:rPr>
        <w:t xml:space="preserve"> </w:t>
      </w:r>
      <w:r w:rsidR="00B317C2" w:rsidRPr="00F21E52">
        <w:rPr>
          <w:lang w:val="en-GB"/>
        </w:rPr>
        <w:t>all</w:t>
      </w:r>
      <w:r w:rsidRPr="00F21E52">
        <w:rPr>
          <w:lang w:val="en-GB"/>
        </w:rPr>
        <w:t>-cause</w:t>
      </w:r>
      <w:r w:rsidR="00B317C2" w:rsidRPr="00F21E52">
        <w:rPr>
          <w:lang w:val="en-GB"/>
        </w:rPr>
        <w:t xml:space="preserve"> death </w:t>
      </w:r>
      <w:r w:rsidRPr="00F21E52">
        <w:rPr>
          <w:lang w:val="en-GB"/>
        </w:rPr>
        <w:t>by</w:t>
      </w:r>
      <w:r w:rsidR="00B317C2" w:rsidRPr="00F21E52">
        <w:rPr>
          <w:lang w:val="en-GB"/>
        </w:rPr>
        <w:t xml:space="preserve"> 10%</w:t>
      </w:r>
      <w:r w:rsidRPr="00F21E52">
        <w:rPr>
          <w:lang w:val="en-GB"/>
        </w:rPr>
        <w:t xml:space="preserve">, </w:t>
      </w:r>
      <w:r w:rsidR="00B317C2" w:rsidRPr="00F21E52">
        <w:rPr>
          <w:lang w:val="en-GB"/>
        </w:rPr>
        <w:t xml:space="preserve">coronary heart disease (CHD) </w:t>
      </w:r>
      <w:r w:rsidRPr="00F21E52">
        <w:rPr>
          <w:lang w:val="en-GB"/>
        </w:rPr>
        <w:t xml:space="preserve">death </w:t>
      </w:r>
      <w:r w:rsidR="00B317C2" w:rsidRPr="00F21E52">
        <w:rPr>
          <w:lang w:val="en-GB"/>
        </w:rPr>
        <w:t xml:space="preserve">by 20%, major </w:t>
      </w:r>
      <w:r w:rsidR="003959D3">
        <w:rPr>
          <w:lang w:val="en-GB"/>
        </w:rPr>
        <w:t xml:space="preserve">adverse </w:t>
      </w:r>
      <w:r w:rsidR="00B317C2" w:rsidRPr="00F21E52">
        <w:rPr>
          <w:lang w:val="en-GB"/>
        </w:rPr>
        <w:t xml:space="preserve">cardiovascular </w:t>
      </w:r>
      <w:r w:rsidRPr="00F21E52">
        <w:rPr>
          <w:lang w:val="en-GB"/>
        </w:rPr>
        <w:t>events</w:t>
      </w:r>
      <w:r w:rsidR="00134174" w:rsidRPr="00F21E52">
        <w:rPr>
          <w:lang w:val="en-GB"/>
        </w:rPr>
        <w:t xml:space="preserve"> </w:t>
      </w:r>
      <w:r w:rsidR="00B317C2" w:rsidRPr="00F21E52">
        <w:rPr>
          <w:lang w:val="en-GB"/>
        </w:rPr>
        <w:t>by 23%</w:t>
      </w:r>
      <w:r w:rsidR="00EF2308" w:rsidRPr="00F21E52">
        <w:rPr>
          <w:lang w:val="en-GB"/>
        </w:rPr>
        <w:t>,</w:t>
      </w:r>
      <w:r w:rsidR="00BE0E8D" w:rsidRPr="00F21E52">
        <w:rPr>
          <w:lang w:val="en-GB"/>
        </w:rPr>
        <w:t xml:space="preserve"> </w:t>
      </w:r>
      <w:r w:rsidR="00B317C2" w:rsidRPr="00F21E52">
        <w:rPr>
          <w:lang w:val="en-GB"/>
        </w:rPr>
        <w:t>and stroke</w:t>
      </w:r>
      <w:r w:rsidR="00134174" w:rsidRPr="00F21E52">
        <w:rPr>
          <w:lang w:val="en-GB"/>
        </w:rPr>
        <w:t xml:space="preserve"> </w:t>
      </w:r>
      <w:r w:rsidR="00B317C2" w:rsidRPr="00F21E52">
        <w:rPr>
          <w:lang w:val="en-GB"/>
        </w:rPr>
        <w:t>by 17% [5].</w:t>
      </w:r>
      <w:r w:rsidR="00CB4864">
        <w:rPr>
          <w:lang w:val="en-GB"/>
        </w:rPr>
        <w:t xml:space="preserve"> </w:t>
      </w:r>
      <w:r w:rsidR="00EF2308" w:rsidRPr="00F21E52">
        <w:rPr>
          <w:lang w:val="en-GB"/>
        </w:rPr>
        <w:t>In t</w:t>
      </w:r>
      <w:r w:rsidR="00134174" w:rsidRPr="00F21E52">
        <w:rPr>
          <w:lang w:val="en-GB"/>
        </w:rPr>
        <w:t xml:space="preserve">he </w:t>
      </w:r>
      <w:r w:rsidR="007135EB" w:rsidRPr="00F21E52">
        <w:rPr>
          <w:lang w:val="en-GB"/>
        </w:rPr>
        <w:t>current</w:t>
      </w:r>
      <w:r w:rsidR="00B317C2" w:rsidRPr="00F21E52">
        <w:rPr>
          <w:lang w:val="en-GB"/>
        </w:rPr>
        <w:t xml:space="preserve"> </w:t>
      </w:r>
      <w:r w:rsidR="007135EB" w:rsidRPr="00F21E52">
        <w:rPr>
          <w:lang w:val="en-GB"/>
        </w:rPr>
        <w:t>treatment</w:t>
      </w:r>
      <w:r w:rsidR="00B317C2" w:rsidRPr="00F21E52">
        <w:rPr>
          <w:lang w:val="en-GB"/>
        </w:rPr>
        <w:t xml:space="preserve"> strategy</w:t>
      </w:r>
      <w:r w:rsidR="00EF2308" w:rsidRPr="00F21E52">
        <w:rPr>
          <w:lang w:val="en-GB"/>
        </w:rPr>
        <w:t>,</w:t>
      </w:r>
      <w:r w:rsidR="0075321E" w:rsidRPr="00F21E52">
        <w:rPr>
          <w:lang w:val="en-GB"/>
        </w:rPr>
        <w:t xml:space="preserve"> statin</w:t>
      </w:r>
      <w:r w:rsidR="00EF2308" w:rsidRPr="00F21E52">
        <w:rPr>
          <w:lang w:val="en-GB"/>
        </w:rPr>
        <w:t>s are used</w:t>
      </w:r>
      <w:r w:rsidR="0075321E" w:rsidRPr="00F21E52">
        <w:rPr>
          <w:lang w:val="en-GB"/>
        </w:rPr>
        <w:t xml:space="preserve"> at</w:t>
      </w:r>
      <w:r w:rsidR="00B317C2" w:rsidRPr="00F21E52">
        <w:rPr>
          <w:lang w:val="en-GB"/>
        </w:rPr>
        <w:t xml:space="preserve"> </w:t>
      </w:r>
      <w:r w:rsidR="00EF2308" w:rsidRPr="00F21E52">
        <w:rPr>
          <w:lang w:val="en-GB"/>
        </w:rPr>
        <w:t xml:space="preserve">the </w:t>
      </w:r>
      <w:r w:rsidR="00B317C2" w:rsidRPr="00F21E52">
        <w:rPr>
          <w:lang w:val="en-GB"/>
        </w:rPr>
        <w:t>maximum tolerated dose [2</w:t>
      </w:r>
      <w:r w:rsidR="00AF36C1" w:rsidRPr="00F21E52">
        <w:rPr>
          <w:lang w:val="en-GB"/>
        </w:rPr>
        <w:t>,</w:t>
      </w:r>
      <w:r w:rsidR="00B317C2" w:rsidRPr="00F21E52">
        <w:rPr>
          <w:lang w:val="en-GB"/>
        </w:rPr>
        <w:t xml:space="preserve">3]. </w:t>
      </w:r>
      <w:r w:rsidR="00EF2308" w:rsidRPr="00F21E52">
        <w:rPr>
          <w:lang w:val="en-GB"/>
        </w:rPr>
        <w:t>However, i</w:t>
      </w:r>
      <w:r w:rsidR="00B317C2" w:rsidRPr="00F21E52">
        <w:rPr>
          <w:lang w:val="en-GB"/>
        </w:rPr>
        <w:t xml:space="preserve">n </w:t>
      </w:r>
      <w:r w:rsidR="0087120E">
        <w:rPr>
          <w:lang w:val="en-GB"/>
        </w:rPr>
        <w:t xml:space="preserve">a </w:t>
      </w:r>
      <w:r w:rsidR="007135EB" w:rsidRPr="00F21E52">
        <w:rPr>
          <w:lang w:val="en-GB"/>
        </w:rPr>
        <w:t>real</w:t>
      </w:r>
      <w:r w:rsidR="00134174" w:rsidRPr="00F21E52">
        <w:rPr>
          <w:lang w:val="en-GB"/>
        </w:rPr>
        <w:t xml:space="preserve"> </w:t>
      </w:r>
      <w:r w:rsidR="00B317C2" w:rsidRPr="00F21E52">
        <w:rPr>
          <w:lang w:val="en-GB"/>
        </w:rPr>
        <w:t xml:space="preserve">clinical practice, </w:t>
      </w:r>
      <w:r w:rsidR="00EF2308" w:rsidRPr="00F21E52">
        <w:rPr>
          <w:lang w:val="en-GB"/>
        </w:rPr>
        <w:t xml:space="preserve">they </w:t>
      </w:r>
      <w:r w:rsidR="00B317C2" w:rsidRPr="00F21E52">
        <w:rPr>
          <w:lang w:val="en-GB"/>
        </w:rPr>
        <w:t>are often</w:t>
      </w:r>
      <w:r w:rsidR="0075321E" w:rsidRPr="00F21E52">
        <w:rPr>
          <w:lang w:val="en-GB"/>
        </w:rPr>
        <w:t xml:space="preserve"> prescribed </w:t>
      </w:r>
      <w:r w:rsidR="00E81286" w:rsidRPr="00F21E52">
        <w:rPr>
          <w:lang w:val="en-GB"/>
        </w:rPr>
        <w:t>at</w:t>
      </w:r>
      <w:r w:rsidR="0075321E" w:rsidRPr="00F21E52">
        <w:rPr>
          <w:lang w:val="en-GB"/>
        </w:rPr>
        <w:t xml:space="preserve"> inadequate doses</w:t>
      </w:r>
      <w:r w:rsidR="00E81286" w:rsidRPr="00F21E52">
        <w:rPr>
          <w:lang w:val="en-GB"/>
        </w:rPr>
        <w:t>,</w:t>
      </w:r>
      <w:r w:rsidR="00B317C2" w:rsidRPr="00F21E52">
        <w:rPr>
          <w:lang w:val="en-GB"/>
        </w:rPr>
        <w:t xml:space="preserve"> </w:t>
      </w:r>
      <w:r w:rsidR="00134174" w:rsidRPr="00F21E52">
        <w:rPr>
          <w:lang w:val="en-GB"/>
        </w:rPr>
        <w:t xml:space="preserve">which leads to failure in achieving </w:t>
      </w:r>
      <w:r w:rsidR="00B317C2" w:rsidRPr="00F21E52">
        <w:rPr>
          <w:lang w:val="en-GB"/>
        </w:rPr>
        <w:t>the target level of LDL</w:t>
      </w:r>
      <w:r w:rsidR="007135EB" w:rsidRPr="00F21E52">
        <w:rPr>
          <w:lang w:val="en-GB"/>
        </w:rPr>
        <w:t xml:space="preserve">-C </w:t>
      </w:r>
      <w:r w:rsidR="00134174" w:rsidRPr="00F21E52">
        <w:rPr>
          <w:lang w:val="en-GB"/>
        </w:rPr>
        <w:t xml:space="preserve">in </w:t>
      </w:r>
      <w:proofErr w:type="gramStart"/>
      <w:r w:rsidR="00134174" w:rsidRPr="00F21E52">
        <w:rPr>
          <w:lang w:val="en-GB"/>
        </w:rPr>
        <w:t>the majority of</w:t>
      </w:r>
      <w:proofErr w:type="gramEnd"/>
      <w:r w:rsidR="00134174" w:rsidRPr="00F21E52">
        <w:rPr>
          <w:lang w:val="en-GB"/>
        </w:rPr>
        <w:t xml:space="preserve"> patients</w:t>
      </w:r>
      <w:r w:rsidR="00B317C2" w:rsidRPr="00F21E52">
        <w:rPr>
          <w:lang w:val="en-GB"/>
        </w:rPr>
        <w:t>.</w:t>
      </w:r>
      <w:r w:rsidR="00F63398" w:rsidRPr="00F21E52">
        <w:rPr>
          <w:lang w:val="en-GB"/>
        </w:rPr>
        <w:t xml:space="preserve"> </w:t>
      </w:r>
      <w:r w:rsidR="00134174" w:rsidRPr="00F21E52">
        <w:rPr>
          <w:lang w:val="en-GB"/>
        </w:rPr>
        <w:t xml:space="preserve">Another problem </w:t>
      </w:r>
      <w:r w:rsidR="007135EB" w:rsidRPr="00F21E52">
        <w:rPr>
          <w:lang w:val="en-GB"/>
        </w:rPr>
        <w:t xml:space="preserve">is </w:t>
      </w:r>
      <w:r w:rsidR="00F63398" w:rsidRPr="00F21E52">
        <w:rPr>
          <w:lang w:val="en-GB"/>
        </w:rPr>
        <w:t>poor</w:t>
      </w:r>
      <w:r w:rsidR="00B317C2" w:rsidRPr="00F21E52">
        <w:rPr>
          <w:lang w:val="en-GB"/>
        </w:rPr>
        <w:t xml:space="preserve"> adherence </w:t>
      </w:r>
      <w:r w:rsidR="00134174" w:rsidRPr="00F21E52">
        <w:rPr>
          <w:lang w:val="en-GB"/>
        </w:rPr>
        <w:t xml:space="preserve">to </w:t>
      </w:r>
      <w:r w:rsidR="00B317C2" w:rsidRPr="00F21E52">
        <w:rPr>
          <w:lang w:val="en-GB"/>
        </w:rPr>
        <w:t>statin therapy</w:t>
      </w:r>
      <w:r w:rsidR="00E81286" w:rsidRPr="00F21E52">
        <w:rPr>
          <w:lang w:val="en-GB"/>
        </w:rPr>
        <w:t>, which</w:t>
      </w:r>
      <w:r w:rsidR="00134174" w:rsidRPr="00F21E52">
        <w:rPr>
          <w:lang w:val="en-GB"/>
        </w:rPr>
        <w:t xml:space="preserve"> </w:t>
      </w:r>
      <w:r w:rsidR="00456378" w:rsidRPr="00F21E52">
        <w:rPr>
          <w:lang w:val="en-GB"/>
        </w:rPr>
        <w:t>is attributed to</w:t>
      </w:r>
      <w:r w:rsidR="00B317C2" w:rsidRPr="00F21E52">
        <w:rPr>
          <w:lang w:val="en-GB"/>
        </w:rPr>
        <w:t xml:space="preserve"> both subjective and objective reasons.</w:t>
      </w:r>
      <w:r w:rsidR="00F63398" w:rsidRPr="00F21E52">
        <w:rPr>
          <w:lang w:val="en-GB"/>
        </w:rPr>
        <w:t xml:space="preserve"> </w:t>
      </w:r>
      <w:r w:rsidR="0087120E">
        <w:rPr>
          <w:lang w:val="en-GB"/>
        </w:rPr>
        <w:t>O</w:t>
      </w:r>
      <w:r w:rsidR="008D61B8" w:rsidRPr="00F21E52">
        <w:rPr>
          <w:lang w:val="en-GB"/>
        </w:rPr>
        <w:t>bservational studies and registr</w:t>
      </w:r>
      <w:r w:rsidR="005B5B4C" w:rsidRPr="00F21E52">
        <w:rPr>
          <w:lang w:val="en-GB"/>
        </w:rPr>
        <w:t>ie</w:t>
      </w:r>
      <w:r w:rsidR="008D61B8" w:rsidRPr="00F21E52">
        <w:rPr>
          <w:lang w:val="en-GB"/>
        </w:rPr>
        <w:t>s</w:t>
      </w:r>
      <w:r w:rsidR="0087120E">
        <w:rPr>
          <w:lang w:val="en-GB"/>
        </w:rPr>
        <w:t xml:space="preserve"> show that</w:t>
      </w:r>
      <w:r w:rsidR="008D61B8" w:rsidRPr="00F21E52">
        <w:rPr>
          <w:lang w:val="en-GB"/>
        </w:rPr>
        <w:t xml:space="preserve"> the incidence of </w:t>
      </w:r>
      <w:r w:rsidR="00F66FDE" w:rsidRPr="00F21E52">
        <w:rPr>
          <w:lang w:val="en-GB"/>
        </w:rPr>
        <w:t xml:space="preserve">statin-associated muscle symptoms </w:t>
      </w:r>
      <w:r w:rsidR="0087120E">
        <w:rPr>
          <w:lang w:val="en-GB"/>
        </w:rPr>
        <w:t xml:space="preserve">(SAMS) </w:t>
      </w:r>
      <w:r w:rsidR="00456378" w:rsidRPr="00F21E52">
        <w:rPr>
          <w:lang w:val="en-GB"/>
        </w:rPr>
        <w:t xml:space="preserve">may </w:t>
      </w:r>
      <w:r w:rsidR="005B5B4C" w:rsidRPr="00F21E52">
        <w:rPr>
          <w:lang w:val="en-GB"/>
        </w:rPr>
        <w:t>var</w:t>
      </w:r>
      <w:r w:rsidR="006960A5" w:rsidRPr="00F21E52">
        <w:rPr>
          <w:lang w:val="en-GB"/>
        </w:rPr>
        <w:t>y</w:t>
      </w:r>
      <w:r w:rsidR="00456378" w:rsidRPr="00F21E52">
        <w:rPr>
          <w:lang w:val="en-GB"/>
        </w:rPr>
        <w:t xml:space="preserve"> from </w:t>
      </w:r>
      <w:r w:rsidR="008D61B8" w:rsidRPr="00F21E52">
        <w:rPr>
          <w:lang w:val="en-GB"/>
        </w:rPr>
        <w:t>11% to 29% [6-8].</w:t>
      </w:r>
      <w:r w:rsidR="00C64988">
        <w:rPr>
          <w:lang w:val="en-GB"/>
        </w:rPr>
        <w:t xml:space="preserve"> </w:t>
      </w:r>
      <w:r w:rsidR="008D61B8" w:rsidRPr="00F21E52">
        <w:rPr>
          <w:lang w:val="en-GB"/>
        </w:rPr>
        <w:t xml:space="preserve">Patients may report the presence of muscle pain or weakness of </w:t>
      </w:r>
      <w:r w:rsidR="0087120E">
        <w:rPr>
          <w:lang w:val="en-GB"/>
        </w:rPr>
        <w:t>mild-to-</w:t>
      </w:r>
      <w:r w:rsidR="008D61B8" w:rsidRPr="00F21E52">
        <w:rPr>
          <w:lang w:val="en-GB"/>
        </w:rPr>
        <w:t xml:space="preserve">moderate intensity, </w:t>
      </w:r>
      <w:r w:rsidR="00B57C4D" w:rsidRPr="00F21E52">
        <w:rPr>
          <w:lang w:val="en-GB"/>
        </w:rPr>
        <w:t xml:space="preserve">which is </w:t>
      </w:r>
      <w:r w:rsidR="008D61B8" w:rsidRPr="00F21E52">
        <w:rPr>
          <w:lang w:val="en-GB"/>
        </w:rPr>
        <w:t xml:space="preserve">often </w:t>
      </w:r>
      <w:r w:rsidR="00B57C4D" w:rsidRPr="00F21E52">
        <w:rPr>
          <w:lang w:val="en-GB"/>
        </w:rPr>
        <w:t xml:space="preserve">not </w:t>
      </w:r>
      <w:r w:rsidR="008D61B8" w:rsidRPr="00F21E52">
        <w:rPr>
          <w:lang w:val="en-GB"/>
        </w:rPr>
        <w:t>associated with increased activity of creatine kinase</w:t>
      </w:r>
      <w:r w:rsidR="009E3C76" w:rsidRPr="00F21E52">
        <w:rPr>
          <w:lang w:val="en-GB"/>
        </w:rPr>
        <w:t xml:space="preserve"> [6]</w:t>
      </w:r>
      <w:r w:rsidR="00256626">
        <w:rPr>
          <w:lang w:val="en-GB"/>
        </w:rPr>
        <w:t xml:space="preserve">. </w:t>
      </w:r>
      <w:r w:rsidR="008D61B8" w:rsidRPr="00202AF3">
        <w:rPr>
          <w:lang w:val="en-GB"/>
        </w:rPr>
        <w:t>Mus</w:t>
      </w:r>
      <w:r w:rsidR="008D61B8" w:rsidRPr="00F21E52">
        <w:rPr>
          <w:lang w:val="en-GB"/>
        </w:rPr>
        <w:t>cle s</w:t>
      </w:r>
      <w:r w:rsidR="00B57C4D" w:rsidRPr="00F21E52">
        <w:rPr>
          <w:lang w:val="en-GB"/>
        </w:rPr>
        <w:t>ymptoms may</w:t>
      </w:r>
      <w:r w:rsidR="008D61B8" w:rsidRPr="00F21E52">
        <w:rPr>
          <w:lang w:val="en-GB"/>
        </w:rPr>
        <w:t xml:space="preserve"> </w:t>
      </w:r>
      <w:r w:rsidR="00E02A6F" w:rsidRPr="00F21E52">
        <w:rPr>
          <w:lang w:val="en-GB"/>
        </w:rPr>
        <w:t xml:space="preserve">often </w:t>
      </w:r>
      <w:r w:rsidR="00B57C4D" w:rsidRPr="00F21E52">
        <w:rPr>
          <w:lang w:val="en-GB"/>
        </w:rPr>
        <w:t>be missed by physicians,</w:t>
      </w:r>
      <w:r w:rsidR="00E02A6F" w:rsidRPr="00F21E52">
        <w:rPr>
          <w:lang w:val="en-GB"/>
        </w:rPr>
        <w:t xml:space="preserve"> and</w:t>
      </w:r>
      <w:r w:rsidR="00B57C4D" w:rsidRPr="00F21E52">
        <w:rPr>
          <w:lang w:val="en-GB"/>
        </w:rPr>
        <w:t xml:space="preserve"> as </w:t>
      </w:r>
      <w:r w:rsidR="004A19D0">
        <w:rPr>
          <w:lang w:val="en-GB"/>
        </w:rPr>
        <w:t xml:space="preserve">a </w:t>
      </w:r>
      <w:r w:rsidR="00B57C4D" w:rsidRPr="00F21E52">
        <w:rPr>
          <w:lang w:val="en-GB"/>
        </w:rPr>
        <w:t>result,</w:t>
      </w:r>
      <w:r w:rsidR="008D61B8" w:rsidRPr="00F21E52">
        <w:rPr>
          <w:lang w:val="en-GB"/>
        </w:rPr>
        <w:t xml:space="preserve"> their occurren</w:t>
      </w:r>
      <w:r w:rsidR="00B57C4D" w:rsidRPr="00F21E52">
        <w:rPr>
          <w:lang w:val="en-GB"/>
        </w:rPr>
        <w:t xml:space="preserve">ce is not clearly defined in </w:t>
      </w:r>
      <w:r w:rsidR="008D61B8" w:rsidRPr="00F21E52">
        <w:rPr>
          <w:lang w:val="en-GB"/>
        </w:rPr>
        <w:t>different cohorts.</w:t>
      </w:r>
      <w:r w:rsidR="00C64988">
        <w:rPr>
          <w:lang w:val="en-GB"/>
        </w:rPr>
        <w:t xml:space="preserve"> </w:t>
      </w:r>
    </w:p>
    <w:p w14:paraId="695267E4" w14:textId="009F8152" w:rsidR="0058194E" w:rsidRPr="004A19D0" w:rsidRDefault="008D61B8" w:rsidP="00154959">
      <w:pPr>
        <w:pStyle w:val="a5"/>
        <w:spacing w:before="0" w:beforeAutospacing="0" w:after="0" w:afterAutospacing="0"/>
        <w:ind w:left="-709" w:right="-766" w:firstLine="709"/>
        <w:contextualSpacing/>
        <w:jc w:val="both"/>
        <w:rPr>
          <w:lang w:val="en-US"/>
        </w:rPr>
      </w:pPr>
      <w:r w:rsidRPr="004A19D0">
        <w:rPr>
          <w:lang w:val="en-US"/>
        </w:rPr>
        <w:t xml:space="preserve">More than 80% of patients who die of </w:t>
      </w:r>
      <w:r w:rsidR="005B52F7" w:rsidRPr="004A19D0">
        <w:rPr>
          <w:lang w:val="en-US"/>
        </w:rPr>
        <w:t>CHD</w:t>
      </w:r>
      <w:r w:rsidR="00C2664D" w:rsidRPr="004A19D0">
        <w:rPr>
          <w:lang w:val="en-US"/>
        </w:rPr>
        <w:t xml:space="preserve"> are </w:t>
      </w:r>
      <w:r w:rsidR="005B52F7" w:rsidRPr="004A19D0">
        <w:rPr>
          <w:lang w:val="en-US"/>
        </w:rPr>
        <w:t>older</w:t>
      </w:r>
      <w:r w:rsidR="00C2664D" w:rsidRPr="004A19D0">
        <w:rPr>
          <w:lang w:val="en-US"/>
        </w:rPr>
        <w:t xml:space="preserve"> than</w:t>
      </w:r>
      <w:r w:rsidRPr="004A19D0">
        <w:rPr>
          <w:lang w:val="en-US"/>
        </w:rPr>
        <w:t xml:space="preserve"> 65 years</w:t>
      </w:r>
      <w:r w:rsidR="00C2664D" w:rsidRPr="004A19D0">
        <w:rPr>
          <w:lang w:val="en-US"/>
        </w:rPr>
        <w:t xml:space="preserve"> </w:t>
      </w:r>
      <w:r w:rsidRPr="004A19D0">
        <w:rPr>
          <w:lang w:val="en-US"/>
        </w:rPr>
        <w:t>[9].</w:t>
      </w:r>
      <w:r w:rsidRPr="00F21E52">
        <w:t xml:space="preserve"> </w:t>
      </w:r>
      <w:r w:rsidR="00E02A6F" w:rsidRPr="004A19D0">
        <w:rPr>
          <w:lang w:val="en-US"/>
        </w:rPr>
        <w:t xml:space="preserve">A previous </w:t>
      </w:r>
      <w:r w:rsidR="00C2664D" w:rsidRPr="004A19D0">
        <w:rPr>
          <w:lang w:val="en-US"/>
        </w:rPr>
        <w:t xml:space="preserve">meta-analysis </w:t>
      </w:r>
      <w:r w:rsidR="005B52F7" w:rsidRPr="004A19D0">
        <w:rPr>
          <w:lang w:val="en-US"/>
        </w:rPr>
        <w:t xml:space="preserve">of </w:t>
      </w:r>
      <w:r w:rsidRPr="004A19D0">
        <w:rPr>
          <w:lang w:val="en-US"/>
        </w:rPr>
        <w:t>24</w:t>
      </w:r>
      <w:r w:rsidR="005B52F7" w:rsidRPr="004A19D0">
        <w:rPr>
          <w:lang w:val="en-US"/>
        </w:rPr>
        <w:t>,</w:t>
      </w:r>
      <w:r w:rsidRPr="004A19D0">
        <w:rPr>
          <w:lang w:val="en-US"/>
        </w:rPr>
        <w:t>674</w:t>
      </w:r>
      <w:r w:rsidR="00A64A0A" w:rsidRPr="004A19D0">
        <w:rPr>
          <w:lang w:val="en-US"/>
        </w:rPr>
        <w:t xml:space="preserve"> </w:t>
      </w:r>
      <w:r w:rsidR="00256626">
        <w:rPr>
          <w:lang w:val="en-US"/>
        </w:rPr>
        <w:t xml:space="preserve">elderly </w:t>
      </w:r>
      <w:r w:rsidR="00A64A0A" w:rsidRPr="004A19D0">
        <w:rPr>
          <w:lang w:val="en-US"/>
        </w:rPr>
        <w:t>patients</w:t>
      </w:r>
      <w:r w:rsidR="00C2664D" w:rsidRPr="004A19D0">
        <w:rPr>
          <w:lang w:val="en-US"/>
        </w:rPr>
        <w:t xml:space="preserve"> </w:t>
      </w:r>
      <w:r w:rsidR="00256626">
        <w:rPr>
          <w:lang w:val="en-US"/>
        </w:rPr>
        <w:t xml:space="preserve">without </w:t>
      </w:r>
      <w:r w:rsidR="00256626" w:rsidRPr="00F21E52">
        <w:rPr>
          <w:rFonts w:eastAsiaTheme="minorHAnsi"/>
          <w:color w:val="000000"/>
          <w:lang w:val="en-US" w:eastAsia="en-US"/>
        </w:rPr>
        <w:t xml:space="preserve">established </w:t>
      </w:r>
      <w:r w:rsidR="00256626">
        <w:rPr>
          <w:rFonts w:eastAsiaTheme="minorHAnsi"/>
          <w:color w:val="000000"/>
          <w:lang w:val="en-US" w:eastAsia="en-US"/>
        </w:rPr>
        <w:t xml:space="preserve">ASCVD </w:t>
      </w:r>
      <w:r w:rsidR="00A64A0A" w:rsidRPr="004A19D0">
        <w:rPr>
          <w:lang w:val="en-US"/>
        </w:rPr>
        <w:t>demonstrated that statins lowered</w:t>
      </w:r>
      <w:r w:rsidRPr="004A19D0">
        <w:rPr>
          <w:lang w:val="en-US"/>
        </w:rPr>
        <w:t xml:space="preserve"> the incidence of myocardial infarction</w:t>
      </w:r>
      <w:r w:rsidR="00C2664D" w:rsidRPr="004A19D0">
        <w:rPr>
          <w:lang w:val="en-US"/>
        </w:rPr>
        <w:t xml:space="preserve"> by</w:t>
      </w:r>
      <w:r w:rsidRPr="004A19D0">
        <w:rPr>
          <w:lang w:val="en-US"/>
        </w:rPr>
        <w:t xml:space="preserve"> 39%</w:t>
      </w:r>
      <w:r w:rsidR="00E02A6F" w:rsidRPr="004A19D0">
        <w:rPr>
          <w:lang w:val="en-US"/>
        </w:rPr>
        <w:t>,</w:t>
      </w:r>
      <w:r w:rsidRPr="004A19D0">
        <w:rPr>
          <w:lang w:val="en-US"/>
        </w:rPr>
        <w:t xml:space="preserve"> and of stroke</w:t>
      </w:r>
      <w:r w:rsidR="00C2664D" w:rsidRPr="004A19D0">
        <w:rPr>
          <w:lang w:val="en-US"/>
        </w:rPr>
        <w:t xml:space="preserve"> </w:t>
      </w:r>
      <w:r w:rsidRPr="004A19D0">
        <w:rPr>
          <w:lang w:val="en-US"/>
        </w:rPr>
        <w:t xml:space="preserve">by 24% [10]. </w:t>
      </w:r>
      <w:r w:rsidR="00F66FDE" w:rsidRPr="00F21E52">
        <w:rPr>
          <w:lang w:val="en-GB"/>
        </w:rPr>
        <w:t xml:space="preserve">Cholesterol Treatment Trialists </w:t>
      </w:r>
      <w:r w:rsidRPr="004A19D0">
        <w:rPr>
          <w:lang w:val="en-US"/>
        </w:rPr>
        <w:t xml:space="preserve">meta-analysis </w:t>
      </w:r>
      <w:r w:rsidR="00C2664D" w:rsidRPr="004A19D0">
        <w:rPr>
          <w:lang w:val="en-US"/>
        </w:rPr>
        <w:t xml:space="preserve">showed a </w:t>
      </w:r>
      <w:r w:rsidRPr="004A19D0">
        <w:rPr>
          <w:lang w:val="en-US"/>
        </w:rPr>
        <w:t xml:space="preserve">relative risk </w:t>
      </w:r>
      <w:r w:rsidR="009F3F08" w:rsidRPr="004A19D0">
        <w:rPr>
          <w:lang w:val="en-US"/>
        </w:rPr>
        <w:t xml:space="preserve">reduction </w:t>
      </w:r>
      <w:r w:rsidRPr="004A19D0">
        <w:rPr>
          <w:lang w:val="en-US"/>
        </w:rPr>
        <w:t xml:space="preserve">of </w:t>
      </w:r>
      <w:r w:rsidR="002D3C5D" w:rsidRPr="004A19D0">
        <w:rPr>
          <w:lang w:val="en-US"/>
        </w:rPr>
        <w:t>major cardiovascular events</w:t>
      </w:r>
      <w:r w:rsidR="00DD2007" w:rsidRPr="004A19D0">
        <w:rPr>
          <w:color w:val="FF0000"/>
          <w:lang w:val="en-US"/>
        </w:rPr>
        <w:t xml:space="preserve"> </w:t>
      </w:r>
      <w:r w:rsidR="00E02A6F" w:rsidRPr="004A19D0">
        <w:rPr>
          <w:color w:val="000000" w:themeColor="text1"/>
          <w:lang w:val="en-US"/>
        </w:rPr>
        <w:t>in patients of all ages on</w:t>
      </w:r>
      <w:r w:rsidRPr="004A19D0">
        <w:rPr>
          <w:color w:val="000000" w:themeColor="text1"/>
          <w:lang w:val="en-US"/>
        </w:rPr>
        <w:t xml:space="preserve"> </w:t>
      </w:r>
      <w:r w:rsidRPr="004A19D0">
        <w:rPr>
          <w:lang w:val="en-US"/>
        </w:rPr>
        <w:t>statin therapy [</w:t>
      </w:r>
      <w:r w:rsidR="007830AD" w:rsidRPr="004A19D0">
        <w:rPr>
          <w:lang w:val="en-US"/>
        </w:rPr>
        <w:t>5</w:t>
      </w:r>
      <w:r w:rsidRPr="004A19D0">
        <w:rPr>
          <w:lang w:val="en-US"/>
        </w:rPr>
        <w:t>].</w:t>
      </w:r>
      <w:r w:rsidR="00C64988" w:rsidRPr="004A19D0">
        <w:rPr>
          <w:lang w:val="en-US"/>
        </w:rPr>
        <w:t xml:space="preserve"> </w:t>
      </w:r>
      <w:r w:rsidR="00B41BA0" w:rsidRPr="004A19D0">
        <w:rPr>
          <w:lang w:val="en-US"/>
        </w:rPr>
        <w:t xml:space="preserve">According to </w:t>
      </w:r>
      <w:r w:rsidR="00DD2007" w:rsidRPr="004A19D0">
        <w:rPr>
          <w:lang w:val="en-US"/>
        </w:rPr>
        <w:t xml:space="preserve">the </w:t>
      </w:r>
      <w:r w:rsidR="00BE74E6" w:rsidRPr="004A19D0">
        <w:rPr>
          <w:lang w:val="en-US"/>
        </w:rPr>
        <w:t>201</w:t>
      </w:r>
      <w:r w:rsidR="009E3C76" w:rsidRPr="004A19D0">
        <w:rPr>
          <w:lang w:val="en-US"/>
        </w:rPr>
        <w:t>9</w:t>
      </w:r>
      <w:r w:rsidR="00BE74E6" w:rsidRPr="004A19D0">
        <w:rPr>
          <w:lang w:val="en-US"/>
        </w:rPr>
        <w:t xml:space="preserve"> </w:t>
      </w:r>
      <w:r w:rsidR="00B41BA0" w:rsidRPr="004A19D0">
        <w:rPr>
          <w:lang w:val="en-US"/>
        </w:rPr>
        <w:t xml:space="preserve">European Society of Cardiology/European Atherosclerosis Society </w:t>
      </w:r>
      <w:r w:rsidR="00BE74E6" w:rsidRPr="004A19D0">
        <w:rPr>
          <w:lang w:val="en-US"/>
        </w:rPr>
        <w:t>Guidelines</w:t>
      </w:r>
      <w:r w:rsidR="00DD2007" w:rsidRPr="004A19D0">
        <w:rPr>
          <w:lang w:val="en-US"/>
        </w:rPr>
        <w:t>,</w:t>
      </w:r>
      <w:r w:rsidR="00B41BA0" w:rsidRPr="004A19D0">
        <w:rPr>
          <w:lang w:val="en-US"/>
        </w:rPr>
        <w:t xml:space="preserve"> statin therapy </w:t>
      </w:r>
      <w:r w:rsidR="00941410" w:rsidRPr="004A19D0">
        <w:rPr>
          <w:lang w:val="en-US"/>
        </w:rPr>
        <w:t xml:space="preserve">in elderly patients should </w:t>
      </w:r>
      <w:r w:rsidR="002D3C5D" w:rsidRPr="004A19D0">
        <w:rPr>
          <w:lang w:val="en-US"/>
        </w:rPr>
        <w:t>be initiated</w:t>
      </w:r>
      <w:r w:rsidR="00941410" w:rsidRPr="004A19D0">
        <w:rPr>
          <w:lang w:val="en-US"/>
        </w:rPr>
        <w:t xml:space="preserve"> </w:t>
      </w:r>
      <w:r w:rsidR="0037286C" w:rsidRPr="004A19D0">
        <w:rPr>
          <w:lang w:val="en-US"/>
        </w:rPr>
        <w:t xml:space="preserve">at </w:t>
      </w:r>
      <w:r w:rsidR="00941410" w:rsidRPr="004A19D0">
        <w:rPr>
          <w:lang w:val="en-US"/>
        </w:rPr>
        <w:t>a low dose</w:t>
      </w:r>
      <w:r w:rsidR="0037286C" w:rsidRPr="004A19D0">
        <w:rPr>
          <w:lang w:val="en-US"/>
        </w:rPr>
        <w:t xml:space="preserve"> that is</w:t>
      </w:r>
      <w:r w:rsidR="00941410" w:rsidRPr="004A19D0">
        <w:rPr>
          <w:lang w:val="en-US"/>
        </w:rPr>
        <w:t xml:space="preserve"> </w:t>
      </w:r>
      <w:r w:rsidR="00B41BA0" w:rsidRPr="004A19D0">
        <w:rPr>
          <w:lang w:val="en-US"/>
        </w:rPr>
        <w:t>gradua</w:t>
      </w:r>
      <w:r w:rsidR="00941410" w:rsidRPr="004A19D0">
        <w:rPr>
          <w:lang w:val="en-US"/>
        </w:rPr>
        <w:t>lly increased</w:t>
      </w:r>
      <w:r w:rsidR="00DD2007" w:rsidRPr="004A19D0">
        <w:rPr>
          <w:lang w:val="en-US"/>
        </w:rPr>
        <w:t xml:space="preserve"> up to</w:t>
      </w:r>
      <w:r w:rsidR="00B41BA0" w:rsidRPr="004A19D0">
        <w:rPr>
          <w:lang w:val="en-US"/>
        </w:rPr>
        <w:t xml:space="preserve"> the target values of LDL</w:t>
      </w:r>
      <w:r w:rsidR="00BE74E6" w:rsidRPr="004A19D0">
        <w:rPr>
          <w:lang w:val="en-US"/>
        </w:rPr>
        <w:t>-C</w:t>
      </w:r>
      <w:r w:rsidR="0037286C" w:rsidRPr="004A19D0">
        <w:rPr>
          <w:lang w:val="en-US"/>
        </w:rPr>
        <w:t xml:space="preserve">, similar to </w:t>
      </w:r>
      <w:r w:rsidR="007D61DF" w:rsidRPr="004A19D0">
        <w:rPr>
          <w:lang w:val="en-US"/>
        </w:rPr>
        <w:t>the recommendation for</w:t>
      </w:r>
      <w:r w:rsidR="00B41BA0" w:rsidRPr="004A19D0">
        <w:rPr>
          <w:lang w:val="en-US"/>
        </w:rPr>
        <w:t xml:space="preserve"> younger patients [3].</w:t>
      </w:r>
      <w:r w:rsidR="00F43D6D" w:rsidRPr="004A19D0">
        <w:rPr>
          <w:rFonts w:eastAsiaTheme="minorHAnsi"/>
          <w:color w:val="000000"/>
          <w:lang w:val="en-US" w:eastAsia="en-US"/>
        </w:rPr>
        <w:t xml:space="preserve"> </w:t>
      </w:r>
      <w:r w:rsidR="00D30E5C" w:rsidRPr="004A19D0">
        <w:rPr>
          <w:lang w:val="en-US"/>
        </w:rPr>
        <w:t>The American College of Cardiology/American Heart Association 2018 Recommendations advise limit</w:t>
      </w:r>
      <w:r w:rsidR="002171C6" w:rsidRPr="004A19D0">
        <w:rPr>
          <w:lang w:val="en-US"/>
        </w:rPr>
        <w:t>ing</w:t>
      </w:r>
      <w:r w:rsidR="00D30E5C" w:rsidRPr="004A19D0">
        <w:rPr>
          <w:lang w:val="en-US"/>
        </w:rPr>
        <w:t xml:space="preserve"> the prescription of high-intensity statin regimen in patients</w:t>
      </w:r>
      <w:r w:rsidR="002171C6" w:rsidRPr="004A19D0">
        <w:rPr>
          <w:lang w:val="en-US"/>
        </w:rPr>
        <w:t xml:space="preserve"> </w:t>
      </w:r>
      <w:r w:rsidR="00D30E5C" w:rsidRPr="004A19D0">
        <w:rPr>
          <w:lang w:val="en-US"/>
        </w:rPr>
        <w:t>&gt; 75 years [7].</w:t>
      </w:r>
      <w:r w:rsidR="004A19D0">
        <w:rPr>
          <w:lang w:val="en-US"/>
        </w:rPr>
        <w:t xml:space="preserve"> </w:t>
      </w:r>
      <w:r w:rsidR="007D61DF" w:rsidRPr="004A19D0">
        <w:rPr>
          <w:lang w:val="en-US"/>
        </w:rPr>
        <w:t>Attention should be paid to safety i</w:t>
      </w:r>
      <w:r w:rsidR="00DB1638" w:rsidRPr="004A19D0">
        <w:rPr>
          <w:lang w:val="en-US"/>
        </w:rPr>
        <w:t xml:space="preserve">ssues </w:t>
      </w:r>
      <w:r w:rsidR="00941410" w:rsidRPr="004A19D0">
        <w:rPr>
          <w:lang w:val="en-US"/>
        </w:rPr>
        <w:t xml:space="preserve">and </w:t>
      </w:r>
      <w:r w:rsidR="002D3C5D" w:rsidRPr="004A19D0">
        <w:rPr>
          <w:lang w:val="en-US"/>
        </w:rPr>
        <w:t xml:space="preserve">risk of </w:t>
      </w:r>
      <w:r w:rsidR="003959D3">
        <w:rPr>
          <w:lang w:val="en-US"/>
        </w:rPr>
        <w:t>adverse</w:t>
      </w:r>
      <w:r w:rsidR="00F66FDE">
        <w:rPr>
          <w:lang w:val="en-US"/>
        </w:rPr>
        <w:t xml:space="preserve"> events</w:t>
      </w:r>
      <w:r w:rsidR="00DB1638" w:rsidRPr="004A19D0">
        <w:rPr>
          <w:lang w:val="en-US"/>
        </w:rPr>
        <w:t xml:space="preserve"> when prescribing </w:t>
      </w:r>
      <w:r w:rsidR="00B41BA0" w:rsidRPr="004A19D0">
        <w:rPr>
          <w:lang w:val="en-US"/>
        </w:rPr>
        <w:t xml:space="preserve">statins to </w:t>
      </w:r>
      <w:r w:rsidR="00941410" w:rsidRPr="004A19D0">
        <w:rPr>
          <w:lang w:val="en-US"/>
        </w:rPr>
        <w:t>elderly patients</w:t>
      </w:r>
      <w:r w:rsidR="00DB1638" w:rsidRPr="004A19D0">
        <w:rPr>
          <w:lang w:val="en-US"/>
        </w:rPr>
        <w:t>.</w:t>
      </w:r>
      <w:r w:rsidR="00B41BA0" w:rsidRPr="004A19D0">
        <w:rPr>
          <w:lang w:val="en-US"/>
        </w:rPr>
        <w:t xml:space="preserve"> Elderly patients have co</w:t>
      </w:r>
      <w:r w:rsidR="00DB1638" w:rsidRPr="004A19D0">
        <w:rPr>
          <w:lang w:val="en-US"/>
        </w:rPr>
        <w:t>-morbidities a</w:t>
      </w:r>
      <w:r w:rsidR="00A64A0A" w:rsidRPr="004A19D0">
        <w:rPr>
          <w:lang w:val="en-US"/>
        </w:rPr>
        <w:t xml:space="preserve">nd take </w:t>
      </w:r>
      <w:proofErr w:type="gramStart"/>
      <w:r w:rsidR="00A64A0A" w:rsidRPr="004A19D0">
        <w:rPr>
          <w:lang w:val="en-US"/>
        </w:rPr>
        <w:t>a number of</w:t>
      </w:r>
      <w:proofErr w:type="gramEnd"/>
      <w:r w:rsidR="00A64A0A" w:rsidRPr="004A19D0">
        <w:rPr>
          <w:lang w:val="en-US"/>
        </w:rPr>
        <w:t xml:space="preserve"> drugs </w:t>
      </w:r>
      <w:r w:rsidR="000069DA" w:rsidRPr="004A19D0">
        <w:rPr>
          <w:lang w:val="en-US"/>
        </w:rPr>
        <w:t xml:space="preserve">that </w:t>
      </w:r>
      <w:r w:rsidR="00DB1638" w:rsidRPr="004A19D0">
        <w:rPr>
          <w:lang w:val="en-US"/>
        </w:rPr>
        <w:t>increase</w:t>
      </w:r>
      <w:r w:rsidR="00B41BA0" w:rsidRPr="004A19D0">
        <w:rPr>
          <w:lang w:val="en-US"/>
        </w:rPr>
        <w:t xml:space="preserve"> the probability of </w:t>
      </w:r>
      <w:r w:rsidR="003959D3">
        <w:rPr>
          <w:lang w:val="en-US"/>
        </w:rPr>
        <w:t>adverse</w:t>
      </w:r>
      <w:r w:rsidR="00F66FDE">
        <w:rPr>
          <w:lang w:val="en-US"/>
        </w:rPr>
        <w:t xml:space="preserve"> events</w:t>
      </w:r>
      <w:r w:rsidR="00DB1638" w:rsidRPr="004A19D0">
        <w:rPr>
          <w:lang w:val="en-US"/>
        </w:rPr>
        <w:t xml:space="preserve"> and myalgia,</w:t>
      </w:r>
      <w:r w:rsidR="00B41BA0" w:rsidRPr="004A19D0">
        <w:rPr>
          <w:lang w:val="en-US"/>
        </w:rPr>
        <w:t xml:space="preserve"> with</w:t>
      </w:r>
      <w:r w:rsidR="002D3C5D" w:rsidRPr="004A19D0">
        <w:rPr>
          <w:lang w:val="en-US"/>
        </w:rPr>
        <w:t xml:space="preserve"> or with</w:t>
      </w:r>
      <w:r w:rsidR="00B41BA0" w:rsidRPr="004A19D0">
        <w:rPr>
          <w:lang w:val="en-US"/>
        </w:rPr>
        <w:t xml:space="preserve">out </w:t>
      </w:r>
      <w:r w:rsidR="007830AD" w:rsidRPr="004A19D0">
        <w:rPr>
          <w:lang w:val="en-US"/>
        </w:rPr>
        <w:t>creatine kinase</w:t>
      </w:r>
      <w:r w:rsidR="00B41BA0" w:rsidRPr="004A19D0">
        <w:rPr>
          <w:lang w:val="en-US"/>
        </w:rPr>
        <w:t xml:space="preserve"> elevation. </w:t>
      </w:r>
      <w:r w:rsidR="00E67D8A" w:rsidRPr="004A19D0">
        <w:rPr>
          <w:rFonts w:eastAsiaTheme="minorHAnsi"/>
          <w:lang w:val="en-US" w:eastAsia="en-US"/>
        </w:rPr>
        <w:t>With a</w:t>
      </w:r>
      <w:r w:rsidR="00230321" w:rsidRPr="004A19D0">
        <w:rPr>
          <w:rFonts w:eastAsiaTheme="minorHAnsi"/>
          <w:lang w:val="en-US" w:eastAsia="en-US"/>
        </w:rPr>
        <w:t>ging</w:t>
      </w:r>
      <w:r w:rsidR="00E67D8A" w:rsidRPr="004A19D0">
        <w:rPr>
          <w:rFonts w:eastAsiaTheme="minorHAnsi"/>
          <w:lang w:val="en-US" w:eastAsia="en-US"/>
        </w:rPr>
        <w:t>,</w:t>
      </w:r>
      <w:r w:rsidR="00B53963" w:rsidRPr="004A19D0">
        <w:rPr>
          <w:lang w:val="en-US"/>
        </w:rPr>
        <w:t xml:space="preserve"> the risk of</w:t>
      </w:r>
      <w:r w:rsidR="00B41BA0" w:rsidRPr="004A19D0">
        <w:rPr>
          <w:lang w:val="en-US"/>
        </w:rPr>
        <w:t xml:space="preserve"> musculoskeletal </w:t>
      </w:r>
      <w:r w:rsidR="00B53963" w:rsidRPr="004A19D0">
        <w:rPr>
          <w:lang w:val="en-US"/>
        </w:rPr>
        <w:t>diseases</w:t>
      </w:r>
      <w:r w:rsidR="0020663A" w:rsidRPr="004A19D0">
        <w:rPr>
          <w:lang w:val="en-US"/>
        </w:rPr>
        <w:t xml:space="preserve"> significantly increases.</w:t>
      </w:r>
      <w:r w:rsidR="00B41BA0" w:rsidRPr="004A19D0">
        <w:rPr>
          <w:lang w:val="en-US"/>
        </w:rPr>
        <w:t xml:space="preserve"> </w:t>
      </w:r>
      <w:r w:rsidR="0020663A" w:rsidRPr="004A19D0">
        <w:rPr>
          <w:lang w:val="en-US"/>
        </w:rPr>
        <w:t>A</w:t>
      </w:r>
      <w:r w:rsidR="00B41BA0" w:rsidRPr="004A19D0">
        <w:rPr>
          <w:lang w:val="en-US"/>
        </w:rPr>
        <w:t xml:space="preserve">ccording to the </w:t>
      </w:r>
      <w:r w:rsidR="007830AD" w:rsidRPr="004A19D0">
        <w:rPr>
          <w:rFonts w:eastAsiaTheme="minorHAnsi"/>
          <w:lang w:val="en-US" w:eastAsia="en-US"/>
        </w:rPr>
        <w:t>World Health Organization</w:t>
      </w:r>
      <w:r w:rsidR="00E67D8A" w:rsidRPr="004A19D0">
        <w:rPr>
          <w:lang w:val="en-US"/>
        </w:rPr>
        <w:t xml:space="preserve">, more than 50% of patients over 55 </w:t>
      </w:r>
      <w:r w:rsidR="0020663A" w:rsidRPr="004A19D0">
        <w:rPr>
          <w:lang w:val="en-US"/>
        </w:rPr>
        <w:t xml:space="preserve">years </w:t>
      </w:r>
      <w:r w:rsidR="00E67D8A" w:rsidRPr="004A19D0">
        <w:rPr>
          <w:lang w:val="en-US"/>
        </w:rPr>
        <w:t>develop diseases</w:t>
      </w:r>
      <w:r w:rsidR="00B53963" w:rsidRPr="004A19D0">
        <w:rPr>
          <w:lang w:val="en-US"/>
        </w:rPr>
        <w:t xml:space="preserve"> limit</w:t>
      </w:r>
      <w:r w:rsidR="00E67D8A" w:rsidRPr="004A19D0">
        <w:rPr>
          <w:lang w:val="en-US"/>
        </w:rPr>
        <w:t>ing</w:t>
      </w:r>
      <w:r w:rsidR="00B53963" w:rsidRPr="004A19D0">
        <w:rPr>
          <w:lang w:val="en-US"/>
        </w:rPr>
        <w:t xml:space="preserve"> the function</w:t>
      </w:r>
      <w:r w:rsidR="00B41BA0" w:rsidRPr="004A19D0">
        <w:rPr>
          <w:lang w:val="en-US"/>
        </w:rPr>
        <w:t xml:space="preserve"> of muscles and joints [1</w:t>
      </w:r>
      <w:r w:rsidR="007830AD" w:rsidRPr="004A19D0">
        <w:rPr>
          <w:lang w:val="en-US"/>
        </w:rPr>
        <w:t>1</w:t>
      </w:r>
      <w:r w:rsidR="00B41BA0" w:rsidRPr="004A19D0">
        <w:rPr>
          <w:lang w:val="en-US"/>
        </w:rPr>
        <w:t>].</w:t>
      </w:r>
      <w:r w:rsidR="007D193C" w:rsidRPr="004A19D0">
        <w:rPr>
          <w:rFonts w:eastAsiaTheme="minorHAnsi"/>
          <w:lang w:val="en-US" w:eastAsia="en-US"/>
        </w:rPr>
        <w:t xml:space="preserve"> </w:t>
      </w:r>
      <w:r w:rsidR="000069DA" w:rsidRPr="004A19D0">
        <w:rPr>
          <w:lang w:val="en-US"/>
        </w:rPr>
        <w:t>Thus</w:t>
      </w:r>
      <w:r w:rsidR="0097337C" w:rsidRPr="004A19D0">
        <w:rPr>
          <w:lang w:val="en-US"/>
        </w:rPr>
        <w:t xml:space="preserve">, </w:t>
      </w:r>
      <w:r w:rsidR="0087120E">
        <w:rPr>
          <w:lang w:val="en-US"/>
        </w:rPr>
        <w:t>investigation</w:t>
      </w:r>
      <w:r w:rsidR="0097337C" w:rsidRPr="004A19D0">
        <w:rPr>
          <w:lang w:val="en-US"/>
        </w:rPr>
        <w:t xml:space="preserve"> </w:t>
      </w:r>
      <w:r w:rsidR="0087120E">
        <w:rPr>
          <w:lang w:val="en-US"/>
        </w:rPr>
        <w:t xml:space="preserve">of </w:t>
      </w:r>
      <w:r w:rsidR="0097337C" w:rsidRPr="004A19D0">
        <w:rPr>
          <w:lang w:val="en-US"/>
        </w:rPr>
        <w:t>caus</w:t>
      </w:r>
      <w:r w:rsidR="0087120E">
        <w:rPr>
          <w:lang w:val="en-US"/>
        </w:rPr>
        <w:t>ality</w:t>
      </w:r>
      <w:r w:rsidR="0097337C" w:rsidRPr="004A19D0">
        <w:rPr>
          <w:lang w:val="en-US"/>
        </w:rPr>
        <w:t xml:space="preserve"> for low adherence to statin therapy in </w:t>
      </w:r>
      <w:r w:rsidR="002D3C5D" w:rsidRPr="004A19D0">
        <w:rPr>
          <w:lang w:val="en-US"/>
        </w:rPr>
        <w:t>a</w:t>
      </w:r>
      <w:r w:rsidR="0097337C" w:rsidRPr="004A19D0">
        <w:rPr>
          <w:lang w:val="en-US"/>
        </w:rPr>
        <w:t xml:space="preserve"> cohort of elderly patients </w:t>
      </w:r>
      <w:r w:rsidR="007D193C" w:rsidRPr="004A19D0">
        <w:rPr>
          <w:lang w:val="en-US"/>
        </w:rPr>
        <w:t xml:space="preserve">is </w:t>
      </w:r>
      <w:r w:rsidR="000069DA" w:rsidRPr="004A19D0">
        <w:rPr>
          <w:lang w:val="en-US"/>
        </w:rPr>
        <w:t>very important.</w:t>
      </w:r>
    </w:p>
    <w:p w14:paraId="19688D57" w14:textId="77777777" w:rsidR="0058194E" w:rsidRPr="004A19D0" w:rsidRDefault="00B41BA0" w:rsidP="00154959">
      <w:pPr>
        <w:pStyle w:val="a5"/>
        <w:spacing w:before="0" w:beforeAutospacing="0" w:after="0" w:afterAutospacing="0"/>
        <w:ind w:left="-709" w:right="-766" w:firstLine="709"/>
        <w:contextualSpacing/>
        <w:jc w:val="both"/>
        <w:rPr>
          <w:lang w:val="en-US"/>
        </w:rPr>
      </w:pPr>
      <w:r w:rsidRPr="004A19D0">
        <w:rPr>
          <w:lang w:val="en-US"/>
        </w:rPr>
        <w:t xml:space="preserve">This </w:t>
      </w:r>
      <w:r w:rsidR="00042EF3" w:rsidRPr="004A19D0">
        <w:rPr>
          <w:lang w:val="en-US"/>
        </w:rPr>
        <w:t>paper</w:t>
      </w:r>
      <w:r w:rsidRPr="004A19D0">
        <w:rPr>
          <w:lang w:val="en-US"/>
        </w:rPr>
        <w:t xml:space="preserve"> </w:t>
      </w:r>
      <w:r w:rsidR="007830AD" w:rsidRPr="004A19D0">
        <w:rPr>
          <w:lang w:val="en-US"/>
        </w:rPr>
        <w:t>describe</w:t>
      </w:r>
      <w:r w:rsidR="00E440B4" w:rsidRPr="004A19D0">
        <w:rPr>
          <w:lang w:val="en-US"/>
        </w:rPr>
        <w:t>s</w:t>
      </w:r>
      <w:r w:rsidR="00042EF3" w:rsidRPr="004A19D0">
        <w:rPr>
          <w:lang w:val="en-US"/>
        </w:rPr>
        <w:t xml:space="preserve"> </w:t>
      </w:r>
      <w:r w:rsidRPr="004A19D0">
        <w:rPr>
          <w:lang w:val="en-US"/>
        </w:rPr>
        <w:t xml:space="preserve">the first major program in </w:t>
      </w:r>
      <w:r w:rsidR="00E67D8A" w:rsidRPr="004A19D0">
        <w:rPr>
          <w:lang w:val="en-US"/>
        </w:rPr>
        <w:t>Russia</w:t>
      </w:r>
      <w:r w:rsidR="00E440B4" w:rsidRPr="004A19D0">
        <w:rPr>
          <w:lang w:val="en-US"/>
        </w:rPr>
        <w:t xml:space="preserve">, which </w:t>
      </w:r>
      <w:r w:rsidR="00E67D8A" w:rsidRPr="004A19D0">
        <w:rPr>
          <w:lang w:val="en-US"/>
        </w:rPr>
        <w:t>aim</w:t>
      </w:r>
      <w:r w:rsidR="00042EF3" w:rsidRPr="004A19D0">
        <w:rPr>
          <w:lang w:val="en-US"/>
        </w:rPr>
        <w:t>ed</w:t>
      </w:r>
      <w:r w:rsidR="00E67D8A" w:rsidRPr="004A19D0">
        <w:rPr>
          <w:lang w:val="en-US"/>
        </w:rPr>
        <w:t xml:space="preserve"> to study</w:t>
      </w:r>
      <w:r w:rsidR="007A395E" w:rsidRPr="004A19D0">
        <w:rPr>
          <w:lang w:val="en-US"/>
        </w:rPr>
        <w:t xml:space="preserve"> the frequency</w:t>
      </w:r>
      <w:r w:rsidRPr="004A19D0">
        <w:rPr>
          <w:lang w:val="en-US"/>
        </w:rPr>
        <w:t xml:space="preserve"> of statin</w:t>
      </w:r>
      <w:r w:rsidR="007A395E" w:rsidRPr="004A19D0">
        <w:rPr>
          <w:lang w:val="en-US"/>
        </w:rPr>
        <w:t xml:space="preserve"> </w:t>
      </w:r>
      <w:r w:rsidR="00042EF3" w:rsidRPr="004A19D0">
        <w:rPr>
          <w:lang w:val="en-US"/>
        </w:rPr>
        <w:t>prescription</w:t>
      </w:r>
      <w:r w:rsidR="00E67D8A" w:rsidRPr="004A19D0">
        <w:rPr>
          <w:lang w:val="en-US"/>
        </w:rPr>
        <w:t xml:space="preserve">, </w:t>
      </w:r>
      <w:r w:rsidR="002D3C5D" w:rsidRPr="004A19D0">
        <w:rPr>
          <w:lang w:val="en-US"/>
        </w:rPr>
        <w:t xml:space="preserve">related </w:t>
      </w:r>
      <w:r w:rsidRPr="004A19D0">
        <w:rPr>
          <w:lang w:val="en-US"/>
        </w:rPr>
        <w:t xml:space="preserve">muscle symptoms, </w:t>
      </w:r>
      <w:r w:rsidR="002D3C5D" w:rsidRPr="004A19D0">
        <w:rPr>
          <w:lang w:val="en-US"/>
        </w:rPr>
        <w:t>and</w:t>
      </w:r>
      <w:r w:rsidRPr="004A19D0">
        <w:rPr>
          <w:lang w:val="en-US"/>
        </w:rPr>
        <w:t xml:space="preserve"> identification of cause</w:t>
      </w:r>
      <w:r w:rsidR="007A395E" w:rsidRPr="004A19D0">
        <w:rPr>
          <w:lang w:val="en-US"/>
        </w:rPr>
        <w:t xml:space="preserve">s of </w:t>
      </w:r>
      <w:r w:rsidR="00A10FC8" w:rsidRPr="004A19D0">
        <w:rPr>
          <w:lang w:val="en-US"/>
        </w:rPr>
        <w:t xml:space="preserve">treatment </w:t>
      </w:r>
      <w:r w:rsidR="007A395E" w:rsidRPr="004A19D0">
        <w:rPr>
          <w:lang w:val="en-US"/>
        </w:rPr>
        <w:t xml:space="preserve">failure </w:t>
      </w:r>
      <w:r w:rsidR="002D3C5D" w:rsidRPr="004A19D0">
        <w:rPr>
          <w:lang w:val="en-US"/>
        </w:rPr>
        <w:t>and</w:t>
      </w:r>
      <w:r w:rsidR="007A395E" w:rsidRPr="004A19D0">
        <w:rPr>
          <w:lang w:val="en-US"/>
        </w:rPr>
        <w:t xml:space="preserve"> poor adherence to </w:t>
      </w:r>
      <w:r w:rsidRPr="004A19D0">
        <w:rPr>
          <w:lang w:val="en-US"/>
        </w:rPr>
        <w:t xml:space="preserve">statins </w:t>
      </w:r>
      <w:r w:rsidR="007A395E" w:rsidRPr="004A19D0">
        <w:rPr>
          <w:lang w:val="en-US"/>
        </w:rPr>
        <w:t xml:space="preserve">in </w:t>
      </w:r>
      <w:r w:rsidRPr="004A19D0">
        <w:rPr>
          <w:lang w:val="en-US"/>
        </w:rPr>
        <w:t xml:space="preserve">elderly patients (≥65 years) with CHD in </w:t>
      </w:r>
      <w:r w:rsidR="002D3C5D" w:rsidRPr="004A19D0">
        <w:rPr>
          <w:lang w:val="en-US"/>
        </w:rPr>
        <w:t xml:space="preserve">a </w:t>
      </w:r>
      <w:r w:rsidR="00042EF3" w:rsidRPr="004A19D0">
        <w:rPr>
          <w:lang w:val="en-US"/>
        </w:rPr>
        <w:t>real</w:t>
      </w:r>
      <w:r w:rsidRPr="004A19D0">
        <w:rPr>
          <w:lang w:val="en-US"/>
        </w:rPr>
        <w:t xml:space="preserve"> clinical </w:t>
      </w:r>
      <w:r w:rsidR="00042EF3" w:rsidRPr="004A19D0">
        <w:rPr>
          <w:lang w:val="en-US"/>
        </w:rPr>
        <w:t>setting</w:t>
      </w:r>
      <w:r w:rsidRPr="004A19D0">
        <w:rPr>
          <w:lang w:val="en-US"/>
        </w:rPr>
        <w:t>.</w:t>
      </w:r>
    </w:p>
    <w:p w14:paraId="18B1F0DF" w14:textId="77777777" w:rsidR="00B344EE" w:rsidRDefault="00B344EE" w:rsidP="00154959">
      <w:pPr>
        <w:spacing w:after="0" w:line="240" w:lineRule="auto"/>
        <w:ind w:left="-709" w:right="-766" w:firstLine="709"/>
        <w:contextualSpacing/>
        <w:jc w:val="both"/>
        <w:rPr>
          <w:rFonts w:ascii="Times New Roman" w:hAnsi="Times New Roman"/>
          <w:b/>
          <w:sz w:val="24"/>
          <w:szCs w:val="24"/>
          <w:lang w:val="en-GB"/>
        </w:rPr>
      </w:pPr>
    </w:p>
    <w:p w14:paraId="5B031194" w14:textId="06918BEF" w:rsidR="004A19D0" w:rsidRDefault="001F1C2F" w:rsidP="00154959">
      <w:pPr>
        <w:spacing w:after="0" w:line="240" w:lineRule="auto"/>
        <w:ind w:left="-709" w:right="-766" w:firstLine="709"/>
        <w:contextualSpacing/>
        <w:jc w:val="both"/>
        <w:rPr>
          <w:rFonts w:ascii="Times New Roman" w:hAnsi="Times New Roman"/>
          <w:b/>
          <w:sz w:val="24"/>
          <w:szCs w:val="24"/>
          <w:lang w:val="en-GB"/>
        </w:rPr>
      </w:pPr>
      <w:r w:rsidRPr="00F21E52">
        <w:rPr>
          <w:rFonts w:ascii="Times New Roman" w:hAnsi="Times New Roman"/>
          <w:b/>
          <w:sz w:val="24"/>
          <w:szCs w:val="24"/>
          <w:lang w:val="en-GB"/>
        </w:rPr>
        <w:t>Material and methods</w:t>
      </w:r>
    </w:p>
    <w:p w14:paraId="1FC645D7" w14:textId="77777777" w:rsidR="0058194E" w:rsidRPr="00F21E52" w:rsidRDefault="007A395E"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The </w:t>
      </w:r>
      <w:r w:rsidR="001F1C2F" w:rsidRPr="00F21E52">
        <w:rPr>
          <w:rFonts w:ascii="Times New Roman" w:hAnsi="Times New Roman"/>
          <w:sz w:val="24"/>
          <w:szCs w:val="24"/>
          <w:lang w:val="en-GB"/>
        </w:rPr>
        <w:t>study</w:t>
      </w:r>
      <w:r w:rsidRPr="00F21E52">
        <w:rPr>
          <w:rFonts w:ascii="Times New Roman" w:hAnsi="Times New Roman"/>
          <w:sz w:val="24"/>
          <w:szCs w:val="24"/>
          <w:lang w:val="en-GB"/>
        </w:rPr>
        <w:t xml:space="preserve"> was </w:t>
      </w:r>
      <w:r w:rsidR="001F1C2F" w:rsidRPr="00F21E52">
        <w:rPr>
          <w:rFonts w:ascii="Times New Roman" w:hAnsi="Times New Roman"/>
          <w:sz w:val="24"/>
          <w:szCs w:val="24"/>
          <w:lang w:val="en-GB"/>
        </w:rPr>
        <w:t>conducted</w:t>
      </w:r>
      <w:r w:rsidR="00B41BA0" w:rsidRPr="00F21E52">
        <w:rPr>
          <w:rFonts w:ascii="Times New Roman" w:hAnsi="Times New Roman"/>
          <w:sz w:val="24"/>
          <w:szCs w:val="24"/>
          <w:lang w:val="en-GB"/>
        </w:rPr>
        <w:t xml:space="preserve"> </w:t>
      </w:r>
      <w:r w:rsidR="00BA2112" w:rsidRPr="00F21E52">
        <w:rPr>
          <w:rFonts w:ascii="Times New Roman" w:hAnsi="Times New Roman"/>
          <w:sz w:val="24"/>
          <w:szCs w:val="24"/>
          <w:lang w:val="en-GB"/>
        </w:rPr>
        <w:t>in outpatient departments from 10 Russian regions</w:t>
      </w:r>
      <w:r w:rsidR="000069DA" w:rsidRPr="00F21E52">
        <w:rPr>
          <w:rFonts w:ascii="Times New Roman" w:hAnsi="Times New Roman"/>
          <w:sz w:val="24"/>
          <w:szCs w:val="24"/>
          <w:lang w:val="en-GB"/>
        </w:rPr>
        <w:t xml:space="preserve"> </w:t>
      </w:r>
      <w:r w:rsidR="009E7F77" w:rsidRPr="00F21E52">
        <w:rPr>
          <w:rFonts w:ascii="Times New Roman" w:hAnsi="Times New Roman"/>
          <w:sz w:val="24"/>
          <w:szCs w:val="24"/>
          <w:lang w:val="en-GB"/>
        </w:rPr>
        <w:t>with</w:t>
      </w:r>
      <w:r w:rsidR="000069DA" w:rsidRPr="00F21E52">
        <w:rPr>
          <w:rFonts w:ascii="Times New Roman" w:hAnsi="Times New Roman"/>
          <w:sz w:val="24"/>
          <w:szCs w:val="24"/>
          <w:lang w:val="en-GB"/>
        </w:rPr>
        <w:t xml:space="preserve"> </w:t>
      </w:r>
      <w:r w:rsidR="00B41BA0" w:rsidRPr="00F21E52">
        <w:rPr>
          <w:rFonts w:ascii="Times New Roman" w:hAnsi="Times New Roman"/>
          <w:sz w:val="24"/>
          <w:szCs w:val="24"/>
          <w:lang w:val="en-GB"/>
        </w:rPr>
        <w:t>166 physicians</w:t>
      </w:r>
      <w:r w:rsidR="000069DA" w:rsidRPr="00F21E52">
        <w:rPr>
          <w:rFonts w:ascii="Times New Roman" w:hAnsi="Times New Roman"/>
          <w:sz w:val="24"/>
          <w:szCs w:val="24"/>
          <w:lang w:val="en-GB"/>
        </w:rPr>
        <w:t>. In total, 959 patients were</w:t>
      </w:r>
      <w:r w:rsidR="00B41BA0" w:rsidRPr="00F21E52">
        <w:rPr>
          <w:rFonts w:ascii="Times New Roman" w:hAnsi="Times New Roman"/>
          <w:sz w:val="24"/>
          <w:szCs w:val="24"/>
          <w:lang w:val="en-GB"/>
        </w:rPr>
        <w:t xml:space="preserve"> </w:t>
      </w:r>
      <w:r w:rsidRPr="00F21E52">
        <w:rPr>
          <w:rFonts w:ascii="Times New Roman" w:hAnsi="Times New Roman"/>
          <w:sz w:val="24"/>
          <w:szCs w:val="24"/>
          <w:lang w:val="en-GB"/>
        </w:rPr>
        <w:t xml:space="preserve">enrolled </w:t>
      </w:r>
      <w:r w:rsidR="000069DA" w:rsidRPr="00F21E52">
        <w:rPr>
          <w:rFonts w:ascii="Times New Roman" w:hAnsi="Times New Roman"/>
          <w:sz w:val="24"/>
          <w:szCs w:val="24"/>
          <w:lang w:val="en-GB"/>
        </w:rPr>
        <w:t>who</w:t>
      </w:r>
      <w:r w:rsidR="007A61BA" w:rsidRPr="00F21E52">
        <w:rPr>
          <w:rFonts w:ascii="Times New Roman" w:hAnsi="Times New Roman"/>
          <w:sz w:val="24"/>
          <w:szCs w:val="24"/>
          <w:lang w:val="en-GB"/>
        </w:rPr>
        <w:t xml:space="preserve"> met the</w:t>
      </w:r>
      <w:r w:rsidR="00B41BA0" w:rsidRPr="00F21E52">
        <w:rPr>
          <w:rFonts w:ascii="Times New Roman" w:hAnsi="Times New Roman"/>
          <w:sz w:val="24"/>
          <w:szCs w:val="24"/>
          <w:lang w:val="en-GB"/>
        </w:rPr>
        <w:t xml:space="preserve"> following criteria: age ≥</w:t>
      </w:r>
      <w:r w:rsidR="000069DA" w:rsidRPr="00F21E52">
        <w:rPr>
          <w:rFonts w:ascii="Times New Roman" w:hAnsi="Times New Roman"/>
          <w:sz w:val="24"/>
          <w:szCs w:val="24"/>
          <w:lang w:val="en-GB"/>
        </w:rPr>
        <w:t xml:space="preserve"> </w:t>
      </w:r>
      <w:r w:rsidR="00B41BA0" w:rsidRPr="00F21E52">
        <w:rPr>
          <w:rFonts w:ascii="Times New Roman" w:hAnsi="Times New Roman"/>
          <w:sz w:val="24"/>
          <w:szCs w:val="24"/>
          <w:lang w:val="en-GB"/>
        </w:rPr>
        <w:t xml:space="preserve">65 years, the presence of primary </w:t>
      </w:r>
      <w:proofErr w:type="spellStart"/>
      <w:r w:rsidR="007830AD" w:rsidRPr="00F21E52">
        <w:rPr>
          <w:rFonts w:ascii="Times New Roman" w:hAnsi="Times New Roman"/>
          <w:sz w:val="24"/>
          <w:szCs w:val="24"/>
          <w:lang w:val="en-GB"/>
        </w:rPr>
        <w:t>hyperlipidemia</w:t>
      </w:r>
      <w:proofErr w:type="spellEnd"/>
      <w:r w:rsidR="00B41BA0" w:rsidRPr="00F21E52">
        <w:rPr>
          <w:rFonts w:ascii="Times New Roman" w:hAnsi="Times New Roman"/>
          <w:sz w:val="24"/>
          <w:szCs w:val="24"/>
          <w:lang w:val="en-GB"/>
        </w:rPr>
        <w:t xml:space="preserve"> (</w:t>
      </w:r>
      <w:proofErr w:type="spellStart"/>
      <w:r w:rsidR="00B41BA0" w:rsidRPr="00F21E52">
        <w:rPr>
          <w:rFonts w:ascii="Times New Roman" w:hAnsi="Times New Roman"/>
          <w:color w:val="000000" w:themeColor="text1"/>
          <w:sz w:val="24"/>
          <w:szCs w:val="24"/>
          <w:lang w:val="en-GB"/>
        </w:rPr>
        <w:t>IIa</w:t>
      </w:r>
      <w:proofErr w:type="spellEnd"/>
      <w:r w:rsidR="00B41BA0" w:rsidRPr="00F21E52">
        <w:rPr>
          <w:rFonts w:ascii="Times New Roman" w:hAnsi="Times New Roman"/>
          <w:color w:val="000000" w:themeColor="text1"/>
          <w:sz w:val="24"/>
          <w:szCs w:val="24"/>
          <w:lang w:val="en-GB"/>
        </w:rPr>
        <w:t xml:space="preserve"> and IIb </w:t>
      </w:r>
      <w:r w:rsidR="00B41BA0" w:rsidRPr="00F21E52">
        <w:rPr>
          <w:rFonts w:ascii="Times New Roman" w:hAnsi="Times New Roman"/>
          <w:sz w:val="24"/>
          <w:szCs w:val="24"/>
          <w:lang w:val="en-GB"/>
        </w:rPr>
        <w:t>Fredrickson type classification)</w:t>
      </w:r>
      <w:r w:rsidR="000069DA" w:rsidRPr="00F21E52">
        <w:rPr>
          <w:rFonts w:ascii="Times New Roman" w:hAnsi="Times New Roman"/>
          <w:sz w:val="24"/>
          <w:szCs w:val="24"/>
          <w:lang w:val="en-GB"/>
        </w:rPr>
        <w:t>,</w:t>
      </w:r>
      <w:r w:rsidR="00B41BA0" w:rsidRPr="00F21E52">
        <w:rPr>
          <w:rFonts w:ascii="Times New Roman" w:hAnsi="Times New Roman"/>
          <w:sz w:val="24"/>
          <w:szCs w:val="24"/>
          <w:lang w:val="en-GB"/>
        </w:rPr>
        <w:t xml:space="preserve"> and documented CHD.</w:t>
      </w:r>
      <w:r w:rsidR="00504F59" w:rsidRPr="00F21E52">
        <w:rPr>
          <w:rFonts w:ascii="Times New Roman" w:hAnsi="Times New Roman"/>
          <w:sz w:val="24"/>
          <w:szCs w:val="24"/>
          <w:lang w:val="en-GB"/>
        </w:rPr>
        <w:t xml:space="preserve"> </w:t>
      </w:r>
      <w:r w:rsidR="009932B8" w:rsidRPr="00F21E52">
        <w:rPr>
          <w:rFonts w:ascii="Times New Roman" w:hAnsi="Times New Roman"/>
          <w:sz w:val="24"/>
          <w:szCs w:val="24"/>
          <w:lang w:val="en-GB"/>
        </w:rPr>
        <w:t xml:space="preserve">This study was conducted in accordance with the Helsinki Declaration and approved by the Institutional Review Board/Ethics Committee. All </w:t>
      </w:r>
      <w:r w:rsidRPr="00F21E52">
        <w:rPr>
          <w:rFonts w:ascii="Times New Roman" w:hAnsi="Times New Roman"/>
          <w:sz w:val="24"/>
          <w:szCs w:val="24"/>
          <w:lang w:val="en-GB"/>
        </w:rPr>
        <w:t xml:space="preserve">subjects provided </w:t>
      </w:r>
      <w:r w:rsidR="009932B8" w:rsidRPr="00F21E52">
        <w:rPr>
          <w:rFonts w:ascii="Times New Roman" w:hAnsi="Times New Roman"/>
          <w:sz w:val="24"/>
          <w:szCs w:val="24"/>
          <w:lang w:val="en-GB"/>
        </w:rPr>
        <w:t>informed consent to participate in the study.</w:t>
      </w:r>
      <w:r w:rsidR="00504F59" w:rsidRPr="00F21E52">
        <w:rPr>
          <w:rFonts w:ascii="Times New Roman" w:hAnsi="Times New Roman"/>
          <w:sz w:val="24"/>
          <w:szCs w:val="24"/>
          <w:lang w:val="en-GB"/>
        </w:rPr>
        <w:t xml:space="preserve"> </w:t>
      </w:r>
      <w:r w:rsidR="003A5D96" w:rsidRPr="00F21E52">
        <w:rPr>
          <w:rFonts w:ascii="Times New Roman" w:hAnsi="Times New Roman"/>
          <w:sz w:val="24"/>
          <w:szCs w:val="24"/>
          <w:lang w:val="en-GB"/>
        </w:rPr>
        <w:t>Medical records were reviewed for t</w:t>
      </w:r>
      <w:r w:rsidR="00FF2734" w:rsidRPr="00F21E52">
        <w:rPr>
          <w:rFonts w:ascii="Times New Roman" w:hAnsi="Times New Roman"/>
          <w:sz w:val="24"/>
          <w:szCs w:val="24"/>
          <w:lang w:val="en-GB"/>
        </w:rPr>
        <w:t>he history</w:t>
      </w:r>
      <w:r w:rsidR="003F0B83" w:rsidRPr="00F21E52">
        <w:rPr>
          <w:rFonts w:ascii="Times New Roman" w:hAnsi="Times New Roman"/>
          <w:sz w:val="24"/>
          <w:szCs w:val="24"/>
          <w:lang w:val="en-GB"/>
        </w:rPr>
        <w:t>,</w:t>
      </w:r>
      <w:r w:rsidR="001277DA" w:rsidRPr="00F21E52">
        <w:rPr>
          <w:rFonts w:ascii="Times New Roman" w:hAnsi="Times New Roman"/>
          <w:sz w:val="24"/>
          <w:szCs w:val="24"/>
          <w:lang w:val="en-GB"/>
        </w:rPr>
        <w:t xml:space="preserve"> blood lipid </w:t>
      </w:r>
      <w:r w:rsidR="003F0B83" w:rsidRPr="00F21E52">
        <w:rPr>
          <w:rFonts w:ascii="Times New Roman" w:hAnsi="Times New Roman"/>
          <w:sz w:val="24"/>
          <w:szCs w:val="24"/>
          <w:lang w:val="en-GB"/>
        </w:rPr>
        <w:t>levels,</w:t>
      </w:r>
      <w:r w:rsidR="003A5D96" w:rsidRPr="00F21E52">
        <w:rPr>
          <w:rFonts w:ascii="Times New Roman" w:hAnsi="Times New Roman"/>
          <w:sz w:val="24"/>
          <w:szCs w:val="24"/>
          <w:lang w:val="en-GB"/>
        </w:rPr>
        <w:t xml:space="preserve"> type and dosage of </w:t>
      </w:r>
      <w:r w:rsidR="00FF2734" w:rsidRPr="00F21E52">
        <w:rPr>
          <w:rFonts w:ascii="Times New Roman" w:hAnsi="Times New Roman"/>
          <w:sz w:val="24"/>
          <w:szCs w:val="24"/>
          <w:lang w:val="en-GB"/>
        </w:rPr>
        <w:t>statin</w:t>
      </w:r>
      <w:r w:rsidR="003533CB" w:rsidRPr="00F21E52">
        <w:rPr>
          <w:rFonts w:ascii="Times New Roman" w:hAnsi="Times New Roman"/>
          <w:sz w:val="24"/>
          <w:szCs w:val="24"/>
          <w:lang w:val="en-GB"/>
        </w:rPr>
        <w:t>.</w:t>
      </w:r>
      <w:r w:rsidR="00FF2734" w:rsidRPr="00F21E52">
        <w:rPr>
          <w:rFonts w:ascii="Times New Roman" w:hAnsi="Times New Roman"/>
          <w:sz w:val="24"/>
          <w:szCs w:val="24"/>
          <w:lang w:val="en-GB"/>
        </w:rPr>
        <w:t xml:space="preserve"> </w:t>
      </w:r>
      <w:r w:rsidR="003A5D96" w:rsidRPr="00F21E52">
        <w:rPr>
          <w:rFonts w:ascii="Times New Roman" w:hAnsi="Times New Roman"/>
          <w:color w:val="000000"/>
          <w:sz w:val="24"/>
          <w:szCs w:val="24"/>
          <w:lang w:val="en-GB"/>
        </w:rPr>
        <w:t xml:space="preserve">A questionnaire was applied to evaluate </w:t>
      </w:r>
      <w:r w:rsidR="00CC4625">
        <w:rPr>
          <w:rFonts w:ascii="Times New Roman" w:hAnsi="Times New Roman"/>
          <w:color w:val="000000"/>
          <w:sz w:val="24"/>
          <w:szCs w:val="24"/>
          <w:lang w:val="en-GB"/>
        </w:rPr>
        <w:t xml:space="preserve">statin associated </w:t>
      </w:r>
      <w:r w:rsidR="003A5D96" w:rsidRPr="00F21E52">
        <w:rPr>
          <w:rFonts w:ascii="Times New Roman" w:hAnsi="Times New Roman"/>
          <w:color w:val="000000"/>
          <w:sz w:val="24"/>
          <w:szCs w:val="24"/>
          <w:lang w:val="en-GB"/>
        </w:rPr>
        <w:t xml:space="preserve">muscle </w:t>
      </w:r>
      <w:r w:rsidR="00CC4625">
        <w:rPr>
          <w:rFonts w:ascii="Times New Roman" w:hAnsi="Times New Roman"/>
          <w:color w:val="000000"/>
          <w:sz w:val="24"/>
          <w:szCs w:val="24"/>
          <w:lang w:val="en-GB"/>
        </w:rPr>
        <w:t>symptoms</w:t>
      </w:r>
      <w:r w:rsidR="003A5D96" w:rsidRPr="00F21E52">
        <w:rPr>
          <w:rFonts w:ascii="Times New Roman" w:hAnsi="Times New Roman"/>
          <w:color w:val="000000"/>
          <w:sz w:val="24"/>
          <w:szCs w:val="24"/>
          <w:lang w:val="en-GB"/>
        </w:rPr>
        <w:t xml:space="preserve"> </w:t>
      </w:r>
      <w:r w:rsidR="003A5D96" w:rsidRPr="00F21E52">
        <w:rPr>
          <w:rFonts w:ascii="Times New Roman" w:hAnsi="Times New Roman"/>
          <w:sz w:val="24"/>
          <w:szCs w:val="24"/>
          <w:lang w:val="en-GB"/>
        </w:rPr>
        <w:t>and</w:t>
      </w:r>
      <w:r w:rsidR="001277DA" w:rsidRPr="00F21E52">
        <w:rPr>
          <w:rFonts w:ascii="Times New Roman" w:hAnsi="Times New Roman"/>
          <w:sz w:val="24"/>
          <w:szCs w:val="24"/>
          <w:lang w:val="en-GB"/>
        </w:rPr>
        <w:t xml:space="preserve"> the reasons for refusal </w:t>
      </w:r>
      <w:r w:rsidR="003A5D96" w:rsidRPr="00F21E52">
        <w:rPr>
          <w:rFonts w:ascii="Times New Roman" w:hAnsi="Times New Roman"/>
          <w:sz w:val="24"/>
          <w:szCs w:val="24"/>
          <w:lang w:val="en-GB"/>
        </w:rPr>
        <w:t>or</w:t>
      </w:r>
      <w:r w:rsidR="001277DA" w:rsidRPr="00F21E52">
        <w:rPr>
          <w:rFonts w:ascii="Times New Roman" w:hAnsi="Times New Roman"/>
          <w:sz w:val="24"/>
          <w:szCs w:val="24"/>
          <w:lang w:val="en-GB"/>
        </w:rPr>
        <w:t xml:space="preserve"> termination of </w:t>
      </w:r>
      <w:r w:rsidR="003A5D96" w:rsidRPr="00F21E52">
        <w:rPr>
          <w:rFonts w:ascii="Times New Roman" w:hAnsi="Times New Roman"/>
          <w:sz w:val="24"/>
          <w:szCs w:val="24"/>
          <w:lang w:val="en-GB"/>
        </w:rPr>
        <w:t>statin intake</w:t>
      </w:r>
      <w:r w:rsidR="006F6A24" w:rsidRPr="00F21E52">
        <w:rPr>
          <w:rFonts w:ascii="Times New Roman" w:hAnsi="Times New Roman"/>
          <w:color w:val="000000"/>
          <w:sz w:val="24"/>
          <w:szCs w:val="24"/>
          <w:lang w:val="en-GB"/>
        </w:rPr>
        <w:t xml:space="preserve">. </w:t>
      </w:r>
      <w:r w:rsidR="00FD4E8F" w:rsidRPr="00F21E52">
        <w:rPr>
          <w:rFonts w:ascii="Times New Roman" w:hAnsi="Times New Roman"/>
          <w:sz w:val="24"/>
          <w:szCs w:val="24"/>
          <w:lang w:val="en-GB"/>
        </w:rPr>
        <w:t>SAS software (version 6.12) was used f</w:t>
      </w:r>
      <w:r w:rsidR="001277DA" w:rsidRPr="00F21E52">
        <w:rPr>
          <w:rFonts w:ascii="Times New Roman" w:hAnsi="Times New Roman"/>
          <w:sz w:val="24"/>
          <w:szCs w:val="24"/>
          <w:lang w:val="en-GB"/>
        </w:rPr>
        <w:t xml:space="preserve">or statistical </w:t>
      </w:r>
      <w:r w:rsidR="003B47CC" w:rsidRPr="00F21E52">
        <w:rPr>
          <w:rFonts w:ascii="Times New Roman" w:hAnsi="Times New Roman"/>
          <w:sz w:val="24"/>
          <w:szCs w:val="24"/>
          <w:lang w:val="en-GB"/>
        </w:rPr>
        <w:t>analysis</w:t>
      </w:r>
      <w:r w:rsidR="000367B4" w:rsidRPr="00F21E52">
        <w:rPr>
          <w:rFonts w:ascii="Times New Roman" w:hAnsi="Times New Roman"/>
          <w:sz w:val="24"/>
          <w:szCs w:val="24"/>
          <w:lang w:val="en-GB"/>
        </w:rPr>
        <w:t>. For continuous variables</w:t>
      </w:r>
      <w:r w:rsidR="00FD4E8F" w:rsidRPr="00F21E52">
        <w:rPr>
          <w:rFonts w:ascii="Times New Roman" w:hAnsi="Times New Roman"/>
          <w:sz w:val="24"/>
          <w:szCs w:val="24"/>
          <w:lang w:val="en-GB"/>
        </w:rPr>
        <w:t>, the</w:t>
      </w:r>
      <w:r w:rsidR="000367B4" w:rsidRPr="00F21E52">
        <w:rPr>
          <w:rFonts w:ascii="Times New Roman" w:hAnsi="Times New Roman"/>
          <w:sz w:val="24"/>
          <w:szCs w:val="24"/>
          <w:lang w:val="en-GB"/>
        </w:rPr>
        <w:t xml:space="preserve"> mean ± standard deviation w</w:t>
      </w:r>
      <w:r w:rsidR="00FD4E8F" w:rsidRPr="00F21E52">
        <w:rPr>
          <w:rFonts w:ascii="Times New Roman" w:hAnsi="Times New Roman"/>
          <w:sz w:val="24"/>
          <w:szCs w:val="24"/>
          <w:lang w:val="en-GB"/>
        </w:rPr>
        <w:t>as</w:t>
      </w:r>
      <w:r w:rsidR="000367B4" w:rsidRPr="00F21E52">
        <w:rPr>
          <w:rFonts w:ascii="Times New Roman" w:hAnsi="Times New Roman"/>
          <w:sz w:val="24"/>
          <w:szCs w:val="24"/>
          <w:lang w:val="en-GB"/>
        </w:rPr>
        <w:t xml:space="preserve"> applied. The normality of distribution was assessed with the Shapiro-Wilkes test. Categorical parameters were presented as percentages. </w:t>
      </w:r>
      <w:r w:rsidR="00FD1330" w:rsidRPr="00F21E52">
        <w:rPr>
          <w:rFonts w:ascii="Times New Roman" w:hAnsi="Times New Roman"/>
          <w:sz w:val="24"/>
          <w:szCs w:val="24"/>
          <w:lang w:val="en-GB"/>
        </w:rPr>
        <w:t>A logist</w:t>
      </w:r>
      <w:r w:rsidR="00FF4F02" w:rsidRPr="00F21E52">
        <w:rPr>
          <w:rFonts w:ascii="Times New Roman" w:hAnsi="Times New Roman"/>
          <w:sz w:val="24"/>
          <w:szCs w:val="24"/>
          <w:lang w:val="en-GB"/>
        </w:rPr>
        <w:t xml:space="preserve">ic regression was applied </w:t>
      </w:r>
      <w:r w:rsidR="003B47CC" w:rsidRPr="00F21E52">
        <w:rPr>
          <w:rFonts w:ascii="Times New Roman" w:hAnsi="Times New Roman"/>
          <w:sz w:val="24"/>
          <w:szCs w:val="24"/>
          <w:lang w:val="en-GB"/>
        </w:rPr>
        <w:t xml:space="preserve">to </w:t>
      </w:r>
      <w:r w:rsidR="000367B4" w:rsidRPr="00F21E52">
        <w:rPr>
          <w:rFonts w:ascii="Times New Roman" w:hAnsi="Times New Roman"/>
          <w:sz w:val="24"/>
          <w:szCs w:val="24"/>
          <w:lang w:val="en-GB"/>
        </w:rPr>
        <w:t>calculate</w:t>
      </w:r>
      <w:r w:rsidR="00FD4E8F" w:rsidRPr="00F21E52">
        <w:rPr>
          <w:rFonts w:ascii="Times New Roman" w:hAnsi="Times New Roman"/>
          <w:sz w:val="24"/>
          <w:szCs w:val="24"/>
          <w:lang w:val="en-GB"/>
        </w:rPr>
        <w:t xml:space="preserve"> the</w:t>
      </w:r>
      <w:r w:rsidR="00FF4F02" w:rsidRPr="00F21E52">
        <w:rPr>
          <w:rFonts w:ascii="Times New Roman" w:hAnsi="Times New Roman"/>
          <w:sz w:val="24"/>
          <w:szCs w:val="24"/>
          <w:lang w:val="en-GB"/>
        </w:rPr>
        <w:t xml:space="preserve"> </w:t>
      </w:r>
      <w:r w:rsidR="00FD1330" w:rsidRPr="00F21E52">
        <w:rPr>
          <w:rFonts w:ascii="Times New Roman" w:hAnsi="Times New Roman"/>
          <w:sz w:val="24"/>
          <w:szCs w:val="24"/>
          <w:lang w:val="en-GB"/>
        </w:rPr>
        <w:t>odds ratio (OR). A binar</w:t>
      </w:r>
      <w:r w:rsidR="007A61BA" w:rsidRPr="00F21E52">
        <w:rPr>
          <w:rFonts w:ascii="Times New Roman" w:hAnsi="Times New Roman"/>
          <w:sz w:val="24"/>
          <w:szCs w:val="24"/>
          <w:lang w:val="en-GB"/>
        </w:rPr>
        <w:t xml:space="preserve">y logistic regression model was </w:t>
      </w:r>
      <w:r w:rsidR="000367B4" w:rsidRPr="00F21E52">
        <w:rPr>
          <w:rFonts w:ascii="Times New Roman" w:hAnsi="Times New Roman"/>
          <w:sz w:val="24"/>
          <w:szCs w:val="24"/>
          <w:lang w:val="en-GB"/>
        </w:rPr>
        <w:t>used</w:t>
      </w:r>
      <w:r w:rsidR="00FD1330" w:rsidRPr="00F21E52">
        <w:rPr>
          <w:rFonts w:ascii="Times New Roman" w:hAnsi="Times New Roman"/>
          <w:sz w:val="24"/>
          <w:szCs w:val="24"/>
          <w:lang w:val="en-GB"/>
        </w:rPr>
        <w:t xml:space="preserve"> to build a 95% confidence interval (CI) and a point estimate of the OR</w:t>
      </w:r>
      <w:r w:rsidR="003B47CC" w:rsidRPr="00F21E52">
        <w:rPr>
          <w:rFonts w:ascii="Times New Roman" w:hAnsi="Times New Roman"/>
          <w:sz w:val="24"/>
          <w:szCs w:val="24"/>
          <w:lang w:val="en-GB"/>
        </w:rPr>
        <w:t>.</w:t>
      </w:r>
      <w:r w:rsidR="00620D46" w:rsidRPr="00F21E52">
        <w:rPr>
          <w:rFonts w:ascii="Times New Roman" w:hAnsi="Times New Roman"/>
          <w:sz w:val="24"/>
          <w:szCs w:val="24"/>
          <w:lang w:val="en-GB"/>
        </w:rPr>
        <w:t xml:space="preserve"> Differences were considered statistically significant at </w:t>
      </w:r>
      <w:r w:rsidR="00620D46" w:rsidRPr="00F21E52">
        <w:rPr>
          <w:rFonts w:ascii="Times New Roman" w:hAnsi="Times New Roman"/>
          <w:i/>
          <w:iCs/>
          <w:sz w:val="24"/>
          <w:szCs w:val="24"/>
          <w:lang w:val="en-GB"/>
        </w:rPr>
        <w:t>p</w:t>
      </w:r>
      <w:r w:rsidR="00620D46" w:rsidRPr="00F21E52">
        <w:rPr>
          <w:rFonts w:ascii="Times New Roman" w:hAnsi="Times New Roman"/>
          <w:sz w:val="24"/>
          <w:szCs w:val="24"/>
          <w:lang w:val="en-GB"/>
        </w:rPr>
        <w:t xml:space="preserve">&lt;0.05. </w:t>
      </w:r>
    </w:p>
    <w:p w14:paraId="25D23C3B" w14:textId="77777777" w:rsidR="00B344EE" w:rsidRDefault="00B344EE" w:rsidP="00154959">
      <w:pPr>
        <w:autoSpaceDE w:val="0"/>
        <w:autoSpaceDN w:val="0"/>
        <w:adjustRightInd w:val="0"/>
        <w:spacing w:after="0" w:line="240" w:lineRule="auto"/>
        <w:ind w:left="-709" w:right="-766" w:firstLine="709"/>
        <w:contextualSpacing/>
        <w:jc w:val="both"/>
        <w:rPr>
          <w:rFonts w:ascii="Times New Roman" w:hAnsi="Times New Roman"/>
          <w:b/>
          <w:sz w:val="24"/>
          <w:szCs w:val="24"/>
          <w:lang w:val="en-GB"/>
        </w:rPr>
      </w:pPr>
    </w:p>
    <w:p w14:paraId="1472123D" w14:textId="7D725275" w:rsidR="0083675F" w:rsidRPr="00F21E52" w:rsidRDefault="008B02C2" w:rsidP="00154959">
      <w:pPr>
        <w:autoSpaceDE w:val="0"/>
        <w:autoSpaceDN w:val="0"/>
        <w:adjustRightInd w:val="0"/>
        <w:spacing w:after="0" w:line="240" w:lineRule="auto"/>
        <w:ind w:left="-709" w:right="-766" w:firstLine="709"/>
        <w:contextualSpacing/>
        <w:jc w:val="both"/>
        <w:rPr>
          <w:rFonts w:ascii="Times New Roman" w:hAnsi="Times New Roman"/>
          <w:b/>
          <w:sz w:val="24"/>
          <w:szCs w:val="24"/>
          <w:lang w:val="en-GB"/>
        </w:rPr>
      </w:pPr>
      <w:r w:rsidRPr="00F21E52">
        <w:rPr>
          <w:rFonts w:ascii="Times New Roman" w:hAnsi="Times New Roman"/>
          <w:b/>
          <w:sz w:val="24"/>
          <w:szCs w:val="24"/>
          <w:lang w:val="en-GB"/>
        </w:rPr>
        <w:t>Results</w:t>
      </w:r>
    </w:p>
    <w:p w14:paraId="77326C6C" w14:textId="03D7A841" w:rsidR="00CA24CC" w:rsidRDefault="00FD1330" w:rsidP="00154959">
      <w:pPr>
        <w:tabs>
          <w:tab w:val="left" w:pos="567"/>
        </w:tabs>
        <w:autoSpaceDE w:val="0"/>
        <w:autoSpaceDN w:val="0"/>
        <w:adjustRightInd w:val="0"/>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Among </w:t>
      </w:r>
      <w:r w:rsidR="00FD4E8F" w:rsidRPr="00F21E52">
        <w:rPr>
          <w:rFonts w:ascii="Times New Roman" w:hAnsi="Times New Roman"/>
          <w:sz w:val="24"/>
          <w:szCs w:val="24"/>
          <w:lang w:val="en-GB"/>
        </w:rPr>
        <w:t xml:space="preserve">the </w:t>
      </w:r>
      <w:r w:rsidR="008B02C2" w:rsidRPr="00F21E52">
        <w:rPr>
          <w:rFonts w:ascii="Times New Roman" w:hAnsi="Times New Roman"/>
          <w:sz w:val="24"/>
          <w:szCs w:val="24"/>
          <w:lang w:val="en-GB"/>
        </w:rPr>
        <w:t xml:space="preserve">enrolled </w:t>
      </w:r>
      <w:r w:rsidR="00FF4F02" w:rsidRPr="00F21E52">
        <w:rPr>
          <w:rFonts w:ascii="Times New Roman" w:hAnsi="Times New Roman"/>
          <w:sz w:val="24"/>
          <w:szCs w:val="24"/>
          <w:lang w:val="en-GB"/>
        </w:rPr>
        <w:t xml:space="preserve">patients, 62.7% were </w:t>
      </w:r>
      <w:r w:rsidR="007B4A4E" w:rsidRPr="00F21E52">
        <w:rPr>
          <w:rFonts w:ascii="Times New Roman" w:hAnsi="Times New Roman"/>
          <w:sz w:val="24"/>
          <w:szCs w:val="24"/>
          <w:lang w:val="en-GB"/>
        </w:rPr>
        <w:t>between</w:t>
      </w:r>
      <w:r w:rsidR="00FF4F02" w:rsidRPr="00F21E52">
        <w:rPr>
          <w:rFonts w:ascii="Times New Roman" w:hAnsi="Times New Roman"/>
          <w:sz w:val="24"/>
          <w:szCs w:val="24"/>
          <w:lang w:val="en-GB"/>
        </w:rPr>
        <w:t xml:space="preserve"> 65</w:t>
      </w:r>
      <w:r w:rsidR="00FD4E8F" w:rsidRPr="00F21E52">
        <w:rPr>
          <w:rFonts w:ascii="Times New Roman" w:hAnsi="Times New Roman"/>
          <w:sz w:val="24"/>
          <w:szCs w:val="24"/>
          <w:lang w:val="en-GB"/>
        </w:rPr>
        <w:t xml:space="preserve"> and </w:t>
      </w:r>
      <w:r w:rsidR="00FF4F02" w:rsidRPr="00F21E52">
        <w:rPr>
          <w:rFonts w:ascii="Times New Roman" w:hAnsi="Times New Roman"/>
          <w:sz w:val="24"/>
          <w:szCs w:val="24"/>
          <w:lang w:val="en-GB"/>
        </w:rPr>
        <w:t>69</w:t>
      </w:r>
      <w:r w:rsidR="005F1E83" w:rsidRPr="00F21E52">
        <w:rPr>
          <w:rFonts w:ascii="Times New Roman" w:hAnsi="Times New Roman"/>
          <w:sz w:val="24"/>
          <w:szCs w:val="24"/>
          <w:lang w:val="en-GB"/>
        </w:rPr>
        <w:t xml:space="preserve"> years</w:t>
      </w:r>
      <w:r w:rsidR="00FD4E8F" w:rsidRPr="00F21E52">
        <w:rPr>
          <w:rFonts w:ascii="Times New Roman" w:hAnsi="Times New Roman"/>
          <w:sz w:val="24"/>
          <w:szCs w:val="24"/>
          <w:lang w:val="en-GB"/>
        </w:rPr>
        <w:t xml:space="preserve"> of age</w:t>
      </w:r>
      <w:r w:rsidRPr="00F21E52">
        <w:rPr>
          <w:rFonts w:ascii="Times New Roman" w:hAnsi="Times New Roman"/>
          <w:sz w:val="24"/>
          <w:szCs w:val="24"/>
          <w:lang w:val="en-GB"/>
        </w:rPr>
        <w:t xml:space="preserve">, 26.3% </w:t>
      </w:r>
      <w:r w:rsidR="00FD4E8F" w:rsidRPr="00F21E52">
        <w:rPr>
          <w:rFonts w:ascii="Times New Roman" w:hAnsi="Times New Roman"/>
          <w:sz w:val="24"/>
          <w:szCs w:val="24"/>
          <w:lang w:val="en-GB"/>
        </w:rPr>
        <w:t>were</w:t>
      </w:r>
      <w:r w:rsidRPr="00F21E52">
        <w:rPr>
          <w:rFonts w:ascii="Times New Roman" w:hAnsi="Times New Roman"/>
          <w:sz w:val="24"/>
          <w:szCs w:val="24"/>
          <w:lang w:val="en-GB"/>
        </w:rPr>
        <w:t xml:space="preserve"> 70</w:t>
      </w:r>
      <w:r w:rsidR="00FD4E8F" w:rsidRPr="00F21E52">
        <w:rPr>
          <w:rFonts w:ascii="Times New Roman" w:hAnsi="Times New Roman"/>
          <w:sz w:val="24"/>
          <w:szCs w:val="24"/>
          <w:lang w:val="en-GB"/>
        </w:rPr>
        <w:t>–</w:t>
      </w:r>
      <w:r w:rsidRPr="00F21E52">
        <w:rPr>
          <w:rFonts w:ascii="Times New Roman" w:hAnsi="Times New Roman"/>
          <w:sz w:val="24"/>
          <w:szCs w:val="24"/>
          <w:lang w:val="en-GB"/>
        </w:rPr>
        <w:t xml:space="preserve">74 years, 8.7% </w:t>
      </w:r>
      <w:r w:rsidR="00FD4E8F" w:rsidRPr="00F21E52">
        <w:rPr>
          <w:rFonts w:ascii="Times New Roman" w:hAnsi="Times New Roman"/>
          <w:sz w:val="24"/>
          <w:szCs w:val="24"/>
          <w:lang w:val="en-GB"/>
        </w:rPr>
        <w:t>were</w:t>
      </w:r>
      <w:r w:rsidRPr="00F21E52">
        <w:rPr>
          <w:rFonts w:ascii="Times New Roman" w:hAnsi="Times New Roman"/>
          <w:sz w:val="24"/>
          <w:szCs w:val="24"/>
          <w:lang w:val="en-GB"/>
        </w:rPr>
        <w:t xml:space="preserve"> 75</w:t>
      </w:r>
      <w:r w:rsidR="00FD4E8F" w:rsidRPr="00F21E52">
        <w:rPr>
          <w:rFonts w:ascii="Times New Roman" w:hAnsi="Times New Roman"/>
          <w:sz w:val="24"/>
          <w:szCs w:val="24"/>
          <w:lang w:val="en-GB"/>
        </w:rPr>
        <w:t>–</w:t>
      </w:r>
      <w:r w:rsidRPr="00F21E52">
        <w:rPr>
          <w:rFonts w:ascii="Times New Roman" w:hAnsi="Times New Roman"/>
          <w:sz w:val="24"/>
          <w:szCs w:val="24"/>
          <w:lang w:val="en-GB"/>
        </w:rPr>
        <w:t>79 years, and 2</w:t>
      </w:r>
      <w:r w:rsidR="008B02C2" w:rsidRPr="00F21E52">
        <w:rPr>
          <w:rFonts w:ascii="Times New Roman" w:hAnsi="Times New Roman"/>
          <w:sz w:val="24"/>
          <w:szCs w:val="24"/>
          <w:lang w:val="en-GB"/>
        </w:rPr>
        <w:t>.</w:t>
      </w:r>
      <w:r w:rsidRPr="00F21E52">
        <w:rPr>
          <w:rFonts w:ascii="Times New Roman" w:hAnsi="Times New Roman"/>
          <w:sz w:val="24"/>
          <w:szCs w:val="24"/>
          <w:lang w:val="en-GB"/>
        </w:rPr>
        <w:t xml:space="preserve">3% </w:t>
      </w:r>
      <w:r w:rsidR="00FD4E8F" w:rsidRPr="00F21E52">
        <w:rPr>
          <w:rFonts w:ascii="Times New Roman" w:hAnsi="Times New Roman"/>
          <w:sz w:val="24"/>
          <w:szCs w:val="24"/>
          <w:lang w:val="en-GB"/>
        </w:rPr>
        <w:t>were</w:t>
      </w:r>
      <w:r w:rsidR="00C950C5" w:rsidRPr="00F21E52">
        <w:rPr>
          <w:rFonts w:ascii="Times New Roman" w:hAnsi="Times New Roman"/>
          <w:sz w:val="24"/>
          <w:szCs w:val="24"/>
          <w:lang w:val="en-GB"/>
        </w:rPr>
        <w:t xml:space="preserve"> </w:t>
      </w:r>
      <w:r w:rsidR="00FD4E8F" w:rsidRPr="00F21E52">
        <w:rPr>
          <w:rFonts w:ascii="Times New Roman" w:hAnsi="Times New Roman"/>
          <w:sz w:val="24"/>
          <w:szCs w:val="24"/>
          <w:lang w:val="en-GB"/>
        </w:rPr>
        <w:t>≥</w:t>
      </w:r>
      <w:r w:rsidR="005F1E83" w:rsidRPr="00F21E52">
        <w:rPr>
          <w:rFonts w:ascii="Times New Roman" w:hAnsi="Times New Roman"/>
          <w:sz w:val="24"/>
          <w:szCs w:val="24"/>
          <w:lang w:val="en-GB"/>
        </w:rPr>
        <w:t>80 years</w:t>
      </w:r>
      <w:r w:rsidR="007B4A4E" w:rsidRPr="00F21E52">
        <w:rPr>
          <w:rFonts w:ascii="Times New Roman" w:hAnsi="Times New Roman"/>
          <w:sz w:val="24"/>
          <w:szCs w:val="24"/>
          <w:lang w:val="en-GB"/>
        </w:rPr>
        <w:t xml:space="preserve"> (Table 1)</w:t>
      </w:r>
      <w:r w:rsidR="005F1E83" w:rsidRPr="00F21E52">
        <w:rPr>
          <w:rFonts w:ascii="Times New Roman" w:hAnsi="Times New Roman"/>
          <w:sz w:val="24"/>
          <w:szCs w:val="24"/>
          <w:lang w:val="en-GB"/>
        </w:rPr>
        <w:t xml:space="preserve">. </w:t>
      </w:r>
      <w:r w:rsidR="008B02C2" w:rsidRPr="00F21E52">
        <w:rPr>
          <w:rFonts w:ascii="Times New Roman" w:hAnsi="Times New Roman"/>
          <w:sz w:val="24"/>
          <w:szCs w:val="24"/>
          <w:lang w:val="en-GB"/>
        </w:rPr>
        <w:t xml:space="preserve">Almost half of </w:t>
      </w:r>
      <w:r w:rsidR="00C950C5" w:rsidRPr="00F21E52">
        <w:rPr>
          <w:rFonts w:ascii="Times New Roman" w:hAnsi="Times New Roman"/>
          <w:sz w:val="24"/>
          <w:szCs w:val="24"/>
          <w:lang w:val="en-GB"/>
        </w:rPr>
        <w:t xml:space="preserve">the </w:t>
      </w:r>
      <w:r w:rsidR="008B02C2" w:rsidRPr="00F21E52">
        <w:rPr>
          <w:rFonts w:ascii="Times New Roman" w:hAnsi="Times New Roman"/>
          <w:sz w:val="24"/>
          <w:szCs w:val="24"/>
          <w:lang w:val="en-GB"/>
        </w:rPr>
        <w:t xml:space="preserve">participants were </w:t>
      </w:r>
      <w:r w:rsidR="007B4A4E" w:rsidRPr="00F21E52">
        <w:rPr>
          <w:rFonts w:ascii="Times New Roman" w:hAnsi="Times New Roman"/>
          <w:sz w:val="24"/>
          <w:szCs w:val="24"/>
          <w:lang w:val="en-GB"/>
        </w:rPr>
        <w:t>women</w:t>
      </w:r>
      <w:r w:rsidR="00F90E02" w:rsidRPr="00F21E52">
        <w:rPr>
          <w:rFonts w:ascii="Times New Roman" w:hAnsi="Times New Roman"/>
          <w:sz w:val="24"/>
          <w:szCs w:val="24"/>
          <w:lang w:val="en-GB"/>
        </w:rPr>
        <w:t xml:space="preserve">; </w:t>
      </w:r>
      <w:r w:rsidRPr="00F21E52">
        <w:rPr>
          <w:rFonts w:ascii="Times New Roman" w:hAnsi="Times New Roman"/>
          <w:sz w:val="24"/>
          <w:szCs w:val="24"/>
          <w:lang w:val="en-GB"/>
        </w:rPr>
        <w:t>721 patients</w:t>
      </w:r>
      <w:r w:rsidR="00F90E02" w:rsidRPr="00F21E52">
        <w:rPr>
          <w:rFonts w:ascii="Times New Roman" w:hAnsi="Times New Roman"/>
          <w:sz w:val="24"/>
          <w:szCs w:val="24"/>
          <w:lang w:val="en-GB"/>
        </w:rPr>
        <w:t xml:space="preserve"> suffered from </w:t>
      </w:r>
      <w:r w:rsidR="007B4A4E" w:rsidRPr="00F21E52">
        <w:rPr>
          <w:rFonts w:ascii="Times New Roman" w:hAnsi="Times New Roman"/>
          <w:sz w:val="24"/>
          <w:szCs w:val="24"/>
          <w:lang w:val="en-GB"/>
        </w:rPr>
        <w:t>angina pectoris</w:t>
      </w:r>
      <w:r w:rsidRPr="00F21E52">
        <w:rPr>
          <w:rFonts w:ascii="Times New Roman" w:hAnsi="Times New Roman"/>
          <w:sz w:val="24"/>
          <w:szCs w:val="24"/>
          <w:lang w:val="en-GB"/>
        </w:rPr>
        <w:t xml:space="preserve">. </w:t>
      </w:r>
      <w:r w:rsidR="00CA1E9C" w:rsidRPr="00F21E52">
        <w:rPr>
          <w:rFonts w:ascii="Times New Roman" w:hAnsi="Times New Roman"/>
          <w:sz w:val="24"/>
          <w:szCs w:val="24"/>
          <w:lang w:val="en-GB"/>
        </w:rPr>
        <w:t xml:space="preserve">Each third patient had suffered </w:t>
      </w:r>
      <w:r w:rsidR="00F45B6E" w:rsidRPr="00F21E52">
        <w:rPr>
          <w:rFonts w:ascii="Times New Roman" w:hAnsi="Times New Roman"/>
          <w:sz w:val="24"/>
          <w:szCs w:val="24"/>
          <w:lang w:val="en-GB"/>
        </w:rPr>
        <w:t>myocardial infarction</w:t>
      </w:r>
      <w:r w:rsidR="00484C8B">
        <w:rPr>
          <w:rFonts w:ascii="Times New Roman" w:hAnsi="Times New Roman"/>
          <w:sz w:val="24"/>
          <w:szCs w:val="24"/>
          <w:lang w:val="en-GB"/>
        </w:rPr>
        <w:t xml:space="preserve">. </w:t>
      </w:r>
      <w:r w:rsidR="000367B4" w:rsidRPr="00F21E52">
        <w:rPr>
          <w:rFonts w:ascii="Times New Roman" w:hAnsi="Times New Roman"/>
          <w:sz w:val="24"/>
          <w:szCs w:val="24"/>
          <w:lang w:val="en-GB"/>
        </w:rPr>
        <w:t xml:space="preserve">The examined cohort revealed a high prevalence of arterial hypertension. One in five patients were current smokers. </w:t>
      </w:r>
      <w:r w:rsidR="006C0750" w:rsidRPr="00F21E52">
        <w:rPr>
          <w:rFonts w:ascii="Times New Roman" w:hAnsi="Times New Roman"/>
          <w:sz w:val="24"/>
          <w:szCs w:val="24"/>
          <w:lang w:val="en-GB"/>
        </w:rPr>
        <w:t>More w</w:t>
      </w:r>
      <w:r w:rsidR="000367B4" w:rsidRPr="00F21E52">
        <w:rPr>
          <w:rFonts w:ascii="Times New Roman" w:hAnsi="Times New Roman"/>
          <w:sz w:val="24"/>
          <w:szCs w:val="24"/>
          <w:lang w:val="en-GB"/>
        </w:rPr>
        <w:t>omen</w:t>
      </w:r>
      <w:r w:rsidR="004F162F" w:rsidRPr="006322A9">
        <w:rPr>
          <w:rFonts w:ascii="Times New Roman" w:hAnsi="Times New Roman"/>
          <w:sz w:val="24"/>
          <w:szCs w:val="24"/>
          <w:lang w:val="en-US"/>
        </w:rPr>
        <w:t xml:space="preserve"> </w:t>
      </w:r>
      <w:r w:rsidR="004F162F">
        <w:rPr>
          <w:rFonts w:ascii="Times New Roman" w:hAnsi="Times New Roman"/>
          <w:sz w:val="24"/>
          <w:szCs w:val="24"/>
          <w:lang w:val="en-US"/>
        </w:rPr>
        <w:t>had</w:t>
      </w:r>
      <w:r w:rsidR="000367B4" w:rsidRPr="00F21E52">
        <w:rPr>
          <w:rFonts w:ascii="Times New Roman" w:hAnsi="Times New Roman"/>
          <w:sz w:val="24"/>
          <w:szCs w:val="24"/>
          <w:lang w:val="en-GB"/>
        </w:rPr>
        <w:t xml:space="preserve"> obesity and type 2 diabetes.</w:t>
      </w:r>
      <w:r w:rsidR="00CA24CC">
        <w:rPr>
          <w:rFonts w:ascii="Times New Roman" w:hAnsi="Times New Roman"/>
          <w:sz w:val="24"/>
          <w:szCs w:val="24"/>
          <w:lang w:val="en-GB"/>
        </w:rPr>
        <w:t xml:space="preserve"> </w:t>
      </w:r>
      <w:r w:rsidR="00CA24CC" w:rsidRPr="00F21E52">
        <w:rPr>
          <w:rFonts w:ascii="Times New Roman" w:hAnsi="Times New Roman"/>
          <w:sz w:val="24"/>
          <w:szCs w:val="24"/>
          <w:lang w:val="en-GB"/>
        </w:rPr>
        <w:t>Most patients were receiving antihypertensive drugs</w:t>
      </w:r>
      <w:r w:rsidR="00CA24CC">
        <w:rPr>
          <w:rFonts w:ascii="Times New Roman" w:hAnsi="Times New Roman"/>
          <w:sz w:val="24"/>
          <w:szCs w:val="24"/>
          <w:lang w:val="en-GB"/>
        </w:rPr>
        <w:t xml:space="preserve"> and</w:t>
      </w:r>
      <w:r w:rsidR="00CA24CC" w:rsidRPr="00F21E52">
        <w:rPr>
          <w:rFonts w:ascii="Times New Roman" w:hAnsi="Times New Roman"/>
          <w:sz w:val="24"/>
          <w:szCs w:val="24"/>
          <w:lang w:val="en-GB"/>
        </w:rPr>
        <w:t xml:space="preserve"> had elevated mean levels of LDL-C and triglycerides.</w:t>
      </w:r>
    </w:p>
    <w:p w14:paraId="1827A1C7" w14:textId="77777777" w:rsidR="00B344EE" w:rsidRDefault="00B344EE" w:rsidP="00154959">
      <w:pPr>
        <w:tabs>
          <w:tab w:val="left" w:pos="2888"/>
        </w:tabs>
        <w:autoSpaceDE w:val="0"/>
        <w:autoSpaceDN w:val="0"/>
        <w:adjustRightInd w:val="0"/>
        <w:spacing w:after="0" w:line="240" w:lineRule="auto"/>
        <w:ind w:left="-709" w:right="-766" w:firstLine="709"/>
        <w:contextualSpacing/>
        <w:jc w:val="both"/>
        <w:rPr>
          <w:rFonts w:ascii="Times New Roman" w:hAnsi="Times New Roman"/>
          <w:b/>
          <w:sz w:val="24"/>
          <w:szCs w:val="24"/>
          <w:lang w:val="en-GB"/>
        </w:rPr>
      </w:pPr>
    </w:p>
    <w:p w14:paraId="64766943" w14:textId="7A227D23" w:rsidR="005F1E83" w:rsidRPr="00F21E52" w:rsidRDefault="005F1E83" w:rsidP="00154959">
      <w:pPr>
        <w:tabs>
          <w:tab w:val="left" w:pos="2888"/>
        </w:tabs>
        <w:autoSpaceDE w:val="0"/>
        <w:autoSpaceDN w:val="0"/>
        <w:adjustRightInd w:val="0"/>
        <w:spacing w:after="0" w:line="240" w:lineRule="auto"/>
        <w:ind w:left="-709" w:right="-766" w:firstLine="709"/>
        <w:contextualSpacing/>
        <w:jc w:val="both"/>
        <w:rPr>
          <w:rFonts w:ascii="Times New Roman" w:hAnsi="Times New Roman"/>
          <w:b/>
          <w:sz w:val="24"/>
          <w:szCs w:val="24"/>
          <w:lang w:val="en-GB"/>
        </w:rPr>
      </w:pPr>
      <w:r w:rsidRPr="00F21E52">
        <w:rPr>
          <w:rFonts w:ascii="Times New Roman" w:hAnsi="Times New Roman"/>
          <w:b/>
          <w:sz w:val="24"/>
          <w:szCs w:val="24"/>
          <w:lang w:val="en-GB"/>
        </w:rPr>
        <w:t xml:space="preserve">Table 1. </w:t>
      </w:r>
      <w:r w:rsidR="000367B4" w:rsidRPr="00F21E52">
        <w:rPr>
          <w:rFonts w:ascii="Times New Roman" w:hAnsi="Times New Roman"/>
          <w:sz w:val="24"/>
          <w:szCs w:val="24"/>
          <w:lang w:val="en-GB"/>
        </w:rPr>
        <w:t>C</w:t>
      </w:r>
      <w:r w:rsidRPr="00F21E52">
        <w:rPr>
          <w:rFonts w:ascii="Times New Roman" w:hAnsi="Times New Roman"/>
          <w:sz w:val="24"/>
          <w:szCs w:val="24"/>
          <w:lang w:val="en-GB"/>
        </w:rPr>
        <w:t xml:space="preserve">haracteristics of </w:t>
      </w:r>
      <w:r w:rsidR="00CA1E9C" w:rsidRPr="00F21E52">
        <w:rPr>
          <w:rFonts w:ascii="Times New Roman" w:hAnsi="Times New Roman"/>
          <w:sz w:val="24"/>
          <w:szCs w:val="24"/>
          <w:lang w:val="en-GB"/>
        </w:rPr>
        <w:t>study</w:t>
      </w:r>
      <w:r w:rsidRPr="00F21E52">
        <w:rPr>
          <w:rFonts w:ascii="Times New Roman" w:hAnsi="Times New Roman"/>
          <w:sz w:val="24"/>
          <w:szCs w:val="24"/>
          <w:lang w:val="en-GB"/>
        </w:rPr>
        <w:t xml:space="preserve"> patients.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843"/>
        <w:gridCol w:w="1417"/>
        <w:gridCol w:w="1418"/>
        <w:gridCol w:w="1134"/>
      </w:tblGrid>
      <w:tr w:rsidR="007D0FA8" w:rsidRPr="00F21E52" w14:paraId="50179346" w14:textId="77777777" w:rsidTr="0073259A">
        <w:trPr>
          <w:trHeight w:val="543"/>
        </w:trPr>
        <w:tc>
          <w:tcPr>
            <w:tcW w:w="3686" w:type="dxa"/>
          </w:tcPr>
          <w:p w14:paraId="2DB11D43" w14:textId="77777777" w:rsidR="003443BD" w:rsidRPr="00F21E52" w:rsidRDefault="00CA1E9C" w:rsidP="00154959">
            <w:pPr>
              <w:tabs>
                <w:tab w:val="left" w:pos="1070"/>
                <w:tab w:val="center" w:pos="1693"/>
              </w:tabs>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Parameters</w:t>
            </w:r>
          </w:p>
        </w:tc>
        <w:tc>
          <w:tcPr>
            <w:tcW w:w="1843" w:type="dxa"/>
          </w:tcPr>
          <w:p w14:paraId="7EBC58B8" w14:textId="77777777" w:rsidR="00CF5F7B" w:rsidRPr="00F21E52" w:rsidRDefault="00CA1E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To</w:t>
            </w:r>
            <w:r w:rsidR="00CF5F7B" w:rsidRPr="00F21E52">
              <w:rPr>
                <w:rFonts w:ascii="Times New Roman" w:hAnsi="Times New Roman"/>
                <w:sz w:val="24"/>
                <w:szCs w:val="24"/>
                <w:lang w:val="en-GB"/>
              </w:rPr>
              <w:t>t</w:t>
            </w:r>
            <w:r w:rsidRPr="00F21E52">
              <w:rPr>
                <w:rFonts w:ascii="Times New Roman" w:hAnsi="Times New Roman"/>
                <w:sz w:val="24"/>
                <w:szCs w:val="24"/>
                <w:lang w:val="en-GB"/>
              </w:rPr>
              <w:t>al</w:t>
            </w:r>
            <w:r w:rsidR="00CF5F7B" w:rsidRPr="00F21E52">
              <w:rPr>
                <w:rFonts w:ascii="Times New Roman" w:hAnsi="Times New Roman"/>
                <w:sz w:val="24"/>
                <w:szCs w:val="24"/>
                <w:lang w:val="en-GB"/>
              </w:rPr>
              <w:t xml:space="preserve"> cohort</w:t>
            </w:r>
          </w:p>
          <w:p w14:paraId="1AA492B1" w14:textId="77777777" w:rsidR="007D0FA8" w:rsidRPr="00F21E52" w:rsidRDefault="000319A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i/>
                <w:sz w:val="24"/>
                <w:szCs w:val="24"/>
                <w:lang w:val="en-GB"/>
              </w:rPr>
              <w:t>n</w:t>
            </w:r>
            <w:r w:rsidR="00B9657D" w:rsidRPr="00F21E52">
              <w:rPr>
                <w:rFonts w:ascii="Times New Roman" w:hAnsi="Times New Roman"/>
                <w:sz w:val="24"/>
                <w:szCs w:val="24"/>
                <w:lang w:val="en-GB"/>
              </w:rPr>
              <w:t xml:space="preserve"> </w:t>
            </w:r>
            <w:r w:rsidR="007D0FA8" w:rsidRPr="00F21E52">
              <w:rPr>
                <w:rFonts w:ascii="Times New Roman" w:hAnsi="Times New Roman"/>
                <w:sz w:val="24"/>
                <w:szCs w:val="24"/>
                <w:lang w:val="en-GB"/>
              </w:rPr>
              <w:t>=</w:t>
            </w:r>
            <w:r w:rsidR="00B9657D" w:rsidRPr="00F21E52">
              <w:rPr>
                <w:rFonts w:ascii="Times New Roman" w:hAnsi="Times New Roman"/>
                <w:sz w:val="24"/>
                <w:szCs w:val="24"/>
                <w:lang w:val="en-GB"/>
              </w:rPr>
              <w:t xml:space="preserve"> </w:t>
            </w:r>
            <w:r w:rsidR="007D0FA8" w:rsidRPr="00F21E52">
              <w:rPr>
                <w:rFonts w:ascii="Times New Roman" w:hAnsi="Times New Roman"/>
                <w:sz w:val="24"/>
                <w:szCs w:val="24"/>
                <w:lang w:val="en-GB"/>
              </w:rPr>
              <w:t>958</w:t>
            </w:r>
          </w:p>
        </w:tc>
        <w:tc>
          <w:tcPr>
            <w:tcW w:w="1417" w:type="dxa"/>
          </w:tcPr>
          <w:p w14:paraId="369C4FEA" w14:textId="77777777" w:rsidR="00CF5F7B" w:rsidRPr="00F21E52" w:rsidRDefault="00CF5F7B"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Male</w:t>
            </w:r>
            <w:r w:rsidR="00CA1E9C" w:rsidRPr="00F21E52">
              <w:rPr>
                <w:rFonts w:ascii="Times New Roman" w:hAnsi="Times New Roman"/>
                <w:sz w:val="24"/>
                <w:szCs w:val="24"/>
                <w:lang w:val="en-GB"/>
              </w:rPr>
              <w:t>s</w:t>
            </w:r>
          </w:p>
          <w:p w14:paraId="25B2A604" w14:textId="77777777" w:rsidR="007D0FA8" w:rsidRPr="00F21E52" w:rsidRDefault="000319A3" w:rsidP="00154959">
            <w:pPr>
              <w:tabs>
                <w:tab w:val="left" w:pos="1290"/>
              </w:tabs>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i/>
                <w:sz w:val="24"/>
                <w:szCs w:val="24"/>
                <w:lang w:val="en-GB"/>
              </w:rPr>
              <w:t>n</w:t>
            </w:r>
            <w:r w:rsidR="00B9657D" w:rsidRPr="00F21E52">
              <w:rPr>
                <w:rFonts w:ascii="Times New Roman" w:hAnsi="Times New Roman"/>
                <w:sz w:val="24"/>
                <w:szCs w:val="24"/>
                <w:lang w:val="en-GB"/>
              </w:rPr>
              <w:t xml:space="preserve"> </w:t>
            </w:r>
            <w:r w:rsidR="007D0FA8" w:rsidRPr="00F21E52">
              <w:rPr>
                <w:rFonts w:ascii="Times New Roman" w:hAnsi="Times New Roman"/>
                <w:sz w:val="24"/>
                <w:szCs w:val="24"/>
                <w:lang w:val="en-GB"/>
              </w:rPr>
              <w:t>=</w:t>
            </w:r>
            <w:r w:rsidR="00B9657D" w:rsidRPr="00F21E52">
              <w:rPr>
                <w:rFonts w:ascii="Times New Roman" w:hAnsi="Times New Roman"/>
                <w:sz w:val="24"/>
                <w:szCs w:val="24"/>
                <w:lang w:val="en-GB"/>
              </w:rPr>
              <w:t xml:space="preserve"> </w:t>
            </w:r>
            <w:r w:rsidR="007D0FA8" w:rsidRPr="00F21E52">
              <w:rPr>
                <w:rFonts w:ascii="Times New Roman" w:hAnsi="Times New Roman"/>
                <w:sz w:val="24"/>
                <w:szCs w:val="24"/>
                <w:lang w:val="en-GB"/>
              </w:rPr>
              <w:t>503</w:t>
            </w:r>
          </w:p>
        </w:tc>
        <w:tc>
          <w:tcPr>
            <w:tcW w:w="1418" w:type="dxa"/>
          </w:tcPr>
          <w:p w14:paraId="5197B168" w14:textId="77777777" w:rsidR="00CF5F7B" w:rsidRPr="00F21E52" w:rsidRDefault="00CF5F7B"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Female</w:t>
            </w:r>
            <w:r w:rsidR="00CA1E9C" w:rsidRPr="00F21E52">
              <w:rPr>
                <w:rFonts w:ascii="Times New Roman" w:hAnsi="Times New Roman"/>
                <w:sz w:val="24"/>
                <w:szCs w:val="24"/>
                <w:lang w:val="en-GB"/>
              </w:rPr>
              <w:t>s</w:t>
            </w:r>
          </w:p>
          <w:p w14:paraId="437DC756" w14:textId="77777777" w:rsidR="007D0FA8" w:rsidRPr="00F21E52" w:rsidRDefault="000319A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i/>
                <w:sz w:val="24"/>
                <w:szCs w:val="24"/>
                <w:lang w:val="en-GB"/>
              </w:rPr>
              <w:t>n</w:t>
            </w:r>
            <w:r w:rsidR="00B9657D" w:rsidRPr="00F21E52">
              <w:rPr>
                <w:rFonts w:ascii="Times New Roman" w:hAnsi="Times New Roman"/>
                <w:i/>
                <w:sz w:val="24"/>
                <w:szCs w:val="24"/>
                <w:lang w:val="en-GB"/>
              </w:rPr>
              <w:t xml:space="preserve"> </w:t>
            </w:r>
            <w:r w:rsidR="007D0FA8" w:rsidRPr="00F21E52">
              <w:rPr>
                <w:rFonts w:ascii="Times New Roman" w:hAnsi="Times New Roman"/>
                <w:sz w:val="24"/>
                <w:szCs w:val="24"/>
                <w:lang w:val="en-GB"/>
              </w:rPr>
              <w:t>=</w:t>
            </w:r>
            <w:r w:rsidR="00B9657D" w:rsidRPr="00F21E52">
              <w:rPr>
                <w:rFonts w:ascii="Times New Roman" w:hAnsi="Times New Roman"/>
                <w:sz w:val="24"/>
                <w:szCs w:val="24"/>
                <w:lang w:val="en-GB"/>
              </w:rPr>
              <w:t xml:space="preserve"> </w:t>
            </w:r>
            <w:r w:rsidR="007D0FA8" w:rsidRPr="00F21E52">
              <w:rPr>
                <w:rFonts w:ascii="Times New Roman" w:hAnsi="Times New Roman"/>
                <w:sz w:val="24"/>
                <w:szCs w:val="24"/>
                <w:lang w:val="en-GB"/>
              </w:rPr>
              <w:t>455</w:t>
            </w:r>
          </w:p>
        </w:tc>
        <w:tc>
          <w:tcPr>
            <w:tcW w:w="1134" w:type="dxa"/>
          </w:tcPr>
          <w:p w14:paraId="4B54FEF1" w14:textId="77777777" w:rsidR="007D0FA8" w:rsidRPr="00F21E52" w:rsidRDefault="007D0FA8"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Р</w:t>
            </w:r>
          </w:p>
          <w:p w14:paraId="16C52F15" w14:textId="77777777" w:rsidR="00BF318A" w:rsidRDefault="00CF5F7B"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(M</w:t>
            </w:r>
            <w:r w:rsidR="00BF318A">
              <w:rPr>
                <w:rFonts w:ascii="Times New Roman" w:hAnsi="Times New Roman"/>
                <w:sz w:val="24"/>
                <w:szCs w:val="24"/>
                <w:lang w:val="en-GB"/>
              </w:rPr>
              <w:t>ales</w:t>
            </w:r>
            <w:r w:rsidR="00CA1E9C" w:rsidRPr="00F21E52">
              <w:rPr>
                <w:rFonts w:ascii="Times New Roman" w:hAnsi="Times New Roman"/>
                <w:sz w:val="24"/>
                <w:szCs w:val="24"/>
                <w:lang w:val="en-GB"/>
              </w:rPr>
              <w:t xml:space="preserve"> vs</w:t>
            </w:r>
            <w:r w:rsidR="00B9657D" w:rsidRPr="00F21E52">
              <w:rPr>
                <w:rFonts w:ascii="Times New Roman" w:hAnsi="Times New Roman"/>
                <w:sz w:val="24"/>
                <w:szCs w:val="24"/>
                <w:lang w:val="en-GB"/>
              </w:rPr>
              <w:t>.</w:t>
            </w:r>
            <w:r w:rsidRPr="00F21E52">
              <w:rPr>
                <w:rFonts w:ascii="Times New Roman" w:hAnsi="Times New Roman"/>
                <w:sz w:val="24"/>
                <w:szCs w:val="24"/>
                <w:lang w:val="en-GB"/>
              </w:rPr>
              <w:t xml:space="preserve"> </w:t>
            </w:r>
          </w:p>
          <w:p w14:paraId="25ABEFB4" w14:textId="77777777" w:rsidR="00CF5F7B" w:rsidRPr="00F21E52" w:rsidRDefault="00BF318A" w:rsidP="00154959">
            <w:pPr>
              <w:spacing w:after="0" w:line="240" w:lineRule="auto"/>
              <w:ind w:left="-709" w:right="-766" w:firstLine="709"/>
              <w:contextualSpacing/>
              <w:jc w:val="both"/>
              <w:rPr>
                <w:rFonts w:ascii="Times New Roman" w:hAnsi="Times New Roman"/>
                <w:sz w:val="24"/>
                <w:szCs w:val="24"/>
                <w:lang w:val="en-GB"/>
              </w:rPr>
            </w:pPr>
            <w:r>
              <w:rPr>
                <w:rFonts w:ascii="Times New Roman" w:hAnsi="Times New Roman"/>
                <w:sz w:val="24"/>
                <w:szCs w:val="24"/>
                <w:lang w:val="en-GB"/>
              </w:rPr>
              <w:t>Females</w:t>
            </w:r>
            <w:r w:rsidR="00CF5F7B" w:rsidRPr="00F21E52">
              <w:rPr>
                <w:rFonts w:ascii="Times New Roman" w:hAnsi="Times New Roman"/>
                <w:sz w:val="24"/>
                <w:szCs w:val="24"/>
                <w:lang w:val="en-GB"/>
              </w:rPr>
              <w:t>)</w:t>
            </w:r>
          </w:p>
        </w:tc>
      </w:tr>
      <w:tr w:rsidR="007D0FA8" w:rsidRPr="00F21E52" w14:paraId="72574CED" w14:textId="77777777" w:rsidTr="0073259A">
        <w:trPr>
          <w:trHeight w:val="87"/>
        </w:trPr>
        <w:tc>
          <w:tcPr>
            <w:tcW w:w="3686" w:type="dxa"/>
          </w:tcPr>
          <w:p w14:paraId="3379B7D3" w14:textId="77777777" w:rsidR="00CF5F7B" w:rsidRPr="00F21E52" w:rsidRDefault="00CF5F7B"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Age, years</w:t>
            </w:r>
            <w:r w:rsidR="00EA2F70" w:rsidRPr="00F21E52">
              <w:rPr>
                <w:rFonts w:ascii="Times New Roman" w:hAnsi="Times New Roman"/>
                <w:sz w:val="24"/>
                <w:szCs w:val="24"/>
                <w:lang w:val="en-GB"/>
              </w:rPr>
              <w:t xml:space="preserve">  </w:t>
            </w:r>
          </w:p>
        </w:tc>
        <w:tc>
          <w:tcPr>
            <w:tcW w:w="1843" w:type="dxa"/>
          </w:tcPr>
          <w:p w14:paraId="5F8DF9DC" w14:textId="77777777" w:rsidR="007D0FA8" w:rsidRPr="00F21E52" w:rsidRDefault="007D0FA8"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69</w:t>
            </w:r>
            <w:r w:rsidR="007B4A4E" w:rsidRPr="00F21E52">
              <w:rPr>
                <w:rFonts w:ascii="Times New Roman" w:hAnsi="Times New Roman"/>
                <w:sz w:val="24"/>
                <w:szCs w:val="24"/>
                <w:lang w:val="en-GB"/>
              </w:rPr>
              <w:t>.</w:t>
            </w:r>
            <w:r w:rsidRPr="00F21E52">
              <w:rPr>
                <w:rFonts w:ascii="Times New Roman" w:hAnsi="Times New Roman"/>
                <w:sz w:val="24"/>
                <w:szCs w:val="24"/>
                <w:lang w:val="en-GB"/>
              </w:rPr>
              <w:t xml:space="preserve">8 </w:t>
            </w:r>
            <w:r w:rsidRPr="00F21E52">
              <w:rPr>
                <w:rFonts w:ascii="Times New Roman" w:hAnsi="Times New Roman"/>
                <w:sz w:val="24"/>
                <w:szCs w:val="24"/>
                <w:lang w:val="en-GB"/>
              </w:rPr>
              <w:sym w:font="Symbol" w:char="F0B1"/>
            </w:r>
            <w:r w:rsidRPr="00F21E52">
              <w:rPr>
                <w:rFonts w:ascii="Times New Roman" w:hAnsi="Times New Roman"/>
                <w:sz w:val="24"/>
                <w:szCs w:val="24"/>
                <w:lang w:val="en-GB"/>
              </w:rPr>
              <w:t xml:space="preserve"> 0</w:t>
            </w:r>
            <w:r w:rsidR="007B4A4E" w:rsidRPr="00F21E52">
              <w:rPr>
                <w:rFonts w:ascii="Times New Roman" w:hAnsi="Times New Roman"/>
                <w:sz w:val="24"/>
                <w:szCs w:val="24"/>
                <w:lang w:val="en-GB"/>
              </w:rPr>
              <w:t>.</w:t>
            </w:r>
            <w:r w:rsidRPr="00F21E52">
              <w:rPr>
                <w:rFonts w:ascii="Times New Roman" w:hAnsi="Times New Roman"/>
                <w:sz w:val="24"/>
                <w:szCs w:val="24"/>
                <w:lang w:val="en-GB"/>
              </w:rPr>
              <w:t>2</w:t>
            </w:r>
          </w:p>
        </w:tc>
        <w:tc>
          <w:tcPr>
            <w:tcW w:w="1417" w:type="dxa"/>
          </w:tcPr>
          <w:p w14:paraId="64B74F73" w14:textId="77777777" w:rsidR="007D0FA8" w:rsidRPr="00F21E52" w:rsidRDefault="007D0FA8"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69</w:t>
            </w:r>
            <w:r w:rsidR="007B4A4E" w:rsidRPr="00F21E52">
              <w:rPr>
                <w:rFonts w:ascii="Times New Roman" w:hAnsi="Times New Roman"/>
                <w:sz w:val="24"/>
                <w:szCs w:val="24"/>
                <w:lang w:val="en-GB"/>
              </w:rPr>
              <w:t>.</w:t>
            </w:r>
            <w:r w:rsidRPr="00F21E52">
              <w:rPr>
                <w:rFonts w:ascii="Times New Roman" w:hAnsi="Times New Roman"/>
                <w:sz w:val="24"/>
                <w:szCs w:val="24"/>
                <w:lang w:val="en-GB"/>
              </w:rPr>
              <w:t xml:space="preserve">4 </w:t>
            </w:r>
            <w:r w:rsidRPr="00F21E52">
              <w:rPr>
                <w:rFonts w:ascii="Times New Roman" w:hAnsi="Times New Roman"/>
                <w:sz w:val="24"/>
                <w:szCs w:val="24"/>
                <w:lang w:val="en-GB"/>
              </w:rPr>
              <w:sym w:font="Symbol" w:char="F0B1"/>
            </w:r>
            <w:r w:rsidRPr="00F21E52">
              <w:rPr>
                <w:rFonts w:ascii="Times New Roman" w:hAnsi="Times New Roman"/>
                <w:sz w:val="24"/>
                <w:szCs w:val="24"/>
                <w:lang w:val="en-GB"/>
              </w:rPr>
              <w:t xml:space="preserve"> 0</w:t>
            </w:r>
            <w:r w:rsidR="007B4A4E" w:rsidRPr="00F21E52">
              <w:rPr>
                <w:rFonts w:ascii="Times New Roman" w:hAnsi="Times New Roman"/>
                <w:sz w:val="24"/>
                <w:szCs w:val="24"/>
                <w:lang w:val="en-GB"/>
              </w:rPr>
              <w:t>.</w:t>
            </w:r>
            <w:r w:rsidRPr="00F21E52">
              <w:rPr>
                <w:rFonts w:ascii="Times New Roman" w:hAnsi="Times New Roman"/>
                <w:sz w:val="24"/>
                <w:szCs w:val="24"/>
                <w:lang w:val="en-GB"/>
              </w:rPr>
              <w:t>2</w:t>
            </w:r>
          </w:p>
        </w:tc>
        <w:tc>
          <w:tcPr>
            <w:tcW w:w="1418" w:type="dxa"/>
          </w:tcPr>
          <w:p w14:paraId="676FE982" w14:textId="77777777" w:rsidR="007D0FA8" w:rsidRPr="00F21E52" w:rsidRDefault="007D0FA8" w:rsidP="00154959">
            <w:pPr>
              <w:tabs>
                <w:tab w:val="center" w:pos="601"/>
              </w:tabs>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70</w:t>
            </w:r>
            <w:r w:rsidR="007B4A4E" w:rsidRPr="00F21E52">
              <w:rPr>
                <w:rFonts w:ascii="Times New Roman" w:hAnsi="Times New Roman"/>
                <w:sz w:val="24"/>
                <w:szCs w:val="24"/>
                <w:lang w:val="en-GB"/>
              </w:rPr>
              <w:t>.</w:t>
            </w:r>
            <w:r w:rsidRPr="00F21E52">
              <w:rPr>
                <w:rFonts w:ascii="Times New Roman" w:hAnsi="Times New Roman"/>
                <w:sz w:val="24"/>
                <w:szCs w:val="24"/>
                <w:lang w:val="en-GB"/>
              </w:rPr>
              <w:t xml:space="preserve">3 </w:t>
            </w:r>
            <w:r w:rsidRPr="00F21E52">
              <w:rPr>
                <w:rFonts w:ascii="Times New Roman" w:hAnsi="Times New Roman"/>
                <w:sz w:val="24"/>
                <w:szCs w:val="24"/>
                <w:lang w:val="en-GB"/>
              </w:rPr>
              <w:sym w:font="Symbol" w:char="F0B1"/>
            </w:r>
            <w:r w:rsidRPr="00F21E52">
              <w:rPr>
                <w:rFonts w:ascii="Times New Roman" w:hAnsi="Times New Roman"/>
                <w:sz w:val="24"/>
                <w:szCs w:val="24"/>
                <w:lang w:val="en-GB"/>
              </w:rPr>
              <w:t xml:space="preserve"> 0</w:t>
            </w:r>
            <w:r w:rsidR="007B4A4E" w:rsidRPr="00F21E52">
              <w:rPr>
                <w:rFonts w:ascii="Times New Roman" w:hAnsi="Times New Roman"/>
                <w:sz w:val="24"/>
                <w:szCs w:val="24"/>
                <w:lang w:val="en-GB"/>
              </w:rPr>
              <w:t>.</w:t>
            </w:r>
            <w:r w:rsidRPr="00F21E52">
              <w:rPr>
                <w:rFonts w:ascii="Times New Roman" w:hAnsi="Times New Roman"/>
                <w:sz w:val="24"/>
                <w:szCs w:val="24"/>
                <w:lang w:val="en-GB"/>
              </w:rPr>
              <w:t>2</w:t>
            </w:r>
          </w:p>
        </w:tc>
        <w:tc>
          <w:tcPr>
            <w:tcW w:w="1134" w:type="dxa"/>
          </w:tcPr>
          <w:p w14:paraId="4B5E0E4C" w14:textId="77777777" w:rsidR="007D0FA8"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w:t>
            </w:r>
            <w:r w:rsidR="007B4A4E" w:rsidRPr="00F21E52">
              <w:rPr>
                <w:rFonts w:ascii="Times New Roman" w:hAnsi="Times New Roman"/>
                <w:sz w:val="24"/>
                <w:szCs w:val="24"/>
                <w:lang w:val="en-GB"/>
              </w:rPr>
              <w:t>.</w:t>
            </w:r>
            <w:r w:rsidRPr="00F21E52">
              <w:rPr>
                <w:rFonts w:ascii="Times New Roman" w:hAnsi="Times New Roman"/>
                <w:sz w:val="24"/>
                <w:szCs w:val="24"/>
                <w:lang w:val="en-GB"/>
              </w:rPr>
              <w:t>0</w:t>
            </w:r>
            <w:r w:rsidR="009D52EE" w:rsidRPr="00F21E52">
              <w:rPr>
                <w:rFonts w:ascii="Times New Roman" w:hAnsi="Times New Roman"/>
                <w:sz w:val="24"/>
                <w:szCs w:val="24"/>
                <w:lang w:val="en-GB"/>
              </w:rPr>
              <w:t>0</w:t>
            </w:r>
            <w:r w:rsidR="00B705D4" w:rsidRPr="00F21E52">
              <w:rPr>
                <w:rFonts w:ascii="Times New Roman" w:hAnsi="Times New Roman"/>
                <w:sz w:val="24"/>
                <w:szCs w:val="24"/>
                <w:lang w:val="en-GB"/>
              </w:rPr>
              <w:t>2</w:t>
            </w:r>
          </w:p>
        </w:tc>
      </w:tr>
      <w:tr w:rsidR="00F05811" w:rsidRPr="00F21E52" w14:paraId="1582F449" w14:textId="77777777" w:rsidTr="0073259A">
        <w:trPr>
          <w:trHeight w:val="87"/>
        </w:trPr>
        <w:tc>
          <w:tcPr>
            <w:tcW w:w="3686" w:type="dxa"/>
          </w:tcPr>
          <w:p w14:paraId="1A2F1FB4" w14:textId="77777777" w:rsidR="00CF5F7B" w:rsidRPr="00F21E52" w:rsidRDefault="00CA1E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A</w:t>
            </w:r>
            <w:r w:rsidR="00CF5F7B" w:rsidRPr="00F21E52">
              <w:rPr>
                <w:rFonts w:ascii="Times New Roman" w:hAnsi="Times New Roman"/>
                <w:sz w:val="24"/>
                <w:szCs w:val="24"/>
                <w:lang w:val="en-GB"/>
              </w:rPr>
              <w:t>ngina</w:t>
            </w:r>
            <w:r w:rsidRPr="00F21E52">
              <w:rPr>
                <w:rFonts w:ascii="Times New Roman" w:hAnsi="Times New Roman"/>
                <w:sz w:val="24"/>
                <w:szCs w:val="24"/>
                <w:lang w:val="en-GB"/>
              </w:rPr>
              <w:t xml:space="preserve"> pectoris</w:t>
            </w:r>
            <w:r w:rsidR="00CF5F7B" w:rsidRPr="00F21E52">
              <w:rPr>
                <w:rFonts w:ascii="Times New Roman" w:hAnsi="Times New Roman"/>
                <w:sz w:val="24"/>
                <w:szCs w:val="24"/>
                <w:lang w:val="en-GB"/>
              </w:rPr>
              <w:t xml:space="preserve">, </w:t>
            </w:r>
            <w:r w:rsidRPr="00F21E52">
              <w:rPr>
                <w:rFonts w:ascii="Times New Roman" w:hAnsi="Times New Roman"/>
                <w:sz w:val="24"/>
                <w:szCs w:val="24"/>
                <w:lang w:val="en-GB"/>
              </w:rPr>
              <w:t xml:space="preserve">class </w:t>
            </w:r>
            <w:r w:rsidR="00CF5F7B" w:rsidRPr="00F21E52">
              <w:rPr>
                <w:rFonts w:ascii="Times New Roman" w:hAnsi="Times New Roman"/>
                <w:sz w:val="24"/>
                <w:szCs w:val="24"/>
                <w:lang w:val="en-GB"/>
              </w:rPr>
              <w:t>%</w:t>
            </w:r>
          </w:p>
          <w:p w14:paraId="1CDFFCC2"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I</w:t>
            </w:r>
          </w:p>
          <w:p w14:paraId="57F05313"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II</w:t>
            </w:r>
          </w:p>
          <w:p w14:paraId="39AFED60"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III</w:t>
            </w:r>
          </w:p>
          <w:p w14:paraId="2D323DD0" w14:textId="77777777" w:rsidR="00CF5F7B" w:rsidRPr="00F21E52" w:rsidRDefault="00CA1E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IV</w:t>
            </w:r>
          </w:p>
        </w:tc>
        <w:tc>
          <w:tcPr>
            <w:tcW w:w="1843" w:type="dxa"/>
          </w:tcPr>
          <w:p w14:paraId="7B7A2867"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p>
          <w:p w14:paraId="186D0170" w14:textId="77777777" w:rsidR="00F05811" w:rsidRPr="00F21E52" w:rsidRDefault="00F05811" w:rsidP="00154959">
            <w:pPr>
              <w:tabs>
                <w:tab w:val="left" w:pos="600"/>
                <w:tab w:val="center" w:pos="841"/>
              </w:tabs>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6</w:t>
            </w:r>
            <w:r w:rsidR="007B4A4E" w:rsidRPr="00F21E52">
              <w:rPr>
                <w:rFonts w:ascii="Times New Roman" w:hAnsi="Times New Roman"/>
                <w:sz w:val="24"/>
                <w:szCs w:val="24"/>
                <w:lang w:val="en-GB"/>
              </w:rPr>
              <w:t>.</w:t>
            </w:r>
            <w:r w:rsidRPr="00F21E52">
              <w:rPr>
                <w:rFonts w:ascii="Times New Roman" w:hAnsi="Times New Roman"/>
                <w:sz w:val="24"/>
                <w:szCs w:val="24"/>
                <w:lang w:val="en-GB"/>
              </w:rPr>
              <w:t>8</w:t>
            </w:r>
          </w:p>
          <w:p w14:paraId="28DCEFA5"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53</w:t>
            </w:r>
            <w:r w:rsidR="007B4A4E" w:rsidRPr="00F21E52">
              <w:rPr>
                <w:rFonts w:ascii="Times New Roman" w:hAnsi="Times New Roman"/>
                <w:sz w:val="24"/>
                <w:szCs w:val="24"/>
                <w:lang w:val="en-GB"/>
              </w:rPr>
              <w:t>.</w:t>
            </w:r>
            <w:r w:rsidRPr="00F21E52">
              <w:rPr>
                <w:rFonts w:ascii="Times New Roman" w:hAnsi="Times New Roman"/>
                <w:sz w:val="24"/>
                <w:szCs w:val="24"/>
                <w:lang w:val="en-GB"/>
              </w:rPr>
              <w:t>2</w:t>
            </w:r>
          </w:p>
          <w:p w14:paraId="3EE24B22" w14:textId="77777777" w:rsidR="004645C4"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15</w:t>
            </w:r>
            <w:r w:rsidR="007B4A4E" w:rsidRPr="00F21E52">
              <w:rPr>
                <w:rFonts w:ascii="Times New Roman" w:hAnsi="Times New Roman"/>
                <w:sz w:val="24"/>
                <w:szCs w:val="24"/>
                <w:lang w:val="en-GB"/>
              </w:rPr>
              <w:t>.</w:t>
            </w:r>
            <w:r w:rsidRPr="00F21E52">
              <w:rPr>
                <w:rFonts w:ascii="Times New Roman" w:hAnsi="Times New Roman"/>
                <w:sz w:val="24"/>
                <w:szCs w:val="24"/>
                <w:lang w:val="en-GB"/>
              </w:rPr>
              <w:t>3</w:t>
            </w:r>
          </w:p>
          <w:p w14:paraId="0A69280E" w14:textId="77777777" w:rsidR="00F05811" w:rsidRPr="00F21E52" w:rsidRDefault="004645C4"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w:t>
            </w:r>
            <w:r w:rsidR="007B4A4E" w:rsidRPr="00F21E52">
              <w:rPr>
                <w:rFonts w:ascii="Times New Roman" w:hAnsi="Times New Roman"/>
                <w:sz w:val="24"/>
                <w:szCs w:val="24"/>
                <w:lang w:val="en-GB"/>
              </w:rPr>
              <w:t>.</w:t>
            </w:r>
            <w:r w:rsidRPr="00F21E52">
              <w:rPr>
                <w:rFonts w:ascii="Times New Roman" w:hAnsi="Times New Roman"/>
                <w:sz w:val="24"/>
                <w:szCs w:val="24"/>
                <w:lang w:val="en-GB"/>
              </w:rPr>
              <w:t>4</w:t>
            </w:r>
          </w:p>
        </w:tc>
        <w:tc>
          <w:tcPr>
            <w:tcW w:w="1417" w:type="dxa"/>
          </w:tcPr>
          <w:p w14:paraId="7F32463F"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p>
          <w:p w14:paraId="46BDE2AF"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8</w:t>
            </w:r>
            <w:r w:rsidR="007B4A4E" w:rsidRPr="00F21E52">
              <w:rPr>
                <w:rFonts w:ascii="Times New Roman" w:hAnsi="Times New Roman"/>
                <w:sz w:val="24"/>
                <w:szCs w:val="24"/>
                <w:lang w:val="en-GB"/>
              </w:rPr>
              <w:t>.</w:t>
            </w:r>
            <w:r w:rsidRPr="00F21E52">
              <w:rPr>
                <w:rFonts w:ascii="Times New Roman" w:hAnsi="Times New Roman"/>
                <w:sz w:val="24"/>
                <w:szCs w:val="24"/>
                <w:lang w:val="en-GB"/>
              </w:rPr>
              <w:t>2</w:t>
            </w:r>
          </w:p>
          <w:p w14:paraId="7DAE40E4"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51</w:t>
            </w:r>
            <w:r w:rsidR="007B4A4E" w:rsidRPr="00F21E52">
              <w:rPr>
                <w:rFonts w:ascii="Times New Roman" w:hAnsi="Times New Roman"/>
                <w:sz w:val="24"/>
                <w:szCs w:val="24"/>
                <w:lang w:val="en-GB"/>
              </w:rPr>
              <w:t>.</w:t>
            </w:r>
            <w:r w:rsidRPr="00F21E52">
              <w:rPr>
                <w:rFonts w:ascii="Times New Roman" w:hAnsi="Times New Roman"/>
                <w:sz w:val="24"/>
                <w:szCs w:val="24"/>
                <w:lang w:val="en-GB"/>
              </w:rPr>
              <w:t>3</w:t>
            </w:r>
          </w:p>
          <w:p w14:paraId="20FC6B8F"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17</w:t>
            </w:r>
            <w:r w:rsidR="007B4A4E" w:rsidRPr="00F21E52">
              <w:rPr>
                <w:rFonts w:ascii="Times New Roman" w:hAnsi="Times New Roman"/>
                <w:sz w:val="24"/>
                <w:szCs w:val="24"/>
                <w:lang w:val="en-GB"/>
              </w:rPr>
              <w:t>.</w:t>
            </w:r>
            <w:r w:rsidRPr="00F21E52">
              <w:rPr>
                <w:rFonts w:ascii="Times New Roman" w:hAnsi="Times New Roman"/>
                <w:sz w:val="24"/>
                <w:szCs w:val="24"/>
                <w:lang w:val="en-GB"/>
              </w:rPr>
              <w:t>1</w:t>
            </w:r>
          </w:p>
          <w:p w14:paraId="0EB702D3" w14:textId="77777777" w:rsidR="004645C4" w:rsidRPr="00F21E52" w:rsidRDefault="004645C4"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4</w:t>
            </w:r>
            <w:r w:rsidR="007B4A4E" w:rsidRPr="00F21E52">
              <w:rPr>
                <w:rFonts w:ascii="Times New Roman" w:hAnsi="Times New Roman"/>
                <w:sz w:val="24"/>
                <w:szCs w:val="24"/>
                <w:lang w:val="en-GB"/>
              </w:rPr>
              <w:t>.</w:t>
            </w:r>
            <w:r w:rsidRPr="00F21E52">
              <w:rPr>
                <w:rFonts w:ascii="Times New Roman" w:hAnsi="Times New Roman"/>
                <w:sz w:val="24"/>
                <w:szCs w:val="24"/>
                <w:lang w:val="en-GB"/>
              </w:rPr>
              <w:t>4</w:t>
            </w:r>
          </w:p>
        </w:tc>
        <w:tc>
          <w:tcPr>
            <w:tcW w:w="1418" w:type="dxa"/>
          </w:tcPr>
          <w:p w14:paraId="1DF42322"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p>
          <w:p w14:paraId="39F497F5"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w:t>
            </w:r>
            <w:r w:rsidR="007B4A4E" w:rsidRPr="00F21E52">
              <w:rPr>
                <w:rFonts w:ascii="Times New Roman" w:hAnsi="Times New Roman"/>
                <w:sz w:val="24"/>
                <w:szCs w:val="24"/>
                <w:lang w:val="en-GB"/>
              </w:rPr>
              <w:t>.</w:t>
            </w:r>
            <w:r w:rsidRPr="00F21E52">
              <w:rPr>
                <w:rFonts w:ascii="Times New Roman" w:hAnsi="Times New Roman"/>
                <w:sz w:val="24"/>
                <w:szCs w:val="24"/>
                <w:lang w:val="en-GB"/>
              </w:rPr>
              <w:t>3</w:t>
            </w:r>
          </w:p>
          <w:p w14:paraId="77766C37"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55</w:t>
            </w:r>
            <w:r w:rsidR="007B4A4E" w:rsidRPr="00F21E52">
              <w:rPr>
                <w:rFonts w:ascii="Times New Roman" w:hAnsi="Times New Roman"/>
                <w:sz w:val="24"/>
                <w:szCs w:val="24"/>
                <w:lang w:val="en-GB"/>
              </w:rPr>
              <w:t>.</w:t>
            </w:r>
            <w:r w:rsidRPr="00F21E52">
              <w:rPr>
                <w:rFonts w:ascii="Times New Roman" w:hAnsi="Times New Roman"/>
                <w:sz w:val="24"/>
                <w:szCs w:val="24"/>
                <w:lang w:val="en-GB"/>
              </w:rPr>
              <w:t>4</w:t>
            </w:r>
          </w:p>
          <w:p w14:paraId="15226E7F"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13</w:t>
            </w:r>
            <w:r w:rsidR="007B4A4E" w:rsidRPr="00F21E52">
              <w:rPr>
                <w:rFonts w:ascii="Times New Roman" w:hAnsi="Times New Roman"/>
                <w:sz w:val="24"/>
                <w:szCs w:val="24"/>
                <w:lang w:val="en-GB"/>
              </w:rPr>
              <w:t>.</w:t>
            </w:r>
            <w:r w:rsidRPr="00F21E52">
              <w:rPr>
                <w:rFonts w:ascii="Times New Roman" w:hAnsi="Times New Roman"/>
                <w:sz w:val="24"/>
                <w:szCs w:val="24"/>
                <w:lang w:val="en-GB"/>
              </w:rPr>
              <w:t>2</w:t>
            </w:r>
          </w:p>
          <w:p w14:paraId="64F5C2FE" w14:textId="77777777" w:rsidR="004645C4" w:rsidRPr="00F21E52" w:rsidRDefault="004645C4"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w:t>
            </w:r>
            <w:r w:rsidR="007B4A4E" w:rsidRPr="00F21E52">
              <w:rPr>
                <w:rFonts w:ascii="Times New Roman" w:hAnsi="Times New Roman"/>
                <w:sz w:val="24"/>
                <w:szCs w:val="24"/>
                <w:lang w:val="en-GB"/>
              </w:rPr>
              <w:t>.</w:t>
            </w:r>
            <w:r w:rsidRPr="00F21E52">
              <w:rPr>
                <w:rFonts w:ascii="Times New Roman" w:hAnsi="Times New Roman"/>
                <w:sz w:val="24"/>
                <w:szCs w:val="24"/>
                <w:lang w:val="en-GB"/>
              </w:rPr>
              <w:t>2</w:t>
            </w:r>
          </w:p>
        </w:tc>
        <w:tc>
          <w:tcPr>
            <w:tcW w:w="1134" w:type="dxa"/>
          </w:tcPr>
          <w:p w14:paraId="434687B4"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p>
          <w:p w14:paraId="03D0E0C8" w14:textId="77777777" w:rsidR="00F05811" w:rsidRPr="00F21E52" w:rsidRDefault="009C0F0B" w:rsidP="00154959">
            <w:pPr>
              <w:spacing w:after="0" w:line="240" w:lineRule="auto"/>
              <w:ind w:left="-709" w:right="-766" w:firstLine="709"/>
              <w:contextualSpacing/>
              <w:jc w:val="both"/>
              <w:rPr>
                <w:rFonts w:ascii="Times New Roman" w:hAnsi="Times New Roman"/>
                <w:color w:val="FF0000"/>
                <w:sz w:val="24"/>
                <w:szCs w:val="24"/>
                <w:lang w:val="en-GB"/>
              </w:rPr>
            </w:pPr>
            <w:r w:rsidRPr="00F21E52">
              <w:rPr>
                <w:rFonts w:ascii="Times New Roman" w:hAnsi="Times New Roman"/>
                <w:sz w:val="24"/>
                <w:szCs w:val="24"/>
                <w:lang w:val="en-GB"/>
              </w:rPr>
              <w:t>&gt;0.</w:t>
            </w:r>
            <w:r w:rsidR="00620D46" w:rsidRPr="00F21E52">
              <w:rPr>
                <w:rFonts w:ascii="Times New Roman" w:hAnsi="Times New Roman"/>
                <w:sz w:val="24"/>
                <w:szCs w:val="24"/>
                <w:lang w:val="en-GB"/>
              </w:rPr>
              <w:t>05</w:t>
            </w:r>
          </w:p>
          <w:p w14:paraId="7F4C0AB4" w14:textId="77777777" w:rsidR="00620D46" w:rsidRPr="00F21E52" w:rsidRDefault="009C0F0B" w:rsidP="00154959">
            <w:pPr>
              <w:spacing w:after="0" w:line="240" w:lineRule="auto"/>
              <w:ind w:left="-709" w:right="-766" w:firstLine="709"/>
              <w:contextualSpacing/>
              <w:jc w:val="both"/>
              <w:rPr>
                <w:rFonts w:ascii="Times New Roman" w:hAnsi="Times New Roman"/>
                <w:color w:val="FF0000"/>
                <w:sz w:val="24"/>
                <w:szCs w:val="24"/>
                <w:lang w:val="en-GB"/>
              </w:rPr>
            </w:pPr>
            <w:r w:rsidRPr="00F21E52">
              <w:rPr>
                <w:rFonts w:ascii="Times New Roman" w:hAnsi="Times New Roman"/>
                <w:sz w:val="24"/>
                <w:szCs w:val="24"/>
                <w:lang w:val="en-GB"/>
              </w:rPr>
              <w:t>&gt;</w:t>
            </w:r>
            <w:r w:rsidR="00620D46" w:rsidRPr="00F21E52">
              <w:rPr>
                <w:rFonts w:ascii="Times New Roman" w:hAnsi="Times New Roman"/>
                <w:sz w:val="24"/>
                <w:szCs w:val="24"/>
                <w:lang w:val="en-GB"/>
              </w:rPr>
              <w:t>0.05</w:t>
            </w:r>
          </w:p>
          <w:p w14:paraId="2343A87C"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&lt;0</w:t>
            </w:r>
            <w:r w:rsidR="007B4A4E" w:rsidRPr="00F21E52">
              <w:rPr>
                <w:rFonts w:ascii="Times New Roman" w:hAnsi="Times New Roman"/>
                <w:sz w:val="24"/>
                <w:szCs w:val="24"/>
                <w:lang w:val="en-GB"/>
              </w:rPr>
              <w:t>.</w:t>
            </w:r>
            <w:r w:rsidRPr="00F21E52">
              <w:rPr>
                <w:rFonts w:ascii="Times New Roman" w:hAnsi="Times New Roman"/>
                <w:sz w:val="24"/>
                <w:szCs w:val="24"/>
                <w:lang w:val="en-GB"/>
              </w:rPr>
              <w:t>05</w:t>
            </w:r>
          </w:p>
          <w:p w14:paraId="75A351B8" w14:textId="77777777" w:rsidR="004645C4" w:rsidRPr="00F21E52" w:rsidRDefault="004645C4"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&lt;0</w:t>
            </w:r>
            <w:r w:rsidR="007B4A4E" w:rsidRPr="00F21E52">
              <w:rPr>
                <w:rFonts w:ascii="Times New Roman" w:hAnsi="Times New Roman"/>
                <w:sz w:val="24"/>
                <w:szCs w:val="24"/>
                <w:lang w:val="en-GB"/>
              </w:rPr>
              <w:t>.</w:t>
            </w:r>
            <w:r w:rsidRPr="00F21E52">
              <w:rPr>
                <w:rFonts w:ascii="Times New Roman" w:hAnsi="Times New Roman"/>
                <w:sz w:val="24"/>
                <w:szCs w:val="24"/>
                <w:lang w:val="en-GB"/>
              </w:rPr>
              <w:t>05</w:t>
            </w:r>
          </w:p>
        </w:tc>
      </w:tr>
      <w:tr w:rsidR="00F05811" w:rsidRPr="00F21E52" w14:paraId="60F676FB" w14:textId="77777777" w:rsidTr="0073259A">
        <w:trPr>
          <w:trHeight w:val="87"/>
        </w:trPr>
        <w:tc>
          <w:tcPr>
            <w:tcW w:w="3686" w:type="dxa"/>
          </w:tcPr>
          <w:p w14:paraId="5BE2527C" w14:textId="77777777" w:rsidR="00F05811" w:rsidRPr="00F21E52" w:rsidRDefault="00CF5F7B"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M</w:t>
            </w:r>
            <w:r w:rsidR="00916072" w:rsidRPr="00F21E52">
              <w:rPr>
                <w:rFonts w:ascii="Times New Roman" w:hAnsi="Times New Roman"/>
                <w:sz w:val="24"/>
                <w:szCs w:val="24"/>
                <w:lang w:val="en-GB"/>
              </w:rPr>
              <w:t>yocardial infarction</w:t>
            </w:r>
            <w:r w:rsidRPr="00F21E52">
              <w:rPr>
                <w:rFonts w:ascii="Times New Roman" w:hAnsi="Times New Roman"/>
                <w:sz w:val="24"/>
                <w:szCs w:val="24"/>
                <w:lang w:val="en-GB"/>
              </w:rPr>
              <w:t xml:space="preserve"> in the </w:t>
            </w:r>
            <w:r w:rsidR="00CA1E9C" w:rsidRPr="00F21E52">
              <w:rPr>
                <w:rFonts w:ascii="Times New Roman" w:hAnsi="Times New Roman"/>
                <w:sz w:val="24"/>
                <w:szCs w:val="24"/>
                <w:lang w:val="en-GB"/>
              </w:rPr>
              <w:t>past</w:t>
            </w:r>
            <w:r w:rsidR="008651AD" w:rsidRPr="00F21E52">
              <w:rPr>
                <w:rFonts w:ascii="Times New Roman" w:hAnsi="Times New Roman"/>
                <w:sz w:val="24"/>
                <w:szCs w:val="24"/>
                <w:lang w:val="en-GB"/>
              </w:rPr>
              <w:t>, %</w:t>
            </w:r>
          </w:p>
        </w:tc>
        <w:tc>
          <w:tcPr>
            <w:tcW w:w="1843" w:type="dxa"/>
          </w:tcPr>
          <w:p w14:paraId="14834135"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31</w:t>
            </w:r>
            <w:r w:rsidR="007B4A4E" w:rsidRPr="00F21E52">
              <w:rPr>
                <w:rFonts w:ascii="Times New Roman" w:hAnsi="Times New Roman"/>
                <w:sz w:val="24"/>
                <w:szCs w:val="24"/>
                <w:lang w:val="en-GB"/>
              </w:rPr>
              <w:t>.</w:t>
            </w:r>
            <w:r w:rsidRPr="00F21E52">
              <w:rPr>
                <w:rFonts w:ascii="Times New Roman" w:hAnsi="Times New Roman"/>
                <w:sz w:val="24"/>
                <w:szCs w:val="24"/>
                <w:lang w:val="en-GB"/>
              </w:rPr>
              <w:t>6</w:t>
            </w:r>
          </w:p>
        </w:tc>
        <w:tc>
          <w:tcPr>
            <w:tcW w:w="1417" w:type="dxa"/>
          </w:tcPr>
          <w:p w14:paraId="0A693FC9"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40</w:t>
            </w:r>
          </w:p>
        </w:tc>
        <w:tc>
          <w:tcPr>
            <w:tcW w:w="1418" w:type="dxa"/>
          </w:tcPr>
          <w:p w14:paraId="02C0B7F9"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22</w:t>
            </w:r>
            <w:r w:rsidR="007B4A4E" w:rsidRPr="00F21E52">
              <w:rPr>
                <w:rFonts w:ascii="Times New Roman" w:hAnsi="Times New Roman"/>
                <w:sz w:val="24"/>
                <w:szCs w:val="24"/>
                <w:lang w:val="en-GB"/>
              </w:rPr>
              <w:t>.</w:t>
            </w:r>
            <w:r w:rsidRPr="00F21E52">
              <w:rPr>
                <w:rFonts w:ascii="Times New Roman" w:hAnsi="Times New Roman"/>
                <w:sz w:val="24"/>
                <w:szCs w:val="24"/>
                <w:lang w:val="en-GB"/>
              </w:rPr>
              <w:t>4</w:t>
            </w:r>
          </w:p>
        </w:tc>
        <w:tc>
          <w:tcPr>
            <w:tcW w:w="1134" w:type="dxa"/>
          </w:tcPr>
          <w:p w14:paraId="365E768B"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w:t>
            </w:r>
            <w:r w:rsidR="007B4A4E" w:rsidRPr="00F21E52">
              <w:rPr>
                <w:rFonts w:ascii="Times New Roman" w:hAnsi="Times New Roman"/>
                <w:sz w:val="24"/>
                <w:szCs w:val="24"/>
                <w:lang w:val="en-GB"/>
              </w:rPr>
              <w:t>.</w:t>
            </w:r>
            <w:r w:rsidRPr="00F21E52">
              <w:rPr>
                <w:rFonts w:ascii="Times New Roman" w:hAnsi="Times New Roman"/>
                <w:sz w:val="24"/>
                <w:szCs w:val="24"/>
                <w:lang w:val="en-GB"/>
              </w:rPr>
              <w:t>001</w:t>
            </w:r>
          </w:p>
        </w:tc>
      </w:tr>
      <w:tr w:rsidR="00F05811" w:rsidRPr="00F21E52" w14:paraId="3322ECE7" w14:textId="77777777" w:rsidTr="0073259A">
        <w:trPr>
          <w:trHeight w:val="87"/>
        </w:trPr>
        <w:tc>
          <w:tcPr>
            <w:tcW w:w="3686" w:type="dxa"/>
          </w:tcPr>
          <w:p w14:paraId="6A3F6CC6" w14:textId="77777777" w:rsidR="008651AD" w:rsidRPr="00F21E52" w:rsidRDefault="00422ED6"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Arte</w:t>
            </w:r>
            <w:r w:rsidR="00CA1E9C" w:rsidRPr="00F21E52">
              <w:rPr>
                <w:rFonts w:ascii="Times New Roman" w:hAnsi="Times New Roman"/>
                <w:sz w:val="24"/>
                <w:szCs w:val="24"/>
                <w:lang w:val="en-GB"/>
              </w:rPr>
              <w:t>rial</w:t>
            </w:r>
            <w:r w:rsidRPr="00F21E52">
              <w:rPr>
                <w:rFonts w:ascii="Times New Roman" w:hAnsi="Times New Roman"/>
                <w:sz w:val="24"/>
                <w:szCs w:val="24"/>
                <w:lang w:val="en-GB"/>
              </w:rPr>
              <w:t xml:space="preserve"> hyper</w:t>
            </w:r>
            <w:r w:rsidR="00995839" w:rsidRPr="00F21E52">
              <w:rPr>
                <w:rFonts w:ascii="Times New Roman" w:hAnsi="Times New Roman"/>
                <w:sz w:val="24"/>
                <w:szCs w:val="24"/>
                <w:lang w:val="en-GB"/>
              </w:rPr>
              <w:t>tension</w:t>
            </w:r>
            <w:r w:rsidR="008651AD" w:rsidRPr="00F21E52">
              <w:rPr>
                <w:rFonts w:ascii="Times New Roman" w:hAnsi="Times New Roman"/>
                <w:sz w:val="24"/>
                <w:szCs w:val="24"/>
                <w:lang w:val="en-GB"/>
              </w:rPr>
              <w:t>, %</w:t>
            </w:r>
          </w:p>
        </w:tc>
        <w:tc>
          <w:tcPr>
            <w:tcW w:w="1843" w:type="dxa"/>
          </w:tcPr>
          <w:p w14:paraId="1E3CCFDC"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93</w:t>
            </w:r>
          </w:p>
        </w:tc>
        <w:tc>
          <w:tcPr>
            <w:tcW w:w="1417" w:type="dxa"/>
          </w:tcPr>
          <w:p w14:paraId="1DFEDBED" w14:textId="77777777" w:rsidR="00F05811" w:rsidRPr="00F21E52" w:rsidRDefault="00600448"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91</w:t>
            </w:r>
            <w:r w:rsidR="007B4A4E" w:rsidRPr="00F21E52">
              <w:rPr>
                <w:rFonts w:ascii="Times New Roman" w:hAnsi="Times New Roman"/>
                <w:sz w:val="24"/>
                <w:szCs w:val="24"/>
                <w:lang w:val="en-GB"/>
              </w:rPr>
              <w:t>.</w:t>
            </w:r>
            <w:r w:rsidRPr="00F21E52">
              <w:rPr>
                <w:rFonts w:ascii="Times New Roman" w:hAnsi="Times New Roman"/>
                <w:sz w:val="24"/>
                <w:szCs w:val="24"/>
                <w:lang w:val="en-GB"/>
              </w:rPr>
              <w:t>5</w:t>
            </w:r>
          </w:p>
        </w:tc>
        <w:tc>
          <w:tcPr>
            <w:tcW w:w="1418" w:type="dxa"/>
          </w:tcPr>
          <w:p w14:paraId="5547E4FE" w14:textId="77777777" w:rsidR="00F05811" w:rsidRPr="00F21E52" w:rsidRDefault="00600448"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94</w:t>
            </w:r>
            <w:r w:rsidR="007B4A4E" w:rsidRPr="00F21E52">
              <w:rPr>
                <w:rFonts w:ascii="Times New Roman" w:hAnsi="Times New Roman"/>
                <w:sz w:val="24"/>
                <w:szCs w:val="24"/>
                <w:lang w:val="en-GB"/>
              </w:rPr>
              <w:t>.</w:t>
            </w:r>
            <w:r w:rsidRPr="00F21E52">
              <w:rPr>
                <w:rFonts w:ascii="Times New Roman" w:hAnsi="Times New Roman"/>
                <w:sz w:val="24"/>
                <w:szCs w:val="24"/>
                <w:lang w:val="en-GB"/>
              </w:rPr>
              <w:t>8</w:t>
            </w:r>
          </w:p>
        </w:tc>
        <w:tc>
          <w:tcPr>
            <w:tcW w:w="1134" w:type="dxa"/>
          </w:tcPr>
          <w:p w14:paraId="4228D291" w14:textId="77777777" w:rsidR="00F05811" w:rsidRPr="00F21E52" w:rsidRDefault="008026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&lt;0</w:t>
            </w:r>
            <w:r w:rsidR="007B4A4E" w:rsidRPr="00F21E52">
              <w:rPr>
                <w:rFonts w:ascii="Times New Roman" w:hAnsi="Times New Roman"/>
                <w:sz w:val="24"/>
                <w:szCs w:val="24"/>
                <w:lang w:val="en-GB"/>
              </w:rPr>
              <w:t>.</w:t>
            </w:r>
            <w:r w:rsidRPr="00F21E52">
              <w:rPr>
                <w:rFonts w:ascii="Times New Roman" w:hAnsi="Times New Roman"/>
                <w:sz w:val="24"/>
                <w:szCs w:val="24"/>
                <w:lang w:val="en-GB"/>
              </w:rPr>
              <w:t>05</w:t>
            </w:r>
          </w:p>
        </w:tc>
      </w:tr>
      <w:tr w:rsidR="00F05811" w:rsidRPr="00F21E52" w14:paraId="192A20CB" w14:textId="77777777" w:rsidTr="0073259A">
        <w:trPr>
          <w:trHeight w:val="87"/>
        </w:trPr>
        <w:tc>
          <w:tcPr>
            <w:tcW w:w="3686" w:type="dxa"/>
          </w:tcPr>
          <w:p w14:paraId="5DE726CB" w14:textId="77777777" w:rsidR="00F05811" w:rsidRPr="00F21E52" w:rsidRDefault="008651AD"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Stroke in the </w:t>
            </w:r>
            <w:r w:rsidR="00CA1E9C" w:rsidRPr="00F21E52">
              <w:rPr>
                <w:rFonts w:ascii="Times New Roman" w:hAnsi="Times New Roman"/>
                <w:sz w:val="24"/>
                <w:szCs w:val="24"/>
                <w:lang w:val="en-GB"/>
              </w:rPr>
              <w:t>past</w:t>
            </w:r>
            <w:r w:rsidRPr="00F21E52">
              <w:rPr>
                <w:rFonts w:ascii="Times New Roman" w:hAnsi="Times New Roman"/>
                <w:sz w:val="24"/>
                <w:szCs w:val="24"/>
                <w:lang w:val="en-GB"/>
              </w:rPr>
              <w:t>, %</w:t>
            </w:r>
          </w:p>
        </w:tc>
        <w:tc>
          <w:tcPr>
            <w:tcW w:w="1843" w:type="dxa"/>
          </w:tcPr>
          <w:p w14:paraId="07C82187"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9</w:t>
            </w:r>
            <w:r w:rsidR="007B4A4E" w:rsidRPr="00F21E52">
              <w:rPr>
                <w:rFonts w:ascii="Times New Roman" w:hAnsi="Times New Roman"/>
                <w:sz w:val="24"/>
                <w:szCs w:val="24"/>
                <w:lang w:val="en-GB"/>
              </w:rPr>
              <w:t>.</w:t>
            </w:r>
            <w:r w:rsidRPr="00F21E52">
              <w:rPr>
                <w:rFonts w:ascii="Times New Roman" w:hAnsi="Times New Roman"/>
                <w:sz w:val="24"/>
                <w:szCs w:val="24"/>
                <w:lang w:val="en-GB"/>
              </w:rPr>
              <w:t>1</w:t>
            </w:r>
            <w:r w:rsidR="00171F98" w:rsidRPr="00F21E52">
              <w:rPr>
                <w:rFonts w:ascii="Times New Roman" w:hAnsi="Times New Roman"/>
                <w:sz w:val="24"/>
                <w:szCs w:val="24"/>
                <w:lang w:val="en-GB"/>
              </w:rPr>
              <w:t xml:space="preserve"> </w:t>
            </w:r>
          </w:p>
        </w:tc>
        <w:tc>
          <w:tcPr>
            <w:tcW w:w="1417" w:type="dxa"/>
          </w:tcPr>
          <w:p w14:paraId="23BADB1D" w14:textId="77777777" w:rsidR="00F05811" w:rsidRPr="00F21E52" w:rsidRDefault="00171F98"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7</w:t>
            </w:r>
            <w:r w:rsidR="007B4A4E" w:rsidRPr="00F21E52">
              <w:rPr>
                <w:rFonts w:ascii="Times New Roman" w:hAnsi="Times New Roman"/>
                <w:sz w:val="24"/>
                <w:szCs w:val="24"/>
                <w:lang w:val="en-GB"/>
              </w:rPr>
              <w:t>.</w:t>
            </w:r>
            <w:r w:rsidRPr="00F21E52">
              <w:rPr>
                <w:rFonts w:ascii="Times New Roman" w:hAnsi="Times New Roman"/>
                <w:sz w:val="24"/>
                <w:szCs w:val="24"/>
                <w:lang w:val="en-GB"/>
              </w:rPr>
              <w:t>9</w:t>
            </w:r>
          </w:p>
        </w:tc>
        <w:tc>
          <w:tcPr>
            <w:tcW w:w="1418" w:type="dxa"/>
          </w:tcPr>
          <w:p w14:paraId="52749B4F" w14:textId="77777777" w:rsidR="00F05811" w:rsidRPr="00F21E52" w:rsidRDefault="00171F98"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10</w:t>
            </w:r>
            <w:r w:rsidR="007B4A4E" w:rsidRPr="00F21E52">
              <w:rPr>
                <w:rFonts w:ascii="Times New Roman" w:hAnsi="Times New Roman"/>
                <w:sz w:val="24"/>
                <w:szCs w:val="24"/>
                <w:lang w:val="en-GB"/>
              </w:rPr>
              <w:t>.</w:t>
            </w:r>
            <w:r w:rsidRPr="00F21E52">
              <w:rPr>
                <w:rFonts w:ascii="Times New Roman" w:hAnsi="Times New Roman"/>
                <w:sz w:val="24"/>
                <w:szCs w:val="24"/>
                <w:lang w:val="en-GB"/>
              </w:rPr>
              <w:t>3</w:t>
            </w:r>
          </w:p>
        </w:tc>
        <w:tc>
          <w:tcPr>
            <w:tcW w:w="1134" w:type="dxa"/>
          </w:tcPr>
          <w:p w14:paraId="5E77133E" w14:textId="77777777" w:rsidR="00F05811" w:rsidRPr="00F21E52" w:rsidRDefault="00CA1E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&gt;</w:t>
            </w:r>
            <w:r w:rsidR="00620D46" w:rsidRPr="00F21E52">
              <w:rPr>
                <w:rFonts w:ascii="Times New Roman" w:hAnsi="Times New Roman"/>
                <w:sz w:val="24"/>
                <w:szCs w:val="24"/>
                <w:lang w:val="en-GB"/>
              </w:rPr>
              <w:t>0.05</w:t>
            </w:r>
          </w:p>
        </w:tc>
      </w:tr>
      <w:tr w:rsidR="00F05811" w:rsidRPr="00F21E52" w14:paraId="0378CB83" w14:textId="77777777" w:rsidTr="0073259A">
        <w:trPr>
          <w:trHeight w:val="87"/>
        </w:trPr>
        <w:tc>
          <w:tcPr>
            <w:tcW w:w="3686" w:type="dxa"/>
          </w:tcPr>
          <w:p w14:paraId="0038DB79" w14:textId="77777777" w:rsidR="00F05811" w:rsidRPr="00F21E52" w:rsidRDefault="008651AD"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Smoking, %</w:t>
            </w:r>
          </w:p>
        </w:tc>
        <w:tc>
          <w:tcPr>
            <w:tcW w:w="1843" w:type="dxa"/>
          </w:tcPr>
          <w:p w14:paraId="20486EA0"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20</w:t>
            </w:r>
            <w:r w:rsidR="007B4A4E" w:rsidRPr="00F21E52">
              <w:rPr>
                <w:rFonts w:ascii="Times New Roman" w:hAnsi="Times New Roman"/>
                <w:sz w:val="24"/>
                <w:szCs w:val="24"/>
                <w:lang w:val="en-GB"/>
              </w:rPr>
              <w:t>.</w:t>
            </w:r>
            <w:r w:rsidRPr="00F21E52">
              <w:rPr>
                <w:rFonts w:ascii="Times New Roman" w:hAnsi="Times New Roman"/>
                <w:sz w:val="24"/>
                <w:szCs w:val="24"/>
                <w:lang w:val="en-GB"/>
              </w:rPr>
              <w:t>4</w:t>
            </w:r>
          </w:p>
        </w:tc>
        <w:tc>
          <w:tcPr>
            <w:tcW w:w="1417" w:type="dxa"/>
          </w:tcPr>
          <w:p w14:paraId="15C8B669" w14:textId="77777777" w:rsidR="00F05811" w:rsidRPr="00F21E52" w:rsidRDefault="00171F98"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33</w:t>
            </w:r>
            <w:r w:rsidR="007B4A4E" w:rsidRPr="00F21E52">
              <w:rPr>
                <w:rFonts w:ascii="Times New Roman" w:hAnsi="Times New Roman"/>
                <w:sz w:val="24"/>
                <w:szCs w:val="24"/>
                <w:lang w:val="en-GB"/>
              </w:rPr>
              <w:t>.</w:t>
            </w:r>
            <w:r w:rsidRPr="00F21E52">
              <w:rPr>
                <w:rFonts w:ascii="Times New Roman" w:hAnsi="Times New Roman"/>
                <w:sz w:val="24"/>
                <w:szCs w:val="24"/>
                <w:lang w:val="en-GB"/>
              </w:rPr>
              <w:t>4</w:t>
            </w:r>
          </w:p>
        </w:tc>
        <w:tc>
          <w:tcPr>
            <w:tcW w:w="1418" w:type="dxa"/>
          </w:tcPr>
          <w:p w14:paraId="500AAA8B" w14:textId="77777777" w:rsidR="00F05811" w:rsidRPr="00F21E52" w:rsidRDefault="00171F98"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w:t>
            </w:r>
            <w:r w:rsidR="007B4A4E" w:rsidRPr="00F21E52">
              <w:rPr>
                <w:rFonts w:ascii="Times New Roman" w:hAnsi="Times New Roman"/>
                <w:sz w:val="24"/>
                <w:szCs w:val="24"/>
                <w:lang w:val="en-GB"/>
              </w:rPr>
              <w:t>.</w:t>
            </w:r>
            <w:r w:rsidRPr="00F21E52">
              <w:rPr>
                <w:rFonts w:ascii="Times New Roman" w:hAnsi="Times New Roman"/>
                <w:sz w:val="24"/>
                <w:szCs w:val="24"/>
                <w:lang w:val="en-GB"/>
              </w:rPr>
              <w:t>9</w:t>
            </w:r>
          </w:p>
        </w:tc>
        <w:tc>
          <w:tcPr>
            <w:tcW w:w="1134" w:type="dxa"/>
          </w:tcPr>
          <w:p w14:paraId="443D6C84" w14:textId="77777777" w:rsidR="00F05811" w:rsidRPr="00F21E52" w:rsidRDefault="00171F98"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w:t>
            </w:r>
            <w:r w:rsidR="007B4A4E" w:rsidRPr="00F21E52">
              <w:rPr>
                <w:rFonts w:ascii="Times New Roman" w:hAnsi="Times New Roman"/>
                <w:sz w:val="24"/>
                <w:szCs w:val="24"/>
                <w:lang w:val="en-GB"/>
              </w:rPr>
              <w:t>.</w:t>
            </w:r>
            <w:r w:rsidRPr="00F21E52">
              <w:rPr>
                <w:rFonts w:ascii="Times New Roman" w:hAnsi="Times New Roman"/>
                <w:sz w:val="24"/>
                <w:szCs w:val="24"/>
                <w:lang w:val="en-GB"/>
              </w:rPr>
              <w:t>001</w:t>
            </w:r>
          </w:p>
        </w:tc>
      </w:tr>
      <w:tr w:rsidR="00F05811" w:rsidRPr="00F21E52" w14:paraId="65859275" w14:textId="77777777" w:rsidTr="0073259A">
        <w:trPr>
          <w:trHeight w:val="87"/>
        </w:trPr>
        <w:tc>
          <w:tcPr>
            <w:tcW w:w="3686" w:type="dxa"/>
          </w:tcPr>
          <w:p w14:paraId="4C2425F9" w14:textId="77777777" w:rsidR="00F05811" w:rsidRPr="00F21E52" w:rsidRDefault="008651AD"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Obesity, % </w:t>
            </w:r>
          </w:p>
        </w:tc>
        <w:tc>
          <w:tcPr>
            <w:tcW w:w="1843" w:type="dxa"/>
          </w:tcPr>
          <w:p w14:paraId="21D1A2F1"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59</w:t>
            </w:r>
            <w:r w:rsidR="007B4A4E" w:rsidRPr="00F21E52">
              <w:rPr>
                <w:rFonts w:ascii="Times New Roman" w:hAnsi="Times New Roman"/>
                <w:sz w:val="24"/>
                <w:szCs w:val="24"/>
                <w:lang w:val="en-GB"/>
              </w:rPr>
              <w:t>.</w:t>
            </w:r>
            <w:r w:rsidRPr="00F21E52">
              <w:rPr>
                <w:rFonts w:ascii="Times New Roman" w:hAnsi="Times New Roman"/>
                <w:sz w:val="24"/>
                <w:szCs w:val="24"/>
                <w:lang w:val="en-GB"/>
              </w:rPr>
              <w:t>6</w:t>
            </w:r>
          </w:p>
        </w:tc>
        <w:tc>
          <w:tcPr>
            <w:tcW w:w="1417" w:type="dxa"/>
          </w:tcPr>
          <w:p w14:paraId="0264B718" w14:textId="77777777" w:rsidR="00F05811" w:rsidRPr="00F21E52" w:rsidRDefault="00205815"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53</w:t>
            </w:r>
            <w:r w:rsidR="007B4A4E" w:rsidRPr="00F21E52">
              <w:rPr>
                <w:rFonts w:ascii="Times New Roman" w:hAnsi="Times New Roman"/>
                <w:sz w:val="24"/>
                <w:szCs w:val="24"/>
                <w:lang w:val="en-GB"/>
              </w:rPr>
              <w:t>.</w:t>
            </w:r>
            <w:r w:rsidRPr="00F21E52">
              <w:rPr>
                <w:rFonts w:ascii="Times New Roman" w:hAnsi="Times New Roman"/>
                <w:sz w:val="24"/>
                <w:szCs w:val="24"/>
                <w:lang w:val="en-GB"/>
              </w:rPr>
              <w:t>8</w:t>
            </w:r>
          </w:p>
        </w:tc>
        <w:tc>
          <w:tcPr>
            <w:tcW w:w="1418" w:type="dxa"/>
          </w:tcPr>
          <w:p w14:paraId="6CD0C864" w14:textId="77777777" w:rsidR="00F05811" w:rsidRPr="00F21E52" w:rsidRDefault="00205815"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66</w:t>
            </w:r>
            <w:r w:rsidR="007B4A4E" w:rsidRPr="00F21E52">
              <w:rPr>
                <w:rFonts w:ascii="Times New Roman" w:hAnsi="Times New Roman"/>
                <w:sz w:val="24"/>
                <w:szCs w:val="24"/>
                <w:lang w:val="en-GB"/>
              </w:rPr>
              <w:t>.</w:t>
            </w:r>
            <w:r w:rsidRPr="00F21E52">
              <w:rPr>
                <w:rFonts w:ascii="Times New Roman" w:hAnsi="Times New Roman"/>
                <w:sz w:val="24"/>
                <w:szCs w:val="24"/>
                <w:lang w:val="en-GB"/>
              </w:rPr>
              <w:t>8</w:t>
            </w:r>
          </w:p>
        </w:tc>
        <w:tc>
          <w:tcPr>
            <w:tcW w:w="1134" w:type="dxa"/>
          </w:tcPr>
          <w:p w14:paraId="20A498C5" w14:textId="77777777" w:rsidR="00F05811" w:rsidRPr="00F21E52" w:rsidRDefault="00205815"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w:t>
            </w:r>
            <w:r w:rsidR="007B4A4E" w:rsidRPr="00F21E52">
              <w:rPr>
                <w:rFonts w:ascii="Times New Roman" w:hAnsi="Times New Roman"/>
                <w:sz w:val="24"/>
                <w:szCs w:val="24"/>
                <w:lang w:val="en-GB"/>
              </w:rPr>
              <w:t>.</w:t>
            </w:r>
            <w:r w:rsidRPr="00F21E52">
              <w:rPr>
                <w:rFonts w:ascii="Times New Roman" w:hAnsi="Times New Roman"/>
                <w:sz w:val="24"/>
                <w:szCs w:val="24"/>
                <w:lang w:val="en-GB"/>
              </w:rPr>
              <w:t>001</w:t>
            </w:r>
          </w:p>
        </w:tc>
      </w:tr>
      <w:tr w:rsidR="00F05811" w:rsidRPr="00F21E52" w14:paraId="6E91D2BE" w14:textId="77777777" w:rsidTr="0073259A">
        <w:trPr>
          <w:trHeight w:val="87"/>
        </w:trPr>
        <w:tc>
          <w:tcPr>
            <w:tcW w:w="3686" w:type="dxa"/>
          </w:tcPr>
          <w:p w14:paraId="50508AFD" w14:textId="77777777" w:rsidR="00F05811" w:rsidRPr="00F21E52" w:rsidRDefault="00CA1E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Type 2</w:t>
            </w:r>
            <w:r w:rsidR="007B4A4E" w:rsidRPr="00F21E52">
              <w:rPr>
                <w:rFonts w:ascii="Times New Roman" w:hAnsi="Times New Roman"/>
                <w:sz w:val="24"/>
                <w:szCs w:val="24"/>
                <w:lang w:val="en-GB"/>
              </w:rPr>
              <w:t xml:space="preserve"> </w:t>
            </w:r>
            <w:r w:rsidR="0088009F" w:rsidRPr="00F21E52">
              <w:rPr>
                <w:rFonts w:ascii="Times New Roman" w:hAnsi="Times New Roman"/>
                <w:sz w:val="24"/>
                <w:szCs w:val="24"/>
                <w:lang w:val="en-GB"/>
              </w:rPr>
              <w:t>diabetes</w:t>
            </w:r>
            <w:r w:rsidR="008651AD" w:rsidRPr="00F21E52">
              <w:rPr>
                <w:rFonts w:ascii="Times New Roman" w:hAnsi="Times New Roman"/>
                <w:sz w:val="24"/>
                <w:szCs w:val="24"/>
                <w:lang w:val="en-GB"/>
              </w:rPr>
              <w:t>, %</w:t>
            </w:r>
          </w:p>
        </w:tc>
        <w:tc>
          <w:tcPr>
            <w:tcW w:w="1843" w:type="dxa"/>
          </w:tcPr>
          <w:p w14:paraId="3CF0E8BF" w14:textId="77777777" w:rsidR="00F05811" w:rsidRPr="00F21E52" w:rsidRDefault="00F05811"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24</w:t>
            </w:r>
            <w:r w:rsidR="007B4A4E" w:rsidRPr="00F21E52">
              <w:rPr>
                <w:rFonts w:ascii="Times New Roman" w:hAnsi="Times New Roman"/>
                <w:sz w:val="24"/>
                <w:szCs w:val="24"/>
                <w:lang w:val="en-GB"/>
              </w:rPr>
              <w:t>.</w:t>
            </w:r>
            <w:r w:rsidRPr="00F21E52">
              <w:rPr>
                <w:rFonts w:ascii="Times New Roman" w:hAnsi="Times New Roman"/>
                <w:sz w:val="24"/>
                <w:szCs w:val="24"/>
                <w:lang w:val="en-GB"/>
              </w:rPr>
              <w:t>6</w:t>
            </w:r>
          </w:p>
        </w:tc>
        <w:tc>
          <w:tcPr>
            <w:tcW w:w="1417" w:type="dxa"/>
          </w:tcPr>
          <w:p w14:paraId="011DC341" w14:textId="77777777" w:rsidR="00F05811" w:rsidRPr="00F21E52" w:rsidRDefault="0073259A"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19</w:t>
            </w:r>
            <w:r w:rsidR="007B4A4E" w:rsidRPr="00F21E52">
              <w:rPr>
                <w:rFonts w:ascii="Times New Roman" w:hAnsi="Times New Roman"/>
                <w:sz w:val="24"/>
                <w:szCs w:val="24"/>
                <w:lang w:val="en-GB"/>
              </w:rPr>
              <w:t>.</w:t>
            </w:r>
            <w:r w:rsidRPr="00F21E52">
              <w:rPr>
                <w:rFonts w:ascii="Times New Roman" w:hAnsi="Times New Roman"/>
                <w:sz w:val="24"/>
                <w:szCs w:val="24"/>
                <w:lang w:val="en-GB"/>
              </w:rPr>
              <w:t>1</w:t>
            </w:r>
          </w:p>
        </w:tc>
        <w:tc>
          <w:tcPr>
            <w:tcW w:w="1418" w:type="dxa"/>
          </w:tcPr>
          <w:p w14:paraId="6DD83C3F" w14:textId="77777777" w:rsidR="00F05811" w:rsidRPr="00F21E52" w:rsidRDefault="0073259A"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30</w:t>
            </w:r>
            <w:r w:rsidR="007B4A4E" w:rsidRPr="00F21E52">
              <w:rPr>
                <w:rFonts w:ascii="Times New Roman" w:hAnsi="Times New Roman"/>
                <w:sz w:val="24"/>
                <w:szCs w:val="24"/>
                <w:lang w:val="en-GB"/>
              </w:rPr>
              <w:t>.</w:t>
            </w:r>
            <w:r w:rsidRPr="00F21E52">
              <w:rPr>
                <w:rFonts w:ascii="Times New Roman" w:hAnsi="Times New Roman"/>
                <w:sz w:val="24"/>
                <w:szCs w:val="24"/>
                <w:lang w:val="en-GB"/>
              </w:rPr>
              <w:t>8</w:t>
            </w:r>
          </w:p>
        </w:tc>
        <w:tc>
          <w:tcPr>
            <w:tcW w:w="1134" w:type="dxa"/>
          </w:tcPr>
          <w:p w14:paraId="1B8C4077" w14:textId="77777777" w:rsidR="00F05811" w:rsidRPr="00F21E52" w:rsidRDefault="0073259A"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w:t>
            </w:r>
            <w:r w:rsidR="007B4A4E" w:rsidRPr="00F21E52">
              <w:rPr>
                <w:rFonts w:ascii="Times New Roman" w:hAnsi="Times New Roman"/>
                <w:sz w:val="24"/>
                <w:szCs w:val="24"/>
                <w:lang w:val="en-GB"/>
              </w:rPr>
              <w:t>.</w:t>
            </w:r>
            <w:r w:rsidRPr="00F21E52">
              <w:rPr>
                <w:rFonts w:ascii="Times New Roman" w:hAnsi="Times New Roman"/>
                <w:sz w:val="24"/>
                <w:szCs w:val="24"/>
                <w:lang w:val="en-GB"/>
              </w:rPr>
              <w:t>001</w:t>
            </w:r>
          </w:p>
        </w:tc>
      </w:tr>
      <w:tr w:rsidR="00164593" w:rsidRPr="00F21E52" w14:paraId="5D5496E5" w14:textId="77777777" w:rsidTr="00164593">
        <w:trPr>
          <w:trHeight w:val="87"/>
        </w:trPr>
        <w:tc>
          <w:tcPr>
            <w:tcW w:w="3686" w:type="dxa"/>
            <w:tcBorders>
              <w:top w:val="single" w:sz="4" w:space="0" w:color="auto"/>
              <w:left w:val="single" w:sz="4" w:space="0" w:color="auto"/>
              <w:bottom w:val="single" w:sz="4" w:space="0" w:color="auto"/>
              <w:right w:val="single" w:sz="4" w:space="0" w:color="auto"/>
            </w:tcBorders>
          </w:tcPr>
          <w:p w14:paraId="6B4EC818"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B</w:t>
            </w:r>
            <w:r w:rsidR="008F5B4A" w:rsidRPr="00F21E52">
              <w:rPr>
                <w:rFonts w:ascii="Times New Roman" w:hAnsi="Times New Roman"/>
                <w:sz w:val="24"/>
                <w:szCs w:val="24"/>
                <w:lang w:val="en-GB"/>
              </w:rPr>
              <w:t>ody mass index</w:t>
            </w:r>
            <w:r w:rsidRPr="00F21E52">
              <w:rPr>
                <w:rFonts w:ascii="Times New Roman" w:hAnsi="Times New Roman"/>
                <w:sz w:val="24"/>
                <w:szCs w:val="24"/>
                <w:lang w:val="en-GB"/>
              </w:rPr>
              <w:t>, kg/m</w:t>
            </w:r>
            <w:r w:rsidRPr="00F21E52">
              <w:rPr>
                <w:rFonts w:ascii="Times New Roman" w:hAnsi="Times New Roman"/>
                <w:sz w:val="24"/>
                <w:szCs w:val="24"/>
                <w:vertAlign w:val="superscript"/>
                <w:lang w:val="en-GB"/>
              </w:rPr>
              <w:t>2</w:t>
            </w:r>
            <w:r w:rsidRPr="00F21E52">
              <w:rPr>
                <w:rFonts w:ascii="Times New Roman" w:hAnsi="Times New Roman"/>
                <w:sz w:val="24"/>
                <w:szCs w:val="24"/>
                <w:lang w:val="en-GB"/>
              </w:rPr>
              <w:t xml:space="preserve"> </w:t>
            </w:r>
          </w:p>
        </w:tc>
        <w:tc>
          <w:tcPr>
            <w:tcW w:w="1843" w:type="dxa"/>
            <w:tcBorders>
              <w:top w:val="single" w:sz="4" w:space="0" w:color="auto"/>
              <w:left w:val="single" w:sz="4" w:space="0" w:color="auto"/>
              <w:bottom w:val="single" w:sz="4" w:space="0" w:color="auto"/>
              <w:right w:val="single" w:sz="4" w:space="0" w:color="auto"/>
            </w:tcBorders>
          </w:tcPr>
          <w:p w14:paraId="485F3156"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29</w:t>
            </w:r>
            <w:r w:rsidR="007B4A4E" w:rsidRPr="00F21E52">
              <w:rPr>
                <w:rFonts w:ascii="Times New Roman" w:hAnsi="Times New Roman"/>
                <w:sz w:val="24"/>
                <w:szCs w:val="24"/>
                <w:lang w:val="en-GB"/>
              </w:rPr>
              <w:t>.</w:t>
            </w:r>
            <w:r w:rsidRPr="00F21E52">
              <w:rPr>
                <w:rFonts w:ascii="Times New Roman" w:hAnsi="Times New Roman"/>
                <w:sz w:val="24"/>
                <w:szCs w:val="24"/>
                <w:lang w:val="en-GB"/>
              </w:rPr>
              <w:t>4±0</w:t>
            </w:r>
            <w:r w:rsidR="007B4A4E" w:rsidRPr="00F21E52">
              <w:rPr>
                <w:rFonts w:ascii="Times New Roman" w:hAnsi="Times New Roman"/>
                <w:sz w:val="24"/>
                <w:szCs w:val="24"/>
                <w:lang w:val="en-GB"/>
              </w:rPr>
              <w:t>.</w:t>
            </w:r>
            <w:r w:rsidRPr="00F21E52">
              <w:rPr>
                <w:rFonts w:ascii="Times New Roman" w:hAnsi="Times New Roman"/>
                <w:sz w:val="24"/>
                <w:szCs w:val="24"/>
                <w:lang w:val="en-GB"/>
              </w:rPr>
              <w:t>1</w:t>
            </w:r>
          </w:p>
        </w:tc>
        <w:tc>
          <w:tcPr>
            <w:tcW w:w="1417" w:type="dxa"/>
            <w:tcBorders>
              <w:top w:val="single" w:sz="4" w:space="0" w:color="auto"/>
              <w:left w:val="single" w:sz="4" w:space="0" w:color="auto"/>
              <w:bottom w:val="single" w:sz="4" w:space="0" w:color="auto"/>
              <w:right w:val="single" w:sz="4" w:space="0" w:color="auto"/>
            </w:tcBorders>
          </w:tcPr>
          <w:p w14:paraId="06F48A62"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28</w:t>
            </w:r>
            <w:r w:rsidR="007B4A4E" w:rsidRPr="00F21E52">
              <w:rPr>
                <w:rFonts w:ascii="Times New Roman" w:hAnsi="Times New Roman"/>
                <w:sz w:val="24"/>
                <w:szCs w:val="24"/>
                <w:lang w:val="en-GB"/>
              </w:rPr>
              <w:t>.</w:t>
            </w:r>
            <w:r w:rsidRPr="00F21E52">
              <w:rPr>
                <w:rFonts w:ascii="Times New Roman" w:hAnsi="Times New Roman"/>
                <w:sz w:val="24"/>
                <w:szCs w:val="24"/>
                <w:lang w:val="en-GB"/>
              </w:rPr>
              <w:t>6±0</w:t>
            </w:r>
            <w:r w:rsidR="006E69B1" w:rsidRPr="00F21E52">
              <w:rPr>
                <w:rFonts w:ascii="Times New Roman" w:hAnsi="Times New Roman"/>
                <w:sz w:val="24"/>
                <w:szCs w:val="24"/>
                <w:lang w:val="en-GB"/>
              </w:rPr>
              <w:t>.</w:t>
            </w:r>
            <w:r w:rsidRPr="00F21E52">
              <w:rPr>
                <w:rFonts w:ascii="Times New Roman" w:hAnsi="Times New Roman"/>
                <w:sz w:val="24"/>
                <w:szCs w:val="24"/>
                <w:lang w:val="en-GB"/>
              </w:rPr>
              <w:t>2</w:t>
            </w:r>
          </w:p>
        </w:tc>
        <w:tc>
          <w:tcPr>
            <w:tcW w:w="1418" w:type="dxa"/>
            <w:tcBorders>
              <w:top w:val="single" w:sz="4" w:space="0" w:color="auto"/>
              <w:left w:val="single" w:sz="4" w:space="0" w:color="auto"/>
              <w:bottom w:val="single" w:sz="4" w:space="0" w:color="auto"/>
              <w:right w:val="single" w:sz="4" w:space="0" w:color="auto"/>
            </w:tcBorders>
          </w:tcPr>
          <w:p w14:paraId="6E6D98C8"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30</w:t>
            </w:r>
            <w:r w:rsidR="007B4A4E" w:rsidRPr="00F21E52">
              <w:rPr>
                <w:rFonts w:ascii="Times New Roman" w:hAnsi="Times New Roman"/>
                <w:sz w:val="24"/>
                <w:szCs w:val="24"/>
                <w:lang w:val="en-GB"/>
              </w:rPr>
              <w:t>.</w:t>
            </w:r>
            <w:r w:rsidRPr="00F21E52">
              <w:rPr>
                <w:rFonts w:ascii="Times New Roman" w:hAnsi="Times New Roman"/>
                <w:sz w:val="24"/>
                <w:szCs w:val="24"/>
                <w:lang w:val="en-GB"/>
              </w:rPr>
              <w:t>2±0</w:t>
            </w:r>
            <w:r w:rsidR="007B4A4E" w:rsidRPr="00F21E52">
              <w:rPr>
                <w:rFonts w:ascii="Times New Roman" w:hAnsi="Times New Roman"/>
                <w:sz w:val="24"/>
                <w:szCs w:val="24"/>
                <w:lang w:val="en-GB"/>
              </w:rPr>
              <w:t>.</w:t>
            </w:r>
            <w:r w:rsidRPr="00F21E52">
              <w:rPr>
                <w:rFonts w:ascii="Times New Roman" w:hAnsi="Times New Roman"/>
                <w:sz w:val="24"/>
                <w:szCs w:val="24"/>
                <w:lang w:val="en-GB"/>
              </w:rPr>
              <w:t>2</w:t>
            </w:r>
          </w:p>
        </w:tc>
        <w:tc>
          <w:tcPr>
            <w:tcW w:w="1134" w:type="dxa"/>
            <w:tcBorders>
              <w:top w:val="single" w:sz="4" w:space="0" w:color="auto"/>
              <w:left w:val="single" w:sz="4" w:space="0" w:color="auto"/>
              <w:bottom w:val="single" w:sz="4" w:space="0" w:color="auto"/>
              <w:right w:val="single" w:sz="4" w:space="0" w:color="auto"/>
            </w:tcBorders>
          </w:tcPr>
          <w:p w14:paraId="7D8B1FEC"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w:t>
            </w:r>
            <w:r w:rsidR="006E69B1" w:rsidRPr="00F21E52">
              <w:rPr>
                <w:rFonts w:ascii="Times New Roman" w:hAnsi="Times New Roman"/>
                <w:sz w:val="24"/>
                <w:szCs w:val="24"/>
                <w:lang w:val="en-GB"/>
              </w:rPr>
              <w:t>.</w:t>
            </w:r>
            <w:r w:rsidRPr="00F21E52">
              <w:rPr>
                <w:rFonts w:ascii="Times New Roman" w:hAnsi="Times New Roman"/>
                <w:sz w:val="24"/>
                <w:szCs w:val="24"/>
                <w:lang w:val="en-GB"/>
              </w:rPr>
              <w:t>0001</w:t>
            </w:r>
          </w:p>
        </w:tc>
      </w:tr>
      <w:tr w:rsidR="00164593" w:rsidRPr="00F21E52" w14:paraId="44136DE5" w14:textId="77777777" w:rsidTr="00164593">
        <w:trPr>
          <w:trHeight w:val="87"/>
        </w:trPr>
        <w:tc>
          <w:tcPr>
            <w:tcW w:w="3686" w:type="dxa"/>
            <w:tcBorders>
              <w:top w:val="single" w:sz="4" w:space="0" w:color="auto"/>
              <w:left w:val="single" w:sz="4" w:space="0" w:color="auto"/>
              <w:bottom w:val="single" w:sz="4" w:space="0" w:color="auto"/>
              <w:right w:val="single" w:sz="4" w:space="0" w:color="auto"/>
            </w:tcBorders>
          </w:tcPr>
          <w:p w14:paraId="112DBA44"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Total cholesterol, mmol/L</w:t>
            </w:r>
          </w:p>
        </w:tc>
        <w:tc>
          <w:tcPr>
            <w:tcW w:w="1843" w:type="dxa"/>
            <w:tcBorders>
              <w:top w:val="single" w:sz="4" w:space="0" w:color="auto"/>
              <w:left w:val="single" w:sz="4" w:space="0" w:color="auto"/>
              <w:bottom w:val="single" w:sz="4" w:space="0" w:color="auto"/>
              <w:right w:val="single" w:sz="4" w:space="0" w:color="auto"/>
            </w:tcBorders>
          </w:tcPr>
          <w:p w14:paraId="224F8BD6"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6</w:t>
            </w:r>
            <w:r w:rsidR="007B4A4E" w:rsidRPr="00F21E52">
              <w:rPr>
                <w:rFonts w:ascii="Times New Roman" w:hAnsi="Times New Roman"/>
                <w:sz w:val="24"/>
                <w:szCs w:val="24"/>
                <w:lang w:val="en-GB"/>
              </w:rPr>
              <w:t>.</w:t>
            </w:r>
            <w:r w:rsidRPr="00F21E52">
              <w:rPr>
                <w:rFonts w:ascii="Times New Roman" w:hAnsi="Times New Roman"/>
                <w:sz w:val="24"/>
                <w:szCs w:val="24"/>
                <w:lang w:val="en-GB"/>
              </w:rPr>
              <w:t>85±0</w:t>
            </w:r>
            <w:r w:rsidR="006E69B1" w:rsidRPr="00F21E52">
              <w:rPr>
                <w:rFonts w:ascii="Times New Roman" w:hAnsi="Times New Roman"/>
                <w:sz w:val="24"/>
                <w:szCs w:val="24"/>
                <w:lang w:val="en-GB"/>
              </w:rPr>
              <w:t>.</w:t>
            </w:r>
            <w:r w:rsidRPr="00F21E52">
              <w:rPr>
                <w:rFonts w:ascii="Times New Roman" w:hAnsi="Times New Roman"/>
                <w:sz w:val="24"/>
                <w:szCs w:val="24"/>
                <w:lang w:val="en-GB"/>
              </w:rPr>
              <w:t>04</w:t>
            </w:r>
          </w:p>
        </w:tc>
        <w:tc>
          <w:tcPr>
            <w:tcW w:w="1417" w:type="dxa"/>
            <w:tcBorders>
              <w:top w:val="single" w:sz="4" w:space="0" w:color="auto"/>
              <w:left w:val="single" w:sz="4" w:space="0" w:color="auto"/>
              <w:bottom w:val="single" w:sz="4" w:space="0" w:color="auto"/>
              <w:right w:val="single" w:sz="4" w:space="0" w:color="auto"/>
            </w:tcBorders>
          </w:tcPr>
          <w:p w14:paraId="60B44F02"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6</w:t>
            </w:r>
            <w:r w:rsidR="006E69B1" w:rsidRPr="00F21E52">
              <w:rPr>
                <w:rFonts w:ascii="Times New Roman" w:hAnsi="Times New Roman"/>
                <w:sz w:val="24"/>
                <w:szCs w:val="24"/>
                <w:lang w:val="en-GB"/>
              </w:rPr>
              <w:t>.</w:t>
            </w:r>
            <w:r w:rsidRPr="00F21E52">
              <w:rPr>
                <w:rFonts w:ascii="Times New Roman" w:hAnsi="Times New Roman"/>
                <w:sz w:val="24"/>
                <w:szCs w:val="24"/>
                <w:lang w:val="en-GB"/>
              </w:rPr>
              <w:t>77±0</w:t>
            </w:r>
            <w:r w:rsidR="007B4A4E" w:rsidRPr="00F21E52">
              <w:rPr>
                <w:rFonts w:ascii="Times New Roman" w:hAnsi="Times New Roman"/>
                <w:sz w:val="24"/>
                <w:szCs w:val="24"/>
                <w:lang w:val="en-GB"/>
              </w:rPr>
              <w:t>.</w:t>
            </w:r>
            <w:r w:rsidRPr="00F21E52">
              <w:rPr>
                <w:rFonts w:ascii="Times New Roman" w:hAnsi="Times New Roman"/>
                <w:sz w:val="24"/>
                <w:szCs w:val="24"/>
                <w:lang w:val="en-GB"/>
              </w:rPr>
              <w:t>05</w:t>
            </w:r>
          </w:p>
        </w:tc>
        <w:tc>
          <w:tcPr>
            <w:tcW w:w="1418" w:type="dxa"/>
            <w:tcBorders>
              <w:top w:val="single" w:sz="4" w:space="0" w:color="auto"/>
              <w:left w:val="single" w:sz="4" w:space="0" w:color="auto"/>
              <w:bottom w:val="single" w:sz="4" w:space="0" w:color="auto"/>
              <w:right w:val="single" w:sz="4" w:space="0" w:color="auto"/>
            </w:tcBorders>
          </w:tcPr>
          <w:p w14:paraId="0047D766"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6</w:t>
            </w:r>
            <w:r w:rsidR="006E69B1" w:rsidRPr="00F21E52">
              <w:rPr>
                <w:rFonts w:ascii="Times New Roman" w:hAnsi="Times New Roman"/>
                <w:sz w:val="24"/>
                <w:szCs w:val="24"/>
                <w:lang w:val="en-GB"/>
              </w:rPr>
              <w:t>.</w:t>
            </w:r>
            <w:r w:rsidRPr="00F21E52">
              <w:rPr>
                <w:rFonts w:ascii="Times New Roman" w:hAnsi="Times New Roman"/>
                <w:sz w:val="24"/>
                <w:szCs w:val="24"/>
                <w:lang w:val="en-GB"/>
              </w:rPr>
              <w:t>95±0</w:t>
            </w:r>
            <w:r w:rsidR="007B4A4E" w:rsidRPr="00F21E52">
              <w:rPr>
                <w:rFonts w:ascii="Times New Roman" w:hAnsi="Times New Roman"/>
                <w:sz w:val="24"/>
                <w:szCs w:val="24"/>
                <w:lang w:val="en-GB"/>
              </w:rPr>
              <w:t>.</w:t>
            </w:r>
            <w:r w:rsidRPr="00F21E52">
              <w:rPr>
                <w:rFonts w:ascii="Times New Roman" w:hAnsi="Times New Roman"/>
                <w:sz w:val="24"/>
                <w:szCs w:val="24"/>
                <w:lang w:val="en-GB"/>
              </w:rPr>
              <w:t>06</w:t>
            </w:r>
          </w:p>
        </w:tc>
        <w:tc>
          <w:tcPr>
            <w:tcW w:w="1134" w:type="dxa"/>
            <w:tcBorders>
              <w:top w:val="single" w:sz="4" w:space="0" w:color="auto"/>
              <w:left w:val="single" w:sz="4" w:space="0" w:color="auto"/>
              <w:bottom w:val="single" w:sz="4" w:space="0" w:color="auto"/>
              <w:right w:val="single" w:sz="4" w:space="0" w:color="auto"/>
            </w:tcBorders>
          </w:tcPr>
          <w:p w14:paraId="5F1F0519"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&lt;0</w:t>
            </w:r>
            <w:r w:rsidR="006E69B1" w:rsidRPr="00F21E52">
              <w:rPr>
                <w:rFonts w:ascii="Times New Roman" w:hAnsi="Times New Roman"/>
                <w:sz w:val="24"/>
                <w:szCs w:val="24"/>
                <w:lang w:val="en-GB"/>
              </w:rPr>
              <w:t>.</w:t>
            </w:r>
            <w:r w:rsidRPr="00F21E52">
              <w:rPr>
                <w:rFonts w:ascii="Times New Roman" w:hAnsi="Times New Roman"/>
                <w:sz w:val="24"/>
                <w:szCs w:val="24"/>
                <w:lang w:val="en-GB"/>
              </w:rPr>
              <w:t>05</w:t>
            </w:r>
          </w:p>
        </w:tc>
      </w:tr>
      <w:tr w:rsidR="00164593" w:rsidRPr="00F21E52" w14:paraId="77621683" w14:textId="77777777" w:rsidTr="00164593">
        <w:trPr>
          <w:trHeight w:val="87"/>
        </w:trPr>
        <w:tc>
          <w:tcPr>
            <w:tcW w:w="3686" w:type="dxa"/>
            <w:tcBorders>
              <w:top w:val="single" w:sz="4" w:space="0" w:color="auto"/>
              <w:left w:val="single" w:sz="4" w:space="0" w:color="auto"/>
              <w:bottom w:val="single" w:sz="4" w:space="0" w:color="auto"/>
              <w:right w:val="single" w:sz="4" w:space="0" w:color="auto"/>
            </w:tcBorders>
          </w:tcPr>
          <w:p w14:paraId="386BBBF0"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LDL cholesterol, mmol/L</w:t>
            </w:r>
          </w:p>
        </w:tc>
        <w:tc>
          <w:tcPr>
            <w:tcW w:w="1843" w:type="dxa"/>
            <w:tcBorders>
              <w:top w:val="single" w:sz="4" w:space="0" w:color="auto"/>
              <w:left w:val="single" w:sz="4" w:space="0" w:color="auto"/>
              <w:bottom w:val="single" w:sz="4" w:space="0" w:color="auto"/>
              <w:right w:val="single" w:sz="4" w:space="0" w:color="auto"/>
            </w:tcBorders>
          </w:tcPr>
          <w:p w14:paraId="1815C68C"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4</w:t>
            </w:r>
            <w:r w:rsidR="007B4A4E" w:rsidRPr="00F21E52">
              <w:rPr>
                <w:rFonts w:ascii="Times New Roman" w:hAnsi="Times New Roman"/>
                <w:sz w:val="24"/>
                <w:szCs w:val="24"/>
                <w:lang w:val="en-GB"/>
              </w:rPr>
              <w:t>.</w:t>
            </w:r>
            <w:r w:rsidRPr="00F21E52">
              <w:rPr>
                <w:rFonts w:ascii="Times New Roman" w:hAnsi="Times New Roman"/>
                <w:sz w:val="24"/>
                <w:szCs w:val="24"/>
                <w:lang w:val="en-GB"/>
              </w:rPr>
              <w:t>62±0</w:t>
            </w:r>
            <w:r w:rsidR="006E69B1" w:rsidRPr="00F21E52">
              <w:rPr>
                <w:rFonts w:ascii="Times New Roman" w:hAnsi="Times New Roman"/>
                <w:sz w:val="24"/>
                <w:szCs w:val="24"/>
                <w:lang w:val="en-GB"/>
              </w:rPr>
              <w:t>.</w:t>
            </w:r>
            <w:r w:rsidRPr="00F21E52">
              <w:rPr>
                <w:rFonts w:ascii="Times New Roman" w:hAnsi="Times New Roman"/>
                <w:sz w:val="24"/>
                <w:szCs w:val="24"/>
                <w:lang w:val="en-GB"/>
              </w:rPr>
              <w:t>04</w:t>
            </w:r>
          </w:p>
        </w:tc>
        <w:tc>
          <w:tcPr>
            <w:tcW w:w="1417" w:type="dxa"/>
            <w:tcBorders>
              <w:top w:val="single" w:sz="4" w:space="0" w:color="auto"/>
              <w:left w:val="single" w:sz="4" w:space="0" w:color="auto"/>
              <w:bottom w:val="single" w:sz="4" w:space="0" w:color="auto"/>
              <w:right w:val="single" w:sz="4" w:space="0" w:color="auto"/>
            </w:tcBorders>
          </w:tcPr>
          <w:p w14:paraId="166EB2F7"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4</w:t>
            </w:r>
            <w:r w:rsidR="006E69B1" w:rsidRPr="00F21E52">
              <w:rPr>
                <w:rFonts w:ascii="Times New Roman" w:hAnsi="Times New Roman"/>
                <w:sz w:val="24"/>
                <w:szCs w:val="24"/>
                <w:lang w:val="en-GB"/>
              </w:rPr>
              <w:t>.</w:t>
            </w:r>
            <w:r w:rsidRPr="00F21E52">
              <w:rPr>
                <w:rFonts w:ascii="Times New Roman" w:hAnsi="Times New Roman"/>
                <w:sz w:val="24"/>
                <w:szCs w:val="24"/>
                <w:lang w:val="en-GB"/>
              </w:rPr>
              <w:t>52±0</w:t>
            </w:r>
            <w:r w:rsidR="006E69B1" w:rsidRPr="00F21E52">
              <w:rPr>
                <w:rFonts w:ascii="Times New Roman" w:hAnsi="Times New Roman"/>
                <w:sz w:val="24"/>
                <w:szCs w:val="24"/>
                <w:lang w:val="en-GB"/>
              </w:rPr>
              <w:t>.</w:t>
            </w:r>
            <w:r w:rsidRPr="00F21E52">
              <w:rPr>
                <w:rFonts w:ascii="Times New Roman" w:hAnsi="Times New Roman"/>
                <w:sz w:val="24"/>
                <w:szCs w:val="24"/>
                <w:lang w:val="en-GB"/>
              </w:rPr>
              <w:t>05</w:t>
            </w:r>
          </w:p>
        </w:tc>
        <w:tc>
          <w:tcPr>
            <w:tcW w:w="1418" w:type="dxa"/>
            <w:tcBorders>
              <w:top w:val="single" w:sz="4" w:space="0" w:color="auto"/>
              <w:left w:val="single" w:sz="4" w:space="0" w:color="auto"/>
              <w:bottom w:val="single" w:sz="4" w:space="0" w:color="auto"/>
              <w:right w:val="single" w:sz="4" w:space="0" w:color="auto"/>
            </w:tcBorders>
          </w:tcPr>
          <w:p w14:paraId="2FD479DC"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4</w:t>
            </w:r>
            <w:r w:rsidR="006E69B1" w:rsidRPr="00F21E52">
              <w:rPr>
                <w:rFonts w:ascii="Times New Roman" w:hAnsi="Times New Roman"/>
                <w:sz w:val="24"/>
                <w:szCs w:val="24"/>
                <w:lang w:val="en-GB"/>
              </w:rPr>
              <w:t>.</w:t>
            </w:r>
            <w:r w:rsidRPr="00F21E52">
              <w:rPr>
                <w:rFonts w:ascii="Times New Roman" w:hAnsi="Times New Roman"/>
                <w:sz w:val="24"/>
                <w:szCs w:val="24"/>
                <w:lang w:val="en-GB"/>
              </w:rPr>
              <w:t>73±0</w:t>
            </w:r>
            <w:r w:rsidR="006E69B1" w:rsidRPr="00F21E52">
              <w:rPr>
                <w:rFonts w:ascii="Times New Roman" w:hAnsi="Times New Roman"/>
                <w:sz w:val="24"/>
                <w:szCs w:val="24"/>
                <w:lang w:val="en-GB"/>
              </w:rPr>
              <w:t>.</w:t>
            </w:r>
            <w:r w:rsidRPr="00F21E52">
              <w:rPr>
                <w:rFonts w:ascii="Times New Roman" w:hAnsi="Times New Roman"/>
                <w:sz w:val="24"/>
                <w:szCs w:val="24"/>
                <w:lang w:val="en-GB"/>
              </w:rPr>
              <w:t>06</w:t>
            </w:r>
          </w:p>
        </w:tc>
        <w:tc>
          <w:tcPr>
            <w:tcW w:w="1134" w:type="dxa"/>
            <w:tcBorders>
              <w:top w:val="single" w:sz="4" w:space="0" w:color="auto"/>
              <w:left w:val="single" w:sz="4" w:space="0" w:color="auto"/>
              <w:bottom w:val="single" w:sz="4" w:space="0" w:color="auto"/>
              <w:right w:val="single" w:sz="4" w:space="0" w:color="auto"/>
            </w:tcBorders>
          </w:tcPr>
          <w:p w14:paraId="0553B562"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&lt;0</w:t>
            </w:r>
            <w:r w:rsidR="006E69B1" w:rsidRPr="00F21E52">
              <w:rPr>
                <w:rFonts w:ascii="Times New Roman" w:hAnsi="Times New Roman"/>
                <w:sz w:val="24"/>
                <w:szCs w:val="24"/>
                <w:lang w:val="en-GB"/>
              </w:rPr>
              <w:t>.</w:t>
            </w:r>
            <w:r w:rsidRPr="00F21E52">
              <w:rPr>
                <w:rFonts w:ascii="Times New Roman" w:hAnsi="Times New Roman"/>
                <w:sz w:val="24"/>
                <w:szCs w:val="24"/>
                <w:lang w:val="en-GB"/>
              </w:rPr>
              <w:t>01</w:t>
            </w:r>
          </w:p>
        </w:tc>
      </w:tr>
      <w:tr w:rsidR="00164593" w:rsidRPr="00F21E52" w14:paraId="4111C99C" w14:textId="77777777" w:rsidTr="00164593">
        <w:trPr>
          <w:trHeight w:val="87"/>
        </w:trPr>
        <w:tc>
          <w:tcPr>
            <w:tcW w:w="3686" w:type="dxa"/>
            <w:tcBorders>
              <w:top w:val="single" w:sz="4" w:space="0" w:color="auto"/>
              <w:left w:val="single" w:sz="4" w:space="0" w:color="auto"/>
              <w:bottom w:val="single" w:sz="4" w:space="0" w:color="auto"/>
              <w:right w:val="single" w:sz="4" w:space="0" w:color="auto"/>
            </w:tcBorders>
          </w:tcPr>
          <w:p w14:paraId="09069C59" w14:textId="77777777" w:rsidR="00164593" w:rsidRPr="00F21E52" w:rsidRDefault="00BF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Triglycerides</w:t>
            </w:r>
            <w:r w:rsidR="00164593" w:rsidRPr="00F21E52">
              <w:rPr>
                <w:rFonts w:ascii="Times New Roman" w:hAnsi="Times New Roman"/>
                <w:sz w:val="24"/>
                <w:szCs w:val="24"/>
                <w:lang w:val="en-GB"/>
              </w:rPr>
              <w:t>, mmol/L</w:t>
            </w:r>
          </w:p>
        </w:tc>
        <w:tc>
          <w:tcPr>
            <w:tcW w:w="1843" w:type="dxa"/>
            <w:tcBorders>
              <w:top w:val="single" w:sz="4" w:space="0" w:color="auto"/>
              <w:left w:val="single" w:sz="4" w:space="0" w:color="auto"/>
              <w:bottom w:val="single" w:sz="4" w:space="0" w:color="auto"/>
              <w:right w:val="single" w:sz="4" w:space="0" w:color="auto"/>
            </w:tcBorders>
          </w:tcPr>
          <w:p w14:paraId="5DA8C671"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w:t>
            </w:r>
            <w:r w:rsidR="006E69B1" w:rsidRPr="00F21E52">
              <w:rPr>
                <w:rFonts w:ascii="Times New Roman" w:hAnsi="Times New Roman"/>
                <w:sz w:val="24"/>
                <w:szCs w:val="24"/>
                <w:lang w:val="en-GB"/>
              </w:rPr>
              <w:t>.</w:t>
            </w:r>
            <w:r w:rsidRPr="00F21E52">
              <w:rPr>
                <w:rFonts w:ascii="Times New Roman" w:hAnsi="Times New Roman"/>
                <w:sz w:val="24"/>
                <w:szCs w:val="24"/>
                <w:lang w:val="en-GB"/>
              </w:rPr>
              <w:t>19±0</w:t>
            </w:r>
            <w:r w:rsidR="006E69B1" w:rsidRPr="00F21E52">
              <w:rPr>
                <w:rFonts w:ascii="Times New Roman" w:hAnsi="Times New Roman"/>
                <w:sz w:val="24"/>
                <w:szCs w:val="24"/>
                <w:lang w:val="en-GB"/>
              </w:rPr>
              <w:t>.</w:t>
            </w:r>
            <w:r w:rsidRPr="00F21E52">
              <w:rPr>
                <w:rFonts w:ascii="Times New Roman" w:hAnsi="Times New Roman"/>
                <w:sz w:val="24"/>
                <w:szCs w:val="24"/>
                <w:lang w:val="en-GB"/>
              </w:rPr>
              <w:t>03</w:t>
            </w:r>
          </w:p>
        </w:tc>
        <w:tc>
          <w:tcPr>
            <w:tcW w:w="1417" w:type="dxa"/>
            <w:tcBorders>
              <w:top w:val="single" w:sz="4" w:space="0" w:color="auto"/>
              <w:left w:val="single" w:sz="4" w:space="0" w:color="auto"/>
              <w:bottom w:val="single" w:sz="4" w:space="0" w:color="auto"/>
              <w:right w:val="single" w:sz="4" w:space="0" w:color="auto"/>
            </w:tcBorders>
          </w:tcPr>
          <w:p w14:paraId="2ED1BB29"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w:t>
            </w:r>
            <w:r w:rsidR="006E69B1" w:rsidRPr="00F21E52">
              <w:rPr>
                <w:rFonts w:ascii="Times New Roman" w:hAnsi="Times New Roman"/>
                <w:sz w:val="24"/>
                <w:szCs w:val="24"/>
                <w:lang w:val="en-GB"/>
              </w:rPr>
              <w:t>.</w:t>
            </w:r>
            <w:r w:rsidRPr="00F21E52">
              <w:rPr>
                <w:rFonts w:ascii="Times New Roman" w:hAnsi="Times New Roman"/>
                <w:sz w:val="24"/>
                <w:szCs w:val="24"/>
                <w:lang w:val="en-GB"/>
              </w:rPr>
              <w:t>21±0</w:t>
            </w:r>
            <w:r w:rsidR="006E69B1" w:rsidRPr="00F21E52">
              <w:rPr>
                <w:rFonts w:ascii="Times New Roman" w:hAnsi="Times New Roman"/>
                <w:sz w:val="24"/>
                <w:szCs w:val="24"/>
                <w:lang w:val="en-GB"/>
              </w:rPr>
              <w:t>.</w:t>
            </w:r>
            <w:r w:rsidRPr="00F21E52">
              <w:rPr>
                <w:rFonts w:ascii="Times New Roman" w:hAnsi="Times New Roman"/>
                <w:sz w:val="24"/>
                <w:szCs w:val="24"/>
                <w:lang w:val="en-GB"/>
              </w:rPr>
              <w:t>04</w:t>
            </w:r>
          </w:p>
        </w:tc>
        <w:tc>
          <w:tcPr>
            <w:tcW w:w="1418" w:type="dxa"/>
            <w:tcBorders>
              <w:top w:val="single" w:sz="4" w:space="0" w:color="auto"/>
              <w:left w:val="single" w:sz="4" w:space="0" w:color="auto"/>
              <w:bottom w:val="single" w:sz="4" w:space="0" w:color="auto"/>
              <w:right w:val="single" w:sz="4" w:space="0" w:color="auto"/>
            </w:tcBorders>
          </w:tcPr>
          <w:p w14:paraId="3F05F321"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w:t>
            </w:r>
            <w:r w:rsidR="006E69B1" w:rsidRPr="00F21E52">
              <w:rPr>
                <w:rFonts w:ascii="Times New Roman" w:hAnsi="Times New Roman"/>
                <w:sz w:val="24"/>
                <w:szCs w:val="24"/>
                <w:lang w:val="en-GB"/>
              </w:rPr>
              <w:t>.</w:t>
            </w:r>
            <w:r w:rsidRPr="00F21E52">
              <w:rPr>
                <w:rFonts w:ascii="Times New Roman" w:hAnsi="Times New Roman"/>
                <w:sz w:val="24"/>
                <w:szCs w:val="24"/>
                <w:lang w:val="en-GB"/>
              </w:rPr>
              <w:t>17±0</w:t>
            </w:r>
            <w:r w:rsidR="006E69B1" w:rsidRPr="00F21E52">
              <w:rPr>
                <w:rFonts w:ascii="Times New Roman" w:hAnsi="Times New Roman"/>
                <w:sz w:val="24"/>
                <w:szCs w:val="24"/>
                <w:lang w:val="en-GB"/>
              </w:rPr>
              <w:t>.</w:t>
            </w:r>
            <w:r w:rsidRPr="00F21E52">
              <w:rPr>
                <w:rFonts w:ascii="Times New Roman" w:hAnsi="Times New Roman"/>
                <w:sz w:val="24"/>
                <w:szCs w:val="24"/>
                <w:lang w:val="en-GB"/>
              </w:rPr>
              <w:t>05</w:t>
            </w:r>
          </w:p>
        </w:tc>
        <w:tc>
          <w:tcPr>
            <w:tcW w:w="1134" w:type="dxa"/>
            <w:tcBorders>
              <w:top w:val="single" w:sz="4" w:space="0" w:color="auto"/>
              <w:left w:val="single" w:sz="4" w:space="0" w:color="auto"/>
              <w:bottom w:val="single" w:sz="4" w:space="0" w:color="auto"/>
              <w:right w:val="single" w:sz="4" w:space="0" w:color="auto"/>
            </w:tcBorders>
          </w:tcPr>
          <w:p w14:paraId="624D0DA8" w14:textId="77777777" w:rsidR="00164593" w:rsidRPr="00F21E52" w:rsidRDefault="000C3155"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&gt;</w:t>
            </w:r>
            <w:r w:rsidR="00620D46" w:rsidRPr="00F21E52">
              <w:rPr>
                <w:rFonts w:ascii="Times New Roman" w:hAnsi="Times New Roman"/>
                <w:sz w:val="24"/>
                <w:szCs w:val="24"/>
                <w:lang w:val="en-GB"/>
              </w:rPr>
              <w:t>0.05</w:t>
            </w:r>
          </w:p>
        </w:tc>
      </w:tr>
      <w:tr w:rsidR="00164593" w:rsidRPr="00F21E52" w14:paraId="55D8891A" w14:textId="77777777" w:rsidTr="00164593">
        <w:trPr>
          <w:trHeight w:val="87"/>
        </w:trPr>
        <w:tc>
          <w:tcPr>
            <w:tcW w:w="3686" w:type="dxa"/>
            <w:tcBorders>
              <w:top w:val="single" w:sz="4" w:space="0" w:color="auto"/>
              <w:left w:val="single" w:sz="4" w:space="0" w:color="auto"/>
              <w:bottom w:val="single" w:sz="4" w:space="0" w:color="auto"/>
              <w:right w:val="single" w:sz="4" w:space="0" w:color="auto"/>
            </w:tcBorders>
          </w:tcPr>
          <w:p w14:paraId="62704EDF"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HDL cholesterol, mmol/L</w:t>
            </w:r>
          </w:p>
        </w:tc>
        <w:tc>
          <w:tcPr>
            <w:tcW w:w="1843" w:type="dxa"/>
            <w:tcBorders>
              <w:top w:val="single" w:sz="4" w:space="0" w:color="auto"/>
              <w:left w:val="single" w:sz="4" w:space="0" w:color="auto"/>
              <w:bottom w:val="single" w:sz="4" w:space="0" w:color="auto"/>
              <w:right w:val="single" w:sz="4" w:space="0" w:color="auto"/>
            </w:tcBorders>
          </w:tcPr>
          <w:p w14:paraId="098E9BC1"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w:t>
            </w:r>
            <w:r w:rsidR="006E69B1" w:rsidRPr="00F21E52">
              <w:rPr>
                <w:rFonts w:ascii="Times New Roman" w:hAnsi="Times New Roman"/>
                <w:sz w:val="24"/>
                <w:szCs w:val="24"/>
                <w:lang w:val="en-GB"/>
              </w:rPr>
              <w:t>.</w:t>
            </w:r>
            <w:r w:rsidRPr="00F21E52">
              <w:rPr>
                <w:rFonts w:ascii="Times New Roman" w:hAnsi="Times New Roman"/>
                <w:sz w:val="24"/>
                <w:szCs w:val="24"/>
                <w:lang w:val="en-GB"/>
              </w:rPr>
              <w:t>14±0</w:t>
            </w:r>
            <w:r w:rsidR="006E69B1" w:rsidRPr="00F21E52">
              <w:rPr>
                <w:rFonts w:ascii="Times New Roman" w:hAnsi="Times New Roman"/>
                <w:sz w:val="24"/>
                <w:szCs w:val="24"/>
                <w:lang w:val="en-GB"/>
              </w:rPr>
              <w:t>.</w:t>
            </w:r>
            <w:r w:rsidRPr="00F21E52">
              <w:rPr>
                <w:rFonts w:ascii="Times New Roman" w:hAnsi="Times New Roman"/>
                <w:sz w:val="24"/>
                <w:szCs w:val="24"/>
                <w:lang w:val="en-GB"/>
              </w:rPr>
              <w:t>01</w:t>
            </w:r>
          </w:p>
        </w:tc>
        <w:tc>
          <w:tcPr>
            <w:tcW w:w="1417" w:type="dxa"/>
            <w:tcBorders>
              <w:top w:val="single" w:sz="4" w:space="0" w:color="auto"/>
              <w:left w:val="single" w:sz="4" w:space="0" w:color="auto"/>
              <w:bottom w:val="single" w:sz="4" w:space="0" w:color="auto"/>
              <w:right w:val="single" w:sz="4" w:space="0" w:color="auto"/>
            </w:tcBorders>
          </w:tcPr>
          <w:p w14:paraId="3EF9ED51"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w:t>
            </w:r>
            <w:r w:rsidR="006E69B1" w:rsidRPr="00F21E52">
              <w:rPr>
                <w:rFonts w:ascii="Times New Roman" w:hAnsi="Times New Roman"/>
                <w:sz w:val="24"/>
                <w:szCs w:val="24"/>
                <w:lang w:val="en-GB"/>
              </w:rPr>
              <w:t>.</w:t>
            </w:r>
            <w:r w:rsidRPr="00F21E52">
              <w:rPr>
                <w:rFonts w:ascii="Times New Roman" w:hAnsi="Times New Roman"/>
                <w:sz w:val="24"/>
                <w:szCs w:val="24"/>
                <w:lang w:val="en-GB"/>
              </w:rPr>
              <w:t>04±0</w:t>
            </w:r>
            <w:r w:rsidR="006E69B1" w:rsidRPr="00F21E52">
              <w:rPr>
                <w:rFonts w:ascii="Times New Roman" w:hAnsi="Times New Roman"/>
                <w:sz w:val="24"/>
                <w:szCs w:val="24"/>
                <w:lang w:val="en-GB"/>
              </w:rPr>
              <w:t>.</w:t>
            </w:r>
            <w:r w:rsidRPr="00F21E52">
              <w:rPr>
                <w:rFonts w:ascii="Times New Roman" w:hAnsi="Times New Roman"/>
                <w:sz w:val="24"/>
                <w:szCs w:val="24"/>
                <w:lang w:val="en-GB"/>
              </w:rPr>
              <w:t>02</w:t>
            </w:r>
          </w:p>
        </w:tc>
        <w:tc>
          <w:tcPr>
            <w:tcW w:w="1418" w:type="dxa"/>
            <w:tcBorders>
              <w:top w:val="single" w:sz="4" w:space="0" w:color="auto"/>
              <w:left w:val="single" w:sz="4" w:space="0" w:color="auto"/>
              <w:bottom w:val="single" w:sz="4" w:space="0" w:color="auto"/>
              <w:right w:val="single" w:sz="4" w:space="0" w:color="auto"/>
            </w:tcBorders>
          </w:tcPr>
          <w:p w14:paraId="15120ABB"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w:t>
            </w:r>
            <w:r w:rsidR="006E69B1" w:rsidRPr="00F21E52">
              <w:rPr>
                <w:rFonts w:ascii="Times New Roman" w:hAnsi="Times New Roman"/>
                <w:sz w:val="24"/>
                <w:szCs w:val="24"/>
                <w:lang w:val="en-GB"/>
              </w:rPr>
              <w:t>.</w:t>
            </w:r>
            <w:r w:rsidRPr="00F21E52">
              <w:rPr>
                <w:rFonts w:ascii="Times New Roman" w:hAnsi="Times New Roman"/>
                <w:sz w:val="24"/>
                <w:szCs w:val="24"/>
                <w:lang w:val="en-GB"/>
              </w:rPr>
              <w:t>23±0</w:t>
            </w:r>
            <w:r w:rsidR="006E69B1" w:rsidRPr="00F21E52">
              <w:rPr>
                <w:rFonts w:ascii="Times New Roman" w:hAnsi="Times New Roman"/>
                <w:sz w:val="24"/>
                <w:szCs w:val="24"/>
                <w:lang w:val="en-GB"/>
              </w:rPr>
              <w:t>.</w:t>
            </w:r>
            <w:r w:rsidRPr="00F21E52">
              <w:rPr>
                <w:rFonts w:ascii="Times New Roman" w:hAnsi="Times New Roman"/>
                <w:sz w:val="24"/>
                <w:szCs w:val="24"/>
                <w:lang w:val="en-GB"/>
              </w:rPr>
              <w:t>02</w:t>
            </w:r>
          </w:p>
        </w:tc>
        <w:tc>
          <w:tcPr>
            <w:tcW w:w="1134" w:type="dxa"/>
            <w:tcBorders>
              <w:top w:val="single" w:sz="4" w:space="0" w:color="auto"/>
              <w:left w:val="single" w:sz="4" w:space="0" w:color="auto"/>
              <w:bottom w:val="single" w:sz="4" w:space="0" w:color="auto"/>
              <w:right w:val="single" w:sz="4" w:space="0" w:color="auto"/>
            </w:tcBorders>
          </w:tcPr>
          <w:p w14:paraId="7032544A"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w:t>
            </w:r>
            <w:r w:rsidR="006E69B1" w:rsidRPr="00F21E52">
              <w:rPr>
                <w:rFonts w:ascii="Times New Roman" w:hAnsi="Times New Roman"/>
                <w:sz w:val="24"/>
                <w:szCs w:val="24"/>
                <w:lang w:val="en-GB"/>
              </w:rPr>
              <w:t>.</w:t>
            </w:r>
            <w:r w:rsidRPr="00F21E52">
              <w:rPr>
                <w:rFonts w:ascii="Times New Roman" w:hAnsi="Times New Roman"/>
                <w:sz w:val="24"/>
                <w:szCs w:val="24"/>
                <w:lang w:val="en-GB"/>
              </w:rPr>
              <w:t>0001</w:t>
            </w:r>
          </w:p>
        </w:tc>
      </w:tr>
      <w:tr w:rsidR="00164593" w:rsidRPr="00F21E52" w14:paraId="11FA8B61" w14:textId="77777777" w:rsidTr="00164593">
        <w:trPr>
          <w:trHeight w:val="87"/>
        </w:trPr>
        <w:tc>
          <w:tcPr>
            <w:tcW w:w="3686" w:type="dxa"/>
            <w:tcBorders>
              <w:top w:val="single" w:sz="4" w:space="0" w:color="auto"/>
              <w:left w:val="single" w:sz="4" w:space="0" w:color="auto"/>
              <w:bottom w:val="single" w:sz="4" w:space="0" w:color="auto"/>
              <w:right w:val="single" w:sz="4" w:space="0" w:color="auto"/>
            </w:tcBorders>
          </w:tcPr>
          <w:p w14:paraId="6F108BC6"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Glucose, mmol/L</w:t>
            </w:r>
          </w:p>
        </w:tc>
        <w:tc>
          <w:tcPr>
            <w:tcW w:w="1843" w:type="dxa"/>
            <w:tcBorders>
              <w:top w:val="single" w:sz="4" w:space="0" w:color="auto"/>
              <w:left w:val="single" w:sz="4" w:space="0" w:color="auto"/>
              <w:bottom w:val="single" w:sz="4" w:space="0" w:color="auto"/>
              <w:right w:val="single" w:sz="4" w:space="0" w:color="auto"/>
            </w:tcBorders>
          </w:tcPr>
          <w:p w14:paraId="68CF2942"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w:t>
            </w:r>
            <w:r w:rsidR="006E69B1" w:rsidRPr="00F21E52">
              <w:rPr>
                <w:rFonts w:ascii="Times New Roman" w:hAnsi="Times New Roman"/>
                <w:sz w:val="24"/>
                <w:szCs w:val="24"/>
                <w:lang w:val="en-GB"/>
              </w:rPr>
              <w:t>.</w:t>
            </w:r>
            <w:r w:rsidRPr="00F21E52">
              <w:rPr>
                <w:rFonts w:ascii="Times New Roman" w:hAnsi="Times New Roman"/>
                <w:sz w:val="24"/>
                <w:szCs w:val="24"/>
                <w:lang w:val="en-GB"/>
              </w:rPr>
              <w:t>71±0</w:t>
            </w:r>
            <w:r w:rsidR="006E69B1" w:rsidRPr="00F21E52">
              <w:rPr>
                <w:rFonts w:ascii="Times New Roman" w:hAnsi="Times New Roman"/>
                <w:sz w:val="24"/>
                <w:szCs w:val="24"/>
                <w:lang w:val="en-GB"/>
              </w:rPr>
              <w:t>.</w:t>
            </w:r>
            <w:r w:rsidRPr="00F21E52">
              <w:rPr>
                <w:rFonts w:ascii="Times New Roman" w:hAnsi="Times New Roman"/>
                <w:sz w:val="24"/>
                <w:szCs w:val="24"/>
                <w:lang w:val="en-GB"/>
              </w:rPr>
              <w:t>04</w:t>
            </w:r>
          </w:p>
        </w:tc>
        <w:tc>
          <w:tcPr>
            <w:tcW w:w="1417" w:type="dxa"/>
            <w:tcBorders>
              <w:top w:val="single" w:sz="4" w:space="0" w:color="auto"/>
              <w:left w:val="single" w:sz="4" w:space="0" w:color="auto"/>
              <w:bottom w:val="single" w:sz="4" w:space="0" w:color="auto"/>
              <w:right w:val="single" w:sz="4" w:space="0" w:color="auto"/>
            </w:tcBorders>
          </w:tcPr>
          <w:p w14:paraId="6E6EAC67"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w:t>
            </w:r>
            <w:r w:rsidR="006E69B1" w:rsidRPr="00F21E52">
              <w:rPr>
                <w:rFonts w:ascii="Times New Roman" w:hAnsi="Times New Roman"/>
                <w:sz w:val="24"/>
                <w:szCs w:val="24"/>
                <w:lang w:val="en-GB"/>
              </w:rPr>
              <w:t>.</w:t>
            </w:r>
            <w:r w:rsidRPr="00F21E52">
              <w:rPr>
                <w:rFonts w:ascii="Times New Roman" w:hAnsi="Times New Roman"/>
                <w:sz w:val="24"/>
                <w:szCs w:val="24"/>
                <w:lang w:val="en-GB"/>
              </w:rPr>
              <w:t>62±0</w:t>
            </w:r>
            <w:r w:rsidR="006E69B1" w:rsidRPr="00F21E52">
              <w:rPr>
                <w:rFonts w:ascii="Times New Roman" w:hAnsi="Times New Roman"/>
                <w:sz w:val="24"/>
                <w:szCs w:val="24"/>
                <w:lang w:val="en-GB"/>
              </w:rPr>
              <w:t>.</w:t>
            </w:r>
            <w:r w:rsidRPr="00F21E52">
              <w:rPr>
                <w:rFonts w:ascii="Times New Roman" w:hAnsi="Times New Roman"/>
                <w:sz w:val="24"/>
                <w:szCs w:val="24"/>
                <w:lang w:val="en-GB"/>
              </w:rPr>
              <w:t>06</w:t>
            </w:r>
          </w:p>
        </w:tc>
        <w:tc>
          <w:tcPr>
            <w:tcW w:w="1418" w:type="dxa"/>
            <w:tcBorders>
              <w:top w:val="single" w:sz="4" w:space="0" w:color="auto"/>
              <w:left w:val="single" w:sz="4" w:space="0" w:color="auto"/>
              <w:bottom w:val="single" w:sz="4" w:space="0" w:color="auto"/>
              <w:right w:val="single" w:sz="4" w:space="0" w:color="auto"/>
            </w:tcBorders>
          </w:tcPr>
          <w:p w14:paraId="26D8ED0C"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w:t>
            </w:r>
            <w:r w:rsidR="006E69B1" w:rsidRPr="00F21E52">
              <w:rPr>
                <w:rFonts w:ascii="Times New Roman" w:hAnsi="Times New Roman"/>
                <w:sz w:val="24"/>
                <w:szCs w:val="24"/>
                <w:lang w:val="en-GB"/>
              </w:rPr>
              <w:t>.</w:t>
            </w:r>
            <w:r w:rsidRPr="00F21E52">
              <w:rPr>
                <w:rFonts w:ascii="Times New Roman" w:hAnsi="Times New Roman"/>
                <w:sz w:val="24"/>
                <w:szCs w:val="24"/>
                <w:lang w:val="en-GB"/>
              </w:rPr>
              <w:t>81±0</w:t>
            </w:r>
            <w:r w:rsidR="006E69B1" w:rsidRPr="00F21E52">
              <w:rPr>
                <w:rFonts w:ascii="Times New Roman" w:hAnsi="Times New Roman"/>
                <w:sz w:val="24"/>
                <w:szCs w:val="24"/>
                <w:lang w:val="en-GB"/>
              </w:rPr>
              <w:t>.</w:t>
            </w:r>
            <w:r w:rsidRPr="00F21E52">
              <w:rPr>
                <w:rFonts w:ascii="Times New Roman" w:hAnsi="Times New Roman"/>
                <w:sz w:val="24"/>
                <w:szCs w:val="24"/>
                <w:lang w:val="en-GB"/>
              </w:rPr>
              <w:t>06</w:t>
            </w:r>
          </w:p>
        </w:tc>
        <w:tc>
          <w:tcPr>
            <w:tcW w:w="1134" w:type="dxa"/>
            <w:tcBorders>
              <w:top w:val="single" w:sz="4" w:space="0" w:color="auto"/>
              <w:left w:val="single" w:sz="4" w:space="0" w:color="auto"/>
              <w:bottom w:val="single" w:sz="4" w:space="0" w:color="auto"/>
              <w:right w:val="single" w:sz="4" w:space="0" w:color="auto"/>
            </w:tcBorders>
          </w:tcPr>
          <w:p w14:paraId="6B0AA220"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&lt;0</w:t>
            </w:r>
            <w:r w:rsidR="006E69B1" w:rsidRPr="00F21E52">
              <w:rPr>
                <w:rFonts w:ascii="Times New Roman" w:hAnsi="Times New Roman"/>
                <w:sz w:val="24"/>
                <w:szCs w:val="24"/>
                <w:lang w:val="en-GB"/>
              </w:rPr>
              <w:t>.</w:t>
            </w:r>
            <w:r w:rsidRPr="00F21E52">
              <w:rPr>
                <w:rFonts w:ascii="Times New Roman" w:hAnsi="Times New Roman"/>
                <w:sz w:val="24"/>
                <w:szCs w:val="24"/>
                <w:lang w:val="en-GB"/>
              </w:rPr>
              <w:t>05</w:t>
            </w:r>
          </w:p>
        </w:tc>
      </w:tr>
      <w:tr w:rsidR="00164593" w:rsidRPr="00F21E52" w14:paraId="045D093E" w14:textId="77777777" w:rsidTr="00164593">
        <w:trPr>
          <w:trHeight w:val="87"/>
        </w:trPr>
        <w:tc>
          <w:tcPr>
            <w:tcW w:w="3686" w:type="dxa"/>
            <w:tcBorders>
              <w:top w:val="single" w:sz="4" w:space="0" w:color="auto"/>
              <w:left w:val="single" w:sz="4" w:space="0" w:color="auto"/>
              <w:bottom w:val="single" w:sz="4" w:space="0" w:color="auto"/>
              <w:right w:val="single" w:sz="4" w:space="0" w:color="auto"/>
            </w:tcBorders>
          </w:tcPr>
          <w:p w14:paraId="53C1D57D"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Creatinine, </w:t>
            </w:r>
            <w:r w:rsidR="00A546EC" w:rsidRPr="00F21E52">
              <w:rPr>
                <w:rFonts w:ascii="Times New Roman" w:hAnsi="Times New Roman"/>
                <w:sz w:val="24"/>
                <w:szCs w:val="24"/>
                <w:lang w:val="en-GB"/>
              </w:rPr>
              <w:t>µ</w:t>
            </w:r>
            <w:r w:rsidRPr="00F21E52">
              <w:rPr>
                <w:rFonts w:ascii="Times New Roman" w:hAnsi="Times New Roman"/>
                <w:sz w:val="24"/>
                <w:szCs w:val="24"/>
                <w:lang w:val="en-GB"/>
              </w:rPr>
              <w:t xml:space="preserve">mol/L </w:t>
            </w:r>
          </w:p>
        </w:tc>
        <w:tc>
          <w:tcPr>
            <w:tcW w:w="1843" w:type="dxa"/>
            <w:tcBorders>
              <w:top w:val="single" w:sz="4" w:space="0" w:color="auto"/>
              <w:left w:val="single" w:sz="4" w:space="0" w:color="auto"/>
              <w:bottom w:val="single" w:sz="4" w:space="0" w:color="auto"/>
              <w:right w:val="single" w:sz="4" w:space="0" w:color="auto"/>
            </w:tcBorders>
          </w:tcPr>
          <w:p w14:paraId="4E2800AA"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90</w:t>
            </w:r>
            <w:r w:rsidR="006E69B1" w:rsidRPr="00F21E52">
              <w:rPr>
                <w:rFonts w:ascii="Times New Roman" w:hAnsi="Times New Roman"/>
                <w:sz w:val="24"/>
                <w:szCs w:val="24"/>
                <w:lang w:val="en-GB"/>
              </w:rPr>
              <w:t>.</w:t>
            </w:r>
            <w:r w:rsidRPr="00F21E52">
              <w:rPr>
                <w:rFonts w:ascii="Times New Roman" w:hAnsi="Times New Roman"/>
                <w:sz w:val="24"/>
                <w:szCs w:val="24"/>
                <w:lang w:val="en-GB"/>
              </w:rPr>
              <w:t>6±0</w:t>
            </w:r>
            <w:r w:rsidR="006E69B1" w:rsidRPr="00F21E52">
              <w:rPr>
                <w:rFonts w:ascii="Times New Roman" w:hAnsi="Times New Roman"/>
                <w:sz w:val="24"/>
                <w:szCs w:val="24"/>
                <w:lang w:val="en-GB"/>
              </w:rPr>
              <w:t>.</w:t>
            </w:r>
            <w:r w:rsidRPr="00F21E52">
              <w:rPr>
                <w:rFonts w:ascii="Times New Roman" w:hAnsi="Times New Roman"/>
                <w:sz w:val="24"/>
                <w:szCs w:val="24"/>
                <w:lang w:val="en-GB"/>
              </w:rPr>
              <w:t>8</w:t>
            </w:r>
          </w:p>
        </w:tc>
        <w:tc>
          <w:tcPr>
            <w:tcW w:w="1417" w:type="dxa"/>
            <w:tcBorders>
              <w:top w:val="single" w:sz="4" w:space="0" w:color="auto"/>
              <w:left w:val="single" w:sz="4" w:space="0" w:color="auto"/>
              <w:bottom w:val="single" w:sz="4" w:space="0" w:color="auto"/>
              <w:right w:val="single" w:sz="4" w:space="0" w:color="auto"/>
            </w:tcBorders>
          </w:tcPr>
          <w:p w14:paraId="6FAE54F1"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92</w:t>
            </w:r>
            <w:r w:rsidR="006E69B1" w:rsidRPr="00F21E52">
              <w:rPr>
                <w:rFonts w:ascii="Times New Roman" w:hAnsi="Times New Roman"/>
                <w:sz w:val="24"/>
                <w:szCs w:val="24"/>
                <w:lang w:val="en-GB"/>
              </w:rPr>
              <w:t>.</w:t>
            </w:r>
            <w:r w:rsidRPr="00F21E52">
              <w:rPr>
                <w:rFonts w:ascii="Times New Roman" w:hAnsi="Times New Roman"/>
                <w:sz w:val="24"/>
                <w:szCs w:val="24"/>
                <w:lang w:val="en-GB"/>
              </w:rPr>
              <w:t>6±1</w:t>
            </w:r>
            <w:r w:rsidR="006E69B1" w:rsidRPr="00F21E52">
              <w:rPr>
                <w:rFonts w:ascii="Times New Roman" w:hAnsi="Times New Roman"/>
                <w:sz w:val="24"/>
                <w:szCs w:val="24"/>
                <w:lang w:val="en-GB"/>
              </w:rPr>
              <w:t>.</w:t>
            </w:r>
            <w:r w:rsidRPr="00F21E52">
              <w:rPr>
                <w:rFonts w:ascii="Times New Roman" w:hAnsi="Times New Roman"/>
                <w:sz w:val="24"/>
                <w:szCs w:val="24"/>
                <w:lang w:val="en-GB"/>
              </w:rPr>
              <w:t>1</w:t>
            </w:r>
          </w:p>
        </w:tc>
        <w:tc>
          <w:tcPr>
            <w:tcW w:w="1418" w:type="dxa"/>
            <w:tcBorders>
              <w:top w:val="single" w:sz="4" w:space="0" w:color="auto"/>
              <w:left w:val="single" w:sz="4" w:space="0" w:color="auto"/>
              <w:bottom w:val="single" w:sz="4" w:space="0" w:color="auto"/>
              <w:right w:val="single" w:sz="4" w:space="0" w:color="auto"/>
            </w:tcBorders>
          </w:tcPr>
          <w:p w14:paraId="0DFDA3EE"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88</w:t>
            </w:r>
            <w:r w:rsidR="006E69B1" w:rsidRPr="00F21E52">
              <w:rPr>
                <w:rFonts w:ascii="Times New Roman" w:hAnsi="Times New Roman"/>
                <w:sz w:val="24"/>
                <w:szCs w:val="24"/>
                <w:lang w:val="en-GB"/>
              </w:rPr>
              <w:t>.</w:t>
            </w:r>
            <w:r w:rsidRPr="00F21E52">
              <w:rPr>
                <w:rFonts w:ascii="Times New Roman" w:hAnsi="Times New Roman"/>
                <w:sz w:val="24"/>
                <w:szCs w:val="24"/>
                <w:lang w:val="en-GB"/>
              </w:rPr>
              <w:t>1±1</w:t>
            </w:r>
            <w:r w:rsidR="006E69B1" w:rsidRPr="00F21E52">
              <w:rPr>
                <w:rFonts w:ascii="Times New Roman" w:hAnsi="Times New Roman"/>
                <w:sz w:val="24"/>
                <w:szCs w:val="24"/>
                <w:lang w:val="en-GB"/>
              </w:rPr>
              <w:t>.</w:t>
            </w:r>
            <w:r w:rsidRPr="00F21E52">
              <w:rPr>
                <w:rFonts w:ascii="Times New Roman" w:hAnsi="Times New Roman"/>
                <w:sz w:val="24"/>
                <w:szCs w:val="24"/>
                <w:lang w:val="en-GB"/>
              </w:rPr>
              <w:t>2</w:t>
            </w:r>
          </w:p>
        </w:tc>
        <w:tc>
          <w:tcPr>
            <w:tcW w:w="1134" w:type="dxa"/>
            <w:tcBorders>
              <w:top w:val="single" w:sz="4" w:space="0" w:color="auto"/>
              <w:left w:val="single" w:sz="4" w:space="0" w:color="auto"/>
              <w:bottom w:val="single" w:sz="4" w:space="0" w:color="auto"/>
              <w:right w:val="single" w:sz="4" w:space="0" w:color="auto"/>
            </w:tcBorders>
          </w:tcPr>
          <w:p w14:paraId="56869709" w14:textId="77777777" w:rsidR="00164593" w:rsidRPr="00F21E52" w:rsidRDefault="0016459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&lt;0</w:t>
            </w:r>
            <w:r w:rsidR="006E69B1" w:rsidRPr="00F21E52">
              <w:rPr>
                <w:rFonts w:ascii="Times New Roman" w:hAnsi="Times New Roman"/>
                <w:sz w:val="24"/>
                <w:szCs w:val="24"/>
                <w:lang w:val="en-GB"/>
              </w:rPr>
              <w:t>.</w:t>
            </w:r>
            <w:r w:rsidRPr="00F21E52">
              <w:rPr>
                <w:rFonts w:ascii="Times New Roman" w:hAnsi="Times New Roman"/>
                <w:sz w:val="24"/>
                <w:szCs w:val="24"/>
                <w:lang w:val="en-GB"/>
              </w:rPr>
              <w:t>01</w:t>
            </w:r>
          </w:p>
        </w:tc>
      </w:tr>
    </w:tbl>
    <w:p w14:paraId="00384241" w14:textId="77777777" w:rsidR="0068549E" w:rsidRPr="00F21E52" w:rsidRDefault="0047076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Data </w:t>
      </w:r>
      <w:r w:rsidR="00744DE5" w:rsidRPr="00F21E52">
        <w:rPr>
          <w:rFonts w:ascii="Times New Roman" w:hAnsi="Times New Roman"/>
          <w:sz w:val="24"/>
          <w:szCs w:val="24"/>
          <w:lang w:val="en-GB"/>
        </w:rPr>
        <w:t xml:space="preserve">are </w:t>
      </w:r>
      <w:r w:rsidRPr="00F21E52">
        <w:rPr>
          <w:rFonts w:ascii="Times New Roman" w:hAnsi="Times New Roman"/>
          <w:sz w:val="24"/>
          <w:szCs w:val="24"/>
          <w:lang w:val="en-GB"/>
        </w:rPr>
        <w:t xml:space="preserve">presented as </w:t>
      </w:r>
      <w:r w:rsidR="00744DE5" w:rsidRPr="00F21E52">
        <w:rPr>
          <w:rFonts w:ascii="Times New Roman" w:hAnsi="Times New Roman"/>
          <w:sz w:val="24"/>
          <w:szCs w:val="24"/>
          <w:lang w:val="en-GB"/>
        </w:rPr>
        <w:t xml:space="preserve">the </w:t>
      </w:r>
      <w:r w:rsidRPr="00F21E52">
        <w:rPr>
          <w:rFonts w:ascii="Times New Roman" w:hAnsi="Times New Roman"/>
          <w:sz w:val="24"/>
          <w:szCs w:val="24"/>
          <w:lang w:val="en-GB"/>
        </w:rPr>
        <w:t xml:space="preserve">mean </w:t>
      </w:r>
      <w:r w:rsidR="00744DE5" w:rsidRPr="00F21E52">
        <w:rPr>
          <w:rFonts w:ascii="Times New Roman" w:hAnsi="Times New Roman"/>
          <w:sz w:val="24"/>
          <w:szCs w:val="24"/>
          <w:lang w:val="en-GB"/>
        </w:rPr>
        <w:t>±</w:t>
      </w:r>
      <w:r w:rsidRPr="00F21E52">
        <w:rPr>
          <w:rFonts w:ascii="Times New Roman" w:hAnsi="Times New Roman"/>
          <w:sz w:val="24"/>
          <w:szCs w:val="24"/>
          <w:lang w:val="en-GB"/>
        </w:rPr>
        <w:t xml:space="preserve"> standard deviation or in percentages</w:t>
      </w:r>
      <w:r w:rsidR="008F5B4A">
        <w:rPr>
          <w:rFonts w:ascii="Times New Roman" w:hAnsi="Times New Roman"/>
          <w:sz w:val="24"/>
          <w:szCs w:val="24"/>
          <w:lang w:val="en-GB"/>
        </w:rPr>
        <w:t>.</w:t>
      </w:r>
      <w:r w:rsidR="00744DE5" w:rsidRPr="00F21E52">
        <w:rPr>
          <w:rFonts w:ascii="Times New Roman" w:hAnsi="Times New Roman"/>
          <w:sz w:val="24"/>
          <w:szCs w:val="24"/>
          <w:lang w:val="en-GB"/>
        </w:rPr>
        <w:t xml:space="preserve"> </w:t>
      </w:r>
      <w:r w:rsidR="00BF75AC" w:rsidRPr="00F21E52">
        <w:rPr>
          <w:rFonts w:ascii="Times New Roman" w:hAnsi="Times New Roman"/>
          <w:sz w:val="24"/>
          <w:szCs w:val="24"/>
          <w:lang w:val="en-GB"/>
        </w:rPr>
        <w:t>LDL – low density lipoprotein; HDL – high density lipoprotein</w:t>
      </w:r>
      <w:r w:rsidR="000367B4" w:rsidRPr="00F21E52">
        <w:rPr>
          <w:rFonts w:ascii="Times New Roman" w:hAnsi="Times New Roman"/>
          <w:sz w:val="24"/>
          <w:szCs w:val="24"/>
          <w:lang w:val="en-GB"/>
        </w:rPr>
        <w:t>.</w:t>
      </w:r>
    </w:p>
    <w:p w14:paraId="095269F8" w14:textId="77777777" w:rsidR="00FD1330" w:rsidRPr="00F21E52" w:rsidRDefault="00FD1330" w:rsidP="00154959">
      <w:pPr>
        <w:autoSpaceDE w:val="0"/>
        <w:autoSpaceDN w:val="0"/>
        <w:adjustRightInd w:val="0"/>
        <w:spacing w:after="0" w:line="240" w:lineRule="auto"/>
        <w:ind w:left="-709" w:right="-766" w:firstLine="709"/>
        <w:contextualSpacing/>
        <w:jc w:val="both"/>
        <w:rPr>
          <w:rFonts w:ascii="Times New Roman" w:hAnsi="Times New Roman"/>
          <w:sz w:val="24"/>
          <w:szCs w:val="24"/>
          <w:lang w:val="en-GB"/>
        </w:rPr>
      </w:pPr>
    </w:p>
    <w:p w14:paraId="39B804F8" w14:textId="39A096DB" w:rsidR="0058194E" w:rsidRDefault="0083223A" w:rsidP="00154959">
      <w:pPr>
        <w:tabs>
          <w:tab w:val="left" w:pos="567"/>
        </w:tabs>
        <w:autoSpaceDE w:val="0"/>
        <w:autoSpaceDN w:val="0"/>
        <w:adjustRightInd w:val="0"/>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Most</w:t>
      </w:r>
      <w:r w:rsidR="00437CF1" w:rsidRPr="00F21E52">
        <w:rPr>
          <w:rFonts w:ascii="Times New Roman" w:hAnsi="Times New Roman"/>
          <w:sz w:val="24"/>
          <w:szCs w:val="24"/>
          <w:lang w:val="en-GB"/>
        </w:rPr>
        <w:t xml:space="preserve"> </w:t>
      </w:r>
      <w:r w:rsidR="00C544E2" w:rsidRPr="00F21E52">
        <w:rPr>
          <w:rFonts w:ascii="Times New Roman" w:hAnsi="Times New Roman"/>
          <w:sz w:val="24"/>
          <w:szCs w:val="24"/>
          <w:lang w:val="en-GB"/>
        </w:rPr>
        <w:t xml:space="preserve">patients </w:t>
      </w:r>
      <w:r w:rsidR="00FF5B9C" w:rsidRPr="00F21E52">
        <w:rPr>
          <w:rFonts w:ascii="Times New Roman" w:hAnsi="Times New Roman"/>
          <w:sz w:val="24"/>
          <w:szCs w:val="24"/>
          <w:lang w:val="en-GB"/>
        </w:rPr>
        <w:t>(</w:t>
      </w:r>
      <w:r w:rsidR="00FF5B9C" w:rsidRPr="00F21E52">
        <w:rPr>
          <w:rFonts w:ascii="Times New Roman" w:hAnsi="Times New Roman"/>
          <w:i/>
          <w:sz w:val="24"/>
          <w:szCs w:val="24"/>
          <w:lang w:val="en-GB"/>
        </w:rPr>
        <w:t>n</w:t>
      </w:r>
      <w:r w:rsidR="00FF5B9C" w:rsidRPr="00F21E52">
        <w:rPr>
          <w:rFonts w:ascii="Times New Roman" w:hAnsi="Times New Roman"/>
          <w:sz w:val="24"/>
          <w:szCs w:val="24"/>
          <w:lang w:val="en-GB"/>
        </w:rPr>
        <w:t xml:space="preserve"> = 738, 77%) </w:t>
      </w:r>
      <w:r w:rsidR="000C3155" w:rsidRPr="00F21E52">
        <w:rPr>
          <w:rFonts w:ascii="Times New Roman" w:hAnsi="Times New Roman"/>
          <w:sz w:val="24"/>
          <w:szCs w:val="24"/>
          <w:lang w:val="en-GB"/>
        </w:rPr>
        <w:t xml:space="preserve">were prescribed </w:t>
      </w:r>
      <w:r w:rsidR="0001596B" w:rsidRPr="00F21E52">
        <w:rPr>
          <w:rFonts w:ascii="Times New Roman" w:hAnsi="Times New Roman"/>
          <w:sz w:val="24"/>
          <w:szCs w:val="24"/>
          <w:lang w:val="en-GB"/>
        </w:rPr>
        <w:t>statins</w:t>
      </w:r>
      <w:r w:rsidR="000C3155" w:rsidRPr="00F21E52">
        <w:rPr>
          <w:rFonts w:ascii="Times New Roman" w:hAnsi="Times New Roman"/>
          <w:sz w:val="24"/>
          <w:szCs w:val="24"/>
          <w:lang w:val="en-GB"/>
        </w:rPr>
        <w:t>,</w:t>
      </w:r>
      <w:r w:rsidR="0001596B" w:rsidRPr="00F21E52">
        <w:rPr>
          <w:rFonts w:ascii="Times New Roman" w:hAnsi="Times New Roman"/>
          <w:sz w:val="24"/>
          <w:szCs w:val="24"/>
          <w:lang w:val="en-GB"/>
        </w:rPr>
        <w:t xml:space="preserve"> </w:t>
      </w:r>
      <w:r w:rsidR="000C3155" w:rsidRPr="00F21E52">
        <w:rPr>
          <w:rFonts w:ascii="Times New Roman" w:hAnsi="Times New Roman"/>
          <w:sz w:val="24"/>
          <w:szCs w:val="24"/>
          <w:lang w:val="en-GB"/>
        </w:rPr>
        <w:t xml:space="preserve">more frequently </w:t>
      </w:r>
      <w:r w:rsidR="00257E0F" w:rsidRPr="00F21E52">
        <w:rPr>
          <w:rFonts w:ascii="Times New Roman" w:hAnsi="Times New Roman"/>
          <w:sz w:val="24"/>
          <w:szCs w:val="24"/>
          <w:lang w:val="en-GB"/>
        </w:rPr>
        <w:t>in</w:t>
      </w:r>
      <w:r w:rsidR="0001596B" w:rsidRPr="00F21E52">
        <w:rPr>
          <w:rFonts w:ascii="Times New Roman" w:hAnsi="Times New Roman"/>
          <w:sz w:val="24"/>
          <w:szCs w:val="24"/>
          <w:lang w:val="en-GB"/>
        </w:rPr>
        <w:t xml:space="preserve"> </w:t>
      </w:r>
      <w:r w:rsidR="000C3155" w:rsidRPr="00F21E52">
        <w:rPr>
          <w:rFonts w:ascii="Times New Roman" w:hAnsi="Times New Roman"/>
          <w:sz w:val="24"/>
          <w:szCs w:val="24"/>
          <w:lang w:val="en-GB"/>
        </w:rPr>
        <w:t>males</w:t>
      </w:r>
      <w:r w:rsidR="003F0B83" w:rsidRPr="00F21E52">
        <w:rPr>
          <w:rFonts w:ascii="Times New Roman" w:hAnsi="Times New Roman"/>
          <w:sz w:val="24"/>
          <w:szCs w:val="24"/>
          <w:lang w:val="en-GB"/>
        </w:rPr>
        <w:t xml:space="preserve"> (76.5 vs</w:t>
      </w:r>
      <w:r w:rsidR="00FF5B9C" w:rsidRPr="00F21E52">
        <w:rPr>
          <w:rFonts w:ascii="Times New Roman" w:hAnsi="Times New Roman"/>
          <w:sz w:val="24"/>
          <w:szCs w:val="24"/>
          <w:lang w:val="en-GB"/>
        </w:rPr>
        <w:t>.</w:t>
      </w:r>
      <w:r w:rsidR="003F0B83" w:rsidRPr="00F21E52">
        <w:rPr>
          <w:rFonts w:ascii="Times New Roman" w:hAnsi="Times New Roman"/>
          <w:sz w:val="24"/>
          <w:szCs w:val="24"/>
          <w:lang w:val="en-GB"/>
        </w:rPr>
        <w:t xml:space="preserve"> 70.6%, </w:t>
      </w:r>
      <w:r w:rsidR="00FF5B9C" w:rsidRPr="00F21E52">
        <w:rPr>
          <w:rFonts w:ascii="Times New Roman" w:hAnsi="Times New Roman"/>
          <w:sz w:val="24"/>
          <w:szCs w:val="24"/>
          <w:lang w:val="en-GB"/>
        </w:rPr>
        <w:t xml:space="preserve">P </w:t>
      </w:r>
      <w:r w:rsidR="003F0B83" w:rsidRPr="00F21E52">
        <w:rPr>
          <w:rFonts w:ascii="Times New Roman" w:hAnsi="Times New Roman"/>
          <w:sz w:val="24"/>
          <w:szCs w:val="24"/>
          <w:lang w:val="en-GB"/>
        </w:rPr>
        <w:t>&lt;</w:t>
      </w:r>
      <w:r w:rsidR="00FF5B9C" w:rsidRPr="00F21E52">
        <w:rPr>
          <w:rFonts w:ascii="Times New Roman" w:hAnsi="Times New Roman"/>
          <w:sz w:val="24"/>
          <w:szCs w:val="24"/>
          <w:lang w:val="en-GB"/>
        </w:rPr>
        <w:t xml:space="preserve"> </w:t>
      </w:r>
      <w:r w:rsidR="003F0B83" w:rsidRPr="00F21E52">
        <w:rPr>
          <w:rFonts w:ascii="Times New Roman" w:hAnsi="Times New Roman"/>
          <w:sz w:val="24"/>
          <w:szCs w:val="24"/>
          <w:lang w:val="en-GB"/>
        </w:rPr>
        <w:t>0.05)</w:t>
      </w:r>
      <w:r w:rsidR="00FF5B9C" w:rsidRPr="00F21E52">
        <w:rPr>
          <w:rFonts w:ascii="Times New Roman" w:hAnsi="Times New Roman"/>
          <w:sz w:val="24"/>
          <w:szCs w:val="24"/>
          <w:lang w:val="en-GB"/>
        </w:rPr>
        <w:t>;</w:t>
      </w:r>
      <w:r w:rsidR="00C544E2" w:rsidRPr="00F21E52">
        <w:rPr>
          <w:rFonts w:ascii="Times New Roman" w:hAnsi="Times New Roman"/>
          <w:sz w:val="24"/>
          <w:szCs w:val="24"/>
          <w:lang w:val="en-GB"/>
        </w:rPr>
        <w:t xml:space="preserve"> </w:t>
      </w:r>
      <w:r w:rsidR="00FF5B9C" w:rsidRPr="00F21E52">
        <w:rPr>
          <w:rFonts w:ascii="Times New Roman" w:hAnsi="Times New Roman"/>
          <w:sz w:val="24"/>
          <w:szCs w:val="24"/>
          <w:lang w:val="en-GB"/>
        </w:rPr>
        <w:t>h</w:t>
      </w:r>
      <w:r w:rsidR="00C544E2" w:rsidRPr="00F21E52">
        <w:rPr>
          <w:rFonts w:ascii="Times New Roman" w:hAnsi="Times New Roman"/>
          <w:sz w:val="24"/>
          <w:szCs w:val="24"/>
          <w:lang w:val="en-GB"/>
        </w:rPr>
        <w:t>owever</w:t>
      </w:r>
      <w:r w:rsidR="000E3252" w:rsidRPr="00F21E52">
        <w:rPr>
          <w:rFonts w:ascii="Times New Roman" w:hAnsi="Times New Roman"/>
          <w:sz w:val="24"/>
          <w:szCs w:val="24"/>
          <w:lang w:val="en-GB"/>
        </w:rPr>
        <w:t xml:space="preserve">, only </w:t>
      </w:r>
      <w:r w:rsidR="000C3155" w:rsidRPr="00F21E52">
        <w:rPr>
          <w:rFonts w:ascii="Times New Roman" w:hAnsi="Times New Roman"/>
          <w:sz w:val="24"/>
          <w:szCs w:val="24"/>
          <w:lang w:val="en-GB"/>
        </w:rPr>
        <w:t>294 (</w:t>
      </w:r>
      <w:r w:rsidR="000E3252" w:rsidRPr="00F21E52">
        <w:rPr>
          <w:rFonts w:ascii="Times New Roman" w:hAnsi="Times New Roman"/>
          <w:sz w:val="24"/>
          <w:szCs w:val="24"/>
          <w:lang w:val="en-GB"/>
        </w:rPr>
        <w:t>39</w:t>
      </w:r>
      <w:r w:rsidR="000C3155" w:rsidRPr="00F21E52">
        <w:rPr>
          <w:rFonts w:ascii="Times New Roman" w:hAnsi="Times New Roman"/>
          <w:sz w:val="24"/>
          <w:szCs w:val="24"/>
          <w:lang w:val="en-GB"/>
        </w:rPr>
        <w:t>.</w:t>
      </w:r>
      <w:r w:rsidR="000E3252" w:rsidRPr="00F21E52">
        <w:rPr>
          <w:rFonts w:ascii="Times New Roman" w:hAnsi="Times New Roman"/>
          <w:sz w:val="24"/>
          <w:szCs w:val="24"/>
          <w:lang w:val="en-GB"/>
        </w:rPr>
        <w:t>8%</w:t>
      </w:r>
      <w:r w:rsidR="000C3155" w:rsidRPr="00F21E52">
        <w:rPr>
          <w:rFonts w:ascii="Times New Roman" w:hAnsi="Times New Roman"/>
          <w:sz w:val="24"/>
          <w:szCs w:val="24"/>
          <w:lang w:val="en-GB"/>
        </w:rPr>
        <w:t>)</w:t>
      </w:r>
      <w:r w:rsidR="000E3252" w:rsidRPr="00F21E52">
        <w:rPr>
          <w:rFonts w:ascii="Times New Roman" w:hAnsi="Times New Roman"/>
          <w:sz w:val="24"/>
          <w:szCs w:val="24"/>
          <w:lang w:val="en-GB"/>
        </w:rPr>
        <w:t xml:space="preserve"> took</w:t>
      </w:r>
      <w:r w:rsidR="0001596B" w:rsidRPr="00F21E52">
        <w:rPr>
          <w:rFonts w:ascii="Times New Roman" w:hAnsi="Times New Roman"/>
          <w:sz w:val="24"/>
          <w:szCs w:val="24"/>
          <w:lang w:val="en-GB"/>
        </w:rPr>
        <w:t xml:space="preserve"> them regularly. The </w:t>
      </w:r>
      <w:r w:rsidR="00FF5B9C" w:rsidRPr="00F21E52">
        <w:rPr>
          <w:rFonts w:ascii="Times New Roman" w:hAnsi="Times New Roman"/>
          <w:sz w:val="24"/>
          <w:szCs w:val="24"/>
          <w:lang w:val="en-GB"/>
        </w:rPr>
        <w:t>remaining patients</w:t>
      </w:r>
      <w:r w:rsidR="003F0B83" w:rsidRPr="00F21E52">
        <w:rPr>
          <w:rFonts w:ascii="Times New Roman" w:hAnsi="Times New Roman"/>
          <w:sz w:val="24"/>
          <w:szCs w:val="24"/>
          <w:lang w:val="en-GB"/>
        </w:rPr>
        <w:t xml:space="preserve"> </w:t>
      </w:r>
      <w:r w:rsidR="00C544E2" w:rsidRPr="00F21E52">
        <w:rPr>
          <w:rFonts w:ascii="Times New Roman" w:hAnsi="Times New Roman"/>
          <w:sz w:val="24"/>
          <w:szCs w:val="24"/>
          <w:lang w:val="en-GB"/>
        </w:rPr>
        <w:t>either</w:t>
      </w:r>
      <w:r w:rsidR="0001596B" w:rsidRPr="00F21E52">
        <w:rPr>
          <w:rFonts w:ascii="Times New Roman" w:hAnsi="Times New Roman"/>
          <w:sz w:val="24"/>
          <w:szCs w:val="24"/>
          <w:lang w:val="en-GB"/>
        </w:rPr>
        <w:t xml:space="preserve"> did not take</w:t>
      </w:r>
      <w:r w:rsidR="00FF5B9C" w:rsidRPr="00F21E52">
        <w:rPr>
          <w:rFonts w:ascii="Times New Roman" w:hAnsi="Times New Roman"/>
          <w:sz w:val="24"/>
          <w:szCs w:val="24"/>
          <w:lang w:val="en-GB"/>
        </w:rPr>
        <w:t xml:space="preserve"> the</w:t>
      </w:r>
      <w:r w:rsidR="00C544E2" w:rsidRPr="00F21E52">
        <w:rPr>
          <w:rFonts w:ascii="Times New Roman" w:hAnsi="Times New Roman"/>
          <w:sz w:val="24"/>
          <w:szCs w:val="24"/>
          <w:lang w:val="en-GB"/>
        </w:rPr>
        <w:t xml:space="preserve"> statins</w:t>
      </w:r>
      <w:r w:rsidR="0001596B" w:rsidRPr="00F21E52">
        <w:rPr>
          <w:rFonts w:ascii="Times New Roman" w:hAnsi="Times New Roman"/>
          <w:sz w:val="24"/>
          <w:szCs w:val="24"/>
          <w:lang w:val="en-GB"/>
        </w:rPr>
        <w:t xml:space="preserve"> at all (</w:t>
      </w:r>
      <w:r w:rsidR="000319A3" w:rsidRPr="00F21E52">
        <w:rPr>
          <w:rFonts w:ascii="Times New Roman" w:hAnsi="Times New Roman"/>
          <w:i/>
          <w:sz w:val="24"/>
          <w:szCs w:val="24"/>
          <w:lang w:val="en-GB"/>
        </w:rPr>
        <w:t>n</w:t>
      </w:r>
      <w:r w:rsidR="0001596B" w:rsidRPr="00F21E52">
        <w:rPr>
          <w:rFonts w:ascii="Times New Roman" w:hAnsi="Times New Roman"/>
          <w:sz w:val="24"/>
          <w:szCs w:val="24"/>
          <w:lang w:val="en-GB"/>
        </w:rPr>
        <w:t xml:space="preserve"> = 138) or took them </w:t>
      </w:r>
      <w:r w:rsidR="00257E0F" w:rsidRPr="00F21E52">
        <w:rPr>
          <w:rFonts w:ascii="Times New Roman" w:hAnsi="Times New Roman"/>
          <w:sz w:val="24"/>
          <w:szCs w:val="24"/>
          <w:lang w:val="en-GB"/>
        </w:rPr>
        <w:t>intermittently</w:t>
      </w:r>
      <w:r w:rsidR="00C544E2" w:rsidRPr="00F21E52">
        <w:rPr>
          <w:rFonts w:ascii="Times New Roman" w:hAnsi="Times New Roman"/>
          <w:sz w:val="24"/>
          <w:szCs w:val="24"/>
          <w:lang w:val="en-GB"/>
        </w:rPr>
        <w:t xml:space="preserve"> (</w:t>
      </w:r>
      <w:r w:rsidR="000319A3" w:rsidRPr="00F21E52">
        <w:rPr>
          <w:rFonts w:ascii="Times New Roman" w:hAnsi="Times New Roman"/>
          <w:i/>
          <w:sz w:val="24"/>
          <w:szCs w:val="24"/>
          <w:lang w:val="en-GB"/>
        </w:rPr>
        <w:t>n</w:t>
      </w:r>
      <w:r w:rsidR="00C544E2" w:rsidRPr="00F21E52">
        <w:rPr>
          <w:rFonts w:ascii="Times New Roman" w:hAnsi="Times New Roman"/>
          <w:sz w:val="24"/>
          <w:szCs w:val="24"/>
          <w:lang w:val="en-GB"/>
        </w:rPr>
        <w:t xml:space="preserve"> = 306). </w:t>
      </w:r>
      <w:r w:rsidR="00CC5EB3" w:rsidRPr="00F21E52">
        <w:rPr>
          <w:rFonts w:ascii="Times New Roman" w:hAnsi="Times New Roman"/>
          <w:sz w:val="24"/>
          <w:szCs w:val="24"/>
          <w:lang w:val="en-GB"/>
        </w:rPr>
        <w:t>The</w:t>
      </w:r>
      <w:r w:rsidR="00FF5B9C" w:rsidRPr="00F21E52">
        <w:rPr>
          <w:rFonts w:ascii="Times New Roman" w:hAnsi="Times New Roman"/>
          <w:sz w:val="24"/>
          <w:szCs w:val="24"/>
          <w:lang w:val="en-GB"/>
        </w:rPr>
        <w:t xml:space="preserve"> predominant causes that</w:t>
      </w:r>
      <w:r w:rsidR="00CC5EB3" w:rsidRPr="00F21E52">
        <w:rPr>
          <w:rFonts w:ascii="Times New Roman" w:hAnsi="Times New Roman"/>
          <w:sz w:val="24"/>
          <w:szCs w:val="24"/>
          <w:lang w:val="en-GB"/>
        </w:rPr>
        <w:t xml:space="preserve"> </w:t>
      </w:r>
      <w:r w:rsidR="00FF5B9C" w:rsidRPr="00F21E52">
        <w:rPr>
          <w:rFonts w:ascii="Times New Roman" w:hAnsi="Times New Roman"/>
          <w:sz w:val="24"/>
          <w:szCs w:val="24"/>
          <w:lang w:val="en-GB"/>
        </w:rPr>
        <w:t xml:space="preserve">some </w:t>
      </w:r>
      <w:r w:rsidR="00CC5EB3" w:rsidRPr="00F21E52">
        <w:rPr>
          <w:rFonts w:ascii="Times New Roman" w:hAnsi="Times New Roman"/>
          <w:sz w:val="24"/>
          <w:szCs w:val="24"/>
          <w:lang w:val="en-GB"/>
        </w:rPr>
        <w:t>patients</w:t>
      </w:r>
      <w:r w:rsidR="00FF5B9C" w:rsidRPr="00F21E52">
        <w:rPr>
          <w:rFonts w:ascii="Times New Roman" w:hAnsi="Times New Roman"/>
          <w:sz w:val="24"/>
          <w:szCs w:val="24"/>
          <w:lang w:val="en-GB"/>
        </w:rPr>
        <w:t xml:space="preserve"> (</w:t>
      </w:r>
      <w:r w:rsidR="00FF5B9C" w:rsidRPr="00F21E52">
        <w:rPr>
          <w:rFonts w:ascii="Times New Roman" w:hAnsi="Times New Roman"/>
          <w:i/>
          <w:sz w:val="24"/>
          <w:szCs w:val="24"/>
          <w:lang w:val="en-GB"/>
        </w:rPr>
        <w:t>n</w:t>
      </w:r>
      <w:r w:rsidR="00FF5B9C" w:rsidRPr="00F21E52">
        <w:rPr>
          <w:rFonts w:ascii="Times New Roman" w:hAnsi="Times New Roman"/>
          <w:sz w:val="24"/>
          <w:szCs w:val="24"/>
          <w:lang w:val="en-GB"/>
        </w:rPr>
        <w:t xml:space="preserve"> = 446, 240 males and 204 females) </w:t>
      </w:r>
      <w:r w:rsidR="000E3252" w:rsidRPr="00F21E52">
        <w:rPr>
          <w:rFonts w:ascii="Times New Roman" w:hAnsi="Times New Roman"/>
          <w:sz w:val="24"/>
          <w:szCs w:val="24"/>
          <w:lang w:val="en-GB"/>
        </w:rPr>
        <w:t>completely refused to take</w:t>
      </w:r>
      <w:r w:rsidR="0039471C" w:rsidRPr="00F21E52">
        <w:rPr>
          <w:rFonts w:ascii="Times New Roman" w:hAnsi="Times New Roman"/>
          <w:sz w:val="24"/>
          <w:szCs w:val="24"/>
          <w:lang w:val="en-GB"/>
        </w:rPr>
        <w:t xml:space="preserve"> </w:t>
      </w:r>
      <w:r w:rsidR="00FF5B9C" w:rsidRPr="00F21E52">
        <w:rPr>
          <w:rFonts w:ascii="Times New Roman" w:hAnsi="Times New Roman"/>
          <w:sz w:val="24"/>
          <w:szCs w:val="24"/>
          <w:lang w:val="en-GB"/>
        </w:rPr>
        <w:t xml:space="preserve">the </w:t>
      </w:r>
      <w:r w:rsidR="0039471C" w:rsidRPr="00F21E52">
        <w:rPr>
          <w:rFonts w:ascii="Times New Roman" w:hAnsi="Times New Roman"/>
          <w:sz w:val="24"/>
          <w:szCs w:val="24"/>
          <w:lang w:val="en-GB"/>
        </w:rPr>
        <w:t>statin</w:t>
      </w:r>
      <w:r w:rsidR="000E3252" w:rsidRPr="00F21E52">
        <w:rPr>
          <w:rFonts w:ascii="Times New Roman" w:hAnsi="Times New Roman"/>
          <w:sz w:val="24"/>
          <w:szCs w:val="24"/>
          <w:lang w:val="en-GB"/>
        </w:rPr>
        <w:t>s</w:t>
      </w:r>
      <w:r w:rsidR="00D05356" w:rsidRPr="00F21E52">
        <w:rPr>
          <w:rFonts w:ascii="Times New Roman" w:hAnsi="Times New Roman"/>
          <w:sz w:val="24"/>
          <w:szCs w:val="24"/>
          <w:lang w:val="en-GB"/>
        </w:rPr>
        <w:t xml:space="preserve"> </w:t>
      </w:r>
      <w:r w:rsidR="00692873" w:rsidRPr="00F21E52">
        <w:rPr>
          <w:rFonts w:ascii="Times New Roman" w:hAnsi="Times New Roman"/>
          <w:sz w:val="24"/>
          <w:szCs w:val="24"/>
          <w:lang w:val="en-GB"/>
        </w:rPr>
        <w:t xml:space="preserve">were concerns about </w:t>
      </w:r>
      <w:r w:rsidR="00FF5B9C" w:rsidRPr="00F21E52">
        <w:rPr>
          <w:rFonts w:ascii="Times New Roman" w:hAnsi="Times New Roman"/>
          <w:sz w:val="24"/>
          <w:szCs w:val="24"/>
          <w:lang w:val="en-GB"/>
        </w:rPr>
        <w:t xml:space="preserve">the </w:t>
      </w:r>
      <w:r w:rsidR="00880D0F" w:rsidRPr="00F21E52">
        <w:rPr>
          <w:rFonts w:ascii="Times New Roman" w:hAnsi="Times New Roman"/>
          <w:sz w:val="24"/>
          <w:szCs w:val="24"/>
          <w:lang w:val="en-GB"/>
        </w:rPr>
        <w:t xml:space="preserve">side effects </w:t>
      </w:r>
      <w:r w:rsidR="00077649" w:rsidRPr="00F21E52">
        <w:rPr>
          <w:rFonts w:ascii="Times New Roman" w:hAnsi="Times New Roman"/>
          <w:sz w:val="24"/>
          <w:szCs w:val="24"/>
          <w:lang w:val="en-GB"/>
        </w:rPr>
        <w:t>mentioned in</w:t>
      </w:r>
      <w:r w:rsidR="00880D0F" w:rsidRPr="00F21E52">
        <w:rPr>
          <w:rFonts w:ascii="Times New Roman" w:hAnsi="Times New Roman"/>
          <w:sz w:val="24"/>
          <w:szCs w:val="24"/>
          <w:lang w:val="en-GB"/>
        </w:rPr>
        <w:t xml:space="preserve"> </w:t>
      </w:r>
      <w:r w:rsidR="0039471C" w:rsidRPr="00F21E52">
        <w:rPr>
          <w:rFonts w:ascii="Times New Roman" w:hAnsi="Times New Roman"/>
          <w:sz w:val="24"/>
          <w:szCs w:val="24"/>
          <w:lang w:val="en-GB"/>
        </w:rPr>
        <w:t xml:space="preserve">the </w:t>
      </w:r>
      <w:r w:rsidR="00880D0F" w:rsidRPr="00F21E52">
        <w:rPr>
          <w:rFonts w:ascii="Times New Roman" w:hAnsi="Times New Roman"/>
          <w:sz w:val="24"/>
          <w:szCs w:val="24"/>
          <w:lang w:val="en-GB"/>
        </w:rPr>
        <w:t>drug leaflet</w:t>
      </w:r>
      <w:r w:rsidR="00FF5B9C" w:rsidRPr="00F21E52">
        <w:rPr>
          <w:rFonts w:ascii="Times New Roman" w:hAnsi="Times New Roman"/>
          <w:sz w:val="24"/>
          <w:szCs w:val="24"/>
          <w:lang w:val="en-GB"/>
        </w:rPr>
        <w:t>,</w:t>
      </w:r>
      <w:r w:rsidR="0039471C" w:rsidRPr="00F21E52">
        <w:rPr>
          <w:rFonts w:ascii="Times New Roman" w:hAnsi="Times New Roman"/>
          <w:sz w:val="24"/>
          <w:szCs w:val="24"/>
          <w:lang w:val="en-GB"/>
        </w:rPr>
        <w:t xml:space="preserve"> lack of faith in the </w:t>
      </w:r>
      <w:r w:rsidR="00692873" w:rsidRPr="00F21E52">
        <w:rPr>
          <w:rFonts w:ascii="Times New Roman" w:hAnsi="Times New Roman"/>
          <w:sz w:val="24"/>
          <w:szCs w:val="24"/>
          <w:lang w:val="en-GB"/>
        </w:rPr>
        <w:t xml:space="preserve">drug </w:t>
      </w:r>
      <w:r w:rsidR="00077649" w:rsidRPr="00F21E52">
        <w:rPr>
          <w:rFonts w:ascii="Times New Roman" w:hAnsi="Times New Roman"/>
          <w:sz w:val="24"/>
          <w:szCs w:val="24"/>
          <w:lang w:val="en-GB"/>
        </w:rPr>
        <w:t>benefit</w:t>
      </w:r>
      <w:r w:rsidR="00FF5B9C" w:rsidRPr="00F21E52">
        <w:rPr>
          <w:rFonts w:ascii="Times New Roman" w:hAnsi="Times New Roman"/>
          <w:sz w:val="24"/>
          <w:szCs w:val="24"/>
          <w:lang w:val="en-GB"/>
        </w:rPr>
        <w:t>,</w:t>
      </w:r>
      <w:r w:rsidR="00692873" w:rsidRPr="00F21E52">
        <w:rPr>
          <w:rFonts w:ascii="Times New Roman" w:hAnsi="Times New Roman"/>
          <w:sz w:val="24"/>
          <w:szCs w:val="24"/>
          <w:lang w:val="en-GB"/>
        </w:rPr>
        <w:t xml:space="preserve"> intake of</w:t>
      </w:r>
      <w:r w:rsidR="00866B6C" w:rsidRPr="00F21E52">
        <w:rPr>
          <w:rFonts w:ascii="Times New Roman" w:hAnsi="Times New Roman"/>
          <w:sz w:val="24"/>
          <w:szCs w:val="24"/>
          <w:lang w:val="en-GB"/>
        </w:rPr>
        <w:t xml:space="preserve"> </w:t>
      </w:r>
      <w:r w:rsidR="00077649" w:rsidRPr="00F21E52">
        <w:rPr>
          <w:rFonts w:ascii="Times New Roman" w:hAnsi="Times New Roman"/>
          <w:sz w:val="24"/>
          <w:szCs w:val="24"/>
          <w:lang w:val="en-GB"/>
        </w:rPr>
        <w:t>many</w:t>
      </w:r>
      <w:r w:rsidR="00866B6C" w:rsidRPr="00F21E52">
        <w:rPr>
          <w:rFonts w:ascii="Times New Roman" w:hAnsi="Times New Roman"/>
          <w:sz w:val="24"/>
          <w:szCs w:val="24"/>
          <w:lang w:val="en-GB"/>
        </w:rPr>
        <w:t xml:space="preserve"> pills</w:t>
      </w:r>
      <w:r w:rsidR="00692873" w:rsidRPr="00F21E52">
        <w:rPr>
          <w:rFonts w:ascii="Times New Roman" w:hAnsi="Times New Roman"/>
          <w:sz w:val="24"/>
          <w:szCs w:val="24"/>
          <w:lang w:val="en-GB"/>
        </w:rPr>
        <w:t>,</w:t>
      </w:r>
      <w:r w:rsidR="0039471C" w:rsidRPr="00F21E52">
        <w:rPr>
          <w:rFonts w:ascii="Times New Roman" w:hAnsi="Times New Roman"/>
          <w:sz w:val="24"/>
          <w:szCs w:val="24"/>
          <w:lang w:val="en-GB"/>
        </w:rPr>
        <w:t xml:space="preserve"> and forgetfulness</w:t>
      </w:r>
      <w:r w:rsidR="00FF5B9C" w:rsidRPr="00F21E52">
        <w:rPr>
          <w:rFonts w:ascii="Times New Roman" w:hAnsi="Times New Roman"/>
          <w:sz w:val="24"/>
          <w:szCs w:val="24"/>
          <w:lang w:val="en-GB"/>
        </w:rPr>
        <w:t xml:space="preserve"> (Table 2)</w:t>
      </w:r>
      <w:r w:rsidR="0039471C" w:rsidRPr="00F21E52">
        <w:rPr>
          <w:rFonts w:ascii="Times New Roman" w:hAnsi="Times New Roman"/>
          <w:sz w:val="24"/>
          <w:szCs w:val="24"/>
          <w:lang w:val="en-GB"/>
        </w:rPr>
        <w:t>.</w:t>
      </w:r>
    </w:p>
    <w:p w14:paraId="60C82AE5" w14:textId="77777777" w:rsidR="00B344EE" w:rsidRPr="00F21E52" w:rsidRDefault="00B344EE" w:rsidP="00154959">
      <w:pPr>
        <w:tabs>
          <w:tab w:val="left" w:pos="567"/>
        </w:tabs>
        <w:autoSpaceDE w:val="0"/>
        <w:autoSpaceDN w:val="0"/>
        <w:adjustRightInd w:val="0"/>
        <w:spacing w:after="0" w:line="240" w:lineRule="auto"/>
        <w:ind w:left="-709" w:right="-766" w:firstLine="709"/>
        <w:contextualSpacing/>
        <w:jc w:val="both"/>
        <w:rPr>
          <w:rFonts w:ascii="Times New Roman" w:hAnsi="Times New Roman"/>
          <w:sz w:val="24"/>
          <w:szCs w:val="24"/>
          <w:lang w:val="en-GB"/>
        </w:rPr>
      </w:pPr>
    </w:p>
    <w:p w14:paraId="63A376F3" w14:textId="77777777" w:rsidR="00077649" w:rsidRPr="00F21E52" w:rsidRDefault="00D10CFA" w:rsidP="00154959">
      <w:pPr>
        <w:tabs>
          <w:tab w:val="left" w:pos="1720"/>
        </w:tabs>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b/>
          <w:sz w:val="24"/>
          <w:szCs w:val="24"/>
          <w:lang w:val="en-GB"/>
        </w:rPr>
        <w:t xml:space="preserve">Table </w:t>
      </w:r>
      <w:r w:rsidR="003F0B83" w:rsidRPr="00F21E52">
        <w:rPr>
          <w:rFonts w:ascii="Times New Roman" w:hAnsi="Times New Roman"/>
          <w:b/>
          <w:sz w:val="24"/>
          <w:szCs w:val="24"/>
          <w:lang w:val="en-GB"/>
        </w:rPr>
        <w:t>2</w:t>
      </w:r>
      <w:r w:rsidRPr="00F21E52">
        <w:rPr>
          <w:rFonts w:ascii="Times New Roman" w:hAnsi="Times New Roman"/>
          <w:b/>
          <w:sz w:val="24"/>
          <w:szCs w:val="24"/>
          <w:lang w:val="en-GB"/>
        </w:rPr>
        <w:t>.</w:t>
      </w:r>
      <w:r w:rsidR="00077649" w:rsidRPr="00F21E52">
        <w:rPr>
          <w:rFonts w:ascii="Times New Roman" w:hAnsi="Times New Roman"/>
          <w:sz w:val="24"/>
          <w:szCs w:val="24"/>
          <w:lang w:val="en-GB"/>
        </w:rPr>
        <w:t xml:space="preserve"> Causes of statin intake refuse by elderly patients.</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440"/>
        <w:gridCol w:w="1440"/>
        <w:gridCol w:w="1457"/>
        <w:gridCol w:w="1371"/>
      </w:tblGrid>
      <w:tr w:rsidR="00240A8B" w:rsidRPr="00F21E52" w14:paraId="70D03B8A" w14:textId="77777777" w:rsidTr="00077649">
        <w:trPr>
          <w:cantSplit/>
          <w:trHeight w:val="211"/>
        </w:trPr>
        <w:tc>
          <w:tcPr>
            <w:tcW w:w="4140" w:type="dxa"/>
            <w:vMerge w:val="restart"/>
          </w:tcPr>
          <w:p w14:paraId="1117232B" w14:textId="77777777" w:rsidR="005C488C" w:rsidRPr="00F21E52" w:rsidRDefault="00D10CFA"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Cause</w:t>
            </w:r>
            <w:r w:rsidR="00077649" w:rsidRPr="00F21E52">
              <w:rPr>
                <w:rFonts w:ascii="Times New Roman" w:hAnsi="Times New Roman"/>
                <w:sz w:val="24"/>
                <w:szCs w:val="24"/>
                <w:lang w:val="en-GB"/>
              </w:rPr>
              <w:t>s</w:t>
            </w:r>
          </w:p>
        </w:tc>
        <w:tc>
          <w:tcPr>
            <w:tcW w:w="4337" w:type="dxa"/>
            <w:gridSpan w:val="3"/>
          </w:tcPr>
          <w:p w14:paraId="3FACE8C3" w14:textId="77777777" w:rsidR="005C488C" w:rsidRPr="00F21E52" w:rsidRDefault="00D10CFA"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Patient groups, %</w:t>
            </w:r>
          </w:p>
        </w:tc>
        <w:tc>
          <w:tcPr>
            <w:tcW w:w="1371" w:type="dxa"/>
            <w:vMerge w:val="restart"/>
          </w:tcPr>
          <w:p w14:paraId="676A46E5" w14:textId="77777777" w:rsidR="005C488C" w:rsidRPr="00F21E52" w:rsidRDefault="005C488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Р</w:t>
            </w:r>
          </w:p>
          <w:p w14:paraId="732EB906" w14:textId="77777777" w:rsidR="00BF318A" w:rsidRDefault="00D10CFA"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w:t>
            </w:r>
            <w:r w:rsidR="00BF318A" w:rsidRPr="00F21E52">
              <w:rPr>
                <w:rFonts w:ascii="Times New Roman" w:hAnsi="Times New Roman"/>
                <w:sz w:val="24"/>
                <w:szCs w:val="24"/>
                <w:lang w:val="en-GB"/>
              </w:rPr>
              <w:t>M</w:t>
            </w:r>
            <w:r w:rsidR="00BF318A">
              <w:rPr>
                <w:rFonts w:ascii="Times New Roman" w:hAnsi="Times New Roman"/>
                <w:sz w:val="24"/>
                <w:szCs w:val="24"/>
                <w:lang w:val="en-GB"/>
              </w:rPr>
              <w:t>ales</w:t>
            </w:r>
            <w:r w:rsidR="00BF318A" w:rsidRPr="00F21E52">
              <w:rPr>
                <w:rFonts w:ascii="Times New Roman" w:hAnsi="Times New Roman"/>
                <w:sz w:val="24"/>
                <w:szCs w:val="24"/>
                <w:lang w:val="en-GB"/>
              </w:rPr>
              <w:t xml:space="preserve"> vs. </w:t>
            </w:r>
          </w:p>
          <w:p w14:paraId="627D025B" w14:textId="77777777" w:rsidR="00D10CFA" w:rsidRPr="00F21E52" w:rsidRDefault="00BF318A" w:rsidP="00154959">
            <w:pPr>
              <w:spacing w:after="0" w:line="240" w:lineRule="auto"/>
              <w:ind w:left="-709" w:right="-766" w:firstLine="709"/>
              <w:contextualSpacing/>
              <w:jc w:val="both"/>
              <w:rPr>
                <w:rFonts w:ascii="Times New Roman" w:hAnsi="Times New Roman"/>
                <w:sz w:val="24"/>
                <w:szCs w:val="24"/>
                <w:lang w:val="en-GB"/>
              </w:rPr>
            </w:pPr>
            <w:r>
              <w:rPr>
                <w:rFonts w:ascii="Times New Roman" w:hAnsi="Times New Roman"/>
                <w:sz w:val="24"/>
                <w:szCs w:val="24"/>
                <w:lang w:val="en-GB"/>
              </w:rPr>
              <w:t>Females</w:t>
            </w:r>
            <w:r w:rsidR="00D10CFA" w:rsidRPr="00F21E52">
              <w:rPr>
                <w:rFonts w:ascii="Times New Roman" w:hAnsi="Times New Roman"/>
                <w:sz w:val="24"/>
                <w:szCs w:val="24"/>
                <w:lang w:val="en-GB"/>
              </w:rPr>
              <w:t>)</w:t>
            </w:r>
          </w:p>
        </w:tc>
      </w:tr>
      <w:tr w:rsidR="0001405E" w:rsidRPr="00F21E52" w14:paraId="506048D0" w14:textId="77777777" w:rsidTr="00077649">
        <w:trPr>
          <w:cantSplit/>
          <w:trHeight w:val="209"/>
        </w:trPr>
        <w:tc>
          <w:tcPr>
            <w:tcW w:w="4140" w:type="dxa"/>
            <w:vMerge/>
          </w:tcPr>
          <w:p w14:paraId="7F891F34" w14:textId="77777777" w:rsidR="005C488C" w:rsidRPr="00F21E52" w:rsidRDefault="005C488C" w:rsidP="00154959">
            <w:pPr>
              <w:spacing w:after="0" w:line="240" w:lineRule="auto"/>
              <w:ind w:left="-709" w:right="-766" w:firstLine="709"/>
              <w:contextualSpacing/>
              <w:jc w:val="both"/>
              <w:rPr>
                <w:rFonts w:ascii="Times New Roman" w:hAnsi="Times New Roman"/>
                <w:sz w:val="24"/>
                <w:szCs w:val="24"/>
                <w:lang w:val="en-GB"/>
              </w:rPr>
            </w:pPr>
          </w:p>
        </w:tc>
        <w:tc>
          <w:tcPr>
            <w:tcW w:w="1440" w:type="dxa"/>
          </w:tcPr>
          <w:p w14:paraId="4A7F1AAE" w14:textId="77777777" w:rsidR="005C488C" w:rsidRPr="00F21E52" w:rsidRDefault="00077649"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Total</w:t>
            </w:r>
            <w:r w:rsidR="005C488C" w:rsidRPr="00F21E52">
              <w:rPr>
                <w:rFonts w:ascii="Times New Roman" w:hAnsi="Times New Roman"/>
                <w:sz w:val="24"/>
                <w:szCs w:val="24"/>
                <w:lang w:val="en-GB"/>
              </w:rPr>
              <w:t xml:space="preserve"> </w:t>
            </w:r>
          </w:p>
          <w:p w14:paraId="092F6ABE" w14:textId="77777777" w:rsidR="005C488C" w:rsidRPr="00F21E52" w:rsidRDefault="005C488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w:t>
            </w:r>
            <w:r w:rsidR="000319A3" w:rsidRPr="00F21E52">
              <w:rPr>
                <w:rFonts w:ascii="Times New Roman" w:hAnsi="Times New Roman"/>
                <w:i/>
                <w:sz w:val="24"/>
                <w:szCs w:val="24"/>
                <w:lang w:val="en-GB"/>
              </w:rPr>
              <w:t>n</w:t>
            </w:r>
            <w:r w:rsidR="0037178C" w:rsidRPr="00F21E52">
              <w:rPr>
                <w:rFonts w:ascii="Times New Roman" w:hAnsi="Times New Roman"/>
                <w:i/>
                <w:sz w:val="24"/>
                <w:szCs w:val="24"/>
                <w:lang w:val="en-GB"/>
              </w:rPr>
              <w:t xml:space="preserve"> </w:t>
            </w:r>
            <w:r w:rsidRPr="00F21E52">
              <w:rPr>
                <w:rFonts w:ascii="Times New Roman" w:hAnsi="Times New Roman"/>
                <w:sz w:val="24"/>
                <w:szCs w:val="24"/>
                <w:lang w:val="en-GB"/>
              </w:rPr>
              <w:t>=</w:t>
            </w:r>
            <w:r w:rsidR="0037178C" w:rsidRPr="00F21E52">
              <w:rPr>
                <w:rFonts w:ascii="Times New Roman" w:hAnsi="Times New Roman"/>
                <w:sz w:val="24"/>
                <w:szCs w:val="24"/>
                <w:lang w:val="en-GB"/>
              </w:rPr>
              <w:t xml:space="preserve"> </w:t>
            </w:r>
            <w:r w:rsidR="007F6217" w:rsidRPr="00F21E52">
              <w:rPr>
                <w:rFonts w:ascii="Times New Roman" w:hAnsi="Times New Roman"/>
                <w:sz w:val="24"/>
                <w:szCs w:val="24"/>
                <w:lang w:val="en-GB"/>
              </w:rPr>
              <w:t>446</w:t>
            </w:r>
            <w:r w:rsidRPr="00F21E52">
              <w:rPr>
                <w:rFonts w:ascii="Times New Roman" w:hAnsi="Times New Roman"/>
                <w:sz w:val="24"/>
                <w:szCs w:val="24"/>
                <w:lang w:val="en-GB"/>
              </w:rPr>
              <w:t>)</w:t>
            </w:r>
          </w:p>
        </w:tc>
        <w:tc>
          <w:tcPr>
            <w:tcW w:w="1440" w:type="dxa"/>
          </w:tcPr>
          <w:p w14:paraId="7B1EB337" w14:textId="77777777" w:rsidR="005C488C" w:rsidRPr="00F21E52" w:rsidRDefault="00077649"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Males</w:t>
            </w:r>
          </w:p>
          <w:p w14:paraId="63CE4E06" w14:textId="77777777" w:rsidR="005C488C" w:rsidRPr="00F21E52" w:rsidRDefault="005C488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w:t>
            </w:r>
            <w:r w:rsidR="000319A3" w:rsidRPr="00F21E52">
              <w:rPr>
                <w:rFonts w:ascii="Times New Roman" w:hAnsi="Times New Roman"/>
                <w:i/>
                <w:sz w:val="24"/>
                <w:szCs w:val="24"/>
                <w:lang w:val="en-GB"/>
              </w:rPr>
              <w:t>n</w:t>
            </w:r>
            <w:r w:rsidR="0037178C" w:rsidRPr="00F21E52">
              <w:rPr>
                <w:rFonts w:ascii="Times New Roman" w:hAnsi="Times New Roman"/>
                <w:i/>
                <w:sz w:val="24"/>
                <w:szCs w:val="24"/>
                <w:lang w:val="en-GB"/>
              </w:rPr>
              <w:t xml:space="preserve"> </w:t>
            </w:r>
            <w:r w:rsidRPr="00F21E52">
              <w:rPr>
                <w:rFonts w:ascii="Times New Roman" w:hAnsi="Times New Roman"/>
                <w:sz w:val="24"/>
                <w:szCs w:val="24"/>
                <w:lang w:val="en-GB"/>
              </w:rPr>
              <w:t>=</w:t>
            </w:r>
            <w:r w:rsidR="0037178C" w:rsidRPr="00F21E52">
              <w:rPr>
                <w:rFonts w:ascii="Times New Roman" w:hAnsi="Times New Roman"/>
                <w:sz w:val="24"/>
                <w:szCs w:val="24"/>
                <w:lang w:val="en-GB"/>
              </w:rPr>
              <w:t xml:space="preserve"> </w:t>
            </w:r>
            <w:r w:rsidRPr="00F21E52">
              <w:rPr>
                <w:rFonts w:ascii="Times New Roman" w:hAnsi="Times New Roman"/>
                <w:sz w:val="24"/>
                <w:szCs w:val="24"/>
                <w:lang w:val="en-GB"/>
              </w:rPr>
              <w:t>2</w:t>
            </w:r>
            <w:r w:rsidR="007F6217" w:rsidRPr="00F21E52">
              <w:rPr>
                <w:rFonts w:ascii="Times New Roman" w:hAnsi="Times New Roman"/>
                <w:sz w:val="24"/>
                <w:szCs w:val="24"/>
                <w:lang w:val="en-GB"/>
              </w:rPr>
              <w:t>40</w:t>
            </w:r>
            <w:r w:rsidRPr="00F21E52">
              <w:rPr>
                <w:rFonts w:ascii="Times New Roman" w:hAnsi="Times New Roman"/>
                <w:sz w:val="24"/>
                <w:szCs w:val="24"/>
                <w:lang w:val="en-GB"/>
              </w:rPr>
              <w:t>)</w:t>
            </w:r>
          </w:p>
        </w:tc>
        <w:tc>
          <w:tcPr>
            <w:tcW w:w="1457" w:type="dxa"/>
          </w:tcPr>
          <w:p w14:paraId="7C941E8F" w14:textId="77777777" w:rsidR="005C488C" w:rsidRPr="00F21E52" w:rsidRDefault="00077649"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Females</w:t>
            </w:r>
          </w:p>
          <w:p w14:paraId="596540BE" w14:textId="77777777" w:rsidR="005C488C" w:rsidRPr="00F21E52" w:rsidRDefault="005C488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w:t>
            </w:r>
            <w:r w:rsidR="000319A3" w:rsidRPr="00F21E52">
              <w:rPr>
                <w:rFonts w:ascii="Times New Roman" w:hAnsi="Times New Roman"/>
                <w:i/>
                <w:sz w:val="24"/>
                <w:szCs w:val="24"/>
                <w:lang w:val="en-GB"/>
              </w:rPr>
              <w:t>n</w:t>
            </w:r>
            <w:r w:rsidR="0037178C" w:rsidRPr="00F21E52">
              <w:rPr>
                <w:rFonts w:ascii="Times New Roman" w:hAnsi="Times New Roman"/>
                <w:i/>
                <w:sz w:val="24"/>
                <w:szCs w:val="24"/>
                <w:lang w:val="en-GB"/>
              </w:rPr>
              <w:t xml:space="preserve"> </w:t>
            </w:r>
            <w:r w:rsidRPr="00F21E52">
              <w:rPr>
                <w:rFonts w:ascii="Times New Roman" w:hAnsi="Times New Roman"/>
                <w:sz w:val="24"/>
                <w:szCs w:val="24"/>
                <w:lang w:val="en-GB"/>
              </w:rPr>
              <w:t>=</w:t>
            </w:r>
            <w:r w:rsidR="0037178C" w:rsidRPr="00F21E52">
              <w:rPr>
                <w:rFonts w:ascii="Times New Roman" w:hAnsi="Times New Roman"/>
                <w:sz w:val="24"/>
                <w:szCs w:val="24"/>
                <w:lang w:val="en-GB"/>
              </w:rPr>
              <w:t xml:space="preserve"> </w:t>
            </w:r>
            <w:r w:rsidR="007F6217" w:rsidRPr="00F21E52">
              <w:rPr>
                <w:rFonts w:ascii="Times New Roman" w:hAnsi="Times New Roman"/>
                <w:sz w:val="24"/>
                <w:szCs w:val="24"/>
                <w:lang w:val="en-GB"/>
              </w:rPr>
              <w:t>204</w:t>
            </w:r>
            <w:r w:rsidRPr="00F21E52">
              <w:rPr>
                <w:rFonts w:ascii="Times New Roman" w:hAnsi="Times New Roman"/>
                <w:sz w:val="24"/>
                <w:szCs w:val="24"/>
                <w:lang w:val="en-GB"/>
              </w:rPr>
              <w:t>)</w:t>
            </w:r>
          </w:p>
        </w:tc>
        <w:tc>
          <w:tcPr>
            <w:tcW w:w="1371" w:type="dxa"/>
            <w:vMerge/>
          </w:tcPr>
          <w:p w14:paraId="1C71AF56" w14:textId="77777777" w:rsidR="005C488C" w:rsidRPr="00F21E52" w:rsidRDefault="005C488C" w:rsidP="00154959">
            <w:pPr>
              <w:spacing w:after="0" w:line="240" w:lineRule="auto"/>
              <w:ind w:left="-709" w:right="-766" w:firstLine="709"/>
              <w:contextualSpacing/>
              <w:jc w:val="both"/>
              <w:rPr>
                <w:rFonts w:ascii="Times New Roman" w:hAnsi="Times New Roman"/>
                <w:sz w:val="24"/>
                <w:szCs w:val="24"/>
                <w:lang w:val="en-GB"/>
              </w:rPr>
            </w:pPr>
          </w:p>
        </w:tc>
      </w:tr>
      <w:tr w:rsidR="003F1577" w:rsidRPr="00F21E52" w14:paraId="6DA16AD2" w14:textId="77777777" w:rsidTr="00077649">
        <w:trPr>
          <w:trHeight w:val="209"/>
        </w:trPr>
        <w:tc>
          <w:tcPr>
            <w:tcW w:w="4140" w:type="dxa"/>
          </w:tcPr>
          <w:p w14:paraId="18D633D9" w14:textId="77777777" w:rsidR="004F162F" w:rsidRDefault="00D10CFA" w:rsidP="00154959">
            <w:pPr>
              <w:spacing w:after="0" w:line="240" w:lineRule="auto"/>
              <w:ind w:left="-709" w:right="-766" w:firstLine="709"/>
              <w:contextualSpacing/>
              <w:jc w:val="both"/>
              <w:rPr>
                <w:rFonts w:ascii="Times New Roman" w:hAnsi="Times New Roman"/>
                <w:sz w:val="24"/>
                <w:szCs w:val="24"/>
                <w:lang w:val="en-GB" w:eastAsia="zh-CN"/>
              </w:rPr>
            </w:pPr>
            <w:r w:rsidRPr="00F21E52">
              <w:rPr>
                <w:rFonts w:ascii="Times New Roman" w:hAnsi="Times New Roman"/>
                <w:sz w:val="24"/>
                <w:szCs w:val="24"/>
                <w:lang w:val="en-GB" w:eastAsia="zh-CN"/>
              </w:rPr>
              <w:t xml:space="preserve">Concerns about side effects </w:t>
            </w:r>
          </w:p>
          <w:p w14:paraId="6C8FCEF7" w14:textId="77777777" w:rsidR="003F1577" w:rsidRPr="00F21E52" w:rsidRDefault="00D10CFA" w:rsidP="00154959">
            <w:pPr>
              <w:spacing w:after="0" w:line="240" w:lineRule="auto"/>
              <w:ind w:left="-709" w:right="-766" w:firstLine="709"/>
              <w:contextualSpacing/>
              <w:jc w:val="both"/>
              <w:rPr>
                <w:rFonts w:ascii="Times New Roman" w:hAnsi="Times New Roman"/>
                <w:sz w:val="24"/>
                <w:szCs w:val="24"/>
                <w:lang w:val="en-GB" w:eastAsia="zh-CN"/>
              </w:rPr>
            </w:pPr>
            <w:r w:rsidRPr="00F21E52">
              <w:rPr>
                <w:rFonts w:ascii="Times New Roman" w:hAnsi="Times New Roman"/>
                <w:sz w:val="24"/>
                <w:szCs w:val="24"/>
                <w:lang w:val="en-GB" w:eastAsia="zh-CN"/>
              </w:rPr>
              <w:t>described in the drug leaflet</w:t>
            </w:r>
            <w:r w:rsidR="003F1577" w:rsidRPr="00F21E52">
              <w:rPr>
                <w:rFonts w:ascii="Times New Roman" w:hAnsi="Times New Roman"/>
                <w:sz w:val="24"/>
                <w:szCs w:val="24"/>
                <w:lang w:val="en-GB" w:eastAsia="zh-CN"/>
              </w:rPr>
              <w:t xml:space="preserve"> </w:t>
            </w:r>
          </w:p>
        </w:tc>
        <w:tc>
          <w:tcPr>
            <w:tcW w:w="1440" w:type="dxa"/>
          </w:tcPr>
          <w:p w14:paraId="6403D057"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46</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0</w:t>
            </w:r>
          </w:p>
        </w:tc>
        <w:tc>
          <w:tcPr>
            <w:tcW w:w="1440" w:type="dxa"/>
          </w:tcPr>
          <w:p w14:paraId="015C8821"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46</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3</w:t>
            </w:r>
          </w:p>
        </w:tc>
        <w:tc>
          <w:tcPr>
            <w:tcW w:w="1457" w:type="dxa"/>
          </w:tcPr>
          <w:p w14:paraId="55DF0A64"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46</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1</w:t>
            </w:r>
          </w:p>
        </w:tc>
        <w:tc>
          <w:tcPr>
            <w:tcW w:w="1371" w:type="dxa"/>
          </w:tcPr>
          <w:p w14:paraId="689E8534" w14:textId="77777777" w:rsidR="00B76F1F" w:rsidRPr="00F21E52" w:rsidRDefault="00077649" w:rsidP="00154959">
            <w:pPr>
              <w:spacing w:after="0" w:line="240" w:lineRule="auto"/>
              <w:ind w:left="-709" w:right="-766" w:firstLine="709"/>
              <w:contextualSpacing/>
              <w:jc w:val="both"/>
              <w:rPr>
                <w:rFonts w:ascii="Times New Roman" w:hAnsi="Times New Roman"/>
                <w:color w:val="FF0000"/>
                <w:sz w:val="24"/>
                <w:szCs w:val="24"/>
                <w:lang w:val="en-GB"/>
              </w:rPr>
            </w:pPr>
            <w:r w:rsidRPr="00F21E52">
              <w:rPr>
                <w:rFonts w:ascii="Times New Roman" w:hAnsi="Times New Roman"/>
                <w:sz w:val="24"/>
                <w:szCs w:val="24"/>
                <w:lang w:val="en-GB"/>
              </w:rPr>
              <w:t>&gt;</w:t>
            </w:r>
            <w:r w:rsidR="00B76F1F" w:rsidRPr="00F21E52">
              <w:rPr>
                <w:rFonts w:ascii="Times New Roman" w:hAnsi="Times New Roman"/>
                <w:sz w:val="24"/>
                <w:szCs w:val="24"/>
                <w:lang w:val="en-GB"/>
              </w:rPr>
              <w:t>0.05</w:t>
            </w:r>
          </w:p>
          <w:p w14:paraId="24691042"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p>
        </w:tc>
      </w:tr>
      <w:tr w:rsidR="003F1577" w:rsidRPr="00F21E52" w14:paraId="5D2F00E4" w14:textId="77777777" w:rsidTr="00077649">
        <w:trPr>
          <w:trHeight w:val="209"/>
        </w:trPr>
        <w:tc>
          <w:tcPr>
            <w:tcW w:w="4140" w:type="dxa"/>
          </w:tcPr>
          <w:p w14:paraId="648BF8FE" w14:textId="77777777" w:rsidR="00D10CFA" w:rsidRPr="00F21E52" w:rsidRDefault="004F162F" w:rsidP="00154959">
            <w:pPr>
              <w:spacing w:after="0" w:line="240" w:lineRule="auto"/>
              <w:ind w:left="-709" w:right="-766" w:firstLine="709"/>
              <w:contextualSpacing/>
              <w:jc w:val="both"/>
              <w:rPr>
                <w:rFonts w:ascii="Times New Roman" w:hAnsi="Times New Roman"/>
                <w:sz w:val="24"/>
                <w:szCs w:val="24"/>
                <w:lang w:val="en-GB" w:eastAsia="zh-CN"/>
              </w:rPr>
            </w:pPr>
            <w:r>
              <w:rPr>
                <w:rFonts w:ascii="Times New Roman" w:hAnsi="Times New Roman"/>
                <w:sz w:val="24"/>
                <w:szCs w:val="24"/>
                <w:lang w:val="en-GB" w:eastAsia="zh-CN"/>
              </w:rPr>
              <w:t>Dis</w:t>
            </w:r>
            <w:r w:rsidRPr="00F21E52">
              <w:rPr>
                <w:rFonts w:ascii="Times New Roman" w:hAnsi="Times New Roman"/>
                <w:sz w:val="24"/>
                <w:szCs w:val="24"/>
                <w:lang w:val="en-GB" w:eastAsia="zh-CN"/>
              </w:rPr>
              <w:t>belief</w:t>
            </w:r>
            <w:r w:rsidR="00D10CFA" w:rsidRPr="00F21E52">
              <w:rPr>
                <w:rFonts w:ascii="Times New Roman" w:hAnsi="Times New Roman"/>
                <w:sz w:val="24"/>
                <w:szCs w:val="24"/>
                <w:lang w:val="en-GB" w:eastAsia="zh-CN"/>
              </w:rPr>
              <w:t xml:space="preserve"> in the drug benef</w:t>
            </w:r>
            <w:r w:rsidR="00077649" w:rsidRPr="00F21E52">
              <w:rPr>
                <w:rFonts w:ascii="Times New Roman" w:hAnsi="Times New Roman"/>
                <w:sz w:val="24"/>
                <w:szCs w:val="24"/>
                <w:lang w:val="en-GB" w:eastAsia="zh-CN"/>
              </w:rPr>
              <w:t>i</w:t>
            </w:r>
            <w:r w:rsidR="00D10CFA" w:rsidRPr="00F21E52">
              <w:rPr>
                <w:rFonts w:ascii="Times New Roman" w:hAnsi="Times New Roman"/>
                <w:sz w:val="24"/>
                <w:szCs w:val="24"/>
                <w:lang w:val="en-GB" w:eastAsia="zh-CN"/>
              </w:rPr>
              <w:t>t</w:t>
            </w:r>
          </w:p>
        </w:tc>
        <w:tc>
          <w:tcPr>
            <w:tcW w:w="1440" w:type="dxa"/>
          </w:tcPr>
          <w:p w14:paraId="68DC081B"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29</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4</w:t>
            </w:r>
          </w:p>
        </w:tc>
        <w:tc>
          <w:tcPr>
            <w:tcW w:w="1440" w:type="dxa"/>
          </w:tcPr>
          <w:p w14:paraId="5C2FD9DC"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33</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3</w:t>
            </w:r>
          </w:p>
        </w:tc>
        <w:tc>
          <w:tcPr>
            <w:tcW w:w="1457" w:type="dxa"/>
          </w:tcPr>
          <w:p w14:paraId="32C5B5E6"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25</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0</w:t>
            </w:r>
          </w:p>
        </w:tc>
        <w:tc>
          <w:tcPr>
            <w:tcW w:w="1371" w:type="dxa"/>
          </w:tcPr>
          <w:p w14:paraId="65DFFE63"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&lt;0</w:t>
            </w:r>
            <w:r w:rsidR="00A85504" w:rsidRPr="00F21E52">
              <w:rPr>
                <w:rFonts w:ascii="Times New Roman" w:hAnsi="Times New Roman"/>
                <w:sz w:val="24"/>
                <w:szCs w:val="24"/>
                <w:lang w:val="en-GB"/>
              </w:rPr>
              <w:t>.</w:t>
            </w:r>
            <w:r w:rsidRPr="00F21E52">
              <w:rPr>
                <w:rFonts w:ascii="Times New Roman" w:hAnsi="Times New Roman"/>
                <w:sz w:val="24"/>
                <w:szCs w:val="24"/>
                <w:lang w:val="en-GB"/>
              </w:rPr>
              <w:t>05</w:t>
            </w:r>
          </w:p>
        </w:tc>
      </w:tr>
      <w:tr w:rsidR="003F1577" w:rsidRPr="00F21E52" w14:paraId="7471DBE3" w14:textId="77777777" w:rsidTr="004349F0">
        <w:trPr>
          <w:trHeight w:val="333"/>
        </w:trPr>
        <w:tc>
          <w:tcPr>
            <w:tcW w:w="4140" w:type="dxa"/>
          </w:tcPr>
          <w:p w14:paraId="6F421E5D" w14:textId="77777777" w:rsidR="003F1577" w:rsidRPr="00F21E52" w:rsidRDefault="00077649"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eastAsia="zh-CN"/>
              </w:rPr>
              <w:lastRenderedPageBreak/>
              <w:t>Many pills</w:t>
            </w:r>
          </w:p>
        </w:tc>
        <w:tc>
          <w:tcPr>
            <w:tcW w:w="1440" w:type="dxa"/>
          </w:tcPr>
          <w:p w14:paraId="5693D96F"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27</w:t>
            </w:r>
            <w:r w:rsidR="00A85504" w:rsidRPr="00F21E52">
              <w:rPr>
                <w:rFonts w:ascii="Times New Roman" w:hAnsi="Times New Roman"/>
                <w:sz w:val="24"/>
                <w:szCs w:val="24"/>
                <w:lang w:val="en-GB"/>
              </w:rPr>
              <w:t>.</w:t>
            </w:r>
            <w:r w:rsidRPr="00F21E52">
              <w:rPr>
                <w:rFonts w:ascii="Times New Roman" w:hAnsi="Times New Roman"/>
                <w:sz w:val="24"/>
                <w:szCs w:val="24"/>
                <w:lang w:val="en-GB"/>
              </w:rPr>
              <w:t>6</w:t>
            </w:r>
          </w:p>
        </w:tc>
        <w:tc>
          <w:tcPr>
            <w:tcW w:w="1440" w:type="dxa"/>
          </w:tcPr>
          <w:p w14:paraId="010956B6"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25</w:t>
            </w:r>
            <w:r w:rsidR="00A85504" w:rsidRPr="00F21E52">
              <w:rPr>
                <w:rFonts w:ascii="Times New Roman" w:hAnsi="Times New Roman"/>
                <w:sz w:val="24"/>
                <w:szCs w:val="24"/>
                <w:lang w:val="en-GB"/>
              </w:rPr>
              <w:t>.</w:t>
            </w:r>
            <w:r w:rsidRPr="00F21E52">
              <w:rPr>
                <w:rFonts w:ascii="Times New Roman" w:hAnsi="Times New Roman"/>
                <w:sz w:val="24"/>
                <w:szCs w:val="24"/>
                <w:lang w:val="en-GB"/>
              </w:rPr>
              <w:t>0</w:t>
            </w:r>
          </w:p>
        </w:tc>
        <w:tc>
          <w:tcPr>
            <w:tcW w:w="1457" w:type="dxa"/>
          </w:tcPr>
          <w:p w14:paraId="5E50405C"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30</w:t>
            </w:r>
            <w:r w:rsidR="00A85504" w:rsidRPr="00F21E52">
              <w:rPr>
                <w:rFonts w:ascii="Times New Roman" w:hAnsi="Times New Roman"/>
                <w:sz w:val="24"/>
                <w:szCs w:val="24"/>
                <w:lang w:val="en-GB"/>
              </w:rPr>
              <w:t>.</w:t>
            </w:r>
            <w:r w:rsidRPr="00F21E52">
              <w:rPr>
                <w:rFonts w:ascii="Times New Roman" w:hAnsi="Times New Roman"/>
                <w:sz w:val="24"/>
                <w:szCs w:val="24"/>
                <w:lang w:val="en-GB"/>
              </w:rPr>
              <w:t>9</w:t>
            </w:r>
          </w:p>
        </w:tc>
        <w:tc>
          <w:tcPr>
            <w:tcW w:w="1371" w:type="dxa"/>
          </w:tcPr>
          <w:p w14:paraId="47C1E4C3"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&lt;0</w:t>
            </w:r>
            <w:r w:rsidR="00A85504" w:rsidRPr="00F21E52">
              <w:rPr>
                <w:rFonts w:ascii="Times New Roman" w:hAnsi="Times New Roman"/>
                <w:sz w:val="24"/>
                <w:szCs w:val="24"/>
                <w:lang w:val="en-GB"/>
              </w:rPr>
              <w:t>.</w:t>
            </w:r>
            <w:r w:rsidRPr="00F21E52">
              <w:rPr>
                <w:rFonts w:ascii="Times New Roman" w:hAnsi="Times New Roman"/>
                <w:sz w:val="24"/>
                <w:szCs w:val="24"/>
                <w:lang w:val="en-GB"/>
              </w:rPr>
              <w:t>05</w:t>
            </w:r>
          </w:p>
        </w:tc>
      </w:tr>
      <w:tr w:rsidR="003F1577" w:rsidRPr="00F21E52" w14:paraId="685B87BB" w14:textId="77777777" w:rsidTr="00077649">
        <w:trPr>
          <w:trHeight w:val="209"/>
        </w:trPr>
        <w:tc>
          <w:tcPr>
            <w:tcW w:w="4140" w:type="dxa"/>
          </w:tcPr>
          <w:p w14:paraId="4F0D8581" w14:textId="77777777" w:rsidR="00264549" w:rsidRPr="00F21E52" w:rsidRDefault="004349F0"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Forgetfulness </w:t>
            </w:r>
          </w:p>
        </w:tc>
        <w:tc>
          <w:tcPr>
            <w:tcW w:w="1440" w:type="dxa"/>
          </w:tcPr>
          <w:p w14:paraId="54C79162"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26</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5</w:t>
            </w:r>
          </w:p>
        </w:tc>
        <w:tc>
          <w:tcPr>
            <w:tcW w:w="1440" w:type="dxa"/>
          </w:tcPr>
          <w:p w14:paraId="07214F8C"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25</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0</w:t>
            </w:r>
          </w:p>
        </w:tc>
        <w:tc>
          <w:tcPr>
            <w:tcW w:w="1457" w:type="dxa"/>
          </w:tcPr>
          <w:p w14:paraId="23F55367"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28</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4</w:t>
            </w:r>
          </w:p>
        </w:tc>
        <w:tc>
          <w:tcPr>
            <w:tcW w:w="1371" w:type="dxa"/>
          </w:tcPr>
          <w:p w14:paraId="158D49F9"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sz w:val="24"/>
                <w:szCs w:val="24"/>
                <w:lang w:val="en-GB"/>
              </w:rPr>
              <w:t>&lt;0,05</w:t>
            </w:r>
          </w:p>
        </w:tc>
      </w:tr>
      <w:tr w:rsidR="003F1577" w:rsidRPr="00F21E52" w14:paraId="22E4951E" w14:textId="77777777" w:rsidTr="00077649">
        <w:trPr>
          <w:trHeight w:val="209"/>
        </w:trPr>
        <w:tc>
          <w:tcPr>
            <w:tcW w:w="4140" w:type="dxa"/>
          </w:tcPr>
          <w:p w14:paraId="1A730C91" w14:textId="77777777" w:rsidR="003F1577" w:rsidRPr="00F21E52" w:rsidRDefault="004349F0" w:rsidP="00154959">
            <w:pPr>
              <w:spacing w:after="0" w:line="240" w:lineRule="auto"/>
              <w:ind w:left="-709" w:right="-766" w:firstLine="709"/>
              <w:contextualSpacing/>
              <w:jc w:val="both"/>
              <w:rPr>
                <w:rFonts w:ascii="Times New Roman" w:hAnsi="Times New Roman"/>
                <w:sz w:val="24"/>
                <w:szCs w:val="24"/>
                <w:lang w:val="en-GB" w:eastAsia="zh-CN"/>
              </w:rPr>
            </w:pPr>
            <w:r w:rsidRPr="00F21E52">
              <w:rPr>
                <w:rFonts w:ascii="Times New Roman" w:hAnsi="Times New Roman"/>
                <w:sz w:val="24"/>
                <w:szCs w:val="24"/>
                <w:lang w:val="en-GB"/>
              </w:rPr>
              <w:t xml:space="preserve">Poor cholesterol control </w:t>
            </w:r>
          </w:p>
        </w:tc>
        <w:tc>
          <w:tcPr>
            <w:tcW w:w="1440" w:type="dxa"/>
          </w:tcPr>
          <w:p w14:paraId="4AB5E546"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18</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8</w:t>
            </w:r>
          </w:p>
        </w:tc>
        <w:tc>
          <w:tcPr>
            <w:tcW w:w="1440" w:type="dxa"/>
          </w:tcPr>
          <w:p w14:paraId="3F299D06"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16</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2</w:t>
            </w:r>
          </w:p>
        </w:tc>
        <w:tc>
          <w:tcPr>
            <w:tcW w:w="1457" w:type="dxa"/>
          </w:tcPr>
          <w:p w14:paraId="3A79CCEA"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22</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1</w:t>
            </w:r>
          </w:p>
        </w:tc>
        <w:tc>
          <w:tcPr>
            <w:tcW w:w="1371" w:type="dxa"/>
          </w:tcPr>
          <w:p w14:paraId="6DB70FC3"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sz w:val="24"/>
                <w:szCs w:val="24"/>
                <w:lang w:val="en-GB"/>
              </w:rPr>
              <w:t>&lt;0</w:t>
            </w:r>
            <w:r w:rsidR="00A85504" w:rsidRPr="00F21E52">
              <w:rPr>
                <w:rFonts w:ascii="Times New Roman" w:hAnsi="Times New Roman"/>
                <w:sz w:val="24"/>
                <w:szCs w:val="24"/>
                <w:lang w:val="en-GB"/>
              </w:rPr>
              <w:t>.</w:t>
            </w:r>
            <w:r w:rsidRPr="00F21E52">
              <w:rPr>
                <w:rFonts w:ascii="Times New Roman" w:hAnsi="Times New Roman"/>
                <w:sz w:val="24"/>
                <w:szCs w:val="24"/>
                <w:lang w:val="en-GB"/>
              </w:rPr>
              <w:t>05</w:t>
            </w:r>
          </w:p>
        </w:tc>
      </w:tr>
      <w:tr w:rsidR="003F1577" w:rsidRPr="00F21E52" w14:paraId="2874DE89" w14:textId="77777777" w:rsidTr="00077649">
        <w:trPr>
          <w:trHeight w:val="209"/>
        </w:trPr>
        <w:tc>
          <w:tcPr>
            <w:tcW w:w="4140" w:type="dxa"/>
          </w:tcPr>
          <w:p w14:paraId="36395B51" w14:textId="77777777" w:rsidR="004B5408" w:rsidRDefault="004349F0"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Lack of knowledge about the need</w:t>
            </w:r>
          </w:p>
          <w:p w14:paraId="51710DD6" w14:textId="77777777" w:rsidR="00264549" w:rsidRPr="00F21E52" w:rsidRDefault="004349F0" w:rsidP="00154959">
            <w:pPr>
              <w:spacing w:after="0" w:line="240" w:lineRule="auto"/>
              <w:ind w:left="-709" w:right="-766" w:firstLine="709"/>
              <w:contextualSpacing/>
              <w:jc w:val="both"/>
              <w:rPr>
                <w:rFonts w:ascii="Times New Roman" w:hAnsi="Times New Roman"/>
                <w:sz w:val="24"/>
                <w:szCs w:val="24"/>
                <w:lang w:val="en-GB" w:eastAsia="zh-CN"/>
              </w:rPr>
            </w:pPr>
            <w:r w:rsidRPr="00F21E52">
              <w:rPr>
                <w:rFonts w:ascii="Times New Roman" w:hAnsi="Times New Roman"/>
                <w:sz w:val="24"/>
                <w:szCs w:val="24"/>
                <w:lang w:val="en-GB"/>
              </w:rPr>
              <w:t>for the continuous drug intake</w:t>
            </w:r>
          </w:p>
        </w:tc>
        <w:tc>
          <w:tcPr>
            <w:tcW w:w="1440" w:type="dxa"/>
          </w:tcPr>
          <w:p w14:paraId="792CBBA8"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17</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3</w:t>
            </w:r>
          </w:p>
        </w:tc>
        <w:tc>
          <w:tcPr>
            <w:tcW w:w="1440" w:type="dxa"/>
          </w:tcPr>
          <w:p w14:paraId="442811F8"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17</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9</w:t>
            </w:r>
          </w:p>
        </w:tc>
        <w:tc>
          <w:tcPr>
            <w:tcW w:w="1457" w:type="dxa"/>
          </w:tcPr>
          <w:p w14:paraId="50462D56"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16</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8</w:t>
            </w:r>
          </w:p>
        </w:tc>
        <w:tc>
          <w:tcPr>
            <w:tcW w:w="1371" w:type="dxa"/>
          </w:tcPr>
          <w:p w14:paraId="2F4618B4" w14:textId="77777777" w:rsidR="00B76F1F" w:rsidRPr="00F21E52" w:rsidRDefault="00077649" w:rsidP="00154959">
            <w:pPr>
              <w:spacing w:after="0" w:line="240" w:lineRule="auto"/>
              <w:ind w:left="-709" w:right="-766" w:firstLine="709"/>
              <w:contextualSpacing/>
              <w:jc w:val="both"/>
              <w:rPr>
                <w:rFonts w:ascii="Times New Roman" w:hAnsi="Times New Roman"/>
                <w:color w:val="FF0000"/>
                <w:sz w:val="24"/>
                <w:szCs w:val="24"/>
                <w:lang w:val="en-GB"/>
              </w:rPr>
            </w:pPr>
            <w:r w:rsidRPr="00F21E52">
              <w:rPr>
                <w:rFonts w:ascii="Times New Roman" w:hAnsi="Times New Roman"/>
                <w:sz w:val="24"/>
                <w:szCs w:val="24"/>
                <w:lang w:val="en-GB"/>
              </w:rPr>
              <w:t>&gt;</w:t>
            </w:r>
            <w:r w:rsidR="00B76F1F" w:rsidRPr="00F21E52">
              <w:rPr>
                <w:rFonts w:ascii="Times New Roman" w:hAnsi="Times New Roman"/>
                <w:sz w:val="24"/>
                <w:szCs w:val="24"/>
                <w:lang w:val="en-GB"/>
              </w:rPr>
              <w:t>0.05</w:t>
            </w:r>
          </w:p>
          <w:p w14:paraId="2F2E90C7"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p>
        </w:tc>
      </w:tr>
      <w:tr w:rsidR="003F1577" w:rsidRPr="00F21E52" w14:paraId="77278991" w14:textId="77777777" w:rsidTr="00077649">
        <w:trPr>
          <w:trHeight w:val="209"/>
        </w:trPr>
        <w:tc>
          <w:tcPr>
            <w:tcW w:w="4140" w:type="dxa"/>
          </w:tcPr>
          <w:p w14:paraId="268A091C" w14:textId="77777777" w:rsidR="00264549" w:rsidRPr="00F21E52" w:rsidRDefault="004F162F" w:rsidP="00154959">
            <w:pPr>
              <w:spacing w:after="0" w:line="240" w:lineRule="auto"/>
              <w:ind w:left="-709" w:right="-766" w:firstLine="709"/>
              <w:contextualSpacing/>
              <w:jc w:val="both"/>
              <w:rPr>
                <w:rFonts w:ascii="Times New Roman" w:hAnsi="Times New Roman"/>
                <w:sz w:val="24"/>
                <w:szCs w:val="24"/>
                <w:lang w:val="en-GB"/>
              </w:rPr>
            </w:pPr>
            <w:r>
              <w:rPr>
                <w:rFonts w:ascii="Times New Roman" w:hAnsi="Times New Roman"/>
                <w:sz w:val="24"/>
                <w:szCs w:val="24"/>
                <w:lang w:val="en-GB"/>
              </w:rPr>
              <w:t>P</w:t>
            </w:r>
            <w:r w:rsidR="00125D91" w:rsidRPr="00F21E52">
              <w:rPr>
                <w:rFonts w:ascii="Times New Roman" w:hAnsi="Times New Roman"/>
                <w:sz w:val="24"/>
                <w:szCs w:val="24"/>
                <w:lang w:val="en-GB"/>
              </w:rPr>
              <w:t>hysician</w:t>
            </w:r>
            <w:r>
              <w:rPr>
                <w:rFonts w:ascii="Times New Roman" w:hAnsi="Times New Roman"/>
                <w:sz w:val="24"/>
                <w:szCs w:val="24"/>
                <w:lang w:val="en-GB"/>
              </w:rPr>
              <w:t xml:space="preserve">`s </w:t>
            </w:r>
            <w:r w:rsidR="00264549" w:rsidRPr="00F21E52">
              <w:rPr>
                <w:rFonts w:ascii="Times New Roman" w:hAnsi="Times New Roman"/>
                <w:sz w:val="24"/>
                <w:szCs w:val="24"/>
                <w:lang w:val="en-GB"/>
              </w:rPr>
              <w:t>recommendations</w:t>
            </w:r>
          </w:p>
        </w:tc>
        <w:tc>
          <w:tcPr>
            <w:tcW w:w="1440" w:type="dxa"/>
          </w:tcPr>
          <w:p w14:paraId="188C3AC3"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13</w:t>
            </w:r>
            <w:r w:rsidR="00A85504" w:rsidRPr="00F21E52">
              <w:rPr>
                <w:rFonts w:ascii="Times New Roman" w:hAnsi="Times New Roman"/>
                <w:sz w:val="24"/>
                <w:szCs w:val="24"/>
                <w:lang w:val="en-GB"/>
              </w:rPr>
              <w:t>.</w:t>
            </w:r>
            <w:r w:rsidRPr="00F21E52">
              <w:rPr>
                <w:rFonts w:ascii="Times New Roman" w:hAnsi="Times New Roman"/>
                <w:sz w:val="24"/>
                <w:szCs w:val="24"/>
                <w:lang w:val="en-GB"/>
              </w:rPr>
              <w:t>5</w:t>
            </w:r>
          </w:p>
        </w:tc>
        <w:tc>
          <w:tcPr>
            <w:tcW w:w="1440" w:type="dxa"/>
          </w:tcPr>
          <w:p w14:paraId="56B6F82C"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15</w:t>
            </w:r>
            <w:r w:rsidR="00A85504" w:rsidRPr="00F21E52">
              <w:rPr>
                <w:rFonts w:ascii="Times New Roman" w:hAnsi="Times New Roman"/>
                <w:sz w:val="24"/>
                <w:szCs w:val="24"/>
                <w:lang w:val="en-GB"/>
              </w:rPr>
              <w:t>.</w:t>
            </w:r>
            <w:r w:rsidRPr="00F21E52">
              <w:rPr>
                <w:rFonts w:ascii="Times New Roman" w:hAnsi="Times New Roman"/>
                <w:sz w:val="24"/>
                <w:szCs w:val="24"/>
                <w:lang w:val="en-GB"/>
              </w:rPr>
              <w:t>4</w:t>
            </w:r>
          </w:p>
        </w:tc>
        <w:tc>
          <w:tcPr>
            <w:tcW w:w="1457" w:type="dxa"/>
          </w:tcPr>
          <w:p w14:paraId="445B85B4"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11</w:t>
            </w:r>
            <w:r w:rsidR="00A85504" w:rsidRPr="00F21E52">
              <w:rPr>
                <w:rFonts w:ascii="Times New Roman" w:hAnsi="Times New Roman"/>
                <w:sz w:val="24"/>
                <w:szCs w:val="24"/>
                <w:lang w:val="en-GB"/>
              </w:rPr>
              <w:t>.</w:t>
            </w:r>
            <w:r w:rsidRPr="00F21E52">
              <w:rPr>
                <w:rFonts w:ascii="Times New Roman" w:hAnsi="Times New Roman"/>
                <w:sz w:val="24"/>
                <w:szCs w:val="24"/>
                <w:lang w:val="en-GB"/>
              </w:rPr>
              <w:t>3</w:t>
            </w:r>
          </w:p>
        </w:tc>
        <w:tc>
          <w:tcPr>
            <w:tcW w:w="1371" w:type="dxa"/>
          </w:tcPr>
          <w:p w14:paraId="06251C71" w14:textId="77777777" w:rsidR="00B76F1F" w:rsidRPr="00F21E52" w:rsidRDefault="00077649" w:rsidP="00154959">
            <w:pPr>
              <w:spacing w:after="0" w:line="240" w:lineRule="auto"/>
              <w:ind w:left="-709" w:right="-766" w:firstLine="709"/>
              <w:contextualSpacing/>
              <w:jc w:val="both"/>
              <w:rPr>
                <w:rFonts w:ascii="Times New Roman" w:hAnsi="Times New Roman"/>
                <w:color w:val="FF0000"/>
                <w:sz w:val="24"/>
                <w:szCs w:val="24"/>
                <w:lang w:val="en-GB"/>
              </w:rPr>
            </w:pPr>
            <w:r w:rsidRPr="00F21E52">
              <w:rPr>
                <w:rFonts w:ascii="Times New Roman" w:hAnsi="Times New Roman"/>
                <w:sz w:val="24"/>
                <w:szCs w:val="24"/>
                <w:lang w:val="en-GB"/>
              </w:rPr>
              <w:t>&gt;</w:t>
            </w:r>
            <w:r w:rsidR="00B76F1F" w:rsidRPr="00F21E52">
              <w:rPr>
                <w:rFonts w:ascii="Times New Roman" w:hAnsi="Times New Roman"/>
                <w:sz w:val="24"/>
                <w:szCs w:val="24"/>
                <w:lang w:val="en-GB"/>
              </w:rPr>
              <w:t>0.05</w:t>
            </w:r>
          </w:p>
          <w:p w14:paraId="58C0CA8E"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p>
        </w:tc>
      </w:tr>
      <w:tr w:rsidR="003F1577" w:rsidRPr="00F21E52" w14:paraId="79BDFA8D" w14:textId="77777777" w:rsidTr="00077649">
        <w:trPr>
          <w:trHeight w:val="209"/>
        </w:trPr>
        <w:tc>
          <w:tcPr>
            <w:tcW w:w="4140" w:type="dxa"/>
          </w:tcPr>
          <w:p w14:paraId="42D573AA" w14:textId="77777777" w:rsidR="003F1577" w:rsidRPr="00F21E52" w:rsidRDefault="004F162F" w:rsidP="00154959">
            <w:pPr>
              <w:spacing w:after="0" w:line="240" w:lineRule="auto"/>
              <w:ind w:left="-709" w:right="-766" w:firstLine="709"/>
              <w:contextualSpacing/>
              <w:jc w:val="both"/>
              <w:rPr>
                <w:rFonts w:ascii="Times New Roman" w:hAnsi="Times New Roman"/>
                <w:bCs/>
                <w:iCs/>
                <w:sz w:val="24"/>
                <w:szCs w:val="24"/>
                <w:lang w:val="en-GB"/>
              </w:rPr>
            </w:pPr>
            <w:r>
              <w:rPr>
                <w:rFonts w:ascii="Times New Roman" w:hAnsi="Times New Roman"/>
                <w:sz w:val="24"/>
                <w:szCs w:val="24"/>
                <w:lang w:val="en-GB" w:eastAsia="zh-CN"/>
              </w:rPr>
              <w:t>Adverse</w:t>
            </w:r>
            <w:r w:rsidR="00264549" w:rsidRPr="00F21E52">
              <w:rPr>
                <w:rFonts w:ascii="Times New Roman" w:hAnsi="Times New Roman"/>
                <w:sz w:val="24"/>
                <w:szCs w:val="24"/>
                <w:lang w:val="en-GB" w:eastAsia="zh-CN"/>
              </w:rPr>
              <w:t xml:space="preserve"> effects </w:t>
            </w:r>
          </w:p>
        </w:tc>
        <w:tc>
          <w:tcPr>
            <w:tcW w:w="1440" w:type="dxa"/>
          </w:tcPr>
          <w:p w14:paraId="11C3217E"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11</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7</w:t>
            </w:r>
          </w:p>
        </w:tc>
        <w:tc>
          <w:tcPr>
            <w:tcW w:w="1440" w:type="dxa"/>
          </w:tcPr>
          <w:p w14:paraId="05E8A55C"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10</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8</w:t>
            </w:r>
          </w:p>
        </w:tc>
        <w:tc>
          <w:tcPr>
            <w:tcW w:w="1457" w:type="dxa"/>
          </w:tcPr>
          <w:p w14:paraId="491C71F2"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12</w:t>
            </w:r>
            <w:r w:rsidR="00A85504" w:rsidRPr="00F21E52">
              <w:rPr>
                <w:rFonts w:ascii="Times New Roman" w:hAnsi="Times New Roman"/>
                <w:bCs/>
                <w:iCs/>
                <w:sz w:val="24"/>
                <w:szCs w:val="24"/>
                <w:lang w:val="en-GB"/>
              </w:rPr>
              <w:t>.</w:t>
            </w:r>
            <w:r w:rsidRPr="00F21E52">
              <w:rPr>
                <w:rFonts w:ascii="Times New Roman" w:hAnsi="Times New Roman"/>
                <w:bCs/>
                <w:iCs/>
                <w:sz w:val="24"/>
                <w:szCs w:val="24"/>
                <w:lang w:val="en-GB"/>
              </w:rPr>
              <w:t>8</w:t>
            </w:r>
          </w:p>
        </w:tc>
        <w:tc>
          <w:tcPr>
            <w:tcW w:w="1371" w:type="dxa"/>
          </w:tcPr>
          <w:p w14:paraId="634C1B3E" w14:textId="77777777" w:rsidR="003F1577" w:rsidRPr="00F21E52" w:rsidRDefault="003F157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sz w:val="24"/>
                <w:szCs w:val="24"/>
                <w:lang w:val="en-GB"/>
              </w:rPr>
              <w:t>&lt;0</w:t>
            </w:r>
            <w:r w:rsidR="00A85504" w:rsidRPr="00F21E52">
              <w:rPr>
                <w:rFonts w:ascii="Times New Roman" w:hAnsi="Times New Roman"/>
                <w:sz w:val="24"/>
                <w:szCs w:val="24"/>
                <w:lang w:val="en-GB"/>
              </w:rPr>
              <w:t>.</w:t>
            </w:r>
            <w:r w:rsidRPr="00F21E52">
              <w:rPr>
                <w:rFonts w:ascii="Times New Roman" w:hAnsi="Times New Roman"/>
                <w:sz w:val="24"/>
                <w:szCs w:val="24"/>
                <w:lang w:val="en-GB"/>
              </w:rPr>
              <w:t>05</w:t>
            </w:r>
          </w:p>
        </w:tc>
      </w:tr>
      <w:tr w:rsidR="003F1577" w:rsidRPr="00F21E52" w14:paraId="257619E5" w14:textId="77777777" w:rsidTr="00077649">
        <w:trPr>
          <w:trHeight w:val="209"/>
        </w:trPr>
        <w:tc>
          <w:tcPr>
            <w:tcW w:w="4140" w:type="dxa"/>
          </w:tcPr>
          <w:p w14:paraId="0841FC0C" w14:textId="7456C52A" w:rsidR="003F1577" w:rsidRPr="00F21E52" w:rsidRDefault="00264549"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Lack of </w:t>
            </w:r>
            <w:r w:rsidR="004E28E4">
              <w:rPr>
                <w:rFonts w:ascii="Times New Roman" w:hAnsi="Times New Roman"/>
                <w:sz w:val="24"/>
                <w:szCs w:val="24"/>
                <w:lang w:val="en-GB"/>
              </w:rPr>
              <w:t>financing</w:t>
            </w:r>
            <w:r w:rsidRPr="00F21E52">
              <w:rPr>
                <w:rFonts w:ascii="Times New Roman" w:hAnsi="Times New Roman"/>
                <w:sz w:val="24"/>
                <w:szCs w:val="24"/>
                <w:lang w:val="en-GB"/>
              </w:rPr>
              <w:t xml:space="preserve"> </w:t>
            </w:r>
          </w:p>
        </w:tc>
        <w:tc>
          <w:tcPr>
            <w:tcW w:w="1440" w:type="dxa"/>
          </w:tcPr>
          <w:p w14:paraId="666EFF8B"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7</w:t>
            </w:r>
            <w:r w:rsidR="00A85504" w:rsidRPr="00F21E52">
              <w:rPr>
                <w:rFonts w:ascii="Times New Roman" w:hAnsi="Times New Roman"/>
                <w:sz w:val="24"/>
                <w:szCs w:val="24"/>
                <w:lang w:val="en-GB"/>
              </w:rPr>
              <w:t>.</w:t>
            </w:r>
            <w:r w:rsidRPr="00F21E52">
              <w:rPr>
                <w:rFonts w:ascii="Times New Roman" w:hAnsi="Times New Roman"/>
                <w:sz w:val="24"/>
                <w:szCs w:val="24"/>
                <w:lang w:val="en-GB"/>
              </w:rPr>
              <w:t>6</w:t>
            </w:r>
          </w:p>
        </w:tc>
        <w:tc>
          <w:tcPr>
            <w:tcW w:w="1440" w:type="dxa"/>
          </w:tcPr>
          <w:p w14:paraId="4B4E77A0"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8</w:t>
            </w:r>
            <w:r w:rsidR="00A85504" w:rsidRPr="00F21E52">
              <w:rPr>
                <w:rFonts w:ascii="Times New Roman" w:hAnsi="Times New Roman"/>
                <w:sz w:val="24"/>
                <w:szCs w:val="24"/>
                <w:lang w:val="en-GB"/>
              </w:rPr>
              <w:t>.</w:t>
            </w:r>
            <w:r w:rsidRPr="00F21E52">
              <w:rPr>
                <w:rFonts w:ascii="Times New Roman" w:hAnsi="Times New Roman"/>
                <w:sz w:val="24"/>
                <w:szCs w:val="24"/>
                <w:lang w:val="en-GB"/>
              </w:rPr>
              <w:t>3</w:t>
            </w:r>
          </w:p>
        </w:tc>
        <w:tc>
          <w:tcPr>
            <w:tcW w:w="1457" w:type="dxa"/>
          </w:tcPr>
          <w:p w14:paraId="1C4FFFD5"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6</w:t>
            </w:r>
            <w:r w:rsidR="00A85504" w:rsidRPr="00F21E52">
              <w:rPr>
                <w:rFonts w:ascii="Times New Roman" w:hAnsi="Times New Roman"/>
                <w:sz w:val="24"/>
                <w:szCs w:val="24"/>
                <w:lang w:val="en-GB"/>
              </w:rPr>
              <w:t>.</w:t>
            </w:r>
            <w:r w:rsidRPr="00F21E52">
              <w:rPr>
                <w:rFonts w:ascii="Times New Roman" w:hAnsi="Times New Roman"/>
                <w:sz w:val="24"/>
                <w:szCs w:val="24"/>
                <w:lang w:val="en-GB"/>
              </w:rPr>
              <w:t>9</w:t>
            </w:r>
          </w:p>
        </w:tc>
        <w:tc>
          <w:tcPr>
            <w:tcW w:w="1371" w:type="dxa"/>
          </w:tcPr>
          <w:p w14:paraId="44164587" w14:textId="77777777" w:rsidR="003F1577" w:rsidRPr="00F21E52" w:rsidRDefault="003F157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&lt;0</w:t>
            </w:r>
            <w:r w:rsidR="00A85504" w:rsidRPr="00F21E52">
              <w:rPr>
                <w:rFonts w:ascii="Times New Roman" w:hAnsi="Times New Roman"/>
                <w:sz w:val="24"/>
                <w:szCs w:val="24"/>
                <w:lang w:val="en-GB"/>
              </w:rPr>
              <w:t>.</w:t>
            </w:r>
            <w:r w:rsidRPr="00F21E52">
              <w:rPr>
                <w:rFonts w:ascii="Times New Roman" w:hAnsi="Times New Roman"/>
                <w:sz w:val="24"/>
                <w:szCs w:val="24"/>
                <w:lang w:val="en-GB"/>
              </w:rPr>
              <w:t>05</w:t>
            </w:r>
          </w:p>
        </w:tc>
      </w:tr>
    </w:tbl>
    <w:p w14:paraId="3ECC3577" w14:textId="77777777" w:rsidR="00504F59" w:rsidRPr="00F21E52" w:rsidRDefault="00504F59" w:rsidP="00154959">
      <w:pPr>
        <w:spacing w:after="0" w:line="240" w:lineRule="auto"/>
        <w:ind w:left="-709" w:right="-766" w:firstLine="709"/>
        <w:contextualSpacing/>
        <w:jc w:val="both"/>
        <w:rPr>
          <w:rFonts w:ascii="Times New Roman" w:hAnsi="Times New Roman"/>
          <w:bCs/>
          <w:sz w:val="24"/>
          <w:szCs w:val="24"/>
          <w:lang w:val="en-GB"/>
        </w:rPr>
      </w:pPr>
    </w:p>
    <w:p w14:paraId="3B2BF6D0" w14:textId="2AA3E2F6" w:rsidR="0058194E" w:rsidRPr="00F21E52" w:rsidRDefault="001C2C4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O</w:t>
      </w:r>
      <w:r w:rsidR="00364C17" w:rsidRPr="00F21E52">
        <w:rPr>
          <w:rFonts w:ascii="Times New Roman" w:hAnsi="Times New Roman"/>
          <w:sz w:val="24"/>
          <w:szCs w:val="24"/>
          <w:lang w:val="en-GB"/>
        </w:rPr>
        <w:t>ther reasons</w:t>
      </w:r>
      <w:r w:rsidRPr="00F21E52">
        <w:rPr>
          <w:rFonts w:ascii="Times New Roman" w:hAnsi="Times New Roman"/>
          <w:sz w:val="24"/>
          <w:szCs w:val="24"/>
          <w:lang w:val="en-GB"/>
        </w:rPr>
        <w:t xml:space="preserve"> noted by</w:t>
      </w:r>
      <w:r w:rsidR="00264549" w:rsidRPr="00F21E52">
        <w:rPr>
          <w:rFonts w:ascii="Times New Roman" w:hAnsi="Times New Roman"/>
          <w:sz w:val="24"/>
          <w:szCs w:val="24"/>
          <w:lang w:val="en-GB"/>
        </w:rPr>
        <w:t xml:space="preserve"> </w:t>
      </w:r>
      <w:r w:rsidR="00935FA9" w:rsidRPr="00F21E52">
        <w:rPr>
          <w:rFonts w:ascii="Times New Roman" w:hAnsi="Times New Roman"/>
          <w:sz w:val="24"/>
          <w:szCs w:val="24"/>
          <w:lang w:val="en-GB"/>
        </w:rPr>
        <w:t xml:space="preserve">the </w:t>
      </w:r>
      <w:r w:rsidR="000E46A8" w:rsidRPr="00F21E52">
        <w:rPr>
          <w:rFonts w:ascii="Times New Roman" w:hAnsi="Times New Roman"/>
          <w:sz w:val="24"/>
          <w:szCs w:val="24"/>
          <w:lang w:val="en-GB"/>
        </w:rPr>
        <w:t xml:space="preserve">patients </w:t>
      </w:r>
      <w:r w:rsidRPr="00F21E52">
        <w:rPr>
          <w:rFonts w:ascii="Times New Roman" w:hAnsi="Times New Roman"/>
          <w:sz w:val="24"/>
          <w:szCs w:val="24"/>
          <w:lang w:val="en-GB"/>
        </w:rPr>
        <w:t>were</w:t>
      </w:r>
      <w:r w:rsidR="004E28E4">
        <w:rPr>
          <w:rFonts w:ascii="Times New Roman" w:hAnsi="Times New Roman"/>
          <w:sz w:val="24"/>
          <w:szCs w:val="24"/>
          <w:lang w:val="en-GB"/>
        </w:rPr>
        <w:t xml:space="preserve"> as follows:</w:t>
      </w:r>
      <w:r w:rsidR="00264549" w:rsidRPr="00F21E52">
        <w:rPr>
          <w:rFonts w:ascii="Times New Roman" w:hAnsi="Times New Roman"/>
          <w:sz w:val="24"/>
          <w:szCs w:val="24"/>
          <w:lang w:val="en-GB"/>
        </w:rPr>
        <w:t xml:space="preserve"> poor</w:t>
      </w:r>
      <w:r w:rsidR="00364C17" w:rsidRPr="00F21E52">
        <w:rPr>
          <w:rFonts w:ascii="Times New Roman" w:hAnsi="Times New Roman"/>
          <w:sz w:val="24"/>
          <w:szCs w:val="24"/>
          <w:lang w:val="en-GB"/>
        </w:rPr>
        <w:t xml:space="preserve"> cholesterol control, despite taking </w:t>
      </w:r>
      <w:r w:rsidR="00692873" w:rsidRPr="00F21E52">
        <w:rPr>
          <w:rFonts w:ascii="Times New Roman" w:hAnsi="Times New Roman"/>
          <w:sz w:val="24"/>
          <w:szCs w:val="24"/>
          <w:lang w:val="en-GB"/>
        </w:rPr>
        <w:t xml:space="preserve">the </w:t>
      </w:r>
      <w:r w:rsidR="00364C17" w:rsidRPr="00F21E52">
        <w:rPr>
          <w:rFonts w:ascii="Times New Roman" w:hAnsi="Times New Roman"/>
          <w:sz w:val="24"/>
          <w:szCs w:val="24"/>
          <w:lang w:val="en-GB"/>
        </w:rPr>
        <w:t>medication; lack of knowl</w:t>
      </w:r>
      <w:r w:rsidR="00264549" w:rsidRPr="00F21E52">
        <w:rPr>
          <w:rFonts w:ascii="Times New Roman" w:hAnsi="Times New Roman"/>
          <w:sz w:val="24"/>
          <w:szCs w:val="24"/>
          <w:lang w:val="en-GB"/>
        </w:rPr>
        <w:t>e</w:t>
      </w:r>
      <w:r w:rsidR="00692873" w:rsidRPr="00F21E52">
        <w:rPr>
          <w:rFonts w:ascii="Times New Roman" w:hAnsi="Times New Roman"/>
          <w:sz w:val="24"/>
          <w:szCs w:val="24"/>
          <w:lang w:val="en-GB"/>
        </w:rPr>
        <w:t>dge about the need for continuous</w:t>
      </w:r>
      <w:r w:rsidR="00364C17" w:rsidRPr="00F21E52">
        <w:rPr>
          <w:rFonts w:ascii="Times New Roman" w:hAnsi="Times New Roman"/>
          <w:sz w:val="24"/>
          <w:szCs w:val="24"/>
          <w:lang w:val="en-GB"/>
        </w:rPr>
        <w:t xml:space="preserve"> drug</w:t>
      </w:r>
      <w:r w:rsidR="00692873" w:rsidRPr="00F21E52">
        <w:rPr>
          <w:rFonts w:ascii="Times New Roman" w:hAnsi="Times New Roman"/>
          <w:sz w:val="24"/>
          <w:szCs w:val="24"/>
          <w:lang w:val="en-GB"/>
        </w:rPr>
        <w:t xml:space="preserve"> intake; </w:t>
      </w:r>
      <w:r w:rsidR="00364C17" w:rsidRPr="00F21E52">
        <w:rPr>
          <w:rFonts w:ascii="Times New Roman" w:hAnsi="Times New Roman"/>
          <w:sz w:val="24"/>
          <w:szCs w:val="24"/>
          <w:lang w:val="en-GB"/>
        </w:rPr>
        <w:t>the drug</w:t>
      </w:r>
      <w:r w:rsidRPr="00F21E52">
        <w:rPr>
          <w:rFonts w:ascii="Times New Roman" w:hAnsi="Times New Roman"/>
          <w:sz w:val="24"/>
          <w:szCs w:val="24"/>
          <w:lang w:val="en-GB"/>
        </w:rPr>
        <w:t xml:space="preserve"> was</w:t>
      </w:r>
      <w:r w:rsidR="00692873" w:rsidRPr="00F21E52">
        <w:rPr>
          <w:rFonts w:ascii="Times New Roman" w:hAnsi="Times New Roman"/>
          <w:sz w:val="24"/>
          <w:szCs w:val="24"/>
          <w:lang w:val="en-GB"/>
        </w:rPr>
        <w:t xml:space="preserve"> discontinued</w:t>
      </w:r>
      <w:r w:rsidR="00364C17" w:rsidRPr="00F21E52">
        <w:rPr>
          <w:rFonts w:ascii="Times New Roman" w:hAnsi="Times New Roman"/>
          <w:sz w:val="24"/>
          <w:szCs w:val="24"/>
          <w:lang w:val="en-GB"/>
        </w:rPr>
        <w:t xml:space="preserve"> by another doctor; </w:t>
      </w:r>
      <w:r w:rsidRPr="00F21E52">
        <w:rPr>
          <w:rFonts w:ascii="Times New Roman" w:hAnsi="Times New Roman"/>
          <w:sz w:val="24"/>
          <w:szCs w:val="24"/>
          <w:lang w:val="en-GB"/>
        </w:rPr>
        <w:t xml:space="preserve">and </w:t>
      </w:r>
      <w:r w:rsidR="003959D3">
        <w:rPr>
          <w:rFonts w:ascii="Times New Roman" w:hAnsi="Times New Roman"/>
          <w:sz w:val="24"/>
          <w:szCs w:val="24"/>
          <w:lang w:val="en-GB"/>
        </w:rPr>
        <w:t xml:space="preserve">adverse </w:t>
      </w:r>
      <w:r w:rsidR="00F66FDE">
        <w:rPr>
          <w:rFonts w:ascii="Times New Roman" w:hAnsi="Times New Roman"/>
          <w:sz w:val="24"/>
          <w:szCs w:val="24"/>
          <w:lang w:val="en-GB"/>
        </w:rPr>
        <w:t>events</w:t>
      </w:r>
      <w:r w:rsidR="00364C17" w:rsidRPr="00F21E52">
        <w:rPr>
          <w:rFonts w:ascii="Times New Roman" w:hAnsi="Times New Roman"/>
          <w:sz w:val="24"/>
          <w:szCs w:val="24"/>
          <w:lang w:val="en-GB"/>
        </w:rPr>
        <w:t xml:space="preserve"> when taking a statin. </w:t>
      </w:r>
      <w:r w:rsidR="00AC73F2" w:rsidRPr="00F21E52">
        <w:rPr>
          <w:rFonts w:ascii="Times New Roman" w:hAnsi="Times New Roman"/>
          <w:sz w:val="24"/>
          <w:szCs w:val="24"/>
          <w:lang w:val="en-GB"/>
        </w:rPr>
        <w:t>Only 7.6% of patients</w:t>
      </w:r>
      <w:r w:rsidRPr="00F21E52">
        <w:rPr>
          <w:rFonts w:ascii="Times New Roman" w:hAnsi="Times New Roman"/>
          <w:sz w:val="24"/>
          <w:szCs w:val="24"/>
          <w:lang w:val="en-GB"/>
        </w:rPr>
        <w:t xml:space="preserve"> (mostly males)</w:t>
      </w:r>
      <w:r w:rsidR="00AC73F2" w:rsidRPr="00F21E52">
        <w:rPr>
          <w:rFonts w:ascii="Times New Roman" w:hAnsi="Times New Roman"/>
          <w:sz w:val="24"/>
          <w:szCs w:val="24"/>
          <w:lang w:val="en-GB"/>
        </w:rPr>
        <w:t xml:space="preserve"> </w:t>
      </w:r>
      <w:r w:rsidR="00935FA9" w:rsidRPr="00F21E52">
        <w:rPr>
          <w:rFonts w:ascii="Times New Roman" w:hAnsi="Times New Roman"/>
          <w:sz w:val="24"/>
          <w:szCs w:val="24"/>
          <w:lang w:val="en-GB"/>
        </w:rPr>
        <w:t>complained about the lack of funds.</w:t>
      </w:r>
      <w:r w:rsidR="00AC73F2" w:rsidRPr="00F21E52">
        <w:rPr>
          <w:rFonts w:ascii="Times New Roman" w:hAnsi="Times New Roman"/>
          <w:sz w:val="24"/>
          <w:szCs w:val="24"/>
          <w:lang w:val="en-GB"/>
        </w:rPr>
        <w:t xml:space="preserve"> </w:t>
      </w:r>
      <w:r w:rsidR="00935FA9" w:rsidRPr="00F21E52">
        <w:rPr>
          <w:rFonts w:ascii="Times New Roman" w:hAnsi="Times New Roman"/>
          <w:sz w:val="24"/>
          <w:szCs w:val="24"/>
          <w:lang w:val="en-GB"/>
        </w:rPr>
        <w:t xml:space="preserve">The </w:t>
      </w:r>
      <w:r w:rsidR="00364C17" w:rsidRPr="00F21E52">
        <w:rPr>
          <w:rFonts w:ascii="Times New Roman" w:hAnsi="Times New Roman"/>
          <w:sz w:val="24"/>
          <w:szCs w:val="24"/>
          <w:lang w:val="en-GB"/>
        </w:rPr>
        <w:t xml:space="preserve">questionnaire </w:t>
      </w:r>
      <w:r w:rsidR="00935FA9" w:rsidRPr="00F21E52">
        <w:rPr>
          <w:rFonts w:ascii="Times New Roman" w:hAnsi="Times New Roman"/>
          <w:sz w:val="24"/>
          <w:szCs w:val="24"/>
          <w:lang w:val="en-GB"/>
        </w:rPr>
        <w:t xml:space="preserve">review </w:t>
      </w:r>
      <w:r w:rsidR="00364C17" w:rsidRPr="00F21E52">
        <w:rPr>
          <w:rFonts w:ascii="Times New Roman" w:hAnsi="Times New Roman"/>
          <w:sz w:val="24"/>
          <w:szCs w:val="24"/>
          <w:lang w:val="en-GB"/>
        </w:rPr>
        <w:t xml:space="preserve">showed that 59.2% of </w:t>
      </w:r>
      <w:r w:rsidR="000E46A8" w:rsidRPr="00F21E52">
        <w:rPr>
          <w:rFonts w:ascii="Times New Roman" w:hAnsi="Times New Roman"/>
          <w:sz w:val="24"/>
          <w:szCs w:val="24"/>
          <w:lang w:val="en-GB"/>
        </w:rPr>
        <w:t xml:space="preserve">patients </w:t>
      </w:r>
      <w:r w:rsidR="00257E0F" w:rsidRPr="00F21E52">
        <w:rPr>
          <w:rFonts w:ascii="Times New Roman" w:hAnsi="Times New Roman"/>
          <w:sz w:val="24"/>
          <w:szCs w:val="24"/>
          <w:lang w:val="en-GB"/>
        </w:rPr>
        <w:t>agreed</w:t>
      </w:r>
      <w:r w:rsidR="000E46A8" w:rsidRPr="00F21E52">
        <w:rPr>
          <w:rFonts w:ascii="Times New Roman" w:hAnsi="Times New Roman"/>
          <w:sz w:val="24"/>
          <w:szCs w:val="24"/>
          <w:lang w:val="en-GB"/>
        </w:rPr>
        <w:t xml:space="preserve"> </w:t>
      </w:r>
      <w:r w:rsidR="00364C17" w:rsidRPr="00F21E52">
        <w:rPr>
          <w:rFonts w:ascii="Times New Roman" w:hAnsi="Times New Roman"/>
          <w:sz w:val="24"/>
          <w:szCs w:val="24"/>
          <w:lang w:val="en-GB"/>
        </w:rPr>
        <w:t xml:space="preserve">with the </w:t>
      </w:r>
      <w:r w:rsidR="00EF36D6" w:rsidRPr="00F21E52">
        <w:rPr>
          <w:rFonts w:ascii="Times New Roman" w:hAnsi="Times New Roman"/>
          <w:sz w:val="24"/>
          <w:szCs w:val="24"/>
          <w:lang w:val="en-GB"/>
        </w:rPr>
        <w:t xml:space="preserve">need to </w:t>
      </w:r>
      <w:r w:rsidR="00D41CD2" w:rsidRPr="00F21E52">
        <w:rPr>
          <w:rFonts w:ascii="Times New Roman" w:hAnsi="Times New Roman"/>
          <w:sz w:val="24"/>
          <w:szCs w:val="24"/>
          <w:lang w:val="en-GB"/>
        </w:rPr>
        <w:t xml:space="preserve">remain on the </w:t>
      </w:r>
      <w:r w:rsidR="00EF36D6" w:rsidRPr="00F21E52">
        <w:rPr>
          <w:rFonts w:ascii="Times New Roman" w:hAnsi="Times New Roman"/>
          <w:sz w:val="24"/>
          <w:szCs w:val="24"/>
          <w:lang w:val="en-GB"/>
        </w:rPr>
        <w:t xml:space="preserve">medication </w:t>
      </w:r>
      <w:r w:rsidR="00D41CD2" w:rsidRPr="00F21E52">
        <w:rPr>
          <w:rFonts w:ascii="Times New Roman" w:hAnsi="Times New Roman"/>
          <w:sz w:val="24"/>
          <w:szCs w:val="24"/>
          <w:lang w:val="en-GB"/>
        </w:rPr>
        <w:t xml:space="preserve">for </w:t>
      </w:r>
      <w:r w:rsidR="00364C17" w:rsidRPr="00F21E52">
        <w:rPr>
          <w:rFonts w:ascii="Times New Roman" w:hAnsi="Times New Roman"/>
          <w:sz w:val="24"/>
          <w:szCs w:val="24"/>
          <w:lang w:val="en-GB"/>
        </w:rPr>
        <w:t>life</w:t>
      </w:r>
      <w:r w:rsidR="000E46A8" w:rsidRPr="00F21E52">
        <w:rPr>
          <w:rFonts w:ascii="Times New Roman" w:hAnsi="Times New Roman"/>
          <w:sz w:val="24"/>
          <w:szCs w:val="24"/>
          <w:lang w:val="en-GB"/>
        </w:rPr>
        <w:t xml:space="preserve">. </w:t>
      </w:r>
      <w:r w:rsidR="00D41CD2" w:rsidRPr="00F21E52">
        <w:rPr>
          <w:rFonts w:ascii="Times New Roman" w:hAnsi="Times New Roman"/>
          <w:sz w:val="24"/>
          <w:szCs w:val="24"/>
          <w:lang w:val="en-GB"/>
        </w:rPr>
        <w:t xml:space="preserve">More females (61.8%) than males (56.9%) had this </w:t>
      </w:r>
      <w:r w:rsidR="000E46A8" w:rsidRPr="00F21E52">
        <w:rPr>
          <w:rFonts w:ascii="Times New Roman" w:hAnsi="Times New Roman"/>
          <w:sz w:val="24"/>
          <w:szCs w:val="24"/>
          <w:lang w:val="en-GB"/>
        </w:rPr>
        <w:t>awareness</w:t>
      </w:r>
      <w:r w:rsidR="00935FA9" w:rsidRPr="00F21E52">
        <w:rPr>
          <w:rFonts w:ascii="Times New Roman" w:hAnsi="Times New Roman"/>
          <w:sz w:val="24"/>
          <w:szCs w:val="24"/>
          <w:lang w:val="en-GB"/>
        </w:rPr>
        <w:t xml:space="preserve"> </w:t>
      </w:r>
      <w:r w:rsidR="00D41CD2" w:rsidRPr="00F21E52">
        <w:rPr>
          <w:rFonts w:ascii="Times New Roman" w:hAnsi="Times New Roman"/>
          <w:sz w:val="24"/>
          <w:szCs w:val="24"/>
          <w:lang w:val="en-GB"/>
        </w:rPr>
        <w:t>(</w:t>
      </w:r>
      <w:r w:rsidR="00DE26DD" w:rsidRPr="00F21E52">
        <w:rPr>
          <w:rFonts w:ascii="Times New Roman" w:hAnsi="Times New Roman"/>
          <w:sz w:val="24"/>
          <w:szCs w:val="24"/>
          <w:lang w:val="en-GB"/>
        </w:rPr>
        <w:t>P</w:t>
      </w:r>
      <w:r w:rsidR="00364C17" w:rsidRPr="00F21E52">
        <w:rPr>
          <w:rFonts w:ascii="Times New Roman" w:hAnsi="Times New Roman"/>
          <w:sz w:val="24"/>
          <w:szCs w:val="24"/>
          <w:lang w:val="en-GB"/>
        </w:rPr>
        <w:t xml:space="preserve"> = 0.049). At the same time</w:t>
      </w:r>
      <w:r w:rsidR="002362D1" w:rsidRPr="00F21E52">
        <w:rPr>
          <w:rFonts w:ascii="Times New Roman" w:hAnsi="Times New Roman"/>
          <w:sz w:val="24"/>
          <w:szCs w:val="24"/>
          <w:lang w:val="en-GB"/>
        </w:rPr>
        <w:t>,</w:t>
      </w:r>
      <w:r w:rsidR="00364C17" w:rsidRPr="00F21E52">
        <w:rPr>
          <w:rFonts w:ascii="Times New Roman" w:hAnsi="Times New Roman"/>
          <w:sz w:val="24"/>
          <w:szCs w:val="24"/>
          <w:lang w:val="en-GB"/>
        </w:rPr>
        <w:t xml:space="preserve"> 12.8% of the elderly </w:t>
      </w:r>
      <w:r w:rsidR="002362D1" w:rsidRPr="00F21E52">
        <w:rPr>
          <w:rFonts w:ascii="Times New Roman" w:hAnsi="Times New Roman"/>
          <w:sz w:val="24"/>
          <w:szCs w:val="24"/>
          <w:lang w:val="en-GB"/>
        </w:rPr>
        <w:t xml:space="preserve">patients </w:t>
      </w:r>
      <w:r w:rsidR="00364C17" w:rsidRPr="00F21E52">
        <w:rPr>
          <w:rFonts w:ascii="Times New Roman" w:hAnsi="Times New Roman"/>
          <w:sz w:val="24"/>
          <w:szCs w:val="24"/>
          <w:lang w:val="en-GB"/>
        </w:rPr>
        <w:t xml:space="preserve">felt that constant </w:t>
      </w:r>
      <w:r w:rsidR="000E46A8" w:rsidRPr="00F21E52">
        <w:rPr>
          <w:rFonts w:ascii="Times New Roman" w:hAnsi="Times New Roman"/>
          <w:sz w:val="24"/>
          <w:szCs w:val="24"/>
          <w:lang w:val="en-GB"/>
        </w:rPr>
        <w:t>use of the medication wa</w:t>
      </w:r>
      <w:r w:rsidR="002362D1" w:rsidRPr="00F21E52">
        <w:rPr>
          <w:rFonts w:ascii="Times New Roman" w:hAnsi="Times New Roman"/>
          <w:sz w:val="24"/>
          <w:szCs w:val="24"/>
          <w:lang w:val="en-GB"/>
        </w:rPr>
        <w:t>s harmful</w:t>
      </w:r>
      <w:r w:rsidR="00364C17" w:rsidRPr="00F21E52">
        <w:rPr>
          <w:rFonts w:ascii="Times New Roman" w:hAnsi="Times New Roman"/>
          <w:sz w:val="24"/>
          <w:szCs w:val="24"/>
          <w:lang w:val="en-GB"/>
        </w:rPr>
        <w:t xml:space="preserve">, and 24.2% did not believe </w:t>
      </w:r>
      <w:r w:rsidR="00EF36D6" w:rsidRPr="00F21E52">
        <w:rPr>
          <w:rFonts w:ascii="Times New Roman" w:hAnsi="Times New Roman"/>
          <w:sz w:val="24"/>
          <w:szCs w:val="24"/>
          <w:lang w:val="en-GB"/>
        </w:rPr>
        <w:t>that the lifelong use</w:t>
      </w:r>
      <w:r w:rsidR="00850427" w:rsidRPr="00F21E52">
        <w:rPr>
          <w:rFonts w:ascii="Times New Roman" w:hAnsi="Times New Roman"/>
          <w:sz w:val="24"/>
          <w:szCs w:val="24"/>
          <w:lang w:val="en-GB"/>
        </w:rPr>
        <w:t xml:space="preserve"> of drugs wa</w:t>
      </w:r>
      <w:r w:rsidR="00364C17" w:rsidRPr="00F21E52">
        <w:rPr>
          <w:rFonts w:ascii="Times New Roman" w:hAnsi="Times New Roman"/>
          <w:sz w:val="24"/>
          <w:szCs w:val="24"/>
          <w:lang w:val="en-GB"/>
        </w:rPr>
        <w:t xml:space="preserve">s </w:t>
      </w:r>
      <w:r w:rsidR="00850427" w:rsidRPr="00F21E52">
        <w:rPr>
          <w:rFonts w:ascii="Times New Roman" w:hAnsi="Times New Roman"/>
          <w:sz w:val="24"/>
          <w:szCs w:val="24"/>
          <w:lang w:val="en-GB"/>
        </w:rPr>
        <w:t>necessary (</w:t>
      </w:r>
      <w:r w:rsidR="008903AA" w:rsidRPr="00F21E52">
        <w:rPr>
          <w:rFonts w:ascii="Times New Roman" w:hAnsi="Times New Roman"/>
          <w:sz w:val="24"/>
          <w:szCs w:val="24"/>
          <w:lang w:val="en-GB"/>
        </w:rPr>
        <w:t>males vs</w:t>
      </w:r>
      <w:r w:rsidR="00D41CD2" w:rsidRPr="00F21E52">
        <w:rPr>
          <w:rFonts w:ascii="Times New Roman" w:hAnsi="Times New Roman"/>
          <w:sz w:val="24"/>
          <w:szCs w:val="24"/>
          <w:lang w:val="en-GB"/>
        </w:rPr>
        <w:t>.</w:t>
      </w:r>
      <w:r w:rsidR="008903AA" w:rsidRPr="00F21E52">
        <w:rPr>
          <w:rFonts w:ascii="Times New Roman" w:hAnsi="Times New Roman"/>
          <w:sz w:val="24"/>
          <w:szCs w:val="24"/>
          <w:lang w:val="en-GB"/>
        </w:rPr>
        <w:t xml:space="preserve"> females</w:t>
      </w:r>
      <w:r w:rsidR="00EF36D6" w:rsidRPr="00F21E52">
        <w:rPr>
          <w:rFonts w:ascii="Times New Roman" w:hAnsi="Times New Roman"/>
          <w:sz w:val="24"/>
          <w:szCs w:val="24"/>
          <w:lang w:val="en-GB"/>
        </w:rPr>
        <w:t xml:space="preserve"> 27.4%</w:t>
      </w:r>
      <w:r w:rsidR="008903AA" w:rsidRPr="00F21E52">
        <w:rPr>
          <w:rFonts w:ascii="Times New Roman" w:hAnsi="Times New Roman"/>
          <w:sz w:val="24"/>
          <w:szCs w:val="24"/>
          <w:lang w:val="en-GB"/>
        </w:rPr>
        <w:t xml:space="preserve"> and</w:t>
      </w:r>
      <w:r w:rsidR="00364C17" w:rsidRPr="00F21E52">
        <w:rPr>
          <w:rFonts w:ascii="Times New Roman" w:hAnsi="Times New Roman"/>
          <w:sz w:val="24"/>
          <w:szCs w:val="24"/>
          <w:lang w:val="en-GB"/>
        </w:rPr>
        <w:t xml:space="preserve"> 20</w:t>
      </w:r>
      <w:r w:rsidR="00257E0F" w:rsidRPr="00F21E52">
        <w:rPr>
          <w:rFonts w:ascii="Times New Roman" w:hAnsi="Times New Roman"/>
          <w:sz w:val="24"/>
          <w:szCs w:val="24"/>
          <w:lang w:val="en-GB"/>
        </w:rPr>
        <w:t>.</w:t>
      </w:r>
      <w:r w:rsidR="00364C17" w:rsidRPr="00F21E52">
        <w:rPr>
          <w:rFonts w:ascii="Times New Roman" w:hAnsi="Times New Roman"/>
          <w:sz w:val="24"/>
          <w:szCs w:val="24"/>
          <w:lang w:val="en-GB"/>
        </w:rPr>
        <w:t xml:space="preserve">9%, </w:t>
      </w:r>
      <w:r w:rsidR="00DE26DD" w:rsidRPr="00F21E52">
        <w:rPr>
          <w:rFonts w:ascii="Times New Roman" w:hAnsi="Times New Roman"/>
          <w:sz w:val="24"/>
          <w:szCs w:val="24"/>
          <w:lang w:val="en-GB"/>
        </w:rPr>
        <w:t>P</w:t>
      </w:r>
      <w:r w:rsidR="00364C17" w:rsidRPr="00F21E52">
        <w:rPr>
          <w:rFonts w:ascii="Times New Roman" w:hAnsi="Times New Roman"/>
          <w:sz w:val="24"/>
          <w:szCs w:val="24"/>
          <w:lang w:val="en-GB"/>
        </w:rPr>
        <w:t xml:space="preserve"> = 0.022).</w:t>
      </w:r>
      <w:r w:rsidR="00F41175" w:rsidRPr="00F21E52">
        <w:rPr>
          <w:rFonts w:ascii="Times New Roman" w:hAnsi="Times New Roman"/>
          <w:sz w:val="24"/>
          <w:szCs w:val="24"/>
          <w:lang w:val="en-GB"/>
        </w:rPr>
        <w:t xml:space="preserve"> </w:t>
      </w:r>
      <w:r w:rsidR="00364C17" w:rsidRPr="00F21E52">
        <w:rPr>
          <w:rFonts w:ascii="Times New Roman" w:hAnsi="Times New Roman"/>
          <w:sz w:val="24"/>
          <w:szCs w:val="24"/>
          <w:lang w:val="en-GB"/>
        </w:rPr>
        <w:t xml:space="preserve">One-third of patients (32.5%) </w:t>
      </w:r>
      <w:r w:rsidR="00A15902" w:rsidRPr="00F21E52">
        <w:rPr>
          <w:rFonts w:ascii="Times New Roman" w:hAnsi="Times New Roman"/>
          <w:sz w:val="24"/>
          <w:szCs w:val="24"/>
          <w:lang w:val="en-GB"/>
        </w:rPr>
        <w:t>stopped</w:t>
      </w:r>
      <w:r w:rsidR="00364C17" w:rsidRPr="00F21E52">
        <w:rPr>
          <w:rFonts w:ascii="Times New Roman" w:hAnsi="Times New Roman"/>
          <w:sz w:val="24"/>
          <w:szCs w:val="24"/>
          <w:lang w:val="en-GB"/>
        </w:rPr>
        <w:t xml:space="preserve"> tak</w:t>
      </w:r>
      <w:r w:rsidR="00AE6BB5" w:rsidRPr="00F21E52">
        <w:rPr>
          <w:rFonts w:ascii="Times New Roman" w:hAnsi="Times New Roman"/>
          <w:sz w:val="24"/>
          <w:szCs w:val="24"/>
          <w:lang w:val="en-GB"/>
        </w:rPr>
        <w:t xml:space="preserve">ing </w:t>
      </w:r>
      <w:r w:rsidR="00EC29CE" w:rsidRPr="00F21E52">
        <w:rPr>
          <w:rFonts w:ascii="Times New Roman" w:hAnsi="Times New Roman"/>
          <w:sz w:val="24"/>
          <w:szCs w:val="24"/>
          <w:lang w:val="en-GB"/>
        </w:rPr>
        <w:t>the</w:t>
      </w:r>
      <w:r w:rsidR="00AE6BB5" w:rsidRPr="00F21E52">
        <w:rPr>
          <w:rFonts w:ascii="Times New Roman" w:hAnsi="Times New Roman"/>
          <w:sz w:val="24"/>
          <w:szCs w:val="24"/>
          <w:lang w:val="en-GB"/>
        </w:rPr>
        <w:t xml:space="preserve"> medication </w:t>
      </w:r>
      <w:r w:rsidR="00EC29CE" w:rsidRPr="00F21E52">
        <w:rPr>
          <w:rFonts w:ascii="Times New Roman" w:hAnsi="Times New Roman"/>
          <w:sz w:val="24"/>
          <w:szCs w:val="24"/>
          <w:lang w:val="en-GB"/>
        </w:rPr>
        <w:t>because they were not</w:t>
      </w:r>
      <w:r w:rsidR="00AE6BB5" w:rsidRPr="00F21E52">
        <w:rPr>
          <w:rFonts w:ascii="Times New Roman" w:hAnsi="Times New Roman"/>
          <w:sz w:val="24"/>
          <w:szCs w:val="24"/>
          <w:lang w:val="en-GB"/>
        </w:rPr>
        <w:t xml:space="preserve"> feeling well. This happened</w:t>
      </w:r>
      <w:r w:rsidR="00364C17" w:rsidRPr="00F21E52">
        <w:rPr>
          <w:rFonts w:ascii="Times New Roman" w:hAnsi="Times New Roman"/>
          <w:sz w:val="24"/>
          <w:szCs w:val="24"/>
          <w:lang w:val="en-GB"/>
        </w:rPr>
        <w:t xml:space="preserve"> </w:t>
      </w:r>
      <w:r w:rsidR="00EC29CE" w:rsidRPr="00F21E52">
        <w:rPr>
          <w:rFonts w:ascii="Times New Roman" w:hAnsi="Times New Roman"/>
          <w:sz w:val="24"/>
          <w:szCs w:val="24"/>
          <w:lang w:val="en-GB"/>
        </w:rPr>
        <w:t>although</w:t>
      </w:r>
      <w:r w:rsidR="00364C17" w:rsidRPr="00F21E52">
        <w:rPr>
          <w:rFonts w:ascii="Times New Roman" w:hAnsi="Times New Roman"/>
          <w:sz w:val="24"/>
          <w:szCs w:val="24"/>
          <w:lang w:val="en-GB"/>
        </w:rPr>
        <w:t xml:space="preserve"> 69.3% of </w:t>
      </w:r>
      <w:r w:rsidR="004F162F">
        <w:rPr>
          <w:rFonts w:ascii="Times New Roman" w:hAnsi="Times New Roman"/>
          <w:sz w:val="24"/>
          <w:szCs w:val="24"/>
          <w:lang w:val="en-GB"/>
        </w:rPr>
        <w:t>them</w:t>
      </w:r>
      <w:r w:rsidR="00364C17" w:rsidRPr="00F21E52">
        <w:rPr>
          <w:rFonts w:ascii="Times New Roman" w:hAnsi="Times New Roman"/>
          <w:sz w:val="24"/>
          <w:szCs w:val="24"/>
          <w:lang w:val="en-GB"/>
        </w:rPr>
        <w:t xml:space="preserve"> confirmed that the doctor</w:t>
      </w:r>
      <w:r w:rsidR="00015663" w:rsidRPr="00F21E52">
        <w:rPr>
          <w:rFonts w:ascii="Times New Roman" w:hAnsi="Times New Roman"/>
          <w:sz w:val="24"/>
          <w:szCs w:val="24"/>
          <w:lang w:val="en-GB"/>
        </w:rPr>
        <w:t xml:space="preserve"> had explained</w:t>
      </w:r>
      <w:r w:rsidR="00364C17" w:rsidRPr="00F21E52">
        <w:rPr>
          <w:rFonts w:ascii="Times New Roman" w:hAnsi="Times New Roman"/>
          <w:sz w:val="24"/>
          <w:szCs w:val="24"/>
          <w:lang w:val="en-GB"/>
        </w:rPr>
        <w:t xml:space="preserve"> the </w:t>
      </w:r>
      <w:r w:rsidR="00015663" w:rsidRPr="00F21E52">
        <w:rPr>
          <w:rFonts w:ascii="Times New Roman" w:hAnsi="Times New Roman"/>
          <w:sz w:val="24"/>
          <w:szCs w:val="24"/>
          <w:lang w:val="en-GB"/>
        </w:rPr>
        <w:t xml:space="preserve">purpose of </w:t>
      </w:r>
      <w:r w:rsidR="008903AA" w:rsidRPr="00F21E52">
        <w:rPr>
          <w:rFonts w:ascii="Times New Roman" w:hAnsi="Times New Roman"/>
          <w:sz w:val="24"/>
          <w:szCs w:val="24"/>
          <w:lang w:val="en-GB"/>
        </w:rPr>
        <w:t>statin intake</w:t>
      </w:r>
      <w:r w:rsidR="00AE6BB5" w:rsidRPr="00F21E52">
        <w:rPr>
          <w:rFonts w:ascii="Times New Roman" w:hAnsi="Times New Roman"/>
          <w:sz w:val="24"/>
          <w:szCs w:val="24"/>
          <w:lang w:val="en-GB"/>
        </w:rPr>
        <w:t xml:space="preserve"> and potential </w:t>
      </w:r>
      <w:r w:rsidR="003959D3">
        <w:rPr>
          <w:rFonts w:ascii="Times New Roman" w:hAnsi="Times New Roman"/>
          <w:sz w:val="24"/>
          <w:szCs w:val="24"/>
          <w:lang w:val="en-GB"/>
        </w:rPr>
        <w:t>adverse</w:t>
      </w:r>
      <w:r w:rsidR="00F66FDE">
        <w:rPr>
          <w:rFonts w:ascii="Times New Roman" w:hAnsi="Times New Roman"/>
          <w:sz w:val="24"/>
          <w:szCs w:val="24"/>
          <w:lang w:val="en-GB"/>
        </w:rPr>
        <w:t xml:space="preserve"> events</w:t>
      </w:r>
      <w:r w:rsidR="00AE6BB5" w:rsidRPr="00F21E52">
        <w:rPr>
          <w:rFonts w:ascii="Times New Roman" w:hAnsi="Times New Roman"/>
          <w:sz w:val="24"/>
          <w:szCs w:val="24"/>
          <w:lang w:val="en-GB"/>
        </w:rPr>
        <w:t xml:space="preserve"> in</w:t>
      </w:r>
      <w:r w:rsidR="00EC29CE" w:rsidRPr="00F21E52">
        <w:rPr>
          <w:rFonts w:ascii="Times New Roman" w:hAnsi="Times New Roman"/>
          <w:sz w:val="24"/>
          <w:szCs w:val="24"/>
          <w:lang w:val="en-GB"/>
        </w:rPr>
        <w:t xml:space="preserve"> the</w:t>
      </w:r>
      <w:r w:rsidR="00AE6BB5" w:rsidRPr="00F21E52">
        <w:rPr>
          <w:rFonts w:ascii="Times New Roman" w:hAnsi="Times New Roman"/>
          <w:sz w:val="24"/>
          <w:szCs w:val="24"/>
          <w:lang w:val="en-GB"/>
        </w:rPr>
        <w:t xml:space="preserve"> case of </w:t>
      </w:r>
      <w:r w:rsidR="008903AA" w:rsidRPr="00F21E52">
        <w:rPr>
          <w:rFonts w:ascii="Times New Roman" w:hAnsi="Times New Roman"/>
          <w:sz w:val="24"/>
          <w:szCs w:val="24"/>
          <w:lang w:val="en-GB"/>
        </w:rPr>
        <w:t xml:space="preserve">statin </w:t>
      </w:r>
      <w:r w:rsidR="00AE6BB5" w:rsidRPr="00F21E52">
        <w:rPr>
          <w:rFonts w:ascii="Times New Roman" w:hAnsi="Times New Roman"/>
          <w:sz w:val="24"/>
          <w:szCs w:val="24"/>
          <w:lang w:val="en-GB"/>
        </w:rPr>
        <w:t>discontinuation</w:t>
      </w:r>
      <w:r w:rsidR="00364C17" w:rsidRPr="00F21E52">
        <w:rPr>
          <w:rFonts w:ascii="Times New Roman" w:hAnsi="Times New Roman"/>
          <w:sz w:val="24"/>
          <w:szCs w:val="24"/>
          <w:lang w:val="en-GB"/>
        </w:rPr>
        <w:t>.</w:t>
      </w:r>
      <w:r w:rsidR="00504F59" w:rsidRPr="00F21E52">
        <w:rPr>
          <w:rFonts w:ascii="Times New Roman" w:hAnsi="Times New Roman"/>
          <w:sz w:val="24"/>
          <w:szCs w:val="24"/>
          <w:lang w:val="en-GB"/>
        </w:rPr>
        <w:t xml:space="preserve"> </w:t>
      </w:r>
      <w:r w:rsidR="009921EE" w:rsidRPr="00F21E52">
        <w:rPr>
          <w:rFonts w:ascii="Times New Roman" w:hAnsi="Times New Roman"/>
          <w:sz w:val="24"/>
          <w:szCs w:val="24"/>
          <w:lang w:val="en-GB"/>
        </w:rPr>
        <w:t xml:space="preserve">According to multivariate analysis, </w:t>
      </w:r>
      <w:r w:rsidR="00364C17" w:rsidRPr="00F21E52">
        <w:rPr>
          <w:rFonts w:ascii="Times New Roman" w:hAnsi="Times New Roman"/>
          <w:sz w:val="24"/>
          <w:szCs w:val="24"/>
          <w:lang w:val="en-GB"/>
        </w:rPr>
        <w:t xml:space="preserve">the factors </w:t>
      </w:r>
      <w:r w:rsidR="00EC29CE" w:rsidRPr="00F21E52">
        <w:rPr>
          <w:rFonts w:ascii="Times New Roman" w:hAnsi="Times New Roman"/>
          <w:sz w:val="24"/>
          <w:szCs w:val="24"/>
          <w:lang w:val="en-GB"/>
        </w:rPr>
        <w:t xml:space="preserve">that </w:t>
      </w:r>
      <w:r w:rsidR="00453CC9" w:rsidRPr="00F21E52">
        <w:rPr>
          <w:rFonts w:ascii="Times New Roman" w:hAnsi="Times New Roman"/>
          <w:sz w:val="24"/>
          <w:szCs w:val="24"/>
          <w:lang w:val="en-GB"/>
        </w:rPr>
        <w:t>increas</w:t>
      </w:r>
      <w:r w:rsidR="00EC29CE" w:rsidRPr="00F21E52">
        <w:rPr>
          <w:rFonts w:ascii="Times New Roman" w:hAnsi="Times New Roman"/>
          <w:sz w:val="24"/>
          <w:szCs w:val="24"/>
          <w:lang w:val="en-GB"/>
        </w:rPr>
        <w:t>ed</w:t>
      </w:r>
      <w:r w:rsidR="00364C17" w:rsidRPr="00F21E52">
        <w:rPr>
          <w:rFonts w:ascii="Times New Roman" w:hAnsi="Times New Roman"/>
          <w:sz w:val="24"/>
          <w:szCs w:val="24"/>
          <w:lang w:val="en-GB"/>
        </w:rPr>
        <w:t xml:space="preserve"> th</w:t>
      </w:r>
      <w:r w:rsidR="009B32F1" w:rsidRPr="00F21E52">
        <w:rPr>
          <w:rFonts w:ascii="Times New Roman" w:hAnsi="Times New Roman"/>
          <w:sz w:val="24"/>
          <w:szCs w:val="24"/>
          <w:lang w:val="en-GB"/>
        </w:rPr>
        <w:t xml:space="preserve">e likelihood of complete refusal </w:t>
      </w:r>
      <w:r w:rsidR="00C96344" w:rsidRPr="00F21E52">
        <w:rPr>
          <w:rFonts w:ascii="Times New Roman" w:hAnsi="Times New Roman"/>
          <w:sz w:val="24"/>
          <w:szCs w:val="24"/>
          <w:lang w:val="en-GB"/>
        </w:rPr>
        <w:t xml:space="preserve">of statin </w:t>
      </w:r>
      <w:r w:rsidR="008E780B" w:rsidRPr="00F21E52">
        <w:rPr>
          <w:rFonts w:ascii="Times New Roman" w:hAnsi="Times New Roman"/>
          <w:sz w:val="24"/>
          <w:szCs w:val="24"/>
          <w:lang w:val="en-GB"/>
        </w:rPr>
        <w:t>in</w:t>
      </w:r>
      <w:r w:rsidR="00C96344" w:rsidRPr="00F21E52">
        <w:rPr>
          <w:rFonts w:ascii="Times New Roman" w:hAnsi="Times New Roman"/>
          <w:sz w:val="24"/>
          <w:szCs w:val="24"/>
          <w:lang w:val="en-GB"/>
        </w:rPr>
        <w:t xml:space="preserve">take </w:t>
      </w:r>
      <w:r w:rsidR="009B32F1" w:rsidRPr="00F21E52">
        <w:rPr>
          <w:rFonts w:ascii="Times New Roman" w:hAnsi="Times New Roman"/>
          <w:sz w:val="24"/>
          <w:szCs w:val="24"/>
          <w:lang w:val="en-GB"/>
        </w:rPr>
        <w:t>by elderly patient</w:t>
      </w:r>
      <w:r w:rsidR="00EC29CE" w:rsidRPr="00F21E52">
        <w:rPr>
          <w:rFonts w:ascii="Times New Roman" w:hAnsi="Times New Roman"/>
          <w:sz w:val="24"/>
          <w:szCs w:val="24"/>
          <w:lang w:val="en-GB"/>
        </w:rPr>
        <w:t>s</w:t>
      </w:r>
      <w:r w:rsidR="00453CC9" w:rsidRPr="00F21E52">
        <w:rPr>
          <w:rFonts w:ascii="Times New Roman" w:hAnsi="Times New Roman"/>
          <w:sz w:val="24"/>
          <w:szCs w:val="24"/>
          <w:lang w:val="en-GB"/>
        </w:rPr>
        <w:t xml:space="preserve"> </w:t>
      </w:r>
      <w:r w:rsidR="008E780B" w:rsidRPr="00F21E52">
        <w:rPr>
          <w:rFonts w:ascii="Times New Roman" w:hAnsi="Times New Roman"/>
          <w:sz w:val="24"/>
          <w:szCs w:val="24"/>
          <w:lang w:val="en-GB"/>
        </w:rPr>
        <w:t>were</w:t>
      </w:r>
      <w:r w:rsidR="00453CC9" w:rsidRPr="00F21E52">
        <w:rPr>
          <w:rFonts w:ascii="Times New Roman" w:hAnsi="Times New Roman"/>
          <w:sz w:val="24"/>
          <w:szCs w:val="24"/>
          <w:lang w:val="en-GB"/>
        </w:rPr>
        <w:t xml:space="preserve">: </w:t>
      </w:r>
      <w:r w:rsidR="000D10AE" w:rsidRPr="00F21E52">
        <w:rPr>
          <w:rFonts w:ascii="Times New Roman" w:hAnsi="Times New Roman"/>
          <w:sz w:val="24"/>
          <w:szCs w:val="24"/>
          <w:lang w:val="en-GB"/>
        </w:rPr>
        <w:t xml:space="preserve">belief that the drug was unnecessary </w:t>
      </w:r>
      <w:r w:rsidR="00364C17" w:rsidRPr="00F21E52">
        <w:rPr>
          <w:rFonts w:ascii="Times New Roman" w:hAnsi="Times New Roman"/>
          <w:sz w:val="24"/>
          <w:szCs w:val="24"/>
          <w:lang w:val="en-GB"/>
        </w:rPr>
        <w:t>(OR 8.14, 95% CI 4.14</w:t>
      </w:r>
      <w:r w:rsidR="00EC29CE" w:rsidRPr="00F21E52">
        <w:rPr>
          <w:rFonts w:ascii="Times New Roman" w:hAnsi="Times New Roman"/>
          <w:sz w:val="24"/>
          <w:szCs w:val="24"/>
          <w:lang w:val="en-GB"/>
        </w:rPr>
        <w:t>–</w:t>
      </w:r>
      <w:r w:rsidR="00364C17" w:rsidRPr="00F21E52">
        <w:rPr>
          <w:rFonts w:ascii="Times New Roman" w:hAnsi="Times New Roman"/>
          <w:sz w:val="24"/>
          <w:szCs w:val="24"/>
          <w:lang w:val="en-GB"/>
        </w:rPr>
        <w:t>15.99</w:t>
      </w:r>
      <w:r w:rsidR="000D10AE" w:rsidRPr="00F21E52">
        <w:rPr>
          <w:rFonts w:ascii="Times New Roman" w:hAnsi="Times New Roman"/>
          <w:sz w:val="24"/>
          <w:szCs w:val="24"/>
          <w:lang w:val="en-GB"/>
        </w:rPr>
        <w:t>;</w:t>
      </w:r>
      <w:r w:rsidR="00364C17" w:rsidRPr="00F21E52">
        <w:rPr>
          <w:rFonts w:ascii="Times New Roman" w:hAnsi="Times New Roman"/>
          <w:sz w:val="24"/>
          <w:szCs w:val="24"/>
          <w:lang w:val="en-GB"/>
        </w:rPr>
        <w:t xml:space="preserve"> </w:t>
      </w:r>
      <w:r w:rsidR="00DE26DD" w:rsidRPr="00F21E52">
        <w:rPr>
          <w:rFonts w:ascii="Times New Roman" w:hAnsi="Times New Roman"/>
          <w:sz w:val="24"/>
          <w:szCs w:val="24"/>
          <w:lang w:val="en-GB"/>
        </w:rPr>
        <w:t>P</w:t>
      </w:r>
      <w:r w:rsidR="00364C17" w:rsidRPr="00F21E52">
        <w:rPr>
          <w:rFonts w:ascii="Times New Roman" w:hAnsi="Times New Roman"/>
          <w:sz w:val="24"/>
          <w:szCs w:val="24"/>
          <w:lang w:val="en-GB"/>
        </w:rPr>
        <w:t xml:space="preserve"> = 0.0001)</w:t>
      </w:r>
      <w:r w:rsidR="009B32F1" w:rsidRPr="00F21E52">
        <w:rPr>
          <w:rFonts w:ascii="Times New Roman" w:hAnsi="Times New Roman"/>
          <w:sz w:val="24"/>
          <w:szCs w:val="24"/>
          <w:lang w:val="en-GB"/>
        </w:rPr>
        <w:t xml:space="preserve">, </w:t>
      </w:r>
      <w:r w:rsidR="000D10AE" w:rsidRPr="00F21E52">
        <w:rPr>
          <w:rFonts w:ascii="Times New Roman" w:hAnsi="Times New Roman"/>
          <w:sz w:val="24"/>
          <w:szCs w:val="24"/>
          <w:lang w:val="en-GB"/>
        </w:rPr>
        <w:t>concern</w:t>
      </w:r>
      <w:r w:rsidR="000D6CFA" w:rsidRPr="00F21E52">
        <w:rPr>
          <w:rFonts w:ascii="Times New Roman" w:hAnsi="Times New Roman"/>
          <w:sz w:val="24"/>
          <w:szCs w:val="24"/>
          <w:lang w:val="en-GB"/>
        </w:rPr>
        <w:t xml:space="preserve"> about the potential harm of </w:t>
      </w:r>
      <w:r w:rsidR="008E780B" w:rsidRPr="00F21E52">
        <w:rPr>
          <w:rFonts w:ascii="Times New Roman" w:hAnsi="Times New Roman"/>
          <w:sz w:val="24"/>
          <w:szCs w:val="24"/>
          <w:lang w:val="en-GB"/>
        </w:rPr>
        <w:t xml:space="preserve">statins </w:t>
      </w:r>
      <w:r w:rsidR="00364C17" w:rsidRPr="00F21E52">
        <w:rPr>
          <w:rFonts w:ascii="Times New Roman" w:hAnsi="Times New Roman"/>
          <w:sz w:val="24"/>
          <w:szCs w:val="24"/>
          <w:lang w:val="en-GB"/>
        </w:rPr>
        <w:t>(OR 4.11, 2.52</w:t>
      </w:r>
      <w:r w:rsidR="00EC29CE" w:rsidRPr="00F21E52">
        <w:rPr>
          <w:rFonts w:ascii="Times New Roman" w:hAnsi="Times New Roman"/>
          <w:sz w:val="24"/>
          <w:szCs w:val="24"/>
          <w:lang w:val="en-GB"/>
        </w:rPr>
        <w:t>–</w:t>
      </w:r>
      <w:r w:rsidR="00364C17" w:rsidRPr="00F21E52">
        <w:rPr>
          <w:rFonts w:ascii="Times New Roman" w:hAnsi="Times New Roman"/>
          <w:sz w:val="24"/>
          <w:szCs w:val="24"/>
          <w:lang w:val="en-GB"/>
        </w:rPr>
        <w:t>6.70</w:t>
      </w:r>
      <w:r w:rsidR="000D10AE" w:rsidRPr="00F21E52">
        <w:rPr>
          <w:rFonts w:ascii="Times New Roman" w:hAnsi="Times New Roman"/>
          <w:sz w:val="24"/>
          <w:szCs w:val="24"/>
          <w:lang w:val="en-GB"/>
        </w:rPr>
        <w:t>;</w:t>
      </w:r>
      <w:r w:rsidR="00364C17" w:rsidRPr="00F21E52">
        <w:rPr>
          <w:rFonts w:ascii="Times New Roman" w:hAnsi="Times New Roman"/>
          <w:sz w:val="24"/>
          <w:szCs w:val="24"/>
          <w:lang w:val="en-GB"/>
        </w:rPr>
        <w:t xml:space="preserve"> </w:t>
      </w:r>
      <w:r w:rsidR="00DE26DD" w:rsidRPr="00F21E52">
        <w:rPr>
          <w:rFonts w:ascii="Times New Roman" w:hAnsi="Times New Roman"/>
          <w:sz w:val="24"/>
          <w:szCs w:val="24"/>
          <w:lang w:val="en-GB"/>
        </w:rPr>
        <w:t>P</w:t>
      </w:r>
      <w:r w:rsidR="00364C17" w:rsidRPr="00F21E52">
        <w:rPr>
          <w:rFonts w:ascii="Times New Roman" w:hAnsi="Times New Roman"/>
          <w:sz w:val="24"/>
          <w:szCs w:val="24"/>
          <w:lang w:val="en-GB"/>
        </w:rPr>
        <w:t xml:space="preserve"> = 0.0001)</w:t>
      </w:r>
      <w:r w:rsidR="009B32F1" w:rsidRPr="00F21E52">
        <w:rPr>
          <w:rFonts w:ascii="Times New Roman" w:hAnsi="Times New Roman"/>
          <w:sz w:val="24"/>
          <w:szCs w:val="24"/>
          <w:lang w:val="en-GB"/>
        </w:rPr>
        <w:t>,</w:t>
      </w:r>
      <w:r w:rsidR="00364C17" w:rsidRPr="00F21E52">
        <w:rPr>
          <w:rFonts w:ascii="Times New Roman" w:hAnsi="Times New Roman"/>
          <w:sz w:val="24"/>
          <w:szCs w:val="24"/>
          <w:lang w:val="en-GB"/>
        </w:rPr>
        <w:t xml:space="preserve"> </w:t>
      </w:r>
      <w:r w:rsidR="008E780B" w:rsidRPr="00F21E52">
        <w:rPr>
          <w:rFonts w:ascii="Times New Roman" w:hAnsi="Times New Roman"/>
          <w:sz w:val="24"/>
          <w:szCs w:val="24"/>
          <w:lang w:val="en-GB"/>
        </w:rPr>
        <w:t xml:space="preserve">absence of </w:t>
      </w:r>
      <w:r w:rsidR="00364C17" w:rsidRPr="00F21E52">
        <w:rPr>
          <w:rFonts w:ascii="Times New Roman" w:hAnsi="Times New Roman"/>
          <w:sz w:val="24"/>
          <w:szCs w:val="24"/>
          <w:lang w:val="en-GB"/>
        </w:rPr>
        <w:t xml:space="preserve">effect on </w:t>
      </w:r>
      <w:r w:rsidR="009B32F1" w:rsidRPr="00F21E52">
        <w:rPr>
          <w:rFonts w:ascii="Times New Roman" w:hAnsi="Times New Roman"/>
          <w:sz w:val="24"/>
          <w:szCs w:val="24"/>
          <w:lang w:val="en-GB"/>
        </w:rPr>
        <w:t xml:space="preserve">life </w:t>
      </w:r>
      <w:r w:rsidR="00364C17" w:rsidRPr="00F21E52">
        <w:rPr>
          <w:rFonts w:ascii="Times New Roman" w:hAnsi="Times New Roman"/>
          <w:sz w:val="24"/>
          <w:szCs w:val="24"/>
          <w:lang w:val="en-GB"/>
        </w:rPr>
        <w:t>longevity (OR 2.72, 1.65</w:t>
      </w:r>
      <w:r w:rsidR="00EC29CE" w:rsidRPr="00F21E52">
        <w:rPr>
          <w:rFonts w:ascii="Times New Roman" w:hAnsi="Times New Roman"/>
          <w:sz w:val="24"/>
          <w:szCs w:val="24"/>
          <w:lang w:val="en-GB"/>
        </w:rPr>
        <w:t>–</w:t>
      </w:r>
      <w:r w:rsidR="00364C17" w:rsidRPr="00F21E52">
        <w:rPr>
          <w:rFonts w:ascii="Times New Roman" w:hAnsi="Times New Roman"/>
          <w:sz w:val="24"/>
          <w:szCs w:val="24"/>
          <w:lang w:val="en-GB"/>
        </w:rPr>
        <w:t>4.49</w:t>
      </w:r>
      <w:r w:rsidR="000D10AE" w:rsidRPr="00F21E52">
        <w:rPr>
          <w:rFonts w:ascii="Times New Roman" w:hAnsi="Times New Roman"/>
          <w:sz w:val="24"/>
          <w:szCs w:val="24"/>
          <w:lang w:val="en-GB"/>
        </w:rPr>
        <w:t>;</w:t>
      </w:r>
      <w:r w:rsidR="00364C17" w:rsidRPr="00F21E52">
        <w:rPr>
          <w:rFonts w:ascii="Times New Roman" w:hAnsi="Times New Roman"/>
          <w:sz w:val="24"/>
          <w:szCs w:val="24"/>
          <w:lang w:val="en-GB"/>
        </w:rPr>
        <w:t xml:space="preserve"> </w:t>
      </w:r>
      <w:r w:rsidR="00EC29CE" w:rsidRPr="00F21E52">
        <w:rPr>
          <w:rFonts w:ascii="Times New Roman" w:hAnsi="Times New Roman"/>
          <w:sz w:val="24"/>
          <w:szCs w:val="24"/>
          <w:lang w:val="en-GB"/>
        </w:rPr>
        <w:t>P</w:t>
      </w:r>
      <w:r w:rsidR="00364C17" w:rsidRPr="00F21E52">
        <w:rPr>
          <w:rFonts w:ascii="Times New Roman" w:hAnsi="Times New Roman"/>
          <w:sz w:val="24"/>
          <w:szCs w:val="24"/>
          <w:lang w:val="en-GB"/>
        </w:rPr>
        <w:t xml:space="preserve"> = 0.0001)</w:t>
      </w:r>
      <w:r w:rsidR="008E780B" w:rsidRPr="00F21E52">
        <w:rPr>
          <w:rFonts w:ascii="Times New Roman" w:hAnsi="Times New Roman"/>
          <w:sz w:val="24"/>
          <w:szCs w:val="24"/>
          <w:lang w:val="en-GB"/>
        </w:rPr>
        <w:t>,</w:t>
      </w:r>
      <w:r w:rsidR="00364C17" w:rsidRPr="00F21E52">
        <w:rPr>
          <w:rFonts w:ascii="Times New Roman" w:hAnsi="Times New Roman"/>
          <w:sz w:val="24"/>
          <w:szCs w:val="24"/>
          <w:lang w:val="en-GB"/>
        </w:rPr>
        <w:t xml:space="preserve"> </w:t>
      </w:r>
      <w:r w:rsidR="000D6CFA" w:rsidRPr="00F21E52">
        <w:rPr>
          <w:rFonts w:ascii="Times New Roman" w:hAnsi="Times New Roman"/>
          <w:sz w:val="24"/>
          <w:szCs w:val="24"/>
          <w:lang w:val="en-GB"/>
        </w:rPr>
        <w:t xml:space="preserve">and </w:t>
      </w:r>
      <w:r w:rsidR="008E780B" w:rsidRPr="00F21E52">
        <w:rPr>
          <w:rFonts w:ascii="Times New Roman" w:hAnsi="Times New Roman"/>
          <w:sz w:val="24"/>
          <w:szCs w:val="24"/>
          <w:lang w:val="en-GB"/>
        </w:rPr>
        <w:t>lack</w:t>
      </w:r>
      <w:r w:rsidR="00663C8B" w:rsidRPr="00F21E52">
        <w:rPr>
          <w:rFonts w:ascii="Times New Roman" w:hAnsi="Times New Roman"/>
          <w:sz w:val="24"/>
          <w:szCs w:val="24"/>
          <w:lang w:val="en-GB"/>
        </w:rPr>
        <w:t xml:space="preserve"> of money (OR 2.56, 1.18</w:t>
      </w:r>
      <w:r w:rsidR="00EC29CE" w:rsidRPr="00F21E52">
        <w:rPr>
          <w:rFonts w:ascii="Times New Roman" w:hAnsi="Times New Roman"/>
          <w:sz w:val="24"/>
          <w:szCs w:val="24"/>
          <w:lang w:val="en-GB"/>
        </w:rPr>
        <w:t>–</w:t>
      </w:r>
      <w:r w:rsidR="00663C8B" w:rsidRPr="00F21E52">
        <w:rPr>
          <w:rFonts w:ascii="Times New Roman" w:hAnsi="Times New Roman"/>
          <w:sz w:val="24"/>
          <w:szCs w:val="24"/>
          <w:lang w:val="en-GB"/>
        </w:rPr>
        <w:t>5.57</w:t>
      </w:r>
      <w:r w:rsidR="000D10AE" w:rsidRPr="00F21E52">
        <w:rPr>
          <w:rFonts w:ascii="Times New Roman" w:hAnsi="Times New Roman"/>
          <w:sz w:val="24"/>
          <w:szCs w:val="24"/>
          <w:lang w:val="en-GB"/>
        </w:rPr>
        <w:t>;</w:t>
      </w:r>
      <w:r w:rsidR="00663C8B" w:rsidRPr="00F21E52">
        <w:rPr>
          <w:rFonts w:ascii="Times New Roman" w:hAnsi="Times New Roman"/>
          <w:sz w:val="24"/>
          <w:szCs w:val="24"/>
          <w:lang w:val="en-GB"/>
        </w:rPr>
        <w:t xml:space="preserve"> </w:t>
      </w:r>
      <w:r w:rsidR="00EC29CE" w:rsidRPr="00F21E52">
        <w:rPr>
          <w:rFonts w:ascii="Times New Roman" w:hAnsi="Times New Roman"/>
          <w:sz w:val="24"/>
          <w:szCs w:val="24"/>
          <w:lang w:val="en-GB"/>
        </w:rPr>
        <w:t>P</w:t>
      </w:r>
      <w:r w:rsidR="00663C8B" w:rsidRPr="00F21E52">
        <w:rPr>
          <w:rFonts w:ascii="Times New Roman" w:hAnsi="Times New Roman"/>
          <w:sz w:val="24"/>
          <w:szCs w:val="24"/>
          <w:lang w:val="en-GB"/>
        </w:rPr>
        <w:t xml:space="preserve"> = 0.018).</w:t>
      </w:r>
      <w:r w:rsidR="00491B89" w:rsidRPr="00F21E52">
        <w:rPr>
          <w:rFonts w:ascii="Times New Roman" w:hAnsi="Times New Roman"/>
          <w:sz w:val="24"/>
          <w:szCs w:val="24"/>
          <w:lang w:val="en-GB"/>
        </w:rPr>
        <w:t xml:space="preserve"> </w:t>
      </w:r>
      <w:r w:rsidR="009B32F1" w:rsidRPr="00F21E52">
        <w:rPr>
          <w:rFonts w:ascii="Times New Roman" w:hAnsi="Times New Roman"/>
          <w:sz w:val="24"/>
          <w:szCs w:val="24"/>
          <w:lang w:val="en-GB"/>
        </w:rPr>
        <w:t xml:space="preserve">The probability </w:t>
      </w:r>
      <w:r w:rsidR="00364C17" w:rsidRPr="00F21E52">
        <w:rPr>
          <w:rFonts w:ascii="Times New Roman" w:hAnsi="Times New Roman"/>
          <w:sz w:val="24"/>
          <w:szCs w:val="24"/>
          <w:lang w:val="en-GB"/>
        </w:rPr>
        <w:t>of statin</w:t>
      </w:r>
      <w:r w:rsidR="009B32F1" w:rsidRPr="00F21E52">
        <w:rPr>
          <w:rFonts w:ascii="Times New Roman" w:hAnsi="Times New Roman"/>
          <w:sz w:val="24"/>
          <w:szCs w:val="24"/>
          <w:lang w:val="en-GB"/>
        </w:rPr>
        <w:t xml:space="preserve"> </w:t>
      </w:r>
      <w:r w:rsidR="00C96C19" w:rsidRPr="00F21E52">
        <w:rPr>
          <w:rFonts w:ascii="Times New Roman" w:hAnsi="Times New Roman"/>
          <w:sz w:val="24"/>
          <w:szCs w:val="24"/>
          <w:lang w:val="en-GB"/>
        </w:rPr>
        <w:t>termination</w:t>
      </w:r>
      <w:r w:rsidR="009B32F1" w:rsidRPr="00F21E52">
        <w:rPr>
          <w:rFonts w:ascii="Times New Roman" w:hAnsi="Times New Roman"/>
          <w:sz w:val="24"/>
          <w:szCs w:val="24"/>
          <w:lang w:val="en-GB"/>
        </w:rPr>
        <w:t xml:space="preserve"> </w:t>
      </w:r>
      <w:r w:rsidR="000D6CFA" w:rsidRPr="00F21E52">
        <w:rPr>
          <w:rFonts w:ascii="Times New Roman" w:hAnsi="Times New Roman"/>
          <w:sz w:val="24"/>
          <w:szCs w:val="24"/>
          <w:lang w:val="en-GB"/>
        </w:rPr>
        <w:t>was</w:t>
      </w:r>
      <w:r w:rsidR="00C96C19" w:rsidRPr="00F21E52">
        <w:rPr>
          <w:rFonts w:ascii="Times New Roman" w:hAnsi="Times New Roman"/>
          <w:sz w:val="24"/>
          <w:szCs w:val="24"/>
          <w:lang w:val="en-GB"/>
        </w:rPr>
        <w:t xml:space="preserve"> higher </w:t>
      </w:r>
      <w:r w:rsidR="00120CCF" w:rsidRPr="00F21E52">
        <w:rPr>
          <w:rFonts w:ascii="Times New Roman" w:hAnsi="Times New Roman"/>
          <w:sz w:val="24"/>
          <w:szCs w:val="24"/>
          <w:lang w:val="en-GB"/>
        </w:rPr>
        <w:t>in case</w:t>
      </w:r>
      <w:r w:rsidR="000D6CFA" w:rsidRPr="00F21E52">
        <w:rPr>
          <w:rFonts w:ascii="Times New Roman" w:hAnsi="Times New Roman"/>
          <w:sz w:val="24"/>
          <w:szCs w:val="24"/>
          <w:lang w:val="en-GB"/>
        </w:rPr>
        <w:t>s</w:t>
      </w:r>
      <w:r w:rsidR="00120CCF" w:rsidRPr="00F21E52">
        <w:rPr>
          <w:rFonts w:ascii="Times New Roman" w:hAnsi="Times New Roman"/>
          <w:sz w:val="24"/>
          <w:szCs w:val="24"/>
          <w:lang w:val="en-GB"/>
        </w:rPr>
        <w:t xml:space="preserve"> of </w:t>
      </w:r>
      <w:proofErr w:type="spellStart"/>
      <w:r w:rsidR="00BF318A">
        <w:rPr>
          <w:rFonts w:ascii="Times New Roman" w:hAnsi="Times New Roman"/>
          <w:sz w:val="24"/>
          <w:szCs w:val="24"/>
          <w:lang w:val="en-GB"/>
        </w:rPr>
        <w:t>polyph</w:t>
      </w:r>
      <w:proofErr w:type="spellEnd"/>
      <w:r w:rsidR="00AA65D2">
        <w:rPr>
          <w:rFonts w:ascii="Times New Roman" w:hAnsi="Times New Roman"/>
          <w:sz w:val="24"/>
          <w:szCs w:val="24"/>
          <w:lang w:val="en-US"/>
        </w:rPr>
        <w:t>a</w:t>
      </w:r>
      <w:proofErr w:type="spellStart"/>
      <w:r w:rsidR="00BF318A">
        <w:rPr>
          <w:rFonts w:ascii="Times New Roman" w:hAnsi="Times New Roman"/>
          <w:sz w:val="24"/>
          <w:szCs w:val="24"/>
          <w:lang w:val="en-GB"/>
        </w:rPr>
        <w:t>rmacy</w:t>
      </w:r>
      <w:proofErr w:type="spellEnd"/>
      <w:r w:rsidR="00364C17" w:rsidRPr="00F21E52">
        <w:rPr>
          <w:rFonts w:ascii="Times New Roman" w:hAnsi="Times New Roman"/>
          <w:sz w:val="24"/>
          <w:szCs w:val="24"/>
          <w:lang w:val="en-GB"/>
        </w:rPr>
        <w:t xml:space="preserve"> (OR 1.65, 1.01</w:t>
      </w:r>
      <w:r w:rsidR="00EC29CE" w:rsidRPr="00F21E52">
        <w:rPr>
          <w:rFonts w:ascii="Times New Roman" w:hAnsi="Times New Roman"/>
          <w:sz w:val="24"/>
          <w:szCs w:val="24"/>
          <w:lang w:val="en-GB"/>
        </w:rPr>
        <w:t>–</w:t>
      </w:r>
      <w:r w:rsidR="00364C17" w:rsidRPr="00F21E52">
        <w:rPr>
          <w:rFonts w:ascii="Times New Roman" w:hAnsi="Times New Roman"/>
          <w:sz w:val="24"/>
          <w:szCs w:val="24"/>
          <w:lang w:val="en-GB"/>
        </w:rPr>
        <w:t>2.71</w:t>
      </w:r>
      <w:r w:rsidR="000D10AE" w:rsidRPr="00F21E52">
        <w:rPr>
          <w:rFonts w:ascii="Times New Roman" w:hAnsi="Times New Roman"/>
          <w:sz w:val="24"/>
          <w:szCs w:val="24"/>
          <w:lang w:val="en-GB"/>
        </w:rPr>
        <w:t>;</w:t>
      </w:r>
      <w:r w:rsidR="00364C17" w:rsidRPr="00F21E52">
        <w:rPr>
          <w:rFonts w:ascii="Times New Roman" w:hAnsi="Times New Roman"/>
          <w:sz w:val="24"/>
          <w:szCs w:val="24"/>
          <w:lang w:val="en-GB"/>
        </w:rPr>
        <w:t xml:space="preserve"> </w:t>
      </w:r>
      <w:r w:rsidR="00EC29CE" w:rsidRPr="00F21E52">
        <w:rPr>
          <w:rFonts w:ascii="Times New Roman" w:hAnsi="Times New Roman"/>
          <w:sz w:val="24"/>
          <w:szCs w:val="24"/>
          <w:lang w:val="en-GB"/>
        </w:rPr>
        <w:t xml:space="preserve">P </w:t>
      </w:r>
      <w:r w:rsidR="00364C17" w:rsidRPr="00F21E52">
        <w:rPr>
          <w:rFonts w:ascii="Times New Roman" w:hAnsi="Times New Roman"/>
          <w:sz w:val="24"/>
          <w:szCs w:val="24"/>
          <w:lang w:val="en-GB"/>
        </w:rPr>
        <w:t>=</w:t>
      </w:r>
      <w:r w:rsidR="00EC29CE" w:rsidRPr="00F21E52">
        <w:rPr>
          <w:rFonts w:ascii="Times New Roman" w:hAnsi="Times New Roman"/>
          <w:sz w:val="24"/>
          <w:szCs w:val="24"/>
          <w:lang w:val="en-GB"/>
        </w:rPr>
        <w:t xml:space="preserve"> </w:t>
      </w:r>
      <w:r w:rsidR="00364C17" w:rsidRPr="00F21E52">
        <w:rPr>
          <w:rFonts w:ascii="Times New Roman" w:hAnsi="Times New Roman"/>
          <w:sz w:val="24"/>
          <w:szCs w:val="24"/>
          <w:lang w:val="en-GB"/>
        </w:rPr>
        <w:t xml:space="preserve">0.045), especially in </w:t>
      </w:r>
      <w:r w:rsidR="00C96C19" w:rsidRPr="00F21E52">
        <w:rPr>
          <w:rFonts w:ascii="Times New Roman" w:hAnsi="Times New Roman"/>
          <w:sz w:val="24"/>
          <w:szCs w:val="24"/>
          <w:lang w:val="en-GB"/>
        </w:rPr>
        <w:t xml:space="preserve">concomitant use of </w:t>
      </w:r>
      <w:r w:rsidR="00364C17" w:rsidRPr="00F21E52">
        <w:rPr>
          <w:rFonts w:ascii="Times New Roman" w:hAnsi="Times New Roman"/>
          <w:sz w:val="24"/>
          <w:szCs w:val="24"/>
          <w:lang w:val="en-GB"/>
        </w:rPr>
        <w:t xml:space="preserve">antidepressants (OR 3.02, </w:t>
      </w:r>
      <w:r w:rsidR="00120CCF" w:rsidRPr="00F21E52">
        <w:rPr>
          <w:rFonts w:ascii="Times New Roman" w:hAnsi="Times New Roman"/>
          <w:sz w:val="24"/>
          <w:szCs w:val="24"/>
          <w:lang w:val="en-GB"/>
        </w:rPr>
        <w:t>1.11</w:t>
      </w:r>
      <w:r w:rsidR="00EC29CE" w:rsidRPr="00F21E52">
        <w:rPr>
          <w:rFonts w:ascii="Times New Roman" w:hAnsi="Times New Roman"/>
          <w:sz w:val="24"/>
          <w:szCs w:val="24"/>
          <w:lang w:val="en-GB"/>
        </w:rPr>
        <w:t>–</w:t>
      </w:r>
      <w:r w:rsidR="00120CCF" w:rsidRPr="00F21E52">
        <w:rPr>
          <w:rFonts w:ascii="Times New Roman" w:hAnsi="Times New Roman"/>
          <w:sz w:val="24"/>
          <w:szCs w:val="24"/>
          <w:lang w:val="en-GB"/>
        </w:rPr>
        <w:t>8.24</w:t>
      </w:r>
      <w:r w:rsidR="000D10AE" w:rsidRPr="00F21E52">
        <w:rPr>
          <w:rFonts w:ascii="Times New Roman" w:hAnsi="Times New Roman"/>
          <w:sz w:val="24"/>
          <w:szCs w:val="24"/>
          <w:lang w:val="en-GB"/>
        </w:rPr>
        <w:t>;</w:t>
      </w:r>
      <w:r w:rsidR="00120CCF" w:rsidRPr="00F21E52">
        <w:rPr>
          <w:rFonts w:ascii="Times New Roman" w:hAnsi="Times New Roman"/>
          <w:sz w:val="24"/>
          <w:szCs w:val="24"/>
          <w:lang w:val="en-GB"/>
        </w:rPr>
        <w:t xml:space="preserve"> </w:t>
      </w:r>
      <w:r w:rsidR="00EC29CE" w:rsidRPr="00F21E52">
        <w:rPr>
          <w:rFonts w:ascii="Times New Roman" w:hAnsi="Times New Roman"/>
          <w:sz w:val="24"/>
          <w:szCs w:val="24"/>
          <w:lang w:val="en-GB"/>
        </w:rPr>
        <w:t>P</w:t>
      </w:r>
      <w:r w:rsidR="00120CCF" w:rsidRPr="00F21E52">
        <w:rPr>
          <w:rFonts w:ascii="Times New Roman" w:hAnsi="Times New Roman"/>
          <w:sz w:val="24"/>
          <w:szCs w:val="24"/>
          <w:lang w:val="en-GB"/>
        </w:rPr>
        <w:t xml:space="preserve"> = 0.031), </w:t>
      </w:r>
      <w:r w:rsidR="000D10AE" w:rsidRPr="00F21E52">
        <w:rPr>
          <w:rFonts w:ascii="Times New Roman" w:hAnsi="Times New Roman"/>
          <w:sz w:val="24"/>
          <w:szCs w:val="24"/>
          <w:lang w:val="en-GB"/>
        </w:rPr>
        <w:t>and</w:t>
      </w:r>
      <w:r w:rsidR="00491B89" w:rsidRPr="00F21E52">
        <w:rPr>
          <w:rFonts w:ascii="Times New Roman" w:hAnsi="Times New Roman"/>
          <w:sz w:val="24"/>
          <w:szCs w:val="24"/>
          <w:lang w:val="en-GB"/>
        </w:rPr>
        <w:t xml:space="preserve"> the presence of</w:t>
      </w:r>
      <w:r w:rsidR="00364C17" w:rsidRPr="00F21E52">
        <w:rPr>
          <w:rFonts w:ascii="Times New Roman" w:hAnsi="Times New Roman"/>
          <w:sz w:val="24"/>
          <w:szCs w:val="24"/>
          <w:lang w:val="en-GB"/>
        </w:rPr>
        <w:t xml:space="preserve"> thyroid disease (OR 1.99, 1.3</w:t>
      </w:r>
      <w:r w:rsidR="00120CCF" w:rsidRPr="00F21E52">
        <w:rPr>
          <w:rFonts w:ascii="Times New Roman" w:hAnsi="Times New Roman"/>
          <w:sz w:val="24"/>
          <w:szCs w:val="24"/>
          <w:lang w:val="en-GB"/>
        </w:rPr>
        <w:t>7</w:t>
      </w:r>
      <w:r w:rsidR="00EC29CE" w:rsidRPr="00F21E52">
        <w:rPr>
          <w:rFonts w:ascii="Times New Roman" w:hAnsi="Times New Roman"/>
          <w:sz w:val="24"/>
          <w:szCs w:val="24"/>
          <w:lang w:val="en-GB"/>
        </w:rPr>
        <w:t>–</w:t>
      </w:r>
      <w:r w:rsidR="00120CCF" w:rsidRPr="00F21E52">
        <w:rPr>
          <w:rFonts w:ascii="Times New Roman" w:hAnsi="Times New Roman"/>
          <w:sz w:val="24"/>
          <w:szCs w:val="24"/>
          <w:lang w:val="en-GB"/>
        </w:rPr>
        <w:t>2.88</w:t>
      </w:r>
      <w:r w:rsidR="000D10AE" w:rsidRPr="00F21E52">
        <w:rPr>
          <w:rFonts w:ascii="Times New Roman" w:hAnsi="Times New Roman"/>
          <w:sz w:val="24"/>
          <w:szCs w:val="24"/>
          <w:lang w:val="en-GB"/>
        </w:rPr>
        <w:t>;</w:t>
      </w:r>
      <w:r w:rsidR="00120CCF" w:rsidRPr="00F21E52">
        <w:rPr>
          <w:rFonts w:ascii="Times New Roman" w:hAnsi="Times New Roman"/>
          <w:sz w:val="24"/>
          <w:szCs w:val="24"/>
          <w:lang w:val="en-GB"/>
        </w:rPr>
        <w:t xml:space="preserve"> </w:t>
      </w:r>
      <w:r w:rsidR="00EC29CE" w:rsidRPr="00F21E52">
        <w:rPr>
          <w:rFonts w:ascii="Times New Roman" w:hAnsi="Times New Roman"/>
          <w:sz w:val="24"/>
          <w:szCs w:val="24"/>
          <w:lang w:val="en-GB"/>
        </w:rPr>
        <w:t>P</w:t>
      </w:r>
      <w:r w:rsidR="00120CCF" w:rsidRPr="00F21E52">
        <w:rPr>
          <w:rFonts w:ascii="Times New Roman" w:hAnsi="Times New Roman"/>
          <w:sz w:val="24"/>
          <w:szCs w:val="24"/>
          <w:lang w:val="en-GB"/>
        </w:rPr>
        <w:t xml:space="preserve"> = 0.0003)</w:t>
      </w:r>
      <w:r w:rsidR="000D10AE" w:rsidRPr="00F21E52">
        <w:rPr>
          <w:rFonts w:ascii="Times New Roman" w:hAnsi="Times New Roman"/>
          <w:sz w:val="24"/>
          <w:szCs w:val="24"/>
          <w:lang w:val="en-GB"/>
        </w:rPr>
        <w:t>,</w:t>
      </w:r>
      <w:r w:rsidR="00120CCF" w:rsidRPr="00F21E52">
        <w:rPr>
          <w:rFonts w:ascii="Times New Roman" w:hAnsi="Times New Roman"/>
          <w:sz w:val="24"/>
          <w:szCs w:val="24"/>
          <w:lang w:val="en-GB"/>
        </w:rPr>
        <w:t xml:space="preserve"> </w:t>
      </w:r>
      <w:r w:rsidR="00364C17" w:rsidRPr="00F21E52">
        <w:rPr>
          <w:rFonts w:ascii="Times New Roman" w:hAnsi="Times New Roman"/>
          <w:sz w:val="24"/>
          <w:szCs w:val="24"/>
          <w:lang w:val="en-GB"/>
        </w:rPr>
        <w:t>obesity (OR 1.49, 1.01</w:t>
      </w:r>
      <w:r w:rsidR="00EC29CE" w:rsidRPr="00F21E52">
        <w:rPr>
          <w:rFonts w:ascii="Times New Roman" w:hAnsi="Times New Roman"/>
          <w:sz w:val="24"/>
          <w:szCs w:val="24"/>
          <w:lang w:val="en-GB"/>
        </w:rPr>
        <w:t>–</w:t>
      </w:r>
      <w:r w:rsidR="00364C17" w:rsidRPr="00F21E52">
        <w:rPr>
          <w:rFonts w:ascii="Times New Roman" w:hAnsi="Times New Roman"/>
          <w:sz w:val="24"/>
          <w:szCs w:val="24"/>
          <w:lang w:val="en-GB"/>
        </w:rPr>
        <w:t>2.20</w:t>
      </w:r>
      <w:r w:rsidR="000D10AE" w:rsidRPr="00F21E52">
        <w:rPr>
          <w:rFonts w:ascii="Times New Roman" w:hAnsi="Times New Roman"/>
          <w:sz w:val="24"/>
          <w:szCs w:val="24"/>
          <w:lang w:val="en-GB"/>
        </w:rPr>
        <w:t>;</w:t>
      </w:r>
      <w:r w:rsidR="00364C17" w:rsidRPr="00F21E52">
        <w:rPr>
          <w:rFonts w:ascii="Times New Roman" w:hAnsi="Times New Roman"/>
          <w:sz w:val="24"/>
          <w:szCs w:val="24"/>
          <w:lang w:val="en-GB"/>
        </w:rPr>
        <w:t xml:space="preserve"> </w:t>
      </w:r>
      <w:r w:rsidR="00EC29CE" w:rsidRPr="00F21E52">
        <w:rPr>
          <w:rFonts w:ascii="Times New Roman" w:hAnsi="Times New Roman"/>
          <w:sz w:val="24"/>
          <w:szCs w:val="24"/>
          <w:lang w:val="en-GB"/>
        </w:rPr>
        <w:t>P</w:t>
      </w:r>
      <w:r w:rsidR="00364C17" w:rsidRPr="00F21E52">
        <w:rPr>
          <w:rFonts w:ascii="Times New Roman" w:hAnsi="Times New Roman"/>
          <w:sz w:val="24"/>
          <w:szCs w:val="24"/>
          <w:lang w:val="en-GB"/>
        </w:rPr>
        <w:t xml:space="preserve"> = 0.047)</w:t>
      </w:r>
      <w:r w:rsidR="001B39AC" w:rsidRPr="00F21E52">
        <w:rPr>
          <w:rFonts w:ascii="Times New Roman" w:hAnsi="Times New Roman"/>
          <w:sz w:val="24"/>
          <w:szCs w:val="24"/>
          <w:lang w:val="en-GB"/>
        </w:rPr>
        <w:t>,</w:t>
      </w:r>
      <w:r w:rsidR="00364C17" w:rsidRPr="00F21E52">
        <w:rPr>
          <w:rFonts w:ascii="Times New Roman" w:hAnsi="Times New Roman"/>
          <w:sz w:val="24"/>
          <w:szCs w:val="24"/>
          <w:lang w:val="en-GB"/>
        </w:rPr>
        <w:t xml:space="preserve"> </w:t>
      </w:r>
      <w:r w:rsidR="00C96C19" w:rsidRPr="00F21E52">
        <w:rPr>
          <w:rFonts w:ascii="Times New Roman" w:hAnsi="Times New Roman"/>
          <w:sz w:val="24"/>
          <w:szCs w:val="24"/>
          <w:lang w:val="en-GB"/>
        </w:rPr>
        <w:t>or</w:t>
      </w:r>
      <w:r w:rsidR="00364C17" w:rsidRPr="00F21E52">
        <w:rPr>
          <w:rFonts w:ascii="Times New Roman" w:hAnsi="Times New Roman"/>
          <w:sz w:val="24"/>
          <w:szCs w:val="24"/>
          <w:lang w:val="en-GB"/>
        </w:rPr>
        <w:t xml:space="preserve"> chronic obstructive pulmonary disease </w:t>
      </w:r>
      <w:r w:rsidR="00491B89" w:rsidRPr="00F21E52">
        <w:rPr>
          <w:rFonts w:ascii="Times New Roman" w:hAnsi="Times New Roman"/>
          <w:sz w:val="24"/>
          <w:szCs w:val="24"/>
          <w:lang w:val="en-GB"/>
        </w:rPr>
        <w:t xml:space="preserve">(OR </w:t>
      </w:r>
      <w:r w:rsidR="00C96C19" w:rsidRPr="00F21E52">
        <w:rPr>
          <w:rFonts w:ascii="Times New Roman" w:hAnsi="Times New Roman"/>
          <w:sz w:val="24"/>
          <w:szCs w:val="24"/>
          <w:lang w:val="en-GB"/>
        </w:rPr>
        <w:t>1.20</w:t>
      </w:r>
      <w:r w:rsidR="00491B89" w:rsidRPr="00F21E52">
        <w:rPr>
          <w:rFonts w:ascii="Times New Roman" w:hAnsi="Times New Roman"/>
          <w:sz w:val="24"/>
          <w:szCs w:val="24"/>
          <w:lang w:val="en-GB"/>
        </w:rPr>
        <w:t xml:space="preserve">, </w:t>
      </w:r>
      <w:r w:rsidR="00364C17" w:rsidRPr="00F21E52">
        <w:rPr>
          <w:rFonts w:ascii="Times New Roman" w:hAnsi="Times New Roman"/>
          <w:sz w:val="24"/>
          <w:szCs w:val="24"/>
          <w:lang w:val="en-GB"/>
        </w:rPr>
        <w:t>1.05</w:t>
      </w:r>
      <w:r w:rsidR="00EC29CE" w:rsidRPr="00F21E52">
        <w:rPr>
          <w:rFonts w:ascii="Times New Roman" w:hAnsi="Times New Roman"/>
          <w:sz w:val="24"/>
          <w:szCs w:val="24"/>
          <w:lang w:val="en-GB"/>
        </w:rPr>
        <w:t>–</w:t>
      </w:r>
      <w:r w:rsidR="00364C17" w:rsidRPr="00F21E52">
        <w:rPr>
          <w:rFonts w:ascii="Times New Roman" w:hAnsi="Times New Roman"/>
          <w:sz w:val="24"/>
          <w:szCs w:val="24"/>
          <w:lang w:val="en-GB"/>
        </w:rPr>
        <w:t>1.34</w:t>
      </w:r>
      <w:r w:rsidR="000D10AE" w:rsidRPr="00F21E52">
        <w:rPr>
          <w:rFonts w:ascii="Times New Roman" w:hAnsi="Times New Roman"/>
          <w:sz w:val="24"/>
          <w:szCs w:val="24"/>
          <w:lang w:val="en-GB"/>
        </w:rPr>
        <w:t>;</w:t>
      </w:r>
      <w:r w:rsidR="00364C17" w:rsidRPr="00F21E52">
        <w:rPr>
          <w:rFonts w:ascii="Times New Roman" w:hAnsi="Times New Roman"/>
          <w:sz w:val="24"/>
          <w:szCs w:val="24"/>
          <w:lang w:val="en-GB"/>
        </w:rPr>
        <w:t xml:space="preserve"> </w:t>
      </w:r>
      <w:r w:rsidR="00EC29CE" w:rsidRPr="00F21E52">
        <w:rPr>
          <w:rFonts w:ascii="Times New Roman" w:hAnsi="Times New Roman"/>
          <w:sz w:val="24"/>
          <w:szCs w:val="24"/>
          <w:lang w:val="en-GB"/>
        </w:rPr>
        <w:t>P</w:t>
      </w:r>
      <w:r w:rsidR="00364C17" w:rsidRPr="00F21E52">
        <w:rPr>
          <w:rFonts w:ascii="Times New Roman" w:hAnsi="Times New Roman"/>
          <w:sz w:val="24"/>
          <w:szCs w:val="24"/>
          <w:lang w:val="en-GB"/>
        </w:rPr>
        <w:t xml:space="preserve"> = 0.042).</w:t>
      </w:r>
      <w:r w:rsidR="00504F59" w:rsidRPr="00F21E52">
        <w:rPr>
          <w:rFonts w:ascii="Times New Roman" w:hAnsi="Times New Roman"/>
          <w:sz w:val="24"/>
          <w:szCs w:val="24"/>
          <w:lang w:val="en-GB"/>
        </w:rPr>
        <w:t xml:space="preserve"> </w:t>
      </w:r>
      <w:r w:rsidR="00663C8B" w:rsidRPr="00F21E52">
        <w:rPr>
          <w:rFonts w:ascii="Times New Roman" w:hAnsi="Times New Roman"/>
          <w:sz w:val="24"/>
          <w:szCs w:val="24"/>
          <w:lang w:val="en-GB"/>
        </w:rPr>
        <w:t>The majority (65.8%)</w:t>
      </w:r>
      <w:r w:rsidR="00120CCF" w:rsidRPr="00F21E52">
        <w:rPr>
          <w:rFonts w:ascii="Times New Roman" w:hAnsi="Times New Roman"/>
          <w:sz w:val="24"/>
          <w:szCs w:val="24"/>
          <w:lang w:val="en-GB"/>
        </w:rPr>
        <w:t xml:space="preserve"> of patients </w:t>
      </w:r>
      <w:r w:rsidR="00CB04ED" w:rsidRPr="00F21E52">
        <w:rPr>
          <w:rFonts w:ascii="Times New Roman" w:hAnsi="Times New Roman"/>
          <w:sz w:val="24"/>
          <w:szCs w:val="24"/>
          <w:lang w:val="en-US"/>
        </w:rPr>
        <w:t>had taken statins for 3 months</w:t>
      </w:r>
      <w:r w:rsidR="00120CCF" w:rsidRPr="00F21E52">
        <w:rPr>
          <w:rFonts w:ascii="Times New Roman" w:hAnsi="Times New Roman"/>
          <w:sz w:val="24"/>
          <w:szCs w:val="24"/>
          <w:lang w:val="en-GB"/>
        </w:rPr>
        <w:t xml:space="preserve">, </w:t>
      </w:r>
      <w:r w:rsidR="00BE01B1" w:rsidRPr="00F21E52">
        <w:rPr>
          <w:rFonts w:ascii="Times New Roman" w:hAnsi="Times New Roman"/>
          <w:sz w:val="24"/>
          <w:szCs w:val="24"/>
          <w:lang w:val="en-GB"/>
        </w:rPr>
        <w:t xml:space="preserve">30.1% </w:t>
      </w:r>
      <w:r w:rsidR="00120CCF" w:rsidRPr="00F21E52">
        <w:rPr>
          <w:rFonts w:ascii="Times New Roman" w:hAnsi="Times New Roman"/>
          <w:sz w:val="24"/>
          <w:szCs w:val="24"/>
          <w:lang w:val="en-GB"/>
        </w:rPr>
        <w:t xml:space="preserve">from 4 </w:t>
      </w:r>
      <w:r w:rsidR="00C96C19" w:rsidRPr="00F21E52">
        <w:rPr>
          <w:rFonts w:ascii="Times New Roman" w:hAnsi="Times New Roman"/>
          <w:sz w:val="24"/>
          <w:szCs w:val="24"/>
          <w:lang w:val="en-GB"/>
        </w:rPr>
        <w:t xml:space="preserve">to 12 </w:t>
      </w:r>
      <w:r w:rsidR="00120CCF" w:rsidRPr="00F21E52">
        <w:rPr>
          <w:rFonts w:ascii="Times New Roman" w:hAnsi="Times New Roman"/>
          <w:sz w:val="24"/>
          <w:szCs w:val="24"/>
          <w:lang w:val="en-GB"/>
        </w:rPr>
        <w:t>months</w:t>
      </w:r>
      <w:r w:rsidR="00663C8B" w:rsidRPr="00F21E52">
        <w:rPr>
          <w:rFonts w:ascii="Times New Roman" w:hAnsi="Times New Roman"/>
          <w:sz w:val="24"/>
          <w:szCs w:val="24"/>
          <w:lang w:val="en-GB"/>
        </w:rPr>
        <w:t>,</w:t>
      </w:r>
      <w:r w:rsidR="00BE01B1" w:rsidRPr="00F21E52">
        <w:rPr>
          <w:rFonts w:ascii="Times New Roman" w:hAnsi="Times New Roman"/>
          <w:sz w:val="24"/>
          <w:szCs w:val="24"/>
          <w:lang w:val="en-GB"/>
        </w:rPr>
        <w:t xml:space="preserve"> </w:t>
      </w:r>
      <w:r w:rsidR="00836E82" w:rsidRPr="00F21E52">
        <w:rPr>
          <w:rFonts w:ascii="Times New Roman" w:hAnsi="Times New Roman"/>
          <w:sz w:val="24"/>
          <w:szCs w:val="24"/>
          <w:lang w:val="en-GB"/>
        </w:rPr>
        <w:t xml:space="preserve">and </w:t>
      </w:r>
      <w:r w:rsidR="00BE01B1" w:rsidRPr="00F21E52">
        <w:rPr>
          <w:rFonts w:ascii="Times New Roman" w:hAnsi="Times New Roman"/>
          <w:sz w:val="24"/>
          <w:szCs w:val="24"/>
          <w:lang w:val="en-GB"/>
        </w:rPr>
        <w:t xml:space="preserve">27.3% </w:t>
      </w:r>
      <w:r w:rsidR="00663C8B" w:rsidRPr="00F21E52">
        <w:rPr>
          <w:rFonts w:ascii="Times New Roman" w:hAnsi="Times New Roman"/>
          <w:sz w:val="24"/>
          <w:szCs w:val="24"/>
          <w:lang w:val="en-GB"/>
        </w:rPr>
        <w:t>u</w:t>
      </w:r>
      <w:r w:rsidR="00120CCF" w:rsidRPr="00F21E52">
        <w:rPr>
          <w:rFonts w:ascii="Times New Roman" w:hAnsi="Times New Roman"/>
          <w:sz w:val="24"/>
          <w:szCs w:val="24"/>
          <w:lang w:val="en-GB"/>
        </w:rPr>
        <w:t xml:space="preserve">p to 5 years </w:t>
      </w:r>
      <w:r w:rsidR="000319A3" w:rsidRPr="00F21E52">
        <w:rPr>
          <w:rFonts w:ascii="Times New Roman" w:hAnsi="Times New Roman"/>
          <w:sz w:val="24"/>
          <w:szCs w:val="24"/>
          <w:lang w:val="en-GB"/>
        </w:rPr>
        <w:t>(</w:t>
      </w:r>
      <w:r w:rsidR="000319A3" w:rsidRPr="004E28E4">
        <w:rPr>
          <w:rFonts w:ascii="Times New Roman" w:hAnsi="Times New Roman"/>
          <w:b/>
          <w:bCs/>
          <w:sz w:val="24"/>
          <w:szCs w:val="24"/>
          <w:lang w:val="en-GB"/>
        </w:rPr>
        <w:t>Figure 1</w:t>
      </w:r>
      <w:r w:rsidR="000319A3" w:rsidRPr="00F21E52">
        <w:rPr>
          <w:rFonts w:ascii="Times New Roman" w:hAnsi="Times New Roman"/>
          <w:sz w:val="24"/>
          <w:szCs w:val="24"/>
          <w:lang w:val="en-GB"/>
        </w:rPr>
        <w:t>).</w:t>
      </w:r>
      <w:r w:rsidR="001B39AC" w:rsidRPr="00F21E52">
        <w:rPr>
          <w:rFonts w:ascii="Times New Roman" w:hAnsi="Times New Roman"/>
          <w:sz w:val="24"/>
          <w:szCs w:val="24"/>
          <w:lang w:val="en-GB"/>
        </w:rPr>
        <w:t xml:space="preserve"> Only </w:t>
      </w:r>
      <w:r w:rsidR="00C96C19" w:rsidRPr="00F21E52">
        <w:rPr>
          <w:rFonts w:ascii="Times New Roman" w:hAnsi="Times New Roman"/>
          <w:sz w:val="24"/>
          <w:szCs w:val="24"/>
          <w:lang w:val="en-GB"/>
        </w:rPr>
        <w:t>6.9%</w:t>
      </w:r>
      <w:r w:rsidR="00663C8B" w:rsidRPr="00F21E52">
        <w:rPr>
          <w:rFonts w:ascii="Times New Roman" w:hAnsi="Times New Roman"/>
          <w:sz w:val="24"/>
          <w:szCs w:val="24"/>
          <w:lang w:val="en-GB"/>
        </w:rPr>
        <w:t xml:space="preserve"> of </w:t>
      </w:r>
      <w:r w:rsidR="00D62620" w:rsidRPr="00F21E52">
        <w:rPr>
          <w:rFonts w:ascii="Times New Roman" w:hAnsi="Times New Roman"/>
          <w:sz w:val="24"/>
          <w:szCs w:val="24"/>
          <w:lang w:val="en-GB"/>
        </w:rPr>
        <w:t xml:space="preserve">patients </w:t>
      </w:r>
      <w:r w:rsidR="00120CCF" w:rsidRPr="00F21E52">
        <w:rPr>
          <w:rFonts w:ascii="Times New Roman" w:hAnsi="Times New Roman"/>
          <w:sz w:val="24"/>
          <w:szCs w:val="24"/>
          <w:lang w:val="en-GB"/>
        </w:rPr>
        <w:t>t</w:t>
      </w:r>
      <w:r w:rsidR="00C96C19" w:rsidRPr="00F21E52">
        <w:rPr>
          <w:rFonts w:ascii="Times New Roman" w:hAnsi="Times New Roman"/>
          <w:sz w:val="24"/>
          <w:szCs w:val="24"/>
          <w:lang w:val="en-GB"/>
        </w:rPr>
        <w:t>ook</w:t>
      </w:r>
      <w:r w:rsidR="00120CCF" w:rsidRPr="00F21E52">
        <w:rPr>
          <w:rFonts w:ascii="Times New Roman" w:hAnsi="Times New Roman"/>
          <w:sz w:val="24"/>
          <w:szCs w:val="24"/>
          <w:lang w:val="en-GB"/>
        </w:rPr>
        <w:t xml:space="preserve"> </w:t>
      </w:r>
      <w:r w:rsidR="00663C8B" w:rsidRPr="00F21E52">
        <w:rPr>
          <w:rFonts w:ascii="Times New Roman" w:hAnsi="Times New Roman"/>
          <w:sz w:val="24"/>
          <w:szCs w:val="24"/>
          <w:lang w:val="en-GB"/>
        </w:rPr>
        <w:t>statins</w:t>
      </w:r>
      <w:r w:rsidR="001B39AC" w:rsidRPr="00F21E52">
        <w:rPr>
          <w:rFonts w:ascii="Times New Roman" w:hAnsi="Times New Roman"/>
          <w:sz w:val="24"/>
          <w:szCs w:val="24"/>
          <w:lang w:val="en-GB"/>
        </w:rPr>
        <w:t xml:space="preserve"> continuously</w:t>
      </w:r>
      <w:r w:rsidR="00C96C19" w:rsidRPr="00F21E52">
        <w:rPr>
          <w:rFonts w:ascii="Times New Roman" w:hAnsi="Times New Roman"/>
          <w:sz w:val="24"/>
          <w:szCs w:val="24"/>
          <w:lang w:val="en-GB"/>
        </w:rPr>
        <w:t xml:space="preserve"> </w:t>
      </w:r>
      <w:r w:rsidR="00EC29CE" w:rsidRPr="00F21E52">
        <w:rPr>
          <w:rFonts w:ascii="Times New Roman" w:hAnsi="Times New Roman"/>
          <w:sz w:val="24"/>
          <w:szCs w:val="24"/>
          <w:lang w:val="en-GB"/>
        </w:rPr>
        <w:t xml:space="preserve">for </w:t>
      </w:r>
      <w:r w:rsidR="00C96C19" w:rsidRPr="00F21E52">
        <w:rPr>
          <w:rFonts w:ascii="Times New Roman" w:hAnsi="Times New Roman"/>
          <w:sz w:val="24"/>
          <w:szCs w:val="24"/>
          <w:lang w:val="en-GB"/>
        </w:rPr>
        <w:t>more than 5 years</w:t>
      </w:r>
      <w:r w:rsidR="00663C8B" w:rsidRPr="00F21E52">
        <w:rPr>
          <w:rFonts w:ascii="Times New Roman" w:hAnsi="Times New Roman"/>
          <w:sz w:val="24"/>
          <w:szCs w:val="24"/>
          <w:lang w:val="en-GB"/>
        </w:rPr>
        <w:t>.</w:t>
      </w:r>
      <w:r w:rsidR="001D7766" w:rsidRPr="00F21E52">
        <w:rPr>
          <w:rFonts w:ascii="Times New Roman" w:hAnsi="Times New Roman"/>
          <w:sz w:val="24"/>
          <w:szCs w:val="24"/>
          <w:lang w:val="en-GB"/>
        </w:rPr>
        <w:t xml:space="preserve"> </w:t>
      </w:r>
    </w:p>
    <w:p w14:paraId="20A86893" w14:textId="77777777" w:rsidR="001D7766" w:rsidRPr="00F21E52" w:rsidRDefault="00F57D12" w:rsidP="00154959">
      <w:pPr>
        <w:spacing w:after="0" w:line="240" w:lineRule="auto"/>
        <w:ind w:left="-709" w:right="-766" w:firstLine="709"/>
        <w:contextualSpacing/>
        <w:jc w:val="both"/>
        <w:rPr>
          <w:rFonts w:ascii="Times New Roman" w:hAnsi="Times New Roman"/>
          <w:sz w:val="24"/>
          <w:szCs w:val="24"/>
          <w:lang w:val="en-GB"/>
        </w:rPr>
      </w:pPr>
      <w:r w:rsidRPr="00F57D12">
        <w:rPr>
          <w:rFonts w:ascii="Times New Roman" w:hAnsi="Times New Roman"/>
          <w:noProof/>
          <w:sz w:val="24"/>
          <w:szCs w:val="24"/>
          <w:lang w:val="en-GB"/>
        </w:rPr>
        <w:object w:dxaOrig="5932" w:dyaOrig="4446" w14:anchorId="3C037E27">
          <v:shape id="_x0000_i1025" type="#_x0000_t75" alt="" style="width:347.25pt;height:218.2pt;mso-width-percent:0;mso-height-percent:0;mso-width-percent:0;mso-height-percent:0" o:ole="">
            <v:imagedata r:id="rId8" o:title=""/>
          </v:shape>
          <o:OLEObject Type="Embed" ProgID="PowerPoint.Slide.12" ShapeID="_x0000_i1025" DrawAspect="Content" ObjectID="_1757694372" r:id="rId9"/>
        </w:object>
      </w:r>
    </w:p>
    <w:p w14:paraId="77C08F2A" w14:textId="6C46B867" w:rsidR="00A92BF2" w:rsidRPr="00F21E52" w:rsidRDefault="00A92BF2" w:rsidP="00154959">
      <w:pPr>
        <w:spacing w:after="0" w:line="240" w:lineRule="auto"/>
        <w:ind w:left="-709" w:right="-766" w:firstLine="709"/>
        <w:contextualSpacing/>
        <w:jc w:val="both"/>
        <w:rPr>
          <w:rFonts w:ascii="Times New Roman" w:hAnsi="Times New Roman"/>
          <w:b/>
          <w:color w:val="000000" w:themeColor="text1"/>
          <w:sz w:val="24"/>
          <w:szCs w:val="24"/>
          <w:lang w:val="en-GB"/>
        </w:rPr>
      </w:pPr>
      <w:r w:rsidRPr="00F21E52">
        <w:rPr>
          <w:rFonts w:ascii="Times New Roman" w:hAnsi="Times New Roman"/>
          <w:b/>
          <w:color w:val="000000" w:themeColor="text1"/>
          <w:sz w:val="24"/>
          <w:szCs w:val="24"/>
          <w:lang w:val="en-GB"/>
        </w:rPr>
        <w:t xml:space="preserve">Figure 1. Duration of </w:t>
      </w:r>
      <w:r w:rsidR="004A701B" w:rsidRPr="00F21E52">
        <w:rPr>
          <w:rFonts w:ascii="Times New Roman" w:hAnsi="Times New Roman"/>
          <w:b/>
          <w:color w:val="000000" w:themeColor="text1"/>
          <w:sz w:val="24"/>
          <w:szCs w:val="24"/>
          <w:lang w:val="en-GB"/>
        </w:rPr>
        <w:t>statin intake</w:t>
      </w:r>
      <w:r w:rsidRPr="00F21E52">
        <w:rPr>
          <w:rFonts w:ascii="Times New Roman" w:hAnsi="Times New Roman"/>
          <w:b/>
          <w:color w:val="000000" w:themeColor="text1"/>
          <w:sz w:val="24"/>
          <w:szCs w:val="24"/>
          <w:lang w:val="en-GB"/>
        </w:rPr>
        <w:t xml:space="preserve"> by </w:t>
      </w:r>
      <w:r w:rsidR="004A701B" w:rsidRPr="00F21E52">
        <w:rPr>
          <w:rFonts w:ascii="Times New Roman" w:hAnsi="Times New Roman"/>
          <w:b/>
          <w:color w:val="000000" w:themeColor="text1"/>
          <w:sz w:val="24"/>
          <w:szCs w:val="24"/>
          <w:lang w:val="en-GB"/>
        </w:rPr>
        <w:t xml:space="preserve">elderly </w:t>
      </w:r>
      <w:r w:rsidR="00BF318A" w:rsidRPr="00F21E52">
        <w:rPr>
          <w:rFonts w:ascii="Times New Roman" w:hAnsi="Times New Roman"/>
          <w:b/>
          <w:color w:val="000000" w:themeColor="text1"/>
          <w:sz w:val="24"/>
          <w:szCs w:val="24"/>
          <w:lang w:val="en-GB"/>
        </w:rPr>
        <w:t xml:space="preserve">CHD </w:t>
      </w:r>
      <w:r w:rsidR="004A701B" w:rsidRPr="00F21E52">
        <w:rPr>
          <w:rFonts w:ascii="Times New Roman" w:hAnsi="Times New Roman"/>
          <w:b/>
          <w:color w:val="000000" w:themeColor="text1"/>
          <w:sz w:val="24"/>
          <w:szCs w:val="24"/>
          <w:lang w:val="en-GB"/>
        </w:rPr>
        <w:t>patients</w:t>
      </w:r>
      <w:r w:rsidRPr="00F21E52">
        <w:rPr>
          <w:rFonts w:ascii="Times New Roman" w:hAnsi="Times New Roman"/>
          <w:b/>
          <w:color w:val="000000" w:themeColor="text1"/>
          <w:sz w:val="24"/>
          <w:szCs w:val="24"/>
          <w:lang w:val="en-GB"/>
        </w:rPr>
        <w:t>.</w:t>
      </w:r>
      <w:r w:rsidR="001D7766" w:rsidRPr="00F21E52">
        <w:rPr>
          <w:rFonts w:ascii="Times New Roman" w:hAnsi="Times New Roman"/>
          <w:b/>
          <w:color w:val="000000" w:themeColor="text1"/>
          <w:sz w:val="24"/>
          <w:szCs w:val="24"/>
          <w:lang w:val="en-GB"/>
        </w:rPr>
        <w:t xml:space="preserve"> </w:t>
      </w:r>
    </w:p>
    <w:p w14:paraId="31412E34" w14:textId="77777777" w:rsidR="00BF318A" w:rsidRDefault="00BF318A" w:rsidP="00154959">
      <w:pPr>
        <w:tabs>
          <w:tab w:val="left" w:pos="1720"/>
        </w:tabs>
        <w:spacing w:after="0" w:line="240" w:lineRule="auto"/>
        <w:ind w:left="-709" w:right="-766" w:firstLine="709"/>
        <w:contextualSpacing/>
        <w:jc w:val="both"/>
        <w:rPr>
          <w:rFonts w:ascii="Times New Roman" w:hAnsi="Times New Roman"/>
          <w:sz w:val="24"/>
          <w:szCs w:val="24"/>
          <w:lang w:val="en-GB"/>
        </w:rPr>
      </w:pPr>
    </w:p>
    <w:p w14:paraId="2C9642C1" w14:textId="77777777" w:rsidR="008F429C" w:rsidRPr="00F21E52" w:rsidRDefault="00A92BF2" w:rsidP="00154959">
      <w:pPr>
        <w:tabs>
          <w:tab w:val="left" w:pos="1720"/>
        </w:tabs>
        <w:spacing w:after="0" w:line="240" w:lineRule="auto"/>
        <w:ind w:left="-709" w:right="-766" w:firstLine="709"/>
        <w:contextualSpacing/>
        <w:jc w:val="both"/>
        <w:rPr>
          <w:rFonts w:ascii="Times New Roman" w:hAnsi="Times New Roman"/>
          <w:bCs/>
          <w:sz w:val="24"/>
          <w:szCs w:val="24"/>
          <w:lang w:val="en-GB"/>
        </w:rPr>
      </w:pPr>
      <w:r w:rsidRPr="00F21E52">
        <w:rPr>
          <w:rFonts w:ascii="Times New Roman" w:hAnsi="Times New Roman"/>
          <w:sz w:val="24"/>
          <w:szCs w:val="24"/>
          <w:lang w:val="en-GB"/>
        </w:rPr>
        <w:lastRenderedPageBreak/>
        <w:t>The l</w:t>
      </w:r>
      <w:r w:rsidR="002574CD" w:rsidRPr="00F21E52">
        <w:rPr>
          <w:rFonts w:ascii="Times New Roman" w:hAnsi="Times New Roman"/>
          <w:sz w:val="24"/>
          <w:szCs w:val="24"/>
          <w:lang w:val="en-GB"/>
        </w:rPr>
        <w:t>o</w:t>
      </w:r>
      <w:r w:rsidR="003E7CCD" w:rsidRPr="00F21E52">
        <w:rPr>
          <w:rFonts w:ascii="Times New Roman" w:hAnsi="Times New Roman"/>
          <w:sz w:val="24"/>
          <w:szCs w:val="24"/>
          <w:lang w:val="en-GB"/>
        </w:rPr>
        <w:t xml:space="preserve">ng-term use of statins was more </w:t>
      </w:r>
      <w:r w:rsidR="002574CD" w:rsidRPr="00F21E52">
        <w:rPr>
          <w:rFonts w:ascii="Times New Roman" w:hAnsi="Times New Roman"/>
          <w:sz w:val="24"/>
          <w:szCs w:val="24"/>
          <w:lang w:val="en-GB"/>
        </w:rPr>
        <w:t>common in women</w:t>
      </w:r>
      <w:r w:rsidR="00C85AD1" w:rsidRPr="00F21E52">
        <w:rPr>
          <w:rFonts w:ascii="Times New Roman" w:hAnsi="Times New Roman"/>
          <w:sz w:val="24"/>
          <w:szCs w:val="24"/>
          <w:lang w:val="en-GB"/>
        </w:rPr>
        <w:t>,</w:t>
      </w:r>
      <w:r w:rsidR="002574CD" w:rsidRPr="00F21E52">
        <w:rPr>
          <w:rFonts w:ascii="Times New Roman" w:hAnsi="Times New Roman"/>
          <w:sz w:val="24"/>
          <w:szCs w:val="24"/>
          <w:lang w:val="en-GB"/>
        </w:rPr>
        <w:t xml:space="preserve"> </w:t>
      </w:r>
      <w:r w:rsidR="00C85AD1" w:rsidRPr="00F21E52">
        <w:rPr>
          <w:rFonts w:ascii="Times New Roman" w:hAnsi="Times New Roman"/>
          <w:sz w:val="24"/>
          <w:szCs w:val="24"/>
          <w:lang w:val="en-GB"/>
        </w:rPr>
        <w:t xml:space="preserve">those </w:t>
      </w:r>
      <w:r w:rsidR="002574CD" w:rsidRPr="00F21E52">
        <w:rPr>
          <w:rFonts w:ascii="Times New Roman" w:hAnsi="Times New Roman"/>
          <w:sz w:val="24"/>
          <w:szCs w:val="24"/>
          <w:lang w:val="en-GB"/>
        </w:rPr>
        <w:t xml:space="preserve">with a family history of CHD, </w:t>
      </w:r>
      <w:r w:rsidR="00EC29CE" w:rsidRPr="00F21E52">
        <w:rPr>
          <w:rFonts w:ascii="Times New Roman" w:hAnsi="Times New Roman"/>
          <w:sz w:val="24"/>
          <w:szCs w:val="24"/>
          <w:lang w:val="en-GB"/>
        </w:rPr>
        <w:t xml:space="preserve">previous </w:t>
      </w:r>
      <w:r w:rsidR="002574CD" w:rsidRPr="00F21E52">
        <w:rPr>
          <w:rFonts w:ascii="Times New Roman" w:hAnsi="Times New Roman"/>
          <w:sz w:val="24"/>
          <w:szCs w:val="24"/>
          <w:lang w:val="en-GB"/>
        </w:rPr>
        <w:t xml:space="preserve">myocardial infarction, </w:t>
      </w:r>
      <w:r w:rsidR="00491B89" w:rsidRPr="00F21E52">
        <w:rPr>
          <w:rFonts w:ascii="Times New Roman" w:hAnsi="Times New Roman"/>
          <w:sz w:val="24"/>
          <w:szCs w:val="24"/>
          <w:lang w:val="en-GB"/>
        </w:rPr>
        <w:t>history of muscles symptoms</w:t>
      </w:r>
      <w:r w:rsidR="00EC29CE" w:rsidRPr="00F21E52">
        <w:rPr>
          <w:rFonts w:ascii="Times New Roman" w:hAnsi="Times New Roman"/>
          <w:sz w:val="24"/>
          <w:szCs w:val="24"/>
          <w:lang w:val="en-GB"/>
        </w:rPr>
        <w:t>,</w:t>
      </w:r>
      <w:r w:rsidR="00491B89" w:rsidRPr="00F21E52">
        <w:rPr>
          <w:rFonts w:ascii="Times New Roman" w:hAnsi="Times New Roman"/>
          <w:sz w:val="24"/>
          <w:szCs w:val="24"/>
          <w:lang w:val="en-GB"/>
        </w:rPr>
        <w:t xml:space="preserve"> </w:t>
      </w:r>
      <w:r w:rsidR="007E2520" w:rsidRPr="00F21E52">
        <w:rPr>
          <w:rFonts w:ascii="Times New Roman" w:hAnsi="Times New Roman"/>
          <w:sz w:val="24"/>
          <w:szCs w:val="24"/>
          <w:lang w:val="en-GB"/>
        </w:rPr>
        <w:t xml:space="preserve">and </w:t>
      </w:r>
      <w:r w:rsidR="00491B89" w:rsidRPr="00F21E52">
        <w:rPr>
          <w:rFonts w:ascii="Times New Roman" w:hAnsi="Times New Roman"/>
          <w:sz w:val="24"/>
          <w:szCs w:val="24"/>
          <w:lang w:val="en-GB"/>
        </w:rPr>
        <w:t>knowledge of cholesterol level</w:t>
      </w:r>
      <w:r w:rsidR="00C85AD1" w:rsidRPr="00F21E52">
        <w:rPr>
          <w:rFonts w:ascii="Times New Roman" w:hAnsi="Times New Roman"/>
          <w:sz w:val="24"/>
          <w:szCs w:val="24"/>
          <w:lang w:val="en-GB"/>
        </w:rPr>
        <w:t xml:space="preserve"> (Table </w:t>
      </w:r>
      <w:r w:rsidR="00B86F27" w:rsidRPr="00F21E52">
        <w:rPr>
          <w:rFonts w:ascii="Times New Roman" w:hAnsi="Times New Roman"/>
          <w:sz w:val="24"/>
          <w:szCs w:val="24"/>
          <w:lang w:val="en-GB"/>
        </w:rPr>
        <w:t>3</w:t>
      </w:r>
      <w:r w:rsidR="00C85AD1" w:rsidRPr="00F21E52">
        <w:rPr>
          <w:rFonts w:ascii="Times New Roman" w:hAnsi="Times New Roman"/>
          <w:sz w:val="24"/>
          <w:szCs w:val="24"/>
          <w:lang w:val="en-GB"/>
        </w:rPr>
        <w:t>)</w:t>
      </w:r>
      <w:r w:rsidR="002574CD" w:rsidRPr="00F21E52">
        <w:rPr>
          <w:rFonts w:ascii="Times New Roman" w:hAnsi="Times New Roman"/>
          <w:sz w:val="24"/>
          <w:szCs w:val="24"/>
          <w:lang w:val="en-GB"/>
        </w:rPr>
        <w:t>.</w:t>
      </w:r>
    </w:p>
    <w:p w14:paraId="1B8BB2FE" w14:textId="77777777" w:rsidR="00504F59" w:rsidRPr="00F21E52" w:rsidRDefault="00504F59" w:rsidP="00154959">
      <w:pPr>
        <w:tabs>
          <w:tab w:val="left" w:pos="1720"/>
        </w:tabs>
        <w:spacing w:after="0" w:line="240" w:lineRule="auto"/>
        <w:ind w:left="-709" w:right="-766" w:firstLine="709"/>
        <w:contextualSpacing/>
        <w:jc w:val="both"/>
        <w:rPr>
          <w:rFonts w:ascii="Times New Roman" w:hAnsi="Times New Roman"/>
          <w:b/>
          <w:sz w:val="24"/>
          <w:szCs w:val="24"/>
          <w:lang w:val="en-GB"/>
        </w:rPr>
      </w:pPr>
    </w:p>
    <w:p w14:paraId="595E7BAF" w14:textId="6ED1936D" w:rsidR="00160206" w:rsidRPr="00F21E52" w:rsidRDefault="00160206" w:rsidP="00154959">
      <w:pPr>
        <w:tabs>
          <w:tab w:val="left" w:pos="1720"/>
        </w:tabs>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b/>
          <w:sz w:val="24"/>
          <w:szCs w:val="24"/>
          <w:lang w:val="en-GB"/>
        </w:rPr>
        <w:t xml:space="preserve">Table </w:t>
      </w:r>
      <w:r w:rsidR="00B86F27" w:rsidRPr="00F21E52">
        <w:rPr>
          <w:rFonts w:ascii="Times New Roman" w:hAnsi="Times New Roman"/>
          <w:b/>
          <w:sz w:val="24"/>
          <w:szCs w:val="24"/>
          <w:lang w:val="en-GB"/>
        </w:rPr>
        <w:t>3</w:t>
      </w:r>
      <w:r w:rsidRPr="00F21E52">
        <w:rPr>
          <w:rFonts w:ascii="Times New Roman" w:hAnsi="Times New Roman"/>
          <w:b/>
          <w:sz w:val="24"/>
          <w:szCs w:val="24"/>
          <w:lang w:val="en-GB"/>
        </w:rPr>
        <w:t xml:space="preserve">. </w:t>
      </w:r>
      <w:r w:rsidRPr="00F21E52">
        <w:rPr>
          <w:rFonts w:ascii="Times New Roman" w:hAnsi="Times New Roman"/>
          <w:sz w:val="24"/>
          <w:szCs w:val="24"/>
          <w:lang w:val="en-GB"/>
        </w:rPr>
        <w:t xml:space="preserve">Characteristics of elderly patients </w:t>
      </w:r>
      <w:r w:rsidR="004E28E4">
        <w:rPr>
          <w:rFonts w:ascii="Times New Roman" w:hAnsi="Times New Roman"/>
          <w:sz w:val="24"/>
          <w:szCs w:val="24"/>
          <w:lang w:val="en-GB"/>
        </w:rPr>
        <w:t>depending on d</w:t>
      </w:r>
      <w:r w:rsidR="004E28E4" w:rsidRPr="004E28E4">
        <w:rPr>
          <w:rFonts w:ascii="Times New Roman" w:hAnsi="Times New Roman"/>
          <w:sz w:val="24"/>
          <w:szCs w:val="24"/>
          <w:lang w:val="en-GB"/>
        </w:rPr>
        <w:t>uration of statin intake</w:t>
      </w:r>
      <w:r w:rsidR="00B86F27" w:rsidRPr="00F21E52">
        <w:rPr>
          <w:rFonts w:ascii="Times New Roman" w:hAnsi="Times New Roman"/>
          <w:sz w:val="24"/>
          <w:szCs w:val="24"/>
          <w:lang w:val="en-GB"/>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1759"/>
        <w:gridCol w:w="1891"/>
        <w:gridCol w:w="1232"/>
      </w:tblGrid>
      <w:tr w:rsidR="008F429C" w:rsidRPr="00F21E52" w14:paraId="6D9830A7" w14:textId="77777777" w:rsidTr="008432B0">
        <w:trPr>
          <w:cantSplit/>
          <w:trHeight w:val="211"/>
        </w:trPr>
        <w:tc>
          <w:tcPr>
            <w:tcW w:w="3582" w:type="dxa"/>
            <w:vMerge w:val="restart"/>
          </w:tcPr>
          <w:p w14:paraId="18BBD85F" w14:textId="77777777" w:rsidR="00EA2F70" w:rsidRPr="00F21E52" w:rsidRDefault="00F9670A"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Parameters</w:t>
            </w:r>
          </w:p>
          <w:p w14:paraId="79686849" w14:textId="77777777" w:rsidR="00160206" w:rsidRPr="00F21E52" w:rsidRDefault="00160206" w:rsidP="00154959">
            <w:pPr>
              <w:spacing w:after="0" w:line="240" w:lineRule="auto"/>
              <w:ind w:left="-709" w:right="-766" w:firstLine="709"/>
              <w:contextualSpacing/>
              <w:jc w:val="both"/>
              <w:rPr>
                <w:rFonts w:ascii="Times New Roman" w:hAnsi="Times New Roman"/>
                <w:sz w:val="24"/>
                <w:szCs w:val="24"/>
                <w:lang w:val="en-GB"/>
              </w:rPr>
            </w:pPr>
          </w:p>
        </w:tc>
        <w:tc>
          <w:tcPr>
            <w:tcW w:w="3759" w:type="dxa"/>
            <w:gridSpan w:val="2"/>
          </w:tcPr>
          <w:p w14:paraId="3575A611" w14:textId="16ABEED6" w:rsidR="00160206" w:rsidRPr="00F21E52" w:rsidRDefault="000379AB"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Duration of statin intake</w:t>
            </w:r>
          </w:p>
        </w:tc>
        <w:tc>
          <w:tcPr>
            <w:tcW w:w="1253" w:type="dxa"/>
            <w:vMerge w:val="restart"/>
          </w:tcPr>
          <w:p w14:paraId="7D70A33A"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Р</w:t>
            </w:r>
          </w:p>
          <w:p w14:paraId="6532EC18"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 </w:t>
            </w:r>
          </w:p>
        </w:tc>
      </w:tr>
      <w:tr w:rsidR="008F429C" w:rsidRPr="00F21E52" w14:paraId="37549DFE" w14:textId="77777777" w:rsidTr="008432B0">
        <w:trPr>
          <w:cantSplit/>
          <w:trHeight w:val="481"/>
        </w:trPr>
        <w:tc>
          <w:tcPr>
            <w:tcW w:w="3582" w:type="dxa"/>
            <w:vMerge/>
          </w:tcPr>
          <w:p w14:paraId="028F7201"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p>
        </w:tc>
        <w:tc>
          <w:tcPr>
            <w:tcW w:w="1811" w:type="dxa"/>
          </w:tcPr>
          <w:p w14:paraId="5415433D" w14:textId="77777777" w:rsidR="00160206" w:rsidRPr="00F21E52" w:rsidRDefault="00F9670A"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&lt;</w:t>
            </w:r>
            <w:r w:rsidR="00160206" w:rsidRPr="00F21E52">
              <w:rPr>
                <w:rFonts w:ascii="Times New Roman" w:hAnsi="Times New Roman"/>
                <w:sz w:val="24"/>
                <w:szCs w:val="24"/>
                <w:lang w:val="en-GB"/>
              </w:rPr>
              <w:t>3 months</w:t>
            </w:r>
          </w:p>
          <w:p w14:paraId="4EC161D0"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w:t>
            </w:r>
            <w:r w:rsidR="000319A3" w:rsidRPr="00F21E52">
              <w:rPr>
                <w:rFonts w:ascii="Times New Roman" w:hAnsi="Times New Roman"/>
                <w:i/>
                <w:sz w:val="24"/>
                <w:szCs w:val="24"/>
                <w:lang w:val="en-GB"/>
              </w:rPr>
              <w:t>n</w:t>
            </w:r>
            <w:r w:rsidR="00176CEA" w:rsidRPr="00F21E52">
              <w:rPr>
                <w:rFonts w:ascii="Times New Roman" w:hAnsi="Times New Roman"/>
                <w:sz w:val="24"/>
                <w:szCs w:val="24"/>
                <w:lang w:val="en-GB"/>
              </w:rPr>
              <w:t xml:space="preserve"> </w:t>
            </w:r>
            <w:r w:rsidRPr="00F21E52">
              <w:rPr>
                <w:rFonts w:ascii="Times New Roman" w:hAnsi="Times New Roman"/>
                <w:sz w:val="24"/>
                <w:szCs w:val="24"/>
                <w:lang w:val="en-GB"/>
              </w:rPr>
              <w:t>=</w:t>
            </w:r>
            <w:r w:rsidR="00176CEA" w:rsidRPr="00F21E52">
              <w:rPr>
                <w:rFonts w:ascii="Times New Roman" w:hAnsi="Times New Roman"/>
                <w:sz w:val="24"/>
                <w:szCs w:val="24"/>
                <w:lang w:val="en-GB"/>
              </w:rPr>
              <w:t xml:space="preserve"> </w:t>
            </w:r>
            <w:r w:rsidRPr="00F21E52">
              <w:rPr>
                <w:rFonts w:ascii="Times New Roman" w:hAnsi="Times New Roman"/>
                <w:sz w:val="24"/>
                <w:szCs w:val="24"/>
                <w:lang w:val="en-GB"/>
              </w:rPr>
              <w:t>225)</w:t>
            </w:r>
          </w:p>
        </w:tc>
        <w:tc>
          <w:tcPr>
            <w:tcW w:w="1948" w:type="dxa"/>
          </w:tcPr>
          <w:p w14:paraId="6BD2538F" w14:textId="77777777" w:rsidR="00160206" w:rsidRPr="00F21E52" w:rsidRDefault="00160206"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&gt;1</w:t>
            </w:r>
            <w:r w:rsidR="00176CEA" w:rsidRPr="00F21E52">
              <w:rPr>
                <w:rFonts w:ascii="Times New Roman" w:hAnsi="Times New Roman"/>
                <w:sz w:val="24"/>
                <w:szCs w:val="24"/>
                <w:lang w:val="en-GB"/>
              </w:rPr>
              <w:t>–</w:t>
            </w:r>
            <w:r w:rsidRPr="00F21E52">
              <w:rPr>
                <w:rFonts w:ascii="Times New Roman" w:hAnsi="Times New Roman"/>
                <w:sz w:val="24"/>
                <w:szCs w:val="24"/>
                <w:lang w:val="en-GB"/>
              </w:rPr>
              <w:t>5 years</w:t>
            </w:r>
          </w:p>
          <w:p w14:paraId="7EDC7D78"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w:t>
            </w:r>
            <w:r w:rsidR="000319A3" w:rsidRPr="00F21E52">
              <w:rPr>
                <w:rFonts w:ascii="Times New Roman" w:hAnsi="Times New Roman"/>
                <w:i/>
                <w:sz w:val="24"/>
                <w:szCs w:val="24"/>
                <w:lang w:val="en-GB"/>
              </w:rPr>
              <w:t>n</w:t>
            </w:r>
            <w:r w:rsidR="00176CEA" w:rsidRPr="00F21E52">
              <w:rPr>
                <w:rFonts w:ascii="Times New Roman" w:hAnsi="Times New Roman"/>
                <w:sz w:val="24"/>
                <w:szCs w:val="24"/>
                <w:lang w:val="en-GB"/>
              </w:rPr>
              <w:t xml:space="preserve"> </w:t>
            </w:r>
            <w:r w:rsidRPr="00F21E52">
              <w:rPr>
                <w:rFonts w:ascii="Times New Roman" w:hAnsi="Times New Roman"/>
                <w:sz w:val="24"/>
                <w:szCs w:val="24"/>
                <w:lang w:val="en-GB"/>
              </w:rPr>
              <w:t>=</w:t>
            </w:r>
            <w:r w:rsidR="00176CEA" w:rsidRPr="00F21E52">
              <w:rPr>
                <w:rFonts w:ascii="Times New Roman" w:hAnsi="Times New Roman"/>
                <w:sz w:val="24"/>
                <w:szCs w:val="24"/>
                <w:lang w:val="en-GB"/>
              </w:rPr>
              <w:t xml:space="preserve"> </w:t>
            </w:r>
            <w:r w:rsidRPr="00F21E52">
              <w:rPr>
                <w:rFonts w:ascii="Times New Roman" w:hAnsi="Times New Roman"/>
                <w:sz w:val="24"/>
                <w:szCs w:val="24"/>
                <w:lang w:val="en-GB"/>
              </w:rPr>
              <w:t xml:space="preserve">214) </w:t>
            </w:r>
          </w:p>
        </w:tc>
        <w:tc>
          <w:tcPr>
            <w:tcW w:w="1253" w:type="dxa"/>
            <w:vMerge/>
          </w:tcPr>
          <w:p w14:paraId="6BC673C8"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p>
        </w:tc>
      </w:tr>
      <w:tr w:rsidR="008F429C" w:rsidRPr="00F21E52" w14:paraId="4951D956" w14:textId="77777777" w:rsidTr="008432B0">
        <w:trPr>
          <w:trHeight w:val="209"/>
        </w:trPr>
        <w:tc>
          <w:tcPr>
            <w:tcW w:w="3582" w:type="dxa"/>
          </w:tcPr>
          <w:p w14:paraId="443DE720" w14:textId="372ED8C3" w:rsidR="00160206" w:rsidRPr="00F21E52" w:rsidRDefault="00160206"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Male</w:t>
            </w:r>
            <w:r w:rsidR="00B344EE">
              <w:rPr>
                <w:rFonts w:ascii="Times New Roman" w:hAnsi="Times New Roman"/>
                <w:sz w:val="24"/>
                <w:szCs w:val="24"/>
                <w:lang w:val="en-GB"/>
              </w:rPr>
              <w:t>s</w:t>
            </w:r>
          </w:p>
        </w:tc>
        <w:tc>
          <w:tcPr>
            <w:tcW w:w="1811" w:type="dxa"/>
          </w:tcPr>
          <w:p w14:paraId="15D885E7" w14:textId="39168FAE"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131 (58.2)</w:t>
            </w:r>
          </w:p>
        </w:tc>
        <w:tc>
          <w:tcPr>
            <w:tcW w:w="1948" w:type="dxa"/>
          </w:tcPr>
          <w:p w14:paraId="2E95A923" w14:textId="7B6627B0"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113 (52.3)</w:t>
            </w:r>
          </w:p>
        </w:tc>
        <w:tc>
          <w:tcPr>
            <w:tcW w:w="1253" w:type="dxa"/>
          </w:tcPr>
          <w:p w14:paraId="3E8682B9" w14:textId="7236C140"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0.048</w:t>
            </w:r>
          </w:p>
        </w:tc>
      </w:tr>
      <w:tr w:rsidR="008F429C" w:rsidRPr="00F21E52" w14:paraId="1C5675C6" w14:textId="77777777" w:rsidTr="008432B0">
        <w:trPr>
          <w:trHeight w:val="209"/>
        </w:trPr>
        <w:tc>
          <w:tcPr>
            <w:tcW w:w="3582" w:type="dxa"/>
          </w:tcPr>
          <w:p w14:paraId="640B81D2" w14:textId="77777777" w:rsidR="008F429C" w:rsidRPr="00F21E52" w:rsidRDefault="00176CEA"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w:t>
            </w:r>
            <w:r w:rsidR="008F429C" w:rsidRPr="00F21E52">
              <w:rPr>
                <w:rFonts w:ascii="Times New Roman" w:hAnsi="Times New Roman"/>
                <w:sz w:val="24"/>
                <w:szCs w:val="24"/>
                <w:lang w:val="en-GB"/>
              </w:rPr>
              <w:t xml:space="preserve">70 </w:t>
            </w:r>
            <w:r w:rsidR="00160206" w:rsidRPr="00F21E52">
              <w:rPr>
                <w:rFonts w:ascii="Times New Roman" w:hAnsi="Times New Roman"/>
                <w:sz w:val="24"/>
                <w:szCs w:val="24"/>
                <w:lang w:val="en-GB"/>
              </w:rPr>
              <w:t>years</w:t>
            </w:r>
          </w:p>
        </w:tc>
        <w:tc>
          <w:tcPr>
            <w:tcW w:w="1811" w:type="dxa"/>
          </w:tcPr>
          <w:p w14:paraId="28803D5E"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75 (33.3)</w:t>
            </w:r>
          </w:p>
        </w:tc>
        <w:tc>
          <w:tcPr>
            <w:tcW w:w="1948" w:type="dxa"/>
          </w:tcPr>
          <w:p w14:paraId="5ABEFE16"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75 (35</w:t>
            </w:r>
            <w:r w:rsidR="00491B89" w:rsidRPr="00F21E52">
              <w:rPr>
                <w:rFonts w:ascii="Times New Roman" w:hAnsi="Times New Roman"/>
                <w:sz w:val="24"/>
                <w:szCs w:val="24"/>
                <w:lang w:val="en-GB"/>
              </w:rPr>
              <w:t>.</w:t>
            </w:r>
            <w:r w:rsidRPr="00F21E52">
              <w:rPr>
                <w:rFonts w:ascii="Times New Roman" w:hAnsi="Times New Roman"/>
                <w:sz w:val="24"/>
                <w:szCs w:val="24"/>
                <w:lang w:val="en-GB"/>
              </w:rPr>
              <w:t>1)</w:t>
            </w:r>
          </w:p>
        </w:tc>
        <w:tc>
          <w:tcPr>
            <w:tcW w:w="1253" w:type="dxa"/>
          </w:tcPr>
          <w:p w14:paraId="6C268202"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0.194</w:t>
            </w:r>
          </w:p>
        </w:tc>
      </w:tr>
      <w:tr w:rsidR="008F429C" w:rsidRPr="00F21E52" w14:paraId="12197C82" w14:textId="77777777" w:rsidTr="008432B0">
        <w:trPr>
          <w:trHeight w:val="209"/>
        </w:trPr>
        <w:tc>
          <w:tcPr>
            <w:tcW w:w="3582" w:type="dxa"/>
          </w:tcPr>
          <w:p w14:paraId="3BF0E7E6" w14:textId="77777777" w:rsidR="008F429C" w:rsidRPr="00F21E52" w:rsidRDefault="00160206"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Higher education</w:t>
            </w:r>
          </w:p>
        </w:tc>
        <w:tc>
          <w:tcPr>
            <w:tcW w:w="1811" w:type="dxa"/>
          </w:tcPr>
          <w:p w14:paraId="23FD3A86"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125 (57.7)</w:t>
            </w:r>
          </w:p>
        </w:tc>
        <w:tc>
          <w:tcPr>
            <w:tcW w:w="1948" w:type="dxa"/>
          </w:tcPr>
          <w:p w14:paraId="44BAE399"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140 (65.4)</w:t>
            </w:r>
          </w:p>
        </w:tc>
        <w:tc>
          <w:tcPr>
            <w:tcW w:w="1253" w:type="dxa"/>
          </w:tcPr>
          <w:p w14:paraId="50BA31E8"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0.055</w:t>
            </w:r>
          </w:p>
        </w:tc>
      </w:tr>
      <w:tr w:rsidR="008F429C" w:rsidRPr="00F21E52" w14:paraId="0293F0E5" w14:textId="77777777" w:rsidTr="008432B0">
        <w:trPr>
          <w:trHeight w:val="209"/>
        </w:trPr>
        <w:tc>
          <w:tcPr>
            <w:tcW w:w="3582" w:type="dxa"/>
          </w:tcPr>
          <w:p w14:paraId="76CA37ED" w14:textId="77777777" w:rsidR="008F429C" w:rsidRPr="00F21E52" w:rsidRDefault="002C01B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Know</w:t>
            </w:r>
            <w:r w:rsidR="008F01B9" w:rsidRPr="00F21E52">
              <w:rPr>
                <w:rFonts w:ascii="Times New Roman" w:hAnsi="Times New Roman"/>
                <w:sz w:val="24"/>
                <w:szCs w:val="24"/>
                <w:lang w:val="en-GB"/>
              </w:rPr>
              <w:t>ledge of</w:t>
            </w:r>
            <w:r w:rsidRPr="00F21E52">
              <w:rPr>
                <w:rFonts w:ascii="Times New Roman" w:hAnsi="Times New Roman"/>
                <w:sz w:val="24"/>
                <w:szCs w:val="24"/>
                <w:lang w:val="en-GB"/>
              </w:rPr>
              <w:t xml:space="preserve"> </w:t>
            </w:r>
            <w:r w:rsidR="005F3C67" w:rsidRPr="00F21E52">
              <w:rPr>
                <w:rFonts w:ascii="Times New Roman" w:hAnsi="Times New Roman"/>
                <w:sz w:val="24"/>
                <w:szCs w:val="24"/>
                <w:lang w:val="en-GB"/>
              </w:rPr>
              <w:t>cholesterol level</w:t>
            </w:r>
          </w:p>
        </w:tc>
        <w:tc>
          <w:tcPr>
            <w:tcW w:w="1811" w:type="dxa"/>
          </w:tcPr>
          <w:p w14:paraId="46D081D9"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96 (42.7)</w:t>
            </w:r>
          </w:p>
        </w:tc>
        <w:tc>
          <w:tcPr>
            <w:tcW w:w="1948" w:type="dxa"/>
          </w:tcPr>
          <w:p w14:paraId="48123A52"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131 (61.2)</w:t>
            </w:r>
          </w:p>
        </w:tc>
        <w:tc>
          <w:tcPr>
            <w:tcW w:w="1253" w:type="dxa"/>
          </w:tcPr>
          <w:p w14:paraId="7E54497B"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0.001</w:t>
            </w:r>
          </w:p>
        </w:tc>
      </w:tr>
      <w:tr w:rsidR="008F429C" w:rsidRPr="00F21E52" w14:paraId="3B3414E5" w14:textId="77777777" w:rsidTr="008432B0">
        <w:trPr>
          <w:trHeight w:val="209"/>
        </w:trPr>
        <w:tc>
          <w:tcPr>
            <w:tcW w:w="3582" w:type="dxa"/>
          </w:tcPr>
          <w:p w14:paraId="008D2264" w14:textId="77777777" w:rsidR="008F429C" w:rsidRPr="00F21E52" w:rsidRDefault="002C01B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Smoking</w:t>
            </w:r>
          </w:p>
        </w:tc>
        <w:tc>
          <w:tcPr>
            <w:tcW w:w="1811" w:type="dxa"/>
          </w:tcPr>
          <w:p w14:paraId="416CF55A"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53 (23.6)</w:t>
            </w:r>
          </w:p>
        </w:tc>
        <w:tc>
          <w:tcPr>
            <w:tcW w:w="1948" w:type="dxa"/>
          </w:tcPr>
          <w:p w14:paraId="0C0D4FD0"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36 (16.8)</w:t>
            </w:r>
          </w:p>
        </w:tc>
        <w:tc>
          <w:tcPr>
            <w:tcW w:w="1253" w:type="dxa"/>
          </w:tcPr>
          <w:p w14:paraId="75BBA84A"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0.062</w:t>
            </w:r>
          </w:p>
        </w:tc>
      </w:tr>
      <w:tr w:rsidR="008F429C" w:rsidRPr="00F21E52" w14:paraId="3AB23077" w14:textId="77777777" w:rsidTr="008432B0">
        <w:trPr>
          <w:trHeight w:val="209"/>
        </w:trPr>
        <w:tc>
          <w:tcPr>
            <w:tcW w:w="3582" w:type="dxa"/>
          </w:tcPr>
          <w:p w14:paraId="58127253" w14:textId="77777777" w:rsidR="008F429C" w:rsidRPr="00F21E52" w:rsidRDefault="002C01B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Family history of CHD</w:t>
            </w:r>
          </w:p>
        </w:tc>
        <w:tc>
          <w:tcPr>
            <w:tcW w:w="1811" w:type="dxa"/>
          </w:tcPr>
          <w:p w14:paraId="56B8D1E3"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122 (54.2)</w:t>
            </w:r>
          </w:p>
        </w:tc>
        <w:tc>
          <w:tcPr>
            <w:tcW w:w="1948" w:type="dxa"/>
          </w:tcPr>
          <w:p w14:paraId="0B58D559"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132 (61.7)</w:t>
            </w:r>
          </w:p>
        </w:tc>
        <w:tc>
          <w:tcPr>
            <w:tcW w:w="1253" w:type="dxa"/>
          </w:tcPr>
          <w:p w14:paraId="69FD6FAD" w14:textId="77777777" w:rsidR="008F429C" w:rsidRPr="00F21E52" w:rsidRDefault="008F429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0.006</w:t>
            </w:r>
          </w:p>
        </w:tc>
      </w:tr>
      <w:tr w:rsidR="008F429C" w:rsidRPr="00F21E52" w14:paraId="1E2A7094" w14:textId="77777777" w:rsidTr="008432B0">
        <w:trPr>
          <w:trHeight w:val="209"/>
        </w:trPr>
        <w:tc>
          <w:tcPr>
            <w:tcW w:w="3582" w:type="dxa"/>
          </w:tcPr>
          <w:p w14:paraId="60FA1F4B" w14:textId="77777777" w:rsidR="008F429C" w:rsidRPr="00F21E52" w:rsidRDefault="005F3C6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 xml:space="preserve">Arterial hypertension </w:t>
            </w:r>
          </w:p>
        </w:tc>
        <w:tc>
          <w:tcPr>
            <w:tcW w:w="1811" w:type="dxa"/>
          </w:tcPr>
          <w:p w14:paraId="768F66D2"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210 (93.3)</w:t>
            </w:r>
          </w:p>
        </w:tc>
        <w:tc>
          <w:tcPr>
            <w:tcW w:w="1948" w:type="dxa"/>
          </w:tcPr>
          <w:p w14:paraId="766879AD"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202 (94.4)</w:t>
            </w:r>
          </w:p>
        </w:tc>
        <w:tc>
          <w:tcPr>
            <w:tcW w:w="1253" w:type="dxa"/>
          </w:tcPr>
          <w:p w14:paraId="2110D790"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0.063</w:t>
            </w:r>
          </w:p>
        </w:tc>
      </w:tr>
      <w:tr w:rsidR="008F429C" w:rsidRPr="00F21E52" w14:paraId="63F1D8CC" w14:textId="77777777" w:rsidTr="008432B0">
        <w:trPr>
          <w:trHeight w:val="209"/>
        </w:trPr>
        <w:tc>
          <w:tcPr>
            <w:tcW w:w="3582" w:type="dxa"/>
          </w:tcPr>
          <w:p w14:paraId="5D2D9942" w14:textId="77777777" w:rsidR="008F429C" w:rsidRPr="00F21E52" w:rsidRDefault="002C01B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Obesity</w:t>
            </w:r>
          </w:p>
        </w:tc>
        <w:tc>
          <w:tcPr>
            <w:tcW w:w="1811" w:type="dxa"/>
          </w:tcPr>
          <w:p w14:paraId="395D5B5C"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123 (54.7)</w:t>
            </w:r>
          </w:p>
        </w:tc>
        <w:tc>
          <w:tcPr>
            <w:tcW w:w="1948" w:type="dxa"/>
          </w:tcPr>
          <w:p w14:paraId="4D869EDB"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117 (54.7)</w:t>
            </w:r>
          </w:p>
        </w:tc>
        <w:tc>
          <w:tcPr>
            <w:tcW w:w="1253" w:type="dxa"/>
          </w:tcPr>
          <w:p w14:paraId="40890782"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0.126</w:t>
            </w:r>
          </w:p>
        </w:tc>
      </w:tr>
      <w:tr w:rsidR="008F429C" w:rsidRPr="00F21E52" w14:paraId="32A386F8" w14:textId="77777777" w:rsidTr="008432B0">
        <w:trPr>
          <w:trHeight w:val="209"/>
        </w:trPr>
        <w:tc>
          <w:tcPr>
            <w:tcW w:w="3582" w:type="dxa"/>
          </w:tcPr>
          <w:p w14:paraId="5016EA64" w14:textId="77777777" w:rsidR="008F429C" w:rsidRPr="00F21E52" w:rsidRDefault="005F3C6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sz w:val="24"/>
                <w:szCs w:val="24"/>
                <w:lang w:val="en-GB"/>
              </w:rPr>
              <w:t xml:space="preserve">Type 2 </w:t>
            </w:r>
            <w:r w:rsidR="003470ED" w:rsidRPr="00F21E52">
              <w:rPr>
                <w:rFonts w:ascii="Times New Roman" w:hAnsi="Times New Roman"/>
                <w:sz w:val="24"/>
                <w:szCs w:val="24"/>
                <w:lang w:val="en-GB"/>
              </w:rPr>
              <w:t xml:space="preserve">diabetes </w:t>
            </w:r>
          </w:p>
        </w:tc>
        <w:tc>
          <w:tcPr>
            <w:tcW w:w="1811" w:type="dxa"/>
          </w:tcPr>
          <w:p w14:paraId="1A2AE7D4"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63 (28)</w:t>
            </w:r>
          </w:p>
        </w:tc>
        <w:tc>
          <w:tcPr>
            <w:tcW w:w="1948" w:type="dxa"/>
          </w:tcPr>
          <w:p w14:paraId="7B0C8043"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52 (24.3)</w:t>
            </w:r>
          </w:p>
        </w:tc>
        <w:tc>
          <w:tcPr>
            <w:tcW w:w="1253" w:type="dxa"/>
          </w:tcPr>
          <w:p w14:paraId="29A178C9"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0.077</w:t>
            </w:r>
          </w:p>
        </w:tc>
      </w:tr>
      <w:tr w:rsidR="008F429C" w:rsidRPr="00F21E52" w14:paraId="59F82106" w14:textId="77777777" w:rsidTr="008432B0">
        <w:trPr>
          <w:trHeight w:val="209"/>
        </w:trPr>
        <w:tc>
          <w:tcPr>
            <w:tcW w:w="3582" w:type="dxa"/>
          </w:tcPr>
          <w:p w14:paraId="467DAAAA" w14:textId="77777777" w:rsidR="008F429C" w:rsidRPr="00F21E52" w:rsidRDefault="003470ED"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Myocardi</w:t>
            </w:r>
            <w:r w:rsidR="001D3DCA">
              <w:rPr>
                <w:rFonts w:ascii="Times New Roman" w:hAnsi="Times New Roman"/>
                <w:sz w:val="24"/>
                <w:szCs w:val="24"/>
                <w:lang w:val="en-GB"/>
              </w:rPr>
              <w:t>al</w:t>
            </w:r>
            <w:r w:rsidRPr="00F21E52">
              <w:rPr>
                <w:rFonts w:ascii="Times New Roman" w:hAnsi="Times New Roman"/>
                <w:sz w:val="24"/>
                <w:szCs w:val="24"/>
                <w:lang w:val="en-GB"/>
              </w:rPr>
              <w:t xml:space="preserve"> infarction in the </w:t>
            </w:r>
            <w:r w:rsidR="005F3C67" w:rsidRPr="00F21E52">
              <w:rPr>
                <w:rFonts w:ascii="Times New Roman" w:hAnsi="Times New Roman"/>
                <w:sz w:val="24"/>
                <w:szCs w:val="24"/>
                <w:lang w:val="en-GB"/>
              </w:rPr>
              <w:t>past</w:t>
            </w:r>
          </w:p>
        </w:tc>
        <w:tc>
          <w:tcPr>
            <w:tcW w:w="1811" w:type="dxa"/>
          </w:tcPr>
          <w:p w14:paraId="5E091C0A"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84 (37.3)</w:t>
            </w:r>
          </w:p>
        </w:tc>
        <w:tc>
          <w:tcPr>
            <w:tcW w:w="1948" w:type="dxa"/>
          </w:tcPr>
          <w:p w14:paraId="1E859522"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103 (48.1)</w:t>
            </w:r>
          </w:p>
        </w:tc>
        <w:tc>
          <w:tcPr>
            <w:tcW w:w="1253" w:type="dxa"/>
          </w:tcPr>
          <w:p w14:paraId="05B7099B"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sz w:val="24"/>
                <w:szCs w:val="24"/>
                <w:lang w:val="en-GB"/>
              </w:rPr>
              <w:t>0.001</w:t>
            </w:r>
          </w:p>
        </w:tc>
      </w:tr>
      <w:tr w:rsidR="008F429C" w:rsidRPr="00F21E52" w14:paraId="74638421" w14:textId="77777777" w:rsidTr="008432B0">
        <w:trPr>
          <w:trHeight w:val="209"/>
        </w:trPr>
        <w:tc>
          <w:tcPr>
            <w:tcW w:w="3582" w:type="dxa"/>
          </w:tcPr>
          <w:p w14:paraId="1F17D958" w14:textId="77777777" w:rsidR="008F429C" w:rsidRPr="00F21E52" w:rsidRDefault="003470ED"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Stroke in the </w:t>
            </w:r>
            <w:r w:rsidR="005F3C67" w:rsidRPr="00F21E52">
              <w:rPr>
                <w:rFonts w:ascii="Times New Roman" w:hAnsi="Times New Roman"/>
                <w:sz w:val="24"/>
                <w:szCs w:val="24"/>
                <w:lang w:val="en-GB"/>
              </w:rPr>
              <w:t>past</w:t>
            </w:r>
          </w:p>
        </w:tc>
        <w:tc>
          <w:tcPr>
            <w:tcW w:w="1811" w:type="dxa"/>
          </w:tcPr>
          <w:p w14:paraId="70F9C99A"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15 (6.7)</w:t>
            </w:r>
          </w:p>
        </w:tc>
        <w:tc>
          <w:tcPr>
            <w:tcW w:w="1948" w:type="dxa"/>
          </w:tcPr>
          <w:p w14:paraId="39B80179"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24 (11.2)</w:t>
            </w:r>
          </w:p>
        </w:tc>
        <w:tc>
          <w:tcPr>
            <w:tcW w:w="1253" w:type="dxa"/>
          </w:tcPr>
          <w:p w14:paraId="631D416B"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0.056</w:t>
            </w:r>
          </w:p>
        </w:tc>
      </w:tr>
      <w:tr w:rsidR="008F429C" w:rsidRPr="00F21E52" w14:paraId="65D4942D" w14:textId="77777777" w:rsidTr="008432B0">
        <w:trPr>
          <w:trHeight w:val="209"/>
        </w:trPr>
        <w:tc>
          <w:tcPr>
            <w:tcW w:w="3582" w:type="dxa"/>
          </w:tcPr>
          <w:p w14:paraId="28D0D329" w14:textId="77777777" w:rsidR="008F429C" w:rsidRPr="00F21E52" w:rsidRDefault="005F3C6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History of </w:t>
            </w:r>
            <w:r w:rsidR="00FC43EA" w:rsidRPr="00F21E52">
              <w:rPr>
                <w:rFonts w:ascii="Times New Roman" w:hAnsi="Times New Roman"/>
                <w:sz w:val="24"/>
                <w:szCs w:val="24"/>
                <w:lang w:val="en-GB"/>
              </w:rPr>
              <w:t xml:space="preserve">muscles </w:t>
            </w:r>
            <w:r w:rsidRPr="00F21E52">
              <w:rPr>
                <w:rFonts w:ascii="Times New Roman" w:hAnsi="Times New Roman"/>
                <w:sz w:val="24"/>
                <w:szCs w:val="24"/>
                <w:lang w:val="en-GB"/>
              </w:rPr>
              <w:t>symptoms</w:t>
            </w:r>
            <w:r w:rsidR="00FC43EA" w:rsidRPr="00F21E52">
              <w:rPr>
                <w:rFonts w:ascii="Times New Roman" w:hAnsi="Times New Roman"/>
                <w:sz w:val="24"/>
                <w:szCs w:val="24"/>
                <w:lang w:val="en-GB"/>
              </w:rPr>
              <w:t xml:space="preserve"> </w:t>
            </w:r>
          </w:p>
        </w:tc>
        <w:tc>
          <w:tcPr>
            <w:tcW w:w="1811" w:type="dxa"/>
          </w:tcPr>
          <w:p w14:paraId="6E419865"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20 (8.9)</w:t>
            </w:r>
          </w:p>
        </w:tc>
        <w:tc>
          <w:tcPr>
            <w:tcW w:w="1948" w:type="dxa"/>
          </w:tcPr>
          <w:p w14:paraId="658045FD"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14 (6.5)</w:t>
            </w:r>
          </w:p>
        </w:tc>
        <w:tc>
          <w:tcPr>
            <w:tcW w:w="1253" w:type="dxa"/>
          </w:tcPr>
          <w:p w14:paraId="0509D8F3"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0.015</w:t>
            </w:r>
          </w:p>
        </w:tc>
      </w:tr>
      <w:tr w:rsidR="008F429C" w:rsidRPr="00F21E52" w14:paraId="1AEED7A6" w14:textId="77777777" w:rsidTr="008432B0">
        <w:trPr>
          <w:trHeight w:val="209"/>
        </w:trPr>
        <w:tc>
          <w:tcPr>
            <w:tcW w:w="3582" w:type="dxa"/>
          </w:tcPr>
          <w:p w14:paraId="27458181" w14:textId="77777777" w:rsidR="008F429C" w:rsidRPr="00F21E52" w:rsidRDefault="00FC43EA"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Use of </w:t>
            </w:r>
            <w:r w:rsidR="005F3C67" w:rsidRPr="00F21E52">
              <w:rPr>
                <w:rFonts w:ascii="Times New Roman" w:hAnsi="Times New Roman"/>
                <w:sz w:val="24"/>
                <w:szCs w:val="24"/>
                <w:lang w:val="en-GB"/>
              </w:rPr>
              <w:t>beta-blockers</w:t>
            </w:r>
          </w:p>
        </w:tc>
        <w:tc>
          <w:tcPr>
            <w:tcW w:w="1811" w:type="dxa"/>
          </w:tcPr>
          <w:p w14:paraId="3085EEB5"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126 (56)</w:t>
            </w:r>
          </w:p>
        </w:tc>
        <w:tc>
          <w:tcPr>
            <w:tcW w:w="1948" w:type="dxa"/>
          </w:tcPr>
          <w:p w14:paraId="1D235C1D"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159 (74.3)</w:t>
            </w:r>
          </w:p>
        </w:tc>
        <w:tc>
          <w:tcPr>
            <w:tcW w:w="1253" w:type="dxa"/>
          </w:tcPr>
          <w:p w14:paraId="70918D83" w14:textId="77777777" w:rsidR="008F429C" w:rsidRPr="00F21E52" w:rsidRDefault="008F429C"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bCs/>
                <w:iCs/>
                <w:sz w:val="24"/>
                <w:szCs w:val="24"/>
                <w:lang w:val="en-GB"/>
              </w:rPr>
              <w:t>0.001</w:t>
            </w:r>
          </w:p>
        </w:tc>
      </w:tr>
    </w:tbl>
    <w:p w14:paraId="57D3B4EC" w14:textId="77777777" w:rsidR="008F429C" w:rsidRPr="00F21E52" w:rsidRDefault="00F9670A"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Data presented as n (%)</w:t>
      </w:r>
      <w:r w:rsidR="00EA2F70" w:rsidRPr="00F21E52">
        <w:rPr>
          <w:rFonts w:ascii="Times New Roman" w:hAnsi="Times New Roman"/>
          <w:sz w:val="24"/>
          <w:szCs w:val="24"/>
          <w:lang w:val="en-GB"/>
        </w:rPr>
        <w:t xml:space="preserve"> </w:t>
      </w:r>
    </w:p>
    <w:p w14:paraId="6FD0B5B9" w14:textId="77777777" w:rsidR="009851D1" w:rsidRPr="00F21E52" w:rsidRDefault="009851D1" w:rsidP="00154959">
      <w:pPr>
        <w:spacing w:after="0" w:line="240" w:lineRule="auto"/>
        <w:ind w:left="-709" w:right="-766" w:firstLine="709"/>
        <w:contextualSpacing/>
        <w:jc w:val="both"/>
        <w:rPr>
          <w:rFonts w:ascii="Times New Roman" w:hAnsi="Times New Roman"/>
          <w:bCs/>
          <w:sz w:val="24"/>
          <w:szCs w:val="24"/>
          <w:lang w:val="en-GB"/>
        </w:rPr>
      </w:pPr>
    </w:p>
    <w:p w14:paraId="34D85AF1" w14:textId="77777777" w:rsidR="00357B87" w:rsidRPr="00F21E52" w:rsidRDefault="002574CD" w:rsidP="00154959">
      <w:pPr>
        <w:tabs>
          <w:tab w:val="left" w:pos="1720"/>
        </w:tabs>
        <w:spacing w:after="0" w:line="240" w:lineRule="auto"/>
        <w:ind w:left="-709" w:right="-766" w:firstLine="709"/>
        <w:contextualSpacing/>
        <w:jc w:val="both"/>
        <w:rPr>
          <w:rFonts w:ascii="Times New Roman" w:hAnsi="Times New Roman"/>
          <w:bCs/>
          <w:sz w:val="24"/>
          <w:szCs w:val="24"/>
          <w:lang w:val="en-GB"/>
        </w:rPr>
      </w:pPr>
      <w:r w:rsidRPr="00F21E52">
        <w:rPr>
          <w:rFonts w:ascii="Times New Roman" w:hAnsi="Times New Roman"/>
          <w:sz w:val="24"/>
          <w:szCs w:val="24"/>
          <w:lang w:val="en-GB"/>
        </w:rPr>
        <w:t>Multivariate analysis showed that the probability of termination of statin</w:t>
      </w:r>
      <w:r w:rsidR="007B615F" w:rsidRPr="00F21E52">
        <w:rPr>
          <w:rFonts w:ascii="Times New Roman" w:hAnsi="Times New Roman"/>
          <w:sz w:val="24"/>
          <w:szCs w:val="24"/>
          <w:lang w:val="en-GB"/>
        </w:rPr>
        <w:t xml:space="preserve"> </w:t>
      </w:r>
      <w:r w:rsidR="00917B13" w:rsidRPr="00F21E52">
        <w:rPr>
          <w:rFonts w:ascii="Times New Roman" w:hAnsi="Times New Roman"/>
          <w:sz w:val="24"/>
          <w:szCs w:val="24"/>
          <w:lang w:val="en-GB"/>
        </w:rPr>
        <w:t xml:space="preserve">intake </w:t>
      </w:r>
      <w:r w:rsidR="007B615F" w:rsidRPr="00F21E52">
        <w:rPr>
          <w:rFonts w:ascii="Times New Roman" w:hAnsi="Times New Roman"/>
          <w:sz w:val="24"/>
          <w:szCs w:val="24"/>
          <w:lang w:val="en-GB"/>
        </w:rPr>
        <w:t>markedly</w:t>
      </w:r>
      <w:r w:rsidRPr="00F21E52">
        <w:rPr>
          <w:rFonts w:ascii="Times New Roman" w:hAnsi="Times New Roman"/>
          <w:sz w:val="24"/>
          <w:szCs w:val="24"/>
          <w:lang w:val="en-GB"/>
        </w:rPr>
        <w:t xml:space="preserve"> </w:t>
      </w:r>
      <w:r w:rsidR="007B615F" w:rsidRPr="00F21E52">
        <w:rPr>
          <w:rFonts w:ascii="Times New Roman" w:hAnsi="Times New Roman"/>
          <w:sz w:val="24"/>
          <w:szCs w:val="24"/>
          <w:lang w:val="en-GB"/>
        </w:rPr>
        <w:t>increase</w:t>
      </w:r>
      <w:r w:rsidR="00836E82" w:rsidRPr="00F21E52">
        <w:rPr>
          <w:rFonts w:ascii="Times New Roman" w:hAnsi="Times New Roman"/>
          <w:sz w:val="24"/>
          <w:szCs w:val="24"/>
          <w:lang w:val="en-GB"/>
        </w:rPr>
        <w:t>d</w:t>
      </w:r>
      <w:r w:rsidR="00997A59" w:rsidRPr="00F21E52">
        <w:rPr>
          <w:rFonts w:ascii="Times New Roman" w:hAnsi="Times New Roman"/>
          <w:sz w:val="24"/>
          <w:szCs w:val="24"/>
          <w:lang w:val="en-GB"/>
        </w:rPr>
        <w:t xml:space="preserve"> in patient</w:t>
      </w:r>
      <w:r w:rsidR="00836E82" w:rsidRPr="00F21E52">
        <w:rPr>
          <w:rFonts w:ascii="Times New Roman" w:hAnsi="Times New Roman"/>
          <w:sz w:val="24"/>
          <w:szCs w:val="24"/>
          <w:lang w:val="en-GB"/>
        </w:rPr>
        <w:t>s</w:t>
      </w:r>
      <w:r w:rsidR="00997A59" w:rsidRPr="00F21E52">
        <w:rPr>
          <w:rFonts w:ascii="Times New Roman" w:hAnsi="Times New Roman"/>
          <w:sz w:val="24"/>
          <w:szCs w:val="24"/>
          <w:lang w:val="en-GB"/>
        </w:rPr>
        <w:t xml:space="preserve"> </w:t>
      </w:r>
      <w:r w:rsidR="00D71A27">
        <w:rPr>
          <w:rFonts w:ascii="Times New Roman" w:hAnsi="Times New Roman"/>
          <w:sz w:val="24"/>
          <w:szCs w:val="24"/>
          <w:lang w:val="en-GB"/>
        </w:rPr>
        <w:t>with</w:t>
      </w:r>
      <w:r w:rsidRPr="00F21E52">
        <w:rPr>
          <w:rFonts w:ascii="Times New Roman" w:hAnsi="Times New Roman"/>
          <w:sz w:val="24"/>
          <w:szCs w:val="24"/>
          <w:lang w:val="en-GB"/>
        </w:rPr>
        <w:t xml:space="preserve"> forgetfulness, in the abse</w:t>
      </w:r>
      <w:r w:rsidR="00997A59" w:rsidRPr="00F21E52">
        <w:rPr>
          <w:rFonts w:ascii="Times New Roman" w:hAnsi="Times New Roman"/>
          <w:sz w:val="24"/>
          <w:szCs w:val="24"/>
          <w:lang w:val="en-GB"/>
        </w:rPr>
        <w:t xml:space="preserve">nce of the doctor’s recommendation for </w:t>
      </w:r>
      <w:r w:rsidRPr="00F21E52">
        <w:rPr>
          <w:rFonts w:ascii="Times New Roman" w:hAnsi="Times New Roman"/>
          <w:sz w:val="24"/>
          <w:szCs w:val="24"/>
          <w:lang w:val="en-GB"/>
        </w:rPr>
        <w:t>long-term</w:t>
      </w:r>
      <w:r w:rsidR="00997A59" w:rsidRPr="00F21E52">
        <w:rPr>
          <w:rFonts w:ascii="Times New Roman" w:hAnsi="Times New Roman"/>
          <w:sz w:val="24"/>
          <w:szCs w:val="24"/>
          <w:lang w:val="en-GB"/>
        </w:rPr>
        <w:t xml:space="preserve"> drug use</w:t>
      </w:r>
      <w:r w:rsidRPr="00F21E52">
        <w:rPr>
          <w:rFonts w:ascii="Times New Roman" w:hAnsi="Times New Roman"/>
          <w:sz w:val="24"/>
          <w:szCs w:val="24"/>
          <w:lang w:val="en-GB"/>
        </w:rPr>
        <w:t xml:space="preserve">, </w:t>
      </w:r>
      <w:r w:rsidR="00997A59" w:rsidRPr="00F21E52">
        <w:rPr>
          <w:rFonts w:ascii="Times New Roman" w:hAnsi="Times New Roman"/>
          <w:sz w:val="24"/>
          <w:szCs w:val="24"/>
          <w:lang w:val="en-GB"/>
        </w:rPr>
        <w:t>in case</w:t>
      </w:r>
      <w:r w:rsidR="00836E82" w:rsidRPr="00F21E52">
        <w:rPr>
          <w:rFonts w:ascii="Times New Roman" w:hAnsi="Times New Roman"/>
          <w:sz w:val="24"/>
          <w:szCs w:val="24"/>
          <w:lang w:val="en-GB"/>
        </w:rPr>
        <w:t>s</w:t>
      </w:r>
      <w:r w:rsidR="00997A59" w:rsidRPr="00F21E52">
        <w:rPr>
          <w:rFonts w:ascii="Times New Roman" w:hAnsi="Times New Roman"/>
          <w:sz w:val="24"/>
          <w:szCs w:val="24"/>
          <w:lang w:val="en-GB"/>
        </w:rPr>
        <w:t xml:space="preserve"> of taking </w:t>
      </w:r>
      <w:r w:rsidR="000247A7" w:rsidRPr="00F21E52">
        <w:rPr>
          <w:rFonts w:ascii="Times New Roman" w:hAnsi="Times New Roman"/>
          <w:sz w:val="24"/>
          <w:szCs w:val="24"/>
          <w:lang w:val="en-GB"/>
        </w:rPr>
        <w:t>many</w:t>
      </w:r>
      <w:r w:rsidR="00997A59" w:rsidRPr="00F21E52">
        <w:rPr>
          <w:rFonts w:ascii="Times New Roman" w:hAnsi="Times New Roman"/>
          <w:sz w:val="24"/>
          <w:szCs w:val="24"/>
          <w:lang w:val="en-GB"/>
        </w:rPr>
        <w:t xml:space="preserve"> pills</w:t>
      </w:r>
      <w:r w:rsidRPr="00F21E52">
        <w:rPr>
          <w:rFonts w:ascii="Times New Roman" w:hAnsi="Times New Roman"/>
          <w:sz w:val="24"/>
          <w:szCs w:val="24"/>
          <w:lang w:val="en-GB"/>
        </w:rPr>
        <w:t>, lack of money, lack of cholesterol control</w:t>
      </w:r>
      <w:r w:rsidR="00836E82" w:rsidRPr="00F21E52">
        <w:rPr>
          <w:rFonts w:ascii="Times New Roman" w:hAnsi="Times New Roman"/>
          <w:sz w:val="24"/>
          <w:szCs w:val="24"/>
          <w:lang w:val="en-GB"/>
        </w:rPr>
        <w:t xml:space="preserve">, </w:t>
      </w:r>
      <w:r w:rsidR="00997A59" w:rsidRPr="00F21E52">
        <w:rPr>
          <w:rFonts w:ascii="Times New Roman" w:hAnsi="Times New Roman"/>
          <w:sz w:val="24"/>
          <w:szCs w:val="24"/>
          <w:lang w:val="en-GB"/>
        </w:rPr>
        <w:t xml:space="preserve">and poor efficacy of the </w:t>
      </w:r>
      <w:r w:rsidRPr="00F21E52">
        <w:rPr>
          <w:rFonts w:ascii="Times New Roman" w:hAnsi="Times New Roman"/>
          <w:sz w:val="24"/>
          <w:szCs w:val="24"/>
          <w:lang w:val="en-GB"/>
        </w:rPr>
        <w:t>cholesterol</w:t>
      </w:r>
      <w:r w:rsidR="00836E82" w:rsidRPr="00F21E52">
        <w:rPr>
          <w:rFonts w:ascii="Times New Roman" w:hAnsi="Times New Roman"/>
          <w:sz w:val="24"/>
          <w:szCs w:val="24"/>
          <w:lang w:val="en-GB"/>
        </w:rPr>
        <w:t>-</w:t>
      </w:r>
      <w:r w:rsidR="003E7CCD" w:rsidRPr="00F21E52">
        <w:rPr>
          <w:rFonts w:ascii="Times New Roman" w:hAnsi="Times New Roman"/>
          <w:sz w:val="24"/>
          <w:szCs w:val="24"/>
          <w:lang w:val="en-GB"/>
        </w:rPr>
        <w:t>lowering</w:t>
      </w:r>
      <w:r w:rsidRPr="00F21E52">
        <w:rPr>
          <w:rFonts w:ascii="Times New Roman" w:hAnsi="Times New Roman"/>
          <w:sz w:val="24"/>
          <w:szCs w:val="24"/>
          <w:lang w:val="en-GB"/>
        </w:rPr>
        <w:t xml:space="preserve"> therapy (Table </w:t>
      </w:r>
      <w:r w:rsidR="00B86F27" w:rsidRPr="00F21E52">
        <w:rPr>
          <w:rFonts w:ascii="Times New Roman" w:hAnsi="Times New Roman"/>
          <w:sz w:val="24"/>
          <w:szCs w:val="24"/>
          <w:lang w:val="en-GB"/>
        </w:rPr>
        <w:t>4</w:t>
      </w:r>
      <w:r w:rsidRPr="00F21E52">
        <w:rPr>
          <w:rFonts w:ascii="Times New Roman" w:hAnsi="Times New Roman"/>
          <w:sz w:val="24"/>
          <w:szCs w:val="24"/>
          <w:lang w:val="en-GB"/>
        </w:rPr>
        <w:t xml:space="preserve">). </w:t>
      </w:r>
      <w:r w:rsidR="008F01B9" w:rsidRPr="00F21E52">
        <w:rPr>
          <w:rFonts w:ascii="Times New Roman" w:hAnsi="Times New Roman"/>
          <w:sz w:val="24"/>
          <w:szCs w:val="24"/>
          <w:lang w:val="en-GB"/>
        </w:rPr>
        <w:t xml:space="preserve">The </w:t>
      </w:r>
      <w:r w:rsidR="00917B13" w:rsidRPr="00F21E52">
        <w:rPr>
          <w:rFonts w:ascii="Times New Roman" w:hAnsi="Times New Roman"/>
          <w:bCs/>
          <w:sz w:val="24"/>
          <w:szCs w:val="24"/>
          <w:lang w:val="en-GB"/>
        </w:rPr>
        <w:t xml:space="preserve">presence of </w:t>
      </w:r>
      <w:r w:rsidRPr="00F21E52">
        <w:rPr>
          <w:rFonts w:ascii="Times New Roman" w:hAnsi="Times New Roman"/>
          <w:bCs/>
          <w:sz w:val="24"/>
          <w:szCs w:val="24"/>
          <w:lang w:val="en-GB"/>
        </w:rPr>
        <w:t xml:space="preserve">smoking </w:t>
      </w:r>
      <w:r w:rsidR="006B3536" w:rsidRPr="00F21E52">
        <w:rPr>
          <w:rFonts w:ascii="Times New Roman" w:hAnsi="Times New Roman"/>
          <w:bCs/>
          <w:sz w:val="24"/>
          <w:szCs w:val="24"/>
          <w:lang w:val="en-GB"/>
        </w:rPr>
        <w:t>increase</w:t>
      </w:r>
      <w:r w:rsidR="000247A7" w:rsidRPr="00F21E52">
        <w:rPr>
          <w:rFonts w:ascii="Times New Roman" w:hAnsi="Times New Roman"/>
          <w:bCs/>
          <w:sz w:val="24"/>
          <w:szCs w:val="24"/>
          <w:lang w:val="en-GB"/>
        </w:rPr>
        <w:t>d</w:t>
      </w:r>
      <w:r w:rsidRPr="00F21E52">
        <w:rPr>
          <w:rFonts w:ascii="Times New Roman" w:hAnsi="Times New Roman"/>
          <w:bCs/>
          <w:sz w:val="24"/>
          <w:szCs w:val="24"/>
          <w:lang w:val="en-GB"/>
        </w:rPr>
        <w:t xml:space="preserve"> the probability of statin</w:t>
      </w:r>
      <w:r w:rsidR="006B3536" w:rsidRPr="00F21E52">
        <w:rPr>
          <w:rFonts w:ascii="Times New Roman" w:hAnsi="Times New Roman"/>
          <w:bCs/>
          <w:sz w:val="24"/>
          <w:szCs w:val="24"/>
          <w:lang w:val="en-GB"/>
        </w:rPr>
        <w:t xml:space="preserve"> discontinuation by </w:t>
      </w:r>
      <w:r w:rsidR="00917B13" w:rsidRPr="00F21E52">
        <w:rPr>
          <w:rFonts w:ascii="Times New Roman" w:hAnsi="Times New Roman"/>
          <w:bCs/>
          <w:sz w:val="24"/>
          <w:szCs w:val="24"/>
          <w:lang w:val="en-GB"/>
        </w:rPr>
        <w:t>1.5</w:t>
      </w:r>
      <w:r w:rsidR="00836E82" w:rsidRPr="00F21E52">
        <w:rPr>
          <w:rFonts w:ascii="Times New Roman" w:hAnsi="Times New Roman"/>
          <w:bCs/>
          <w:sz w:val="24"/>
          <w:szCs w:val="24"/>
          <w:lang w:val="en-GB"/>
        </w:rPr>
        <w:t>-</w:t>
      </w:r>
      <w:r w:rsidR="00917B13" w:rsidRPr="00F21E52">
        <w:rPr>
          <w:rFonts w:ascii="Times New Roman" w:hAnsi="Times New Roman"/>
          <w:bCs/>
          <w:sz w:val="24"/>
          <w:szCs w:val="24"/>
          <w:lang w:val="en-GB"/>
        </w:rPr>
        <w:t>fold</w:t>
      </w:r>
      <w:r w:rsidR="006B3536" w:rsidRPr="00F21E52">
        <w:rPr>
          <w:rFonts w:ascii="Times New Roman" w:hAnsi="Times New Roman"/>
          <w:bCs/>
          <w:sz w:val="24"/>
          <w:szCs w:val="24"/>
          <w:lang w:val="en-GB"/>
        </w:rPr>
        <w:t>.</w:t>
      </w:r>
    </w:p>
    <w:p w14:paraId="6B259635" w14:textId="77777777" w:rsidR="000247A7" w:rsidRPr="00F21E52" w:rsidRDefault="000247A7" w:rsidP="00154959">
      <w:pPr>
        <w:tabs>
          <w:tab w:val="left" w:pos="1720"/>
        </w:tabs>
        <w:spacing w:after="0" w:line="240" w:lineRule="auto"/>
        <w:ind w:left="-709" w:right="-766" w:firstLine="709"/>
        <w:contextualSpacing/>
        <w:jc w:val="both"/>
        <w:rPr>
          <w:rFonts w:ascii="Times New Roman" w:hAnsi="Times New Roman"/>
          <w:sz w:val="24"/>
          <w:szCs w:val="24"/>
          <w:lang w:val="en-GB"/>
        </w:rPr>
      </w:pPr>
    </w:p>
    <w:p w14:paraId="1C00541C" w14:textId="77777777" w:rsidR="001F7BA0" w:rsidRPr="00F21E52" w:rsidRDefault="001F7BA0" w:rsidP="00154959">
      <w:pPr>
        <w:tabs>
          <w:tab w:val="left" w:pos="1720"/>
        </w:tabs>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b/>
          <w:sz w:val="24"/>
          <w:szCs w:val="24"/>
          <w:lang w:val="en-GB"/>
        </w:rPr>
        <w:t xml:space="preserve">Table </w:t>
      </w:r>
      <w:r w:rsidR="00B86F27" w:rsidRPr="00F21E52">
        <w:rPr>
          <w:rFonts w:ascii="Times New Roman" w:hAnsi="Times New Roman"/>
          <w:b/>
          <w:sz w:val="24"/>
          <w:szCs w:val="24"/>
          <w:lang w:val="en-GB"/>
        </w:rPr>
        <w:t>4</w:t>
      </w:r>
      <w:r w:rsidRPr="00F21E52">
        <w:rPr>
          <w:rFonts w:ascii="Times New Roman" w:hAnsi="Times New Roman"/>
          <w:b/>
          <w:sz w:val="24"/>
          <w:szCs w:val="24"/>
          <w:lang w:val="en-GB"/>
        </w:rPr>
        <w:t>.</w:t>
      </w:r>
      <w:r w:rsidR="00BA78E9" w:rsidRPr="00F21E52">
        <w:rPr>
          <w:rFonts w:ascii="Times New Roman" w:hAnsi="Times New Roman"/>
          <w:b/>
          <w:sz w:val="24"/>
          <w:szCs w:val="24"/>
          <w:lang w:val="en-GB"/>
        </w:rPr>
        <w:t xml:space="preserve"> </w:t>
      </w:r>
      <w:r w:rsidR="00BA78E9" w:rsidRPr="00F21E52">
        <w:rPr>
          <w:rFonts w:ascii="Times New Roman" w:hAnsi="Times New Roman"/>
          <w:sz w:val="24"/>
          <w:szCs w:val="24"/>
          <w:lang w:val="en-GB"/>
        </w:rPr>
        <w:t xml:space="preserve">Factors associated </w:t>
      </w:r>
      <w:r w:rsidR="007B615F" w:rsidRPr="00F21E52">
        <w:rPr>
          <w:rFonts w:ascii="Times New Roman" w:hAnsi="Times New Roman"/>
          <w:sz w:val="24"/>
          <w:szCs w:val="24"/>
          <w:lang w:val="en-GB"/>
        </w:rPr>
        <w:t>with the discontinuation</w:t>
      </w:r>
      <w:r w:rsidR="00BA78E9" w:rsidRPr="00F21E52">
        <w:rPr>
          <w:rFonts w:ascii="Times New Roman" w:hAnsi="Times New Roman"/>
          <w:sz w:val="24"/>
          <w:szCs w:val="24"/>
          <w:lang w:val="en-GB"/>
        </w:rPr>
        <w:t xml:space="preserve"> of regular intake of statins and the duration of statin therapy among elderly patients</w:t>
      </w:r>
      <w:r w:rsidR="00B86F27" w:rsidRPr="00F21E52">
        <w:rPr>
          <w:rFonts w:ascii="Times New Roman" w:hAnsi="Times New Roman"/>
          <w:sz w:val="24"/>
          <w:szCs w:val="24"/>
          <w:lang w:val="en-GB"/>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gridCol w:w="1417"/>
        <w:gridCol w:w="993"/>
      </w:tblGrid>
      <w:tr w:rsidR="00BE5F07" w:rsidRPr="00F21E52" w14:paraId="7A6C881B" w14:textId="77777777" w:rsidTr="00BE5F07">
        <w:trPr>
          <w:cantSplit/>
          <w:trHeight w:val="552"/>
        </w:trPr>
        <w:tc>
          <w:tcPr>
            <w:tcW w:w="5954" w:type="dxa"/>
            <w:vMerge w:val="restart"/>
          </w:tcPr>
          <w:p w14:paraId="53A77C87" w14:textId="77777777" w:rsidR="003E7CCD" w:rsidRPr="00F21E52" w:rsidRDefault="00B86F2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Variables</w:t>
            </w:r>
          </w:p>
          <w:p w14:paraId="5B613663"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p>
        </w:tc>
        <w:tc>
          <w:tcPr>
            <w:tcW w:w="1134" w:type="dxa"/>
            <w:vMerge w:val="restart"/>
          </w:tcPr>
          <w:p w14:paraId="3B704AA8"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OR</w:t>
            </w:r>
          </w:p>
        </w:tc>
        <w:tc>
          <w:tcPr>
            <w:tcW w:w="1417" w:type="dxa"/>
            <w:vMerge w:val="restart"/>
          </w:tcPr>
          <w:p w14:paraId="5DECEEF0"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95% CI</w:t>
            </w:r>
          </w:p>
        </w:tc>
        <w:tc>
          <w:tcPr>
            <w:tcW w:w="993" w:type="dxa"/>
            <w:vMerge w:val="restart"/>
          </w:tcPr>
          <w:p w14:paraId="65975A35"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Р</w:t>
            </w:r>
          </w:p>
        </w:tc>
      </w:tr>
      <w:tr w:rsidR="00BE5F07" w:rsidRPr="00F21E52" w14:paraId="13FE1FAD" w14:textId="77777777" w:rsidTr="00DD20E1">
        <w:trPr>
          <w:cantSplit/>
          <w:trHeight w:val="552"/>
        </w:trPr>
        <w:tc>
          <w:tcPr>
            <w:tcW w:w="5954" w:type="dxa"/>
            <w:vMerge/>
          </w:tcPr>
          <w:p w14:paraId="30AE6062"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p>
        </w:tc>
        <w:tc>
          <w:tcPr>
            <w:tcW w:w="1134" w:type="dxa"/>
            <w:vMerge/>
          </w:tcPr>
          <w:p w14:paraId="2CB44AB9"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p>
        </w:tc>
        <w:tc>
          <w:tcPr>
            <w:tcW w:w="1417" w:type="dxa"/>
            <w:vMerge/>
          </w:tcPr>
          <w:p w14:paraId="1BA35AC0"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p>
        </w:tc>
        <w:tc>
          <w:tcPr>
            <w:tcW w:w="993" w:type="dxa"/>
            <w:vMerge/>
          </w:tcPr>
          <w:p w14:paraId="64DD2C6C"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p>
        </w:tc>
      </w:tr>
      <w:tr w:rsidR="00F1499E" w:rsidRPr="00F8703C" w14:paraId="25D766FB" w14:textId="77777777" w:rsidTr="00D44530">
        <w:trPr>
          <w:trHeight w:val="206"/>
        </w:trPr>
        <w:tc>
          <w:tcPr>
            <w:tcW w:w="9498" w:type="dxa"/>
            <w:gridSpan w:val="4"/>
          </w:tcPr>
          <w:p w14:paraId="1711EDAB" w14:textId="77777777" w:rsidR="001F7BA0" w:rsidRPr="00F21E52" w:rsidRDefault="001F7BA0" w:rsidP="00154959">
            <w:pPr>
              <w:spacing w:after="0" w:line="240" w:lineRule="auto"/>
              <w:ind w:left="-709" w:right="-766" w:firstLine="709"/>
              <w:contextualSpacing/>
              <w:jc w:val="both"/>
              <w:rPr>
                <w:rFonts w:ascii="Times New Roman" w:hAnsi="Times New Roman"/>
                <w:i/>
                <w:sz w:val="24"/>
                <w:szCs w:val="24"/>
                <w:lang w:val="en-GB"/>
              </w:rPr>
            </w:pPr>
            <w:r w:rsidRPr="00F21E52">
              <w:rPr>
                <w:rFonts w:ascii="Times New Roman" w:hAnsi="Times New Roman"/>
                <w:bCs/>
                <w:i/>
                <w:sz w:val="24"/>
                <w:szCs w:val="24"/>
                <w:lang w:val="en-GB"/>
              </w:rPr>
              <w:t>Factors increasing the probability of statin intake termination</w:t>
            </w:r>
          </w:p>
        </w:tc>
      </w:tr>
      <w:tr w:rsidR="00BE5F07" w:rsidRPr="00F21E52" w14:paraId="0C9440AB" w14:textId="77777777" w:rsidTr="00BE5F07">
        <w:trPr>
          <w:trHeight w:val="206"/>
        </w:trPr>
        <w:tc>
          <w:tcPr>
            <w:tcW w:w="5954" w:type="dxa"/>
          </w:tcPr>
          <w:p w14:paraId="539664F4" w14:textId="238AE134" w:rsidR="00BE5F07" w:rsidRPr="00F21E52" w:rsidRDefault="001F7BA0"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Patient forgetfulness </w:t>
            </w:r>
          </w:p>
        </w:tc>
        <w:tc>
          <w:tcPr>
            <w:tcW w:w="1134" w:type="dxa"/>
          </w:tcPr>
          <w:p w14:paraId="4BABC034"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10.01 </w:t>
            </w:r>
          </w:p>
        </w:tc>
        <w:tc>
          <w:tcPr>
            <w:tcW w:w="1417" w:type="dxa"/>
          </w:tcPr>
          <w:p w14:paraId="16F96362"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 5.71–17.53</w:t>
            </w:r>
          </w:p>
        </w:tc>
        <w:tc>
          <w:tcPr>
            <w:tcW w:w="993" w:type="dxa"/>
          </w:tcPr>
          <w:p w14:paraId="78666DEE"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0.0001</w:t>
            </w:r>
          </w:p>
        </w:tc>
      </w:tr>
      <w:tr w:rsidR="00BE5F07" w:rsidRPr="00F21E52" w14:paraId="4281D480" w14:textId="77777777" w:rsidTr="00BE5F07">
        <w:trPr>
          <w:trHeight w:val="209"/>
        </w:trPr>
        <w:tc>
          <w:tcPr>
            <w:tcW w:w="5954" w:type="dxa"/>
          </w:tcPr>
          <w:p w14:paraId="2E81A7AE" w14:textId="4501D3AB" w:rsidR="00BE5F07" w:rsidRPr="00F21E52" w:rsidRDefault="000247A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Another physician</w:t>
            </w:r>
            <w:r w:rsidR="001F7BA0" w:rsidRPr="00F21E52">
              <w:rPr>
                <w:rFonts w:ascii="Times New Roman" w:hAnsi="Times New Roman"/>
                <w:sz w:val="24"/>
                <w:szCs w:val="24"/>
                <w:lang w:val="en-GB"/>
              </w:rPr>
              <w:t xml:space="preserve"> recommendation</w:t>
            </w:r>
          </w:p>
        </w:tc>
        <w:tc>
          <w:tcPr>
            <w:tcW w:w="1134" w:type="dxa"/>
          </w:tcPr>
          <w:p w14:paraId="3F0A8398"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5.61</w:t>
            </w:r>
          </w:p>
        </w:tc>
        <w:tc>
          <w:tcPr>
            <w:tcW w:w="1417" w:type="dxa"/>
          </w:tcPr>
          <w:p w14:paraId="11673FB4"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 3.94–7.99</w:t>
            </w:r>
          </w:p>
        </w:tc>
        <w:tc>
          <w:tcPr>
            <w:tcW w:w="993" w:type="dxa"/>
          </w:tcPr>
          <w:p w14:paraId="41039BEE" w14:textId="77777777" w:rsidR="00BE5F07" w:rsidRPr="00F21E52" w:rsidRDefault="00BE5F0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0.0001</w:t>
            </w:r>
          </w:p>
        </w:tc>
      </w:tr>
      <w:tr w:rsidR="00BE5F07" w:rsidRPr="00F21E52" w14:paraId="78734DCA" w14:textId="77777777" w:rsidTr="00BE5F07">
        <w:trPr>
          <w:trHeight w:val="209"/>
        </w:trPr>
        <w:tc>
          <w:tcPr>
            <w:tcW w:w="5954" w:type="dxa"/>
          </w:tcPr>
          <w:p w14:paraId="09C20094" w14:textId="6D707A46" w:rsidR="00BE5F07" w:rsidRPr="00F21E52" w:rsidRDefault="001F7BA0"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sz w:val="24"/>
                <w:szCs w:val="24"/>
                <w:lang w:val="en-GB"/>
              </w:rPr>
              <w:t xml:space="preserve">Absence of the </w:t>
            </w:r>
            <w:r w:rsidR="000247A7" w:rsidRPr="00F21E52">
              <w:rPr>
                <w:rFonts w:ascii="Times New Roman" w:hAnsi="Times New Roman"/>
                <w:sz w:val="24"/>
                <w:szCs w:val="24"/>
                <w:lang w:val="en-GB"/>
              </w:rPr>
              <w:t>physicia</w:t>
            </w:r>
            <w:r w:rsidR="00B344EE">
              <w:rPr>
                <w:rFonts w:ascii="Times New Roman" w:hAnsi="Times New Roman"/>
                <w:sz w:val="24"/>
                <w:szCs w:val="24"/>
                <w:lang w:val="en-GB"/>
              </w:rPr>
              <w:t>n</w:t>
            </w:r>
            <w:r w:rsidRPr="00F21E52">
              <w:rPr>
                <w:rFonts w:ascii="Times New Roman" w:hAnsi="Times New Roman"/>
                <w:sz w:val="24"/>
                <w:szCs w:val="24"/>
                <w:lang w:val="en-GB"/>
              </w:rPr>
              <w:t xml:space="preserve"> recommendation</w:t>
            </w:r>
          </w:p>
        </w:tc>
        <w:tc>
          <w:tcPr>
            <w:tcW w:w="1134" w:type="dxa"/>
          </w:tcPr>
          <w:p w14:paraId="729CEB94" w14:textId="77777777" w:rsidR="00BE5F07" w:rsidRPr="00F21E52" w:rsidRDefault="00BE5F0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sz w:val="24"/>
                <w:szCs w:val="24"/>
                <w:lang w:val="en-GB"/>
              </w:rPr>
              <w:t>5.59</w:t>
            </w:r>
          </w:p>
        </w:tc>
        <w:tc>
          <w:tcPr>
            <w:tcW w:w="1417" w:type="dxa"/>
          </w:tcPr>
          <w:p w14:paraId="0906875A" w14:textId="77777777" w:rsidR="00BE5F07" w:rsidRPr="00F21E52" w:rsidRDefault="00BE5F0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sz w:val="24"/>
                <w:szCs w:val="24"/>
                <w:lang w:val="en-GB"/>
              </w:rPr>
              <w:t>3.74–8.37</w:t>
            </w:r>
          </w:p>
        </w:tc>
        <w:tc>
          <w:tcPr>
            <w:tcW w:w="993" w:type="dxa"/>
          </w:tcPr>
          <w:p w14:paraId="5A834177" w14:textId="77777777" w:rsidR="00BE5F07" w:rsidRPr="00F21E52" w:rsidRDefault="00BE5F07" w:rsidP="00154959">
            <w:pPr>
              <w:spacing w:after="0" w:line="240" w:lineRule="auto"/>
              <w:ind w:left="-709" w:right="-766" w:firstLine="709"/>
              <w:contextualSpacing/>
              <w:jc w:val="both"/>
              <w:rPr>
                <w:rFonts w:ascii="Times New Roman" w:hAnsi="Times New Roman"/>
                <w:bCs/>
                <w:iCs/>
                <w:sz w:val="24"/>
                <w:szCs w:val="24"/>
                <w:lang w:val="en-GB"/>
              </w:rPr>
            </w:pPr>
            <w:r w:rsidRPr="00F21E52">
              <w:rPr>
                <w:rFonts w:ascii="Times New Roman" w:hAnsi="Times New Roman"/>
                <w:sz w:val="24"/>
                <w:szCs w:val="24"/>
                <w:lang w:val="en-GB"/>
              </w:rPr>
              <w:t>0.0001</w:t>
            </w:r>
          </w:p>
        </w:tc>
      </w:tr>
      <w:tr w:rsidR="00BE5F07" w:rsidRPr="00F21E52" w14:paraId="44F5569C" w14:textId="77777777" w:rsidTr="00BE5F07">
        <w:trPr>
          <w:trHeight w:val="209"/>
        </w:trPr>
        <w:tc>
          <w:tcPr>
            <w:tcW w:w="5954" w:type="dxa"/>
          </w:tcPr>
          <w:p w14:paraId="7A7C3D3C" w14:textId="77777777" w:rsidR="00BE5F07" w:rsidRPr="00F21E52" w:rsidRDefault="001F7BA0"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Lack of money</w:t>
            </w:r>
          </w:p>
        </w:tc>
        <w:tc>
          <w:tcPr>
            <w:tcW w:w="1134" w:type="dxa"/>
          </w:tcPr>
          <w:p w14:paraId="0B461492" w14:textId="77777777" w:rsidR="00BE5F07" w:rsidRPr="00F21E52" w:rsidRDefault="00C94F44"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3.86</w:t>
            </w:r>
          </w:p>
        </w:tc>
        <w:tc>
          <w:tcPr>
            <w:tcW w:w="1417" w:type="dxa"/>
          </w:tcPr>
          <w:p w14:paraId="1A8FDC90" w14:textId="77777777" w:rsidR="00BE5F07" w:rsidRPr="00F21E52" w:rsidRDefault="00C94F44"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1.72–8.71</w:t>
            </w:r>
          </w:p>
        </w:tc>
        <w:tc>
          <w:tcPr>
            <w:tcW w:w="993" w:type="dxa"/>
          </w:tcPr>
          <w:p w14:paraId="1C0D4AA5" w14:textId="77777777" w:rsidR="00BE5F07" w:rsidRPr="00F21E52" w:rsidRDefault="00C94F44"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0.001        </w:t>
            </w:r>
          </w:p>
        </w:tc>
      </w:tr>
      <w:tr w:rsidR="00BE5F07" w:rsidRPr="00F21E52" w14:paraId="26DC2615" w14:textId="77777777" w:rsidTr="00BE5F07">
        <w:trPr>
          <w:trHeight w:val="209"/>
        </w:trPr>
        <w:tc>
          <w:tcPr>
            <w:tcW w:w="5954" w:type="dxa"/>
          </w:tcPr>
          <w:p w14:paraId="13088121" w14:textId="77777777" w:rsidR="00BE5F07" w:rsidRPr="00F21E52" w:rsidRDefault="001F7BA0"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Absence of </w:t>
            </w:r>
            <w:r w:rsidR="00917B13" w:rsidRPr="00F21E52">
              <w:rPr>
                <w:rFonts w:ascii="Times New Roman" w:hAnsi="Times New Roman"/>
                <w:sz w:val="24"/>
                <w:szCs w:val="24"/>
                <w:lang w:val="en-GB"/>
              </w:rPr>
              <w:t>cholesterol</w:t>
            </w:r>
            <w:r w:rsidRPr="00F21E52">
              <w:rPr>
                <w:rFonts w:ascii="Times New Roman" w:hAnsi="Times New Roman"/>
                <w:sz w:val="24"/>
                <w:szCs w:val="24"/>
                <w:lang w:val="en-GB"/>
              </w:rPr>
              <w:t xml:space="preserve"> measurements</w:t>
            </w:r>
          </w:p>
        </w:tc>
        <w:tc>
          <w:tcPr>
            <w:tcW w:w="1134" w:type="dxa"/>
          </w:tcPr>
          <w:p w14:paraId="484E9C64" w14:textId="77777777" w:rsidR="00BE5F07" w:rsidRPr="00F21E52" w:rsidRDefault="00C94F44"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3.16</w:t>
            </w:r>
          </w:p>
        </w:tc>
        <w:tc>
          <w:tcPr>
            <w:tcW w:w="1417" w:type="dxa"/>
          </w:tcPr>
          <w:p w14:paraId="0AD27429" w14:textId="77777777" w:rsidR="00BE5F07" w:rsidRPr="00F21E52" w:rsidRDefault="00C94F44"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1.98–5.06</w:t>
            </w:r>
          </w:p>
        </w:tc>
        <w:tc>
          <w:tcPr>
            <w:tcW w:w="993" w:type="dxa"/>
          </w:tcPr>
          <w:p w14:paraId="46BEF57A" w14:textId="77777777" w:rsidR="00BE5F07" w:rsidRPr="00F21E52" w:rsidRDefault="00C94F44"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0.0001        </w:t>
            </w:r>
          </w:p>
        </w:tc>
      </w:tr>
      <w:tr w:rsidR="00C94F44" w:rsidRPr="00F21E52" w14:paraId="576CCF76" w14:textId="77777777" w:rsidTr="00BE5F07">
        <w:trPr>
          <w:trHeight w:val="209"/>
        </w:trPr>
        <w:tc>
          <w:tcPr>
            <w:tcW w:w="5954" w:type="dxa"/>
          </w:tcPr>
          <w:p w14:paraId="66ADC885" w14:textId="77777777" w:rsidR="00C94F44" w:rsidRPr="00F21E52" w:rsidRDefault="00917B13"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Lack of</w:t>
            </w:r>
            <w:r w:rsidR="007B615F" w:rsidRPr="00F21E52">
              <w:rPr>
                <w:rFonts w:ascii="Times New Roman" w:hAnsi="Times New Roman"/>
                <w:sz w:val="24"/>
                <w:szCs w:val="24"/>
                <w:lang w:val="en-GB"/>
              </w:rPr>
              <w:t xml:space="preserve"> efficacy of </w:t>
            </w:r>
            <w:r w:rsidRPr="00F21E52">
              <w:rPr>
                <w:rFonts w:ascii="Times New Roman" w:hAnsi="Times New Roman"/>
                <w:sz w:val="24"/>
                <w:szCs w:val="24"/>
                <w:lang w:val="en-GB"/>
              </w:rPr>
              <w:t>lipid</w:t>
            </w:r>
            <w:r w:rsidR="007B615F" w:rsidRPr="00F21E52">
              <w:rPr>
                <w:rFonts w:ascii="Times New Roman" w:hAnsi="Times New Roman"/>
                <w:sz w:val="24"/>
                <w:szCs w:val="24"/>
                <w:lang w:val="en-GB"/>
              </w:rPr>
              <w:t>-lowering</w:t>
            </w:r>
            <w:r w:rsidR="001F7BA0" w:rsidRPr="00F21E52">
              <w:rPr>
                <w:rFonts w:ascii="Times New Roman" w:hAnsi="Times New Roman"/>
                <w:sz w:val="24"/>
                <w:szCs w:val="24"/>
                <w:lang w:val="en-GB"/>
              </w:rPr>
              <w:t xml:space="preserve"> therapy</w:t>
            </w:r>
          </w:p>
        </w:tc>
        <w:tc>
          <w:tcPr>
            <w:tcW w:w="1134" w:type="dxa"/>
          </w:tcPr>
          <w:p w14:paraId="33F28ECD" w14:textId="77777777" w:rsidR="00C94F44" w:rsidRPr="00F21E52" w:rsidRDefault="00A15A36"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2.93</w:t>
            </w:r>
          </w:p>
        </w:tc>
        <w:tc>
          <w:tcPr>
            <w:tcW w:w="1417" w:type="dxa"/>
          </w:tcPr>
          <w:p w14:paraId="7B5D2B4E" w14:textId="77777777" w:rsidR="00C94F44" w:rsidRPr="00F21E52" w:rsidRDefault="00A15A36"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2.34–3.85</w:t>
            </w:r>
          </w:p>
        </w:tc>
        <w:tc>
          <w:tcPr>
            <w:tcW w:w="993" w:type="dxa"/>
          </w:tcPr>
          <w:p w14:paraId="40535190" w14:textId="77777777" w:rsidR="00C94F44" w:rsidRPr="00F21E52" w:rsidRDefault="00A15A36"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0.0001        </w:t>
            </w:r>
          </w:p>
        </w:tc>
      </w:tr>
      <w:tr w:rsidR="00A15A36" w:rsidRPr="00F21E52" w14:paraId="7B44B6B4" w14:textId="77777777" w:rsidTr="00BE5F07">
        <w:trPr>
          <w:trHeight w:val="209"/>
        </w:trPr>
        <w:tc>
          <w:tcPr>
            <w:tcW w:w="5954" w:type="dxa"/>
          </w:tcPr>
          <w:p w14:paraId="045FCD05" w14:textId="77777777" w:rsidR="00A15A36" w:rsidRPr="00F21E52" w:rsidRDefault="001F7BA0"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Lack of trust in </w:t>
            </w:r>
            <w:r w:rsidR="00D71A27">
              <w:rPr>
                <w:rFonts w:ascii="Times New Roman" w:hAnsi="Times New Roman"/>
                <w:sz w:val="24"/>
                <w:szCs w:val="24"/>
                <w:lang w:val="en-GB"/>
              </w:rPr>
              <w:t>treatment</w:t>
            </w:r>
          </w:p>
        </w:tc>
        <w:tc>
          <w:tcPr>
            <w:tcW w:w="1134" w:type="dxa"/>
          </w:tcPr>
          <w:p w14:paraId="6A48E28D" w14:textId="77777777" w:rsidR="00A15A36" w:rsidRPr="00F21E52" w:rsidRDefault="007517D2"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2.28</w:t>
            </w:r>
          </w:p>
        </w:tc>
        <w:tc>
          <w:tcPr>
            <w:tcW w:w="1417" w:type="dxa"/>
          </w:tcPr>
          <w:p w14:paraId="09281BBC" w14:textId="77777777" w:rsidR="00A15A36" w:rsidRPr="00F21E52" w:rsidRDefault="007517D2"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1.45–3.59</w:t>
            </w:r>
          </w:p>
        </w:tc>
        <w:tc>
          <w:tcPr>
            <w:tcW w:w="993" w:type="dxa"/>
          </w:tcPr>
          <w:p w14:paraId="62BCACF9" w14:textId="77777777" w:rsidR="00A15A36" w:rsidRPr="00F21E52" w:rsidRDefault="007517D2"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0.0004</w:t>
            </w:r>
          </w:p>
        </w:tc>
      </w:tr>
      <w:tr w:rsidR="00A15A36" w:rsidRPr="00F21E52" w14:paraId="2C794614" w14:textId="77777777" w:rsidTr="00BE5F07">
        <w:trPr>
          <w:trHeight w:val="209"/>
        </w:trPr>
        <w:tc>
          <w:tcPr>
            <w:tcW w:w="5954" w:type="dxa"/>
          </w:tcPr>
          <w:p w14:paraId="162206F6" w14:textId="77777777" w:rsidR="00A15A36" w:rsidRPr="00F21E52" w:rsidRDefault="003959D3" w:rsidP="00154959">
            <w:pPr>
              <w:spacing w:after="0" w:line="240" w:lineRule="auto"/>
              <w:ind w:left="-709" w:right="-766" w:firstLine="709"/>
              <w:contextualSpacing/>
              <w:jc w:val="both"/>
              <w:rPr>
                <w:rFonts w:ascii="Times New Roman" w:hAnsi="Times New Roman"/>
                <w:sz w:val="24"/>
                <w:szCs w:val="24"/>
                <w:lang w:val="en-GB"/>
              </w:rPr>
            </w:pPr>
            <w:r>
              <w:rPr>
                <w:rFonts w:ascii="Times New Roman" w:hAnsi="Times New Roman"/>
                <w:sz w:val="24"/>
                <w:szCs w:val="24"/>
                <w:lang w:val="en-GB"/>
              </w:rPr>
              <w:t>Adverse</w:t>
            </w:r>
            <w:r w:rsidR="00917B13" w:rsidRPr="00F21E52">
              <w:rPr>
                <w:rFonts w:ascii="Times New Roman" w:hAnsi="Times New Roman"/>
                <w:sz w:val="24"/>
                <w:szCs w:val="24"/>
                <w:lang w:val="en-GB"/>
              </w:rPr>
              <w:t xml:space="preserve"> events</w:t>
            </w:r>
          </w:p>
        </w:tc>
        <w:tc>
          <w:tcPr>
            <w:tcW w:w="1134" w:type="dxa"/>
          </w:tcPr>
          <w:p w14:paraId="3271D0AD" w14:textId="77777777" w:rsidR="00A15A36" w:rsidRPr="00F21E52" w:rsidRDefault="007517D2"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2.04</w:t>
            </w:r>
          </w:p>
        </w:tc>
        <w:tc>
          <w:tcPr>
            <w:tcW w:w="1417" w:type="dxa"/>
          </w:tcPr>
          <w:p w14:paraId="535F575C" w14:textId="77777777" w:rsidR="00A15A36" w:rsidRPr="00F21E52" w:rsidRDefault="007517D2"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1.14–3.66</w:t>
            </w:r>
          </w:p>
        </w:tc>
        <w:tc>
          <w:tcPr>
            <w:tcW w:w="993" w:type="dxa"/>
          </w:tcPr>
          <w:p w14:paraId="0BA74E73" w14:textId="77777777" w:rsidR="00A15A36" w:rsidRPr="00F21E52" w:rsidRDefault="007517D2"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0.017</w:t>
            </w:r>
          </w:p>
        </w:tc>
      </w:tr>
      <w:tr w:rsidR="007517D2" w:rsidRPr="00F21E52" w14:paraId="48128E06" w14:textId="77777777" w:rsidTr="00BE5F07">
        <w:trPr>
          <w:trHeight w:val="209"/>
        </w:trPr>
        <w:tc>
          <w:tcPr>
            <w:tcW w:w="5954" w:type="dxa"/>
          </w:tcPr>
          <w:p w14:paraId="43823EDD" w14:textId="34F2BF59" w:rsidR="007517D2" w:rsidRPr="00F21E52" w:rsidRDefault="007B615F"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Fear of </w:t>
            </w:r>
            <w:r w:rsidR="003959D3">
              <w:rPr>
                <w:rFonts w:ascii="Times New Roman" w:hAnsi="Times New Roman"/>
                <w:sz w:val="24"/>
                <w:szCs w:val="24"/>
                <w:lang w:val="en-GB"/>
              </w:rPr>
              <w:t xml:space="preserve">adverse </w:t>
            </w:r>
            <w:r w:rsidR="00917B13" w:rsidRPr="00F21E52">
              <w:rPr>
                <w:rFonts w:ascii="Times New Roman" w:hAnsi="Times New Roman"/>
                <w:sz w:val="24"/>
                <w:szCs w:val="24"/>
                <w:lang w:val="en-GB"/>
              </w:rPr>
              <w:t>events</w:t>
            </w:r>
          </w:p>
        </w:tc>
        <w:tc>
          <w:tcPr>
            <w:tcW w:w="1134" w:type="dxa"/>
          </w:tcPr>
          <w:p w14:paraId="76B276B4" w14:textId="77777777" w:rsidR="007517D2" w:rsidRPr="00F21E52" w:rsidRDefault="007517D2"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1.68</w:t>
            </w:r>
          </w:p>
        </w:tc>
        <w:tc>
          <w:tcPr>
            <w:tcW w:w="1417" w:type="dxa"/>
          </w:tcPr>
          <w:p w14:paraId="3780D01A" w14:textId="77777777" w:rsidR="007517D2" w:rsidRPr="00F21E52" w:rsidRDefault="007517D2"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1.23–2.30</w:t>
            </w:r>
          </w:p>
        </w:tc>
        <w:tc>
          <w:tcPr>
            <w:tcW w:w="993" w:type="dxa"/>
          </w:tcPr>
          <w:p w14:paraId="63BC40E5" w14:textId="77777777" w:rsidR="007517D2" w:rsidRPr="00F21E52" w:rsidRDefault="007517D2"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0.001</w:t>
            </w:r>
          </w:p>
        </w:tc>
      </w:tr>
      <w:tr w:rsidR="003C37D6" w:rsidRPr="00F21E52" w14:paraId="76FEF8B7" w14:textId="77777777" w:rsidTr="00D44530">
        <w:trPr>
          <w:trHeight w:val="209"/>
        </w:trPr>
        <w:tc>
          <w:tcPr>
            <w:tcW w:w="5954" w:type="dxa"/>
          </w:tcPr>
          <w:p w14:paraId="0ADF4730" w14:textId="77777777" w:rsidR="003C37D6" w:rsidRPr="00F21E52" w:rsidRDefault="001F7BA0"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Intake of </w:t>
            </w:r>
            <w:r w:rsidR="00917B13" w:rsidRPr="00F21E52">
              <w:rPr>
                <w:rFonts w:ascii="Times New Roman" w:hAnsi="Times New Roman"/>
                <w:sz w:val="24"/>
                <w:szCs w:val="24"/>
                <w:lang w:val="en-GB"/>
              </w:rPr>
              <w:t>many</w:t>
            </w:r>
            <w:r w:rsidRPr="00F21E52">
              <w:rPr>
                <w:rFonts w:ascii="Times New Roman" w:hAnsi="Times New Roman"/>
                <w:sz w:val="24"/>
                <w:szCs w:val="24"/>
                <w:lang w:val="en-GB"/>
              </w:rPr>
              <w:t xml:space="preserve"> </w:t>
            </w:r>
            <w:r w:rsidR="00917B13" w:rsidRPr="00F21E52">
              <w:rPr>
                <w:rFonts w:ascii="Times New Roman" w:hAnsi="Times New Roman"/>
                <w:sz w:val="24"/>
                <w:szCs w:val="24"/>
                <w:lang w:val="en-GB"/>
              </w:rPr>
              <w:t>drugs</w:t>
            </w:r>
          </w:p>
        </w:tc>
        <w:tc>
          <w:tcPr>
            <w:tcW w:w="1134" w:type="dxa"/>
          </w:tcPr>
          <w:p w14:paraId="32BAA919" w14:textId="77777777" w:rsidR="003C37D6" w:rsidRPr="00F21E52" w:rsidRDefault="003C37D6"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5.14</w:t>
            </w:r>
          </w:p>
        </w:tc>
        <w:tc>
          <w:tcPr>
            <w:tcW w:w="1417" w:type="dxa"/>
          </w:tcPr>
          <w:p w14:paraId="3DF5E173" w14:textId="77777777" w:rsidR="003C37D6" w:rsidRPr="00F21E52" w:rsidRDefault="003C37D6"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3.25–8.13</w:t>
            </w:r>
          </w:p>
        </w:tc>
        <w:tc>
          <w:tcPr>
            <w:tcW w:w="993" w:type="dxa"/>
          </w:tcPr>
          <w:p w14:paraId="1CD6C98D" w14:textId="77777777" w:rsidR="003C37D6" w:rsidRPr="00F21E52" w:rsidRDefault="003C37D6"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0.0001        </w:t>
            </w:r>
          </w:p>
        </w:tc>
      </w:tr>
      <w:tr w:rsidR="007517D2" w:rsidRPr="00F21E52" w14:paraId="2F352710" w14:textId="77777777" w:rsidTr="00BE5F07">
        <w:trPr>
          <w:trHeight w:val="209"/>
        </w:trPr>
        <w:tc>
          <w:tcPr>
            <w:tcW w:w="5954" w:type="dxa"/>
          </w:tcPr>
          <w:p w14:paraId="2E988429" w14:textId="77777777" w:rsidR="007517D2" w:rsidRPr="00F21E52" w:rsidRDefault="001F7BA0"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Smoking</w:t>
            </w:r>
          </w:p>
        </w:tc>
        <w:tc>
          <w:tcPr>
            <w:tcW w:w="1134" w:type="dxa"/>
          </w:tcPr>
          <w:p w14:paraId="2C12E027" w14:textId="77777777" w:rsidR="007517D2" w:rsidRPr="00F21E52" w:rsidRDefault="007517D2"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1.49</w:t>
            </w:r>
          </w:p>
        </w:tc>
        <w:tc>
          <w:tcPr>
            <w:tcW w:w="1417" w:type="dxa"/>
          </w:tcPr>
          <w:p w14:paraId="6B2E080A" w14:textId="77777777" w:rsidR="007517D2" w:rsidRPr="00F21E52" w:rsidRDefault="007517D2"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1.06–2.09</w:t>
            </w:r>
          </w:p>
        </w:tc>
        <w:tc>
          <w:tcPr>
            <w:tcW w:w="993" w:type="dxa"/>
          </w:tcPr>
          <w:p w14:paraId="5FF75999" w14:textId="77777777" w:rsidR="007517D2" w:rsidRPr="00F21E52" w:rsidRDefault="007517D2"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0.024</w:t>
            </w:r>
          </w:p>
        </w:tc>
      </w:tr>
      <w:tr w:rsidR="00F1499E" w:rsidRPr="00F8703C" w14:paraId="18265626" w14:textId="77777777" w:rsidTr="00D44530">
        <w:trPr>
          <w:trHeight w:val="209"/>
        </w:trPr>
        <w:tc>
          <w:tcPr>
            <w:tcW w:w="9498" w:type="dxa"/>
            <w:gridSpan w:val="4"/>
          </w:tcPr>
          <w:p w14:paraId="25285A8B" w14:textId="77777777" w:rsidR="00BA78E9" w:rsidRPr="00F21E52" w:rsidRDefault="00BA78E9"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bCs/>
                <w:i/>
                <w:sz w:val="24"/>
                <w:szCs w:val="24"/>
                <w:lang w:val="en-GB"/>
              </w:rPr>
              <w:t>Factors i</w:t>
            </w:r>
            <w:r w:rsidR="007B615F" w:rsidRPr="00F21E52">
              <w:rPr>
                <w:rFonts w:ascii="Times New Roman" w:hAnsi="Times New Roman"/>
                <w:bCs/>
                <w:i/>
                <w:sz w:val="24"/>
                <w:szCs w:val="24"/>
                <w:lang w:val="en-GB"/>
              </w:rPr>
              <w:t xml:space="preserve">ncreasing the probability of </w:t>
            </w:r>
            <w:r w:rsidRPr="00F21E52">
              <w:rPr>
                <w:rFonts w:ascii="Times New Roman" w:hAnsi="Times New Roman"/>
                <w:bCs/>
                <w:i/>
                <w:sz w:val="24"/>
                <w:szCs w:val="24"/>
                <w:lang w:val="en-GB"/>
              </w:rPr>
              <w:t>long-term statin intake</w:t>
            </w:r>
          </w:p>
        </w:tc>
      </w:tr>
      <w:tr w:rsidR="00F1499E" w:rsidRPr="00F21E52" w14:paraId="41C2C16C" w14:textId="77777777" w:rsidTr="00BE5F07">
        <w:trPr>
          <w:trHeight w:val="209"/>
        </w:trPr>
        <w:tc>
          <w:tcPr>
            <w:tcW w:w="5954" w:type="dxa"/>
          </w:tcPr>
          <w:p w14:paraId="11C3A681" w14:textId="77777777" w:rsidR="00F1499E" w:rsidRPr="00F21E52" w:rsidRDefault="000B26D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Physician</w:t>
            </w:r>
            <w:r w:rsidR="00BA78E9" w:rsidRPr="00F21E52">
              <w:rPr>
                <w:rFonts w:ascii="Times New Roman" w:hAnsi="Times New Roman"/>
                <w:sz w:val="24"/>
                <w:szCs w:val="24"/>
                <w:lang w:val="en-GB"/>
              </w:rPr>
              <w:t xml:space="preserve"> recommendation</w:t>
            </w:r>
          </w:p>
        </w:tc>
        <w:tc>
          <w:tcPr>
            <w:tcW w:w="1134" w:type="dxa"/>
          </w:tcPr>
          <w:p w14:paraId="19D76D45" w14:textId="77777777" w:rsidR="00F1499E" w:rsidRPr="00F21E52" w:rsidRDefault="00F1499E"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5.53</w:t>
            </w:r>
          </w:p>
        </w:tc>
        <w:tc>
          <w:tcPr>
            <w:tcW w:w="1417" w:type="dxa"/>
          </w:tcPr>
          <w:p w14:paraId="7887B1B3" w14:textId="77777777" w:rsidR="00F1499E" w:rsidRPr="00F21E52" w:rsidRDefault="00F1499E"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3.60–8.47</w:t>
            </w:r>
          </w:p>
        </w:tc>
        <w:tc>
          <w:tcPr>
            <w:tcW w:w="993" w:type="dxa"/>
          </w:tcPr>
          <w:p w14:paraId="08B924BB" w14:textId="77777777" w:rsidR="00F1499E" w:rsidRPr="00F21E52" w:rsidRDefault="00F1499E"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0.0001</w:t>
            </w:r>
          </w:p>
        </w:tc>
      </w:tr>
      <w:tr w:rsidR="00F1499E" w:rsidRPr="00F21E52" w14:paraId="54016A41" w14:textId="77777777" w:rsidTr="00BE5F07">
        <w:trPr>
          <w:trHeight w:val="209"/>
        </w:trPr>
        <w:tc>
          <w:tcPr>
            <w:tcW w:w="5954" w:type="dxa"/>
          </w:tcPr>
          <w:p w14:paraId="67831B82" w14:textId="77777777" w:rsidR="00F1499E" w:rsidRPr="00F21E52" w:rsidRDefault="00BA78E9"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lastRenderedPageBreak/>
              <w:t xml:space="preserve">Regular control of </w:t>
            </w:r>
            <w:r w:rsidR="000B26D7" w:rsidRPr="00F21E52">
              <w:rPr>
                <w:rFonts w:ascii="Times New Roman" w:hAnsi="Times New Roman"/>
                <w:sz w:val="24"/>
                <w:szCs w:val="24"/>
                <w:lang w:val="en-GB"/>
              </w:rPr>
              <w:t>cholesterol level</w:t>
            </w:r>
          </w:p>
        </w:tc>
        <w:tc>
          <w:tcPr>
            <w:tcW w:w="1134" w:type="dxa"/>
          </w:tcPr>
          <w:p w14:paraId="2BC32AD0" w14:textId="77777777" w:rsidR="00F1499E" w:rsidRPr="00F21E52" w:rsidRDefault="00F1499E"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3.64</w:t>
            </w:r>
          </w:p>
        </w:tc>
        <w:tc>
          <w:tcPr>
            <w:tcW w:w="1417" w:type="dxa"/>
          </w:tcPr>
          <w:p w14:paraId="794E2635" w14:textId="77777777" w:rsidR="00F1499E" w:rsidRPr="00F21E52" w:rsidRDefault="00F1499E"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2.17–6.12</w:t>
            </w:r>
          </w:p>
        </w:tc>
        <w:tc>
          <w:tcPr>
            <w:tcW w:w="993" w:type="dxa"/>
          </w:tcPr>
          <w:p w14:paraId="461CA562" w14:textId="77777777" w:rsidR="00F1499E" w:rsidRPr="00F21E52" w:rsidRDefault="00F1499E"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0.0001</w:t>
            </w:r>
          </w:p>
        </w:tc>
      </w:tr>
      <w:tr w:rsidR="00B475AC" w:rsidRPr="00F21E52" w14:paraId="0C2AD7D5" w14:textId="77777777" w:rsidTr="00BE5F07">
        <w:trPr>
          <w:trHeight w:val="209"/>
        </w:trPr>
        <w:tc>
          <w:tcPr>
            <w:tcW w:w="5954" w:type="dxa"/>
          </w:tcPr>
          <w:p w14:paraId="55562EA8" w14:textId="77777777" w:rsidR="00B475AC" w:rsidRPr="00F21E52" w:rsidRDefault="00BA78E9"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Knowledge of </w:t>
            </w:r>
            <w:r w:rsidR="000B26D7" w:rsidRPr="00F21E52">
              <w:rPr>
                <w:rFonts w:ascii="Times New Roman" w:hAnsi="Times New Roman"/>
                <w:sz w:val="24"/>
                <w:szCs w:val="24"/>
                <w:lang w:val="en-GB"/>
              </w:rPr>
              <w:t>cholesterol level</w:t>
            </w:r>
          </w:p>
        </w:tc>
        <w:tc>
          <w:tcPr>
            <w:tcW w:w="1134" w:type="dxa"/>
          </w:tcPr>
          <w:p w14:paraId="6648C436"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1.47</w:t>
            </w:r>
          </w:p>
        </w:tc>
        <w:tc>
          <w:tcPr>
            <w:tcW w:w="1417" w:type="dxa"/>
          </w:tcPr>
          <w:p w14:paraId="109C3C03"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1.13–1.92</w:t>
            </w:r>
          </w:p>
        </w:tc>
        <w:tc>
          <w:tcPr>
            <w:tcW w:w="993" w:type="dxa"/>
          </w:tcPr>
          <w:p w14:paraId="54B7043F"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0.004</w:t>
            </w:r>
          </w:p>
        </w:tc>
      </w:tr>
      <w:tr w:rsidR="00F1499E" w:rsidRPr="00F21E52" w14:paraId="1F3CACDC" w14:textId="77777777" w:rsidTr="00BE5F07">
        <w:trPr>
          <w:trHeight w:val="209"/>
        </w:trPr>
        <w:tc>
          <w:tcPr>
            <w:tcW w:w="5954" w:type="dxa"/>
          </w:tcPr>
          <w:p w14:paraId="62A6ABEB" w14:textId="77777777" w:rsidR="00F1499E" w:rsidRPr="00F21E52" w:rsidRDefault="00BA78E9"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Explanation of the need </w:t>
            </w:r>
            <w:r w:rsidR="000B26D7" w:rsidRPr="00F21E52">
              <w:rPr>
                <w:rFonts w:ascii="Times New Roman" w:hAnsi="Times New Roman"/>
                <w:sz w:val="24"/>
                <w:szCs w:val="24"/>
                <w:lang w:val="en-GB"/>
              </w:rPr>
              <w:t>of</w:t>
            </w:r>
            <w:r w:rsidRPr="00F21E52">
              <w:rPr>
                <w:rFonts w:ascii="Times New Roman" w:hAnsi="Times New Roman"/>
                <w:sz w:val="24"/>
                <w:szCs w:val="24"/>
                <w:lang w:val="en-GB"/>
              </w:rPr>
              <w:t xml:space="preserve"> </w:t>
            </w:r>
            <w:r w:rsidR="000B26D7" w:rsidRPr="00F21E52">
              <w:rPr>
                <w:rFonts w:ascii="Times New Roman" w:hAnsi="Times New Roman"/>
                <w:sz w:val="24"/>
                <w:szCs w:val="24"/>
                <w:lang w:val="en-GB"/>
              </w:rPr>
              <w:t>statins</w:t>
            </w:r>
            <w:r w:rsidRPr="00F21E52">
              <w:rPr>
                <w:rFonts w:ascii="Times New Roman" w:hAnsi="Times New Roman"/>
                <w:sz w:val="24"/>
                <w:szCs w:val="24"/>
                <w:lang w:val="en-GB"/>
              </w:rPr>
              <w:t xml:space="preserve"> intake</w:t>
            </w:r>
          </w:p>
        </w:tc>
        <w:tc>
          <w:tcPr>
            <w:tcW w:w="1134" w:type="dxa"/>
          </w:tcPr>
          <w:p w14:paraId="2F1E3049" w14:textId="77777777" w:rsidR="00F1499E" w:rsidRPr="00F21E52" w:rsidRDefault="00F1499E"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2.42</w:t>
            </w:r>
          </w:p>
        </w:tc>
        <w:tc>
          <w:tcPr>
            <w:tcW w:w="1417" w:type="dxa"/>
          </w:tcPr>
          <w:p w14:paraId="342F3929" w14:textId="77777777" w:rsidR="00F1499E" w:rsidRPr="00F21E52" w:rsidRDefault="00F1499E"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1.79–3.27</w:t>
            </w:r>
          </w:p>
        </w:tc>
        <w:tc>
          <w:tcPr>
            <w:tcW w:w="993" w:type="dxa"/>
          </w:tcPr>
          <w:p w14:paraId="12B0AF2B" w14:textId="77777777" w:rsidR="00F1499E" w:rsidRPr="00F21E52" w:rsidRDefault="00F1499E"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0.0001</w:t>
            </w:r>
          </w:p>
        </w:tc>
      </w:tr>
      <w:tr w:rsidR="00F1499E" w:rsidRPr="00F21E52" w14:paraId="5C20D5F1" w14:textId="77777777" w:rsidTr="00BE5F07">
        <w:trPr>
          <w:trHeight w:val="209"/>
        </w:trPr>
        <w:tc>
          <w:tcPr>
            <w:tcW w:w="5954" w:type="dxa"/>
          </w:tcPr>
          <w:p w14:paraId="75C03C26" w14:textId="77777777" w:rsidR="00F1499E" w:rsidRPr="00F21E52" w:rsidRDefault="00BA78E9"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B</w:t>
            </w:r>
            <w:r w:rsidR="000B26D7" w:rsidRPr="00F21E52">
              <w:rPr>
                <w:rFonts w:ascii="Times New Roman" w:hAnsi="Times New Roman"/>
                <w:sz w:val="24"/>
                <w:szCs w:val="24"/>
                <w:lang w:val="en-GB"/>
              </w:rPr>
              <w:t xml:space="preserve">eta-blockers </w:t>
            </w:r>
            <w:r w:rsidRPr="00F21E52">
              <w:rPr>
                <w:rFonts w:ascii="Times New Roman" w:hAnsi="Times New Roman"/>
                <w:sz w:val="24"/>
                <w:szCs w:val="24"/>
                <w:lang w:val="en-GB"/>
              </w:rPr>
              <w:t>intake</w:t>
            </w:r>
          </w:p>
        </w:tc>
        <w:tc>
          <w:tcPr>
            <w:tcW w:w="1134" w:type="dxa"/>
          </w:tcPr>
          <w:p w14:paraId="6AD081E7" w14:textId="77777777" w:rsidR="00F1499E"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2.22</w:t>
            </w:r>
          </w:p>
        </w:tc>
        <w:tc>
          <w:tcPr>
            <w:tcW w:w="1417" w:type="dxa"/>
          </w:tcPr>
          <w:p w14:paraId="5C145DBF" w14:textId="77777777" w:rsidR="00F1499E"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1.67–2.94</w:t>
            </w:r>
          </w:p>
        </w:tc>
        <w:tc>
          <w:tcPr>
            <w:tcW w:w="993" w:type="dxa"/>
          </w:tcPr>
          <w:p w14:paraId="145D58B5" w14:textId="77777777" w:rsidR="00F1499E"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0.0001</w:t>
            </w:r>
          </w:p>
        </w:tc>
      </w:tr>
      <w:tr w:rsidR="00B475AC" w:rsidRPr="00F21E52" w14:paraId="4B30CE3F" w14:textId="77777777" w:rsidTr="00BE5F07">
        <w:trPr>
          <w:trHeight w:val="209"/>
        </w:trPr>
        <w:tc>
          <w:tcPr>
            <w:tcW w:w="5954" w:type="dxa"/>
          </w:tcPr>
          <w:p w14:paraId="72BC759C" w14:textId="77777777" w:rsidR="00B475AC" w:rsidRPr="00F21E52" w:rsidRDefault="00BA78E9"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 xml:space="preserve">Concomitant diseases </w:t>
            </w:r>
          </w:p>
        </w:tc>
        <w:tc>
          <w:tcPr>
            <w:tcW w:w="1134" w:type="dxa"/>
          </w:tcPr>
          <w:p w14:paraId="42F8D390"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3.45</w:t>
            </w:r>
          </w:p>
        </w:tc>
        <w:tc>
          <w:tcPr>
            <w:tcW w:w="1417" w:type="dxa"/>
          </w:tcPr>
          <w:p w14:paraId="5ED918BF"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1.21–9.84</w:t>
            </w:r>
          </w:p>
        </w:tc>
        <w:tc>
          <w:tcPr>
            <w:tcW w:w="993" w:type="dxa"/>
          </w:tcPr>
          <w:p w14:paraId="499744A2"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0.020</w:t>
            </w:r>
          </w:p>
        </w:tc>
      </w:tr>
      <w:tr w:rsidR="00B475AC" w:rsidRPr="00F21E52" w14:paraId="04B65EFE" w14:textId="77777777" w:rsidTr="00BE5F07">
        <w:trPr>
          <w:trHeight w:val="209"/>
        </w:trPr>
        <w:tc>
          <w:tcPr>
            <w:tcW w:w="5954" w:type="dxa"/>
          </w:tcPr>
          <w:p w14:paraId="2A652719" w14:textId="77777777" w:rsidR="00B475AC" w:rsidRPr="00F21E52" w:rsidRDefault="000B26D7"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F</w:t>
            </w:r>
            <w:r w:rsidR="00BA78E9" w:rsidRPr="00F21E52">
              <w:rPr>
                <w:rFonts w:ascii="Times New Roman" w:hAnsi="Times New Roman"/>
                <w:sz w:val="24"/>
                <w:szCs w:val="24"/>
                <w:lang w:val="en-GB"/>
              </w:rPr>
              <w:t xml:space="preserve">amily history of </w:t>
            </w:r>
            <w:r w:rsidR="008866F0" w:rsidRPr="00F21E52">
              <w:rPr>
                <w:rFonts w:ascii="Times New Roman" w:hAnsi="Times New Roman"/>
                <w:sz w:val="24"/>
                <w:szCs w:val="24"/>
                <w:lang w:val="en-GB"/>
              </w:rPr>
              <w:t>the CHD</w:t>
            </w:r>
          </w:p>
        </w:tc>
        <w:tc>
          <w:tcPr>
            <w:tcW w:w="1134" w:type="dxa"/>
          </w:tcPr>
          <w:p w14:paraId="0599A641"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1.57</w:t>
            </w:r>
          </w:p>
        </w:tc>
        <w:tc>
          <w:tcPr>
            <w:tcW w:w="1417" w:type="dxa"/>
          </w:tcPr>
          <w:p w14:paraId="728BB99E"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1.19–2.05</w:t>
            </w:r>
          </w:p>
        </w:tc>
        <w:tc>
          <w:tcPr>
            <w:tcW w:w="993" w:type="dxa"/>
          </w:tcPr>
          <w:p w14:paraId="755CD077"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0.001</w:t>
            </w:r>
          </w:p>
        </w:tc>
      </w:tr>
      <w:tr w:rsidR="00B475AC" w:rsidRPr="00F21E52" w14:paraId="01709E0E" w14:textId="77777777" w:rsidTr="00BE5F07">
        <w:trPr>
          <w:trHeight w:val="209"/>
        </w:trPr>
        <w:tc>
          <w:tcPr>
            <w:tcW w:w="5954" w:type="dxa"/>
          </w:tcPr>
          <w:p w14:paraId="6366F031" w14:textId="77777777" w:rsidR="00B475AC" w:rsidRPr="00F21E52" w:rsidRDefault="00945AFE" w:rsidP="00154959">
            <w:pPr>
              <w:spacing w:after="0" w:line="240" w:lineRule="auto"/>
              <w:ind w:left="-709" w:right="-766" w:firstLine="709"/>
              <w:contextualSpacing/>
              <w:jc w:val="both"/>
              <w:rPr>
                <w:rFonts w:ascii="Times New Roman" w:hAnsi="Times New Roman"/>
                <w:sz w:val="24"/>
                <w:szCs w:val="24"/>
                <w:lang w:val="en-GB"/>
              </w:rPr>
            </w:pPr>
            <w:r>
              <w:rPr>
                <w:rFonts w:ascii="Times New Roman" w:hAnsi="Times New Roman"/>
                <w:sz w:val="24"/>
                <w:szCs w:val="24"/>
                <w:lang w:val="en-GB"/>
              </w:rPr>
              <w:t>M</w:t>
            </w:r>
            <w:r w:rsidR="000247A7" w:rsidRPr="00F21E52">
              <w:rPr>
                <w:rFonts w:ascii="Times New Roman" w:hAnsi="Times New Roman"/>
                <w:sz w:val="24"/>
                <w:szCs w:val="24"/>
                <w:lang w:val="en-GB"/>
              </w:rPr>
              <w:t>yocardial infarc</w:t>
            </w:r>
            <w:r w:rsidR="00836E82" w:rsidRPr="00F21E52">
              <w:rPr>
                <w:rFonts w:ascii="Times New Roman" w:hAnsi="Times New Roman"/>
                <w:sz w:val="24"/>
                <w:szCs w:val="24"/>
                <w:lang w:val="en-GB"/>
              </w:rPr>
              <w:t>t</w:t>
            </w:r>
            <w:r w:rsidR="000247A7" w:rsidRPr="00F21E52">
              <w:rPr>
                <w:rFonts w:ascii="Times New Roman" w:hAnsi="Times New Roman"/>
                <w:sz w:val="24"/>
                <w:szCs w:val="24"/>
                <w:lang w:val="en-GB"/>
              </w:rPr>
              <w:t>ion</w:t>
            </w:r>
            <w:r w:rsidR="008866F0" w:rsidRPr="00F21E52">
              <w:rPr>
                <w:rFonts w:ascii="Times New Roman" w:hAnsi="Times New Roman"/>
                <w:sz w:val="24"/>
                <w:szCs w:val="24"/>
                <w:lang w:val="en-GB"/>
              </w:rPr>
              <w:t xml:space="preserve"> </w:t>
            </w:r>
            <w:r>
              <w:rPr>
                <w:rFonts w:ascii="Times New Roman" w:hAnsi="Times New Roman"/>
                <w:sz w:val="24"/>
                <w:szCs w:val="24"/>
                <w:lang w:val="en-GB"/>
              </w:rPr>
              <w:t>in the past</w:t>
            </w:r>
          </w:p>
        </w:tc>
        <w:tc>
          <w:tcPr>
            <w:tcW w:w="1134" w:type="dxa"/>
          </w:tcPr>
          <w:p w14:paraId="7F19714C"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2.04</w:t>
            </w:r>
          </w:p>
        </w:tc>
        <w:tc>
          <w:tcPr>
            <w:tcW w:w="1417" w:type="dxa"/>
          </w:tcPr>
          <w:p w14:paraId="0E1C6739"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1.53–2.70</w:t>
            </w:r>
          </w:p>
        </w:tc>
        <w:tc>
          <w:tcPr>
            <w:tcW w:w="993" w:type="dxa"/>
          </w:tcPr>
          <w:p w14:paraId="72B0BDDC"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0.001</w:t>
            </w:r>
          </w:p>
        </w:tc>
      </w:tr>
      <w:tr w:rsidR="00B475AC" w:rsidRPr="00F21E52" w14:paraId="69AAE08C" w14:textId="77777777" w:rsidTr="00BE5F07">
        <w:trPr>
          <w:trHeight w:val="209"/>
        </w:trPr>
        <w:tc>
          <w:tcPr>
            <w:tcW w:w="5954" w:type="dxa"/>
          </w:tcPr>
          <w:p w14:paraId="586C3FBF" w14:textId="77777777" w:rsidR="00B475AC" w:rsidRPr="00F21E52" w:rsidRDefault="00945AFE" w:rsidP="00154959">
            <w:pPr>
              <w:spacing w:after="0" w:line="240" w:lineRule="auto"/>
              <w:ind w:left="-709" w:right="-766" w:firstLine="709"/>
              <w:contextualSpacing/>
              <w:jc w:val="both"/>
              <w:rPr>
                <w:rFonts w:ascii="Times New Roman" w:hAnsi="Times New Roman"/>
                <w:sz w:val="24"/>
                <w:szCs w:val="24"/>
                <w:lang w:val="en-GB"/>
              </w:rPr>
            </w:pPr>
            <w:r>
              <w:rPr>
                <w:rFonts w:ascii="Times New Roman" w:hAnsi="Times New Roman"/>
                <w:sz w:val="24"/>
                <w:szCs w:val="24"/>
                <w:lang w:val="en-GB"/>
              </w:rPr>
              <w:t>S</w:t>
            </w:r>
            <w:r w:rsidR="00C730A2" w:rsidRPr="00F21E52">
              <w:rPr>
                <w:rFonts w:ascii="Times New Roman" w:hAnsi="Times New Roman"/>
                <w:sz w:val="24"/>
                <w:szCs w:val="24"/>
                <w:lang w:val="en-GB"/>
              </w:rPr>
              <w:t xml:space="preserve">troke </w:t>
            </w:r>
            <w:r>
              <w:rPr>
                <w:rFonts w:ascii="Times New Roman" w:hAnsi="Times New Roman"/>
                <w:sz w:val="24"/>
                <w:szCs w:val="24"/>
                <w:lang w:val="en-GB"/>
              </w:rPr>
              <w:t>in the past</w:t>
            </w:r>
          </w:p>
        </w:tc>
        <w:tc>
          <w:tcPr>
            <w:tcW w:w="1134" w:type="dxa"/>
          </w:tcPr>
          <w:p w14:paraId="4BD67939"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1.63</w:t>
            </w:r>
          </w:p>
        </w:tc>
        <w:tc>
          <w:tcPr>
            <w:tcW w:w="1417" w:type="dxa"/>
          </w:tcPr>
          <w:p w14:paraId="7DF56827"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1.04–2.56</w:t>
            </w:r>
          </w:p>
        </w:tc>
        <w:tc>
          <w:tcPr>
            <w:tcW w:w="993" w:type="dxa"/>
          </w:tcPr>
          <w:p w14:paraId="4AA9A850" w14:textId="77777777" w:rsidR="00B475AC" w:rsidRPr="00F21E52" w:rsidRDefault="00B475AC"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0.032</w:t>
            </w:r>
          </w:p>
        </w:tc>
      </w:tr>
    </w:tbl>
    <w:p w14:paraId="5B7552BE" w14:textId="77777777" w:rsidR="008866F0" w:rsidRPr="00F21E52" w:rsidRDefault="008866F0" w:rsidP="00154959">
      <w:pPr>
        <w:spacing w:after="0" w:line="240" w:lineRule="auto"/>
        <w:ind w:left="-709" w:right="-766" w:firstLine="709"/>
        <w:contextualSpacing/>
        <w:jc w:val="both"/>
        <w:rPr>
          <w:rFonts w:ascii="Times New Roman" w:hAnsi="Times New Roman"/>
          <w:b/>
          <w:bCs/>
          <w:sz w:val="24"/>
          <w:szCs w:val="24"/>
          <w:lang w:val="en-GB"/>
        </w:rPr>
      </w:pPr>
    </w:p>
    <w:p w14:paraId="3EF434D7" w14:textId="418A8AC1" w:rsidR="0058194E" w:rsidRPr="00F21E52" w:rsidRDefault="009D61D2" w:rsidP="00154959">
      <w:pPr>
        <w:spacing w:after="0" w:line="240" w:lineRule="auto"/>
        <w:ind w:left="-709" w:right="-766" w:firstLine="709"/>
        <w:contextualSpacing/>
        <w:jc w:val="both"/>
        <w:rPr>
          <w:rFonts w:ascii="Times New Roman" w:hAnsi="Times New Roman"/>
          <w:bCs/>
          <w:sz w:val="24"/>
          <w:szCs w:val="24"/>
          <w:lang w:val="en-GB"/>
        </w:rPr>
      </w:pPr>
      <w:r w:rsidRPr="00F21E52">
        <w:rPr>
          <w:rFonts w:ascii="Times New Roman" w:hAnsi="Times New Roman"/>
          <w:sz w:val="24"/>
          <w:szCs w:val="24"/>
          <w:lang w:val="en-GB"/>
        </w:rPr>
        <w:t>O</w:t>
      </w:r>
      <w:r w:rsidR="002574CD" w:rsidRPr="00F21E52">
        <w:rPr>
          <w:rFonts w:ascii="Times New Roman" w:hAnsi="Times New Roman"/>
          <w:sz w:val="24"/>
          <w:szCs w:val="24"/>
          <w:lang w:val="en-GB"/>
        </w:rPr>
        <w:t>nly 14.5% of</w:t>
      </w:r>
      <w:r w:rsidR="008866F0" w:rsidRPr="00F21E52">
        <w:rPr>
          <w:rFonts w:ascii="Times New Roman" w:hAnsi="Times New Roman"/>
          <w:sz w:val="24"/>
          <w:szCs w:val="24"/>
          <w:lang w:val="en-GB"/>
        </w:rPr>
        <w:t xml:space="preserve"> </w:t>
      </w:r>
      <w:r w:rsidR="00876238" w:rsidRPr="00F21E52">
        <w:rPr>
          <w:rFonts w:ascii="Times New Roman" w:hAnsi="Times New Roman"/>
          <w:sz w:val="24"/>
          <w:szCs w:val="24"/>
          <w:lang w:val="en-GB"/>
        </w:rPr>
        <w:t>elderly patients</w:t>
      </w:r>
      <w:r w:rsidRPr="00F21E52">
        <w:rPr>
          <w:rFonts w:ascii="Times New Roman" w:hAnsi="Times New Roman"/>
          <w:sz w:val="24"/>
          <w:szCs w:val="24"/>
          <w:lang w:val="en-GB"/>
        </w:rPr>
        <w:t xml:space="preserve"> were on </w:t>
      </w:r>
      <w:r w:rsidR="00326374" w:rsidRPr="00F21E52">
        <w:rPr>
          <w:rFonts w:ascii="Times New Roman" w:hAnsi="Times New Roman"/>
          <w:sz w:val="24"/>
          <w:szCs w:val="24"/>
          <w:lang w:val="en-GB"/>
        </w:rPr>
        <w:t xml:space="preserve">a </w:t>
      </w:r>
      <w:r w:rsidRPr="00F21E52">
        <w:rPr>
          <w:rFonts w:ascii="Times New Roman" w:hAnsi="Times New Roman"/>
          <w:sz w:val="24"/>
          <w:szCs w:val="24"/>
          <w:lang w:val="en-GB"/>
        </w:rPr>
        <w:t xml:space="preserve">high-intensity statin regimen (males </w:t>
      </w:r>
      <w:r w:rsidR="002574CD" w:rsidRPr="00F21E52">
        <w:rPr>
          <w:rFonts w:ascii="Times New Roman" w:hAnsi="Times New Roman"/>
          <w:sz w:val="24"/>
          <w:szCs w:val="24"/>
          <w:lang w:val="en-GB"/>
        </w:rPr>
        <w:t>15.5%</w:t>
      </w:r>
      <w:r w:rsidRPr="00F21E52">
        <w:rPr>
          <w:rFonts w:ascii="Times New Roman" w:hAnsi="Times New Roman"/>
          <w:sz w:val="24"/>
          <w:szCs w:val="24"/>
          <w:lang w:val="en-GB"/>
        </w:rPr>
        <w:t xml:space="preserve">, females </w:t>
      </w:r>
      <w:r w:rsidR="008866F0" w:rsidRPr="00F21E52">
        <w:rPr>
          <w:rFonts w:ascii="Times New Roman" w:hAnsi="Times New Roman"/>
          <w:sz w:val="24"/>
          <w:szCs w:val="24"/>
          <w:lang w:val="en-GB"/>
        </w:rPr>
        <w:t>9.9%</w:t>
      </w:r>
      <w:r w:rsidR="004E28E4">
        <w:rPr>
          <w:rFonts w:ascii="Times New Roman" w:hAnsi="Times New Roman"/>
          <w:sz w:val="24"/>
          <w:szCs w:val="24"/>
          <w:lang w:val="en-GB"/>
        </w:rPr>
        <w:t xml:space="preserve">), of them </w:t>
      </w:r>
      <w:r w:rsidR="002574CD" w:rsidRPr="00F21E52">
        <w:rPr>
          <w:rFonts w:ascii="Times New Roman" w:hAnsi="Times New Roman"/>
          <w:sz w:val="24"/>
          <w:szCs w:val="24"/>
          <w:lang w:val="en-GB"/>
        </w:rPr>
        <w:t xml:space="preserve">88% </w:t>
      </w:r>
      <w:r w:rsidR="004E28E4">
        <w:rPr>
          <w:rFonts w:ascii="Times New Roman" w:hAnsi="Times New Roman"/>
          <w:sz w:val="24"/>
          <w:szCs w:val="24"/>
          <w:lang w:val="en-GB"/>
        </w:rPr>
        <w:t>were on atorvastatin</w:t>
      </w:r>
      <w:r w:rsidR="00876238" w:rsidRPr="00F21E52">
        <w:rPr>
          <w:rFonts w:ascii="Times New Roman" w:hAnsi="Times New Roman"/>
          <w:sz w:val="24"/>
          <w:szCs w:val="24"/>
          <w:lang w:val="en-GB"/>
        </w:rPr>
        <w:t xml:space="preserve">, </w:t>
      </w:r>
      <w:r w:rsidR="004E28E4">
        <w:rPr>
          <w:rFonts w:ascii="Times New Roman" w:hAnsi="Times New Roman"/>
          <w:sz w:val="24"/>
          <w:szCs w:val="24"/>
          <w:lang w:val="en-GB"/>
        </w:rPr>
        <w:t xml:space="preserve">and were12% on </w:t>
      </w:r>
      <w:r w:rsidR="00A0332D" w:rsidRPr="00F21E52">
        <w:rPr>
          <w:rFonts w:ascii="Times New Roman" w:hAnsi="Times New Roman"/>
          <w:sz w:val="24"/>
          <w:szCs w:val="24"/>
          <w:lang w:val="en-GB"/>
        </w:rPr>
        <w:t>rosuvastatin</w:t>
      </w:r>
      <w:r w:rsidR="002574CD" w:rsidRPr="00F21E52">
        <w:rPr>
          <w:rFonts w:ascii="Times New Roman" w:hAnsi="Times New Roman"/>
          <w:sz w:val="24"/>
          <w:szCs w:val="24"/>
          <w:lang w:val="en-GB"/>
        </w:rPr>
        <w:t xml:space="preserve">. </w:t>
      </w:r>
      <w:r w:rsidR="00B86F27" w:rsidRPr="00F21E52">
        <w:rPr>
          <w:rFonts w:ascii="Times New Roman" w:hAnsi="Times New Roman"/>
          <w:sz w:val="24"/>
          <w:szCs w:val="24"/>
          <w:lang w:val="en-GB"/>
        </w:rPr>
        <w:t xml:space="preserve">In </w:t>
      </w:r>
      <w:r w:rsidR="00D71A27">
        <w:rPr>
          <w:rFonts w:ascii="Times New Roman" w:hAnsi="Times New Roman"/>
          <w:sz w:val="24"/>
          <w:szCs w:val="24"/>
          <w:lang w:val="en-GB"/>
        </w:rPr>
        <w:t>those</w:t>
      </w:r>
      <w:r w:rsidR="00B86F27" w:rsidRPr="00F21E52">
        <w:rPr>
          <w:rFonts w:ascii="Times New Roman" w:hAnsi="Times New Roman"/>
          <w:sz w:val="24"/>
          <w:szCs w:val="24"/>
          <w:lang w:val="en-GB"/>
        </w:rPr>
        <w:t xml:space="preserve"> </w:t>
      </w:r>
      <w:r w:rsidR="00A0332D" w:rsidRPr="00F21E52">
        <w:rPr>
          <w:rFonts w:ascii="Times New Roman" w:hAnsi="Times New Roman"/>
          <w:sz w:val="24"/>
          <w:szCs w:val="24"/>
          <w:lang w:val="en-GB"/>
        </w:rPr>
        <w:t xml:space="preserve">continuously </w:t>
      </w:r>
      <w:r w:rsidR="00B86F27" w:rsidRPr="00F21E52">
        <w:rPr>
          <w:rFonts w:ascii="Times New Roman" w:hAnsi="Times New Roman"/>
          <w:sz w:val="24"/>
          <w:szCs w:val="24"/>
          <w:lang w:val="en-GB"/>
        </w:rPr>
        <w:t xml:space="preserve">taking statins, </w:t>
      </w:r>
      <w:r w:rsidR="000247A7" w:rsidRPr="00F21E52">
        <w:rPr>
          <w:rFonts w:ascii="Times New Roman" w:hAnsi="Times New Roman"/>
          <w:sz w:val="24"/>
          <w:szCs w:val="24"/>
          <w:lang w:val="en-GB"/>
        </w:rPr>
        <w:t>creatine kinase</w:t>
      </w:r>
      <w:r w:rsidR="00B86F27" w:rsidRPr="00F21E52">
        <w:rPr>
          <w:rFonts w:ascii="Times New Roman" w:hAnsi="Times New Roman"/>
          <w:sz w:val="24"/>
          <w:szCs w:val="24"/>
          <w:lang w:val="en-GB"/>
        </w:rPr>
        <w:t xml:space="preserve"> level</w:t>
      </w:r>
      <w:r w:rsidR="000247A7" w:rsidRPr="00F21E52">
        <w:rPr>
          <w:rFonts w:ascii="Times New Roman" w:hAnsi="Times New Roman"/>
          <w:sz w:val="24"/>
          <w:szCs w:val="24"/>
          <w:lang w:val="en-GB"/>
        </w:rPr>
        <w:t xml:space="preserve"> increased</w:t>
      </w:r>
      <w:r w:rsidR="00B86F27" w:rsidRPr="00F21E52">
        <w:rPr>
          <w:rFonts w:ascii="Times New Roman" w:hAnsi="Times New Roman"/>
          <w:sz w:val="24"/>
          <w:szCs w:val="24"/>
          <w:lang w:val="en-GB"/>
        </w:rPr>
        <w:t xml:space="preserve"> above the normal </w:t>
      </w:r>
      <w:r w:rsidR="000247A7" w:rsidRPr="00F21E52">
        <w:rPr>
          <w:rFonts w:ascii="Times New Roman" w:hAnsi="Times New Roman"/>
          <w:sz w:val="24"/>
          <w:szCs w:val="24"/>
          <w:lang w:val="en-GB"/>
        </w:rPr>
        <w:t>range</w:t>
      </w:r>
      <w:r w:rsidR="00B86F27" w:rsidRPr="00F21E52">
        <w:rPr>
          <w:rFonts w:ascii="Times New Roman" w:hAnsi="Times New Roman"/>
          <w:sz w:val="24"/>
          <w:szCs w:val="24"/>
          <w:lang w:val="en-GB"/>
        </w:rPr>
        <w:t xml:space="preserve"> in 0.83% (5</w:t>
      </w:r>
      <w:r w:rsidR="000247A7" w:rsidRPr="00F21E52">
        <w:rPr>
          <w:rFonts w:ascii="Times New Roman" w:hAnsi="Times New Roman"/>
          <w:sz w:val="24"/>
          <w:szCs w:val="24"/>
          <w:lang w:val="en-GB"/>
        </w:rPr>
        <w:t xml:space="preserve"> of 600</w:t>
      </w:r>
      <w:r w:rsidR="00B86F27" w:rsidRPr="00F21E52">
        <w:rPr>
          <w:rFonts w:ascii="Times New Roman" w:hAnsi="Times New Roman"/>
          <w:sz w:val="24"/>
          <w:szCs w:val="24"/>
          <w:lang w:val="en-GB"/>
        </w:rPr>
        <w:t xml:space="preserve"> patients). Muscle </w:t>
      </w:r>
      <w:r w:rsidR="000247A7" w:rsidRPr="00F21E52">
        <w:rPr>
          <w:rFonts w:ascii="Times New Roman" w:hAnsi="Times New Roman"/>
          <w:sz w:val="24"/>
          <w:szCs w:val="24"/>
          <w:lang w:val="en-GB"/>
        </w:rPr>
        <w:t>symptoms</w:t>
      </w:r>
      <w:r w:rsidR="00B86F27" w:rsidRPr="00F21E52">
        <w:rPr>
          <w:rFonts w:ascii="Times New Roman" w:hAnsi="Times New Roman"/>
          <w:sz w:val="24"/>
          <w:szCs w:val="24"/>
          <w:lang w:val="en-GB"/>
        </w:rPr>
        <w:t xml:space="preserve"> of mild to moderate severity occurred in </w:t>
      </w:r>
      <w:r w:rsidR="000247A7" w:rsidRPr="00F21E52">
        <w:rPr>
          <w:rFonts w:ascii="Times New Roman" w:hAnsi="Times New Roman"/>
          <w:sz w:val="24"/>
          <w:szCs w:val="24"/>
          <w:lang w:val="en-GB"/>
        </w:rPr>
        <w:t>55 (</w:t>
      </w:r>
      <w:r w:rsidR="00B86F27" w:rsidRPr="00F21E52">
        <w:rPr>
          <w:rFonts w:ascii="Times New Roman" w:hAnsi="Times New Roman"/>
          <w:sz w:val="24"/>
          <w:szCs w:val="24"/>
          <w:lang w:val="en-GB"/>
        </w:rPr>
        <w:t>9</w:t>
      </w:r>
      <w:r w:rsidR="000247A7" w:rsidRPr="00F21E52">
        <w:rPr>
          <w:rFonts w:ascii="Times New Roman" w:hAnsi="Times New Roman"/>
          <w:sz w:val="24"/>
          <w:szCs w:val="24"/>
          <w:lang w:val="en-GB"/>
        </w:rPr>
        <w:t>.</w:t>
      </w:r>
      <w:r w:rsidR="00B86F27" w:rsidRPr="00F21E52">
        <w:rPr>
          <w:rFonts w:ascii="Times New Roman" w:hAnsi="Times New Roman"/>
          <w:sz w:val="24"/>
          <w:szCs w:val="24"/>
          <w:lang w:val="en-GB"/>
        </w:rPr>
        <w:t>2%</w:t>
      </w:r>
      <w:r w:rsidR="000247A7" w:rsidRPr="00F21E52">
        <w:rPr>
          <w:rFonts w:ascii="Times New Roman" w:hAnsi="Times New Roman"/>
          <w:sz w:val="24"/>
          <w:szCs w:val="24"/>
          <w:lang w:val="en-GB"/>
        </w:rPr>
        <w:t>)</w:t>
      </w:r>
      <w:r w:rsidR="00B86F27" w:rsidRPr="00F21E52">
        <w:rPr>
          <w:rFonts w:ascii="Times New Roman" w:hAnsi="Times New Roman"/>
          <w:sz w:val="24"/>
          <w:szCs w:val="24"/>
          <w:lang w:val="en-GB"/>
        </w:rPr>
        <w:t xml:space="preserve"> patients</w:t>
      </w:r>
      <w:r w:rsidR="000247A7" w:rsidRPr="00F21E52">
        <w:rPr>
          <w:rFonts w:ascii="Times New Roman" w:hAnsi="Times New Roman"/>
          <w:sz w:val="24"/>
          <w:szCs w:val="24"/>
          <w:lang w:val="en-GB"/>
        </w:rPr>
        <w:t xml:space="preserve"> independent</w:t>
      </w:r>
      <w:r w:rsidR="004E28E4">
        <w:rPr>
          <w:rFonts w:ascii="Times New Roman" w:hAnsi="Times New Roman"/>
          <w:sz w:val="24"/>
          <w:szCs w:val="24"/>
          <w:lang w:val="en-GB"/>
        </w:rPr>
        <w:t>ly</w:t>
      </w:r>
      <w:r w:rsidR="000247A7" w:rsidRPr="00F21E52">
        <w:rPr>
          <w:rFonts w:ascii="Times New Roman" w:hAnsi="Times New Roman"/>
          <w:sz w:val="24"/>
          <w:szCs w:val="24"/>
          <w:lang w:val="en-GB"/>
        </w:rPr>
        <w:t xml:space="preserve"> of sex</w:t>
      </w:r>
      <w:r w:rsidR="00274FFB" w:rsidRPr="00F21E52">
        <w:rPr>
          <w:rFonts w:ascii="Times New Roman" w:hAnsi="Times New Roman"/>
          <w:bCs/>
          <w:sz w:val="24"/>
          <w:szCs w:val="24"/>
          <w:lang w:val="en-GB"/>
        </w:rPr>
        <w:t>.</w:t>
      </w:r>
    </w:p>
    <w:p w14:paraId="5290E6A8" w14:textId="77777777" w:rsidR="00B344EE" w:rsidRDefault="00B344EE" w:rsidP="00154959">
      <w:pPr>
        <w:spacing w:after="0" w:line="240" w:lineRule="auto"/>
        <w:ind w:left="-709" w:right="-766" w:firstLine="709"/>
        <w:contextualSpacing/>
        <w:jc w:val="both"/>
        <w:rPr>
          <w:rFonts w:ascii="Times New Roman" w:hAnsi="Times New Roman"/>
          <w:b/>
          <w:sz w:val="24"/>
          <w:szCs w:val="24"/>
          <w:lang w:val="en-GB"/>
        </w:rPr>
      </w:pPr>
    </w:p>
    <w:p w14:paraId="2EB5BC68" w14:textId="0D5D624D" w:rsidR="00910F8D" w:rsidRPr="00F21E52" w:rsidRDefault="009E78E2" w:rsidP="00154959">
      <w:pPr>
        <w:spacing w:after="0" w:line="240" w:lineRule="auto"/>
        <w:ind w:left="-709" w:right="-766" w:firstLine="709"/>
        <w:contextualSpacing/>
        <w:jc w:val="both"/>
        <w:rPr>
          <w:rFonts w:ascii="Times New Roman" w:hAnsi="Times New Roman"/>
          <w:b/>
          <w:sz w:val="24"/>
          <w:szCs w:val="24"/>
          <w:lang w:val="en-GB"/>
        </w:rPr>
      </w:pPr>
      <w:r w:rsidRPr="00F21E52">
        <w:rPr>
          <w:rFonts w:ascii="Times New Roman" w:hAnsi="Times New Roman"/>
          <w:b/>
          <w:sz w:val="24"/>
          <w:szCs w:val="24"/>
          <w:lang w:val="en-GB"/>
        </w:rPr>
        <w:t xml:space="preserve">Discussion </w:t>
      </w:r>
    </w:p>
    <w:p w14:paraId="0D09B4CE" w14:textId="40762DF4" w:rsidR="001645AF" w:rsidRPr="001645AF" w:rsidRDefault="00CB735D"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In this</w:t>
      </w:r>
      <w:r w:rsidR="007B0C6F" w:rsidRPr="00F21E52">
        <w:rPr>
          <w:rFonts w:ascii="Times New Roman" w:hAnsi="Times New Roman"/>
          <w:sz w:val="24"/>
          <w:szCs w:val="24"/>
          <w:lang w:val="en-GB"/>
        </w:rPr>
        <w:t xml:space="preserve"> </w:t>
      </w:r>
      <w:r w:rsidR="00A0332D" w:rsidRPr="00F21E52">
        <w:rPr>
          <w:rFonts w:ascii="Times New Roman" w:hAnsi="Times New Roman"/>
          <w:sz w:val="24"/>
          <w:szCs w:val="24"/>
          <w:lang w:val="en-GB"/>
        </w:rPr>
        <w:t xml:space="preserve">study, </w:t>
      </w:r>
      <w:r w:rsidRPr="00F21E52">
        <w:rPr>
          <w:rFonts w:ascii="Times New Roman" w:hAnsi="Times New Roman"/>
          <w:sz w:val="24"/>
          <w:szCs w:val="24"/>
          <w:lang w:val="en-GB"/>
        </w:rPr>
        <w:t>we</w:t>
      </w:r>
      <w:r w:rsidR="00B1072C" w:rsidRPr="00F21E52">
        <w:rPr>
          <w:rFonts w:ascii="Times New Roman" w:hAnsi="Times New Roman"/>
          <w:sz w:val="24"/>
          <w:szCs w:val="24"/>
          <w:lang w:val="en-GB"/>
        </w:rPr>
        <w:t xml:space="preserve"> </w:t>
      </w:r>
      <w:r w:rsidR="00682045" w:rsidRPr="00F21E52">
        <w:rPr>
          <w:rFonts w:ascii="Times New Roman" w:hAnsi="Times New Roman"/>
          <w:sz w:val="24"/>
          <w:szCs w:val="24"/>
          <w:lang w:val="en-GB"/>
        </w:rPr>
        <w:t>enrolled</w:t>
      </w:r>
      <w:r w:rsidR="007B03FD" w:rsidRPr="00F21E52">
        <w:rPr>
          <w:rFonts w:ascii="Times New Roman" w:hAnsi="Times New Roman"/>
          <w:sz w:val="24"/>
          <w:szCs w:val="24"/>
          <w:lang w:val="en-GB"/>
        </w:rPr>
        <w:t xml:space="preserve"> </w:t>
      </w:r>
      <w:r w:rsidR="007B0C6F" w:rsidRPr="00F21E52">
        <w:rPr>
          <w:rFonts w:ascii="Times New Roman" w:hAnsi="Times New Roman"/>
          <w:sz w:val="24"/>
          <w:szCs w:val="24"/>
          <w:lang w:val="en-GB"/>
        </w:rPr>
        <w:t xml:space="preserve">patients </w:t>
      </w:r>
      <w:r w:rsidR="00A0332D" w:rsidRPr="00F21E52">
        <w:rPr>
          <w:rFonts w:ascii="Times New Roman" w:hAnsi="Times New Roman"/>
          <w:sz w:val="24"/>
          <w:szCs w:val="24"/>
          <w:lang w:val="en-GB"/>
        </w:rPr>
        <w:t>≥</w:t>
      </w:r>
      <w:r w:rsidR="00B1072C" w:rsidRPr="00F21E52">
        <w:rPr>
          <w:rFonts w:ascii="Times New Roman" w:hAnsi="Times New Roman"/>
          <w:sz w:val="24"/>
          <w:szCs w:val="24"/>
          <w:lang w:val="en-GB"/>
        </w:rPr>
        <w:t xml:space="preserve">65 years </w:t>
      </w:r>
      <w:r w:rsidR="007B0C6F" w:rsidRPr="00F21E52">
        <w:rPr>
          <w:rFonts w:ascii="Times New Roman" w:hAnsi="Times New Roman"/>
          <w:sz w:val="24"/>
          <w:szCs w:val="24"/>
          <w:lang w:val="en-GB"/>
        </w:rPr>
        <w:t>with documented CHD</w:t>
      </w:r>
      <w:r w:rsidR="007B03FD" w:rsidRPr="00F21E52">
        <w:rPr>
          <w:rFonts w:ascii="Times New Roman" w:hAnsi="Times New Roman"/>
          <w:sz w:val="24"/>
          <w:szCs w:val="24"/>
          <w:lang w:val="en-GB"/>
        </w:rPr>
        <w:t xml:space="preserve">, </w:t>
      </w:r>
      <w:r w:rsidR="00A0332D" w:rsidRPr="00F21E52">
        <w:rPr>
          <w:rFonts w:ascii="Times New Roman" w:hAnsi="Times New Roman"/>
          <w:sz w:val="24"/>
          <w:szCs w:val="24"/>
          <w:lang w:val="en-GB"/>
        </w:rPr>
        <w:t>in</w:t>
      </w:r>
      <w:r w:rsidR="007B03FD" w:rsidRPr="00F21E52">
        <w:rPr>
          <w:rFonts w:ascii="Times New Roman" w:hAnsi="Times New Roman"/>
          <w:sz w:val="24"/>
          <w:szCs w:val="24"/>
          <w:lang w:val="en-GB"/>
        </w:rPr>
        <w:t xml:space="preserve"> whom statin therapy was explicitly indicated</w:t>
      </w:r>
      <w:r w:rsidR="00483CED" w:rsidRPr="00F21E52">
        <w:rPr>
          <w:rFonts w:ascii="Times New Roman" w:hAnsi="Times New Roman"/>
          <w:sz w:val="24"/>
          <w:szCs w:val="24"/>
          <w:lang w:val="en-GB"/>
        </w:rPr>
        <w:t xml:space="preserve">, </w:t>
      </w:r>
      <w:r w:rsidR="000A5A53" w:rsidRPr="00F21E52">
        <w:rPr>
          <w:rFonts w:ascii="Times New Roman" w:hAnsi="Times New Roman"/>
          <w:sz w:val="24"/>
          <w:szCs w:val="24"/>
          <w:lang w:val="en-GB"/>
        </w:rPr>
        <w:t xml:space="preserve">but </w:t>
      </w:r>
      <w:r w:rsidR="003A655F" w:rsidRPr="00F21E52">
        <w:rPr>
          <w:rFonts w:ascii="Times New Roman" w:hAnsi="Times New Roman"/>
          <w:sz w:val="24"/>
          <w:szCs w:val="24"/>
          <w:lang w:val="en-GB"/>
        </w:rPr>
        <w:t>23% of</w:t>
      </w:r>
      <w:r w:rsidR="00483CED" w:rsidRPr="00F21E52">
        <w:rPr>
          <w:rFonts w:ascii="Times New Roman" w:hAnsi="Times New Roman"/>
          <w:sz w:val="24"/>
          <w:szCs w:val="24"/>
          <w:lang w:val="en-GB"/>
        </w:rPr>
        <w:t xml:space="preserve"> the e</w:t>
      </w:r>
      <w:r w:rsidR="007B0C6F" w:rsidRPr="00F21E52">
        <w:rPr>
          <w:rFonts w:ascii="Times New Roman" w:hAnsi="Times New Roman"/>
          <w:sz w:val="24"/>
          <w:szCs w:val="24"/>
          <w:lang w:val="en-GB"/>
        </w:rPr>
        <w:t>lderly patients with C</w:t>
      </w:r>
      <w:r w:rsidR="00483CED" w:rsidRPr="00F21E52">
        <w:rPr>
          <w:rFonts w:ascii="Times New Roman" w:hAnsi="Times New Roman"/>
          <w:sz w:val="24"/>
          <w:szCs w:val="24"/>
          <w:lang w:val="en-GB"/>
        </w:rPr>
        <w:t>HD did not receive recommendation</w:t>
      </w:r>
      <w:r w:rsidR="00144F17" w:rsidRPr="00F21E52">
        <w:rPr>
          <w:rFonts w:ascii="Times New Roman" w:hAnsi="Times New Roman"/>
          <w:sz w:val="24"/>
          <w:szCs w:val="24"/>
          <w:lang w:val="en-GB"/>
        </w:rPr>
        <w:t>s</w:t>
      </w:r>
      <w:r w:rsidR="00483CED" w:rsidRPr="00F21E52">
        <w:rPr>
          <w:rFonts w:ascii="Times New Roman" w:hAnsi="Times New Roman"/>
          <w:sz w:val="24"/>
          <w:szCs w:val="24"/>
          <w:lang w:val="en-GB"/>
        </w:rPr>
        <w:t xml:space="preserve"> to take statins</w:t>
      </w:r>
      <w:r w:rsidR="007B0C6F" w:rsidRPr="00F21E52">
        <w:rPr>
          <w:rFonts w:ascii="Times New Roman" w:hAnsi="Times New Roman"/>
          <w:sz w:val="24"/>
          <w:szCs w:val="24"/>
          <w:lang w:val="en-GB"/>
        </w:rPr>
        <w:t>. The probl</w:t>
      </w:r>
      <w:r w:rsidR="003A655F" w:rsidRPr="00F21E52">
        <w:rPr>
          <w:rFonts w:ascii="Times New Roman" w:hAnsi="Times New Roman"/>
          <w:sz w:val="24"/>
          <w:szCs w:val="24"/>
          <w:lang w:val="en-GB"/>
        </w:rPr>
        <w:t xml:space="preserve">em is that patients </w:t>
      </w:r>
      <w:r w:rsidR="007B0C6F" w:rsidRPr="00F21E52">
        <w:rPr>
          <w:rFonts w:ascii="Times New Roman" w:hAnsi="Times New Roman"/>
          <w:sz w:val="24"/>
          <w:szCs w:val="24"/>
          <w:lang w:val="en-GB"/>
        </w:rPr>
        <w:t>eithe</w:t>
      </w:r>
      <w:r w:rsidR="003A655F" w:rsidRPr="00F21E52">
        <w:rPr>
          <w:rFonts w:ascii="Times New Roman" w:hAnsi="Times New Roman"/>
          <w:sz w:val="24"/>
          <w:szCs w:val="24"/>
          <w:lang w:val="en-GB"/>
        </w:rPr>
        <w:t xml:space="preserve">r refused to use statins (18.7%) or preferred </w:t>
      </w:r>
      <w:r w:rsidR="006D73A3" w:rsidRPr="00F21E52">
        <w:rPr>
          <w:rFonts w:ascii="Times New Roman" w:hAnsi="Times New Roman"/>
          <w:sz w:val="24"/>
          <w:szCs w:val="24"/>
          <w:lang w:val="en-GB"/>
        </w:rPr>
        <w:t>the</w:t>
      </w:r>
      <w:r w:rsidR="003A655F" w:rsidRPr="00F21E52">
        <w:rPr>
          <w:rFonts w:ascii="Times New Roman" w:hAnsi="Times New Roman"/>
          <w:sz w:val="24"/>
          <w:szCs w:val="24"/>
          <w:lang w:val="en-GB"/>
        </w:rPr>
        <w:t xml:space="preserve"> course intake</w:t>
      </w:r>
      <w:r w:rsidR="007B0C6F" w:rsidRPr="00F21E52">
        <w:rPr>
          <w:rFonts w:ascii="Times New Roman" w:hAnsi="Times New Roman"/>
          <w:sz w:val="24"/>
          <w:szCs w:val="24"/>
          <w:lang w:val="en-GB"/>
        </w:rPr>
        <w:t xml:space="preserve"> (41.5%). </w:t>
      </w:r>
      <w:r w:rsidR="001645AF">
        <w:rPr>
          <w:rFonts w:ascii="Times New Roman" w:hAnsi="Times New Roman"/>
          <w:sz w:val="24"/>
          <w:szCs w:val="24"/>
          <w:lang w:val="en-GB"/>
        </w:rPr>
        <w:t>In our study t</w:t>
      </w:r>
      <w:r w:rsidR="001645AF" w:rsidRPr="00F21E52">
        <w:rPr>
          <w:rFonts w:ascii="Times New Roman" w:hAnsi="Times New Roman"/>
          <w:sz w:val="24"/>
          <w:szCs w:val="24"/>
          <w:lang w:val="en-GB"/>
        </w:rPr>
        <w:t xml:space="preserve">he leading cause (46% of </w:t>
      </w:r>
      <w:r w:rsidR="00F40E5E">
        <w:rPr>
          <w:rFonts w:ascii="Times New Roman" w:hAnsi="Times New Roman"/>
          <w:sz w:val="24"/>
          <w:szCs w:val="24"/>
          <w:lang w:val="en-GB"/>
        </w:rPr>
        <w:t>cases</w:t>
      </w:r>
      <w:r w:rsidR="001645AF" w:rsidRPr="00F21E52">
        <w:rPr>
          <w:rFonts w:ascii="Times New Roman" w:hAnsi="Times New Roman"/>
          <w:sz w:val="24"/>
          <w:szCs w:val="24"/>
          <w:lang w:val="en-GB"/>
        </w:rPr>
        <w:t xml:space="preserve">) of the non-continuous use of statins was the fear of </w:t>
      </w:r>
      <w:r w:rsidR="001645AF">
        <w:rPr>
          <w:rFonts w:ascii="Times New Roman" w:hAnsi="Times New Roman"/>
          <w:sz w:val="24"/>
          <w:szCs w:val="24"/>
          <w:lang w:val="en-GB"/>
        </w:rPr>
        <w:t>adverse events</w:t>
      </w:r>
      <w:r w:rsidR="001645AF" w:rsidRPr="00F21E52">
        <w:rPr>
          <w:rFonts w:ascii="Times New Roman" w:hAnsi="Times New Roman"/>
          <w:sz w:val="24"/>
          <w:szCs w:val="24"/>
          <w:lang w:val="en-GB"/>
        </w:rPr>
        <w:t xml:space="preserve">, although </w:t>
      </w:r>
      <w:r w:rsidR="001645AF">
        <w:rPr>
          <w:rFonts w:ascii="Times New Roman" w:hAnsi="Times New Roman"/>
          <w:sz w:val="24"/>
          <w:szCs w:val="24"/>
          <w:lang w:val="en-GB"/>
        </w:rPr>
        <w:t>side</w:t>
      </w:r>
      <w:r w:rsidR="001645AF" w:rsidRPr="00F21E52">
        <w:rPr>
          <w:rFonts w:ascii="Times New Roman" w:hAnsi="Times New Roman"/>
          <w:sz w:val="24"/>
          <w:szCs w:val="24"/>
          <w:lang w:val="en-GB"/>
        </w:rPr>
        <w:t xml:space="preserve"> effects in those taking statins developed 4-fold less than had been expected (only 11.7% of patients). The second cause (29% of </w:t>
      </w:r>
      <w:r w:rsidR="00F40E5E">
        <w:rPr>
          <w:rFonts w:ascii="Times New Roman" w:hAnsi="Times New Roman"/>
          <w:sz w:val="24"/>
          <w:szCs w:val="24"/>
          <w:lang w:val="en-GB"/>
        </w:rPr>
        <w:t>cases</w:t>
      </w:r>
      <w:r w:rsidR="001645AF" w:rsidRPr="00F21E52">
        <w:rPr>
          <w:rFonts w:ascii="Times New Roman" w:hAnsi="Times New Roman"/>
          <w:sz w:val="24"/>
          <w:szCs w:val="24"/>
          <w:lang w:val="en-GB"/>
        </w:rPr>
        <w:t xml:space="preserve">) was the lack of motivation for treatment due to </w:t>
      </w:r>
      <w:r w:rsidR="00F40E5E">
        <w:rPr>
          <w:rFonts w:ascii="Times New Roman" w:hAnsi="Times New Roman"/>
          <w:sz w:val="24"/>
          <w:szCs w:val="24"/>
          <w:lang w:val="en-GB"/>
        </w:rPr>
        <w:t>disb</w:t>
      </w:r>
      <w:r w:rsidR="001645AF" w:rsidRPr="00F21E52">
        <w:rPr>
          <w:rFonts w:ascii="Times New Roman" w:hAnsi="Times New Roman"/>
          <w:sz w:val="24"/>
          <w:szCs w:val="24"/>
          <w:lang w:val="en-GB"/>
        </w:rPr>
        <w:t>elief in its effects. About 2</w:t>
      </w:r>
      <w:r w:rsidR="00F40E5E">
        <w:rPr>
          <w:rFonts w:ascii="Times New Roman" w:hAnsi="Times New Roman"/>
          <w:sz w:val="24"/>
          <w:szCs w:val="24"/>
          <w:lang w:val="en-GB"/>
        </w:rPr>
        <w:t>7</w:t>
      </w:r>
      <w:r w:rsidR="001645AF" w:rsidRPr="00F21E52">
        <w:rPr>
          <w:rFonts w:ascii="Times New Roman" w:hAnsi="Times New Roman"/>
          <w:sz w:val="24"/>
          <w:szCs w:val="24"/>
          <w:lang w:val="en-GB"/>
        </w:rPr>
        <w:t xml:space="preserve">% of patients complained of </w:t>
      </w:r>
      <w:r w:rsidR="001645AF" w:rsidRPr="0083223A">
        <w:rPr>
          <w:rFonts w:ascii="Times New Roman" w:hAnsi="Times New Roman"/>
          <w:sz w:val="24"/>
          <w:szCs w:val="24"/>
          <w:lang w:val="en-GB"/>
        </w:rPr>
        <w:t xml:space="preserve">cognitive </w:t>
      </w:r>
      <w:r w:rsidR="0083223A">
        <w:rPr>
          <w:rFonts w:ascii="Times New Roman" w:hAnsi="Times New Roman"/>
          <w:sz w:val="24"/>
          <w:szCs w:val="24"/>
          <w:lang w:val="en-GB"/>
        </w:rPr>
        <w:t>symptoms</w:t>
      </w:r>
      <w:r w:rsidR="001645AF" w:rsidRPr="00F21E52">
        <w:rPr>
          <w:rFonts w:ascii="Times New Roman" w:hAnsi="Times New Roman"/>
          <w:sz w:val="24"/>
          <w:szCs w:val="24"/>
          <w:lang w:val="en-GB"/>
        </w:rPr>
        <w:t xml:space="preserve">, </w:t>
      </w:r>
      <w:r w:rsidR="00F40E5E">
        <w:rPr>
          <w:rFonts w:ascii="Times New Roman" w:hAnsi="Times New Roman"/>
          <w:sz w:val="24"/>
          <w:szCs w:val="24"/>
          <w:lang w:val="en-GB"/>
        </w:rPr>
        <w:t>and this</w:t>
      </w:r>
      <w:r w:rsidR="001645AF" w:rsidRPr="00F21E52">
        <w:rPr>
          <w:rFonts w:ascii="Times New Roman" w:hAnsi="Times New Roman"/>
          <w:sz w:val="24"/>
          <w:szCs w:val="24"/>
          <w:lang w:val="en-GB"/>
        </w:rPr>
        <w:t xml:space="preserve"> was also a major barrier to the continuous use of statins</w:t>
      </w:r>
      <w:r w:rsidR="001645AF" w:rsidRPr="00F21E52">
        <w:rPr>
          <w:rFonts w:ascii="Times New Roman" w:hAnsi="Times New Roman"/>
          <w:bCs/>
          <w:sz w:val="24"/>
          <w:szCs w:val="24"/>
          <w:lang w:val="en-GB"/>
        </w:rPr>
        <w:t xml:space="preserve">. </w:t>
      </w:r>
      <w:r w:rsidR="001645AF" w:rsidRPr="00F21E52">
        <w:rPr>
          <w:rFonts w:ascii="Times New Roman" w:hAnsi="Times New Roman"/>
          <w:sz w:val="24"/>
          <w:szCs w:val="24"/>
          <w:lang w:val="en-GB"/>
        </w:rPr>
        <w:t xml:space="preserve">Polypharmacy was another cause for discontinuation. More elderly women than men developed </w:t>
      </w:r>
      <w:r w:rsidR="001645AF">
        <w:rPr>
          <w:rFonts w:ascii="Times New Roman" w:hAnsi="Times New Roman"/>
          <w:sz w:val="24"/>
          <w:szCs w:val="24"/>
          <w:lang w:val="en-GB"/>
        </w:rPr>
        <w:t>adverse events</w:t>
      </w:r>
      <w:r w:rsidR="001645AF" w:rsidRPr="00F21E52">
        <w:rPr>
          <w:rFonts w:ascii="Times New Roman" w:hAnsi="Times New Roman"/>
          <w:sz w:val="24"/>
          <w:szCs w:val="24"/>
          <w:lang w:val="en-GB"/>
        </w:rPr>
        <w:t xml:space="preserve"> (12.8% vs. 10.8%), which caused them to stop taking the statin. Refusal by elderly men to take the statin was less common. This ensured the slightly better control of LDL-C in men compared to women, although the male subjects had less belief in the ability of a statin to extend their lifespan.</w:t>
      </w:r>
      <w:r w:rsidR="001645AF" w:rsidRPr="00F21E52">
        <w:rPr>
          <w:rFonts w:ascii="Times New Roman" w:hAnsi="Times New Roman"/>
          <w:bCs/>
          <w:sz w:val="24"/>
          <w:szCs w:val="24"/>
          <w:lang w:val="en-GB"/>
        </w:rPr>
        <w:t xml:space="preserve"> </w:t>
      </w:r>
      <w:r w:rsidR="001645AF" w:rsidRPr="00F21E52">
        <w:rPr>
          <w:rFonts w:ascii="Times New Roman" w:hAnsi="Times New Roman"/>
          <w:sz w:val="24"/>
          <w:szCs w:val="24"/>
          <w:lang w:val="en-GB"/>
        </w:rPr>
        <w:t xml:space="preserve">Poor control of cholesterol levels, despite taking the medication, was the reason for refusing to take statins in </w:t>
      </w:r>
      <w:r w:rsidR="00F40E5E">
        <w:rPr>
          <w:rFonts w:ascii="Times New Roman" w:hAnsi="Times New Roman"/>
          <w:sz w:val="24"/>
          <w:szCs w:val="24"/>
          <w:lang w:val="en-GB"/>
        </w:rPr>
        <w:t>each fifth</w:t>
      </w:r>
      <w:r w:rsidR="001645AF" w:rsidRPr="00F21E52">
        <w:rPr>
          <w:rFonts w:ascii="Times New Roman" w:hAnsi="Times New Roman"/>
          <w:sz w:val="24"/>
          <w:szCs w:val="24"/>
          <w:lang w:val="en-GB"/>
        </w:rPr>
        <w:t xml:space="preserve"> patient</w:t>
      </w:r>
      <w:r w:rsidR="001645AF" w:rsidRPr="0083223A">
        <w:rPr>
          <w:rFonts w:ascii="Times New Roman" w:hAnsi="Times New Roman"/>
          <w:sz w:val="24"/>
          <w:szCs w:val="24"/>
          <w:lang w:val="en-GB"/>
        </w:rPr>
        <w:t xml:space="preserve">. </w:t>
      </w:r>
      <w:r w:rsidR="001645AF" w:rsidRPr="0083223A">
        <w:rPr>
          <w:rFonts w:ascii="Times New Roman" w:hAnsi="Times New Roman"/>
          <w:color w:val="000000"/>
          <w:sz w:val="24"/>
          <w:szCs w:val="24"/>
          <w:lang w:val="en-GB"/>
        </w:rPr>
        <w:t>Adherence to statin treatment significantly increase</w:t>
      </w:r>
      <w:r w:rsidR="0083223A" w:rsidRPr="0083223A">
        <w:rPr>
          <w:rFonts w:ascii="Times New Roman" w:hAnsi="Times New Roman"/>
          <w:color w:val="000000"/>
          <w:sz w:val="24"/>
          <w:szCs w:val="24"/>
          <w:lang w:val="en-GB"/>
        </w:rPr>
        <w:t>d</w:t>
      </w:r>
      <w:r w:rsidR="001645AF" w:rsidRPr="0083223A">
        <w:rPr>
          <w:rFonts w:ascii="Times New Roman" w:hAnsi="Times New Roman"/>
          <w:color w:val="000000"/>
          <w:sz w:val="24"/>
          <w:szCs w:val="24"/>
          <w:lang w:val="en-GB"/>
        </w:rPr>
        <w:t xml:space="preserve"> when the target level of LDL-C is reached. W</w:t>
      </w:r>
      <w:r w:rsidR="001645AF" w:rsidRPr="00F21E52">
        <w:rPr>
          <w:rFonts w:ascii="Times New Roman" w:hAnsi="Times New Roman"/>
          <w:color w:val="000000"/>
          <w:sz w:val="24"/>
          <w:szCs w:val="24"/>
          <w:lang w:val="en-GB"/>
        </w:rPr>
        <w:t xml:space="preserve">ei </w:t>
      </w:r>
      <w:r w:rsidR="001645AF" w:rsidRPr="00F21E52">
        <w:rPr>
          <w:rFonts w:ascii="Times New Roman" w:hAnsi="Times New Roman"/>
          <w:i/>
          <w:color w:val="000000"/>
          <w:sz w:val="24"/>
          <w:szCs w:val="24"/>
          <w:lang w:val="en-GB"/>
        </w:rPr>
        <w:t>et al.</w:t>
      </w:r>
      <w:r w:rsidR="001645AF" w:rsidRPr="00F21E52">
        <w:rPr>
          <w:rFonts w:ascii="Times New Roman" w:hAnsi="Times New Roman"/>
          <w:color w:val="000000"/>
          <w:sz w:val="24"/>
          <w:szCs w:val="24"/>
          <w:lang w:val="en-GB"/>
        </w:rPr>
        <w:t xml:space="preserve"> [12] showed that patients with the target </w:t>
      </w:r>
      <w:r w:rsidR="001645AF">
        <w:rPr>
          <w:rFonts w:ascii="Times New Roman" w:hAnsi="Times New Roman"/>
          <w:color w:val="000000"/>
          <w:sz w:val="24"/>
          <w:szCs w:val="24"/>
          <w:lang w:val="en-GB"/>
        </w:rPr>
        <w:t>level</w:t>
      </w:r>
      <w:r w:rsidR="001645AF" w:rsidRPr="00F21E52">
        <w:rPr>
          <w:rFonts w:ascii="Times New Roman" w:hAnsi="Times New Roman"/>
          <w:color w:val="000000"/>
          <w:sz w:val="24"/>
          <w:szCs w:val="24"/>
          <w:lang w:val="en-GB"/>
        </w:rPr>
        <w:t xml:space="preserve"> of LDL-C on the background of high adherence to the therapy versus those who forgot to take a statin, showed </w:t>
      </w:r>
      <w:r w:rsidR="001645AF">
        <w:rPr>
          <w:rFonts w:ascii="Times New Roman" w:hAnsi="Times New Roman"/>
          <w:color w:val="000000"/>
          <w:sz w:val="24"/>
          <w:szCs w:val="24"/>
          <w:lang w:val="en-GB"/>
        </w:rPr>
        <w:t>remarkable</w:t>
      </w:r>
      <w:r w:rsidR="001645AF" w:rsidRPr="00F21E52">
        <w:rPr>
          <w:rFonts w:ascii="Times New Roman" w:hAnsi="Times New Roman"/>
          <w:color w:val="000000"/>
          <w:sz w:val="24"/>
          <w:szCs w:val="24"/>
          <w:lang w:val="en-GB"/>
        </w:rPr>
        <w:t xml:space="preserve"> reduction of risk of cardiovascular events</w:t>
      </w:r>
      <w:r w:rsidR="001645AF">
        <w:rPr>
          <w:rFonts w:ascii="Times New Roman" w:hAnsi="Times New Roman"/>
          <w:color w:val="000000"/>
          <w:sz w:val="24"/>
          <w:szCs w:val="24"/>
          <w:lang w:val="en-GB"/>
        </w:rPr>
        <w:t xml:space="preserve"> by 59%</w:t>
      </w:r>
      <w:r w:rsidR="001645AF" w:rsidRPr="00F21E52">
        <w:rPr>
          <w:rFonts w:ascii="Times New Roman" w:hAnsi="Times New Roman"/>
          <w:color w:val="000000"/>
          <w:sz w:val="24"/>
          <w:szCs w:val="24"/>
          <w:lang w:val="en-GB"/>
        </w:rPr>
        <w:t>.</w:t>
      </w:r>
      <w:r w:rsidR="001645AF">
        <w:rPr>
          <w:rFonts w:ascii="Times New Roman" w:hAnsi="Times New Roman"/>
          <w:color w:val="000000"/>
          <w:sz w:val="24"/>
          <w:szCs w:val="24"/>
          <w:lang w:val="en-GB"/>
        </w:rPr>
        <w:t xml:space="preserve"> </w:t>
      </w:r>
      <w:r w:rsidR="001645AF" w:rsidRPr="00F21E52">
        <w:rPr>
          <w:rFonts w:ascii="Times New Roman" w:hAnsi="Times New Roman"/>
          <w:sz w:val="24"/>
          <w:szCs w:val="24"/>
          <w:lang w:val="en-GB"/>
        </w:rPr>
        <w:t xml:space="preserve">Hence, in real clinical practice in Russia, 60% of the elderly patients lacked a clear understanding of the importance of continuous statin intake. It is well known that parameters such as polypharmacy, comorbidity, presence of multiple risk factors, and high levels of LDL-C at baseline at any age significantly reduce adherence to statin therapy [13,14]. </w:t>
      </w:r>
      <w:r w:rsidR="001645AF" w:rsidRPr="001645AF">
        <w:rPr>
          <w:rFonts w:ascii="Times New Roman" w:hAnsi="Times New Roman"/>
          <w:sz w:val="24"/>
          <w:szCs w:val="24"/>
          <w:lang w:val="en-GB"/>
        </w:rPr>
        <w:t>Only a persuasive, convincing, and detailed explanation of the necessity of taking lipid-lowering drugs for cardiovascular risk reduction will increase adherence of elderly patients to the therapy.</w:t>
      </w:r>
    </w:p>
    <w:p w14:paraId="486A0034" w14:textId="31EA0D91" w:rsidR="00B8425D" w:rsidRPr="006322A9" w:rsidRDefault="00382ABA" w:rsidP="00154959">
      <w:pPr>
        <w:spacing w:after="0" w:line="240" w:lineRule="auto"/>
        <w:ind w:left="-709" w:right="-766" w:firstLine="709"/>
        <w:contextualSpacing/>
        <w:jc w:val="both"/>
        <w:rPr>
          <w:rFonts w:ascii="Times New Roman" w:hAnsi="Times New Roman"/>
          <w:sz w:val="24"/>
          <w:szCs w:val="24"/>
          <w:lang w:val="en-US"/>
        </w:rPr>
      </w:pPr>
      <w:r>
        <w:rPr>
          <w:rFonts w:ascii="Times New Roman" w:hAnsi="Times New Roman"/>
          <w:sz w:val="24"/>
          <w:szCs w:val="24"/>
          <w:lang w:val="en-GB"/>
        </w:rPr>
        <w:t>L</w:t>
      </w:r>
      <w:r w:rsidR="00922067">
        <w:rPr>
          <w:rFonts w:ascii="Times New Roman" w:hAnsi="Times New Roman"/>
          <w:sz w:val="24"/>
          <w:szCs w:val="24"/>
          <w:lang w:val="en-GB"/>
        </w:rPr>
        <w:t>ar</w:t>
      </w:r>
      <w:r>
        <w:rPr>
          <w:rFonts w:ascii="Times New Roman" w:hAnsi="Times New Roman"/>
          <w:sz w:val="24"/>
          <w:szCs w:val="24"/>
          <w:lang w:val="en-GB"/>
        </w:rPr>
        <w:t xml:space="preserve">ge observational </w:t>
      </w:r>
      <w:r w:rsidR="00263790">
        <w:rPr>
          <w:rFonts w:ascii="Times New Roman" w:hAnsi="Times New Roman"/>
          <w:sz w:val="24"/>
          <w:szCs w:val="24"/>
          <w:lang w:val="en-GB"/>
        </w:rPr>
        <w:t xml:space="preserve">primary prevention </w:t>
      </w:r>
      <w:r>
        <w:rPr>
          <w:rFonts w:ascii="Times New Roman" w:hAnsi="Times New Roman"/>
          <w:sz w:val="24"/>
          <w:szCs w:val="24"/>
          <w:lang w:val="en-GB"/>
        </w:rPr>
        <w:t xml:space="preserve">study </w:t>
      </w:r>
      <w:r w:rsidR="00263790">
        <w:rPr>
          <w:rFonts w:ascii="Times New Roman" w:hAnsi="Times New Roman"/>
          <w:sz w:val="24"/>
          <w:szCs w:val="24"/>
          <w:lang w:val="en-GB"/>
        </w:rPr>
        <w:t>of 19</w:t>
      </w:r>
      <w:r w:rsidR="00CC4625">
        <w:rPr>
          <w:rFonts w:ascii="Times New Roman" w:hAnsi="Times New Roman"/>
          <w:sz w:val="24"/>
          <w:szCs w:val="24"/>
          <w:lang w:val="en-GB"/>
        </w:rPr>
        <w:t>,</w:t>
      </w:r>
      <w:r w:rsidR="00263790">
        <w:rPr>
          <w:rFonts w:ascii="Times New Roman" w:hAnsi="Times New Roman"/>
          <w:sz w:val="24"/>
          <w:szCs w:val="24"/>
          <w:lang w:val="en-GB"/>
        </w:rPr>
        <w:t xml:space="preserve">518 subjects older than 65 years </w:t>
      </w:r>
      <w:r>
        <w:rPr>
          <w:rFonts w:ascii="Times New Roman" w:hAnsi="Times New Roman"/>
          <w:sz w:val="24"/>
          <w:szCs w:val="24"/>
          <w:lang w:val="en-GB"/>
        </w:rPr>
        <w:t xml:space="preserve">had shown that </w:t>
      </w:r>
      <w:r w:rsidR="00263790">
        <w:rPr>
          <w:rFonts w:ascii="Times New Roman" w:hAnsi="Times New Roman"/>
          <w:sz w:val="24"/>
          <w:szCs w:val="24"/>
          <w:lang w:val="en-GB"/>
        </w:rPr>
        <w:t>all-</w:t>
      </w:r>
      <w:r w:rsidR="00263790" w:rsidRPr="00892C64">
        <w:rPr>
          <w:rFonts w:ascii="Times New Roman" w:hAnsi="Times New Roman"/>
          <w:sz w:val="24"/>
          <w:szCs w:val="24"/>
          <w:lang w:val="en-GB"/>
        </w:rPr>
        <w:t>cause mortality rate was 34% lower and cardiovascular disease events were 20% fewer among those who had adhered to statin treatment [15]</w:t>
      </w:r>
      <w:r w:rsidR="00922067" w:rsidRPr="00892C64">
        <w:rPr>
          <w:rFonts w:ascii="Times New Roman" w:hAnsi="Times New Roman"/>
          <w:sz w:val="24"/>
          <w:szCs w:val="24"/>
          <w:lang w:val="en-GB"/>
        </w:rPr>
        <w:t>.</w:t>
      </w:r>
      <w:r w:rsidR="00263790" w:rsidRPr="00892C64">
        <w:rPr>
          <w:rFonts w:ascii="Times New Roman" w:hAnsi="Times New Roman"/>
          <w:sz w:val="24"/>
          <w:szCs w:val="24"/>
          <w:lang w:val="en-GB"/>
        </w:rPr>
        <w:t xml:space="preserve"> </w:t>
      </w:r>
      <w:r w:rsidR="001645AF" w:rsidRPr="00892C64">
        <w:rPr>
          <w:rFonts w:ascii="Times New Roman" w:hAnsi="Times New Roman"/>
          <w:sz w:val="24"/>
          <w:szCs w:val="24"/>
          <w:lang w:val="en-GB"/>
        </w:rPr>
        <w:t>In 542 hospitalized patients with angiographically</w:t>
      </w:r>
      <w:r w:rsidR="001645AF" w:rsidRPr="00263790">
        <w:rPr>
          <w:rFonts w:ascii="Times New Roman" w:hAnsi="Times New Roman"/>
          <w:sz w:val="24"/>
          <w:szCs w:val="24"/>
          <w:lang w:val="en-GB"/>
        </w:rPr>
        <w:t xml:space="preserve"> documented CHD </w:t>
      </w:r>
      <w:r w:rsidR="001645AF">
        <w:rPr>
          <w:rFonts w:ascii="Times New Roman" w:hAnsi="Times New Roman"/>
          <w:sz w:val="24"/>
          <w:szCs w:val="24"/>
          <w:lang w:val="en-GB"/>
        </w:rPr>
        <w:t xml:space="preserve">with mean age 69 years from the </w:t>
      </w:r>
      <w:r w:rsidR="00F40E5E">
        <w:rPr>
          <w:rFonts w:ascii="Times New Roman" w:hAnsi="Times New Roman"/>
          <w:sz w:val="24"/>
          <w:szCs w:val="24"/>
          <w:lang w:val="en-GB"/>
        </w:rPr>
        <w:t>district</w:t>
      </w:r>
      <w:r w:rsidR="001645AF" w:rsidRPr="00263790">
        <w:rPr>
          <w:rFonts w:ascii="Times New Roman" w:hAnsi="Times New Roman"/>
          <w:sz w:val="24"/>
          <w:szCs w:val="24"/>
          <w:lang w:val="en-GB"/>
        </w:rPr>
        <w:t xml:space="preserve"> with the highest incidence and mortality for CHD </w:t>
      </w:r>
      <w:r w:rsidR="001645AF">
        <w:rPr>
          <w:rFonts w:ascii="Times New Roman" w:hAnsi="Times New Roman"/>
          <w:sz w:val="24"/>
          <w:szCs w:val="24"/>
          <w:lang w:val="en-GB"/>
        </w:rPr>
        <w:t>it was shown that a</w:t>
      </w:r>
      <w:r w:rsidR="001645AF" w:rsidRPr="00263790">
        <w:rPr>
          <w:rFonts w:ascii="Times New Roman" w:hAnsi="Times New Roman"/>
          <w:sz w:val="24"/>
          <w:szCs w:val="24"/>
          <w:lang w:val="en-GB"/>
        </w:rPr>
        <w:t>t discharge</w:t>
      </w:r>
      <w:r w:rsidR="001645AF">
        <w:rPr>
          <w:rFonts w:ascii="Times New Roman" w:hAnsi="Times New Roman"/>
          <w:sz w:val="24"/>
          <w:szCs w:val="24"/>
          <w:lang w:val="en-GB"/>
        </w:rPr>
        <w:t xml:space="preserve"> only </w:t>
      </w:r>
      <w:r w:rsidR="001645AF" w:rsidRPr="00263790">
        <w:rPr>
          <w:rFonts w:ascii="Times New Roman" w:hAnsi="Times New Roman"/>
          <w:sz w:val="24"/>
          <w:szCs w:val="24"/>
          <w:lang w:val="en-GB"/>
        </w:rPr>
        <w:t>85% were being treated with a statin</w:t>
      </w:r>
      <w:r w:rsidR="001645AF" w:rsidRPr="001641B6">
        <w:rPr>
          <w:rFonts w:ascii="Times New Roman" w:hAnsi="Times New Roman"/>
          <w:sz w:val="24"/>
          <w:szCs w:val="24"/>
          <w:lang w:val="en-GB"/>
        </w:rPr>
        <w:t xml:space="preserve"> </w:t>
      </w:r>
      <w:r w:rsidR="001645AF">
        <w:rPr>
          <w:rFonts w:ascii="Times New Roman" w:hAnsi="Times New Roman"/>
          <w:sz w:val="24"/>
          <w:szCs w:val="24"/>
          <w:lang w:val="en-GB"/>
        </w:rPr>
        <w:t xml:space="preserve">with further </w:t>
      </w:r>
      <w:r w:rsidR="001645AF" w:rsidRPr="001641B6">
        <w:rPr>
          <w:rFonts w:ascii="Times New Roman" w:hAnsi="Times New Roman"/>
          <w:sz w:val="24"/>
          <w:szCs w:val="24"/>
          <w:lang w:val="en-GB"/>
        </w:rPr>
        <w:t>decreas</w:t>
      </w:r>
      <w:r w:rsidR="001645AF">
        <w:rPr>
          <w:rFonts w:ascii="Times New Roman" w:hAnsi="Times New Roman"/>
          <w:sz w:val="24"/>
          <w:szCs w:val="24"/>
          <w:lang w:val="en-GB"/>
        </w:rPr>
        <w:t>ing</w:t>
      </w:r>
      <w:r w:rsidR="001645AF" w:rsidRPr="001641B6">
        <w:rPr>
          <w:rFonts w:ascii="Times New Roman" w:hAnsi="Times New Roman"/>
          <w:sz w:val="24"/>
          <w:szCs w:val="24"/>
          <w:lang w:val="en-GB"/>
        </w:rPr>
        <w:t xml:space="preserve"> adherence for statin</w:t>
      </w:r>
      <w:r w:rsidR="001645AF">
        <w:rPr>
          <w:rFonts w:ascii="Times New Roman" w:hAnsi="Times New Roman"/>
          <w:sz w:val="24"/>
          <w:szCs w:val="24"/>
          <w:lang w:val="en-GB"/>
        </w:rPr>
        <w:t>s</w:t>
      </w:r>
      <w:r w:rsidR="001645AF" w:rsidRPr="001641B6">
        <w:rPr>
          <w:rFonts w:ascii="Times New Roman" w:hAnsi="Times New Roman"/>
          <w:sz w:val="24"/>
          <w:szCs w:val="24"/>
          <w:lang w:val="en-GB"/>
        </w:rPr>
        <w:t xml:space="preserve"> by 15.7%</w:t>
      </w:r>
      <w:r w:rsidR="001645AF">
        <w:rPr>
          <w:rFonts w:ascii="Times New Roman" w:hAnsi="Times New Roman"/>
          <w:sz w:val="24"/>
          <w:szCs w:val="24"/>
          <w:lang w:val="en-GB"/>
        </w:rPr>
        <w:t xml:space="preserve"> for </w:t>
      </w:r>
      <w:r w:rsidR="001645AF" w:rsidRPr="00263790">
        <w:rPr>
          <w:rFonts w:ascii="Times New Roman" w:hAnsi="Times New Roman"/>
          <w:sz w:val="24"/>
          <w:szCs w:val="24"/>
          <w:lang w:val="en-GB"/>
        </w:rPr>
        <w:t>12 months</w:t>
      </w:r>
      <w:r w:rsidR="001645AF">
        <w:rPr>
          <w:rFonts w:ascii="Times New Roman" w:hAnsi="Times New Roman"/>
          <w:sz w:val="24"/>
          <w:szCs w:val="24"/>
          <w:lang w:val="en-GB"/>
        </w:rPr>
        <w:t xml:space="preserve"> follow-up [16]</w:t>
      </w:r>
      <w:r w:rsidR="001645AF" w:rsidRPr="00263790">
        <w:rPr>
          <w:rFonts w:ascii="Times New Roman" w:hAnsi="Times New Roman"/>
          <w:sz w:val="24"/>
          <w:szCs w:val="24"/>
          <w:lang w:val="en-GB"/>
        </w:rPr>
        <w:t xml:space="preserve">. </w:t>
      </w:r>
      <w:r w:rsidR="005B211B" w:rsidRPr="001645AF">
        <w:rPr>
          <w:rFonts w:ascii="Times New Roman" w:hAnsi="Times New Roman"/>
          <w:sz w:val="24"/>
          <w:szCs w:val="24"/>
          <w:lang w:val="en-GB"/>
        </w:rPr>
        <w:t xml:space="preserve">Similarly, in a large study with 62,070 patients </w:t>
      </w:r>
      <w:r w:rsidR="00F40E5E">
        <w:rPr>
          <w:rFonts w:ascii="Times New Roman" w:hAnsi="Times New Roman"/>
          <w:sz w:val="24"/>
          <w:szCs w:val="24"/>
          <w:lang w:val="en-GB"/>
        </w:rPr>
        <w:t>(</w:t>
      </w:r>
      <w:r w:rsidR="005B211B" w:rsidRPr="001645AF">
        <w:rPr>
          <w:rFonts w:ascii="Times New Roman" w:hAnsi="Times New Roman"/>
          <w:sz w:val="24"/>
          <w:szCs w:val="24"/>
          <w:lang w:val="en-GB"/>
        </w:rPr>
        <w:t>mean age 66 years, 65% males</w:t>
      </w:r>
      <w:r w:rsidR="00F40E5E">
        <w:rPr>
          <w:rFonts w:ascii="Times New Roman" w:hAnsi="Times New Roman"/>
          <w:sz w:val="24"/>
          <w:szCs w:val="24"/>
          <w:lang w:val="en-GB"/>
        </w:rPr>
        <w:t>)</w:t>
      </w:r>
      <w:r w:rsidR="005B211B" w:rsidRPr="001645AF">
        <w:rPr>
          <w:rFonts w:ascii="Times New Roman" w:hAnsi="Times New Roman"/>
          <w:sz w:val="24"/>
          <w:szCs w:val="24"/>
          <w:lang w:val="en-GB"/>
        </w:rPr>
        <w:t xml:space="preserve"> statin therapy was associated with 25% relative reduction of 3-year risk of major cardiovascular events (P &lt; 0.0001)</w:t>
      </w:r>
      <w:r w:rsidR="00F40E5E">
        <w:rPr>
          <w:rFonts w:ascii="Times New Roman" w:hAnsi="Times New Roman"/>
          <w:sz w:val="24"/>
          <w:szCs w:val="24"/>
          <w:lang w:val="en-GB"/>
        </w:rPr>
        <w:t xml:space="preserve"> </w:t>
      </w:r>
      <w:r w:rsidR="005B211B" w:rsidRPr="001645AF">
        <w:rPr>
          <w:rFonts w:ascii="Times New Roman" w:hAnsi="Times New Roman"/>
          <w:sz w:val="24"/>
          <w:szCs w:val="24"/>
          <w:lang w:val="en-GB"/>
        </w:rPr>
        <w:t xml:space="preserve">[17]. </w:t>
      </w:r>
      <w:r w:rsidR="001645AF" w:rsidRPr="001645AF">
        <w:rPr>
          <w:rFonts w:ascii="Times New Roman" w:hAnsi="Times New Roman"/>
          <w:sz w:val="24"/>
          <w:szCs w:val="24"/>
          <w:lang w:val="en-GB"/>
        </w:rPr>
        <w:t>A</w:t>
      </w:r>
      <w:r w:rsidR="00F40E5E">
        <w:rPr>
          <w:rFonts w:ascii="Times New Roman" w:hAnsi="Times New Roman"/>
          <w:sz w:val="24"/>
          <w:szCs w:val="24"/>
          <w:lang w:val="en-US"/>
        </w:rPr>
        <w:t>n</w:t>
      </w:r>
      <w:r w:rsidR="001645AF" w:rsidRPr="001645AF">
        <w:rPr>
          <w:rFonts w:ascii="Times New Roman" w:hAnsi="Times New Roman"/>
          <w:sz w:val="24"/>
          <w:szCs w:val="24"/>
          <w:lang w:val="en-GB"/>
        </w:rPr>
        <w:t xml:space="preserve"> analysis of 347,104 patients with ASCVD</w:t>
      </w:r>
      <w:r w:rsidR="00F40E5E" w:rsidRPr="00F40E5E">
        <w:rPr>
          <w:rFonts w:ascii="Times New Roman" w:hAnsi="Times New Roman"/>
          <w:sz w:val="24"/>
          <w:szCs w:val="24"/>
          <w:lang w:val="en-US"/>
        </w:rPr>
        <w:t xml:space="preserve"> </w:t>
      </w:r>
      <w:r w:rsidR="001645AF" w:rsidRPr="001645AF">
        <w:rPr>
          <w:rFonts w:ascii="Times New Roman" w:hAnsi="Times New Roman"/>
          <w:sz w:val="24"/>
          <w:szCs w:val="24"/>
          <w:lang w:val="en-GB"/>
        </w:rPr>
        <w:t xml:space="preserve">found an association </w:t>
      </w:r>
      <w:r w:rsidR="00F40E5E">
        <w:rPr>
          <w:rFonts w:ascii="Times New Roman" w:hAnsi="Times New Roman"/>
          <w:sz w:val="24"/>
          <w:szCs w:val="24"/>
          <w:lang w:val="en-GB"/>
        </w:rPr>
        <w:t>between</w:t>
      </w:r>
      <w:r w:rsidR="001645AF" w:rsidRPr="001645AF">
        <w:rPr>
          <w:rFonts w:ascii="Times New Roman" w:hAnsi="Times New Roman"/>
          <w:sz w:val="24"/>
          <w:szCs w:val="24"/>
          <w:lang w:val="en-GB"/>
        </w:rPr>
        <w:t xml:space="preserve"> low adherence to statin therapy </w:t>
      </w:r>
      <w:r w:rsidR="00F40E5E">
        <w:rPr>
          <w:rFonts w:ascii="Times New Roman" w:hAnsi="Times New Roman"/>
          <w:sz w:val="24"/>
          <w:szCs w:val="24"/>
          <w:lang w:val="en-GB"/>
        </w:rPr>
        <w:t>and</w:t>
      </w:r>
      <w:r w:rsidR="001645AF" w:rsidRPr="001645AF">
        <w:rPr>
          <w:rFonts w:ascii="Times New Roman" w:hAnsi="Times New Roman"/>
          <w:sz w:val="24"/>
          <w:szCs w:val="24"/>
          <w:lang w:val="en-GB"/>
        </w:rPr>
        <w:t xml:space="preserve"> a greater risk of all-cause mortality [</w:t>
      </w:r>
      <w:r w:rsidR="001645AF" w:rsidRPr="001645AF">
        <w:rPr>
          <w:rFonts w:ascii="Times New Roman" w:hAnsi="Times New Roman"/>
          <w:color w:val="000000"/>
          <w:sz w:val="24"/>
          <w:szCs w:val="24"/>
          <w:lang w:val="en-GB"/>
        </w:rPr>
        <w:t>1</w:t>
      </w:r>
      <w:r w:rsidR="001645AF">
        <w:rPr>
          <w:rFonts w:ascii="Times New Roman" w:hAnsi="Times New Roman"/>
          <w:color w:val="000000"/>
          <w:sz w:val="24"/>
          <w:szCs w:val="24"/>
          <w:lang w:val="en-GB"/>
        </w:rPr>
        <w:t>8</w:t>
      </w:r>
      <w:r w:rsidR="001645AF" w:rsidRPr="001645AF">
        <w:rPr>
          <w:rFonts w:ascii="Times New Roman" w:hAnsi="Times New Roman"/>
          <w:color w:val="000000"/>
          <w:sz w:val="24"/>
          <w:szCs w:val="24"/>
          <w:lang w:val="en-GB"/>
        </w:rPr>
        <w:t>]</w:t>
      </w:r>
      <w:r w:rsidR="001645AF" w:rsidRPr="001645AF">
        <w:rPr>
          <w:rFonts w:ascii="Times New Roman" w:hAnsi="Times New Roman"/>
          <w:sz w:val="24"/>
          <w:szCs w:val="24"/>
          <w:lang w:val="en-GB"/>
        </w:rPr>
        <w:t>.</w:t>
      </w:r>
    </w:p>
    <w:p w14:paraId="25969BAA" w14:textId="309FE202" w:rsidR="00071C51" w:rsidRPr="00B8425D" w:rsidRDefault="00071C51" w:rsidP="00154959">
      <w:pPr>
        <w:spacing w:after="0" w:line="240" w:lineRule="auto"/>
        <w:ind w:left="-709" w:right="-766" w:firstLine="709"/>
        <w:contextualSpacing/>
        <w:jc w:val="both"/>
        <w:rPr>
          <w:rFonts w:ascii="Times New Roman" w:hAnsi="Times New Roman"/>
          <w:sz w:val="24"/>
          <w:szCs w:val="24"/>
          <w:lang w:val="en-GB"/>
        </w:rPr>
      </w:pPr>
      <w:r w:rsidRPr="00B8425D">
        <w:rPr>
          <w:rFonts w:ascii="Times New Roman" w:hAnsi="Times New Roman"/>
          <w:sz w:val="24"/>
          <w:szCs w:val="24"/>
          <w:lang w:val="en-GB"/>
        </w:rPr>
        <w:t>The USAGE</w:t>
      </w:r>
      <w:r w:rsidR="00F40E5E" w:rsidRPr="00F40E5E">
        <w:rPr>
          <w:rFonts w:ascii="Times New Roman" w:hAnsi="Times New Roman"/>
          <w:sz w:val="24"/>
          <w:szCs w:val="24"/>
          <w:lang w:val="en-GB"/>
        </w:rPr>
        <w:t xml:space="preserve"> </w:t>
      </w:r>
      <w:r w:rsidR="00F40E5E">
        <w:rPr>
          <w:rFonts w:ascii="Times New Roman" w:hAnsi="Times New Roman"/>
          <w:sz w:val="24"/>
          <w:szCs w:val="24"/>
          <w:lang w:val="en-GB"/>
        </w:rPr>
        <w:t>(</w:t>
      </w:r>
      <w:r w:rsidR="00F40E5E" w:rsidRPr="00B8425D">
        <w:rPr>
          <w:rFonts w:ascii="Times New Roman" w:hAnsi="Times New Roman"/>
          <w:sz w:val="24"/>
          <w:szCs w:val="24"/>
          <w:lang w:val="en-GB"/>
        </w:rPr>
        <w:t>Understanding Statin Use in America and Gaps in Education</w:t>
      </w:r>
      <w:r w:rsidRPr="00B8425D">
        <w:rPr>
          <w:rFonts w:ascii="Times New Roman" w:hAnsi="Times New Roman"/>
          <w:sz w:val="24"/>
          <w:szCs w:val="24"/>
          <w:lang w:val="en-GB"/>
        </w:rPr>
        <w:t xml:space="preserve">) internet survey assessed </w:t>
      </w:r>
      <w:r w:rsidR="00B344EE" w:rsidRPr="00B8425D">
        <w:rPr>
          <w:rFonts w:ascii="Times New Roman" w:hAnsi="Times New Roman"/>
          <w:sz w:val="24"/>
          <w:szCs w:val="24"/>
          <w:lang w:val="en-GB"/>
        </w:rPr>
        <w:t>behaviour</w:t>
      </w:r>
      <w:r w:rsidRPr="00B8425D">
        <w:rPr>
          <w:rFonts w:ascii="Times New Roman" w:hAnsi="Times New Roman"/>
          <w:sz w:val="24"/>
          <w:szCs w:val="24"/>
          <w:lang w:val="en-GB"/>
        </w:rPr>
        <w:t xml:space="preserve"> of 10</w:t>
      </w:r>
      <w:r w:rsidR="00F40E5E">
        <w:rPr>
          <w:rFonts w:ascii="Times New Roman" w:hAnsi="Times New Roman"/>
          <w:sz w:val="24"/>
          <w:szCs w:val="24"/>
          <w:lang w:val="en-GB"/>
        </w:rPr>
        <w:t>,</w:t>
      </w:r>
      <w:r w:rsidRPr="00B8425D">
        <w:rPr>
          <w:rFonts w:ascii="Times New Roman" w:hAnsi="Times New Roman"/>
          <w:sz w:val="24"/>
          <w:szCs w:val="24"/>
          <w:lang w:val="en-GB"/>
        </w:rPr>
        <w:t xml:space="preserve">138 US adult </w:t>
      </w:r>
      <w:r w:rsidR="00442328" w:rsidRPr="00B8425D">
        <w:rPr>
          <w:rFonts w:ascii="Times New Roman" w:hAnsi="Times New Roman"/>
          <w:sz w:val="24"/>
          <w:szCs w:val="24"/>
          <w:lang w:val="en-GB"/>
        </w:rPr>
        <w:t xml:space="preserve">former or current </w:t>
      </w:r>
      <w:r w:rsidR="00F66759" w:rsidRPr="00B8425D">
        <w:rPr>
          <w:rFonts w:ascii="Times New Roman" w:hAnsi="Times New Roman"/>
          <w:sz w:val="24"/>
          <w:szCs w:val="24"/>
          <w:lang w:val="en-GB"/>
        </w:rPr>
        <w:t>statin users</w:t>
      </w:r>
      <w:r w:rsidRPr="00B8425D">
        <w:rPr>
          <w:rFonts w:ascii="Times New Roman" w:hAnsi="Times New Roman"/>
          <w:sz w:val="24"/>
          <w:szCs w:val="24"/>
          <w:lang w:val="en-GB"/>
        </w:rPr>
        <w:t xml:space="preserve">. </w:t>
      </w:r>
      <w:r w:rsidR="00442328" w:rsidRPr="00B8425D">
        <w:rPr>
          <w:rFonts w:ascii="Times New Roman" w:hAnsi="Times New Roman"/>
          <w:sz w:val="24"/>
          <w:szCs w:val="24"/>
          <w:lang w:val="en-GB"/>
        </w:rPr>
        <w:t>M</w:t>
      </w:r>
      <w:r w:rsidR="00F66759" w:rsidRPr="00B8425D">
        <w:rPr>
          <w:rFonts w:ascii="Times New Roman" w:hAnsi="Times New Roman"/>
          <w:sz w:val="24"/>
          <w:szCs w:val="24"/>
          <w:lang w:val="en-GB"/>
        </w:rPr>
        <w:t>uscle</w:t>
      </w:r>
      <w:r w:rsidR="00442328" w:rsidRPr="00B8425D">
        <w:rPr>
          <w:rFonts w:ascii="Times New Roman" w:hAnsi="Times New Roman"/>
          <w:sz w:val="24"/>
          <w:szCs w:val="24"/>
          <w:lang w:val="en-GB"/>
        </w:rPr>
        <w:t xml:space="preserve"> symptoms </w:t>
      </w:r>
      <w:r w:rsidR="00F66759" w:rsidRPr="00B8425D">
        <w:rPr>
          <w:rFonts w:ascii="Times New Roman" w:hAnsi="Times New Roman"/>
          <w:sz w:val="24"/>
          <w:szCs w:val="24"/>
          <w:lang w:val="en-GB"/>
        </w:rPr>
        <w:t>were reported by 60% and 25% of former and current users, respectively</w:t>
      </w:r>
      <w:r w:rsidR="00806B43" w:rsidRPr="00B8425D">
        <w:rPr>
          <w:rFonts w:ascii="Times New Roman" w:hAnsi="Times New Roman"/>
          <w:sz w:val="24"/>
          <w:szCs w:val="24"/>
          <w:lang w:val="en-GB"/>
        </w:rPr>
        <w:t xml:space="preserve"> [</w:t>
      </w:r>
      <w:r w:rsidR="001645AF">
        <w:rPr>
          <w:rFonts w:ascii="Times New Roman" w:hAnsi="Times New Roman"/>
          <w:sz w:val="24"/>
          <w:szCs w:val="24"/>
          <w:lang w:val="en-GB"/>
        </w:rPr>
        <w:t>19</w:t>
      </w:r>
      <w:r w:rsidR="00806B43" w:rsidRPr="00B8425D">
        <w:rPr>
          <w:rFonts w:ascii="Times New Roman" w:hAnsi="Times New Roman"/>
          <w:sz w:val="24"/>
          <w:szCs w:val="24"/>
          <w:lang w:val="en-GB"/>
        </w:rPr>
        <w:t xml:space="preserve">]. </w:t>
      </w:r>
      <w:r w:rsidR="00442328" w:rsidRPr="00B8425D">
        <w:rPr>
          <w:rFonts w:ascii="Times New Roman" w:hAnsi="Times New Roman"/>
          <w:sz w:val="24"/>
          <w:szCs w:val="24"/>
          <w:lang w:val="en-GB"/>
        </w:rPr>
        <w:t>T</w:t>
      </w:r>
      <w:r w:rsidR="00F66759" w:rsidRPr="00B8425D">
        <w:rPr>
          <w:rFonts w:ascii="Times New Roman" w:hAnsi="Times New Roman"/>
          <w:sz w:val="24"/>
          <w:szCs w:val="24"/>
          <w:lang w:val="en-GB"/>
        </w:rPr>
        <w:t xml:space="preserve">he primary reason for switching </w:t>
      </w:r>
      <w:r w:rsidR="00F40E5E">
        <w:rPr>
          <w:rFonts w:ascii="Times New Roman" w:hAnsi="Times New Roman"/>
          <w:sz w:val="24"/>
          <w:szCs w:val="24"/>
          <w:lang w:val="en-GB"/>
        </w:rPr>
        <w:t xml:space="preserve">from </w:t>
      </w:r>
      <w:r w:rsidR="00F40E5E">
        <w:rPr>
          <w:rFonts w:ascii="Times New Roman" w:hAnsi="Times New Roman"/>
          <w:sz w:val="24"/>
          <w:szCs w:val="24"/>
          <w:lang w:val="en-GB"/>
        </w:rPr>
        <w:lastRenderedPageBreak/>
        <w:t xml:space="preserve">one statin to another </w:t>
      </w:r>
      <w:r w:rsidR="00F66759" w:rsidRPr="00B8425D">
        <w:rPr>
          <w:rFonts w:ascii="Times New Roman" w:hAnsi="Times New Roman"/>
          <w:sz w:val="24"/>
          <w:szCs w:val="24"/>
          <w:lang w:val="en-GB"/>
        </w:rPr>
        <w:t>was cost (32%)</w:t>
      </w:r>
      <w:r w:rsidR="00F40E5E">
        <w:rPr>
          <w:rFonts w:ascii="Times New Roman" w:hAnsi="Times New Roman"/>
          <w:sz w:val="24"/>
          <w:szCs w:val="24"/>
          <w:lang w:val="en-GB"/>
        </w:rPr>
        <w:t xml:space="preserve"> and SAMS</w:t>
      </w:r>
      <w:r w:rsidR="00F40E5E" w:rsidRPr="00B8425D">
        <w:rPr>
          <w:rFonts w:ascii="Times New Roman" w:hAnsi="Times New Roman"/>
          <w:sz w:val="24"/>
          <w:szCs w:val="24"/>
          <w:lang w:val="en-GB"/>
        </w:rPr>
        <w:t xml:space="preserve"> (33%)</w:t>
      </w:r>
      <w:r w:rsidR="00F40E5E">
        <w:rPr>
          <w:rFonts w:ascii="Times New Roman" w:hAnsi="Times New Roman"/>
          <w:sz w:val="24"/>
          <w:szCs w:val="24"/>
          <w:lang w:val="en-GB"/>
        </w:rPr>
        <w:t>,</w:t>
      </w:r>
      <w:r w:rsidR="00F40E5E" w:rsidRPr="00B8425D">
        <w:rPr>
          <w:rFonts w:ascii="Times New Roman" w:hAnsi="Times New Roman"/>
          <w:sz w:val="24"/>
          <w:szCs w:val="24"/>
          <w:lang w:val="en-GB"/>
        </w:rPr>
        <w:t xml:space="preserve"> </w:t>
      </w:r>
      <w:r w:rsidR="00F40E5E">
        <w:rPr>
          <w:rFonts w:ascii="Times New Roman" w:hAnsi="Times New Roman"/>
          <w:sz w:val="24"/>
          <w:szCs w:val="24"/>
          <w:lang w:val="en-GB"/>
        </w:rPr>
        <w:t>whereas</w:t>
      </w:r>
      <w:r w:rsidR="00F66759" w:rsidRPr="00B8425D">
        <w:rPr>
          <w:rFonts w:ascii="Times New Roman" w:hAnsi="Times New Roman"/>
          <w:sz w:val="24"/>
          <w:szCs w:val="24"/>
          <w:lang w:val="en-GB"/>
        </w:rPr>
        <w:t xml:space="preserve"> the primary reason for discontinuation was side effects (62%</w:t>
      </w:r>
      <w:r w:rsidR="00F25799" w:rsidRPr="00B8425D">
        <w:rPr>
          <w:rFonts w:ascii="Times New Roman" w:hAnsi="Times New Roman"/>
          <w:sz w:val="24"/>
          <w:szCs w:val="24"/>
          <w:lang w:val="en-GB"/>
        </w:rPr>
        <w:t xml:space="preserve">). Lack of efficacy was mentioned only in 13% </w:t>
      </w:r>
      <w:r w:rsidR="00F40E5E">
        <w:rPr>
          <w:rFonts w:ascii="Times New Roman" w:hAnsi="Times New Roman"/>
          <w:sz w:val="24"/>
          <w:szCs w:val="24"/>
          <w:lang w:val="en-GB"/>
        </w:rPr>
        <w:t>of respondents</w:t>
      </w:r>
      <w:r w:rsidR="00F40E5E" w:rsidRPr="00B8425D">
        <w:rPr>
          <w:rFonts w:ascii="Times New Roman" w:hAnsi="Times New Roman"/>
          <w:sz w:val="24"/>
          <w:szCs w:val="24"/>
          <w:lang w:val="en-GB"/>
        </w:rPr>
        <w:t xml:space="preserve"> </w:t>
      </w:r>
      <w:r w:rsidR="00806B43" w:rsidRPr="00B8425D">
        <w:rPr>
          <w:rFonts w:ascii="Times New Roman" w:hAnsi="Times New Roman"/>
          <w:sz w:val="24"/>
          <w:szCs w:val="24"/>
          <w:lang w:val="en-GB"/>
        </w:rPr>
        <w:t>[2</w:t>
      </w:r>
      <w:r w:rsidR="001645AF">
        <w:rPr>
          <w:rFonts w:ascii="Times New Roman" w:hAnsi="Times New Roman"/>
          <w:sz w:val="24"/>
          <w:szCs w:val="24"/>
          <w:lang w:val="en-GB"/>
        </w:rPr>
        <w:t>0</w:t>
      </w:r>
      <w:r w:rsidR="00F25799" w:rsidRPr="00B8425D">
        <w:rPr>
          <w:rFonts w:ascii="Times New Roman" w:hAnsi="Times New Roman"/>
          <w:sz w:val="24"/>
          <w:szCs w:val="24"/>
          <w:lang w:val="en-GB"/>
        </w:rPr>
        <w:t>]</w:t>
      </w:r>
      <w:r w:rsidR="00F66759" w:rsidRPr="00B8425D">
        <w:rPr>
          <w:rFonts w:ascii="Times New Roman" w:hAnsi="Times New Roman"/>
          <w:sz w:val="24"/>
          <w:szCs w:val="24"/>
          <w:lang w:val="en-GB"/>
        </w:rPr>
        <w:t>.</w:t>
      </w:r>
      <w:r w:rsidR="00F25799" w:rsidRPr="00B8425D">
        <w:rPr>
          <w:rFonts w:ascii="Times New Roman" w:hAnsi="Times New Roman"/>
          <w:sz w:val="24"/>
          <w:szCs w:val="24"/>
          <w:lang w:val="en-GB"/>
        </w:rPr>
        <w:t xml:space="preserve"> Nearly half of </w:t>
      </w:r>
      <w:r w:rsidR="00F40E5E">
        <w:rPr>
          <w:rFonts w:ascii="Times New Roman" w:hAnsi="Times New Roman"/>
          <w:sz w:val="24"/>
          <w:szCs w:val="24"/>
          <w:lang w:val="en-GB"/>
        </w:rPr>
        <w:t>all participants</w:t>
      </w:r>
      <w:r w:rsidR="00F25799" w:rsidRPr="00B8425D">
        <w:rPr>
          <w:rFonts w:ascii="Times New Roman" w:hAnsi="Times New Roman"/>
          <w:sz w:val="24"/>
          <w:szCs w:val="24"/>
          <w:lang w:val="en-GB"/>
        </w:rPr>
        <w:t xml:space="preserve"> switched </w:t>
      </w:r>
      <w:r w:rsidR="00F40E5E">
        <w:rPr>
          <w:rFonts w:ascii="Times New Roman" w:hAnsi="Times New Roman"/>
          <w:sz w:val="24"/>
          <w:szCs w:val="24"/>
          <w:lang w:val="en-GB"/>
        </w:rPr>
        <w:t xml:space="preserve">a </w:t>
      </w:r>
      <w:r w:rsidR="00F25799" w:rsidRPr="00B8425D">
        <w:rPr>
          <w:rFonts w:ascii="Times New Roman" w:hAnsi="Times New Roman"/>
          <w:sz w:val="24"/>
          <w:szCs w:val="24"/>
          <w:lang w:val="en-GB"/>
        </w:rPr>
        <w:t>statin at least once [</w:t>
      </w:r>
      <w:r w:rsidR="001645AF">
        <w:rPr>
          <w:rFonts w:ascii="Times New Roman" w:hAnsi="Times New Roman"/>
          <w:sz w:val="24"/>
          <w:szCs w:val="24"/>
          <w:lang w:val="en-GB"/>
        </w:rPr>
        <w:t>19</w:t>
      </w:r>
      <w:r w:rsidR="00F25799" w:rsidRPr="00B8425D">
        <w:rPr>
          <w:rFonts w:ascii="Times New Roman" w:hAnsi="Times New Roman"/>
          <w:sz w:val="24"/>
          <w:szCs w:val="24"/>
          <w:lang w:val="en-GB"/>
        </w:rPr>
        <w:t>]</w:t>
      </w:r>
      <w:r w:rsidR="00F40E5E">
        <w:rPr>
          <w:rFonts w:ascii="Times New Roman" w:hAnsi="Times New Roman"/>
          <w:sz w:val="24"/>
          <w:szCs w:val="24"/>
          <w:lang w:val="en-GB"/>
        </w:rPr>
        <w:t>.</w:t>
      </w:r>
      <w:r w:rsidR="00F25799" w:rsidRPr="00B8425D">
        <w:rPr>
          <w:rFonts w:ascii="Times New Roman" w:hAnsi="Times New Roman"/>
          <w:sz w:val="24"/>
          <w:szCs w:val="24"/>
          <w:lang w:val="en-GB"/>
        </w:rPr>
        <w:t xml:space="preserve"> </w:t>
      </w:r>
      <w:r w:rsidR="00F40E5E">
        <w:rPr>
          <w:rFonts w:ascii="Times New Roman" w:hAnsi="Times New Roman"/>
          <w:sz w:val="24"/>
          <w:szCs w:val="24"/>
          <w:lang w:val="en-GB"/>
        </w:rPr>
        <w:t>I</w:t>
      </w:r>
      <w:r w:rsidR="00F25799" w:rsidRPr="00B8425D">
        <w:rPr>
          <w:rFonts w:ascii="Times New Roman" w:hAnsi="Times New Roman"/>
          <w:sz w:val="24"/>
          <w:szCs w:val="24"/>
          <w:lang w:val="en-GB"/>
        </w:rPr>
        <w:t>n our study we</w:t>
      </w:r>
      <w:r w:rsidR="00F40E5E">
        <w:rPr>
          <w:rFonts w:ascii="Times New Roman" w:hAnsi="Times New Roman"/>
          <w:sz w:val="24"/>
          <w:szCs w:val="24"/>
          <w:lang w:val="en-GB"/>
        </w:rPr>
        <w:t xml:space="preserve"> </w:t>
      </w:r>
      <w:r w:rsidR="00F25799" w:rsidRPr="00B8425D">
        <w:rPr>
          <w:rFonts w:ascii="Times New Roman" w:hAnsi="Times New Roman"/>
          <w:sz w:val="24"/>
          <w:szCs w:val="24"/>
          <w:lang w:val="en-GB"/>
        </w:rPr>
        <w:t>assess</w:t>
      </w:r>
      <w:r w:rsidR="00F40E5E">
        <w:rPr>
          <w:rFonts w:ascii="Times New Roman" w:hAnsi="Times New Roman"/>
          <w:sz w:val="24"/>
          <w:szCs w:val="24"/>
          <w:lang w:val="en-GB"/>
        </w:rPr>
        <w:t>ed</w:t>
      </w:r>
      <w:r w:rsidR="00F25799" w:rsidRPr="00B8425D">
        <w:rPr>
          <w:rFonts w:ascii="Times New Roman" w:hAnsi="Times New Roman"/>
          <w:sz w:val="24"/>
          <w:szCs w:val="24"/>
          <w:lang w:val="en-GB"/>
        </w:rPr>
        <w:t xml:space="preserve"> the reasons for </w:t>
      </w:r>
      <w:r w:rsidR="00F40E5E" w:rsidRPr="00B8425D">
        <w:rPr>
          <w:rFonts w:ascii="Times New Roman" w:hAnsi="Times New Roman"/>
          <w:sz w:val="24"/>
          <w:szCs w:val="24"/>
          <w:lang w:val="en-GB"/>
        </w:rPr>
        <w:t xml:space="preserve">discontinuation </w:t>
      </w:r>
      <w:r w:rsidR="00F40E5E">
        <w:rPr>
          <w:rFonts w:ascii="Times New Roman" w:hAnsi="Times New Roman"/>
          <w:sz w:val="24"/>
          <w:szCs w:val="24"/>
          <w:lang w:val="en-GB"/>
        </w:rPr>
        <w:t xml:space="preserve">but not for </w:t>
      </w:r>
      <w:r w:rsidR="00F25799" w:rsidRPr="00B8425D">
        <w:rPr>
          <w:rFonts w:ascii="Times New Roman" w:hAnsi="Times New Roman"/>
          <w:sz w:val="24"/>
          <w:szCs w:val="24"/>
          <w:lang w:val="en-GB"/>
        </w:rPr>
        <w:t>switching of statins</w:t>
      </w:r>
      <w:r w:rsidR="00B8425D">
        <w:rPr>
          <w:rFonts w:ascii="Times New Roman" w:hAnsi="Times New Roman"/>
          <w:sz w:val="24"/>
          <w:szCs w:val="24"/>
          <w:lang w:val="en-GB"/>
        </w:rPr>
        <w:t>.</w:t>
      </w:r>
      <w:r w:rsidR="00442328" w:rsidRPr="00B8425D">
        <w:rPr>
          <w:rFonts w:ascii="Times New Roman" w:hAnsi="Times New Roman"/>
          <w:sz w:val="24"/>
          <w:szCs w:val="24"/>
          <w:lang w:val="en-GB"/>
        </w:rPr>
        <w:t xml:space="preserve"> </w:t>
      </w:r>
      <w:r w:rsidR="00CC4625" w:rsidRPr="00B8425D">
        <w:rPr>
          <w:rFonts w:ascii="Times New Roman" w:hAnsi="Times New Roman"/>
          <w:sz w:val="24"/>
          <w:szCs w:val="24"/>
          <w:lang w:val="en-GB"/>
        </w:rPr>
        <w:t>Also,</w:t>
      </w:r>
      <w:r w:rsidR="00F25799" w:rsidRPr="00B8425D">
        <w:rPr>
          <w:rFonts w:ascii="Times New Roman" w:hAnsi="Times New Roman"/>
          <w:sz w:val="24"/>
          <w:szCs w:val="24"/>
          <w:lang w:val="en-GB"/>
        </w:rPr>
        <w:t xml:space="preserve"> the USAGE survey demonstrated that f</w:t>
      </w:r>
      <w:r w:rsidR="00F66759" w:rsidRPr="00B8425D">
        <w:rPr>
          <w:rFonts w:ascii="Times New Roman" w:hAnsi="Times New Roman"/>
          <w:sz w:val="24"/>
          <w:szCs w:val="24"/>
          <w:lang w:val="en-GB"/>
        </w:rPr>
        <w:t xml:space="preserve">emales were </w:t>
      </w:r>
      <w:r w:rsidR="00F66759" w:rsidRPr="00CC4625">
        <w:rPr>
          <w:rFonts w:ascii="Times New Roman" w:hAnsi="Times New Roman"/>
          <w:sz w:val="24"/>
          <w:szCs w:val="24"/>
          <w:lang w:val="en-GB"/>
        </w:rPr>
        <w:t xml:space="preserve">more likely to have discontinued statin </w:t>
      </w:r>
      <w:r w:rsidR="00CC4625" w:rsidRPr="00CC4625">
        <w:rPr>
          <w:rFonts w:ascii="Times New Roman" w:hAnsi="Times New Roman"/>
          <w:sz w:val="24"/>
          <w:szCs w:val="24"/>
          <w:lang w:val="en-GB"/>
        </w:rPr>
        <w:t xml:space="preserve">intake </w:t>
      </w:r>
      <w:r w:rsidR="00F66759" w:rsidRPr="00CC4625">
        <w:rPr>
          <w:rFonts w:ascii="Times New Roman" w:hAnsi="Times New Roman"/>
          <w:sz w:val="24"/>
          <w:szCs w:val="24"/>
          <w:lang w:val="en-GB"/>
        </w:rPr>
        <w:t>than males</w:t>
      </w:r>
      <w:r w:rsidR="00442328" w:rsidRPr="00CC4625">
        <w:rPr>
          <w:rFonts w:ascii="Times New Roman" w:hAnsi="Times New Roman"/>
          <w:sz w:val="24"/>
          <w:szCs w:val="24"/>
          <w:lang w:val="en-GB"/>
        </w:rPr>
        <w:t xml:space="preserve"> [</w:t>
      </w:r>
      <w:r w:rsidR="00806B43" w:rsidRPr="00CC4625">
        <w:rPr>
          <w:rFonts w:ascii="Times New Roman" w:hAnsi="Times New Roman"/>
          <w:sz w:val="24"/>
          <w:szCs w:val="24"/>
          <w:lang w:val="en-GB"/>
        </w:rPr>
        <w:t>2</w:t>
      </w:r>
      <w:r w:rsidR="001645AF">
        <w:rPr>
          <w:rFonts w:ascii="Times New Roman" w:hAnsi="Times New Roman"/>
          <w:sz w:val="24"/>
          <w:szCs w:val="24"/>
          <w:lang w:val="en-GB"/>
        </w:rPr>
        <w:t>1</w:t>
      </w:r>
      <w:r w:rsidR="00442328" w:rsidRPr="00CC4625">
        <w:rPr>
          <w:rFonts w:ascii="Times New Roman" w:hAnsi="Times New Roman"/>
          <w:sz w:val="24"/>
          <w:szCs w:val="24"/>
          <w:lang w:val="en-GB"/>
        </w:rPr>
        <w:t>]</w:t>
      </w:r>
      <w:r w:rsidR="00B8425D" w:rsidRPr="00CC4625">
        <w:rPr>
          <w:rFonts w:ascii="Times New Roman" w:hAnsi="Times New Roman"/>
          <w:sz w:val="24"/>
          <w:szCs w:val="24"/>
          <w:lang w:val="en-GB"/>
        </w:rPr>
        <w:t>, whereas in our study we did not find differences between sexes in statin termina</w:t>
      </w:r>
      <w:r w:rsidR="00F40E5E">
        <w:rPr>
          <w:rFonts w:ascii="Times New Roman" w:hAnsi="Times New Roman"/>
          <w:sz w:val="24"/>
          <w:szCs w:val="24"/>
          <w:lang w:val="en-GB"/>
        </w:rPr>
        <w:t>tion</w:t>
      </w:r>
      <w:r w:rsidR="00442328" w:rsidRPr="00CC4625">
        <w:rPr>
          <w:rFonts w:ascii="Times New Roman" w:hAnsi="Times New Roman"/>
          <w:sz w:val="24"/>
          <w:szCs w:val="24"/>
          <w:lang w:val="en-GB"/>
        </w:rPr>
        <w:t xml:space="preserve">. </w:t>
      </w:r>
      <w:r w:rsidR="00442328" w:rsidRPr="001645AF">
        <w:rPr>
          <w:rFonts w:ascii="Times New Roman" w:hAnsi="Times New Roman"/>
          <w:sz w:val="24"/>
          <w:szCs w:val="24"/>
          <w:lang w:val="en-GB"/>
        </w:rPr>
        <w:t>Importantly, th</w:t>
      </w:r>
      <w:r w:rsidR="00CC4625" w:rsidRPr="001645AF">
        <w:rPr>
          <w:rFonts w:ascii="Times New Roman" w:hAnsi="Times New Roman"/>
          <w:sz w:val="24"/>
          <w:szCs w:val="24"/>
          <w:lang w:val="en-GB"/>
        </w:rPr>
        <w:t>e</w:t>
      </w:r>
      <w:r w:rsidR="00442328" w:rsidRPr="001645AF">
        <w:rPr>
          <w:rFonts w:ascii="Times New Roman" w:hAnsi="Times New Roman"/>
          <w:sz w:val="24"/>
          <w:szCs w:val="24"/>
          <w:lang w:val="en-GB"/>
        </w:rPr>
        <w:t xml:space="preserve"> </w:t>
      </w:r>
      <w:r w:rsidR="00C2409F">
        <w:rPr>
          <w:rFonts w:ascii="Times New Roman" w:hAnsi="Times New Roman"/>
          <w:sz w:val="24"/>
          <w:szCs w:val="24"/>
          <w:lang w:val="en-GB"/>
        </w:rPr>
        <w:t xml:space="preserve">recent larger </w:t>
      </w:r>
      <w:r w:rsidR="00442328" w:rsidRPr="00F40E5E">
        <w:rPr>
          <w:rFonts w:ascii="Times New Roman" w:hAnsi="Times New Roman"/>
          <w:sz w:val="24"/>
          <w:szCs w:val="24"/>
          <w:lang w:val="en-GB"/>
        </w:rPr>
        <w:t>ACTION</w:t>
      </w:r>
      <w:r w:rsidR="00442328" w:rsidRPr="001645AF">
        <w:rPr>
          <w:rFonts w:ascii="Times New Roman" w:hAnsi="Times New Roman"/>
          <w:sz w:val="24"/>
          <w:szCs w:val="24"/>
          <w:lang w:val="en-GB"/>
        </w:rPr>
        <w:t xml:space="preserve"> </w:t>
      </w:r>
      <w:r w:rsidR="00F40E5E">
        <w:rPr>
          <w:rFonts w:ascii="Times New Roman" w:hAnsi="Times New Roman"/>
          <w:sz w:val="24"/>
          <w:szCs w:val="24"/>
          <w:lang w:val="en-GB"/>
        </w:rPr>
        <w:t>(</w:t>
      </w:r>
      <w:r w:rsidR="00F40E5E" w:rsidRPr="00F40E5E">
        <w:rPr>
          <w:rFonts w:ascii="Times New Roman" w:hAnsi="Times New Roman"/>
          <w:sz w:val="24"/>
          <w:szCs w:val="24"/>
          <w:lang w:val="en-GB"/>
        </w:rPr>
        <w:t xml:space="preserve">Adherence and Concerns with </w:t>
      </w:r>
      <w:proofErr w:type="spellStart"/>
      <w:r w:rsidR="00F40E5E" w:rsidRPr="00F40E5E">
        <w:rPr>
          <w:rFonts w:ascii="Times New Roman" w:hAnsi="Times New Roman"/>
          <w:sz w:val="24"/>
          <w:szCs w:val="24"/>
          <w:lang w:val="en-GB"/>
        </w:rPr>
        <w:t>STatins</w:t>
      </w:r>
      <w:proofErr w:type="spellEnd"/>
      <w:r w:rsidR="00F40E5E" w:rsidRPr="00F40E5E">
        <w:rPr>
          <w:rFonts w:ascii="Times New Roman" w:hAnsi="Times New Roman"/>
          <w:sz w:val="24"/>
          <w:szCs w:val="24"/>
          <w:lang w:val="en-GB"/>
        </w:rPr>
        <w:t xml:space="preserve"> and </w:t>
      </w:r>
      <w:proofErr w:type="spellStart"/>
      <w:r w:rsidR="00F40E5E" w:rsidRPr="00F40E5E">
        <w:rPr>
          <w:rFonts w:ascii="Times New Roman" w:hAnsi="Times New Roman"/>
          <w:sz w:val="24"/>
          <w:szCs w:val="24"/>
          <w:lang w:val="en-GB"/>
        </w:rPr>
        <w:t>MedicatION</w:t>
      </w:r>
      <w:proofErr w:type="spellEnd"/>
      <w:r w:rsidR="00F40E5E" w:rsidRPr="00F40E5E">
        <w:rPr>
          <w:rFonts w:ascii="Times New Roman" w:hAnsi="Times New Roman"/>
          <w:sz w:val="24"/>
          <w:szCs w:val="24"/>
          <w:lang w:val="en-GB"/>
        </w:rPr>
        <w:t xml:space="preserve"> Discussions </w:t>
      </w:r>
      <w:proofErr w:type="gramStart"/>
      <w:r w:rsidR="00F40E5E" w:rsidRPr="00F40E5E">
        <w:rPr>
          <w:rFonts w:ascii="Times New Roman" w:hAnsi="Times New Roman"/>
          <w:sz w:val="24"/>
          <w:szCs w:val="24"/>
          <w:lang w:val="en-GB"/>
        </w:rPr>
        <w:t>With</w:t>
      </w:r>
      <w:proofErr w:type="gramEnd"/>
      <w:r w:rsidR="00F40E5E" w:rsidRPr="00F40E5E">
        <w:rPr>
          <w:rFonts w:ascii="Times New Roman" w:hAnsi="Times New Roman"/>
          <w:sz w:val="24"/>
          <w:szCs w:val="24"/>
          <w:lang w:val="en-GB"/>
        </w:rPr>
        <w:t xml:space="preserve"> Physicians</w:t>
      </w:r>
      <w:r w:rsidR="00F40E5E">
        <w:rPr>
          <w:rFonts w:ascii="Times New Roman" w:hAnsi="Times New Roman"/>
          <w:sz w:val="24"/>
          <w:szCs w:val="24"/>
          <w:lang w:val="en-GB"/>
        </w:rPr>
        <w:t xml:space="preserve">) </w:t>
      </w:r>
      <w:r w:rsidR="00CC4625" w:rsidRPr="001645AF">
        <w:rPr>
          <w:rFonts w:ascii="Times New Roman" w:hAnsi="Times New Roman"/>
          <w:sz w:val="24"/>
          <w:szCs w:val="24"/>
          <w:lang w:val="en-GB"/>
        </w:rPr>
        <w:t xml:space="preserve">survey </w:t>
      </w:r>
      <w:r w:rsidR="00C2409F" w:rsidRPr="001645AF">
        <w:rPr>
          <w:rFonts w:ascii="Times New Roman" w:hAnsi="Times New Roman"/>
          <w:sz w:val="24"/>
          <w:szCs w:val="24"/>
          <w:lang w:val="en-GB"/>
        </w:rPr>
        <w:t xml:space="preserve">key </w:t>
      </w:r>
      <w:r w:rsidR="00442328" w:rsidRPr="001645AF">
        <w:rPr>
          <w:rFonts w:ascii="Times New Roman" w:hAnsi="Times New Roman"/>
          <w:sz w:val="24"/>
          <w:szCs w:val="24"/>
          <w:lang w:val="en-GB"/>
        </w:rPr>
        <w:t>results confirm</w:t>
      </w:r>
      <w:r w:rsidR="00F40E5E">
        <w:rPr>
          <w:rFonts w:ascii="Times New Roman" w:hAnsi="Times New Roman"/>
          <w:sz w:val="24"/>
          <w:szCs w:val="24"/>
          <w:lang w:val="en-GB"/>
        </w:rPr>
        <w:t>ed</w:t>
      </w:r>
      <w:r w:rsidR="00442328" w:rsidRPr="001645AF">
        <w:rPr>
          <w:rFonts w:ascii="Times New Roman" w:hAnsi="Times New Roman"/>
          <w:sz w:val="24"/>
          <w:szCs w:val="24"/>
          <w:lang w:val="en-GB"/>
        </w:rPr>
        <w:t xml:space="preserve"> findings in USAGE</w:t>
      </w:r>
      <w:r w:rsidR="00806B43" w:rsidRPr="001645AF">
        <w:rPr>
          <w:rFonts w:ascii="Times New Roman" w:hAnsi="Times New Roman"/>
          <w:sz w:val="24"/>
          <w:szCs w:val="24"/>
          <w:lang w:val="en-GB"/>
        </w:rPr>
        <w:t xml:space="preserve"> [2</w:t>
      </w:r>
      <w:r w:rsidR="001645AF">
        <w:rPr>
          <w:rFonts w:ascii="Times New Roman" w:hAnsi="Times New Roman"/>
          <w:sz w:val="24"/>
          <w:szCs w:val="24"/>
          <w:lang w:val="en-GB"/>
        </w:rPr>
        <w:t>2</w:t>
      </w:r>
      <w:r w:rsidR="00806B43" w:rsidRPr="001645AF">
        <w:rPr>
          <w:rFonts w:ascii="Times New Roman" w:hAnsi="Times New Roman"/>
          <w:sz w:val="24"/>
          <w:szCs w:val="24"/>
          <w:lang w:val="en-GB"/>
        </w:rPr>
        <w:t>]</w:t>
      </w:r>
      <w:r w:rsidR="00B8425D" w:rsidRPr="001645AF">
        <w:rPr>
          <w:rFonts w:ascii="Times New Roman" w:hAnsi="Times New Roman"/>
          <w:sz w:val="24"/>
          <w:szCs w:val="24"/>
          <w:lang w:val="en-GB"/>
        </w:rPr>
        <w:t>.</w:t>
      </w:r>
    </w:p>
    <w:p w14:paraId="1DDE9B42" w14:textId="34811048" w:rsidR="00B8425D" w:rsidRDefault="00B93533" w:rsidP="00154959">
      <w:pPr>
        <w:spacing w:after="0" w:line="240" w:lineRule="auto"/>
        <w:ind w:left="-709" w:right="-766" w:firstLine="709"/>
        <w:contextualSpacing/>
        <w:jc w:val="both"/>
        <w:rPr>
          <w:rFonts w:ascii="Times New Roman" w:hAnsi="Times New Roman"/>
          <w:bCs/>
          <w:color w:val="000000"/>
          <w:sz w:val="24"/>
          <w:szCs w:val="24"/>
          <w:lang w:val="en-GB"/>
        </w:rPr>
      </w:pPr>
      <w:r>
        <w:rPr>
          <w:rFonts w:ascii="Times New Roman" w:hAnsi="Times New Roman"/>
          <w:sz w:val="24"/>
          <w:szCs w:val="24"/>
          <w:lang w:val="en-GB"/>
        </w:rPr>
        <w:t>O</w:t>
      </w:r>
      <w:r w:rsidR="00013815" w:rsidRPr="00F21E52">
        <w:rPr>
          <w:rFonts w:ascii="Times New Roman" w:hAnsi="Times New Roman"/>
          <w:sz w:val="24"/>
          <w:szCs w:val="24"/>
          <w:lang w:val="en-GB"/>
        </w:rPr>
        <w:t>ur</w:t>
      </w:r>
      <w:r w:rsidR="00F94C65" w:rsidRPr="00F21E52">
        <w:rPr>
          <w:rFonts w:ascii="Times New Roman" w:hAnsi="Times New Roman"/>
          <w:sz w:val="24"/>
          <w:szCs w:val="24"/>
          <w:lang w:val="en-GB"/>
        </w:rPr>
        <w:t xml:space="preserve"> stu</w:t>
      </w:r>
      <w:r w:rsidR="00300CAB" w:rsidRPr="00F21E52">
        <w:rPr>
          <w:rFonts w:ascii="Times New Roman" w:hAnsi="Times New Roman"/>
          <w:sz w:val="24"/>
          <w:szCs w:val="24"/>
          <w:lang w:val="en-GB"/>
        </w:rPr>
        <w:t>dy identified two relevant</w:t>
      </w:r>
      <w:r w:rsidR="00F94C65" w:rsidRPr="00F21E52">
        <w:rPr>
          <w:rFonts w:ascii="Times New Roman" w:hAnsi="Times New Roman"/>
          <w:sz w:val="24"/>
          <w:szCs w:val="24"/>
          <w:lang w:val="en-GB"/>
        </w:rPr>
        <w:t xml:space="preserve"> trends in </w:t>
      </w:r>
      <w:r w:rsidR="003B3896" w:rsidRPr="00F21E52">
        <w:rPr>
          <w:rFonts w:ascii="Times New Roman" w:hAnsi="Times New Roman"/>
          <w:sz w:val="24"/>
          <w:szCs w:val="24"/>
          <w:lang w:val="en-GB"/>
        </w:rPr>
        <w:t>contemporary therapy with s</w:t>
      </w:r>
      <w:r w:rsidR="00F94C65" w:rsidRPr="00F21E52">
        <w:rPr>
          <w:rFonts w:ascii="Times New Roman" w:hAnsi="Times New Roman"/>
          <w:sz w:val="24"/>
          <w:szCs w:val="24"/>
          <w:lang w:val="en-GB"/>
        </w:rPr>
        <w:t>tatins</w:t>
      </w:r>
      <w:r w:rsidR="003B3896" w:rsidRPr="00F21E52">
        <w:rPr>
          <w:rFonts w:ascii="Times New Roman" w:hAnsi="Times New Roman"/>
          <w:sz w:val="24"/>
          <w:szCs w:val="24"/>
          <w:lang w:val="en-GB"/>
        </w:rPr>
        <w:t xml:space="preserve">. First, the cost of a </w:t>
      </w:r>
      <w:r w:rsidR="00300CAB" w:rsidRPr="00F21E52">
        <w:rPr>
          <w:rFonts w:ascii="Times New Roman" w:hAnsi="Times New Roman"/>
          <w:sz w:val="24"/>
          <w:szCs w:val="24"/>
          <w:lang w:val="en-GB"/>
        </w:rPr>
        <w:t xml:space="preserve">statin </w:t>
      </w:r>
      <w:r w:rsidR="00F40E5E">
        <w:rPr>
          <w:rFonts w:ascii="Times New Roman" w:hAnsi="Times New Roman"/>
          <w:sz w:val="24"/>
          <w:szCs w:val="24"/>
          <w:lang w:val="en-GB"/>
        </w:rPr>
        <w:t>is</w:t>
      </w:r>
      <w:r w:rsidR="00300CAB" w:rsidRPr="00F21E52">
        <w:rPr>
          <w:rFonts w:ascii="Times New Roman" w:hAnsi="Times New Roman"/>
          <w:sz w:val="24"/>
          <w:szCs w:val="24"/>
          <w:lang w:val="en-GB"/>
        </w:rPr>
        <w:t xml:space="preserve"> </w:t>
      </w:r>
      <w:r w:rsidR="003B3896" w:rsidRPr="00F21E52">
        <w:rPr>
          <w:rFonts w:ascii="Times New Roman" w:hAnsi="Times New Roman"/>
          <w:sz w:val="24"/>
          <w:szCs w:val="24"/>
          <w:lang w:val="en-GB"/>
        </w:rPr>
        <w:t xml:space="preserve">not </w:t>
      </w:r>
      <w:r w:rsidR="00013815" w:rsidRPr="00F21E52">
        <w:rPr>
          <w:rFonts w:ascii="Times New Roman" w:hAnsi="Times New Roman"/>
          <w:sz w:val="24"/>
          <w:szCs w:val="24"/>
          <w:lang w:val="en-GB"/>
        </w:rPr>
        <w:t>a</w:t>
      </w:r>
      <w:r w:rsidR="00F94C65" w:rsidRPr="00F21E52">
        <w:rPr>
          <w:rFonts w:ascii="Times New Roman" w:hAnsi="Times New Roman"/>
          <w:sz w:val="24"/>
          <w:szCs w:val="24"/>
          <w:lang w:val="en-GB"/>
        </w:rPr>
        <w:t xml:space="preserve"> limiting </w:t>
      </w:r>
      <w:r w:rsidR="00013815" w:rsidRPr="00F21E52">
        <w:rPr>
          <w:rFonts w:ascii="Times New Roman" w:hAnsi="Times New Roman"/>
          <w:sz w:val="24"/>
          <w:szCs w:val="24"/>
          <w:lang w:val="en-GB"/>
        </w:rPr>
        <w:t xml:space="preserve">factor of </w:t>
      </w:r>
      <w:r>
        <w:rPr>
          <w:rFonts w:ascii="Times New Roman" w:hAnsi="Times New Roman"/>
          <w:sz w:val="24"/>
          <w:szCs w:val="24"/>
          <w:lang w:val="en-GB"/>
        </w:rPr>
        <w:t>its</w:t>
      </w:r>
      <w:r w:rsidR="00F94C65" w:rsidRPr="00F21E52">
        <w:rPr>
          <w:rFonts w:ascii="Times New Roman" w:hAnsi="Times New Roman"/>
          <w:sz w:val="24"/>
          <w:szCs w:val="24"/>
          <w:lang w:val="en-GB"/>
        </w:rPr>
        <w:t xml:space="preserve"> widespread use in clinical practice</w:t>
      </w:r>
      <w:r w:rsidR="00013815" w:rsidRPr="00F21E52">
        <w:rPr>
          <w:rFonts w:ascii="Times New Roman" w:hAnsi="Times New Roman"/>
          <w:sz w:val="24"/>
          <w:szCs w:val="24"/>
          <w:lang w:val="en-GB"/>
        </w:rPr>
        <w:t>.</w:t>
      </w:r>
      <w:r w:rsidR="00F94C65" w:rsidRPr="00F21E52">
        <w:rPr>
          <w:rFonts w:ascii="Times New Roman" w:hAnsi="Times New Roman"/>
          <w:sz w:val="24"/>
          <w:szCs w:val="24"/>
          <w:lang w:val="en-GB"/>
        </w:rPr>
        <w:t xml:space="preserve"> This </w:t>
      </w:r>
      <w:r w:rsidR="007235A1" w:rsidRPr="00F21E52">
        <w:rPr>
          <w:rFonts w:ascii="Times New Roman" w:hAnsi="Times New Roman"/>
          <w:sz w:val="24"/>
          <w:szCs w:val="24"/>
          <w:lang w:val="en-GB"/>
        </w:rPr>
        <w:t>was</w:t>
      </w:r>
      <w:r w:rsidR="00F94C65" w:rsidRPr="00F21E52">
        <w:rPr>
          <w:rFonts w:ascii="Times New Roman" w:hAnsi="Times New Roman"/>
          <w:sz w:val="24"/>
          <w:szCs w:val="24"/>
          <w:lang w:val="en-GB"/>
        </w:rPr>
        <w:t xml:space="preserve"> confirmed by the fact tha</w:t>
      </w:r>
      <w:r w:rsidR="0012699B" w:rsidRPr="00F21E52">
        <w:rPr>
          <w:rFonts w:ascii="Times New Roman" w:hAnsi="Times New Roman"/>
          <w:sz w:val="24"/>
          <w:szCs w:val="24"/>
          <w:lang w:val="en-GB"/>
        </w:rPr>
        <w:t>t every fourth patient</w:t>
      </w:r>
      <w:r w:rsidR="00013815" w:rsidRPr="00F21E52">
        <w:rPr>
          <w:rFonts w:ascii="Times New Roman" w:hAnsi="Times New Roman"/>
          <w:sz w:val="24"/>
          <w:szCs w:val="24"/>
          <w:lang w:val="en-GB"/>
        </w:rPr>
        <w:t xml:space="preserve"> did</w:t>
      </w:r>
      <w:r w:rsidR="003B3896" w:rsidRPr="00F21E52">
        <w:rPr>
          <w:rFonts w:ascii="Times New Roman" w:hAnsi="Times New Roman"/>
          <w:sz w:val="24"/>
          <w:szCs w:val="24"/>
          <w:lang w:val="en-GB"/>
        </w:rPr>
        <w:t xml:space="preserve"> not take a</w:t>
      </w:r>
      <w:r w:rsidR="0012699B" w:rsidRPr="00F21E52">
        <w:rPr>
          <w:rFonts w:ascii="Times New Roman" w:hAnsi="Times New Roman"/>
          <w:sz w:val="24"/>
          <w:szCs w:val="24"/>
          <w:lang w:val="en-GB"/>
        </w:rPr>
        <w:t xml:space="preserve"> statin</w:t>
      </w:r>
      <w:r w:rsidR="00F94C65" w:rsidRPr="00F21E52">
        <w:rPr>
          <w:rFonts w:ascii="Times New Roman" w:hAnsi="Times New Roman"/>
          <w:sz w:val="24"/>
          <w:szCs w:val="24"/>
          <w:lang w:val="en-GB"/>
        </w:rPr>
        <w:t xml:space="preserve"> </w:t>
      </w:r>
      <w:r w:rsidR="00013815" w:rsidRPr="00F21E52">
        <w:rPr>
          <w:rFonts w:ascii="Times New Roman" w:hAnsi="Times New Roman"/>
          <w:sz w:val="24"/>
          <w:szCs w:val="24"/>
          <w:lang w:val="en-GB"/>
        </w:rPr>
        <w:t xml:space="preserve">administered </w:t>
      </w:r>
      <w:r w:rsidR="0012699B" w:rsidRPr="00F21E52">
        <w:rPr>
          <w:rFonts w:ascii="Times New Roman" w:hAnsi="Times New Roman"/>
          <w:sz w:val="24"/>
          <w:szCs w:val="24"/>
          <w:lang w:val="en-GB"/>
        </w:rPr>
        <w:t>free</w:t>
      </w:r>
      <w:r w:rsidR="007235A1" w:rsidRPr="00F21E52">
        <w:rPr>
          <w:rFonts w:ascii="Times New Roman" w:hAnsi="Times New Roman"/>
          <w:sz w:val="24"/>
          <w:szCs w:val="24"/>
          <w:lang w:val="en-GB"/>
        </w:rPr>
        <w:t xml:space="preserve"> of cost</w:t>
      </w:r>
      <w:r w:rsidR="00F94C65" w:rsidRPr="00F21E52">
        <w:rPr>
          <w:rFonts w:ascii="Times New Roman" w:hAnsi="Times New Roman"/>
          <w:sz w:val="24"/>
          <w:szCs w:val="24"/>
          <w:lang w:val="en-GB"/>
        </w:rPr>
        <w:t xml:space="preserve">. </w:t>
      </w:r>
      <w:r w:rsidR="00F94C65" w:rsidRPr="00F21E52">
        <w:rPr>
          <w:rFonts w:ascii="Times New Roman" w:hAnsi="Times New Roman"/>
          <w:iCs/>
          <w:sz w:val="24"/>
          <w:szCs w:val="24"/>
          <w:lang w:val="en-GB"/>
        </w:rPr>
        <w:t>Second</w:t>
      </w:r>
      <w:r w:rsidR="003B3896" w:rsidRPr="00F21E52">
        <w:rPr>
          <w:rFonts w:ascii="Times New Roman" w:hAnsi="Times New Roman"/>
          <w:iCs/>
          <w:sz w:val="24"/>
          <w:szCs w:val="24"/>
          <w:lang w:val="en-GB"/>
        </w:rPr>
        <w:t xml:space="preserve">, </w:t>
      </w:r>
      <w:r w:rsidR="003B3896" w:rsidRPr="00F21E52">
        <w:rPr>
          <w:rFonts w:ascii="Times New Roman" w:hAnsi="Times New Roman"/>
          <w:sz w:val="24"/>
          <w:szCs w:val="24"/>
          <w:lang w:val="en-GB"/>
        </w:rPr>
        <w:t xml:space="preserve">the </w:t>
      </w:r>
      <w:r w:rsidR="00013815" w:rsidRPr="00F21E52">
        <w:rPr>
          <w:rFonts w:ascii="Times New Roman" w:hAnsi="Times New Roman"/>
          <w:sz w:val="24"/>
          <w:szCs w:val="24"/>
          <w:lang w:val="en-GB"/>
        </w:rPr>
        <w:t>number</w:t>
      </w:r>
      <w:r w:rsidR="00F94C65" w:rsidRPr="00F21E52">
        <w:rPr>
          <w:rFonts w:ascii="Times New Roman" w:hAnsi="Times New Roman"/>
          <w:sz w:val="24"/>
          <w:szCs w:val="24"/>
          <w:lang w:val="en-GB"/>
        </w:rPr>
        <w:t xml:space="preserve"> of </w:t>
      </w:r>
      <w:r w:rsidR="003959D3">
        <w:rPr>
          <w:rFonts w:ascii="Times New Roman" w:hAnsi="Times New Roman"/>
          <w:sz w:val="24"/>
          <w:szCs w:val="24"/>
          <w:lang w:val="en-GB"/>
        </w:rPr>
        <w:t>adverse</w:t>
      </w:r>
      <w:r w:rsidR="00F66FDE">
        <w:rPr>
          <w:rFonts w:ascii="Times New Roman" w:hAnsi="Times New Roman"/>
          <w:sz w:val="24"/>
          <w:szCs w:val="24"/>
          <w:lang w:val="en-GB"/>
        </w:rPr>
        <w:t xml:space="preserve"> events</w:t>
      </w:r>
      <w:r w:rsidR="00F94C65" w:rsidRPr="00F21E52">
        <w:rPr>
          <w:rFonts w:ascii="Times New Roman" w:hAnsi="Times New Roman"/>
          <w:sz w:val="24"/>
          <w:szCs w:val="24"/>
          <w:lang w:val="en-GB"/>
        </w:rPr>
        <w:t xml:space="preserve"> </w:t>
      </w:r>
      <w:r w:rsidR="00013815" w:rsidRPr="00F21E52">
        <w:rPr>
          <w:rFonts w:ascii="Times New Roman" w:hAnsi="Times New Roman"/>
          <w:sz w:val="24"/>
          <w:szCs w:val="24"/>
          <w:lang w:val="en-GB"/>
        </w:rPr>
        <w:t>on</w:t>
      </w:r>
      <w:r w:rsidR="00F94C65" w:rsidRPr="00F21E52">
        <w:rPr>
          <w:rFonts w:ascii="Times New Roman" w:hAnsi="Times New Roman"/>
          <w:sz w:val="24"/>
          <w:szCs w:val="24"/>
          <w:lang w:val="en-GB"/>
        </w:rPr>
        <w:t xml:space="preserve"> statins </w:t>
      </w:r>
      <w:r w:rsidR="00013815" w:rsidRPr="00F21E52">
        <w:rPr>
          <w:rFonts w:ascii="Times New Roman" w:hAnsi="Times New Roman"/>
          <w:sz w:val="24"/>
          <w:szCs w:val="24"/>
          <w:lang w:val="en-GB"/>
        </w:rPr>
        <w:t>was much</w:t>
      </w:r>
      <w:r w:rsidR="003B3896" w:rsidRPr="00F21E52">
        <w:rPr>
          <w:rFonts w:ascii="Times New Roman" w:hAnsi="Times New Roman"/>
          <w:sz w:val="24"/>
          <w:szCs w:val="24"/>
          <w:lang w:val="en-GB"/>
        </w:rPr>
        <w:t xml:space="preserve"> lower </w:t>
      </w:r>
      <w:r w:rsidR="00013815" w:rsidRPr="00F21E52">
        <w:rPr>
          <w:rFonts w:ascii="Times New Roman" w:hAnsi="Times New Roman"/>
          <w:sz w:val="24"/>
          <w:szCs w:val="24"/>
          <w:lang w:val="en-GB"/>
        </w:rPr>
        <w:t>than was anticipated</w:t>
      </w:r>
      <w:r w:rsidR="00F94C65" w:rsidRPr="00F21E52">
        <w:rPr>
          <w:rFonts w:ascii="Times New Roman" w:hAnsi="Times New Roman"/>
          <w:sz w:val="24"/>
          <w:szCs w:val="24"/>
          <w:lang w:val="en-GB"/>
        </w:rPr>
        <w:t>.</w:t>
      </w:r>
      <w:r w:rsidR="00463D0E" w:rsidRPr="00F21E52">
        <w:rPr>
          <w:rFonts w:ascii="Times New Roman" w:hAnsi="Times New Roman"/>
          <w:sz w:val="24"/>
          <w:szCs w:val="24"/>
          <w:lang w:val="en-GB"/>
        </w:rPr>
        <w:t xml:space="preserve"> </w:t>
      </w:r>
      <w:r w:rsidR="00D173DC" w:rsidRPr="00F21E52">
        <w:rPr>
          <w:rFonts w:ascii="Times New Roman" w:hAnsi="Times New Roman"/>
          <w:sz w:val="24"/>
          <w:szCs w:val="24"/>
          <w:lang w:val="en-GB"/>
        </w:rPr>
        <w:t xml:space="preserve">The </w:t>
      </w:r>
      <w:r w:rsidR="00F94C65" w:rsidRPr="00F21E52">
        <w:rPr>
          <w:rFonts w:ascii="Times New Roman" w:hAnsi="Times New Roman"/>
          <w:sz w:val="24"/>
          <w:szCs w:val="24"/>
          <w:lang w:val="en-GB"/>
        </w:rPr>
        <w:t>increase o</w:t>
      </w:r>
      <w:r w:rsidR="00D173DC" w:rsidRPr="00F21E52">
        <w:rPr>
          <w:rFonts w:ascii="Times New Roman" w:hAnsi="Times New Roman"/>
          <w:sz w:val="24"/>
          <w:szCs w:val="24"/>
          <w:lang w:val="en-GB"/>
        </w:rPr>
        <w:t xml:space="preserve">f </w:t>
      </w:r>
      <w:r w:rsidR="00AC160F" w:rsidRPr="00F21E52">
        <w:rPr>
          <w:rFonts w:ascii="Times New Roman" w:hAnsi="Times New Roman"/>
          <w:sz w:val="24"/>
          <w:szCs w:val="24"/>
          <w:lang w:val="en-GB"/>
        </w:rPr>
        <w:t>creatine kinase</w:t>
      </w:r>
      <w:r w:rsidR="00D173DC" w:rsidRPr="00F21E52">
        <w:rPr>
          <w:rFonts w:ascii="Times New Roman" w:hAnsi="Times New Roman"/>
          <w:sz w:val="24"/>
          <w:szCs w:val="24"/>
          <w:lang w:val="en-GB"/>
        </w:rPr>
        <w:t xml:space="preserve"> associated with </w:t>
      </w:r>
      <w:r w:rsidR="00DA3745">
        <w:rPr>
          <w:rFonts w:ascii="Times New Roman" w:hAnsi="Times New Roman"/>
          <w:sz w:val="24"/>
          <w:szCs w:val="24"/>
          <w:lang w:val="en-GB"/>
        </w:rPr>
        <w:t>statins</w:t>
      </w:r>
      <w:r w:rsidR="00D173DC" w:rsidRPr="00F21E52">
        <w:rPr>
          <w:rFonts w:ascii="Times New Roman" w:hAnsi="Times New Roman"/>
          <w:sz w:val="24"/>
          <w:szCs w:val="24"/>
          <w:lang w:val="en-GB"/>
        </w:rPr>
        <w:t xml:space="preserve"> was </w:t>
      </w:r>
      <w:r w:rsidR="00DA3745">
        <w:rPr>
          <w:rFonts w:ascii="Times New Roman" w:hAnsi="Times New Roman"/>
          <w:sz w:val="24"/>
          <w:szCs w:val="24"/>
          <w:lang w:val="en-GB"/>
        </w:rPr>
        <w:t>registered</w:t>
      </w:r>
      <w:r w:rsidR="00D173DC" w:rsidRPr="00F21E52">
        <w:rPr>
          <w:rFonts w:ascii="Times New Roman" w:hAnsi="Times New Roman"/>
          <w:sz w:val="24"/>
          <w:szCs w:val="24"/>
          <w:lang w:val="en-GB"/>
        </w:rPr>
        <w:t xml:space="preserve"> in</w:t>
      </w:r>
      <w:r w:rsidR="00F94C65" w:rsidRPr="00F21E52">
        <w:rPr>
          <w:rFonts w:ascii="Times New Roman" w:hAnsi="Times New Roman"/>
          <w:sz w:val="24"/>
          <w:szCs w:val="24"/>
          <w:lang w:val="en-GB"/>
        </w:rPr>
        <w:t xml:space="preserve"> 0.83% </w:t>
      </w:r>
      <w:r w:rsidR="00D173DC" w:rsidRPr="00F21E52">
        <w:rPr>
          <w:rFonts w:ascii="Times New Roman" w:hAnsi="Times New Roman"/>
          <w:sz w:val="24"/>
          <w:szCs w:val="24"/>
          <w:lang w:val="en-GB"/>
        </w:rPr>
        <w:t>of patients, while</w:t>
      </w:r>
      <w:r w:rsidR="00F94C65" w:rsidRPr="00F21E52">
        <w:rPr>
          <w:rFonts w:ascii="Times New Roman" w:hAnsi="Times New Roman"/>
          <w:sz w:val="24"/>
          <w:szCs w:val="24"/>
          <w:lang w:val="en-GB"/>
        </w:rPr>
        <w:t xml:space="preserve"> </w:t>
      </w:r>
      <w:r w:rsidR="00DA3745" w:rsidRPr="00F21E52">
        <w:rPr>
          <w:rFonts w:ascii="Times New Roman" w:hAnsi="Times New Roman"/>
          <w:sz w:val="24"/>
          <w:szCs w:val="24"/>
          <w:lang w:val="en-GB"/>
        </w:rPr>
        <w:t>mild</w:t>
      </w:r>
      <w:r w:rsidR="00DA3745">
        <w:rPr>
          <w:rFonts w:ascii="Times New Roman" w:hAnsi="Times New Roman"/>
          <w:sz w:val="24"/>
          <w:szCs w:val="24"/>
          <w:lang w:val="en-GB"/>
        </w:rPr>
        <w:t>-</w:t>
      </w:r>
      <w:r w:rsidR="00DA3745" w:rsidRPr="00F21E52">
        <w:rPr>
          <w:rFonts w:ascii="Times New Roman" w:hAnsi="Times New Roman"/>
          <w:sz w:val="24"/>
          <w:szCs w:val="24"/>
          <w:lang w:val="en-GB"/>
        </w:rPr>
        <w:t>to</w:t>
      </w:r>
      <w:r w:rsidR="00DA3745">
        <w:rPr>
          <w:rFonts w:ascii="Times New Roman" w:hAnsi="Times New Roman"/>
          <w:sz w:val="24"/>
          <w:szCs w:val="24"/>
          <w:lang w:val="en-GB"/>
        </w:rPr>
        <w:t>-</w:t>
      </w:r>
      <w:r w:rsidR="00DA3745" w:rsidRPr="00F21E52">
        <w:rPr>
          <w:rFonts w:ascii="Times New Roman" w:hAnsi="Times New Roman"/>
          <w:sz w:val="24"/>
          <w:szCs w:val="24"/>
          <w:lang w:val="en-GB"/>
        </w:rPr>
        <w:t xml:space="preserve">moderate </w:t>
      </w:r>
      <w:r w:rsidR="00F94C65" w:rsidRPr="00F21E52">
        <w:rPr>
          <w:rFonts w:ascii="Times New Roman" w:hAnsi="Times New Roman"/>
          <w:sz w:val="24"/>
          <w:szCs w:val="24"/>
          <w:lang w:val="en-GB"/>
        </w:rPr>
        <w:t xml:space="preserve">muscle </w:t>
      </w:r>
      <w:r w:rsidR="00AC160F" w:rsidRPr="00F21E52">
        <w:rPr>
          <w:rFonts w:ascii="Times New Roman" w:hAnsi="Times New Roman"/>
          <w:sz w:val="24"/>
          <w:szCs w:val="24"/>
          <w:lang w:val="en-GB"/>
        </w:rPr>
        <w:t>symptoms</w:t>
      </w:r>
      <w:r w:rsidR="00F94C65" w:rsidRPr="00F21E52">
        <w:rPr>
          <w:rFonts w:ascii="Times New Roman" w:hAnsi="Times New Roman"/>
          <w:sz w:val="24"/>
          <w:szCs w:val="24"/>
          <w:lang w:val="en-GB"/>
        </w:rPr>
        <w:t xml:space="preserve"> </w:t>
      </w:r>
      <w:r w:rsidR="00AC160F" w:rsidRPr="00F21E52">
        <w:rPr>
          <w:rFonts w:ascii="Times New Roman" w:hAnsi="Times New Roman"/>
          <w:sz w:val="24"/>
          <w:szCs w:val="24"/>
          <w:lang w:val="en-GB"/>
        </w:rPr>
        <w:t xml:space="preserve">were </w:t>
      </w:r>
      <w:r w:rsidR="00DA3745">
        <w:rPr>
          <w:rFonts w:ascii="Times New Roman" w:hAnsi="Times New Roman"/>
          <w:sz w:val="24"/>
          <w:szCs w:val="24"/>
          <w:lang w:val="en-GB"/>
        </w:rPr>
        <w:t>revealed</w:t>
      </w:r>
      <w:r w:rsidR="00F94C65" w:rsidRPr="00F21E52">
        <w:rPr>
          <w:rFonts w:ascii="Times New Roman" w:hAnsi="Times New Roman"/>
          <w:sz w:val="24"/>
          <w:szCs w:val="24"/>
          <w:lang w:val="en-GB"/>
        </w:rPr>
        <w:t xml:space="preserve"> in 9.2% of </w:t>
      </w:r>
      <w:r w:rsidR="007235A1" w:rsidRPr="00F21E52">
        <w:rPr>
          <w:rFonts w:ascii="Times New Roman" w:hAnsi="Times New Roman"/>
          <w:sz w:val="24"/>
          <w:szCs w:val="24"/>
          <w:lang w:val="en-GB"/>
        </w:rPr>
        <w:t xml:space="preserve">the </w:t>
      </w:r>
      <w:r w:rsidR="00F94C65" w:rsidRPr="00F21E52">
        <w:rPr>
          <w:rFonts w:ascii="Times New Roman" w:hAnsi="Times New Roman"/>
          <w:sz w:val="24"/>
          <w:szCs w:val="24"/>
          <w:lang w:val="en-GB"/>
        </w:rPr>
        <w:t>patients.</w:t>
      </w:r>
      <w:r>
        <w:rPr>
          <w:rFonts w:ascii="Times New Roman" w:hAnsi="Times New Roman"/>
          <w:sz w:val="24"/>
          <w:szCs w:val="24"/>
          <w:lang w:val="en-GB"/>
        </w:rPr>
        <w:t xml:space="preserve"> </w:t>
      </w:r>
      <w:r w:rsidR="00F40E5E">
        <w:rPr>
          <w:rFonts w:ascii="Times New Roman" w:hAnsi="Times New Roman"/>
          <w:sz w:val="24"/>
          <w:szCs w:val="24"/>
          <w:lang w:val="en-GB"/>
        </w:rPr>
        <w:t>The</w:t>
      </w:r>
      <w:r w:rsidR="00F94C65" w:rsidRPr="00F21E52">
        <w:rPr>
          <w:rFonts w:ascii="Times New Roman" w:hAnsi="Times New Roman"/>
          <w:sz w:val="24"/>
          <w:szCs w:val="24"/>
          <w:lang w:val="en-GB"/>
        </w:rPr>
        <w:t xml:space="preserve"> </w:t>
      </w:r>
      <w:r w:rsidR="00F40E5E" w:rsidRPr="00F21E52">
        <w:rPr>
          <w:rFonts w:ascii="Times New Roman" w:hAnsi="Times New Roman"/>
          <w:sz w:val="24"/>
          <w:szCs w:val="24"/>
          <w:lang w:val="en-GB"/>
        </w:rPr>
        <w:t xml:space="preserve">PRIMO </w:t>
      </w:r>
      <w:r w:rsidR="00F40E5E">
        <w:rPr>
          <w:rFonts w:ascii="Times New Roman" w:hAnsi="Times New Roman"/>
          <w:sz w:val="24"/>
          <w:szCs w:val="24"/>
          <w:lang w:val="en-GB"/>
        </w:rPr>
        <w:t>(</w:t>
      </w:r>
      <w:r w:rsidR="00F94C65" w:rsidRPr="00F21E52">
        <w:rPr>
          <w:rFonts w:ascii="Times New Roman" w:hAnsi="Times New Roman"/>
          <w:sz w:val="24"/>
          <w:szCs w:val="24"/>
          <w:lang w:val="en-GB"/>
        </w:rPr>
        <w:t xml:space="preserve">Prediction of </w:t>
      </w:r>
      <w:r w:rsidR="00743320" w:rsidRPr="00F21E52">
        <w:rPr>
          <w:rFonts w:ascii="Times New Roman" w:hAnsi="Times New Roman"/>
          <w:sz w:val="24"/>
          <w:szCs w:val="24"/>
          <w:lang w:val="en-GB"/>
        </w:rPr>
        <w:t>Muscular Risk in Observational Conditions)</w:t>
      </w:r>
      <w:r w:rsidR="00F94C65" w:rsidRPr="00F21E52">
        <w:rPr>
          <w:rFonts w:ascii="Times New Roman" w:hAnsi="Times New Roman"/>
          <w:sz w:val="24"/>
          <w:szCs w:val="24"/>
          <w:lang w:val="en-GB"/>
        </w:rPr>
        <w:t xml:space="preserve"> </w:t>
      </w:r>
      <w:r w:rsidR="0015276D" w:rsidRPr="00F21E52">
        <w:rPr>
          <w:rFonts w:ascii="Times New Roman" w:hAnsi="Times New Roman"/>
          <w:sz w:val="24"/>
          <w:szCs w:val="24"/>
          <w:lang w:val="en-GB"/>
        </w:rPr>
        <w:t xml:space="preserve">study </w:t>
      </w:r>
      <w:r w:rsidR="00F94C65" w:rsidRPr="00F21E52">
        <w:rPr>
          <w:rFonts w:ascii="Times New Roman" w:hAnsi="Times New Roman"/>
          <w:sz w:val="24"/>
          <w:szCs w:val="24"/>
          <w:lang w:val="en-GB"/>
        </w:rPr>
        <w:t>conducted in France in patients</w:t>
      </w:r>
      <w:r w:rsidR="00395123" w:rsidRPr="00F21E52">
        <w:rPr>
          <w:rFonts w:ascii="Times New Roman" w:hAnsi="Times New Roman"/>
          <w:sz w:val="24"/>
          <w:szCs w:val="24"/>
          <w:lang w:val="en-GB"/>
        </w:rPr>
        <w:t xml:space="preserve"> with </w:t>
      </w:r>
      <w:proofErr w:type="spellStart"/>
      <w:r w:rsidR="00E44455" w:rsidRPr="00F21E52">
        <w:rPr>
          <w:rFonts w:ascii="Times New Roman" w:hAnsi="Times New Roman"/>
          <w:sz w:val="24"/>
          <w:szCs w:val="24"/>
          <w:lang w:val="en-GB"/>
        </w:rPr>
        <w:t>hyperlipidemia</w:t>
      </w:r>
      <w:proofErr w:type="spellEnd"/>
      <w:r w:rsidR="00395123" w:rsidRPr="00F21E52">
        <w:rPr>
          <w:rFonts w:ascii="Times New Roman" w:hAnsi="Times New Roman"/>
          <w:sz w:val="24"/>
          <w:szCs w:val="24"/>
          <w:lang w:val="en-GB"/>
        </w:rPr>
        <w:t xml:space="preserve"> and treated with high doses of statins</w:t>
      </w:r>
      <w:r w:rsidR="00F94C65" w:rsidRPr="00F21E52">
        <w:rPr>
          <w:rFonts w:ascii="Times New Roman" w:hAnsi="Times New Roman"/>
          <w:sz w:val="24"/>
          <w:szCs w:val="24"/>
          <w:lang w:val="en-GB"/>
        </w:rPr>
        <w:t xml:space="preserve"> showed that the incidence of </w:t>
      </w:r>
      <w:r w:rsidR="0094509B" w:rsidRPr="00F21E52">
        <w:rPr>
          <w:rFonts w:ascii="Times New Roman" w:hAnsi="Times New Roman"/>
          <w:sz w:val="24"/>
          <w:szCs w:val="24"/>
          <w:lang w:val="en-GB"/>
        </w:rPr>
        <w:t>mild</w:t>
      </w:r>
      <w:r w:rsidR="00DA3745">
        <w:rPr>
          <w:rFonts w:ascii="Times New Roman" w:hAnsi="Times New Roman"/>
          <w:sz w:val="24"/>
          <w:szCs w:val="24"/>
          <w:lang w:val="en-GB"/>
        </w:rPr>
        <w:t>-</w:t>
      </w:r>
      <w:r w:rsidR="0094509B" w:rsidRPr="00F21E52">
        <w:rPr>
          <w:rFonts w:ascii="Times New Roman" w:hAnsi="Times New Roman"/>
          <w:sz w:val="24"/>
          <w:szCs w:val="24"/>
          <w:lang w:val="en-GB"/>
        </w:rPr>
        <w:t>to</w:t>
      </w:r>
      <w:r w:rsidR="00DA3745">
        <w:rPr>
          <w:rFonts w:ascii="Times New Roman" w:hAnsi="Times New Roman"/>
          <w:sz w:val="24"/>
          <w:szCs w:val="24"/>
          <w:lang w:val="en-GB"/>
        </w:rPr>
        <w:t>-</w:t>
      </w:r>
      <w:r w:rsidR="0094509B" w:rsidRPr="00F21E52">
        <w:rPr>
          <w:rFonts w:ascii="Times New Roman" w:hAnsi="Times New Roman"/>
          <w:sz w:val="24"/>
          <w:szCs w:val="24"/>
          <w:lang w:val="en-GB"/>
        </w:rPr>
        <w:t xml:space="preserve">moderate </w:t>
      </w:r>
      <w:r w:rsidR="00F94C65" w:rsidRPr="00F21E52">
        <w:rPr>
          <w:rFonts w:ascii="Times New Roman" w:hAnsi="Times New Roman"/>
          <w:sz w:val="24"/>
          <w:szCs w:val="24"/>
          <w:lang w:val="en-GB"/>
        </w:rPr>
        <w:t>muscl</w:t>
      </w:r>
      <w:r w:rsidR="0094509B" w:rsidRPr="00F21E52">
        <w:rPr>
          <w:rFonts w:ascii="Times New Roman" w:hAnsi="Times New Roman"/>
          <w:sz w:val="24"/>
          <w:szCs w:val="24"/>
          <w:lang w:val="en-GB"/>
        </w:rPr>
        <w:t>e</w:t>
      </w:r>
      <w:r w:rsidR="00F94C65" w:rsidRPr="00F21E52">
        <w:rPr>
          <w:rFonts w:ascii="Times New Roman" w:hAnsi="Times New Roman"/>
          <w:sz w:val="24"/>
          <w:szCs w:val="24"/>
          <w:lang w:val="en-GB"/>
        </w:rPr>
        <w:t xml:space="preserve"> symptoms</w:t>
      </w:r>
      <w:r w:rsidR="00E50D6B" w:rsidRPr="00F21E52">
        <w:rPr>
          <w:rFonts w:ascii="Times New Roman" w:hAnsi="Times New Roman"/>
          <w:sz w:val="24"/>
          <w:szCs w:val="24"/>
          <w:lang w:val="en-GB"/>
        </w:rPr>
        <w:t xml:space="preserve"> </w:t>
      </w:r>
      <w:r w:rsidR="0094509B" w:rsidRPr="00F21E52">
        <w:rPr>
          <w:rFonts w:ascii="Times New Roman" w:hAnsi="Times New Roman"/>
          <w:sz w:val="24"/>
          <w:szCs w:val="24"/>
          <w:lang w:val="en-GB"/>
        </w:rPr>
        <w:t>was</w:t>
      </w:r>
      <w:r w:rsidR="00F94C65" w:rsidRPr="00F21E52">
        <w:rPr>
          <w:rFonts w:ascii="Times New Roman" w:hAnsi="Times New Roman"/>
          <w:sz w:val="24"/>
          <w:szCs w:val="24"/>
          <w:lang w:val="en-GB"/>
        </w:rPr>
        <w:t xml:space="preserve"> 10.5% [</w:t>
      </w:r>
      <w:r w:rsidR="00DA3745">
        <w:rPr>
          <w:rFonts w:ascii="Times New Roman" w:hAnsi="Times New Roman"/>
          <w:sz w:val="24"/>
          <w:szCs w:val="24"/>
          <w:lang w:val="en-GB"/>
        </w:rPr>
        <w:t>8</w:t>
      </w:r>
      <w:r w:rsidR="00F94C65" w:rsidRPr="00F21E52">
        <w:rPr>
          <w:rFonts w:ascii="Times New Roman" w:hAnsi="Times New Roman"/>
          <w:sz w:val="24"/>
          <w:szCs w:val="24"/>
          <w:lang w:val="en-GB"/>
        </w:rPr>
        <w:t>]</w:t>
      </w:r>
      <w:r w:rsidR="00DA3745">
        <w:rPr>
          <w:rFonts w:ascii="Times New Roman" w:hAnsi="Times New Roman"/>
          <w:sz w:val="24"/>
          <w:szCs w:val="24"/>
          <w:lang w:val="en-GB"/>
        </w:rPr>
        <w:t xml:space="preserve">, and, notably </w:t>
      </w:r>
      <w:r w:rsidR="000E761E" w:rsidRPr="00F21E52">
        <w:rPr>
          <w:rFonts w:ascii="Times New Roman" w:hAnsi="Times New Roman"/>
          <w:sz w:val="24"/>
          <w:szCs w:val="24"/>
          <w:lang w:val="en-GB"/>
        </w:rPr>
        <w:t>the</w:t>
      </w:r>
      <w:r w:rsidR="00F94C65" w:rsidRPr="00F21E52">
        <w:rPr>
          <w:rFonts w:ascii="Times New Roman" w:hAnsi="Times New Roman"/>
          <w:sz w:val="24"/>
          <w:szCs w:val="24"/>
          <w:lang w:val="en-GB"/>
        </w:rPr>
        <w:t xml:space="preserve"> </w:t>
      </w:r>
      <w:r w:rsidR="000E761E" w:rsidRPr="00F21E52">
        <w:rPr>
          <w:rFonts w:ascii="Times New Roman" w:hAnsi="Times New Roman"/>
          <w:sz w:val="24"/>
          <w:szCs w:val="24"/>
          <w:lang w:val="en-GB"/>
        </w:rPr>
        <w:t>number of patients ≥65 years reached</w:t>
      </w:r>
      <w:r w:rsidR="00F94C65" w:rsidRPr="00F21E52">
        <w:rPr>
          <w:rFonts w:ascii="Times New Roman" w:hAnsi="Times New Roman"/>
          <w:sz w:val="24"/>
          <w:szCs w:val="24"/>
          <w:lang w:val="en-GB"/>
        </w:rPr>
        <w:t xml:space="preserve"> 30.2</w:t>
      </w:r>
      <w:r w:rsidR="00066737" w:rsidRPr="00F21E52">
        <w:rPr>
          <w:rFonts w:ascii="Times New Roman" w:hAnsi="Times New Roman"/>
          <w:sz w:val="24"/>
          <w:szCs w:val="24"/>
          <w:lang w:val="en-GB"/>
        </w:rPr>
        <w:t>%</w:t>
      </w:r>
      <w:r w:rsidR="00F94C65" w:rsidRPr="00F21E52">
        <w:rPr>
          <w:rFonts w:ascii="Times New Roman" w:hAnsi="Times New Roman"/>
          <w:sz w:val="24"/>
          <w:szCs w:val="24"/>
          <w:lang w:val="en-GB"/>
        </w:rPr>
        <w:t>. The high-intensity statin therapy</w:t>
      </w:r>
      <w:r w:rsidR="00EE4E1B" w:rsidRPr="00F21E52">
        <w:rPr>
          <w:rFonts w:ascii="Times New Roman" w:hAnsi="Times New Roman"/>
          <w:sz w:val="24"/>
          <w:szCs w:val="24"/>
          <w:lang w:val="en-GB"/>
        </w:rPr>
        <w:t xml:space="preserve"> in </w:t>
      </w:r>
      <w:r w:rsidR="00066737" w:rsidRPr="00F21E52">
        <w:rPr>
          <w:rFonts w:ascii="Times New Roman" w:hAnsi="Times New Roman"/>
          <w:sz w:val="24"/>
          <w:szCs w:val="24"/>
          <w:lang w:val="en-GB"/>
        </w:rPr>
        <w:t>our</w:t>
      </w:r>
      <w:r w:rsidR="00EE4E1B" w:rsidRPr="00F21E52">
        <w:rPr>
          <w:rFonts w:ascii="Times New Roman" w:hAnsi="Times New Roman"/>
          <w:sz w:val="24"/>
          <w:szCs w:val="24"/>
          <w:lang w:val="en-GB"/>
        </w:rPr>
        <w:t xml:space="preserve"> </w:t>
      </w:r>
      <w:r w:rsidR="007B46C3" w:rsidRPr="00F21E52">
        <w:rPr>
          <w:rFonts w:ascii="Times New Roman" w:hAnsi="Times New Roman"/>
          <w:sz w:val="24"/>
          <w:szCs w:val="24"/>
          <w:lang w:val="en-GB"/>
        </w:rPr>
        <w:t xml:space="preserve">study </w:t>
      </w:r>
      <w:r w:rsidR="00EE4E1B" w:rsidRPr="00F21E52">
        <w:rPr>
          <w:rFonts w:ascii="Times New Roman" w:hAnsi="Times New Roman"/>
          <w:sz w:val="24"/>
          <w:szCs w:val="24"/>
          <w:lang w:val="en-GB"/>
        </w:rPr>
        <w:t>was</w:t>
      </w:r>
      <w:r w:rsidR="00F94C65" w:rsidRPr="00F21E52">
        <w:rPr>
          <w:rFonts w:ascii="Times New Roman" w:hAnsi="Times New Roman"/>
          <w:sz w:val="24"/>
          <w:szCs w:val="24"/>
          <w:lang w:val="en-GB"/>
        </w:rPr>
        <w:t xml:space="preserve"> obtained </w:t>
      </w:r>
      <w:r w:rsidR="00EE4E1B" w:rsidRPr="00F21E52">
        <w:rPr>
          <w:rFonts w:ascii="Times New Roman" w:hAnsi="Times New Roman"/>
          <w:sz w:val="24"/>
          <w:szCs w:val="24"/>
          <w:lang w:val="en-GB"/>
        </w:rPr>
        <w:t xml:space="preserve">by </w:t>
      </w:r>
      <w:r w:rsidR="00F94C65" w:rsidRPr="00F21E52">
        <w:rPr>
          <w:rFonts w:ascii="Times New Roman" w:hAnsi="Times New Roman"/>
          <w:sz w:val="24"/>
          <w:szCs w:val="24"/>
          <w:lang w:val="en-GB"/>
        </w:rPr>
        <w:t>only 14.5%</w:t>
      </w:r>
      <w:r w:rsidR="00EE4E1B" w:rsidRPr="00F21E52">
        <w:rPr>
          <w:rFonts w:ascii="Times New Roman" w:hAnsi="Times New Roman"/>
          <w:sz w:val="24"/>
          <w:szCs w:val="24"/>
          <w:lang w:val="en-GB"/>
        </w:rPr>
        <w:t>, while</w:t>
      </w:r>
      <w:r w:rsidR="00F94C65" w:rsidRPr="00F21E52">
        <w:rPr>
          <w:rFonts w:ascii="Times New Roman" w:hAnsi="Times New Roman"/>
          <w:sz w:val="24"/>
          <w:szCs w:val="24"/>
          <w:lang w:val="en-GB"/>
        </w:rPr>
        <w:t xml:space="preserve"> </w:t>
      </w:r>
      <w:r w:rsidR="00E50D6B" w:rsidRPr="00F21E52">
        <w:rPr>
          <w:rFonts w:ascii="Times New Roman" w:hAnsi="Times New Roman"/>
          <w:sz w:val="24"/>
          <w:szCs w:val="24"/>
          <w:lang w:val="en-GB"/>
        </w:rPr>
        <w:t xml:space="preserve">the remaining 85.5% received </w:t>
      </w:r>
      <w:r w:rsidR="00F94C65" w:rsidRPr="00F21E52">
        <w:rPr>
          <w:rFonts w:ascii="Times New Roman" w:hAnsi="Times New Roman"/>
          <w:sz w:val="24"/>
          <w:szCs w:val="24"/>
          <w:lang w:val="en-GB"/>
        </w:rPr>
        <w:t>low or moderate doses of statins.</w:t>
      </w:r>
      <w:r w:rsidR="000B2503" w:rsidRPr="00F21E52">
        <w:rPr>
          <w:rFonts w:ascii="Times New Roman" w:hAnsi="Times New Roman"/>
          <w:bCs/>
          <w:color w:val="000000"/>
          <w:sz w:val="24"/>
          <w:szCs w:val="24"/>
          <w:lang w:val="en-GB"/>
        </w:rPr>
        <w:t xml:space="preserve"> </w:t>
      </w:r>
    </w:p>
    <w:p w14:paraId="7FF6E5ED" w14:textId="77777777" w:rsidR="0058194E" w:rsidRPr="00F21E52" w:rsidRDefault="00EE4E1B" w:rsidP="00154959">
      <w:pPr>
        <w:spacing w:after="0" w:line="240" w:lineRule="auto"/>
        <w:ind w:left="-709" w:right="-766" w:firstLine="709"/>
        <w:contextualSpacing/>
        <w:jc w:val="both"/>
        <w:rPr>
          <w:rFonts w:ascii="Times New Roman" w:hAnsi="Times New Roman"/>
          <w:sz w:val="24"/>
          <w:szCs w:val="24"/>
          <w:lang w:val="en-GB"/>
        </w:rPr>
      </w:pPr>
      <w:r w:rsidRPr="00F21E52">
        <w:rPr>
          <w:rFonts w:ascii="Times New Roman" w:hAnsi="Times New Roman"/>
          <w:sz w:val="24"/>
          <w:szCs w:val="24"/>
          <w:lang w:val="en-GB"/>
        </w:rPr>
        <w:t>On the whole</w:t>
      </w:r>
      <w:r w:rsidR="00F94C65" w:rsidRPr="00F21E52">
        <w:rPr>
          <w:rFonts w:ascii="Times New Roman" w:hAnsi="Times New Roman"/>
          <w:sz w:val="24"/>
          <w:szCs w:val="24"/>
          <w:lang w:val="en-GB"/>
        </w:rPr>
        <w:t xml:space="preserve">, </w:t>
      </w:r>
      <w:r w:rsidR="00F47602" w:rsidRPr="00F21E52">
        <w:rPr>
          <w:rFonts w:ascii="Times New Roman" w:hAnsi="Times New Roman"/>
          <w:sz w:val="24"/>
          <w:szCs w:val="24"/>
          <w:lang w:val="en-GB"/>
        </w:rPr>
        <w:t xml:space="preserve">in </w:t>
      </w:r>
      <w:r w:rsidR="00F94C65" w:rsidRPr="00F21E52">
        <w:rPr>
          <w:rFonts w:ascii="Times New Roman" w:hAnsi="Times New Roman"/>
          <w:sz w:val="24"/>
          <w:szCs w:val="24"/>
          <w:lang w:val="en-GB"/>
        </w:rPr>
        <w:t xml:space="preserve">the </w:t>
      </w:r>
      <w:r w:rsidR="00F47602" w:rsidRPr="00F21E52">
        <w:rPr>
          <w:rFonts w:ascii="Times New Roman" w:hAnsi="Times New Roman"/>
          <w:sz w:val="24"/>
          <w:szCs w:val="24"/>
          <w:lang w:val="en-GB"/>
        </w:rPr>
        <w:t>Russian p</w:t>
      </w:r>
      <w:r w:rsidR="00E50D6B" w:rsidRPr="00F21E52">
        <w:rPr>
          <w:rFonts w:ascii="Times New Roman" w:hAnsi="Times New Roman"/>
          <w:sz w:val="24"/>
          <w:szCs w:val="24"/>
          <w:lang w:val="en-GB"/>
        </w:rPr>
        <w:t>rogram</w:t>
      </w:r>
      <w:r w:rsidR="003073AD" w:rsidRPr="00F21E52">
        <w:rPr>
          <w:rFonts w:ascii="Times New Roman" w:hAnsi="Times New Roman"/>
          <w:sz w:val="24"/>
          <w:szCs w:val="24"/>
          <w:lang w:val="en-GB"/>
        </w:rPr>
        <w:t xml:space="preserve">, </w:t>
      </w:r>
      <w:r w:rsidR="00F66FDE" w:rsidRPr="00F66FDE">
        <w:rPr>
          <w:rFonts w:ascii="Times New Roman" w:hAnsi="Times New Roman"/>
          <w:sz w:val="24"/>
          <w:szCs w:val="24"/>
          <w:lang w:val="en-GB"/>
        </w:rPr>
        <w:t>statin-associated muscle symptoms</w:t>
      </w:r>
      <w:r w:rsidR="00F94C65" w:rsidRPr="00F21E52">
        <w:rPr>
          <w:rFonts w:ascii="Times New Roman" w:hAnsi="Times New Roman"/>
          <w:sz w:val="24"/>
          <w:szCs w:val="24"/>
          <w:lang w:val="en-GB"/>
        </w:rPr>
        <w:t xml:space="preserve"> (</w:t>
      </w:r>
      <w:r w:rsidR="003073AD" w:rsidRPr="00F21E52">
        <w:rPr>
          <w:rFonts w:ascii="Times New Roman" w:hAnsi="Times New Roman"/>
          <w:sz w:val="24"/>
          <w:szCs w:val="24"/>
          <w:lang w:val="en-GB"/>
        </w:rPr>
        <w:t xml:space="preserve">including </w:t>
      </w:r>
      <w:r w:rsidR="00FE1CCD" w:rsidRPr="00F21E52">
        <w:rPr>
          <w:rFonts w:ascii="Times New Roman" w:hAnsi="Times New Roman"/>
          <w:sz w:val="24"/>
          <w:szCs w:val="24"/>
          <w:lang w:val="en-GB"/>
        </w:rPr>
        <w:t xml:space="preserve">an </w:t>
      </w:r>
      <w:r w:rsidR="00F94C65" w:rsidRPr="00F21E52">
        <w:rPr>
          <w:rFonts w:ascii="Times New Roman" w:hAnsi="Times New Roman"/>
          <w:sz w:val="24"/>
          <w:szCs w:val="24"/>
          <w:lang w:val="en-GB"/>
        </w:rPr>
        <w:t xml:space="preserve">asymptomatic increase in creatine kinase) occurred in 10% of </w:t>
      </w:r>
      <w:r w:rsidR="00FE1CCD" w:rsidRPr="00F21E52">
        <w:rPr>
          <w:rFonts w:ascii="Times New Roman" w:hAnsi="Times New Roman"/>
          <w:sz w:val="24"/>
          <w:szCs w:val="24"/>
          <w:lang w:val="en-GB"/>
        </w:rPr>
        <w:t xml:space="preserve">the </w:t>
      </w:r>
      <w:r w:rsidR="003073AD" w:rsidRPr="00F21E52">
        <w:rPr>
          <w:rFonts w:ascii="Times New Roman" w:hAnsi="Times New Roman"/>
          <w:sz w:val="24"/>
          <w:szCs w:val="24"/>
          <w:lang w:val="en-GB"/>
        </w:rPr>
        <w:t>participants</w:t>
      </w:r>
      <w:r w:rsidR="00F94C65" w:rsidRPr="00F21E52">
        <w:rPr>
          <w:rFonts w:ascii="Times New Roman" w:hAnsi="Times New Roman"/>
          <w:sz w:val="24"/>
          <w:szCs w:val="24"/>
          <w:lang w:val="en-GB"/>
        </w:rPr>
        <w:t>.</w:t>
      </w:r>
      <w:r w:rsidR="00DA3745">
        <w:rPr>
          <w:rFonts w:ascii="Times New Roman" w:hAnsi="Times New Roman"/>
          <w:sz w:val="24"/>
          <w:szCs w:val="24"/>
          <w:lang w:val="en-GB"/>
        </w:rPr>
        <w:t xml:space="preserve"> </w:t>
      </w:r>
      <w:r w:rsidR="009C02C1" w:rsidRPr="00F21E52">
        <w:rPr>
          <w:rFonts w:ascii="Times New Roman" w:hAnsi="Times New Roman"/>
          <w:sz w:val="24"/>
          <w:szCs w:val="24"/>
          <w:lang w:val="en-GB"/>
        </w:rPr>
        <w:t xml:space="preserve">Older </w:t>
      </w:r>
      <w:r w:rsidR="007B46C3" w:rsidRPr="00F21E52">
        <w:rPr>
          <w:rFonts w:ascii="Times New Roman" w:hAnsi="Times New Roman"/>
          <w:sz w:val="24"/>
          <w:szCs w:val="24"/>
          <w:lang w:val="en-GB"/>
        </w:rPr>
        <w:t xml:space="preserve">and younger </w:t>
      </w:r>
      <w:r w:rsidR="009C02C1" w:rsidRPr="00F21E52">
        <w:rPr>
          <w:rFonts w:ascii="Times New Roman" w:hAnsi="Times New Roman"/>
          <w:sz w:val="24"/>
          <w:szCs w:val="24"/>
          <w:lang w:val="en-GB"/>
        </w:rPr>
        <w:t>adults as well as women were less likely to adhere to statins.</w:t>
      </w:r>
      <w:r w:rsidR="00DA3745">
        <w:rPr>
          <w:rFonts w:ascii="Times New Roman" w:hAnsi="Times New Roman"/>
          <w:sz w:val="24"/>
          <w:szCs w:val="24"/>
          <w:lang w:val="en-GB"/>
        </w:rPr>
        <w:t xml:space="preserve"> </w:t>
      </w:r>
      <w:r w:rsidR="0074143D" w:rsidRPr="00F21E52">
        <w:rPr>
          <w:rFonts w:ascii="Times New Roman" w:hAnsi="Times New Roman"/>
          <w:sz w:val="24"/>
          <w:szCs w:val="24"/>
          <w:lang w:val="en-GB"/>
        </w:rPr>
        <w:t>The administration of statins for</w:t>
      </w:r>
      <w:r w:rsidR="00F94C65" w:rsidRPr="00F21E52">
        <w:rPr>
          <w:rFonts w:ascii="Times New Roman" w:hAnsi="Times New Roman"/>
          <w:sz w:val="24"/>
          <w:szCs w:val="24"/>
          <w:lang w:val="en-GB"/>
        </w:rPr>
        <w:t xml:space="preserve"> elderly patients</w:t>
      </w:r>
      <w:r w:rsidR="0074143D" w:rsidRPr="00F21E52">
        <w:rPr>
          <w:rFonts w:ascii="Times New Roman" w:hAnsi="Times New Roman"/>
          <w:sz w:val="24"/>
          <w:szCs w:val="24"/>
          <w:lang w:val="en-GB"/>
        </w:rPr>
        <w:t xml:space="preserve"> is certain</w:t>
      </w:r>
      <w:r w:rsidR="00F94C65" w:rsidRPr="00F21E52">
        <w:rPr>
          <w:rFonts w:ascii="Times New Roman" w:hAnsi="Times New Roman"/>
          <w:sz w:val="24"/>
          <w:szCs w:val="24"/>
          <w:lang w:val="en-GB"/>
        </w:rPr>
        <w:t xml:space="preserve"> </w:t>
      </w:r>
      <w:r w:rsidR="0074143D" w:rsidRPr="00F21E52">
        <w:rPr>
          <w:rFonts w:ascii="Times New Roman" w:hAnsi="Times New Roman"/>
          <w:sz w:val="24"/>
          <w:szCs w:val="24"/>
          <w:lang w:val="en-GB"/>
        </w:rPr>
        <w:t xml:space="preserve">to be </w:t>
      </w:r>
      <w:r w:rsidR="00F94C65" w:rsidRPr="00F21E52">
        <w:rPr>
          <w:rFonts w:ascii="Times New Roman" w:hAnsi="Times New Roman"/>
          <w:sz w:val="24"/>
          <w:szCs w:val="24"/>
          <w:lang w:val="en-GB"/>
        </w:rPr>
        <w:t>justified by a balanced approach based on the use of a stati</w:t>
      </w:r>
      <w:r w:rsidR="0074143D" w:rsidRPr="00F21E52">
        <w:rPr>
          <w:rFonts w:ascii="Times New Roman" w:hAnsi="Times New Roman"/>
          <w:sz w:val="24"/>
          <w:szCs w:val="24"/>
          <w:lang w:val="en-GB"/>
        </w:rPr>
        <w:t xml:space="preserve">n with the lowest risk of </w:t>
      </w:r>
      <w:r w:rsidR="003959D3">
        <w:rPr>
          <w:rFonts w:ascii="Times New Roman" w:hAnsi="Times New Roman"/>
          <w:sz w:val="24"/>
          <w:szCs w:val="24"/>
          <w:lang w:val="en-GB"/>
        </w:rPr>
        <w:t>adverse</w:t>
      </w:r>
      <w:r w:rsidR="00F66FDE">
        <w:rPr>
          <w:rFonts w:ascii="Times New Roman" w:hAnsi="Times New Roman"/>
          <w:sz w:val="24"/>
          <w:szCs w:val="24"/>
          <w:lang w:val="en-GB"/>
        </w:rPr>
        <w:t xml:space="preserve"> events</w:t>
      </w:r>
      <w:r w:rsidR="0043080E" w:rsidRPr="00F21E52">
        <w:rPr>
          <w:rFonts w:ascii="Times New Roman" w:hAnsi="Times New Roman"/>
          <w:sz w:val="24"/>
          <w:szCs w:val="24"/>
          <w:lang w:val="en-GB"/>
        </w:rPr>
        <w:t xml:space="preserve">. </w:t>
      </w:r>
      <w:r w:rsidR="00280B81">
        <w:rPr>
          <w:rFonts w:ascii="Times New Roman" w:hAnsi="Times New Roman"/>
          <w:sz w:val="24"/>
          <w:szCs w:val="24"/>
          <w:lang w:val="en-GB"/>
        </w:rPr>
        <w:t>Besides advanced age</w:t>
      </w:r>
      <w:r w:rsidR="00F94C65" w:rsidRPr="00F21E52">
        <w:rPr>
          <w:rFonts w:ascii="Times New Roman" w:hAnsi="Times New Roman"/>
          <w:sz w:val="24"/>
          <w:szCs w:val="24"/>
          <w:lang w:val="en-GB"/>
        </w:rPr>
        <w:t xml:space="preserve">, reduced body mass, hypothyroidism, muscle disease history, </w:t>
      </w:r>
      <w:r w:rsidR="007B46C3" w:rsidRPr="00F21E52">
        <w:rPr>
          <w:rFonts w:ascii="Times New Roman" w:hAnsi="Times New Roman"/>
          <w:sz w:val="24"/>
          <w:szCs w:val="24"/>
          <w:lang w:val="en-GB"/>
        </w:rPr>
        <w:t xml:space="preserve">type 2 </w:t>
      </w:r>
      <w:r w:rsidR="00F94C65" w:rsidRPr="00F21E52">
        <w:rPr>
          <w:rFonts w:ascii="Times New Roman" w:hAnsi="Times New Roman"/>
          <w:sz w:val="24"/>
          <w:szCs w:val="24"/>
          <w:lang w:val="en-GB"/>
        </w:rPr>
        <w:t>diabetes</w:t>
      </w:r>
      <w:r w:rsidR="00F65A5B" w:rsidRPr="00F21E52">
        <w:rPr>
          <w:rFonts w:ascii="Times New Roman" w:hAnsi="Times New Roman"/>
          <w:sz w:val="24"/>
          <w:szCs w:val="24"/>
          <w:lang w:val="en-GB"/>
        </w:rPr>
        <w:t xml:space="preserve">, alcohol abuse, </w:t>
      </w:r>
      <w:r w:rsidR="00CF6095" w:rsidRPr="00F21E52">
        <w:rPr>
          <w:rFonts w:ascii="Times New Roman" w:hAnsi="Times New Roman"/>
          <w:sz w:val="24"/>
          <w:szCs w:val="24"/>
          <w:lang w:val="en-GB"/>
        </w:rPr>
        <w:t>polypharmacy</w:t>
      </w:r>
      <w:r w:rsidR="00F65A5B" w:rsidRPr="00F21E52">
        <w:rPr>
          <w:rFonts w:ascii="Times New Roman" w:hAnsi="Times New Roman"/>
          <w:sz w:val="24"/>
          <w:szCs w:val="24"/>
          <w:lang w:val="en-GB"/>
        </w:rPr>
        <w:t xml:space="preserve"> </w:t>
      </w:r>
      <w:r w:rsidR="00F94C65" w:rsidRPr="00F21E52">
        <w:rPr>
          <w:rFonts w:ascii="Times New Roman" w:hAnsi="Times New Roman"/>
          <w:sz w:val="24"/>
          <w:szCs w:val="24"/>
          <w:lang w:val="en-GB"/>
        </w:rPr>
        <w:t>are factors that significantly increase the risk of myopathy</w:t>
      </w:r>
      <w:r w:rsidR="0043080E" w:rsidRPr="00F21E52">
        <w:rPr>
          <w:rFonts w:ascii="Times New Roman" w:hAnsi="Times New Roman"/>
          <w:sz w:val="24"/>
          <w:szCs w:val="24"/>
          <w:lang w:val="en-GB"/>
        </w:rPr>
        <w:t>.</w:t>
      </w:r>
      <w:r w:rsidR="00AD31FD" w:rsidRPr="00F21E52">
        <w:rPr>
          <w:rFonts w:ascii="Times New Roman" w:hAnsi="Times New Roman"/>
          <w:sz w:val="24"/>
          <w:szCs w:val="24"/>
          <w:lang w:val="en-GB"/>
        </w:rPr>
        <w:t xml:space="preserve"> </w:t>
      </w:r>
      <w:r w:rsidR="00F65A5B" w:rsidRPr="00F21E52">
        <w:rPr>
          <w:rFonts w:ascii="Times New Roman" w:hAnsi="Times New Roman"/>
          <w:sz w:val="24"/>
          <w:szCs w:val="24"/>
          <w:lang w:val="en-GB"/>
        </w:rPr>
        <w:t xml:space="preserve">Numerous clinical studies </w:t>
      </w:r>
      <w:r w:rsidR="0043080E" w:rsidRPr="00F21E52">
        <w:rPr>
          <w:rFonts w:ascii="Times New Roman" w:hAnsi="Times New Roman"/>
          <w:sz w:val="24"/>
          <w:szCs w:val="24"/>
          <w:lang w:val="en-GB"/>
        </w:rPr>
        <w:t xml:space="preserve">have </w:t>
      </w:r>
      <w:r w:rsidR="00F65A5B" w:rsidRPr="00F21E52">
        <w:rPr>
          <w:rFonts w:ascii="Times New Roman" w:hAnsi="Times New Roman"/>
          <w:sz w:val="24"/>
          <w:szCs w:val="24"/>
          <w:lang w:val="en-GB"/>
        </w:rPr>
        <w:t>confirm</w:t>
      </w:r>
      <w:r w:rsidR="0043080E" w:rsidRPr="00F21E52">
        <w:rPr>
          <w:rFonts w:ascii="Times New Roman" w:hAnsi="Times New Roman"/>
          <w:sz w:val="24"/>
          <w:szCs w:val="24"/>
          <w:lang w:val="en-GB"/>
        </w:rPr>
        <w:t>ed</w:t>
      </w:r>
      <w:r w:rsidR="00F94C65" w:rsidRPr="00F21E52">
        <w:rPr>
          <w:rFonts w:ascii="Times New Roman" w:hAnsi="Times New Roman"/>
          <w:sz w:val="24"/>
          <w:szCs w:val="24"/>
          <w:lang w:val="en-GB"/>
        </w:rPr>
        <w:t xml:space="preserve"> the importance of continuou</w:t>
      </w:r>
      <w:r w:rsidR="00AD31FD" w:rsidRPr="00F21E52">
        <w:rPr>
          <w:rFonts w:ascii="Times New Roman" w:hAnsi="Times New Roman"/>
          <w:sz w:val="24"/>
          <w:szCs w:val="24"/>
          <w:lang w:val="en-GB"/>
        </w:rPr>
        <w:t xml:space="preserve">s </w:t>
      </w:r>
      <w:r w:rsidR="0043080E" w:rsidRPr="00F21E52">
        <w:rPr>
          <w:rFonts w:ascii="Times New Roman" w:hAnsi="Times New Roman"/>
          <w:sz w:val="24"/>
          <w:szCs w:val="24"/>
          <w:lang w:val="en-GB"/>
        </w:rPr>
        <w:t xml:space="preserve">statin </w:t>
      </w:r>
      <w:r w:rsidR="00AD31FD" w:rsidRPr="00F21E52">
        <w:rPr>
          <w:rFonts w:ascii="Times New Roman" w:hAnsi="Times New Roman"/>
          <w:sz w:val="24"/>
          <w:szCs w:val="24"/>
          <w:lang w:val="en-GB"/>
        </w:rPr>
        <w:t xml:space="preserve">intake </w:t>
      </w:r>
      <w:r w:rsidR="00F94C65" w:rsidRPr="00F21E52">
        <w:rPr>
          <w:rFonts w:ascii="Times New Roman" w:hAnsi="Times New Roman"/>
          <w:sz w:val="24"/>
          <w:szCs w:val="24"/>
          <w:lang w:val="en-GB"/>
        </w:rPr>
        <w:t xml:space="preserve">(survival curve divergence occurs at least </w:t>
      </w:r>
      <w:r w:rsidR="00F65A5B" w:rsidRPr="00F21E52">
        <w:rPr>
          <w:rFonts w:ascii="Times New Roman" w:hAnsi="Times New Roman"/>
          <w:sz w:val="24"/>
          <w:szCs w:val="24"/>
          <w:lang w:val="en-GB"/>
        </w:rPr>
        <w:t>after</w:t>
      </w:r>
      <w:r w:rsidR="00E56442" w:rsidRPr="00F21E52">
        <w:rPr>
          <w:rFonts w:ascii="Times New Roman" w:hAnsi="Times New Roman"/>
          <w:sz w:val="24"/>
          <w:szCs w:val="24"/>
          <w:lang w:val="en-GB"/>
        </w:rPr>
        <w:t xml:space="preserve"> </w:t>
      </w:r>
      <w:r w:rsidR="00F94C65" w:rsidRPr="00F21E52">
        <w:rPr>
          <w:rFonts w:ascii="Times New Roman" w:hAnsi="Times New Roman"/>
          <w:sz w:val="24"/>
          <w:szCs w:val="24"/>
          <w:lang w:val="en-GB"/>
        </w:rPr>
        <w:t>2 years)</w:t>
      </w:r>
      <w:r w:rsidR="00457D55">
        <w:rPr>
          <w:rFonts w:ascii="Times New Roman" w:hAnsi="Times New Roman"/>
          <w:sz w:val="24"/>
          <w:szCs w:val="24"/>
          <w:lang w:val="en-GB"/>
        </w:rPr>
        <w:t xml:space="preserve"> [5]</w:t>
      </w:r>
      <w:r w:rsidR="00F94C65" w:rsidRPr="00F21E52">
        <w:rPr>
          <w:rFonts w:ascii="Times New Roman" w:hAnsi="Times New Roman"/>
          <w:sz w:val="24"/>
          <w:szCs w:val="24"/>
          <w:lang w:val="en-GB"/>
        </w:rPr>
        <w:t xml:space="preserve">. </w:t>
      </w:r>
      <w:r w:rsidR="00280B81" w:rsidRPr="00280B81">
        <w:rPr>
          <w:rFonts w:ascii="Times New Roman" w:hAnsi="Times New Roman"/>
          <w:sz w:val="24"/>
          <w:szCs w:val="24"/>
          <w:lang w:val="en-GB"/>
        </w:rPr>
        <w:t>In fact, statin therapy in elderly patients is carried out during the first 3</w:t>
      </w:r>
      <w:r w:rsidR="00280B81">
        <w:rPr>
          <w:rFonts w:ascii="Times New Roman" w:hAnsi="Times New Roman"/>
          <w:sz w:val="24"/>
          <w:szCs w:val="24"/>
          <w:lang w:val="en-GB"/>
        </w:rPr>
        <w:t xml:space="preserve"> </w:t>
      </w:r>
      <w:r w:rsidR="00280B81" w:rsidRPr="00280B81">
        <w:rPr>
          <w:rFonts w:ascii="Times New Roman" w:hAnsi="Times New Roman"/>
          <w:sz w:val="24"/>
          <w:szCs w:val="24"/>
          <w:lang w:val="en-GB"/>
        </w:rPr>
        <w:t>months, after which adherence to treatment drops sharply.</w:t>
      </w:r>
    </w:p>
    <w:p w14:paraId="3DDFA2B8" w14:textId="77777777" w:rsidR="00CB04ED" w:rsidRPr="00F21E52" w:rsidRDefault="00280B81" w:rsidP="00154959">
      <w:pPr>
        <w:pStyle w:val="a5"/>
        <w:spacing w:before="0" w:beforeAutospacing="0" w:after="0" w:afterAutospacing="0"/>
        <w:ind w:left="-709" w:right="-766" w:firstLine="709"/>
        <w:contextualSpacing/>
        <w:jc w:val="both"/>
        <w:rPr>
          <w:rFonts w:eastAsia="MS Mincho"/>
          <w:b/>
          <w:bCs/>
          <w:lang w:val="en-GB" w:eastAsia="ja-JP"/>
        </w:rPr>
      </w:pPr>
      <w:r w:rsidRPr="00280B81">
        <w:rPr>
          <w:lang w:val="en-GB"/>
        </w:rPr>
        <w:t>It is now clear that old age is not an obstacle to the active use of statins to prevent cardiovascular events. It is assumed that the correct treatment of an elderly patient requires mutual understanding and agreement between the patient and the doctor</w:t>
      </w:r>
      <w:r w:rsidR="00892C64" w:rsidRPr="00892C64">
        <w:rPr>
          <w:lang w:val="en-US"/>
        </w:rPr>
        <w:t xml:space="preserve"> </w:t>
      </w:r>
      <w:r w:rsidR="00892C64">
        <w:rPr>
          <w:lang w:val="en-US"/>
        </w:rPr>
        <w:t>[</w:t>
      </w:r>
      <w:r w:rsidR="001645AF">
        <w:rPr>
          <w:lang w:val="en-US"/>
        </w:rPr>
        <w:t>19</w:t>
      </w:r>
      <w:r w:rsidR="00892C64">
        <w:rPr>
          <w:lang w:val="en-US"/>
        </w:rPr>
        <w:t>]</w:t>
      </w:r>
      <w:r w:rsidRPr="00280B81">
        <w:rPr>
          <w:lang w:val="en-GB"/>
        </w:rPr>
        <w:t>.</w:t>
      </w:r>
      <w:r w:rsidR="00892C64" w:rsidRPr="00892C64">
        <w:rPr>
          <w:lang w:val="en-US"/>
        </w:rPr>
        <w:t xml:space="preserve"> </w:t>
      </w:r>
      <w:r w:rsidRPr="00280B81">
        <w:rPr>
          <w:lang w:val="en-GB"/>
        </w:rPr>
        <w:t xml:space="preserve"> Ensuring the quality of life of an elderly patient is an important problem from the point of view of practical medical care. We must expand and improve outpatient care in this patient population, avoiding polypharmacy as much as possible and delivering drugs based on expected benefits and potential risk of complications.</w:t>
      </w:r>
    </w:p>
    <w:p w14:paraId="47723CCB" w14:textId="77777777" w:rsidR="000B6E21" w:rsidRPr="00F21E52" w:rsidRDefault="00F66FDE" w:rsidP="00154959">
      <w:pPr>
        <w:pStyle w:val="a5"/>
        <w:spacing w:before="0" w:beforeAutospacing="0" w:after="0" w:afterAutospacing="0"/>
        <w:ind w:left="-709" w:right="-766" w:firstLine="709"/>
        <w:contextualSpacing/>
        <w:jc w:val="both"/>
        <w:rPr>
          <w:lang w:val="en-GB"/>
        </w:rPr>
      </w:pPr>
      <w:r w:rsidRPr="00F66FDE">
        <w:rPr>
          <w:rFonts w:eastAsia="MS Mincho"/>
          <w:bCs/>
          <w:lang w:val="en-GB" w:eastAsia="ja-JP"/>
        </w:rPr>
        <w:t xml:space="preserve">In conclusion, elderly patients with coronary </w:t>
      </w:r>
      <w:r>
        <w:rPr>
          <w:rFonts w:eastAsia="MS Mincho"/>
          <w:bCs/>
          <w:lang w:val="en-GB" w:eastAsia="ja-JP"/>
        </w:rPr>
        <w:t>heart</w:t>
      </w:r>
      <w:r w:rsidRPr="00F66FDE">
        <w:rPr>
          <w:rFonts w:eastAsia="MS Mincho"/>
          <w:bCs/>
          <w:lang w:val="en-GB" w:eastAsia="ja-JP"/>
        </w:rPr>
        <w:t xml:space="preserve"> disease in real clinical settings in Russia demonstrated poor adherence to statin therapy, and the frequency of statin-associated muscle symptoms was about 10%.</w:t>
      </w:r>
    </w:p>
    <w:p w14:paraId="04930A52" w14:textId="6973B9AE" w:rsidR="000B6E21" w:rsidRPr="00F21E52" w:rsidRDefault="009E78E2" w:rsidP="00154959">
      <w:pPr>
        <w:spacing w:line="240" w:lineRule="auto"/>
        <w:ind w:left="-709" w:right="-766" w:firstLine="709"/>
        <w:contextualSpacing/>
        <w:jc w:val="both"/>
        <w:rPr>
          <w:rFonts w:ascii="Times New Roman" w:hAnsi="Times New Roman"/>
          <w:b/>
          <w:sz w:val="24"/>
          <w:szCs w:val="24"/>
          <w:lang w:val="en-GB"/>
        </w:rPr>
      </w:pPr>
      <w:r w:rsidRPr="00F21E52">
        <w:rPr>
          <w:rFonts w:ascii="Times New Roman" w:hAnsi="Times New Roman"/>
          <w:b/>
          <w:sz w:val="24"/>
          <w:szCs w:val="24"/>
          <w:lang w:val="en-GB"/>
        </w:rPr>
        <w:t xml:space="preserve">Study </w:t>
      </w:r>
      <w:r w:rsidR="00B344EE">
        <w:rPr>
          <w:rFonts w:ascii="Times New Roman" w:hAnsi="Times New Roman"/>
          <w:b/>
          <w:sz w:val="24"/>
          <w:szCs w:val="24"/>
          <w:lang w:val="en-GB"/>
        </w:rPr>
        <w:t>l</w:t>
      </w:r>
      <w:r w:rsidR="000B6E21" w:rsidRPr="00F21E52">
        <w:rPr>
          <w:rFonts w:ascii="Times New Roman" w:hAnsi="Times New Roman"/>
          <w:b/>
          <w:sz w:val="24"/>
          <w:szCs w:val="24"/>
          <w:lang w:val="en-GB"/>
        </w:rPr>
        <w:t>imitation</w:t>
      </w:r>
    </w:p>
    <w:p w14:paraId="34E3311C" w14:textId="0ADF64AD" w:rsidR="0083223A" w:rsidRDefault="008F5B4A" w:rsidP="00154959">
      <w:pPr>
        <w:spacing w:line="240" w:lineRule="auto"/>
        <w:ind w:left="-709" w:right="-766" w:firstLine="709"/>
        <w:contextualSpacing/>
        <w:jc w:val="both"/>
        <w:rPr>
          <w:rFonts w:ascii="Times New Roman" w:hAnsi="Times New Roman"/>
          <w:sz w:val="24"/>
          <w:szCs w:val="24"/>
          <w:lang w:val="en-GB"/>
        </w:rPr>
      </w:pPr>
      <w:r>
        <w:rPr>
          <w:rFonts w:ascii="Times New Roman" w:hAnsi="Times New Roman"/>
          <w:sz w:val="24"/>
          <w:szCs w:val="24"/>
          <w:lang w:val="en-GB"/>
        </w:rPr>
        <w:t xml:space="preserve">The study obtained retrospective information from elderly patients about their disease state and statins </w:t>
      </w:r>
      <w:r w:rsidR="00B344EE">
        <w:rPr>
          <w:rFonts w:ascii="Times New Roman" w:hAnsi="Times New Roman"/>
          <w:sz w:val="24"/>
          <w:szCs w:val="24"/>
          <w:lang w:val="en-GB"/>
        </w:rPr>
        <w:t>or</w:t>
      </w:r>
      <w:r>
        <w:rPr>
          <w:rFonts w:ascii="Times New Roman" w:hAnsi="Times New Roman"/>
          <w:sz w:val="24"/>
          <w:szCs w:val="24"/>
          <w:lang w:val="en-GB"/>
        </w:rPr>
        <w:t xml:space="preserve"> other </w:t>
      </w:r>
      <w:r w:rsidR="00B344EE">
        <w:rPr>
          <w:rFonts w:ascii="Times New Roman" w:hAnsi="Times New Roman"/>
          <w:sz w:val="24"/>
          <w:szCs w:val="24"/>
          <w:lang w:val="en-GB"/>
        </w:rPr>
        <w:t>medication</w:t>
      </w:r>
      <w:r>
        <w:rPr>
          <w:rFonts w:ascii="Times New Roman" w:hAnsi="Times New Roman"/>
          <w:sz w:val="24"/>
          <w:szCs w:val="24"/>
          <w:lang w:val="en-GB"/>
        </w:rPr>
        <w:t xml:space="preserve"> intake and any </w:t>
      </w:r>
      <w:r w:rsidR="003959D3">
        <w:rPr>
          <w:rFonts w:ascii="Times New Roman" w:hAnsi="Times New Roman"/>
          <w:sz w:val="24"/>
          <w:szCs w:val="24"/>
          <w:lang w:val="en-GB"/>
        </w:rPr>
        <w:t xml:space="preserve">adverse </w:t>
      </w:r>
      <w:r>
        <w:rPr>
          <w:rFonts w:ascii="Times New Roman" w:hAnsi="Times New Roman"/>
          <w:sz w:val="24"/>
          <w:szCs w:val="24"/>
          <w:lang w:val="en-GB"/>
        </w:rPr>
        <w:t xml:space="preserve">events. </w:t>
      </w:r>
    </w:p>
    <w:p w14:paraId="4584FA41" w14:textId="3DF9D813" w:rsidR="00910F8D" w:rsidRPr="00F21E52" w:rsidRDefault="000319A3" w:rsidP="00154959">
      <w:pPr>
        <w:spacing w:line="240" w:lineRule="auto"/>
        <w:ind w:left="-709" w:right="-766" w:firstLine="709"/>
        <w:contextualSpacing/>
        <w:jc w:val="both"/>
        <w:rPr>
          <w:rFonts w:ascii="Times New Roman" w:hAnsi="Times New Roman"/>
          <w:b/>
          <w:sz w:val="24"/>
          <w:szCs w:val="24"/>
          <w:lang w:val="en-GB"/>
        </w:rPr>
      </w:pPr>
      <w:r w:rsidRPr="00F21E52">
        <w:rPr>
          <w:rFonts w:ascii="Times New Roman" w:hAnsi="Times New Roman"/>
          <w:b/>
          <w:sz w:val="24"/>
          <w:szCs w:val="24"/>
          <w:lang w:val="en-GB"/>
        </w:rPr>
        <w:t>Acknowledgements</w:t>
      </w:r>
    </w:p>
    <w:p w14:paraId="19815FDD" w14:textId="00AE407F" w:rsidR="00910F8D" w:rsidRPr="00F21E52" w:rsidRDefault="004861FF" w:rsidP="00154959">
      <w:pPr>
        <w:spacing w:line="240" w:lineRule="auto"/>
        <w:ind w:left="-709" w:right="-766" w:firstLine="709"/>
        <w:contextualSpacing/>
        <w:jc w:val="both"/>
        <w:rPr>
          <w:rFonts w:ascii="Times New Roman" w:eastAsiaTheme="minorHAnsi" w:hAnsi="Times New Roman"/>
          <w:b/>
          <w:sz w:val="24"/>
          <w:szCs w:val="24"/>
          <w:lang w:val="en-GB" w:eastAsia="en-US"/>
        </w:rPr>
      </w:pPr>
      <w:r w:rsidRPr="009457B0">
        <w:rPr>
          <w:rFonts w:ascii="Times New Roman" w:hAnsi="Times New Roman"/>
          <w:color w:val="000000"/>
          <w:sz w:val="24"/>
          <w:szCs w:val="24"/>
          <w:lang w:val="en-US"/>
        </w:rPr>
        <w:t xml:space="preserve">The authors </w:t>
      </w:r>
      <w:r>
        <w:rPr>
          <w:rFonts w:ascii="Times New Roman" w:hAnsi="Times New Roman"/>
          <w:color w:val="000000"/>
          <w:sz w:val="24"/>
          <w:szCs w:val="24"/>
          <w:lang w:val="en-US"/>
        </w:rPr>
        <w:t xml:space="preserve">thank Alexander D. </w:t>
      </w:r>
      <w:proofErr w:type="spellStart"/>
      <w:r>
        <w:rPr>
          <w:rFonts w:ascii="Times New Roman" w:hAnsi="Times New Roman"/>
          <w:color w:val="000000"/>
          <w:sz w:val="24"/>
          <w:szCs w:val="24"/>
          <w:lang w:val="en-US"/>
        </w:rPr>
        <w:t>Deev</w:t>
      </w:r>
      <w:proofErr w:type="spellEnd"/>
      <w:r>
        <w:rPr>
          <w:rFonts w:ascii="Times New Roman" w:hAnsi="Times New Roman"/>
          <w:color w:val="000000"/>
          <w:sz w:val="24"/>
          <w:szCs w:val="24"/>
          <w:lang w:val="en-US"/>
        </w:rPr>
        <w:t xml:space="preserve"> for statistical analysis.</w:t>
      </w:r>
    </w:p>
    <w:p w14:paraId="1347695F" w14:textId="77777777" w:rsidR="000B6E21" w:rsidRPr="00F21E52" w:rsidRDefault="000B6E21" w:rsidP="00154959">
      <w:pPr>
        <w:spacing w:line="240" w:lineRule="auto"/>
        <w:ind w:left="-709" w:right="-766" w:firstLine="709"/>
        <w:contextualSpacing/>
        <w:jc w:val="both"/>
        <w:rPr>
          <w:rFonts w:ascii="Times New Roman" w:eastAsiaTheme="minorHAnsi" w:hAnsi="Times New Roman"/>
          <w:b/>
          <w:sz w:val="24"/>
          <w:szCs w:val="24"/>
          <w:lang w:val="en-GB" w:eastAsia="en-US"/>
        </w:rPr>
      </w:pPr>
      <w:r w:rsidRPr="00F21E52">
        <w:rPr>
          <w:rFonts w:ascii="Times New Roman" w:eastAsiaTheme="minorHAnsi" w:hAnsi="Times New Roman"/>
          <w:b/>
          <w:sz w:val="24"/>
          <w:szCs w:val="24"/>
          <w:lang w:val="en-GB" w:eastAsia="en-US"/>
        </w:rPr>
        <w:t>Disclosures</w:t>
      </w:r>
    </w:p>
    <w:p w14:paraId="35A20AF3" w14:textId="61621C20" w:rsidR="00DE1BF1" w:rsidRPr="00F21E52" w:rsidRDefault="00B344EE" w:rsidP="00154959">
      <w:pPr>
        <w:spacing w:line="240" w:lineRule="auto"/>
        <w:ind w:left="-709" w:right="-766" w:firstLine="709"/>
        <w:contextualSpacing/>
        <w:jc w:val="both"/>
        <w:rPr>
          <w:rFonts w:ascii="Times New Roman" w:eastAsiaTheme="minorHAnsi" w:hAnsi="Times New Roman"/>
          <w:sz w:val="24"/>
          <w:szCs w:val="24"/>
          <w:lang w:val="en-GB" w:eastAsia="en-US"/>
        </w:rPr>
      </w:pPr>
      <w:r>
        <w:rPr>
          <w:rFonts w:ascii="Times New Roman" w:eastAsiaTheme="minorHAnsi" w:hAnsi="Times New Roman"/>
          <w:sz w:val="24"/>
          <w:szCs w:val="24"/>
          <w:lang w:val="en-GB" w:eastAsia="en-US"/>
        </w:rPr>
        <w:t>Authors declare n</w:t>
      </w:r>
      <w:r w:rsidR="00125D91" w:rsidRPr="00F21E52">
        <w:rPr>
          <w:rFonts w:ascii="Times New Roman" w:eastAsiaTheme="minorHAnsi" w:hAnsi="Times New Roman"/>
          <w:sz w:val="24"/>
          <w:szCs w:val="24"/>
          <w:lang w:val="en-GB" w:eastAsia="en-US"/>
        </w:rPr>
        <w:t>o</w:t>
      </w:r>
      <w:r w:rsidR="00DE1BF1" w:rsidRPr="00F21E52">
        <w:rPr>
          <w:rFonts w:ascii="Times New Roman" w:eastAsiaTheme="minorHAnsi" w:hAnsi="Times New Roman"/>
          <w:sz w:val="24"/>
          <w:szCs w:val="24"/>
          <w:lang w:val="en-GB" w:eastAsia="en-US"/>
        </w:rPr>
        <w:t xml:space="preserve"> </w:t>
      </w:r>
      <w:r w:rsidR="00125D91" w:rsidRPr="00F21E52">
        <w:rPr>
          <w:rFonts w:ascii="Times New Roman" w:eastAsiaTheme="minorHAnsi" w:hAnsi="Times New Roman"/>
          <w:sz w:val="24"/>
          <w:szCs w:val="24"/>
          <w:lang w:val="en-GB" w:eastAsia="en-US"/>
        </w:rPr>
        <w:t xml:space="preserve">conflict of </w:t>
      </w:r>
      <w:r w:rsidR="00DE1BF1" w:rsidRPr="00F21E52">
        <w:rPr>
          <w:rFonts w:ascii="Times New Roman" w:eastAsiaTheme="minorHAnsi" w:hAnsi="Times New Roman"/>
          <w:sz w:val="24"/>
          <w:szCs w:val="24"/>
          <w:lang w:val="en-GB" w:eastAsia="en-US"/>
        </w:rPr>
        <w:t>interests.</w:t>
      </w:r>
    </w:p>
    <w:p w14:paraId="248AD0EA" w14:textId="77777777" w:rsidR="000B1FA2" w:rsidRPr="00F21E52" w:rsidRDefault="000B1FA2" w:rsidP="00154959">
      <w:pPr>
        <w:spacing w:line="240" w:lineRule="auto"/>
        <w:ind w:left="-709" w:right="-766" w:firstLine="709"/>
        <w:contextualSpacing/>
        <w:jc w:val="both"/>
        <w:rPr>
          <w:rFonts w:ascii="Times New Roman" w:eastAsiaTheme="minorHAnsi" w:hAnsi="Times New Roman"/>
          <w:b/>
          <w:bCs/>
          <w:sz w:val="24"/>
          <w:szCs w:val="24"/>
          <w:lang w:val="en-GB" w:eastAsia="en-US"/>
        </w:rPr>
      </w:pPr>
      <w:r w:rsidRPr="00F21E52">
        <w:rPr>
          <w:rFonts w:ascii="Times New Roman" w:eastAsiaTheme="minorHAnsi" w:hAnsi="Times New Roman"/>
          <w:b/>
          <w:bCs/>
          <w:sz w:val="24"/>
          <w:szCs w:val="24"/>
          <w:lang w:val="en-GB" w:eastAsia="en-US"/>
        </w:rPr>
        <w:t>Sources of Funding</w:t>
      </w:r>
    </w:p>
    <w:p w14:paraId="7C7D632B" w14:textId="7C3C81B1" w:rsidR="00504F59" w:rsidRPr="00F21E52" w:rsidRDefault="004861FF" w:rsidP="00154959">
      <w:pPr>
        <w:spacing w:after="160" w:line="240" w:lineRule="auto"/>
        <w:ind w:left="-709" w:right="-766" w:firstLine="709"/>
        <w:contextualSpacing/>
        <w:jc w:val="both"/>
        <w:rPr>
          <w:rFonts w:ascii="Times New Roman" w:hAnsi="Times New Roman"/>
          <w:b/>
          <w:sz w:val="24"/>
          <w:szCs w:val="24"/>
          <w:lang w:val="fr-BE"/>
        </w:rPr>
      </w:pPr>
      <w:r w:rsidRPr="00F21E52">
        <w:rPr>
          <w:rFonts w:ascii="Times New Roman" w:hAnsi="Times New Roman"/>
          <w:bCs/>
          <w:sz w:val="24"/>
          <w:szCs w:val="24"/>
          <w:lang w:val="en-US"/>
        </w:rPr>
        <w:t xml:space="preserve">National Medical Research Center </w:t>
      </w:r>
      <w:r w:rsidR="00B344EE">
        <w:rPr>
          <w:rFonts w:ascii="Times New Roman" w:hAnsi="Times New Roman"/>
          <w:bCs/>
          <w:sz w:val="24"/>
          <w:szCs w:val="24"/>
          <w:lang w:val="en-US"/>
        </w:rPr>
        <w:t>of</w:t>
      </w:r>
      <w:r>
        <w:rPr>
          <w:rFonts w:ascii="Times New Roman" w:hAnsi="Times New Roman"/>
          <w:bCs/>
          <w:sz w:val="24"/>
          <w:szCs w:val="24"/>
          <w:lang w:val="en-US"/>
        </w:rPr>
        <w:t xml:space="preserve"> Therapy and</w:t>
      </w:r>
      <w:r w:rsidRPr="00F21E52">
        <w:rPr>
          <w:rFonts w:ascii="Times New Roman" w:hAnsi="Times New Roman"/>
          <w:bCs/>
          <w:sz w:val="24"/>
          <w:szCs w:val="24"/>
          <w:lang w:val="en-US"/>
        </w:rPr>
        <w:t xml:space="preserve"> Preventive Medicine, Ministry of Health of the Russian Federation</w:t>
      </w:r>
      <w:r w:rsidR="00AA65D2">
        <w:rPr>
          <w:rFonts w:ascii="Times New Roman" w:hAnsi="Times New Roman"/>
          <w:bCs/>
          <w:sz w:val="24"/>
          <w:szCs w:val="24"/>
          <w:lang w:val="en-US"/>
        </w:rPr>
        <w:t>.</w:t>
      </w:r>
    </w:p>
    <w:p w14:paraId="7152515E" w14:textId="16E72769" w:rsidR="00F8703C" w:rsidRDefault="00F8703C">
      <w:pPr>
        <w:spacing w:after="0" w:line="240" w:lineRule="auto"/>
        <w:rPr>
          <w:rFonts w:ascii="Times New Roman" w:hAnsi="Times New Roman"/>
          <w:b/>
          <w:sz w:val="24"/>
          <w:szCs w:val="24"/>
          <w:lang w:val="fr-BE"/>
        </w:rPr>
      </w:pPr>
      <w:r>
        <w:rPr>
          <w:rFonts w:ascii="Times New Roman" w:hAnsi="Times New Roman"/>
          <w:b/>
          <w:sz w:val="24"/>
          <w:szCs w:val="24"/>
          <w:lang w:val="fr-BE"/>
        </w:rPr>
        <w:br w:type="page"/>
      </w:r>
    </w:p>
    <w:p w14:paraId="3CDFAC74" w14:textId="77777777" w:rsidR="004861FF" w:rsidRDefault="004861FF" w:rsidP="00154959">
      <w:pPr>
        <w:spacing w:after="0" w:line="240" w:lineRule="auto"/>
        <w:rPr>
          <w:rFonts w:ascii="Times New Roman" w:hAnsi="Times New Roman"/>
          <w:b/>
          <w:sz w:val="24"/>
          <w:szCs w:val="24"/>
          <w:lang w:val="fr-BE"/>
        </w:rPr>
      </w:pPr>
    </w:p>
    <w:p w14:paraId="7E0880F3" w14:textId="77777777" w:rsidR="006E5C07" w:rsidRPr="004861FF" w:rsidRDefault="006E5C07" w:rsidP="00154959">
      <w:pPr>
        <w:spacing w:after="160" w:line="240" w:lineRule="auto"/>
        <w:ind w:left="-709" w:right="-766" w:firstLine="709"/>
        <w:contextualSpacing/>
        <w:jc w:val="both"/>
        <w:rPr>
          <w:rFonts w:ascii="Times New Roman" w:hAnsi="Times New Roman"/>
          <w:b/>
          <w:sz w:val="24"/>
          <w:szCs w:val="24"/>
          <w:lang w:val="en-US"/>
        </w:rPr>
      </w:pPr>
      <w:proofErr w:type="spellStart"/>
      <w:r w:rsidRPr="00F21E52">
        <w:rPr>
          <w:rFonts w:ascii="Times New Roman" w:hAnsi="Times New Roman"/>
          <w:b/>
          <w:sz w:val="24"/>
          <w:szCs w:val="24"/>
          <w:lang w:val="fr-BE"/>
        </w:rPr>
        <w:t>References</w:t>
      </w:r>
      <w:proofErr w:type="spellEnd"/>
    </w:p>
    <w:p w14:paraId="2747E995" w14:textId="77777777" w:rsidR="00FE6933" w:rsidRPr="00F21E52" w:rsidRDefault="00FE6933" w:rsidP="00154959">
      <w:pPr>
        <w:numPr>
          <w:ilvl w:val="0"/>
          <w:numId w:val="29"/>
        </w:numPr>
        <w:autoSpaceDE w:val="0"/>
        <w:autoSpaceDN w:val="0"/>
        <w:adjustRightInd w:val="0"/>
        <w:spacing w:after="0" w:line="240" w:lineRule="auto"/>
        <w:ind w:left="-709" w:right="-766" w:firstLine="709"/>
        <w:contextualSpacing/>
        <w:jc w:val="both"/>
        <w:rPr>
          <w:rFonts w:ascii="Times New Roman" w:eastAsiaTheme="minorHAnsi" w:hAnsi="Times New Roman"/>
          <w:color w:val="000000"/>
          <w:sz w:val="24"/>
          <w:szCs w:val="24"/>
          <w:lang w:val="en-US" w:eastAsia="en-US"/>
        </w:rPr>
      </w:pPr>
      <w:r w:rsidRPr="00F21E52">
        <w:rPr>
          <w:rFonts w:ascii="Times New Roman" w:eastAsiaTheme="minorHAnsi" w:hAnsi="Times New Roman"/>
          <w:color w:val="000000"/>
          <w:sz w:val="24"/>
          <w:szCs w:val="24"/>
          <w:lang w:val="de-DE" w:eastAsia="en-US"/>
        </w:rPr>
        <w:t xml:space="preserve">Ference BA, Ginsberg HN, Graham I, Ray KK, Packard </w:t>
      </w:r>
      <w:proofErr w:type="spellStart"/>
      <w:r w:rsidRPr="00F21E52">
        <w:rPr>
          <w:rFonts w:ascii="Times New Roman" w:eastAsiaTheme="minorHAnsi" w:hAnsi="Times New Roman"/>
          <w:color w:val="000000"/>
          <w:sz w:val="24"/>
          <w:szCs w:val="24"/>
          <w:lang w:val="de-DE" w:eastAsia="en-US"/>
        </w:rPr>
        <w:t>ChJ</w:t>
      </w:r>
      <w:proofErr w:type="spellEnd"/>
      <w:r w:rsidRPr="00F21E52">
        <w:rPr>
          <w:rFonts w:ascii="Times New Roman" w:eastAsiaTheme="minorHAnsi" w:hAnsi="Times New Roman"/>
          <w:color w:val="000000"/>
          <w:sz w:val="24"/>
          <w:szCs w:val="24"/>
          <w:lang w:val="de-DE" w:eastAsia="en-US"/>
        </w:rPr>
        <w:t xml:space="preserve">, </w:t>
      </w:r>
      <w:r w:rsidR="00D15C64">
        <w:rPr>
          <w:rFonts w:ascii="Times New Roman" w:eastAsiaTheme="minorHAnsi" w:hAnsi="Times New Roman"/>
          <w:color w:val="000000"/>
          <w:sz w:val="24"/>
          <w:szCs w:val="24"/>
          <w:lang w:val="de-DE" w:eastAsia="en-US"/>
        </w:rPr>
        <w:t>et al</w:t>
      </w:r>
      <w:r w:rsidRPr="00F21E52">
        <w:rPr>
          <w:rFonts w:ascii="Times New Roman" w:eastAsiaTheme="minorHAnsi" w:hAnsi="Times New Roman"/>
          <w:color w:val="000000"/>
          <w:sz w:val="24"/>
          <w:szCs w:val="24"/>
          <w:lang w:val="de-DE" w:eastAsia="en-US"/>
        </w:rPr>
        <w:t xml:space="preserve">. </w:t>
      </w:r>
      <w:r w:rsidRPr="00F21E52">
        <w:rPr>
          <w:rFonts w:ascii="Times New Roman" w:eastAsiaTheme="minorHAnsi" w:hAnsi="Times New Roman"/>
          <w:color w:val="000000"/>
          <w:sz w:val="24"/>
          <w:szCs w:val="24"/>
          <w:lang w:val="en-US" w:eastAsia="en-US"/>
        </w:rPr>
        <w:t>Low-density lipoproteins cause atherosclerotic cardiovascular disease. 1. Evidence from genetic, epidemiologic, and clinical studies.</w:t>
      </w:r>
      <w:r w:rsidR="00B801C1" w:rsidRPr="00F21E52">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 xml:space="preserve">A consensus statement from the European Atherosclerosis Society Consensus Panel. </w:t>
      </w:r>
      <w:r w:rsidR="000319A3" w:rsidRPr="00F21E52">
        <w:rPr>
          <w:rFonts w:ascii="Times New Roman" w:eastAsiaTheme="minorHAnsi" w:hAnsi="Times New Roman"/>
          <w:i/>
          <w:color w:val="000000"/>
          <w:sz w:val="24"/>
          <w:szCs w:val="24"/>
          <w:lang w:val="en-US" w:eastAsia="en-US"/>
        </w:rPr>
        <w:t>European Heart Journal</w:t>
      </w:r>
      <w:r w:rsidRPr="00F21E52">
        <w:rPr>
          <w:rFonts w:ascii="Times New Roman" w:eastAsiaTheme="minorHAnsi" w:hAnsi="Times New Roman"/>
          <w:color w:val="000000"/>
          <w:sz w:val="24"/>
          <w:szCs w:val="24"/>
          <w:lang w:val="en-US" w:eastAsia="en-US"/>
        </w:rPr>
        <w:t xml:space="preserve"> 2017;1–14 doi:10.1093/</w:t>
      </w:r>
      <w:proofErr w:type="spellStart"/>
      <w:r w:rsidRPr="00F21E52">
        <w:rPr>
          <w:rFonts w:ascii="Times New Roman" w:eastAsiaTheme="minorHAnsi" w:hAnsi="Times New Roman"/>
          <w:color w:val="000000"/>
          <w:sz w:val="24"/>
          <w:szCs w:val="24"/>
          <w:lang w:val="en-US" w:eastAsia="en-US"/>
        </w:rPr>
        <w:t>eurheartj</w:t>
      </w:r>
      <w:proofErr w:type="spellEnd"/>
      <w:r w:rsidRPr="00F21E52">
        <w:rPr>
          <w:rFonts w:ascii="Times New Roman" w:eastAsiaTheme="minorHAnsi" w:hAnsi="Times New Roman"/>
          <w:color w:val="000000"/>
          <w:sz w:val="24"/>
          <w:szCs w:val="24"/>
          <w:lang w:val="en-US" w:eastAsia="en-US"/>
        </w:rPr>
        <w:t>/ehx144.</w:t>
      </w:r>
    </w:p>
    <w:p w14:paraId="0CD8C3FC" w14:textId="77777777" w:rsidR="00FE6933" w:rsidRPr="00F21E52" w:rsidRDefault="00FE6933" w:rsidP="00154959">
      <w:pPr>
        <w:numPr>
          <w:ilvl w:val="0"/>
          <w:numId w:val="29"/>
        </w:numPr>
        <w:autoSpaceDE w:val="0"/>
        <w:autoSpaceDN w:val="0"/>
        <w:adjustRightInd w:val="0"/>
        <w:spacing w:after="0" w:line="240" w:lineRule="auto"/>
        <w:ind w:left="-709" w:right="-766" w:firstLine="709"/>
        <w:contextualSpacing/>
        <w:jc w:val="both"/>
        <w:rPr>
          <w:rFonts w:ascii="Times New Roman" w:eastAsiaTheme="minorHAnsi" w:hAnsi="Times New Roman"/>
          <w:color w:val="000000"/>
          <w:sz w:val="24"/>
          <w:szCs w:val="24"/>
          <w:lang w:val="en-US" w:eastAsia="en-US"/>
        </w:rPr>
      </w:pPr>
      <w:r w:rsidRPr="00F21E52">
        <w:rPr>
          <w:rFonts w:ascii="Times New Roman" w:eastAsiaTheme="minorHAnsi" w:hAnsi="Times New Roman"/>
          <w:color w:val="000000"/>
          <w:sz w:val="24"/>
          <w:szCs w:val="24"/>
          <w:lang w:val="en-US" w:eastAsia="en-US"/>
        </w:rPr>
        <w:t xml:space="preserve">Jacobson TA, Ito MK, Maki KC, </w:t>
      </w:r>
      <w:proofErr w:type="spellStart"/>
      <w:r w:rsidRPr="00F21E52">
        <w:rPr>
          <w:rFonts w:ascii="Times New Roman" w:eastAsiaTheme="minorHAnsi" w:hAnsi="Times New Roman"/>
          <w:color w:val="000000"/>
          <w:sz w:val="24"/>
          <w:szCs w:val="24"/>
          <w:lang w:val="en-US" w:eastAsia="en-US"/>
        </w:rPr>
        <w:t>Orringer</w:t>
      </w:r>
      <w:proofErr w:type="spellEnd"/>
      <w:r w:rsidRPr="00F21E52">
        <w:rPr>
          <w:rFonts w:ascii="Times New Roman" w:eastAsiaTheme="minorHAnsi" w:hAnsi="Times New Roman"/>
          <w:color w:val="000000"/>
          <w:sz w:val="24"/>
          <w:szCs w:val="24"/>
          <w:lang w:val="en-US" w:eastAsia="en-US"/>
        </w:rPr>
        <w:t xml:space="preserve"> CE, Bays HE, </w:t>
      </w:r>
      <w:r w:rsidR="00D15C64">
        <w:rPr>
          <w:rFonts w:ascii="Times New Roman" w:eastAsiaTheme="minorHAnsi" w:hAnsi="Times New Roman"/>
          <w:color w:val="000000"/>
          <w:sz w:val="24"/>
          <w:szCs w:val="24"/>
          <w:lang w:val="en-US" w:eastAsia="en-US"/>
        </w:rPr>
        <w:t>et al</w:t>
      </w:r>
      <w:r w:rsidRPr="00F21E52">
        <w:rPr>
          <w:rFonts w:ascii="Times New Roman" w:eastAsiaTheme="minorHAnsi" w:hAnsi="Times New Roman"/>
          <w:color w:val="000000"/>
          <w:sz w:val="24"/>
          <w:szCs w:val="24"/>
          <w:lang w:val="en-US" w:eastAsia="en-US"/>
        </w:rPr>
        <w:t>. National Lipid Association Recommendations for Patient-Centered Management of Dyslipidemia: Part 1—Full Report</w:t>
      </w:r>
      <w:r w:rsidR="00AF36C1" w:rsidRPr="00F21E52">
        <w:rPr>
          <w:rFonts w:ascii="Times New Roman" w:eastAsiaTheme="minorHAnsi" w:hAnsi="Times New Roman"/>
          <w:color w:val="000000"/>
          <w:sz w:val="24"/>
          <w:szCs w:val="24"/>
          <w:lang w:val="en-US" w:eastAsia="en-US"/>
        </w:rPr>
        <w:t>.</w:t>
      </w:r>
      <w:r w:rsidRPr="00F21E52">
        <w:rPr>
          <w:rFonts w:ascii="Times New Roman" w:eastAsiaTheme="minorHAnsi" w:hAnsi="Times New Roman"/>
          <w:color w:val="2197D2"/>
          <w:sz w:val="24"/>
          <w:szCs w:val="24"/>
          <w:lang w:val="en-US" w:eastAsia="en-US"/>
        </w:rPr>
        <w:t xml:space="preserve"> </w:t>
      </w:r>
      <w:r w:rsidR="000319A3" w:rsidRPr="00F21E52">
        <w:rPr>
          <w:rFonts w:ascii="Times New Roman" w:eastAsiaTheme="minorHAnsi" w:hAnsi="Times New Roman"/>
          <w:i/>
          <w:color w:val="000000"/>
          <w:sz w:val="24"/>
          <w:szCs w:val="24"/>
          <w:lang w:val="en-US" w:eastAsia="en-US"/>
        </w:rPr>
        <w:t xml:space="preserve">J Clin </w:t>
      </w:r>
      <w:proofErr w:type="spellStart"/>
      <w:r w:rsidR="000319A3" w:rsidRPr="00F21E52">
        <w:rPr>
          <w:rFonts w:ascii="Times New Roman" w:eastAsiaTheme="minorHAnsi" w:hAnsi="Times New Roman"/>
          <w:i/>
          <w:color w:val="000000"/>
          <w:sz w:val="24"/>
          <w:szCs w:val="24"/>
          <w:lang w:val="en-US" w:eastAsia="en-US"/>
        </w:rPr>
        <w:t>Lipidol</w:t>
      </w:r>
      <w:proofErr w:type="spellEnd"/>
      <w:r w:rsidRPr="00F21E52">
        <w:rPr>
          <w:rFonts w:ascii="Times New Roman" w:eastAsiaTheme="minorHAnsi" w:hAnsi="Times New Roman"/>
          <w:color w:val="000000"/>
          <w:sz w:val="24"/>
          <w:szCs w:val="24"/>
          <w:lang w:val="en-US" w:eastAsia="en-US"/>
        </w:rPr>
        <w:t xml:space="preserve"> </w:t>
      </w:r>
      <w:proofErr w:type="gramStart"/>
      <w:r w:rsidRPr="00F21E52">
        <w:rPr>
          <w:rFonts w:ascii="Times New Roman" w:eastAsiaTheme="minorHAnsi" w:hAnsi="Times New Roman"/>
          <w:color w:val="000000"/>
          <w:sz w:val="24"/>
          <w:szCs w:val="24"/>
          <w:lang w:val="en-US" w:eastAsia="en-US"/>
        </w:rPr>
        <w:t>2015;9:129</w:t>
      </w:r>
      <w:proofErr w:type="gramEnd"/>
      <w:r w:rsidRPr="00F21E52">
        <w:rPr>
          <w:rFonts w:ascii="Times New Roman" w:eastAsiaTheme="minorHAnsi" w:hAnsi="Times New Roman"/>
          <w:color w:val="000000"/>
          <w:sz w:val="24"/>
          <w:szCs w:val="24"/>
          <w:lang w:val="en-US" w:eastAsia="en-US"/>
        </w:rPr>
        <w:t>–69.</w:t>
      </w:r>
    </w:p>
    <w:p w14:paraId="72E35FA1" w14:textId="77777777" w:rsidR="00FE6933" w:rsidRPr="00F21E52" w:rsidRDefault="00AF36C1" w:rsidP="00154959">
      <w:pPr>
        <w:numPr>
          <w:ilvl w:val="0"/>
          <w:numId w:val="29"/>
        </w:numPr>
        <w:autoSpaceDE w:val="0"/>
        <w:autoSpaceDN w:val="0"/>
        <w:adjustRightInd w:val="0"/>
        <w:spacing w:after="0" w:line="240" w:lineRule="auto"/>
        <w:ind w:left="-709" w:right="-766" w:firstLine="709"/>
        <w:contextualSpacing/>
        <w:jc w:val="both"/>
        <w:rPr>
          <w:rFonts w:ascii="Times New Roman" w:eastAsiaTheme="minorHAnsi" w:hAnsi="Times New Roman"/>
          <w:color w:val="000000"/>
          <w:sz w:val="24"/>
          <w:szCs w:val="24"/>
          <w:lang w:val="en-US" w:eastAsia="en-US"/>
        </w:rPr>
      </w:pPr>
      <w:r w:rsidRPr="00F21E52">
        <w:rPr>
          <w:rFonts w:ascii="Times New Roman" w:eastAsiaTheme="minorHAnsi" w:hAnsi="Times New Roman"/>
          <w:color w:val="000000"/>
          <w:sz w:val="24"/>
          <w:szCs w:val="24"/>
          <w:lang w:val="en-US" w:eastAsia="en-US"/>
        </w:rPr>
        <w:t xml:space="preserve">Mach F, Baigent C, </w:t>
      </w:r>
      <w:proofErr w:type="spellStart"/>
      <w:r w:rsidRPr="00F21E52">
        <w:rPr>
          <w:rFonts w:ascii="Times New Roman" w:eastAsiaTheme="minorHAnsi" w:hAnsi="Times New Roman"/>
          <w:color w:val="000000"/>
          <w:sz w:val="24"/>
          <w:szCs w:val="24"/>
          <w:lang w:val="en-US" w:eastAsia="en-US"/>
        </w:rPr>
        <w:t>Catapano</w:t>
      </w:r>
      <w:proofErr w:type="spellEnd"/>
      <w:r w:rsidRPr="00F21E52">
        <w:rPr>
          <w:rFonts w:ascii="Times New Roman" w:eastAsiaTheme="minorHAnsi" w:hAnsi="Times New Roman"/>
          <w:color w:val="000000"/>
          <w:sz w:val="24"/>
          <w:szCs w:val="24"/>
          <w:lang w:val="en-US" w:eastAsia="en-US"/>
        </w:rPr>
        <w:t xml:space="preserve"> AL, </w:t>
      </w:r>
      <w:proofErr w:type="spellStart"/>
      <w:r w:rsidRPr="00F21E52">
        <w:rPr>
          <w:rFonts w:ascii="Times New Roman" w:eastAsiaTheme="minorHAnsi" w:hAnsi="Times New Roman"/>
          <w:color w:val="000000"/>
          <w:sz w:val="24"/>
          <w:szCs w:val="24"/>
          <w:lang w:val="en-US" w:eastAsia="en-US"/>
        </w:rPr>
        <w:t>Koskinas</w:t>
      </w:r>
      <w:proofErr w:type="spellEnd"/>
      <w:r w:rsidRPr="00F21E52">
        <w:rPr>
          <w:rFonts w:ascii="Times New Roman" w:eastAsiaTheme="minorHAnsi" w:hAnsi="Times New Roman"/>
          <w:color w:val="000000"/>
          <w:sz w:val="24"/>
          <w:szCs w:val="24"/>
          <w:lang w:val="en-US" w:eastAsia="en-US"/>
        </w:rPr>
        <w:t xml:space="preserve"> KC, Casula M, </w:t>
      </w:r>
      <w:r w:rsidR="00D15C64">
        <w:rPr>
          <w:rFonts w:ascii="Times New Roman" w:eastAsiaTheme="minorHAnsi" w:hAnsi="Times New Roman"/>
          <w:color w:val="000000"/>
          <w:sz w:val="24"/>
          <w:szCs w:val="24"/>
          <w:lang w:val="en-US" w:eastAsia="en-US"/>
        </w:rPr>
        <w:t>et al</w:t>
      </w:r>
      <w:r w:rsidRPr="00F21E52">
        <w:rPr>
          <w:rFonts w:ascii="Times New Roman" w:eastAsiaTheme="minorHAnsi" w:hAnsi="Times New Roman"/>
          <w:color w:val="000000"/>
          <w:sz w:val="24"/>
          <w:szCs w:val="24"/>
          <w:lang w:val="en-US" w:eastAsia="en-US"/>
        </w:rPr>
        <w:t xml:space="preserve">. 2019 ESC/EAS Guidelines for the management of </w:t>
      </w:r>
      <w:proofErr w:type="spellStart"/>
      <w:r w:rsidRPr="00F21E52">
        <w:rPr>
          <w:rFonts w:ascii="Times New Roman" w:eastAsiaTheme="minorHAnsi" w:hAnsi="Times New Roman"/>
          <w:color w:val="000000"/>
          <w:sz w:val="24"/>
          <w:szCs w:val="24"/>
          <w:lang w:val="en-US" w:eastAsia="en-US"/>
        </w:rPr>
        <w:t>dyslipidaemias</w:t>
      </w:r>
      <w:proofErr w:type="spellEnd"/>
      <w:r w:rsidRPr="00F21E52">
        <w:rPr>
          <w:rFonts w:ascii="Times New Roman" w:eastAsiaTheme="minorHAnsi" w:hAnsi="Times New Roman"/>
          <w:color w:val="000000"/>
          <w:sz w:val="24"/>
          <w:szCs w:val="24"/>
          <w:lang w:val="en-US" w:eastAsia="en-US"/>
        </w:rPr>
        <w:t xml:space="preserve">: lipid modification to reduce cardiovascular risk. </w:t>
      </w:r>
      <w:r w:rsidR="000319A3" w:rsidRPr="00F21E52">
        <w:rPr>
          <w:rFonts w:ascii="Times New Roman" w:eastAsiaTheme="minorHAnsi" w:hAnsi="Times New Roman"/>
          <w:i/>
          <w:color w:val="000000"/>
          <w:sz w:val="24"/>
          <w:szCs w:val="24"/>
          <w:lang w:val="en-US" w:eastAsia="en-US"/>
        </w:rPr>
        <w:t>Eur Heart J.</w:t>
      </w:r>
      <w:r w:rsidRPr="00F21E52">
        <w:rPr>
          <w:rFonts w:ascii="Times New Roman" w:eastAsiaTheme="minorHAnsi" w:hAnsi="Times New Roman"/>
          <w:color w:val="000000"/>
          <w:sz w:val="24"/>
          <w:szCs w:val="24"/>
          <w:lang w:val="en-US" w:eastAsia="en-US"/>
        </w:rPr>
        <w:t xml:space="preserve"> 2020;41(1):111</w:t>
      </w:r>
      <w:r w:rsidR="009D469B" w:rsidRPr="00F21E52">
        <w:rPr>
          <w:rFonts w:ascii="Times New Roman" w:eastAsiaTheme="minorHAnsi" w:hAnsi="Times New Roman"/>
          <w:color w:val="000000"/>
          <w:sz w:val="24"/>
          <w:szCs w:val="24"/>
          <w:lang w:val="en-US" w:eastAsia="en-US"/>
        </w:rPr>
        <w:t>–</w:t>
      </w:r>
      <w:r w:rsidRPr="00F21E52">
        <w:rPr>
          <w:rFonts w:ascii="Times New Roman" w:eastAsiaTheme="minorHAnsi" w:hAnsi="Times New Roman"/>
          <w:color w:val="000000"/>
          <w:sz w:val="24"/>
          <w:szCs w:val="24"/>
          <w:lang w:val="en-US" w:eastAsia="en-US"/>
        </w:rPr>
        <w:t xml:space="preserve">188. </w:t>
      </w:r>
      <w:proofErr w:type="spellStart"/>
      <w:r w:rsidRPr="00F21E52">
        <w:rPr>
          <w:rFonts w:ascii="Times New Roman" w:eastAsiaTheme="minorHAnsi" w:hAnsi="Times New Roman"/>
          <w:color w:val="000000"/>
          <w:sz w:val="24"/>
          <w:szCs w:val="24"/>
          <w:lang w:val="en-US" w:eastAsia="en-US"/>
        </w:rPr>
        <w:t>doi</w:t>
      </w:r>
      <w:proofErr w:type="spellEnd"/>
      <w:r w:rsidRPr="00F21E52">
        <w:rPr>
          <w:rFonts w:ascii="Times New Roman" w:eastAsiaTheme="minorHAnsi" w:hAnsi="Times New Roman"/>
          <w:color w:val="000000"/>
          <w:sz w:val="24"/>
          <w:szCs w:val="24"/>
          <w:lang w:val="en-US" w:eastAsia="en-US"/>
        </w:rPr>
        <w:t>/10.1093/</w:t>
      </w:r>
      <w:proofErr w:type="spellStart"/>
      <w:r w:rsidRPr="00F21E52">
        <w:rPr>
          <w:rFonts w:ascii="Times New Roman" w:eastAsiaTheme="minorHAnsi" w:hAnsi="Times New Roman"/>
          <w:color w:val="000000"/>
          <w:sz w:val="24"/>
          <w:szCs w:val="24"/>
          <w:lang w:val="en-US" w:eastAsia="en-US"/>
        </w:rPr>
        <w:t>eurheartj</w:t>
      </w:r>
      <w:proofErr w:type="spellEnd"/>
      <w:r w:rsidRPr="00F21E52">
        <w:rPr>
          <w:rFonts w:ascii="Times New Roman" w:eastAsiaTheme="minorHAnsi" w:hAnsi="Times New Roman"/>
          <w:color w:val="000000"/>
          <w:sz w:val="24"/>
          <w:szCs w:val="24"/>
          <w:lang w:val="en-US" w:eastAsia="en-US"/>
        </w:rPr>
        <w:t>/ehz45</w:t>
      </w:r>
      <w:r w:rsidR="00FE6933" w:rsidRPr="00F21E52">
        <w:rPr>
          <w:rFonts w:ascii="Times New Roman" w:eastAsiaTheme="minorHAnsi" w:hAnsi="Times New Roman"/>
          <w:color w:val="000000"/>
          <w:sz w:val="24"/>
          <w:szCs w:val="24"/>
          <w:lang w:val="en-US" w:eastAsia="en-US"/>
        </w:rPr>
        <w:t>.</w:t>
      </w:r>
    </w:p>
    <w:p w14:paraId="17D88F76" w14:textId="77777777" w:rsidR="00FE6933" w:rsidRPr="00F21E52" w:rsidRDefault="00FE6933" w:rsidP="00154959">
      <w:pPr>
        <w:numPr>
          <w:ilvl w:val="0"/>
          <w:numId w:val="29"/>
        </w:numPr>
        <w:autoSpaceDE w:val="0"/>
        <w:autoSpaceDN w:val="0"/>
        <w:adjustRightInd w:val="0"/>
        <w:spacing w:after="0" w:line="240" w:lineRule="auto"/>
        <w:ind w:left="-709" w:right="-766" w:firstLine="709"/>
        <w:contextualSpacing/>
        <w:jc w:val="both"/>
        <w:rPr>
          <w:rFonts w:ascii="Times New Roman" w:eastAsiaTheme="minorHAnsi" w:hAnsi="Times New Roman"/>
          <w:color w:val="000000"/>
          <w:sz w:val="24"/>
          <w:szCs w:val="24"/>
          <w:lang w:val="en-US" w:eastAsia="en-US"/>
        </w:rPr>
      </w:pPr>
      <w:r w:rsidRPr="00F21E52">
        <w:rPr>
          <w:rFonts w:ascii="Times New Roman" w:eastAsiaTheme="minorHAnsi" w:hAnsi="Times New Roman"/>
          <w:color w:val="000000"/>
          <w:sz w:val="24"/>
          <w:szCs w:val="24"/>
          <w:lang w:val="en-US" w:eastAsia="en-US"/>
        </w:rPr>
        <w:t xml:space="preserve">Holmes MV, </w:t>
      </w:r>
      <w:proofErr w:type="spellStart"/>
      <w:r w:rsidRPr="00F21E52">
        <w:rPr>
          <w:rFonts w:ascii="Times New Roman" w:eastAsiaTheme="minorHAnsi" w:hAnsi="Times New Roman"/>
          <w:color w:val="000000"/>
          <w:sz w:val="24"/>
          <w:szCs w:val="24"/>
          <w:lang w:val="en-US" w:eastAsia="en-US"/>
        </w:rPr>
        <w:t>Asselbergs</w:t>
      </w:r>
      <w:proofErr w:type="spellEnd"/>
      <w:r w:rsidRPr="00F21E52">
        <w:rPr>
          <w:rFonts w:ascii="Times New Roman" w:eastAsiaTheme="minorHAnsi" w:hAnsi="Times New Roman"/>
          <w:color w:val="000000"/>
          <w:sz w:val="24"/>
          <w:szCs w:val="24"/>
          <w:lang w:val="en-US" w:eastAsia="en-US"/>
        </w:rPr>
        <w:t xml:space="preserve"> FW, Palmer TM, </w:t>
      </w:r>
      <w:proofErr w:type="spellStart"/>
      <w:r w:rsidRPr="00F21E52">
        <w:rPr>
          <w:rFonts w:ascii="Times New Roman" w:eastAsiaTheme="minorHAnsi" w:hAnsi="Times New Roman"/>
          <w:color w:val="000000"/>
          <w:sz w:val="24"/>
          <w:szCs w:val="24"/>
          <w:lang w:val="en-US" w:eastAsia="en-US"/>
        </w:rPr>
        <w:t>Drenos</w:t>
      </w:r>
      <w:proofErr w:type="spellEnd"/>
      <w:r w:rsidRPr="00F21E52">
        <w:rPr>
          <w:rFonts w:ascii="Times New Roman" w:eastAsiaTheme="minorHAnsi" w:hAnsi="Times New Roman"/>
          <w:color w:val="000000"/>
          <w:sz w:val="24"/>
          <w:szCs w:val="24"/>
          <w:lang w:val="en-US" w:eastAsia="en-US"/>
        </w:rPr>
        <w:t xml:space="preserve"> F, </w:t>
      </w:r>
      <w:proofErr w:type="spellStart"/>
      <w:r w:rsidRPr="00F21E52">
        <w:rPr>
          <w:rFonts w:ascii="Times New Roman" w:eastAsiaTheme="minorHAnsi" w:hAnsi="Times New Roman"/>
          <w:color w:val="000000"/>
          <w:sz w:val="24"/>
          <w:szCs w:val="24"/>
          <w:lang w:val="en-US" w:eastAsia="en-US"/>
        </w:rPr>
        <w:t>Lanktree</w:t>
      </w:r>
      <w:proofErr w:type="spellEnd"/>
      <w:r w:rsidRPr="00F21E52">
        <w:rPr>
          <w:rFonts w:ascii="Times New Roman" w:eastAsiaTheme="minorHAnsi" w:hAnsi="Times New Roman"/>
          <w:color w:val="000000"/>
          <w:sz w:val="24"/>
          <w:szCs w:val="24"/>
          <w:lang w:val="en-US" w:eastAsia="en-US"/>
        </w:rPr>
        <w:t xml:space="preserve"> MB, </w:t>
      </w:r>
      <w:r w:rsidR="00D15C64">
        <w:rPr>
          <w:rFonts w:ascii="Times New Roman" w:eastAsiaTheme="minorHAnsi" w:hAnsi="Times New Roman"/>
          <w:color w:val="000000"/>
          <w:sz w:val="24"/>
          <w:szCs w:val="24"/>
          <w:lang w:val="en-US" w:eastAsia="en-US"/>
        </w:rPr>
        <w:t>et al</w:t>
      </w:r>
      <w:r w:rsidRPr="00F21E52">
        <w:rPr>
          <w:rFonts w:ascii="Times New Roman" w:eastAsiaTheme="minorHAnsi" w:hAnsi="Times New Roman"/>
          <w:color w:val="000000"/>
          <w:sz w:val="24"/>
          <w:szCs w:val="24"/>
          <w:lang w:val="en-US" w:eastAsia="en-US"/>
        </w:rPr>
        <w:t xml:space="preserve">. Mendelian randomization of blood lipids for coronary heart disease. </w:t>
      </w:r>
      <w:r w:rsidR="000319A3" w:rsidRPr="00F21E52">
        <w:rPr>
          <w:rFonts w:ascii="Times New Roman" w:eastAsiaTheme="minorHAnsi" w:hAnsi="Times New Roman"/>
          <w:i/>
          <w:color w:val="000000"/>
          <w:sz w:val="24"/>
          <w:szCs w:val="24"/>
          <w:lang w:val="en-US" w:eastAsia="en-US"/>
        </w:rPr>
        <w:t xml:space="preserve">Eur Heart J </w:t>
      </w:r>
      <w:proofErr w:type="gramStart"/>
      <w:r w:rsidRPr="00F21E52">
        <w:rPr>
          <w:rFonts w:ascii="Times New Roman" w:eastAsiaTheme="minorHAnsi" w:hAnsi="Times New Roman"/>
          <w:color w:val="000000"/>
          <w:sz w:val="24"/>
          <w:szCs w:val="24"/>
          <w:lang w:val="en-US" w:eastAsia="en-US"/>
        </w:rPr>
        <w:t>2015;36:539</w:t>
      </w:r>
      <w:proofErr w:type="gramEnd"/>
      <w:r w:rsidRPr="00F21E52">
        <w:rPr>
          <w:rFonts w:ascii="Times New Roman" w:eastAsiaTheme="minorHAnsi" w:hAnsi="Times New Roman"/>
          <w:color w:val="000000"/>
          <w:sz w:val="24"/>
          <w:szCs w:val="24"/>
          <w:lang w:val="en-US" w:eastAsia="en-US"/>
        </w:rPr>
        <w:t>–50.</w:t>
      </w:r>
      <w:r w:rsidR="00637849" w:rsidRPr="00AA65D2">
        <w:rPr>
          <w:lang w:val="en-US"/>
        </w:rPr>
        <w:t xml:space="preserve"> </w:t>
      </w:r>
      <w:proofErr w:type="spellStart"/>
      <w:r w:rsidR="00637849" w:rsidRPr="00637849">
        <w:rPr>
          <w:rFonts w:ascii="Times New Roman" w:eastAsiaTheme="minorHAnsi" w:hAnsi="Times New Roman"/>
          <w:color w:val="000000"/>
          <w:sz w:val="24"/>
          <w:szCs w:val="24"/>
          <w:lang w:val="en-US" w:eastAsia="en-US"/>
        </w:rPr>
        <w:t>doi</w:t>
      </w:r>
      <w:proofErr w:type="spellEnd"/>
      <w:r w:rsidR="00637849" w:rsidRPr="00637849">
        <w:rPr>
          <w:rFonts w:ascii="Times New Roman" w:eastAsiaTheme="minorHAnsi" w:hAnsi="Times New Roman"/>
          <w:color w:val="000000"/>
          <w:sz w:val="24"/>
          <w:szCs w:val="24"/>
          <w:lang w:val="en-US" w:eastAsia="en-US"/>
        </w:rPr>
        <w:t>: 10.1093/</w:t>
      </w:r>
      <w:proofErr w:type="spellStart"/>
      <w:r w:rsidR="00637849" w:rsidRPr="00637849">
        <w:rPr>
          <w:rFonts w:ascii="Times New Roman" w:eastAsiaTheme="minorHAnsi" w:hAnsi="Times New Roman"/>
          <w:color w:val="000000"/>
          <w:sz w:val="24"/>
          <w:szCs w:val="24"/>
          <w:lang w:val="en-US" w:eastAsia="en-US"/>
        </w:rPr>
        <w:t>eurheartj</w:t>
      </w:r>
      <w:proofErr w:type="spellEnd"/>
      <w:r w:rsidR="00637849" w:rsidRPr="00637849">
        <w:rPr>
          <w:rFonts w:ascii="Times New Roman" w:eastAsiaTheme="minorHAnsi" w:hAnsi="Times New Roman"/>
          <w:color w:val="000000"/>
          <w:sz w:val="24"/>
          <w:szCs w:val="24"/>
          <w:lang w:val="en-US" w:eastAsia="en-US"/>
        </w:rPr>
        <w:t>/eht571.</w:t>
      </w:r>
    </w:p>
    <w:p w14:paraId="6A0471F7" w14:textId="7CE3C46F" w:rsidR="00FE6933" w:rsidRPr="0036377F" w:rsidRDefault="00FE6933" w:rsidP="00154959">
      <w:pPr>
        <w:numPr>
          <w:ilvl w:val="0"/>
          <w:numId w:val="29"/>
        </w:numPr>
        <w:autoSpaceDE w:val="0"/>
        <w:autoSpaceDN w:val="0"/>
        <w:adjustRightInd w:val="0"/>
        <w:spacing w:after="0" w:line="240" w:lineRule="auto"/>
        <w:ind w:left="-709" w:right="-766" w:firstLine="709"/>
        <w:contextualSpacing/>
        <w:jc w:val="both"/>
        <w:rPr>
          <w:rFonts w:ascii="Times New Roman" w:eastAsiaTheme="minorHAnsi" w:hAnsi="Times New Roman"/>
          <w:sz w:val="24"/>
          <w:szCs w:val="24"/>
          <w:lang w:val="en-US" w:eastAsia="en-US"/>
        </w:rPr>
      </w:pPr>
      <w:r w:rsidRPr="00F21E52">
        <w:rPr>
          <w:rFonts w:ascii="Times New Roman" w:eastAsiaTheme="minorHAnsi" w:hAnsi="Times New Roman"/>
          <w:sz w:val="24"/>
          <w:szCs w:val="24"/>
          <w:lang w:val="en-US" w:eastAsia="en-US"/>
        </w:rPr>
        <w:t xml:space="preserve">Cholesterol Treatment Trialists’ (CTT) Collaboration, Baigent C, Blackwell L, </w:t>
      </w:r>
      <w:proofErr w:type="spellStart"/>
      <w:r w:rsidRPr="00F21E52">
        <w:rPr>
          <w:rFonts w:ascii="Times New Roman" w:eastAsiaTheme="minorHAnsi" w:hAnsi="Times New Roman"/>
          <w:sz w:val="24"/>
          <w:szCs w:val="24"/>
          <w:lang w:val="en-US" w:eastAsia="en-US"/>
        </w:rPr>
        <w:t>Emberson</w:t>
      </w:r>
      <w:proofErr w:type="spellEnd"/>
      <w:r w:rsidRPr="00F21E52">
        <w:rPr>
          <w:rFonts w:ascii="Times New Roman" w:eastAsiaTheme="minorHAnsi" w:hAnsi="Times New Roman"/>
          <w:sz w:val="24"/>
          <w:szCs w:val="24"/>
          <w:lang w:val="en-US" w:eastAsia="en-US"/>
        </w:rPr>
        <w:t xml:space="preserve"> J, Holland LE, Reith C, </w:t>
      </w:r>
      <w:r w:rsidR="00D15C64">
        <w:rPr>
          <w:rFonts w:ascii="Times New Roman" w:eastAsiaTheme="minorHAnsi" w:hAnsi="Times New Roman"/>
          <w:sz w:val="24"/>
          <w:szCs w:val="24"/>
          <w:lang w:val="en-US" w:eastAsia="en-US"/>
        </w:rPr>
        <w:t>et al</w:t>
      </w:r>
      <w:r w:rsidRPr="00F21E52">
        <w:rPr>
          <w:rFonts w:ascii="Times New Roman" w:eastAsiaTheme="minorHAnsi" w:hAnsi="Times New Roman"/>
          <w:sz w:val="24"/>
          <w:szCs w:val="24"/>
          <w:lang w:val="en-US" w:eastAsia="en-US"/>
        </w:rPr>
        <w:t xml:space="preserve">. Efficacy and safety of more intensive lowering of LDL cholesterol: a meta-analysis of data from 170,000 participants in 26 </w:t>
      </w:r>
      <w:proofErr w:type="spellStart"/>
      <w:r w:rsidRPr="00F21E52">
        <w:rPr>
          <w:rFonts w:ascii="Times New Roman" w:eastAsiaTheme="minorHAnsi" w:hAnsi="Times New Roman"/>
          <w:sz w:val="24"/>
          <w:szCs w:val="24"/>
          <w:lang w:val="en-US" w:eastAsia="en-US"/>
        </w:rPr>
        <w:t>randomised</w:t>
      </w:r>
      <w:proofErr w:type="spellEnd"/>
      <w:r w:rsidRPr="00F21E52">
        <w:rPr>
          <w:rFonts w:ascii="Times New Roman" w:eastAsiaTheme="minorHAnsi" w:hAnsi="Times New Roman"/>
          <w:sz w:val="24"/>
          <w:szCs w:val="24"/>
          <w:lang w:val="en-US" w:eastAsia="en-US"/>
        </w:rPr>
        <w:t xml:space="preserve"> trials. </w:t>
      </w:r>
      <w:r w:rsidR="000319A3" w:rsidRPr="00F21E52">
        <w:rPr>
          <w:rFonts w:ascii="Times New Roman" w:eastAsiaTheme="minorHAnsi" w:hAnsi="Times New Roman"/>
          <w:i/>
          <w:sz w:val="24"/>
          <w:szCs w:val="24"/>
          <w:lang w:val="en-US" w:eastAsia="en-US"/>
        </w:rPr>
        <w:t>Lancet</w:t>
      </w:r>
      <w:r w:rsidRPr="0036377F">
        <w:rPr>
          <w:rFonts w:ascii="Times New Roman" w:eastAsiaTheme="minorHAnsi" w:hAnsi="Times New Roman"/>
          <w:sz w:val="24"/>
          <w:szCs w:val="24"/>
          <w:lang w:val="en-US" w:eastAsia="en-US"/>
        </w:rPr>
        <w:t xml:space="preserve"> </w:t>
      </w:r>
      <w:proofErr w:type="gramStart"/>
      <w:r w:rsidRPr="0036377F">
        <w:rPr>
          <w:rFonts w:ascii="Times New Roman" w:eastAsiaTheme="minorHAnsi" w:hAnsi="Times New Roman"/>
          <w:sz w:val="24"/>
          <w:szCs w:val="24"/>
          <w:lang w:val="en-US" w:eastAsia="en-US"/>
        </w:rPr>
        <w:t>2010;376:1670</w:t>
      </w:r>
      <w:proofErr w:type="gramEnd"/>
      <w:r w:rsidRPr="0036377F">
        <w:rPr>
          <w:rFonts w:ascii="Times New Roman" w:eastAsiaTheme="minorHAnsi" w:hAnsi="Times New Roman"/>
          <w:sz w:val="24"/>
          <w:szCs w:val="24"/>
          <w:lang w:val="en-US" w:eastAsia="en-US"/>
        </w:rPr>
        <w:t>–81.</w:t>
      </w:r>
      <w:r w:rsidR="00F8703C">
        <w:rPr>
          <w:rFonts w:ascii="Times New Roman" w:eastAsiaTheme="minorHAnsi" w:hAnsi="Times New Roman"/>
          <w:sz w:val="24"/>
          <w:szCs w:val="24"/>
          <w:lang w:eastAsia="en-US"/>
        </w:rPr>
        <w:t xml:space="preserve"> </w:t>
      </w:r>
      <w:proofErr w:type="spellStart"/>
      <w:r w:rsidR="00F8703C" w:rsidRPr="00F8703C">
        <w:rPr>
          <w:rFonts w:ascii="Times New Roman" w:eastAsiaTheme="minorHAnsi" w:hAnsi="Times New Roman"/>
          <w:sz w:val="24"/>
          <w:szCs w:val="24"/>
          <w:lang w:eastAsia="en-US"/>
        </w:rPr>
        <w:t>doi</w:t>
      </w:r>
      <w:proofErr w:type="spellEnd"/>
      <w:r w:rsidR="00F8703C" w:rsidRPr="00F8703C">
        <w:rPr>
          <w:rFonts w:ascii="Times New Roman" w:eastAsiaTheme="minorHAnsi" w:hAnsi="Times New Roman"/>
          <w:sz w:val="24"/>
          <w:szCs w:val="24"/>
          <w:lang w:eastAsia="en-US"/>
        </w:rPr>
        <w:t>: 10.1016/S0140-6736(10)61350-5</w:t>
      </w:r>
    </w:p>
    <w:p w14:paraId="4794F13D" w14:textId="77777777" w:rsidR="00FE6933" w:rsidRPr="00F21E52" w:rsidRDefault="006507DC" w:rsidP="00154959">
      <w:pPr>
        <w:numPr>
          <w:ilvl w:val="0"/>
          <w:numId w:val="29"/>
        </w:numPr>
        <w:tabs>
          <w:tab w:val="left" w:pos="396"/>
        </w:tabs>
        <w:autoSpaceDE w:val="0"/>
        <w:autoSpaceDN w:val="0"/>
        <w:adjustRightInd w:val="0"/>
        <w:spacing w:after="0" w:line="240" w:lineRule="auto"/>
        <w:ind w:left="-709" w:right="-766" w:firstLine="709"/>
        <w:contextualSpacing/>
        <w:jc w:val="both"/>
        <w:rPr>
          <w:rFonts w:ascii="Times New Roman" w:eastAsiaTheme="minorHAnsi" w:hAnsi="Times New Roman"/>
          <w:color w:val="000000"/>
          <w:sz w:val="24"/>
          <w:szCs w:val="24"/>
          <w:lang w:val="en-US" w:eastAsia="en-US"/>
        </w:rPr>
      </w:pPr>
      <w:proofErr w:type="spellStart"/>
      <w:r w:rsidRPr="00F21E52">
        <w:rPr>
          <w:rFonts w:ascii="Times New Roman" w:eastAsiaTheme="minorHAnsi" w:hAnsi="Times New Roman"/>
          <w:color w:val="000000"/>
          <w:sz w:val="24"/>
          <w:szCs w:val="24"/>
          <w:lang w:val="en-US" w:eastAsia="en-US"/>
        </w:rPr>
        <w:t>Stroes</w:t>
      </w:r>
      <w:proofErr w:type="spellEnd"/>
      <w:r w:rsidRPr="00D15C64">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ES</w:t>
      </w:r>
      <w:r w:rsidRPr="00D15C64">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Thompson</w:t>
      </w:r>
      <w:r w:rsidRPr="00D15C64">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PD</w:t>
      </w:r>
      <w:r w:rsidRPr="00D15C64">
        <w:rPr>
          <w:rFonts w:ascii="Times New Roman" w:eastAsiaTheme="minorHAnsi" w:hAnsi="Times New Roman"/>
          <w:color w:val="000000"/>
          <w:sz w:val="24"/>
          <w:szCs w:val="24"/>
          <w:lang w:val="en-US" w:eastAsia="en-US"/>
        </w:rPr>
        <w:t xml:space="preserve">, </w:t>
      </w:r>
      <w:proofErr w:type="spellStart"/>
      <w:r w:rsidRPr="00F21E52">
        <w:rPr>
          <w:rFonts w:ascii="Times New Roman" w:eastAsiaTheme="minorHAnsi" w:hAnsi="Times New Roman"/>
          <w:color w:val="000000"/>
          <w:sz w:val="24"/>
          <w:szCs w:val="24"/>
          <w:lang w:val="en-US" w:eastAsia="en-US"/>
        </w:rPr>
        <w:t>Corsini</w:t>
      </w:r>
      <w:proofErr w:type="spellEnd"/>
      <w:r w:rsidRPr="00D15C64">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A</w:t>
      </w:r>
      <w:r w:rsidRPr="00D15C64">
        <w:rPr>
          <w:rFonts w:ascii="Times New Roman" w:eastAsiaTheme="minorHAnsi" w:hAnsi="Times New Roman"/>
          <w:color w:val="000000"/>
          <w:sz w:val="24"/>
          <w:szCs w:val="24"/>
          <w:lang w:val="en-US" w:eastAsia="en-US"/>
        </w:rPr>
        <w:t xml:space="preserve">, </w:t>
      </w:r>
      <w:proofErr w:type="spellStart"/>
      <w:r w:rsidRPr="00F21E52">
        <w:rPr>
          <w:rFonts w:ascii="Times New Roman" w:eastAsiaTheme="minorHAnsi" w:hAnsi="Times New Roman"/>
          <w:color w:val="000000"/>
          <w:sz w:val="24"/>
          <w:szCs w:val="24"/>
          <w:lang w:val="en-US" w:eastAsia="en-US"/>
        </w:rPr>
        <w:t>Vladutiu</w:t>
      </w:r>
      <w:proofErr w:type="spellEnd"/>
      <w:r w:rsidRPr="00D15C64">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GD</w:t>
      </w:r>
      <w:r w:rsidRPr="00D15C64">
        <w:rPr>
          <w:rFonts w:ascii="Times New Roman" w:eastAsiaTheme="minorHAnsi" w:hAnsi="Times New Roman"/>
          <w:color w:val="000000"/>
          <w:sz w:val="24"/>
          <w:szCs w:val="24"/>
          <w:lang w:val="en-US" w:eastAsia="en-US"/>
        </w:rPr>
        <w:t xml:space="preserve">, </w:t>
      </w:r>
      <w:proofErr w:type="spellStart"/>
      <w:r w:rsidRPr="00F21E52">
        <w:rPr>
          <w:rFonts w:ascii="Times New Roman" w:eastAsiaTheme="minorHAnsi" w:hAnsi="Times New Roman"/>
          <w:color w:val="000000"/>
          <w:sz w:val="24"/>
          <w:szCs w:val="24"/>
          <w:lang w:val="en-US" w:eastAsia="en-US"/>
        </w:rPr>
        <w:t>Raal</w:t>
      </w:r>
      <w:proofErr w:type="spellEnd"/>
      <w:r w:rsidRPr="00D15C64">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FJ</w:t>
      </w:r>
      <w:r w:rsidRPr="00D15C64">
        <w:rPr>
          <w:rFonts w:ascii="Times New Roman" w:eastAsiaTheme="minorHAnsi" w:hAnsi="Times New Roman"/>
          <w:color w:val="000000"/>
          <w:sz w:val="24"/>
          <w:szCs w:val="24"/>
          <w:lang w:val="en-US" w:eastAsia="en-US"/>
        </w:rPr>
        <w:t xml:space="preserve">, </w:t>
      </w:r>
      <w:r w:rsidR="00D15C64">
        <w:rPr>
          <w:rFonts w:ascii="Times New Roman" w:eastAsiaTheme="minorHAnsi" w:hAnsi="Times New Roman"/>
          <w:color w:val="000000"/>
          <w:sz w:val="24"/>
          <w:szCs w:val="24"/>
          <w:lang w:val="en-US" w:eastAsia="en-US"/>
        </w:rPr>
        <w:t>et al</w:t>
      </w:r>
      <w:r w:rsidRPr="00D15C64">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European</w:t>
      </w:r>
      <w:r w:rsidRPr="00D15C64">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Atherosclerosis</w:t>
      </w:r>
      <w:r w:rsidRPr="00D15C64">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Society</w:t>
      </w:r>
      <w:r w:rsidRPr="00D15C64">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Consensus</w:t>
      </w:r>
      <w:r w:rsidRPr="00D15C64">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Panel</w:t>
      </w:r>
      <w:r w:rsidRPr="00D15C64">
        <w:rPr>
          <w:rFonts w:ascii="Times New Roman" w:eastAsiaTheme="minorHAnsi" w:hAnsi="Times New Roman"/>
          <w:color w:val="000000"/>
          <w:sz w:val="24"/>
          <w:szCs w:val="24"/>
          <w:lang w:val="en-US" w:eastAsia="en-US"/>
        </w:rPr>
        <w:t xml:space="preserve">. </w:t>
      </w:r>
      <w:r w:rsidRPr="00F21E52">
        <w:rPr>
          <w:rFonts w:ascii="Times New Roman" w:eastAsiaTheme="minorHAnsi" w:hAnsi="Times New Roman"/>
          <w:color w:val="000000"/>
          <w:sz w:val="24"/>
          <w:szCs w:val="24"/>
          <w:lang w:val="en-US" w:eastAsia="en-US"/>
        </w:rPr>
        <w:t xml:space="preserve">Statin-associated muscle symptoms: impact on statin therapy-European Atherosclerosis Society Consensus Panel Statement on Assessment, </w:t>
      </w:r>
      <w:proofErr w:type="spellStart"/>
      <w:r w:rsidRPr="00F21E52">
        <w:rPr>
          <w:rFonts w:ascii="Times New Roman" w:eastAsiaTheme="minorHAnsi" w:hAnsi="Times New Roman"/>
          <w:color w:val="000000"/>
          <w:sz w:val="24"/>
          <w:szCs w:val="24"/>
          <w:lang w:val="en-US" w:eastAsia="en-US"/>
        </w:rPr>
        <w:t>Aetiology</w:t>
      </w:r>
      <w:proofErr w:type="spellEnd"/>
      <w:r w:rsidRPr="00F21E52">
        <w:rPr>
          <w:rFonts w:ascii="Times New Roman" w:eastAsiaTheme="minorHAnsi" w:hAnsi="Times New Roman"/>
          <w:color w:val="000000"/>
          <w:sz w:val="24"/>
          <w:szCs w:val="24"/>
          <w:lang w:val="en-US" w:eastAsia="en-US"/>
        </w:rPr>
        <w:t xml:space="preserve"> and Management. </w:t>
      </w:r>
      <w:r w:rsidR="000319A3" w:rsidRPr="00F21E52">
        <w:rPr>
          <w:rFonts w:ascii="Times New Roman" w:eastAsiaTheme="minorHAnsi" w:hAnsi="Times New Roman"/>
          <w:i/>
          <w:color w:val="000000"/>
          <w:sz w:val="24"/>
          <w:szCs w:val="24"/>
          <w:lang w:val="en-US" w:eastAsia="en-US"/>
        </w:rPr>
        <w:t>Eur Heart J</w:t>
      </w:r>
      <w:r w:rsidRPr="00F21E52">
        <w:rPr>
          <w:rFonts w:ascii="Times New Roman" w:eastAsiaTheme="minorHAnsi" w:hAnsi="Times New Roman"/>
          <w:color w:val="000000"/>
          <w:sz w:val="24"/>
          <w:szCs w:val="24"/>
          <w:lang w:val="en-US" w:eastAsia="en-US"/>
        </w:rPr>
        <w:t>. 2015;36(17):1012</w:t>
      </w:r>
      <w:r w:rsidR="009D469B" w:rsidRPr="00F21E52">
        <w:rPr>
          <w:rFonts w:ascii="Times New Roman" w:eastAsiaTheme="minorHAnsi" w:hAnsi="Times New Roman"/>
          <w:color w:val="000000"/>
          <w:sz w:val="24"/>
          <w:szCs w:val="24"/>
          <w:lang w:val="en-US" w:eastAsia="en-US"/>
        </w:rPr>
        <w:t>–</w:t>
      </w:r>
      <w:r w:rsidRPr="00F21E52">
        <w:rPr>
          <w:rFonts w:ascii="Times New Roman" w:eastAsiaTheme="minorHAnsi" w:hAnsi="Times New Roman"/>
          <w:color w:val="000000"/>
          <w:sz w:val="24"/>
          <w:szCs w:val="24"/>
          <w:lang w:val="en-US" w:eastAsia="en-US"/>
        </w:rPr>
        <w:t xml:space="preserve">22. </w:t>
      </w:r>
      <w:proofErr w:type="spellStart"/>
      <w:r w:rsidRPr="00F21E52">
        <w:rPr>
          <w:rFonts w:ascii="Times New Roman" w:eastAsiaTheme="minorHAnsi" w:hAnsi="Times New Roman"/>
          <w:color w:val="000000"/>
          <w:sz w:val="24"/>
          <w:szCs w:val="24"/>
          <w:lang w:val="en-US" w:eastAsia="en-US"/>
        </w:rPr>
        <w:t>doi</w:t>
      </w:r>
      <w:proofErr w:type="spellEnd"/>
      <w:r w:rsidRPr="00F21E52">
        <w:rPr>
          <w:rFonts w:ascii="Times New Roman" w:eastAsiaTheme="minorHAnsi" w:hAnsi="Times New Roman"/>
          <w:color w:val="000000"/>
          <w:sz w:val="24"/>
          <w:szCs w:val="24"/>
          <w:lang w:val="en-US" w:eastAsia="en-US"/>
        </w:rPr>
        <w:t>: 10.1093/</w:t>
      </w:r>
      <w:proofErr w:type="spellStart"/>
      <w:r w:rsidRPr="00F21E52">
        <w:rPr>
          <w:rFonts w:ascii="Times New Roman" w:eastAsiaTheme="minorHAnsi" w:hAnsi="Times New Roman"/>
          <w:color w:val="000000"/>
          <w:sz w:val="24"/>
          <w:szCs w:val="24"/>
          <w:lang w:val="en-US" w:eastAsia="en-US"/>
        </w:rPr>
        <w:t>eurheartj</w:t>
      </w:r>
      <w:proofErr w:type="spellEnd"/>
      <w:r w:rsidRPr="00F21E52">
        <w:rPr>
          <w:rFonts w:ascii="Times New Roman" w:eastAsiaTheme="minorHAnsi" w:hAnsi="Times New Roman"/>
          <w:color w:val="000000"/>
          <w:sz w:val="24"/>
          <w:szCs w:val="24"/>
          <w:lang w:val="en-US" w:eastAsia="en-US"/>
        </w:rPr>
        <w:t>/ehv043</w:t>
      </w:r>
      <w:r w:rsidR="00FE6933" w:rsidRPr="00F21E52">
        <w:rPr>
          <w:rFonts w:ascii="Times New Roman" w:eastAsiaTheme="minorHAnsi" w:hAnsi="Times New Roman"/>
          <w:color w:val="000000"/>
          <w:sz w:val="24"/>
          <w:szCs w:val="24"/>
          <w:lang w:val="en-US" w:eastAsia="en-US"/>
        </w:rPr>
        <w:t>.</w:t>
      </w:r>
    </w:p>
    <w:p w14:paraId="37F78934" w14:textId="77777777" w:rsidR="00FE6933" w:rsidRPr="00F21E52" w:rsidRDefault="00637849" w:rsidP="00154959">
      <w:pPr>
        <w:numPr>
          <w:ilvl w:val="0"/>
          <w:numId w:val="29"/>
        </w:numPr>
        <w:tabs>
          <w:tab w:val="left" w:pos="1212"/>
        </w:tabs>
        <w:autoSpaceDE w:val="0"/>
        <w:autoSpaceDN w:val="0"/>
        <w:adjustRightInd w:val="0"/>
        <w:spacing w:after="0" w:line="240" w:lineRule="auto"/>
        <w:ind w:left="-709" w:right="-766" w:firstLine="709"/>
        <w:contextualSpacing/>
        <w:jc w:val="both"/>
        <w:rPr>
          <w:rFonts w:ascii="Times New Roman" w:eastAsiaTheme="minorHAnsi" w:hAnsi="Times New Roman"/>
          <w:color w:val="000000"/>
          <w:sz w:val="24"/>
          <w:szCs w:val="24"/>
          <w:lang w:val="en-US" w:eastAsia="en-US"/>
        </w:rPr>
      </w:pPr>
      <w:r w:rsidRPr="00637849">
        <w:rPr>
          <w:rFonts w:ascii="Times New Roman" w:eastAsiaTheme="minorHAnsi" w:hAnsi="Times New Roman"/>
          <w:sz w:val="24"/>
          <w:szCs w:val="24"/>
          <w:lang w:val="en-US" w:eastAsia="en-US"/>
        </w:rPr>
        <w:t xml:space="preserve">Grundy SM, Stone NJ, Bailey AL, Beam C, </w:t>
      </w:r>
      <w:proofErr w:type="spellStart"/>
      <w:r w:rsidRPr="00637849">
        <w:rPr>
          <w:rFonts w:ascii="Times New Roman" w:eastAsiaTheme="minorHAnsi" w:hAnsi="Times New Roman"/>
          <w:sz w:val="24"/>
          <w:szCs w:val="24"/>
          <w:lang w:val="en-US" w:eastAsia="en-US"/>
        </w:rPr>
        <w:t>Birtcher</w:t>
      </w:r>
      <w:proofErr w:type="spellEnd"/>
      <w:r w:rsidRPr="00637849">
        <w:rPr>
          <w:rFonts w:ascii="Times New Roman" w:eastAsiaTheme="minorHAnsi" w:hAnsi="Times New Roman"/>
          <w:sz w:val="24"/>
          <w:szCs w:val="24"/>
          <w:lang w:val="en-US" w:eastAsia="en-US"/>
        </w:rPr>
        <w:t xml:space="preserve"> KK, </w:t>
      </w:r>
      <w:r w:rsidR="00D15C64">
        <w:rPr>
          <w:rFonts w:ascii="Times New Roman" w:eastAsiaTheme="minorHAnsi" w:hAnsi="Times New Roman"/>
          <w:sz w:val="24"/>
          <w:szCs w:val="24"/>
          <w:lang w:val="en-US" w:eastAsia="en-US"/>
        </w:rPr>
        <w:t>et al</w:t>
      </w:r>
      <w:r w:rsidR="009E3C76" w:rsidRPr="00F21E52">
        <w:rPr>
          <w:rFonts w:ascii="Times New Roman" w:eastAsiaTheme="minorHAnsi" w:hAnsi="Times New Roman"/>
          <w:sz w:val="24"/>
          <w:szCs w:val="24"/>
          <w:lang w:val="en-US" w:eastAsia="en-US"/>
        </w:rPr>
        <w:t>. 2018 AHA/ACC/AACVPR/AAPA/ ABC/ACPM/ADA/AGS/</w:t>
      </w:r>
      <w:proofErr w:type="spellStart"/>
      <w:r w:rsidR="009E3C76" w:rsidRPr="00F21E52">
        <w:rPr>
          <w:rFonts w:ascii="Times New Roman" w:eastAsiaTheme="minorHAnsi" w:hAnsi="Times New Roman"/>
          <w:sz w:val="24"/>
          <w:szCs w:val="24"/>
          <w:lang w:val="en-US" w:eastAsia="en-US"/>
        </w:rPr>
        <w:t>APhA</w:t>
      </w:r>
      <w:proofErr w:type="spellEnd"/>
      <w:r w:rsidR="009E3C76" w:rsidRPr="00F21E52">
        <w:rPr>
          <w:rFonts w:ascii="Times New Roman" w:eastAsiaTheme="minorHAnsi" w:hAnsi="Times New Roman"/>
          <w:sz w:val="24"/>
          <w:szCs w:val="24"/>
          <w:lang w:val="en-US" w:eastAsia="en-US"/>
        </w:rPr>
        <w:t xml:space="preserve">/ASPC/NLA/PCNA Guideline on the Management of Blood Cholesterol: а report of the American College of Cardiology/American Heart Association Task Force on Clinical Practice Guidelines. </w:t>
      </w:r>
      <w:r w:rsidR="000319A3" w:rsidRPr="00F21E52">
        <w:rPr>
          <w:rFonts w:ascii="Times New Roman" w:eastAsiaTheme="minorHAnsi" w:hAnsi="Times New Roman"/>
          <w:i/>
          <w:sz w:val="24"/>
          <w:szCs w:val="24"/>
          <w:lang w:val="en-US" w:eastAsia="en-US"/>
        </w:rPr>
        <w:t>Circulation.</w:t>
      </w:r>
      <w:r w:rsidR="009E3C76" w:rsidRPr="00F21E52">
        <w:rPr>
          <w:rFonts w:ascii="Times New Roman" w:eastAsiaTheme="minorHAnsi" w:hAnsi="Times New Roman"/>
          <w:sz w:val="24"/>
          <w:szCs w:val="24"/>
          <w:lang w:val="en-US" w:eastAsia="en-US"/>
        </w:rPr>
        <w:t xml:space="preserve"> 2019;</w:t>
      </w:r>
      <w:proofErr w:type="gramStart"/>
      <w:r w:rsidR="009E3C76" w:rsidRPr="00F21E52">
        <w:rPr>
          <w:rFonts w:ascii="Times New Roman" w:eastAsiaTheme="minorHAnsi" w:hAnsi="Times New Roman"/>
          <w:sz w:val="24"/>
          <w:szCs w:val="24"/>
          <w:lang w:val="en-US" w:eastAsia="en-US"/>
        </w:rPr>
        <w:t>139:e</w:t>
      </w:r>
      <w:proofErr w:type="gramEnd"/>
      <w:r w:rsidR="009E3C76" w:rsidRPr="00F21E52">
        <w:rPr>
          <w:rFonts w:ascii="Times New Roman" w:eastAsiaTheme="minorHAnsi" w:hAnsi="Times New Roman"/>
          <w:sz w:val="24"/>
          <w:szCs w:val="24"/>
          <w:lang w:val="en-US" w:eastAsia="en-US"/>
        </w:rPr>
        <w:t>1081</w:t>
      </w:r>
      <w:r w:rsidR="009D469B" w:rsidRPr="00F21E52">
        <w:rPr>
          <w:rFonts w:ascii="Times New Roman" w:eastAsiaTheme="minorHAnsi" w:hAnsi="Times New Roman"/>
          <w:sz w:val="24"/>
          <w:szCs w:val="24"/>
          <w:lang w:val="en-US" w:eastAsia="en-US"/>
        </w:rPr>
        <w:t>–</w:t>
      </w:r>
      <w:r w:rsidR="009E3C76" w:rsidRPr="00F21E52">
        <w:rPr>
          <w:rFonts w:ascii="Times New Roman" w:eastAsiaTheme="minorHAnsi" w:hAnsi="Times New Roman"/>
          <w:sz w:val="24"/>
          <w:szCs w:val="24"/>
          <w:lang w:val="en-US" w:eastAsia="en-US"/>
        </w:rPr>
        <w:t xml:space="preserve">e1143. </w:t>
      </w:r>
      <w:proofErr w:type="spellStart"/>
      <w:r w:rsidR="009E3C76" w:rsidRPr="00F21E52">
        <w:rPr>
          <w:rFonts w:ascii="Times New Roman" w:eastAsiaTheme="minorHAnsi" w:hAnsi="Times New Roman"/>
          <w:sz w:val="24"/>
          <w:szCs w:val="24"/>
          <w:lang w:val="en-US" w:eastAsia="en-US"/>
        </w:rPr>
        <w:t>doi</w:t>
      </w:r>
      <w:proofErr w:type="spellEnd"/>
      <w:r w:rsidR="009E3C76" w:rsidRPr="00F21E52">
        <w:rPr>
          <w:rFonts w:ascii="Times New Roman" w:eastAsiaTheme="minorHAnsi" w:hAnsi="Times New Roman"/>
          <w:sz w:val="24"/>
          <w:szCs w:val="24"/>
          <w:lang w:val="en-US" w:eastAsia="en-US"/>
        </w:rPr>
        <w:t>:  10.1161/CIR.0000000000000625</w:t>
      </w:r>
      <w:r w:rsidR="00FE6933" w:rsidRPr="00F21E52">
        <w:rPr>
          <w:rFonts w:ascii="Times New Roman" w:eastAsiaTheme="minorHAnsi" w:hAnsi="Times New Roman"/>
          <w:bCs/>
          <w:iCs/>
          <w:color w:val="000000"/>
          <w:sz w:val="24"/>
          <w:szCs w:val="24"/>
          <w:lang w:val="en-US" w:eastAsia="en-US"/>
        </w:rPr>
        <w:t>.</w:t>
      </w:r>
    </w:p>
    <w:p w14:paraId="2E5753C7" w14:textId="77777777" w:rsidR="00FE6933" w:rsidRPr="00F21E52" w:rsidRDefault="00FE6933" w:rsidP="00154959">
      <w:pPr>
        <w:numPr>
          <w:ilvl w:val="0"/>
          <w:numId w:val="29"/>
        </w:numPr>
        <w:autoSpaceDE w:val="0"/>
        <w:autoSpaceDN w:val="0"/>
        <w:adjustRightInd w:val="0"/>
        <w:spacing w:after="0" w:line="240" w:lineRule="auto"/>
        <w:ind w:left="-709" w:right="-766" w:firstLine="709"/>
        <w:contextualSpacing/>
        <w:jc w:val="both"/>
        <w:rPr>
          <w:rFonts w:ascii="Times New Roman" w:eastAsiaTheme="minorHAnsi" w:hAnsi="Times New Roman"/>
          <w:color w:val="000000"/>
          <w:sz w:val="24"/>
          <w:szCs w:val="24"/>
          <w:lang w:val="en-US" w:eastAsia="en-US"/>
        </w:rPr>
      </w:pPr>
      <w:r w:rsidRPr="00F21E52">
        <w:rPr>
          <w:rFonts w:ascii="Times New Roman" w:eastAsiaTheme="minorHAnsi" w:hAnsi="Times New Roman"/>
          <w:color w:val="000000"/>
          <w:sz w:val="24"/>
          <w:szCs w:val="24"/>
          <w:lang w:val="en-US" w:eastAsia="en-US"/>
        </w:rPr>
        <w:t xml:space="preserve">Bruckert E, </w:t>
      </w:r>
      <w:proofErr w:type="spellStart"/>
      <w:r w:rsidRPr="00F21E52">
        <w:rPr>
          <w:rFonts w:ascii="Times New Roman" w:eastAsiaTheme="minorHAnsi" w:hAnsi="Times New Roman"/>
          <w:color w:val="000000"/>
          <w:sz w:val="24"/>
          <w:szCs w:val="24"/>
          <w:lang w:val="en-US" w:eastAsia="en-US"/>
        </w:rPr>
        <w:t>Hayem</w:t>
      </w:r>
      <w:proofErr w:type="spellEnd"/>
      <w:r w:rsidRPr="00F21E52">
        <w:rPr>
          <w:rFonts w:ascii="Times New Roman" w:eastAsiaTheme="minorHAnsi" w:hAnsi="Times New Roman"/>
          <w:color w:val="000000"/>
          <w:sz w:val="24"/>
          <w:szCs w:val="24"/>
          <w:lang w:val="en-US" w:eastAsia="en-US"/>
        </w:rPr>
        <w:t xml:space="preserve"> G, </w:t>
      </w:r>
      <w:proofErr w:type="spellStart"/>
      <w:r w:rsidRPr="00F21E52">
        <w:rPr>
          <w:rFonts w:ascii="Times New Roman" w:eastAsiaTheme="minorHAnsi" w:hAnsi="Times New Roman"/>
          <w:color w:val="000000"/>
          <w:sz w:val="24"/>
          <w:szCs w:val="24"/>
          <w:lang w:val="en-US" w:eastAsia="en-US"/>
        </w:rPr>
        <w:t>Dejager</w:t>
      </w:r>
      <w:proofErr w:type="spellEnd"/>
      <w:r w:rsidRPr="00F21E52">
        <w:rPr>
          <w:rFonts w:ascii="Times New Roman" w:eastAsiaTheme="minorHAnsi" w:hAnsi="Times New Roman"/>
          <w:color w:val="000000"/>
          <w:sz w:val="24"/>
          <w:szCs w:val="24"/>
          <w:lang w:val="en-US" w:eastAsia="en-US"/>
        </w:rPr>
        <w:t xml:space="preserve"> S, </w:t>
      </w:r>
      <w:proofErr w:type="spellStart"/>
      <w:r w:rsidRPr="00F21E52">
        <w:rPr>
          <w:rFonts w:ascii="Times New Roman" w:eastAsiaTheme="minorHAnsi" w:hAnsi="Times New Roman"/>
          <w:color w:val="000000"/>
          <w:sz w:val="24"/>
          <w:szCs w:val="24"/>
          <w:lang w:val="en-US" w:eastAsia="en-US"/>
        </w:rPr>
        <w:t>Yau</w:t>
      </w:r>
      <w:proofErr w:type="spellEnd"/>
      <w:r w:rsidRPr="00F21E52">
        <w:rPr>
          <w:rFonts w:ascii="Times New Roman" w:eastAsiaTheme="minorHAnsi" w:hAnsi="Times New Roman"/>
          <w:color w:val="000000"/>
          <w:sz w:val="24"/>
          <w:szCs w:val="24"/>
          <w:lang w:val="en-US" w:eastAsia="en-US"/>
        </w:rPr>
        <w:t xml:space="preserve"> C, </w:t>
      </w:r>
      <w:proofErr w:type="spellStart"/>
      <w:r w:rsidRPr="00F21E52">
        <w:rPr>
          <w:rFonts w:ascii="Times New Roman" w:eastAsiaTheme="minorHAnsi" w:hAnsi="Times New Roman"/>
          <w:color w:val="000000"/>
          <w:sz w:val="24"/>
          <w:szCs w:val="24"/>
          <w:lang w:val="en-US" w:eastAsia="en-US"/>
        </w:rPr>
        <w:t>Begaud</w:t>
      </w:r>
      <w:proofErr w:type="spellEnd"/>
      <w:r w:rsidRPr="00F21E52">
        <w:rPr>
          <w:rFonts w:ascii="Times New Roman" w:eastAsiaTheme="minorHAnsi" w:hAnsi="Times New Roman"/>
          <w:color w:val="000000"/>
          <w:sz w:val="24"/>
          <w:szCs w:val="24"/>
          <w:lang w:val="en-US" w:eastAsia="en-US"/>
        </w:rPr>
        <w:t xml:space="preserve"> B. Mild to moderate muscular symptoms with high-dosage statin therapy in hyperlipidemic patients—the PRIMO study. </w:t>
      </w:r>
      <w:r w:rsidR="000319A3" w:rsidRPr="00F21E52">
        <w:rPr>
          <w:rFonts w:ascii="Times New Roman" w:eastAsiaTheme="minorHAnsi" w:hAnsi="Times New Roman"/>
          <w:i/>
          <w:color w:val="000000"/>
          <w:sz w:val="24"/>
          <w:szCs w:val="24"/>
          <w:lang w:val="en-US" w:eastAsia="en-US"/>
        </w:rPr>
        <w:t xml:space="preserve">Cardiovasc Drugs </w:t>
      </w:r>
      <w:proofErr w:type="spellStart"/>
      <w:r w:rsidR="000319A3" w:rsidRPr="00F21E52">
        <w:rPr>
          <w:rFonts w:ascii="Times New Roman" w:eastAsiaTheme="minorHAnsi" w:hAnsi="Times New Roman"/>
          <w:i/>
          <w:color w:val="000000"/>
          <w:sz w:val="24"/>
          <w:szCs w:val="24"/>
          <w:lang w:val="en-US" w:eastAsia="en-US"/>
        </w:rPr>
        <w:t>Ther</w:t>
      </w:r>
      <w:proofErr w:type="spellEnd"/>
      <w:r w:rsidRPr="00F21E52">
        <w:rPr>
          <w:rFonts w:ascii="Times New Roman" w:eastAsiaTheme="minorHAnsi" w:hAnsi="Times New Roman"/>
          <w:color w:val="000000"/>
          <w:sz w:val="24"/>
          <w:szCs w:val="24"/>
          <w:lang w:val="en-US" w:eastAsia="en-US"/>
        </w:rPr>
        <w:t xml:space="preserve"> </w:t>
      </w:r>
      <w:proofErr w:type="gramStart"/>
      <w:r w:rsidRPr="00F21E52">
        <w:rPr>
          <w:rFonts w:ascii="Times New Roman" w:eastAsiaTheme="minorHAnsi" w:hAnsi="Times New Roman"/>
          <w:color w:val="000000"/>
          <w:sz w:val="24"/>
          <w:szCs w:val="24"/>
          <w:lang w:val="en-US" w:eastAsia="en-US"/>
        </w:rPr>
        <w:t>2005;19:403</w:t>
      </w:r>
      <w:proofErr w:type="gramEnd"/>
      <w:r w:rsidRPr="00F21E52">
        <w:rPr>
          <w:rFonts w:ascii="Times New Roman" w:eastAsiaTheme="minorHAnsi" w:hAnsi="Times New Roman"/>
          <w:color w:val="000000"/>
          <w:sz w:val="24"/>
          <w:szCs w:val="24"/>
          <w:lang w:val="en-US" w:eastAsia="en-US"/>
        </w:rPr>
        <w:t>–14.</w:t>
      </w:r>
      <w:r w:rsidR="004861FF" w:rsidRPr="004861FF">
        <w:t xml:space="preserve"> </w:t>
      </w:r>
      <w:proofErr w:type="spellStart"/>
      <w:r w:rsidR="004861FF" w:rsidRPr="004861FF">
        <w:rPr>
          <w:rFonts w:ascii="Times New Roman" w:eastAsiaTheme="minorHAnsi" w:hAnsi="Times New Roman"/>
          <w:color w:val="000000"/>
          <w:sz w:val="24"/>
          <w:szCs w:val="24"/>
          <w:lang w:val="en-US" w:eastAsia="en-US"/>
        </w:rPr>
        <w:t>doi</w:t>
      </w:r>
      <w:proofErr w:type="spellEnd"/>
      <w:r w:rsidR="004861FF" w:rsidRPr="004861FF">
        <w:rPr>
          <w:rFonts w:ascii="Times New Roman" w:eastAsiaTheme="minorHAnsi" w:hAnsi="Times New Roman"/>
          <w:color w:val="000000"/>
          <w:sz w:val="24"/>
          <w:szCs w:val="24"/>
          <w:lang w:val="en-US" w:eastAsia="en-US"/>
        </w:rPr>
        <w:t>: 10.1007/s10557-005-5686-z.</w:t>
      </w:r>
    </w:p>
    <w:p w14:paraId="6735C27F" w14:textId="77777777" w:rsidR="00FE6933" w:rsidRPr="00F21E52" w:rsidRDefault="00FE6933" w:rsidP="00154959">
      <w:pPr>
        <w:numPr>
          <w:ilvl w:val="0"/>
          <w:numId w:val="29"/>
        </w:numPr>
        <w:tabs>
          <w:tab w:val="left" w:pos="567"/>
          <w:tab w:val="left" w:pos="1212"/>
        </w:tabs>
        <w:autoSpaceDE w:val="0"/>
        <w:autoSpaceDN w:val="0"/>
        <w:adjustRightInd w:val="0"/>
        <w:spacing w:after="0" w:line="240" w:lineRule="auto"/>
        <w:ind w:left="-709" w:right="-766" w:firstLine="709"/>
        <w:contextualSpacing/>
        <w:jc w:val="both"/>
        <w:rPr>
          <w:rFonts w:ascii="Times New Roman" w:eastAsiaTheme="minorHAnsi" w:hAnsi="Times New Roman"/>
          <w:color w:val="000000"/>
          <w:sz w:val="24"/>
          <w:szCs w:val="24"/>
          <w:lang w:val="en-US" w:eastAsia="en-US"/>
        </w:rPr>
      </w:pPr>
      <w:r w:rsidRPr="00F21E52">
        <w:rPr>
          <w:rFonts w:ascii="Times New Roman" w:eastAsiaTheme="minorHAnsi" w:hAnsi="Times New Roman"/>
          <w:color w:val="000000"/>
          <w:sz w:val="24"/>
          <w:szCs w:val="24"/>
          <w:lang w:val="en-US" w:eastAsia="en-US"/>
        </w:rPr>
        <w:t xml:space="preserve">Rosengren A. Better treatment and improved prognosis in elderly patients with AMI: but do registers tell the whole truth? </w:t>
      </w:r>
      <w:r w:rsidR="000319A3" w:rsidRPr="00F21E52">
        <w:rPr>
          <w:rFonts w:ascii="Times New Roman" w:eastAsiaTheme="minorHAnsi" w:hAnsi="Times New Roman"/>
          <w:i/>
          <w:color w:val="000000"/>
          <w:sz w:val="24"/>
          <w:szCs w:val="24"/>
          <w:lang w:val="en-US" w:eastAsia="en-US"/>
        </w:rPr>
        <w:t>Eur Heart J</w:t>
      </w:r>
      <w:r w:rsidRPr="00F21E52">
        <w:rPr>
          <w:rFonts w:ascii="Times New Roman" w:eastAsiaTheme="minorHAnsi" w:hAnsi="Times New Roman"/>
          <w:color w:val="000000"/>
          <w:sz w:val="24"/>
          <w:szCs w:val="24"/>
          <w:lang w:val="en-US" w:eastAsia="en-US"/>
        </w:rPr>
        <w:t xml:space="preserve"> </w:t>
      </w:r>
      <w:proofErr w:type="gramStart"/>
      <w:r w:rsidRPr="00F21E52">
        <w:rPr>
          <w:rFonts w:ascii="Times New Roman" w:eastAsiaTheme="minorHAnsi" w:hAnsi="Times New Roman"/>
          <w:color w:val="000000"/>
          <w:sz w:val="24"/>
          <w:szCs w:val="24"/>
          <w:lang w:val="en-US" w:eastAsia="en-US"/>
        </w:rPr>
        <w:t>2012;33:562</w:t>
      </w:r>
      <w:proofErr w:type="gramEnd"/>
      <w:r w:rsidRPr="00F21E52">
        <w:rPr>
          <w:rFonts w:ascii="Times New Roman" w:eastAsiaTheme="minorHAnsi" w:hAnsi="Times New Roman"/>
          <w:color w:val="000000"/>
          <w:sz w:val="24"/>
          <w:szCs w:val="24"/>
          <w:lang w:val="en-US" w:eastAsia="en-US"/>
        </w:rPr>
        <w:t>–563.</w:t>
      </w:r>
      <w:r w:rsidR="004861FF" w:rsidRPr="004861FF">
        <w:t xml:space="preserve"> </w:t>
      </w:r>
      <w:proofErr w:type="spellStart"/>
      <w:r w:rsidR="004861FF" w:rsidRPr="004861FF">
        <w:rPr>
          <w:rFonts w:ascii="Times New Roman" w:eastAsiaTheme="minorHAnsi" w:hAnsi="Times New Roman"/>
          <w:color w:val="000000"/>
          <w:sz w:val="24"/>
          <w:szCs w:val="24"/>
          <w:lang w:val="en-US" w:eastAsia="en-US"/>
        </w:rPr>
        <w:t>doi</w:t>
      </w:r>
      <w:proofErr w:type="spellEnd"/>
      <w:r w:rsidR="004861FF" w:rsidRPr="004861FF">
        <w:rPr>
          <w:rFonts w:ascii="Times New Roman" w:eastAsiaTheme="minorHAnsi" w:hAnsi="Times New Roman"/>
          <w:color w:val="000000"/>
          <w:sz w:val="24"/>
          <w:szCs w:val="24"/>
          <w:lang w:val="en-US" w:eastAsia="en-US"/>
        </w:rPr>
        <w:t>: 10.1093/</w:t>
      </w:r>
      <w:proofErr w:type="spellStart"/>
      <w:r w:rsidR="004861FF" w:rsidRPr="004861FF">
        <w:rPr>
          <w:rFonts w:ascii="Times New Roman" w:eastAsiaTheme="minorHAnsi" w:hAnsi="Times New Roman"/>
          <w:color w:val="000000"/>
          <w:sz w:val="24"/>
          <w:szCs w:val="24"/>
          <w:lang w:val="en-US" w:eastAsia="en-US"/>
        </w:rPr>
        <w:t>eurheartj</w:t>
      </w:r>
      <w:proofErr w:type="spellEnd"/>
      <w:r w:rsidR="004861FF" w:rsidRPr="004861FF">
        <w:rPr>
          <w:rFonts w:ascii="Times New Roman" w:eastAsiaTheme="minorHAnsi" w:hAnsi="Times New Roman"/>
          <w:color w:val="000000"/>
          <w:sz w:val="24"/>
          <w:szCs w:val="24"/>
          <w:lang w:val="en-US" w:eastAsia="en-US"/>
        </w:rPr>
        <w:t>/ehr364</w:t>
      </w:r>
    </w:p>
    <w:p w14:paraId="14736DBD" w14:textId="77777777" w:rsidR="00351ABC" w:rsidRDefault="00FE6933" w:rsidP="00154959">
      <w:pPr>
        <w:numPr>
          <w:ilvl w:val="0"/>
          <w:numId w:val="29"/>
        </w:numPr>
        <w:autoSpaceDE w:val="0"/>
        <w:autoSpaceDN w:val="0"/>
        <w:adjustRightInd w:val="0"/>
        <w:spacing w:after="0" w:line="240" w:lineRule="auto"/>
        <w:ind w:left="-709" w:right="-766" w:firstLine="709"/>
        <w:contextualSpacing/>
        <w:jc w:val="both"/>
        <w:rPr>
          <w:rFonts w:ascii="Times New Roman" w:eastAsiaTheme="minorHAnsi" w:hAnsi="Times New Roman"/>
          <w:color w:val="000000"/>
          <w:sz w:val="24"/>
          <w:szCs w:val="24"/>
          <w:lang w:val="en-US" w:eastAsia="en-US"/>
        </w:rPr>
      </w:pPr>
      <w:r w:rsidRPr="00F21E52">
        <w:rPr>
          <w:rFonts w:ascii="Times New Roman" w:eastAsiaTheme="minorHAnsi" w:hAnsi="Times New Roman"/>
          <w:color w:val="000000"/>
          <w:sz w:val="24"/>
          <w:szCs w:val="24"/>
          <w:lang w:val="en-US" w:eastAsia="en-US"/>
        </w:rPr>
        <w:t xml:space="preserve">Savarese G, </w:t>
      </w:r>
      <w:proofErr w:type="spellStart"/>
      <w:r w:rsidRPr="00F21E52">
        <w:rPr>
          <w:rFonts w:ascii="Times New Roman" w:eastAsiaTheme="minorHAnsi" w:hAnsi="Times New Roman"/>
          <w:color w:val="000000"/>
          <w:sz w:val="24"/>
          <w:szCs w:val="24"/>
          <w:lang w:val="en-US" w:eastAsia="en-US"/>
        </w:rPr>
        <w:t>Gotto</w:t>
      </w:r>
      <w:proofErr w:type="spellEnd"/>
      <w:r w:rsidRPr="00F21E52">
        <w:rPr>
          <w:rFonts w:ascii="Times New Roman" w:eastAsiaTheme="minorHAnsi" w:hAnsi="Times New Roman"/>
          <w:color w:val="000000"/>
          <w:sz w:val="24"/>
          <w:szCs w:val="24"/>
          <w:lang w:val="en-US" w:eastAsia="en-US"/>
        </w:rPr>
        <w:t xml:space="preserve"> AM Jr, Paolillo S, </w:t>
      </w:r>
      <w:proofErr w:type="spellStart"/>
      <w:r w:rsidRPr="00F21E52">
        <w:rPr>
          <w:rFonts w:ascii="Times New Roman" w:eastAsiaTheme="minorHAnsi" w:hAnsi="Times New Roman"/>
          <w:color w:val="000000"/>
          <w:sz w:val="24"/>
          <w:szCs w:val="24"/>
          <w:lang w:val="en-US" w:eastAsia="en-US"/>
        </w:rPr>
        <w:t>D’Amore</w:t>
      </w:r>
      <w:proofErr w:type="spellEnd"/>
      <w:r w:rsidRPr="00F21E52">
        <w:rPr>
          <w:rFonts w:ascii="Times New Roman" w:eastAsiaTheme="minorHAnsi" w:hAnsi="Times New Roman"/>
          <w:color w:val="000000"/>
          <w:sz w:val="24"/>
          <w:szCs w:val="24"/>
          <w:lang w:val="en-US" w:eastAsia="en-US"/>
        </w:rPr>
        <w:t xml:space="preserve"> C, </w:t>
      </w:r>
      <w:r w:rsidR="00D15C64">
        <w:rPr>
          <w:rFonts w:ascii="Times New Roman" w:eastAsiaTheme="minorHAnsi" w:hAnsi="Times New Roman"/>
          <w:color w:val="000000"/>
          <w:sz w:val="24"/>
          <w:szCs w:val="24"/>
          <w:lang w:val="en-US" w:eastAsia="en-US"/>
        </w:rPr>
        <w:t>et al</w:t>
      </w:r>
      <w:r w:rsidRPr="00F21E52">
        <w:rPr>
          <w:rFonts w:ascii="Times New Roman" w:eastAsiaTheme="minorHAnsi" w:hAnsi="Times New Roman"/>
          <w:color w:val="000000"/>
          <w:sz w:val="24"/>
          <w:szCs w:val="24"/>
          <w:lang w:val="en-US" w:eastAsia="en-US"/>
        </w:rPr>
        <w:t xml:space="preserve">. Benefits of statins in elderly subjects without established cardiovascular disease: a meta-analysis. </w:t>
      </w:r>
      <w:r w:rsidR="000319A3" w:rsidRPr="00F21E52">
        <w:rPr>
          <w:rFonts w:ascii="Times New Roman" w:eastAsiaTheme="minorHAnsi" w:hAnsi="Times New Roman"/>
          <w:i/>
          <w:color w:val="000000"/>
          <w:sz w:val="24"/>
          <w:szCs w:val="24"/>
          <w:lang w:val="en-US" w:eastAsia="en-US"/>
        </w:rPr>
        <w:t xml:space="preserve">J Am Coll </w:t>
      </w:r>
      <w:proofErr w:type="spellStart"/>
      <w:r w:rsidR="000319A3" w:rsidRPr="00F21E52">
        <w:rPr>
          <w:rFonts w:ascii="Times New Roman" w:eastAsiaTheme="minorHAnsi" w:hAnsi="Times New Roman"/>
          <w:i/>
          <w:color w:val="000000"/>
          <w:sz w:val="24"/>
          <w:szCs w:val="24"/>
          <w:lang w:val="en-US" w:eastAsia="en-US"/>
        </w:rPr>
        <w:t>Cardiol</w:t>
      </w:r>
      <w:proofErr w:type="spellEnd"/>
      <w:r w:rsidRPr="00F21E52">
        <w:rPr>
          <w:rFonts w:ascii="Times New Roman" w:eastAsiaTheme="minorHAnsi" w:hAnsi="Times New Roman"/>
          <w:color w:val="000000"/>
          <w:sz w:val="24"/>
          <w:szCs w:val="24"/>
          <w:lang w:val="en-US" w:eastAsia="en-US"/>
        </w:rPr>
        <w:t xml:space="preserve"> </w:t>
      </w:r>
      <w:proofErr w:type="gramStart"/>
      <w:r w:rsidRPr="00F21E52">
        <w:rPr>
          <w:rFonts w:ascii="Times New Roman" w:eastAsiaTheme="minorHAnsi" w:hAnsi="Times New Roman"/>
          <w:color w:val="000000"/>
          <w:sz w:val="24"/>
          <w:szCs w:val="24"/>
          <w:lang w:val="en-US" w:eastAsia="en-US"/>
        </w:rPr>
        <w:t>2013;62:2090</w:t>
      </w:r>
      <w:proofErr w:type="gramEnd"/>
      <w:r w:rsidRPr="00F21E52">
        <w:rPr>
          <w:rFonts w:ascii="Times New Roman" w:eastAsiaTheme="minorHAnsi" w:hAnsi="Times New Roman"/>
          <w:color w:val="000000"/>
          <w:sz w:val="24"/>
          <w:szCs w:val="24"/>
          <w:lang w:val="en-US" w:eastAsia="en-US"/>
        </w:rPr>
        <w:t>–9.</w:t>
      </w:r>
      <w:r w:rsidR="004861FF" w:rsidRPr="0036377F">
        <w:rPr>
          <w:lang w:val="en-US"/>
        </w:rPr>
        <w:t xml:space="preserve"> </w:t>
      </w:r>
      <w:proofErr w:type="spellStart"/>
      <w:r w:rsidR="004861FF" w:rsidRPr="004861FF">
        <w:rPr>
          <w:rFonts w:ascii="Times New Roman" w:eastAsiaTheme="minorHAnsi" w:hAnsi="Times New Roman"/>
          <w:color w:val="000000"/>
          <w:sz w:val="24"/>
          <w:szCs w:val="24"/>
          <w:lang w:val="en-US" w:eastAsia="en-US"/>
        </w:rPr>
        <w:t>doi</w:t>
      </w:r>
      <w:proofErr w:type="spellEnd"/>
      <w:r w:rsidR="004861FF" w:rsidRPr="004861FF">
        <w:rPr>
          <w:rFonts w:ascii="Times New Roman" w:eastAsiaTheme="minorHAnsi" w:hAnsi="Times New Roman"/>
          <w:color w:val="000000"/>
          <w:sz w:val="24"/>
          <w:szCs w:val="24"/>
          <w:lang w:val="en-US" w:eastAsia="en-US"/>
        </w:rPr>
        <w:t>: 10.1016/j.jacc.2013.07.069.</w:t>
      </w:r>
    </w:p>
    <w:p w14:paraId="2B4598D8" w14:textId="77777777" w:rsidR="00FE6933" w:rsidRPr="00351ABC" w:rsidRDefault="00FE6933" w:rsidP="00154959">
      <w:pPr>
        <w:numPr>
          <w:ilvl w:val="0"/>
          <w:numId w:val="29"/>
        </w:numPr>
        <w:autoSpaceDE w:val="0"/>
        <w:autoSpaceDN w:val="0"/>
        <w:adjustRightInd w:val="0"/>
        <w:spacing w:after="0" w:line="240" w:lineRule="auto"/>
        <w:ind w:left="-709" w:right="-766" w:firstLine="709"/>
        <w:contextualSpacing/>
        <w:jc w:val="both"/>
        <w:rPr>
          <w:rFonts w:ascii="Times New Roman" w:eastAsiaTheme="minorHAnsi" w:hAnsi="Times New Roman"/>
          <w:color w:val="000000"/>
          <w:sz w:val="24"/>
          <w:szCs w:val="24"/>
          <w:lang w:val="en-US" w:eastAsia="en-US"/>
        </w:rPr>
      </w:pPr>
      <w:r w:rsidRPr="00351ABC">
        <w:rPr>
          <w:rFonts w:ascii="Times New Roman" w:eastAsiaTheme="minorHAnsi" w:hAnsi="Times New Roman"/>
          <w:color w:val="000000"/>
          <w:sz w:val="24"/>
          <w:szCs w:val="24"/>
          <w:lang w:val="en-US" w:eastAsia="en-US"/>
        </w:rPr>
        <w:t xml:space="preserve">Briggs AM, Cross MJ, Hoy DG, </w:t>
      </w:r>
      <w:proofErr w:type="spellStart"/>
      <w:r w:rsidR="00351ABC" w:rsidRPr="00351ABC">
        <w:rPr>
          <w:rFonts w:ascii="Times New Roman" w:eastAsiaTheme="minorHAnsi" w:hAnsi="Times New Roman"/>
          <w:sz w:val="24"/>
          <w:szCs w:val="24"/>
          <w:lang w:val="en-US" w:eastAsia="en-US"/>
        </w:rPr>
        <w:t>Sànchez-Riera</w:t>
      </w:r>
      <w:proofErr w:type="spellEnd"/>
      <w:r w:rsidR="00351ABC" w:rsidRPr="00351ABC">
        <w:rPr>
          <w:rFonts w:ascii="Times New Roman" w:eastAsiaTheme="minorHAnsi" w:hAnsi="Times New Roman"/>
          <w:sz w:val="24"/>
          <w:szCs w:val="24"/>
          <w:lang w:val="en-US" w:eastAsia="en-US"/>
        </w:rPr>
        <w:t xml:space="preserve"> L, Blyth FM, </w:t>
      </w:r>
      <w:r w:rsidR="00D15C64">
        <w:rPr>
          <w:rFonts w:ascii="Times New Roman" w:eastAsiaTheme="minorHAnsi" w:hAnsi="Times New Roman"/>
          <w:sz w:val="24"/>
          <w:szCs w:val="24"/>
          <w:lang w:val="en-US" w:eastAsia="en-US"/>
        </w:rPr>
        <w:t>et al</w:t>
      </w:r>
      <w:r w:rsidR="00351ABC" w:rsidRPr="00351ABC">
        <w:rPr>
          <w:rFonts w:ascii="Times New Roman" w:eastAsiaTheme="minorHAnsi" w:hAnsi="Times New Roman"/>
          <w:sz w:val="24"/>
          <w:szCs w:val="24"/>
          <w:lang w:val="en-US" w:eastAsia="en-US"/>
        </w:rPr>
        <w:t xml:space="preserve">. </w:t>
      </w:r>
      <w:r w:rsidRPr="00351ABC">
        <w:rPr>
          <w:rFonts w:ascii="Times New Roman" w:eastAsiaTheme="minorHAnsi" w:hAnsi="Times New Roman"/>
          <w:color w:val="000000"/>
          <w:sz w:val="24"/>
          <w:szCs w:val="24"/>
          <w:lang w:val="en-US" w:eastAsia="en-US"/>
        </w:rPr>
        <w:t xml:space="preserve">Musculoskeletal health conditions represent a global threat to healthy aging: a report for the 2015 World Health Organization world report on ageing and health. </w:t>
      </w:r>
      <w:r w:rsidR="000319A3" w:rsidRPr="00351ABC">
        <w:rPr>
          <w:rFonts w:ascii="Times New Roman" w:eastAsiaTheme="minorHAnsi" w:hAnsi="Times New Roman"/>
          <w:i/>
          <w:color w:val="000000"/>
          <w:sz w:val="24"/>
          <w:szCs w:val="24"/>
          <w:lang w:val="en-US" w:eastAsia="en-US"/>
        </w:rPr>
        <w:t xml:space="preserve">Gerontologist </w:t>
      </w:r>
      <w:r w:rsidRPr="00351ABC">
        <w:rPr>
          <w:rFonts w:ascii="Times New Roman" w:eastAsiaTheme="minorHAnsi" w:hAnsi="Times New Roman"/>
          <w:color w:val="000000"/>
          <w:sz w:val="24"/>
          <w:szCs w:val="24"/>
          <w:lang w:val="en-US" w:eastAsia="en-US"/>
        </w:rPr>
        <w:t>2016;56 (Suppl 2</w:t>
      </w:r>
      <w:proofErr w:type="gramStart"/>
      <w:r w:rsidRPr="00351ABC">
        <w:rPr>
          <w:rFonts w:ascii="Times New Roman" w:eastAsiaTheme="minorHAnsi" w:hAnsi="Times New Roman"/>
          <w:color w:val="000000"/>
          <w:sz w:val="24"/>
          <w:szCs w:val="24"/>
          <w:lang w:val="en-US" w:eastAsia="en-US"/>
        </w:rPr>
        <w:t>):S</w:t>
      </w:r>
      <w:proofErr w:type="gramEnd"/>
      <w:r w:rsidRPr="00351ABC">
        <w:rPr>
          <w:rFonts w:ascii="Times New Roman" w:eastAsiaTheme="minorHAnsi" w:hAnsi="Times New Roman"/>
          <w:color w:val="000000"/>
          <w:sz w:val="24"/>
          <w:szCs w:val="24"/>
          <w:lang w:val="en-US" w:eastAsia="en-US"/>
        </w:rPr>
        <w:t>243–S55.</w:t>
      </w:r>
      <w:r w:rsidR="004861FF" w:rsidRPr="00351ABC">
        <w:rPr>
          <w:lang w:val="en-US"/>
        </w:rPr>
        <w:t xml:space="preserve"> </w:t>
      </w:r>
      <w:proofErr w:type="spellStart"/>
      <w:r w:rsidR="004861FF" w:rsidRPr="00351ABC">
        <w:rPr>
          <w:rFonts w:ascii="Times New Roman" w:eastAsiaTheme="minorHAnsi" w:hAnsi="Times New Roman"/>
          <w:color w:val="000000"/>
          <w:sz w:val="24"/>
          <w:szCs w:val="24"/>
          <w:lang w:val="en-US" w:eastAsia="en-US"/>
        </w:rPr>
        <w:t>doi</w:t>
      </w:r>
      <w:proofErr w:type="spellEnd"/>
      <w:r w:rsidR="004861FF" w:rsidRPr="00351ABC">
        <w:rPr>
          <w:rFonts w:ascii="Times New Roman" w:eastAsiaTheme="minorHAnsi" w:hAnsi="Times New Roman"/>
          <w:color w:val="000000"/>
          <w:sz w:val="24"/>
          <w:szCs w:val="24"/>
          <w:lang w:val="en-US" w:eastAsia="en-US"/>
        </w:rPr>
        <w:t>: 10.1093/</w:t>
      </w:r>
      <w:proofErr w:type="spellStart"/>
      <w:r w:rsidR="004861FF" w:rsidRPr="00351ABC">
        <w:rPr>
          <w:rFonts w:ascii="Times New Roman" w:eastAsiaTheme="minorHAnsi" w:hAnsi="Times New Roman"/>
          <w:color w:val="000000"/>
          <w:sz w:val="24"/>
          <w:szCs w:val="24"/>
          <w:lang w:val="en-US" w:eastAsia="en-US"/>
        </w:rPr>
        <w:t>geront</w:t>
      </w:r>
      <w:proofErr w:type="spellEnd"/>
      <w:r w:rsidR="004861FF" w:rsidRPr="00351ABC">
        <w:rPr>
          <w:rFonts w:ascii="Times New Roman" w:eastAsiaTheme="minorHAnsi" w:hAnsi="Times New Roman"/>
          <w:color w:val="000000"/>
          <w:sz w:val="24"/>
          <w:szCs w:val="24"/>
          <w:lang w:val="en-US" w:eastAsia="en-US"/>
        </w:rPr>
        <w:t>/gnw002.</w:t>
      </w:r>
    </w:p>
    <w:p w14:paraId="28055E40" w14:textId="55D49305" w:rsidR="00FE6933" w:rsidRPr="00F21E52" w:rsidRDefault="00FE6933" w:rsidP="00154959">
      <w:pPr>
        <w:numPr>
          <w:ilvl w:val="0"/>
          <w:numId w:val="29"/>
        </w:numPr>
        <w:spacing w:after="0" w:line="240" w:lineRule="auto"/>
        <w:ind w:left="-709" w:right="-766" w:firstLine="709"/>
        <w:contextualSpacing/>
        <w:jc w:val="both"/>
        <w:rPr>
          <w:rFonts w:ascii="Times New Roman" w:eastAsiaTheme="minorHAnsi" w:hAnsi="Times New Roman"/>
          <w:sz w:val="24"/>
          <w:szCs w:val="24"/>
          <w:lang w:val="en-US" w:eastAsia="en-US"/>
        </w:rPr>
      </w:pPr>
      <w:r w:rsidRPr="00F21E52">
        <w:rPr>
          <w:rFonts w:ascii="Times New Roman" w:eastAsiaTheme="minorHAnsi" w:hAnsi="Times New Roman"/>
          <w:sz w:val="24"/>
          <w:szCs w:val="24"/>
          <w:lang w:val="en-US" w:eastAsia="en-US"/>
        </w:rPr>
        <w:t xml:space="preserve">Wei L, MacDonald TM, Watson AD, Murphy MJ. Effectiveness of two statin prescribing strategies with respect to adherence and cardiovascular outcomes: observational study. </w:t>
      </w:r>
      <w:proofErr w:type="spellStart"/>
      <w:r w:rsidR="000319A3" w:rsidRPr="00F21E52">
        <w:rPr>
          <w:rFonts w:ascii="Times New Roman" w:eastAsiaTheme="minorHAnsi" w:hAnsi="Times New Roman"/>
          <w:i/>
          <w:sz w:val="24"/>
          <w:szCs w:val="24"/>
          <w:lang w:val="en-US" w:eastAsia="en-US"/>
        </w:rPr>
        <w:t>Pharmacoepidemiol</w:t>
      </w:r>
      <w:proofErr w:type="spellEnd"/>
      <w:r w:rsidR="000319A3" w:rsidRPr="00F21E52">
        <w:rPr>
          <w:rFonts w:ascii="Times New Roman" w:eastAsiaTheme="minorHAnsi" w:hAnsi="Times New Roman"/>
          <w:i/>
          <w:sz w:val="24"/>
          <w:szCs w:val="24"/>
          <w:lang w:val="en-US" w:eastAsia="en-US"/>
        </w:rPr>
        <w:t xml:space="preserve"> drug </w:t>
      </w:r>
      <w:proofErr w:type="spellStart"/>
      <w:r w:rsidR="000319A3" w:rsidRPr="00F21E52">
        <w:rPr>
          <w:rFonts w:ascii="Times New Roman" w:eastAsiaTheme="minorHAnsi" w:hAnsi="Times New Roman"/>
          <w:i/>
          <w:sz w:val="24"/>
          <w:szCs w:val="24"/>
          <w:lang w:val="en-US" w:eastAsia="en-US"/>
        </w:rPr>
        <w:t>saf</w:t>
      </w:r>
      <w:proofErr w:type="spellEnd"/>
      <w:r w:rsidRPr="00F21E52">
        <w:rPr>
          <w:rFonts w:ascii="Times New Roman" w:eastAsiaTheme="minorHAnsi" w:hAnsi="Times New Roman"/>
          <w:sz w:val="24"/>
          <w:szCs w:val="24"/>
          <w:lang w:val="en-US" w:eastAsia="en-US"/>
        </w:rPr>
        <w:t xml:space="preserve"> </w:t>
      </w:r>
      <w:proofErr w:type="gramStart"/>
      <w:r w:rsidRPr="00F21E52">
        <w:rPr>
          <w:rFonts w:ascii="Times New Roman" w:eastAsiaTheme="minorHAnsi" w:hAnsi="Times New Roman"/>
          <w:sz w:val="24"/>
          <w:szCs w:val="24"/>
          <w:lang w:val="en-US" w:eastAsia="en-US"/>
        </w:rPr>
        <w:t>2007;16:385</w:t>
      </w:r>
      <w:proofErr w:type="gramEnd"/>
      <w:r w:rsidR="009D469B" w:rsidRPr="00F21E52">
        <w:rPr>
          <w:rFonts w:ascii="Times New Roman" w:eastAsiaTheme="minorHAnsi" w:hAnsi="Times New Roman"/>
          <w:sz w:val="24"/>
          <w:szCs w:val="24"/>
          <w:lang w:val="en-US" w:eastAsia="en-US"/>
        </w:rPr>
        <w:t>–</w:t>
      </w:r>
      <w:r w:rsidRPr="00F21E52">
        <w:rPr>
          <w:rFonts w:ascii="Times New Roman" w:eastAsiaTheme="minorHAnsi" w:hAnsi="Times New Roman"/>
          <w:sz w:val="24"/>
          <w:szCs w:val="24"/>
          <w:lang w:val="en-US" w:eastAsia="en-US"/>
        </w:rPr>
        <w:t>92.</w:t>
      </w:r>
      <w:r w:rsidR="00351ABC">
        <w:rPr>
          <w:rFonts w:ascii="Times New Roman" w:eastAsiaTheme="minorHAnsi" w:hAnsi="Times New Roman"/>
          <w:sz w:val="24"/>
          <w:szCs w:val="24"/>
          <w:lang w:val="en-US" w:eastAsia="en-US"/>
        </w:rPr>
        <w:t xml:space="preserve"> </w:t>
      </w:r>
      <w:proofErr w:type="spellStart"/>
      <w:r w:rsidR="00351ABC" w:rsidRPr="00351ABC">
        <w:rPr>
          <w:rFonts w:ascii="Times New Roman" w:eastAsiaTheme="minorHAnsi" w:hAnsi="Times New Roman"/>
          <w:sz w:val="24"/>
          <w:szCs w:val="24"/>
          <w:lang w:val="en-US" w:eastAsia="en-US"/>
        </w:rPr>
        <w:t>doi</w:t>
      </w:r>
      <w:proofErr w:type="spellEnd"/>
      <w:r w:rsidR="00351ABC" w:rsidRPr="00351ABC">
        <w:rPr>
          <w:rFonts w:ascii="Times New Roman" w:eastAsiaTheme="minorHAnsi" w:hAnsi="Times New Roman"/>
          <w:sz w:val="24"/>
          <w:szCs w:val="24"/>
          <w:lang w:val="en-US" w:eastAsia="en-US"/>
        </w:rPr>
        <w:t>: 10.1002/pds.1297.</w:t>
      </w:r>
    </w:p>
    <w:p w14:paraId="70FD9789" w14:textId="77777777" w:rsidR="00FE6933" w:rsidRPr="00F21E52" w:rsidRDefault="00FE6933" w:rsidP="00154959">
      <w:pPr>
        <w:numPr>
          <w:ilvl w:val="0"/>
          <w:numId w:val="29"/>
        </w:numPr>
        <w:spacing w:after="0" w:line="240" w:lineRule="auto"/>
        <w:ind w:left="-709" w:right="-766" w:firstLine="709"/>
        <w:contextualSpacing/>
        <w:jc w:val="both"/>
        <w:rPr>
          <w:rFonts w:ascii="Times New Roman" w:hAnsi="Times New Roman"/>
          <w:sz w:val="24"/>
          <w:szCs w:val="24"/>
          <w:lang w:val="en-US"/>
        </w:rPr>
      </w:pPr>
      <w:r w:rsidRPr="00F21E52">
        <w:rPr>
          <w:rFonts w:ascii="Times New Roman" w:hAnsi="Times New Roman"/>
          <w:sz w:val="24"/>
          <w:szCs w:val="24"/>
          <w:lang w:val="en-US"/>
        </w:rPr>
        <w:t xml:space="preserve">Perreault S, </w:t>
      </w:r>
      <w:proofErr w:type="spellStart"/>
      <w:r w:rsidRPr="00F21E52">
        <w:rPr>
          <w:rFonts w:ascii="Times New Roman" w:hAnsi="Times New Roman"/>
          <w:sz w:val="24"/>
          <w:szCs w:val="24"/>
          <w:lang w:val="en-US"/>
        </w:rPr>
        <w:t>Blais</w:t>
      </w:r>
      <w:proofErr w:type="spellEnd"/>
      <w:r w:rsidRPr="00F21E52">
        <w:rPr>
          <w:rFonts w:ascii="Times New Roman" w:hAnsi="Times New Roman"/>
          <w:sz w:val="24"/>
          <w:szCs w:val="24"/>
          <w:lang w:val="en-US"/>
        </w:rPr>
        <w:t xml:space="preserve"> L, Dragomir A</w:t>
      </w:r>
      <w:r w:rsidR="00351ABC">
        <w:rPr>
          <w:rFonts w:ascii="Times New Roman" w:hAnsi="Times New Roman"/>
          <w:sz w:val="24"/>
          <w:szCs w:val="24"/>
          <w:lang w:val="en-US"/>
        </w:rPr>
        <w:t>,</w:t>
      </w:r>
      <w:r w:rsidRPr="00F21E52">
        <w:rPr>
          <w:rFonts w:ascii="Times New Roman" w:hAnsi="Times New Roman"/>
          <w:sz w:val="24"/>
          <w:szCs w:val="24"/>
          <w:lang w:val="en-US"/>
        </w:rPr>
        <w:t xml:space="preserve"> </w:t>
      </w:r>
      <w:r w:rsidR="00351ABC" w:rsidRPr="00351ABC">
        <w:rPr>
          <w:rFonts w:ascii="Times New Roman" w:hAnsi="Times New Roman"/>
          <w:sz w:val="24"/>
          <w:szCs w:val="24"/>
          <w:lang w:val="en-US"/>
        </w:rPr>
        <w:t xml:space="preserve">Bouchard MH, Lalonde L, </w:t>
      </w:r>
      <w:r w:rsidR="00D15C64">
        <w:rPr>
          <w:rFonts w:ascii="Times New Roman" w:hAnsi="Times New Roman"/>
          <w:sz w:val="24"/>
          <w:szCs w:val="24"/>
          <w:lang w:val="en-US"/>
        </w:rPr>
        <w:t>et al</w:t>
      </w:r>
      <w:r w:rsidRPr="00F21E52">
        <w:rPr>
          <w:rFonts w:ascii="Times New Roman" w:hAnsi="Times New Roman"/>
          <w:sz w:val="24"/>
          <w:szCs w:val="24"/>
          <w:lang w:val="en-US"/>
        </w:rPr>
        <w:t xml:space="preserve">. Persistence and determinants of statin therapy among middle-aged patients free of cardiovascular disease. </w:t>
      </w:r>
      <w:proofErr w:type="spellStart"/>
      <w:r w:rsidR="000319A3" w:rsidRPr="00F21E52">
        <w:rPr>
          <w:rFonts w:ascii="Times New Roman" w:hAnsi="Times New Roman"/>
          <w:i/>
          <w:sz w:val="24"/>
          <w:szCs w:val="24"/>
          <w:lang w:val="en-US"/>
        </w:rPr>
        <w:t>Eur</w:t>
      </w:r>
      <w:proofErr w:type="spellEnd"/>
      <w:r w:rsidR="000319A3" w:rsidRPr="00F21E52">
        <w:rPr>
          <w:rFonts w:ascii="Times New Roman" w:hAnsi="Times New Roman"/>
          <w:i/>
          <w:sz w:val="24"/>
          <w:szCs w:val="24"/>
          <w:lang w:val="en-US"/>
        </w:rPr>
        <w:t xml:space="preserve"> J Clin </w:t>
      </w:r>
      <w:proofErr w:type="spellStart"/>
      <w:r w:rsidR="000319A3" w:rsidRPr="00F21E52">
        <w:rPr>
          <w:rFonts w:ascii="Times New Roman" w:hAnsi="Times New Roman"/>
          <w:i/>
          <w:sz w:val="24"/>
          <w:szCs w:val="24"/>
          <w:lang w:val="en-US"/>
        </w:rPr>
        <w:t>Pharmacol</w:t>
      </w:r>
      <w:proofErr w:type="spellEnd"/>
      <w:r w:rsidRPr="00F21E52">
        <w:rPr>
          <w:rFonts w:ascii="Times New Roman" w:hAnsi="Times New Roman"/>
          <w:sz w:val="24"/>
          <w:szCs w:val="24"/>
          <w:lang w:val="en-US"/>
        </w:rPr>
        <w:t xml:space="preserve"> </w:t>
      </w:r>
      <w:proofErr w:type="gramStart"/>
      <w:r w:rsidRPr="00F21E52">
        <w:rPr>
          <w:rFonts w:ascii="Times New Roman" w:hAnsi="Times New Roman"/>
          <w:sz w:val="24"/>
          <w:szCs w:val="24"/>
          <w:lang w:val="en-US"/>
        </w:rPr>
        <w:t>2005;61:667</w:t>
      </w:r>
      <w:proofErr w:type="gramEnd"/>
      <w:r w:rsidR="009D469B" w:rsidRPr="00F21E52">
        <w:rPr>
          <w:rFonts w:ascii="Times New Roman" w:hAnsi="Times New Roman"/>
          <w:sz w:val="24"/>
          <w:szCs w:val="24"/>
          <w:lang w:val="en-US"/>
        </w:rPr>
        <w:t>–</w:t>
      </w:r>
      <w:r w:rsidRPr="00F21E52">
        <w:rPr>
          <w:rFonts w:ascii="Times New Roman" w:hAnsi="Times New Roman"/>
          <w:sz w:val="24"/>
          <w:szCs w:val="24"/>
          <w:lang w:val="en-US"/>
        </w:rPr>
        <w:t>74.</w:t>
      </w:r>
      <w:r w:rsidR="00351ABC" w:rsidRPr="0036377F">
        <w:rPr>
          <w:lang w:val="en-US"/>
        </w:rPr>
        <w:t xml:space="preserve"> </w:t>
      </w:r>
      <w:proofErr w:type="spellStart"/>
      <w:r w:rsidR="00351ABC" w:rsidRPr="00351ABC">
        <w:rPr>
          <w:rFonts w:ascii="Times New Roman" w:hAnsi="Times New Roman"/>
          <w:sz w:val="24"/>
          <w:szCs w:val="24"/>
          <w:lang w:val="en-US"/>
        </w:rPr>
        <w:t>doi</w:t>
      </w:r>
      <w:proofErr w:type="spellEnd"/>
      <w:r w:rsidR="00351ABC" w:rsidRPr="00351ABC">
        <w:rPr>
          <w:rFonts w:ascii="Times New Roman" w:hAnsi="Times New Roman"/>
          <w:sz w:val="24"/>
          <w:szCs w:val="24"/>
          <w:lang w:val="en-US"/>
        </w:rPr>
        <w:t>: 10.1007/s00228-005-0980-z.</w:t>
      </w:r>
    </w:p>
    <w:p w14:paraId="4BAB5E40" w14:textId="36438BFC" w:rsidR="00A90CB8" w:rsidRDefault="00FE6933" w:rsidP="00154959">
      <w:pPr>
        <w:numPr>
          <w:ilvl w:val="0"/>
          <w:numId w:val="29"/>
        </w:numPr>
        <w:spacing w:after="0" w:line="240" w:lineRule="auto"/>
        <w:ind w:left="-709" w:right="-766" w:firstLine="709"/>
        <w:contextualSpacing/>
        <w:jc w:val="both"/>
        <w:rPr>
          <w:rFonts w:ascii="Times New Roman" w:hAnsi="Times New Roman"/>
          <w:sz w:val="24"/>
          <w:szCs w:val="24"/>
          <w:lang w:val="en-US"/>
        </w:rPr>
      </w:pPr>
      <w:r w:rsidRPr="00F21E52">
        <w:rPr>
          <w:rFonts w:ascii="Times New Roman" w:hAnsi="Times New Roman"/>
          <w:sz w:val="24"/>
          <w:szCs w:val="24"/>
          <w:lang w:val="en-US"/>
        </w:rPr>
        <w:t>Ofori-</w:t>
      </w:r>
      <w:proofErr w:type="spellStart"/>
      <w:r w:rsidRPr="00F21E52">
        <w:rPr>
          <w:rFonts w:ascii="Times New Roman" w:hAnsi="Times New Roman"/>
          <w:sz w:val="24"/>
          <w:szCs w:val="24"/>
          <w:lang w:val="en-US"/>
        </w:rPr>
        <w:t>Asenco</w:t>
      </w:r>
      <w:proofErr w:type="spellEnd"/>
      <w:r w:rsidRPr="00F21E52">
        <w:rPr>
          <w:rFonts w:ascii="Times New Roman" w:hAnsi="Times New Roman"/>
          <w:sz w:val="24"/>
          <w:szCs w:val="24"/>
          <w:lang w:val="en-US"/>
        </w:rPr>
        <w:t xml:space="preserve"> R, </w:t>
      </w:r>
      <w:proofErr w:type="spellStart"/>
      <w:r w:rsidRPr="00F21E52">
        <w:rPr>
          <w:rFonts w:ascii="Times New Roman" w:hAnsi="Times New Roman"/>
          <w:sz w:val="24"/>
          <w:szCs w:val="24"/>
          <w:lang w:val="en-US"/>
        </w:rPr>
        <w:t>Jakhu</w:t>
      </w:r>
      <w:proofErr w:type="spellEnd"/>
      <w:r w:rsidRPr="00F21E52">
        <w:rPr>
          <w:rFonts w:ascii="Times New Roman" w:hAnsi="Times New Roman"/>
          <w:sz w:val="24"/>
          <w:szCs w:val="24"/>
          <w:lang w:val="en-US"/>
        </w:rPr>
        <w:t xml:space="preserve"> A, Curtis AJ, </w:t>
      </w:r>
      <w:proofErr w:type="spellStart"/>
      <w:r w:rsidRPr="00F21E52">
        <w:rPr>
          <w:rFonts w:ascii="Times New Roman" w:hAnsi="Times New Roman"/>
          <w:sz w:val="24"/>
          <w:szCs w:val="24"/>
          <w:lang w:val="en-US"/>
        </w:rPr>
        <w:t>Zomer</w:t>
      </w:r>
      <w:proofErr w:type="spellEnd"/>
      <w:r w:rsidRPr="00F21E52">
        <w:rPr>
          <w:rFonts w:ascii="Times New Roman" w:hAnsi="Times New Roman"/>
          <w:sz w:val="24"/>
          <w:szCs w:val="24"/>
          <w:lang w:val="en-US"/>
        </w:rPr>
        <w:t xml:space="preserve"> E, Gambhir M, </w:t>
      </w:r>
      <w:r w:rsidR="00D15C64">
        <w:rPr>
          <w:rFonts w:ascii="Times New Roman" w:hAnsi="Times New Roman"/>
          <w:sz w:val="24"/>
          <w:szCs w:val="24"/>
          <w:lang w:val="en-US"/>
        </w:rPr>
        <w:t>et al</w:t>
      </w:r>
      <w:r w:rsidRPr="00F21E52">
        <w:rPr>
          <w:rFonts w:ascii="Times New Roman" w:hAnsi="Times New Roman"/>
          <w:sz w:val="24"/>
          <w:szCs w:val="24"/>
          <w:lang w:val="en-US"/>
        </w:rPr>
        <w:t xml:space="preserve">. A systematic review and meta-analysis of the factors associated with nonadherence and discontinuation of statins among people aged ≥65 years. </w:t>
      </w:r>
      <w:r w:rsidR="000319A3" w:rsidRPr="00F21E52">
        <w:rPr>
          <w:rFonts w:ascii="Times New Roman" w:hAnsi="Times New Roman"/>
          <w:i/>
          <w:sz w:val="24"/>
          <w:szCs w:val="24"/>
          <w:lang w:val="en-US"/>
        </w:rPr>
        <w:t xml:space="preserve">J </w:t>
      </w:r>
      <w:proofErr w:type="spellStart"/>
      <w:r w:rsidR="000319A3" w:rsidRPr="00F21E52">
        <w:rPr>
          <w:rFonts w:ascii="Times New Roman" w:hAnsi="Times New Roman"/>
          <w:i/>
          <w:sz w:val="24"/>
          <w:szCs w:val="24"/>
          <w:lang w:val="en-US"/>
        </w:rPr>
        <w:t>Gerontol</w:t>
      </w:r>
      <w:proofErr w:type="spellEnd"/>
      <w:r w:rsidR="000319A3" w:rsidRPr="00F21E52">
        <w:rPr>
          <w:rFonts w:ascii="Times New Roman" w:hAnsi="Times New Roman"/>
          <w:i/>
          <w:sz w:val="24"/>
          <w:szCs w:val="24"/>
          <w:lang w:val="en-US"/>
        </w:rPr>
        <w:t xml:space="preserve"> Biol Sci Med Sci</w:t>
      </w:r>
      <w:r w:rsidRPr="00F21E52">
        <w:rPr>
          <w:rFonts w:ascii="Times New Roman" w:hAnsi="Times New Roman"/>
          <w:sz w:val="24"/>
          <w:szCs w:val="24"/>
          <w:lang w:val="en-US"/>
        </w:rPr>
        <w:t xml:space="preserve"> 2018;19, </w:t>
      </w:r>
      <w:proofErr w:type="spellStart"/>
      <w:r w:rsidRPr="00F21E52">
        <w:rPr>
          <w:rFonts w:ascii="Times New Roman" w:hAnsi="Times New Roman"/>
          <w:sz w:val="24"/>
          <w:szCs w:val="24"/>
          <w:lang w:val="en-US"/>
        </w:rPr>
        <w:t>doi</w:t>
      </w:r>
      <w:proofErr w:type="spellEnd"/>
      <w:r w:rsidRPr="00F21E52">
        <w:rPr>
          <w:rFonts w:ascii="Times New Roman" w:hAnsi="Times New Roman"/>
          <w:sz w:val="24"/>
          <w:szCs w:val="24"/>
          <w:lang w:val="en-US"/>
        </w:rPr>
        <w:t xml:space="preserve"> 10.1093/</w:t>
      </w:r>
      <w:proofErr w:type="spellStart"/>
      <w:r w:rsidRPr="00F21E52">
        <w:rPr>
          <w:rFonts w:ascii="Times New Roman" w:hAnsi="Times New Roman"/>
          <w:sz w:val="24"/>
          <w:szCs w:val="24"/>
          <w:lang w:val="en-US"/>
        </w:rPr>
        <w:t>gerona</w:t>
      </w:r>
      <w:proofErr w:type="spellEnd"/>
      <w:r w:rsidRPr="00F21E52">
        <w:rPr>
          <w:rFonts w:ascii="Times New Roman" w:hAnsi="Times New Roman"/>
          <w:sz w:val="24"/>
          <w:szCs w:val="24"/>
          <w:lang w:val="en-US"/>
        </w:rPr>
        <w:t>/glx256.</w:t>
      </w:r>
    </w:p>
    <w:p w14:paraId="084BA448" w14:textId="77777777" w:rsidR="00B80D5D" w:rsidRPr="00892C64" w:rsidRDefault="00B80D5D" w:rsidP="00154959">
      <w:pPr>
        <w:numPr>
          <w:ilvl w:val="0"/>
          <w:numId w:val="29"/>
        </w:numPr>
        <w:spacing w:after="0" w:line="240" w:lineRule="auto"/>
        <w:ind w:left="-709" w:right="-766" w:firstLine="709"/>
        <w:contextualSpacing/>
        <w:jc w:val="both"/>
        <w:rPr>
          <w:rFonts w:ascii="Times New Roman" w:hAnsi="Times New Roman"/>
          <w:sz w:val="24"/>
          <w:szCs w:val="24"/>
          <w:lang w:val="en-US"/>
        </w:rPr>
      </w:pPr>
      <w:r w:rsidRPr="00892C64">
        <w:rPr>
          <w:rFonts w:ascii="Times New Roman" w:hAnsi="Times New Roman"/>
          <w:sz w:val="24"/>
          <w:szCs w:val="24"/>
          <w:lang w:val="en-US"/>
        </w:rPr>
        <w:lastRenderedPageBreak/>
        <w:t>Eilat-</w:t>
      </w:r>
      <w:proofErr w:type="spellStart"/>
      <w:r w:rsidRPr="00892C64">
        <w:rPr>
          <w:rFonts w:ascii="Times New Roman" w:hAnsi="Times New Roman"/>
          <w:sz w:val="24"/>
          <w:szCs w:val="24"/>
          <w:lang w:val="en-US"/>
        </w:rPr>
        <w:t>Tsanani</w:t>
      </w:r>
      <w:proofErr w:type="spellEnd"/>
      <w:r w:rsidRPr="00892C64">
        <w:rPr>
          <w:rFonts w:ascii="Times New Roman" w:hAnsi="Times New Roman"/>
          <w:sz w:val="24"/>
          <w:szCs w:val="24"/>
          <w:lang w:val="en-US"/>
        </w:rPr>
        <w:t xml:space="preserve"> S, </w:t>
      </w:r>
      <w:proofErr w:type="spellStart"/>
      <w:r w:rsidRPr="00892C64">
        <w:rPr>
          <w:rFonts w:ascii="Times New Roman" w:hAnsi="Times New Roman"/>
          <w:sz w:val="24"/>
          <w:szCs w:val="24"/>
          <w:lang w:val="en-US"/>
        </w:rPr>
        <w:t>Mor</w:t>
      </w:r>
      <w:proofErr w:type="spellEnd"/>
      <w:r w:rsidRPr="00892C64">
        <w:rPr>
          <w:rFonts w:ascii="Times New Roman" w:hAnsi="Times New Roman"/>
          <w:sz w:val="24"/>
          <w:szCs w:val="24"/>
          <w:lang w:val="en-US"/>
        </w:rPr>
        <w:t xml:space="preserve"> E, </w:t>
      </w:r>
      <w:proofErr w:type="spellStart"/>
      <w:r w:rsidRPr="00892C64">
        <w:rPr>
          <w:rFonts w:ascii="Times New Roman" w:hAnsi="Times New Roman"/>
          <w:sz w:val="24"/>
          <w:szCs w:val="24"/>
          <w:lang w:val="en-US"/>
        </w:rPr>
        <w:t>Schonmann</w:t>
      </w:r>
      <w:proofErr w:type="spellEnd"/>
      <w:r w:rsidRPr="00892C64">
        <w:rPr>
          <w:rFonts w:ascii="Times New Roman" w:hAnsi="Times New Roman"/>
          <w:sz w:val="24"/>
          <w:szCs w:val="24"/>
          <w:lang w:val="en-US"/>
        </w:rPr>
        <w:t xml:space="preserve"> Y. Statin </w:t>
      </w:r>
      <w:r w:rsidR="00B8425D" w:rsidRPr="00892C64">
        <w:rPr>
          <w:rFonts w:ascii="Times New Roman" w:hAnsi="Times New Roman"/>
          <w:sz w:val="24"/>
          <w:szCs w:val="24"/>
          <w:lang w:val="en-US"/>
        </w:rPr>
        <w:t>use over 65</w:t>
      </w:r>
      <w:r w:rsidR="00B8425D" w:rsidRPr="00892C64">
        <w:rPr>
          <w:rFonts w:ascii="Cambria Math" w:hAnsi="Cambria Math" w:cs="Cambria Math"/>
          <w:sz w:val="24"/>
          <w:szCs w:val="24"/>
          <w:lang w:val="en-US"/>
        </w:rPr>
        <w:t> </w:t>
      </w:r>
      <w:r w:rsidR="00B8425D" w:rsidRPr="00892C64">
        <w:rPr>
          <w:rFonts w:ascii="Times New Roman" w:hAnsi="Times New Roman" w:cs="Calibri"/>
          <w:sz w:val="24"/>
          <w:szCs w:val="24"/>
          <w:lang w:val="en-US"/>
        </w:rPr>
        <w:t>years of age and all-</w:t>
      </w:r>
      <w:r w:rsidR="00B8425D" w:rsidRPr="00892C64">
        <w:rPr>
          <w:rFonts w:ascii="Times New Roman" w:hAnsi="Times New Roman"/>
          <w:sz w:val="24"/>
          <w:szCs w:val="24"/>
          <w:lang w:val="en-US"/>
        </w:rPr>
        <w:t>cause mortality: a 10-year follow-up of 19 518 people</w:t>
      </w:r>
      <w:r w:rsidRPr="00892C64">
        <w:rPr>
          <w:rFonts w:ascii="Times New Roman" w:hAnsi="Times New Roman"/>
          <w:sz w:val="24"/>
          <w:szCs w:val="24"/>
          <w:lang w:val="en-US"/>
        </w:rPr>
        <w:t xml:space="preserve">. J Am </w:t>
      </w:r>
      <w:proofErr w:type="spellStart"/>
      <w:r w:rsidRPr="00892C64">
        <w:rPr>
          <w:rFonts w:ascii="Times New Roman" w:hAnsi="Times New Roman"/>
          <w:sz w:val="24"/>
          <w:szCs w:val="24"/>
          <w:lang w:val="en-US"/>
        </w:rPr>
        <w:t>Geriatr</w:t>
      </w:r>
      <w:proofErr w:type="spellEnd"/>
      <w:r w:rsidRPr="00892C64">
        <w:rPr>
          <w:rFonts w:ascii="Times New Roman" w:hAnsi="Times New Roman"/>
          <w:sz w:val="24"/>
          <w:szCs w:val="24"/>
          <w:lang w:val="en-US"/>
        </w:rPr>
        <w:t xml:space="preserve"> Soc. 2019;67(10):2038-2044. </w:t>
      </w:r>
      <w:proofErr w:type="spellStart"/>
      <w:r w:rsidRPr="00892C64">
        <w:rPr>
          <w:rFonts w:ascii="Times New Roman" w:hAnsi="Times New Roman"/>
          <w:sz w:val="24"/>
          <w:szCs w:val="24"/>
          <w:lang w:val="en-US"/>
        </w:rPr>
        <w:t>doi</w:t>
      </w:r>
      <w:proofErr w:type="spellEnd"/>
      <w:r w:rsidRPr="00892C64">
        <w:rPr>
          <w:rFonts w:ascii="Times New Roman" w:hAnsi="Times New Roman"/>
          <w:sz w:val="24"/>
          <w:szCs w:val="24"/>
          <w:lang w:val="en-US"/>
        </w:rPr>
        <w:t>: 10.1111/jgs.16060.</w:t>
      </w:r>
    </w:p>
    <w:p w14:paraId="58EA0844" w14:textId="77777777" w:rsidR="00EA4393" w:rsidRPr="001645AF" w:rsidRDefault="00EA4393" w:rsidP="00154959">
      <w:pPr>
        <w:numPr>
          <w:ilvl w:val="0"/>
          <w:numId w:val="29"/>
        </w:numPr>
        <w:spacing w:after="0" w:line="240" w:lineRule="auto"/>
        <w:ind w:left="-709" w:right="-766" w:firstLine="709"/>
        <w:contextualSpacing/>
        <w:jc w:val="both"/>
        <w:rPr>
          <w:rFonts w:ascii="Times New Roman" w:hAnsi="Times New Roman"/>
          <w:sz w:val="24"/>
          <w:szCs w:val="24"/>
          <w:lang w:val="en-US"/>
        </w:rPr>
      </w:pPr>
      <w:proofErr w:type="spellStart"/>
      <w:r w:rsidRPr="00892C64">
        <w:rPr>
          <w:rFonts w:ascii="Times New Roman" w:hAnsi="Times New Roman"/>
          <w:sz w:val="24"/>
          <w:szCs w:val="24"/>
          <w:lang w:val="en-US"/>
        </w:rPr>
        <w:t>Waßmuth</w:t>
      </w:r>
      <w:proofErr w:type="spellEnd"/>
      <w:r w:rsidRPr="00892C64">
        <w:rPr>
          <w:rFonts w:ascii="Times New Roman" w:hAnsi="Times New Roman"/>
          <w:sz w:val="24"/>
          <w:szCs w:val="24"/>
          <w:lang w:val="en-US"/>
        </w:rPr>
        <w:t xml:space="preserve"> S, </w:t>
      </w:r>
      <w:proofErr w:type="spellStart"/>
      <w:r w:rsidRPr="00892C64">
        <w:rPr>
          <w:rFonts w:ascii="Times New Roman" w:hAnsi="Times New Roman"/>
          <w:sz w:val="24"/>
          <w:szCs w:val="24"/>
          <w:lang w:val="en-US"/>
        </w:rPr>
        <w:t>Rohe</w:t>
      </w:r>
      <w:proofErr w:type="spellEnd"/>
      <w:r w:rsidRPr="00892C64">
        <w:rPr>
          <w:rFonts w:ascii="Times New Roman" w:hAnsi="Times New Roman"/>
          <w:sz w:val="24"/>
          <w:szCs w:val="24"/>
          <w:lang w:val="en-US"/>
        </w:rPr>
        <w:t xml:space="preserve"> K, Noack F, </w:t>
      </w:r>
      <w:proofErr w:type="spellStart"/>
      <w:r w:rsidRPr="00892C64">
        <w:rPr>
          <w:rFonts w:ascii="Times New Roman" w:hAnsi="Times New Roman"/>
          <w:sz w:val="24"/>
          <w:szCs w:val="24"/>
          <w:lang w:val="en-US"/>
        </w:rPr>
        <w:t>Noutsias</w:t>
      </w:r>
      <w:proofErr w:type="spellEnd"/>
      <w:r w:rsidRPr="00892C64">
        <w:rPr>
          <w:rFonts w:ascii="Times New Roman" w:hAnsi="Times New Roman"/>
          <w:sz w:val="24"/>
          <w:szCs w:val="24"/>
          <w:lang w:val="en-US"/>
        </w:rPr>
        <w:t xml:space="preserve"> M, </w:t>
      </w:r>
      <w:proofErr w:type="spellStart"/>
      <w:r w:rsidRPr="00892C64">
        <w:rPr>
          <w:rFonts w:ascii="Times New Roman" w:hAnsi="Times New Roman"/>
          <w:sz w:val="24"/>
          <w:szCs w:val="24"/>
          <w:lang w:val="en-US"/>
        </w:rPr>
        <w:t>Treede</w:t>
      </w:r>
      <w:proofErr w:type="spellEnd"/>
      <w:r w:rsidRPr="00892C64">
        <w:rPr>
          <w:rFonts w:ascii="Times New Roman" w:hAnsi="Times New Roman"/>
          <w:sz w:val="24"/>
          <w:szCs w:val="24"/>
          <w:lang w:val="en-US"/>
        </w:rPr>
        <w:t xml:space="preserve"> H, </w:t>
      </w:r>
      <w:proofErr w:type="spellStart"/>
      <w:r w:rsidRPr="00892C64">
        <w:rPr>
          <w:rFonts w:ascii="Times New Roman" w:hAnsi="Times New Roman"/>
          <w:sz w:val="24"/>
          <w:szCs w:val="24"/>
          <w:lang w:val="en-US"/>
        </w:rPr>
        <w:t>Schlitt</w:t>
      </w:r>
      <w:proofErr w:type="spellEnd"/>
      <w:r w:rsidRPr="00892C64">
        <w:rPr>
          <w:rFonts w:ascii="Times New Roman" w:hAnsi="Times New Roman"/>
          <w:sz w:val="24"/>
          <w:szCs w:val="24"/>
          <w:lang w:val="en-US"/>
        </w:rPr>
        <w:t xml:space="preserve"> A. Adherence </w:t>
      </w:r>
      <w:proofErr w:type="gramStart"/>
      <w:r w:rsidRPr="00892C64">
        <w:rPr>
          <w:rFonts w:ascii="Times New Roman" w:hAnsi="Times New Roman"/>
          <w:sz w:val="24"/>
          <w:szCs w:val="24"/>
          <w:lang w:val="en-US"/>
        </w:rPr>
        <w:t>To</w:t>
      </w:r>
      <w:proofErr w:type="gramEnd"/>
      <w:r w:rsidRPr="00892C64">
        <w:rPr>
          <w:rFonts w:ascii="Times New Roman" w:hAnsi="Times New Roman"/>
          <w:sz w:val="24"/>
          <w:szCs w:val="24"/>
          <w:lang w:val="en-US"/>
        </w:rPr>
        <w:t xml:space="preserve"> Lipid-Lowering Therapy In Patients With Coronary Heart Disease From The State Of Saxony-Anhalt, Germany. </w:t>
      </w:r>
      <w:proofErr w:type="spellStart"/>
      <w:r w:rsidRPr="00F40E5E">
        <w:rPr>
          <w:rFonts w:ascii="Times New Roman" w:hAnsi="Times New Roman"/>
          <w:i/>
          <w:iCs/>
          <w:sz w:val="24"/>
          <w:szCs w:val="24"/>
          <w:lang w:val="en-US"/>
        </w:rPr>
        <w:t>Vasc</w:t>
      </w:r>
      <w:proofErr w:type="spellEnd"/>
      <w:r w:rsidRPr="00F40E5E">
        <w:rPr>
          <w:rFonts w:ascii="Times New Roman" w:hAnsi="Times New Roman"/>
          <w:i/>
          <w:iCs/>
          <w:sz w:val="24"/>
          <w:szCs w:val="24"/>
          <w:lang w:val="en-US"/>
        </w:rPr>
        <w:t xml:space="preserve"> Health Risk </w:t>
      </w:r>
      <w:proofErr w:type="spellStart"/>
      <w:r w:rsidRPr="00F40E5E">
        <w:rPr>
          <w:rFonts w:ascii="Times New Roman" w:hAnsi="Times New Roman"/>
          <w:i/>
          <w:iCs/>
          <w:sz w:val="24"/>
          <w:szCs w:val="24"/>
          <w:lang w:val="en-US"/>
        </w:rPr>
        <w:t>Manag</w:t>
      </w:r>
      <w:proofErr w:type="spellEnd"/>
      <w:r w:rsidRPr="00892C64">
        <w:rPr>
          <w:rFonts w:ascii="Times New Roman" w:hAnsi="Times New Roman"/>
          <w:sz w:val="24"/>
          <w:szCs w:val="24"/>
          <w:lang w:val="en-US"/>
        </w:rPr>
        <w:t xml:space="preserve">. </w:t>
      </w:r>
      <w:proofErr w:type="gramStart"/>
      <w:r w:rsidRPr="00892C64">
        <w:rPr>
          <w:rFonts w:ascii="Times New Roman" w:hAnsi="Times New Roman"/>
          <w:sz w:val="24"/>
          <w:szCs w:val="24"/>
          <w:lang w:val="en-US"/>
        </w:rPr>
        <w:t>2019;15:477</w:t>
      </w:r>
      <w:proofErr w:type="gramEnd"/>
      <w:r w:rsidRPr="00892C64">
        <w:rPr>
          <w:rFonts w:ascii="Times New Roman" w:hAnsi="Times New Roman"/>
          <w:sz w:val="24"/>
          <w:szCs w:val="24"/>
          <w:lang w:val="en-US"/>
        </w:rPr>
        <w:t xml:space="preserve">-483. doi:10.2147/VHRM.S197089. PMID: </w:t>
      </w:r>
      <w:r w:rsidRPr="001645AF">
        <w:rPr>
          <w:rFonts w:ascii="Times New Roman" w:hAnsi="Times New Roman"/>
          <w:sz w:val="24"/>
          <w:szCs w:val="24"/>
          <w:lang w:val="en-US"/>
        </w:rPr>
        <w:t>31802881.</w:t>
      </w:r>
    </w:p>
    <w:p w14:paraId="254BF5B1" w14:textId="77777777" w:rsidR="00B80D5D" w:rsidRPr="001645AF" w:rsidRDefault="00B80D5D" w:rsidP="00154959">
      <w:pPr>
        <w:numPr>
          <w:ilvl w:val="0"/>
          <w:numId w:val="29"/>
        </w:numPr>
        <w:spacing w:after="0" w:line="240" w:lineRule="auto"/>
        <w:ind w:left="-709" w:right="-766" w:firstLine="709"/>
        <w:contextualSpacing/>
        <w:jc w:val="both"/>
        <w:rPr>
          <w:rFonts w:ascii="Times New Roman" w:hAnsi="Times New Roman"/>
          <w:sz w:val="24"/>
          <w:szCs w:val="24"/>
          <w:lang w:val="en-US"/>
        </w:rPr>
      </w:pPr>
      <w:r w:rsidRPr="001645AF">
        <w:rPr>
          <w:rFonts w:ascii="Times New Roman" w:hAnsi="Times New Roman"/>
          <w:sz w:val="24"/>
          <w:szCs w:val="24"/>
          <w:lang w:val="en-US"/>
        </w:rPr>
        <w:t xml:space="preserve">Anderson JL, Knowlton KU, May HT, Bair TL, Armstrong SO, </w:t>
      </w:r>
      <w:r w:rsidR="00D15C64">
        <w:rPr>
          <w:rFonts w:ascii="Times New Roman" w:hAnsi="Times New Roman"/>
          <w:sz w:val="24"/>
          <w:szCs w:val="24"/>
          <w:lang w:val="en-US"/>
        </w:rPr>
        <w:t>et al</w:t>
      </w:r>
      <w:r w:rsidRPr="001645AF">
        <w:rPr>
          <w:rFonts w:ascii="Times New Roman" w:hAnsi="Times New Roman"/>
          <w:sz w:val="24"/>
          <w:szCs w:val="24"/>
          <w:lang w:val="en-US"/>
        </w:rPr>
        <w:t xml:space="preserve">. Temporal changes in statin prescription and intensity at discharge and impact on outcomes in patients with newly diagnosed atherosclerotic cardiovascular disease-Real-world experience within a large integrated health care system: The IMPRES study. J Clin </w:t>
      </w:r>
      <w:proofErr w:type="spellStart"/>
      <w:r w:rsidRPr="001645AF">
        <w:rPr>
          <w:rFonts w:ascii="Times New Roman" w:hAnsi="Times New Roman"/>
          <w:sz w:val="24"/>
          <w:szCs w:val="24"/>
          <w:lang w:val="en-US"/>
        </w:rPr>
        <w:t>Lipidol</w:t>
      </w:r>
      <w:proofErr w:type="spellEnd"/>
      <w:r w:rsidRPr="001645AF">
        <w:rPr>
          <w:rFonts w:ascii="Times New Roman" w:hAnsi="Times New Roman"/>
          <w:sz w:val="24"/>
          <w:szCs w:val="24"/>
          <w:lang w:val="en-US"/>
        </w:rPr>
        <w:t xml:space="preserve">. 2018;12(4):1008-1018.e1. </w:t>
      </w:r>
      <w:proofErr w:type="spellStart"/>
      <w:r w:rsidRPr="001645AF">
        <w:rPr>
          <w:rFonts w:ascii="Times New Roman" w:hAnsi="Times New Roman"/>
          <w:sz w:val="24"/>
          <w:szCs w:val="24"/>
          <w:lang w:val="en-US"/>
        </w:rPr>
        <w:t>doi</w:t>
      </w:r>
      <w:proofErr w:type="spellEnd"/>
      <w:r w:rsidRPr="001645AF">
        <w:rPr>
          <w:rFonts w:ascii="Times New Roman" w:hAnsi="Times New Roman"/>
          <w:sz w:val="24"/>
          <w:szCs w:val="24"/>
          <w:lang w:val="en-US"/>
        </w:rPr>
        <w:t>: 10.1016/j.jacl.2018.03.084.</w:t>
      </w:r>
    </w:p>
    <w:p w14:paraId="6E1D4ABC" w14:textId="77777777" w:rsidR="00F25799" w:rsidRDefault="002F61D7" w:rsidP="00154959">
      <w:pPr>
        <w:numPr>
          <w:ilvl w:val="0"/>
          <w:numId w:val="29"/>
        </w:numPr>
        <w:spacing w:after="0" w:line="240" w:lineRule="auto"/>
        <w:ind w:left="-709" w:right="-766" w:firstLine="709"/>
        <w:contextualSpacing/>
        <w:jc w:val="both"/>
        <w:rPr>
          <w:rFonts w:ascii="Times New Roman" w:hAnsi="Times New Roman"/>
          <w:sz w:val="24"/>
          <w:szCs w:val="24"/>
          <w:lang w:val="en-US"/>
        </w:rPr>
      </w:pPr>
      <w:r>
        <w:rPr>
          <w:rFonts w:ascii="Times New Roman" w:hAnsi="Times New Roman"/>
          <w:color w:val="000000"/>
          <w:sz w:val="24"/>
          <w:szCs w:val="24"/>
          <w:lang w:val="en-US"/>
        </w:rPr>
        <w:t xml:space="preserve">Rodriguez F, Maron DJ, Knowles </w:t>
      </w:r>
      <w:r w:rsidR="00E34684" w:rsidRPr="00F21E52">
        <w:rPr>
          <w:rFonts w:ascii="Times New Roman" w:hAnsi="Times New Roman"/>
          <w:color w:val="000000"/>
          <w:sz w:val="24"/>
          <w:szCs w:val="24"/>
          <w:lang w:val="en-US"/>
        </w:rPr>
        <w:t xml:space="preserve">JW, Virani SS, Lin S, Heidenreich PA.  Association of statin adherence with mortality in patients with atherosclerotic cardiovascular disease </w:t>
      </w:r>
      <w:r w:rsidR="000319A3" w:rsidRPr="00F21E52">
        <w:rPr>
          <w:rFonts w:ascii="Times New Roman" w:hAnsi="Times New Roman"/>
          <w:i/>
          <w:color w:val="000000"/>
          <w:sz w:val="24"/>
          <w:szCs w:val="24"/>
          <w:lang w:val="en-US"/>
        </w:rPr>
        <w:t xml:space="preserve">JAMA </w:t>
      </w:r>
      <w:proofErr w:type="spellStart"/>
      <w:r w:rsidR="000319A3" w:rsidRPr="00F21E52">
        <w:rPr>
          <w:rFonts w:ascii="Times New Roman" w:hAnsi="Times New Roman"/>
          <w:i/>
          <w:color w:val="000000"/>
          <w:sz w:val="24"/>
          <w:szCs w:val="24"/>
          <w:lang w:val="en-US"/>
        </w:rPr>
        <w:t>Cardiol</w:t>
      </w:r>
      <w:proofErr w:type="spellEnd"/>
      <w:r w:rsidR="007B46C3" w:rsidRPr="00F21E52">
        <w:rPr>
          <w:rFonts w:ascii="Times New Roman" w:hAnsi="Times New Roman"/>
          <w:color w:val="000000"/>
          <w:sz w:val="24"/>
          <w:szCs w:val="24"/>
          <w:lang w:val="en-US"/>
        </w:rPr>
        <w:t>. 2019;4(3):206</w:t>
      </w:r>
      <w:r w:rsidR="009D469B" w:rsidRPr="00F21E52">
        <w:rPr>
          <w:rFonts w:ascii="Times New Roman" w:hAnsi="Times New Roman"/>
          <w:color w:val="000000"/>
          <w:sz w:val="24"/>
          <w:szCs w:val="24"/>
          <w:lang w:val="en-US"/>
        </w:rPr>
        <w:t>–</w:t>
      </w:r>
      <w:r w:rsidR="007B46C3" w:rsidRPr="00F21E52">
        <w:rPr>
          <w:rFonts w:ascii="Times New Roman" w:hAnsi="Times New Roman"/>
          <w:color w:val="000000"/>
          <w:sz w:val="24"/>
          <w:szCs w:val="24"/>
          <w:lang w:val="en-US"/>
        </w:rPr>
        <w:t xml:space="preserve">213. </w:t>
      </w:r>
      <w:proofErr w:type="spellStart"/>
      <w:r w:rsidR="007B46C3" w:rsidRPr="00F21E52">
        <w:rPr>
          <w:rFonts w:ascii="Times New Roman" w:hAnsi="Times New Roman"/>
          <w:color w:val="000000"/>
          <w:sz w:val="24"/>
          <w:szCs w:val="24"/>
          <w:lang w:val="en-US"/>
        </w:rPr>
        <w:t>doi</w:t>
      </w:r>
      <w:proofErr w:type="spellEnd"/>
      <w:r w:rsidR="007B46C3" w:rsidRPr="00F21E52">
        <w:rPr>
          <w:rFonts w:ascii="Times New Roman" w:hAnsi="Times New Roman"/>
          <w:color w:val="000000"/>
          <w:sz w:val="24"/>
          <w:szCs w:val="24"/>
          <w:lang w:val="en-US"/>
        </w:rPr>
        <w:t>: 10.1001/jamacardio.2018.4936.</w:t>
      </w:r>
    </w:p>
    <w:p w14:paraId="74C8FA6A" w14:textId="77777777" w:rsidR="00F25799" w:rsidRPr="00B8425D" w:rsidRDefault="00F25799" w:rsidP="00154959">
      <w:pPr>
        <w:numPr>
          <w:ilvl w:val="0"/>
          <w:numId w:val="29"/>
        </w:numPr>
        <w:spacing w:after="0" w:line="240" w:lineRule="auto"/>
        <w:ind w:left="-709" w:right="-766" w:firstLine="709"/>
        <w:contextualSpacing/>
        <w:jc w:val="both"/>
        <w:rPr>
          <w:rFonts w:ascii="Times New Roman" w:hAnsi="Times New Roman"/>
          <w:sz w:val="24"/>
          <w:szCs w:val="24"/>
          <w:lang w:val="en-US"/>
        </w:rPr>
      </w:pPr>
      <w:r w:rsidRPr="00B8425D">
        <w:rPr>
          <w:rFonts w:ascii="Times New Roman" w:hAnsi="Times New Roman"/>
          <w:sz w:val="24"/>
          <w:szCs w:val="24"/>
          <w:lang w:val="en-US"/>
        </w:rPr>
        <w:t xml:space="preserve">Cohen JD, Brinton EA, Ito MK, </w:t>
      </w:r>
      <w:r w:rsidR="00A135E4" w:rsidRPr="00A135E4">
        <w:rPr>
          <w:rFonts w:ascii="Times New Roman" w:hAnsi="Times New Roman"/>
          <w:sz w:val="24"/>
          <w:szCs w:val="24"/>
          <w:lang w:val="en-US"/>
        </w:rPr>
        <w:t xml:space="preserve">Jacobson </w:t>
      </w:r>
      <w:r w:rsidR="00A135E4">
        <w:rPr>
          <w:rFonts w:ascii="Times New Roman" w:hAnsi="Times New Roman"/>
          <w:sz w:val="24"/>
          <w:szCs w:val="24"/>
          <w:lang w:val="en-US"/>
        </w:rPr>
        <w:t>TA</w:t>
      </w:r>
      <w:r w:rsidRPr="00B8425D">
        <w:rPr>
          <w:rFonts w:ascii="Times New Roman" w:hAnsi="Times New Roman"/>
          <w:sz w:val="24"/>
          <w:szCs w:val="24"/>
          <w:lang w:val="en-US"/>
        </w:rPr>
        <w:t xml:space="preserve">. Understanding Statin Use in America and Gaps in Patient Education (USAGE): an internet-based survey of 10 138 current and former statin users. J Clin </w:t>
      </w:r>
      <w:proofErr w:type="spellStart"/>
      <w:r w:rsidRPr="00B8425D">
        <w:rPr>
          <w:rFonts w:ascii="Times New Roman" w:hAnsi="Times New Roman"/>
          <w:sz w:val="24"/>
          <w:szCs w:val="24"/>
          <w:lang w:val="en-US"/>
        </w:rPr>
        <w:t>Lipidol</w:t>
      </w:r>
      <w:proofErr w:type="spellEnd"/>
      <w:r w:rsidRPr="00B8425D">
        <w:rPr>
          <w:rFonts w:ascii="Times New Roman" w:hAnsi="Times New Roman"/>
          <w:sz w:val="24"/>
          <w:szCs w:val="24"/>
          <w:lang w:val="en-US"/>
        </w:rPr>
        <w:t>. 2012; 6:208–215.</w:t>
      </w:r>
      <w:r w:rsidR="00B8425D" w:rsidRPr="00B8425D">
        <w:rPr>
          <w:rFonts w:ascii="Times New Roman" w:hAnsi="Times New Roman"/>
          <w:sz w:val="24"/>
          <w:szCs w:val="24"/>
        </w:rPr>
        <w:t xml:space="preserve"> </w:t>
      </w:r>
      <w:proofErr w:type="spellStart"/>
      <w:r w:rsidR="00B8425D" w:rsidRPr="00B8425D">
        <w:rPr>
          <w:rFonts w:ascii="Times New Roman" w:hAnsi="Times New Roman"/>
          <w:sz w:val="24"/>
          <w:szCs w:val="24"/>
        </w:rPr>
        <w:t>doi</w:t>
      </w:r>
      <w:proofErr w:type="spellEnd"/>
      <w:r w:rsidR="00B8425D" w:rsidRPr="00B8425D">
        <w:rPr>
          <w:rFonts w:ascii="Times New Roman" w:hAnsi="Times New Roman"/>
          <w:sz w:val="24"/>
          <w:szCs w:val="24"/>
        </w:rPr>
        <w:t>: 10.1016/j.jacl.2012.03.003</w:t>
      </w:r>
    </w:p>
    <w:p w14:paraId="5D3BB8E8" w14:textId="77777777" w:rsidR="00F25799" w:rsidRPr="00B8425D" w:rsidRDefault="00F25799" w:rsidP="00154959">
      <w:pPr>
        <w:numPr>
          <w:ilvl w:val="0"/>
          <w:numId w:val="29"/>
        </w:numPr>
        <w:spacing w:after="0" w:line="240" w:lineRule="auto"/>
        <w:ind w:left="-709" w:right="-766" w:firstLine="709"/>
        <w:contextualSpacing/>
        <w:jc w:val="both"/>
        <w:rPr>
          <w:rFonts w:ascii="Times New Roman" w:hAnsi="Times New Roman"/>
          <w:sz w:val="24"/>
          <w:szCs w:val="24"/>
          <w:lang w:val="en-US"/>
        </w:rPr>
      </w:pPr>
      <w:r w:rsidRPr="00B8425D">
        <w:rPr>
          <w:rFonts w:ascii="Times New Roman" w:hAnsi="Times New Roman"/>
          <w:sz w:val="24"/>
          <w:szCs w:val="24"/>
          <w:lang w:val="en-US"/>
        </w:rPr>
        <w:t xml:space="preserve">Wei MY, Ito MK, Cohen JD, </w:t>
      </w:r>
      <w:r w:rsidR="00A135E4" w:rsidRPr="00B8425D">
        <w:rPr>
          <w:rFonts w:ascii="Times New Roman" w:hAnsi="Times New Roman"/>
          <w:sz w:val="24"/>
          <w:szCs w:val="24"/>
          <w:lang w:val="en-US"/>
        </w:rPr>
        <w:t xml:space="preserve">Brinton EA, </w:t>
      </w:r>
      <w:r w:rsidR="00A135E4" w:rsidRPr="00A135E4">
        <w:rPr>
          <w:rFonts w:ascii="Times New Roman" w:hAnsi="Times New Roman"/>
          <w:sz w:val="24"/>
          <w:szCs w:val="24"/>
          <w:lang w:val="en-US"/>
        </w:rPr>
        <w:t xml:space="preserve">Jacobson </w:t>
      </w:r>
      <w:r w:rsidR="00A135E4">
        <w:rPr>
          <w:rFonts w:ascii="Times New Roman" w:hAnsi="Times New Roman"/>
          <w:sz w:val="24"/>
          <w:szCs w:val="24"/>
          <w:lang w:val="en-US"/>
        </w:rPr>
        <w:t>TA</w:t>
      </w:r>
      <w:r w:rsidRPr="00B8425D">
        <w:rPr>
          <w:rFonts w:ascii="Times New Roman" w:hAnsi="Times New Roman"/>
          <w:sz w:val="24"/>
          <w:szCs w:val="24"/>
          <w:lang w:val="en-US"/>
        </w:rPr>
        <w:t xml:space="preserve">. Predictors of statin adherence, switching and discontinuation in the USAGE survey: understanding the use of statins in America and gaps in patient education. J Clin </w:t>
      </w:r>
      <w:proofErr w:type="spellStart"/>
      <w:r w:rsidRPr="00B8425D">
        <w:rPr>
          <w:rFonts w:ascii="Times New Roman" w:hAnsi="Times New Roman"/>
          <w:sz w:val="24"/>
          <w:szCs w:val="24"/>
          <w:lang w:val="en-US"/>
        </w:rPr>
        <w:t>Lipidol</w:t>
      </w:r>
      <w:proofErr w:type="spellEnd"/>
      <w:r w:rsidRPr="00B8425D">
        <w:rPr>
          <w:rFonts w:ascii="Times New Roman" w:hAnsi="Times New Roman"/>
          <w:sz w:val="24"/>
          <w:szCs w:val="24"/>
          <w:lang w:val="en-US"/>
        </w:rPr>
        <w:t xml:space="preserve">. </w:t>
      </w:r>
      <w:proofErr w:type="gramStart"/>
      <w:r w:rsidRPr="00B8425D">
        <w:rPr>
          <w:rFonts w:ascii="Times New Roman" w:hAnsi="Times New Roman"/>
          <w:sz w:val="24"/>
          <w:szCs w:val="24"/>
          <w:lang w:val="en-US"/>
        </w:rPr>
        <w:t>2013;7:472</w:t>
      </w:r>
      <w:proofErr w:type="gramEnd"/>
      <w:r w:rsidRPr="00B8425D">
        <w:rPr>
          <w:rFonts w:ascii="Times New Roman" w:hAnsi="Times New Roman"/>
          <w:sz w:val="24"/>
          <w:szCs w:val="24"/>
          <w:lang w:val="en-US"/>
        </w:rPr>
        <w:t>–483</w:t>
      </w:r>
      <w:r w:rsidRPr="006322A9">
        <w:rPr>
          <w:rFonts w:ascii="Times New Roman" w:hAnsi="Times New Roman"/>
          <w:sz w:val="24"/>
          <w:szCs w:val="24"/>
          <w:lang w:val="en-US"/>
        </w:rPr>
        <w:t>.</w:t>
      </w:r>
      <w:r w:rsidR="00B8425D" w:rsidRPr="006322A9">
        <w:rPr>
          <w:rFonts w:ascii="Times New Roman" w:hAnsi="Times New Roman"/>
          <w:sz w:val="24"/>
          <w:szCs w:val="24"/>
          <w:lang w:val="en-US"/>
        </w:rPr>
        <w:t xml:space="preserve"> </w:t>
      </w:r>
      <w:proofErr w:type="spellStart"/>
      <w:r w:rsidR="00B8425D" w:rsidRPr="00B8425D">
        <w:rPr>
          <w:rFonts w:ascii="Times New Roman" w:hAnsi="Times New Roman"/>
          <w:sz w:val="24"/>
          <w:szCs w:val="24"/>
          <w:lang w:val="en-US"/>
        </w:rPr>
        <w:t>doi</w:t>
      </w:r>
      <w:proofErr w:type="spellEnd"/>
      <w:r w:rsidR="00B8425D" w:rsidRPr="006322A9">
        <w:rPr>
          <w:rFonts w:ascii="Times New Roman" w:hAnsi="Times New Roman"/>
          <w:sz w:val="24"/>
          <w:szCs w:val="24"/>
          <w:lang w:val="en-US"/>
        </w:rPr>
        <w:t>: 10.1016/j.jacl.2013.03.001</w:t>
      </w:r>
    </w:p>
    <w:p w14:paraId="5731749F" w14:textId="019B8A2E" w:rsidR="00F25799" w:rsidRPr="001645AF" w:rsidRDefault="00F25799" w:rsidP="00154959">
      <w:pPr>
        <w:numPr>
          <w:ilvl w:val="0"/>
          <w:numId w:val="29"/>
        </w:numPr>
        <w:spacing w:after="0" w:line="240" w:lineRule="auto"/>
        <w:ind w:left="-709" w:right="-766" w:firstLine="709"/>
        <w:contextualSpacing/>
        <w:jc w:val="both"/>
        <w:rPr>
          <w:rFonts w:ascii="Times New Roman" w:hAnsi="Times New Roman"/>
          <w:sz w:val="24"/>
          <w:szCs w:val="24"/>
          <w:lang w:val="en-US"/>
        </w:rPr>
      </w:pPr>
      <w:proofErr w:type="spellStart"/>
      <w:r w:rsidRPr="001645AF">
        <w:rPr>
          <w:rFonts w:ascii="Times New Roman" w:hAnsi="Times New Roman"/>
          <w:sz w:val="24"/>
          <w:szCs w:val="24"/>
          <w:lang w:val="en-US"/>
        </w:rPr>
        <w:t>Karalis</w:t>
      </w:r>
      <w:proofErr w:type="spellEnd"/>
      <w:r w:rsidRPr="001645AF">
        <w:rPr>
          <w:rFonts w:ascii="Times New Roman" w:hAnsi="Times New Roman"/>
          <w:sz w:val="24"/>
          <w:szCs w:val="24"/>
          <w:lang w:val="en-US"/>
        </w:rPr>
        <w:t xml:space="preserve"> DG, Wild RA, Maki KC, </w:t>
      </w:r>
      <w:r w:rsidR="00A135E4">
        <w:rPr>
          <w:rFonts w:ascii="Times New Roman" w:hAnsi="Times New Roman"/>
          <w:sz w:val="24"/>
          <w:szCs w:val="24"/>
          <w:lang w:val="en-US"/>
        </w:rPr>
        <w:t>Gaskins R</w:t>
      </w:r>
      <w:r w:rsidR="00A135E4" w:rsidRPr="00A135E4">
        <w:rPr>
          <w:rFonts w:ascii="Times New Roman" w:hAnsi="Times New Roman"/>
          <w:sz w:val="24"/>
          <w:szCs w:val="24"/>
          <w:lang w:val="en-US"/>
        </w:rPr>
        <w:t xml:space="preserve">, Jacobson TA </w:t>
      </w:r>
      <w:r w:rsidRPr="001645AF">
        <w:rPr>
          <w:rFonts w:ascii="Times New Roman" w:hAnsi="Times New Roman"/>
          <w:sz w:val="24"/>
          <w:szCs w:val="24"/>
          <w:lang w:val="en-US"/>
        </w:rPr>
        <w:t xml:space="preserve">et al. Gender differences in side effects and attitudes regarding statin use in the Understanding Statin Use in America and Gaps in Patient Education (USAGE) study. J Clin </w:t>
      </w:r>
      <w:proofErr w:type="spellStart"/>
      <w:r w:rsidRPr="001645AF">
        <w:rPr>
          <w:rFonts w:ascii="Times New Roman" w:hAnsi="Times New Roman"/>
          <w:sz w:val="24"/>
          <w:szCs w:val="24"/>
          <w:lang w:val="en-US"/>
        </w:rPr>
        <w:t>Lipidol</w:t>
      </w:r>
      <w:proofErr w:type="spellEnd"/>
      <w:r w:rsidRPr="001645AF">
        <w:rPr>
          <w:rFonts w:ascii="Times New Roman" w:hAnsi="Times New Roman"/>
          <w:sz w:val="24"/>
          <w:szCs w:val="24"/>
          <w:lang w:val="en-US"/>
        </w:rPr>
        <w:t xml:space="preserve">. </w:t>
      </w:r>
      <w:proofErr w:type="gramStart"/>
      <w:r w:rsidRPr="001645AF">
        <w:rPr>
          <w:rFonts w:ascii="Times New Roman" w:hAnsi="Times New Roman"/>
          <w:sz w:val="24"/>
          <w:szCs w:val="24"/>
          <w:lang w:val="en-US"/>
        </w:rPr>
        <w:t>2016;10:833</w:t>
      </w:r>
      <w:proofErr w:type="gramEnd"/>
      <w:r w:rsidRPr="001645AF">
        <w:rPr>
          <w:rFonts w:ascii="Times New Roman" w:hAnsi="Times New Roman"/>
          <w:sz w:val="24"/>
          <w:szCs w:val="24"/>
          <w:lang w:val="en-US"/>
        </w:rPr>
        <w:t>–841.</w:t>
      </w:r>
      <w:r w:rsidR="00F8703C">
        <w:rPr>
          <w:rFonts w:ascii="Times New Roman" w:hAnsi="Times New Roman"/>
          <w:sz w:val="24"/>
          <w:szCs w:val="24"/>
        </w:rPr>
        <w:t xml:space="preserve"> </w:t>
      </w:r>
      <w:proofErr w:type="spellStart"/>
      <w:r w:rsidR="00F8703C" w:rsidRPr="00F8703C">
        <w:rPr>
          <w:rFonts w:ascii="Times New Roman" w:hAnsi="Times New Roman"/>
          <w:sz w:val="24"/>
          <w:szCs w:val="24"/>
        </w:rPr>
        <w:t>doi</w:t>
      </w:r>
      <w:proofErr w:type="spellEnd"/>
      <w:r w:rsidR="00F8703C" w:rsidRPr="00F8703C">
        <w:rPr>
          <w:rFonts w:ascii="Times New Roman" w:hAnsi="Times New Roman"/>
          <w:sz w:val="24"/>
          <w:szCs w:val="24"/>
        </w:rPr>
        <w:t>: 10.1016/j.jacl.2016.02.016</w:t>
      </w:r>
    </w:p>
    <w:p w14:paraId="1F53D786" w14:textId="77777777" w:rsidR="00892C64" w:rsidRPr="00892C64" w:rsidRDefault="00892C64" w:rsidP="00154959">
      <w:pPr>
        <w:numPr>
          <w:ilvl w:val="0"/>
          <w:numId w:val="29"/>
        </w:numPr>
        <w:spacing w:after="0" w:line="240" w:lineRule="auto"/>
        <w:ind w:left="-709" w:right="-766" w:firstLine="709"/>
        <w:contextualSpacing/>
        <w:jc w:val="both"/>
        <w:rPr>
          <w:rFonts w:ascii="Times New Roman" w:hAnsi="Times New Roman"/>
          <w:sz w:val="24"/>
          <w:szCs w:val="24"/>
          <w:lang w:val="en-US"/>
        </w:rPr>
      </w:pPr>
      <w:r w:rsidRPr="00892C64">
        <w:rPr>
          <w:rFonts w:ascii="Times New Roman" w:hAnsi="Times New Roman"/>
          <w:sz w:val="24"/>
          <w:szCs w:val="24"/>
          <w:lang w:val="en-US"/>
        </w:rPr>
        <w:t xml:space="preserve">Brinton EA. Understanding Patient Adherence and Concerns with </w:t>
      </w:r>
      <w:proofErr w:type="spellStart"/>
      <w:r w:rsidRPr="00892C64">
        <w:rPr>
          <w:rFonts w:ascii="Times New Roman" w:hAnsi="Times New Roman"/>
          <w:sz w:val="24"/>
          <w:szCs w:val="24"/>
          <w:lang w:val="en-US"/>
        </w:rPr>
        <w:t>STatins</w:t>
      </w:r>
      <w:proofErr w:type="spellEnd"/>
      <w:r w:rsidRPr="00892C64">
        <w:rPr>
          <w:rFonts w:ascii="Times New Roman" w:hAnsi="Times New Roman"/>
          <w:sz w:val="24"/>
          <w:szCs w:val="24"/>
          <w:lang w:val="en-US"/>
        </w:rPr>
        <w:t xml:space="preserve"> and </w:t>
      </w:r>
      <w:proofErr w:type="spellStart"/>
      <w:r w:rsidRPr="00892C64">
        <w:rPr>
          <w:rFonts w:ascii="Times New Roman" w:hAnsi="Times New Roman"/>
          <w:sz w:val="24"/>
          <w:szCs w:val="24"/>
          <w:lang w:val="en-US"/>
        </w:rPr>
        <w:t>MedicatION</w:t>
      </w:r>
      <w:proofErr w:type="spellEnd"/>
      <w:r w:rsidRPr="00892C64">
        <w:rPr>
          <w:rFonts w:ascii="Times New Roman" w:hAnsi="Times New Roman"/>
          <w:sz w:val="24"/>
          <w:szCs w:val="24"/>
          <w:lang w:val="en-US"/>
        </w:rPr>
        <w:t xml:space="preserve"> Discussions </w:t>
      </w:r>
      <w:proofErr w:type="gramStart"/>
      <w:r w:rsidRPr="00892C64">
        <w:rPr>
          <w:rFonts w:ascii="Times New Roman" w:hAnsi="Times New Roman"/>
          <w:sz w:val="24"/>
          <w:szCs w:val="24"/>
          <w:lang w:val="en-US"/>
        </w:rPr>
        <w:t>With</w:t>
      </w:r>
      <w:proofErr w:type="gramEnd"/>
      <w:r w:rsidRPr="00892C64">
        <w:rPr>
          <w:rFonts w:ascii="Times New Roman" w:hAnsi="Times New Roman"/>
          <w:sz w:val="24"/>
          <w:szCs w:val="24"/>
          <w:lang w:val="en-US"/>
        </w:rPr>
        <w:t xml:space="preserve"> Physicians (ACTION): A survey on the patient perspective of dialogue with healthcare providers regarding statin therapy. Clin </w:t>
      </w:r>
      <w:proofErr w:type="spellStart"/>
      <w:r w:rsidRPr="00892C64">
        <w:rPr>
          <w:rFonts w:ascii="Times New Roman" w:hAnsi="Times New Roman"/>
          <w:sz w:val="24"/>
          <w:szCs w:val="24"/>
          <w:lang w:val="en-US"/>
        </w:rPr>
        <w:t>Cardiol</w:t>
      </w:r>
      <w:proofErr w:type="spellEnd"/>
      <w:r w:rsidRPr="00892C64">
        <w:rPr>
          <w:rFonts w:ascii="Times New Roman" w:hAnsi="Times New Roman"/>
          <w:sz w:val="24"/>
          <w:szCs w:val="24"/>
          <w:lang w:val="en-US"/>
        </w:rPr>
        <w:t xml:space="preserve">. 2018;41(6):710-720. </w:t>
      </w:r>
      <w:proofErr w:type="spellStart"/>
      <w:r w:rsidRPr="00892C64">
        <w:rPr>
          <w:rFonts w:ascii="Times New Roman" w:hAnsi="Times New Roman"/>
          <w:sz w:val="24"/>
          <w:szCs w:val="24"/>
          <w:lang w:val="en-US"/>
        </w:rPr>
        <w:t>doi</w:t>
      </w:r>
      <w:proofErr w:type="spellEnd"/>
      <w:r w:rsidRPr="00892C64">
        <w:rPr>
          <w:rFonts w:ascii="Times New Roman" w:hAnsi="Times New Roman"/>
          <w:sz w:val="24"/>
          <w:szCs w:val="24"/>
          <w:lang w:val="en-US"/>
        </w:rPr>
        <w:t>: 10.1002/clc.22975.</w:t>
      </w:r>
    </w:p>
    <w:sectPr w:rsidR="00892C64" w:rsidRPr="00892C64" w:rsidSect="00065F37">
      <w:footerReference w:type="even" r:id="rId10"/>
      <w:footerReference w:type="default" r:id="rId11"/>
      <w:pgSz w:w="11906" w:h="16838"/>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E8DB" w14:textId="77777777" w:rsidR="00F57D12" w:rsidRDefault="00F57D12" w:rsidP="000B2503">
      <w:pPr>
        <w:spacing w:after="0" w:line="240" w:lineRule="auto"/>
      </w:pPr>
      <w:r>
        <w:separator/>
      </w:r>
    </w:p>
  </w:endnote>
  <w:endnote w:type="continuationSeparator" w:id="0">
    <w:p w14:paraId="4219BE08" w14:textId="77777777" w:rsidR="00F57D12" w:rsidRDefault="00F57D12" w:rsidP="000B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1092312998"/>
      <w:docPartObj>
        <w:docPartGallery w:val="Page Numbers (Bottom of Page)"/>
        <w:docPartUnique/>
      </w:docPartObj>
    </w:sdtPr>
    <w:sdtContent>
      <w:p w14:paraId="5AC60D8E" w14:textId="77777777" w:rsidR="00D15C64" w:rsidRDefault="00D15C64" w:rsidP="00B739C4">
        <w:pPr>
          <w:pStyle w:val="ae"/>
          <w:framePr w:wrap="none" w:vAnchor="text" w:hAnchor="margin" w:xAlign="right" w:y="1"/>
          <w:rPr>
            <w:rStyle w:val="af7"/>
          </w:rPr>
        </w:pPr>
        <w:r>
          <w:rPr>
            <w:rStyle w:val="af7"/>
          </w:rPr>
          <w:fldChar w:fldCharType="begin"/>
        </w:r>
        <w:r>
          <w:rPr>
            <w:rStyle w:val="af7"/>
          </w:rPr>
          <w:instrText xml:space="preserve"> PAGE </w:instrText>
        </w:r>
        <w:r>
          <w:rPr>
            <w:rStyle w:val="af7"/>
          </w:rPr>
          <w:fldChar w:fldCharType="end"/>
        </w:r>
      </w:p>
    </w:sdtContent>
  </w:sdt>
  <w:p w14:paraId="7B02E67C" w14:textId="77777777" w:rsidR="00D15C64" w:rsidRDefault="00D15C64" w:rsidP="005B5B4C">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480201930"/>
      <w:docPartObj>
        <w:docPartGallery w:val="Page Numbers (Bottom of Page)"/>
        <w:docPartUnique/>
      </w:docPartObj>
    </w:sdtPr>
    <w:sdtContent>
      <w:p w14:paraId="78F01DED" w14:textId="77777777" w:rsidR="00D15C64" w:rsidRDefault="00D15C64" w:rsidP="00B739C4">
        <w:pPr>
          <w:pStyle w:val="ae"/>
          <w:framePr w:wrap="none" w:vAnchor="text" w:hAnchor="margin" w:xAlign="right" w:y="1"/>
          <w:rPr>
            <w:rStyle w:val="af7"/>
          </w:rPr>
        </w:pPr>
        <w:r>
          <w:rPr>
            <w:rStyle w:val="af7"/>
          </w:rPr>
          <w:fldChar w:fldCharType="begin"/>
        </w:r>
        <w:r>
          <w:rPr>
            <w:rStyle w:val="af7"/>
          </w:rPr>
          <w:instrText xml:space="preserve"> PAGE </w:instrText>
        </w:r>
        <w:r>
          <w:rPr>
            <w:rStyle w:val="af7"/>
          </w:rPr>
          <w:fldChar w:fldCharType="separate"/>
        </w:r>
        <w:r>
          <w:rPr>
            <w:rStyle w:val="af7"/>
            <w:noProof/>
          </w:rPr>
          <w:t>17</w:t>
        </w:r>
        <w:r>
          <w:rPr>
            <w:rStyle w:val="af7"/>
          </w:rPr>
          <w:fldChar w:fldCharType="end"/>
        </w:r>
      </w:p>
    </w:sdtContent>
  </w:sdt>
  <w:p w14:paraId="2EB8F83F" w14:textId="77777777" w:rsidR="00D15C64" w:rsidRDefault="00D15C64" w:rsidP="005B5B4C">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248B" w14:textId="77777777" w:rsidR="00F57D12" w:rsidRDefault="00F57D12" w:rsidP="000B2503">
      <w:pPr>
        <w:spacing w:after="0" w:line="240" w:lineRule="auto"/>
      </w:pPr>
      <w:r>
        <w:separator/>
      </w:r>
    </w:p>
  </w:footnote>
  <w:footnote w:type="continuationSeparator" w:id="0">
    <w:p w14:paraId="0971ECC7" w14:textId="77777777" w:rsidR="00F57D12" w:rsidRDefault="00F57D12" w:rsidP="000B2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1pt;height:6.1pt" o:bullet="t">
        <v:imagedata r:id="rId1" o:title="clip_image001"/>
      </v:shape>
    </w:pict>
  </w:numPicBullet>
  <w:abstractNum w:abstractNumId="0" w15:restartNumberingAfterBreak="0">
    <w:nsid w:val="FFFFFF7C"/>
    <w:multiLevelType w:val="singleLevel"/>
    <w:tmpl w:val="DF661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5A2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4BA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2AB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AE2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1280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00B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7039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4897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F27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21F38"/>
    <w:multiLevelType w:val="hybridMultilevel"/>
    <w:tmpl w:val="9C366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315493"/>
    <w:multiLevelType w:val="hybridMultilevel"/>
    <w:tmpl w:val="91363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CB593B"/>
    <w:multiLevelType w:val="hybridMultilevel"/>
    <w:tmpl w:val="E27093BE"/>
    <w:lvl w:ilvl="0" w:tplc="04090003">
      <w:start w:val="1"/>
      <w:numFmt w:val="bullet"/>
      <w:lvlText w:val="o"/>
      <w:lvlJc w:val="left"/>
      <w:pPr>
        <w:tabs>
          <w:tab w:val="num" w:pos="960"/>
        </w:tabs>
        <w:ind w:left="960" w:hanging="360"/>
      </w:pPr>
      <w:rPr>
        <w:rFonts w:ascii="Courier New" w:hAnsi="Courier New" w:cs="Courier New"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07A15FA4"/>
    <w:multiLevelType w:val="hybridMultilevel"/>
    <w:tmpl w:val="B7B41B0E"/>
    <w:lvl w:ilvl="0" w:tplc="3E965C74">
      <w:start w:val="1"/>
      <w:numFmt w:val="bullet"/>
      <w:lvlText w:val="•"/>
      <w:lvlJc w:val="left"/>
      <w:pPr>
        <w:tabs>
          <w:tab w:val="num" w:pos="720"/>
        </w:tabs>
        <w:ind w:left="720" w:hanging="360"/>
      </w:pPr>
      <w:rPr>
        <w:rFonts w:ascii="Times New Roman" w:hAnsi="Times New Roman" w:hint="default"/>
      </w:rPr>
    </w:lvl>
    <w:lvl w:ilvl="1" w:tplc="258230FE" w:tentative="1">
      <w:start w:val="1"/>
      <w:numFmt w:val="bullet"/>
      <w:lvlText w:val="•"/>
      <w:lvlJc w:val="left"/>
      <w:pPr>
        <w:tabs>
          <w:tab w:val="num" w:pos="1440"/>
        </w:tabs>
        <w:ind w:left="1440" w:hanging="360"/>
      </w:pPr>
      <w:rPr>
        <w:rFonts w:ascii="Times New Roman" w:hAnsi="Times New Roman" w:hint="default"/>
      </w:rPr>
    </w:lvl>
    <w:lvl w:ilvl="2" w:tplc="0C4ABB28" w:tentative="1">
      <w:start w:val="1"/>
      <w:numFmt w:val="bullet"/>
      <w:lvlText w:val="•"/>
      <w:lvlJc w:val="left"/>
      <w:pPr>
        <w:tabs>
          <w:tab w:val="num" w:pos="2160"/>
        </w:tabs>
        <w:ind w:left="2160" w:hanging="360"/>
      </w:pPr>
      <w:rPr>
        <w:rFonts w:ascii="Times New Roman" w:hAnsi="Times New Roman" w:hint="default"/>
      </w:rPr>
    </w:lvl>
    <w:lvl w:ilvl="3" w:tplc="88046C74" w:tentative="1">
      <w:start w:val="1"/>
      <w:numFmt w:val="bullet"/>
      <w:lvlText w:val="•"/>
      <w:lvlJc w:val="left"/>
      <w:pPr>
        <w:tabs>
          <w:tab w:val="num" w:pos="2880"/>
        </w:tabs>
        <w:ind w:left="2880" w:hanging="360"/>
      </w:pPr>
      <w:rPr>
        <w:rFonts w:ascii="Times New Roman" w:hAnsi="Times New Roman" w:hint="default"/>
      </w:rPr>
    </w:lvl>
    <w:lvl w:ilvl="4" w:tplc="0C8EF6F8" w:tentative="1">
      <w:start w:val="1"/>
      <w:numFmt w:val="bullet"/>
      <w:lvlText w:val="•"/>
      <w:lvlJc w:val="left"/>
      <w:pPr>
        <w:tabs>
          <w:tab w:val="num" w:pos="3600"/>
        </w:tabs>
        <w:ind w:left="3600" w:hanging="360"/>
      </w:pPr>
      <w:rPr>
        <w:rFonts w:ascii="Times New Roman" w:hAnsi="Times New Roman" w:hint="default"/>
      </w:rPr>
    </w:lvl>
    <w:lvl w:ilvl="5" w:tplc="2622558C" w:tentative="1">
      <w:start w:val="1"/>
      <w:numFmt w:val="bullet"/>
      <w:lvlText w:val="•"/>
      <w:lvlJc w:val="left"/>
      <w:pPr>
        <w:tabs>
          <w:tab w:val="num" w:pos="4320"/>
        </w:tabs>
        <w:ind w:left="4320" w:hanging="360"/>
      </w:pPr>
      <w:rPr>
        <w:rFonts w:ascii="Times New Roman" w:hAnsi="Times New Roman" w:hint="default"/>
      </w:rPr>
    </w:lvl>
    <w:lvl w:ilvl="6" w:tplc="50484122" w:tentative="1">
      <w:start w:val="1"/>
      <w:numFmt w:val="bullet"/>
      <w:lvlText w:val="•"/>
      <w:lvlJc w:val="left"/>
      <w:pPr>
        <w:tabs>
          <w:tab w:val="num" w:pos="5040"/>
        </w:tabs>
        <w:ind w:left="5040" w:hanging="360"/>
      </w:pPr>
      <w:rPr>
        <w:rFonts w:ascii="Times New Roman" w:hAnsi="Times New Roman" w:hint="default"/>
      </w:rPr>
    </w:lvl>
    <w:lvl w:ilvl="7" w:tplc="2E7A8350" w:tentative="1">
      <w:start w:val="1"/>
      <w:numFmt w:val="bullet"/>
      <w:lvlText w:val="•"/>
      <w:lvlJc w:val="left"/>
      <w:pPr>
        <w:tabs>
          <w:tab w:val="num" w:pos="5760"/>
        </w:tabs>
        <w:ind w:left="5760" w:hanging="360"/>
      </w:pPr>
      <w:rPr>
        <w:rFonts w:ascii="Times New Roman" w:hAnsi="Times New Roman" w:hint="default"/>
      </w:rPr>
    </w:lvl>
    <w:lvl w:ilvl="8" w:tplc="0F28CAE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FFB43E4"/>
    <w:multiLevelType w:val="hybridMultilevel"/>
    <w:tmpl w:val="9EC45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C30514"/>
    <w:multiLevelType w:val="hybridMultilevel"/>
    <w:tmpl w:val="91CE1804"/>
    <w:lvl w:ilvl="0" w:tplc="96863302">
      <w:start w:val="1"/>
      <w:numFmt w:val="decimal"/>
      <w:lvlText w:val="%1."/>
      <w:lvlJc w:val="left"/>
      <w:pPr>
        <w:ind w:left="720" w:hanging="360"/>
      </w:pPr>
      <w:rPr>
        <w:rFonts w:ascii="Times New Roman" w:hAnsi="Times New Roman" w:cs="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E249E5"/>
    <w:multiLevelType w:val="hybridMultilevel"/>
    <w:tmpl w:val="5A54B5A8"/>
    <w:lvl w:ilvl="0" w:tplc="04090003">
      <w:start w:val="1"/>
      <w:numFmt w:val="bullet"/>
      <w:lvlText w:val="o"/>
      <w:lvlJc w:val="left"/>
      <w:pPr>
        <w:tabs>
          <w:tab w:val="num" w:pos="960"/>
        </w:tabs>
        <w:ind w:left="960" w:hanging="360"/>
      </w:pPr>
      <w:rPr>
        <w:rFonts w:ascii="Courier New" w:hAnsi="Courier New" w:cs="Courier New"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2E2E62AC"/>
    <w:multiLevelType w:val="hybridMultilevel"/>
    <w:tmpl w:val="53F44E08"/>
    <w:lvl w:ilvl="0" w:tplc="1C183E10">
      <w:start w:val="1"/>
      <w:numFmt w:val="bullet"/>
      <w:lvlText w:val=""/>
      <w:lvlPicBulletId w:val="0"/>
      <w:lvlJc w:val="left"/>
      <w:pPr>
        <w:tabs>
          <w:tab w:val="num" w:pos="720"/>
        </w:tabs>
        <w:ind w:left="720" w:hanging="360"/>
      </w:pPr>
      <w:rPr>
        <w:rFonts w:ascii="Symbol" w:hAnsi="Symbol" w:hint="default"/>
      </w:rPr>
    </w:lvl>
    <w:lvl w:ilvl="1" w:tplc="5AC22FB2" w:tentative="1">
      <w:start w:val="1"/>
      <w:numFmt w:val="bullet"/>
      <w:lvlText w:val=""/>
      <w:lvlPicBulletId w:val="0"/>
      <w:lvlJc w:val="left"/>
      <w:pPr>
        <w:tabs>
          <w:tab w:val="num" w:pos="1440"/>
        </w:tabs>
        <w:ind w:left="1440" w:hanging="360"/>
      </w:pPr>
      <w:rPr>
        <w:rFonts w:ascii="Symbol" w:hAnsi="Symbol" w:hint="default"/>
      </w:rPr>
    </w:lvl>
    <w:lvl w:ilvl="2" w:tplc="2B8AD876" w:tentative="1">
      <w:start w:val="1"/>
      <w:numFmt w:val="bullet"/>
      <w:lvlText w:val=""/>
      <w:lvlPicBulletId w:val="0"/>
      <w:lvlJc w:val="left"/>
      <w:pPr>
        <w:tabs>
          <w:tab w:val="num" w:pos="2160"/>
        </w:tabs>
        <w:ind w:left="2160" w:hanging="360"/>
      </w:pPr>
      <w:rPr>
        <w:rFonts w:ascii="Symbol" w:hAnsi="Symbol" w:hint="default"/>
      </w:rPr>
    </w:lvl>
    <w:lvl w:ilvl="3" w:tplc="AD1EFB76" w:tentative="1">
      <w:start w:val="1"/>
      <w:numFmt w:val="bullet"/>
      <w:lvlText w:val=""/>
      <w:lvlPicBulletId w:val="0"/>
      <w:lvlJc w:val="left"/>
      <w:pPr>
        <w:tabs>
          <w:tab w:val="num" w:pos="2880"/>
        </w:tabs>
        <w:ind w:left="2880" w:hanging="360"/>
      </w:pPr>
      <w:rPr>
        <w:rFonts w:ascii="Symbol" w:hAnsi="Symbol" w:hint="default"/>
      </w:rPr>
    </w:lvl>
    <w:lvl w:ilvl="4" w:tplc="76F02F0C" w:tentative="1">
      <w:start w:val="1"/>
      <w:numFmt w:val="bullet"/>
      <w:lvlText w:val=""/>
      <w:lvlPicBulletId w:val="0"/>
      <w:lvlJc w:val="left"/>
      <w:pPr>
        <w:tabs>
          <w:tab w:val="num" w:pos="3600"/>
        </w:tabs>
        <w:ind w:left="3600" w:hanging="360"/>
      </w:pPr>
      <w:rPr>
        <w:rFonts w:ascii="Symbol" w:hAnsi="Symbol" w:hint="default"/>
      </w:rPr>
    </w:lvl>
    <w:lvl w:ilvl="5" w:tplc="3DC4D746" w:tentative="1">
      <w:start w:val="1"/>
      <w:numFmt w:val="bullet"/>
      <w:lvlText w:val=""/>
      <w:lvlPicBulletId w:val="0"/>
      <w:lvlJc w:val="left"/>
      <w:pPr>
        <w:tabs>
          <w:tab w:val="num" w:pos="4320"/>
        </w:tabs>
        <w:ind w:left="4320" w:hanging="360"/>
      </w:pPr>
      <w:rPr>
        <w:rFonts w:ascii="Symbol" w:hAnsi="Symbol" w:hint="default"/>
      </w:rPr>
    </w:lvl>
    <w:lvl w:ilvl="6" w:tplc="5608CFF2" w:tentative="1">
      <w:start w:val="1"/>
      <w:numFmt w:val="bullet"/>
      <w:lvlText w:val=""/>
      <w:lvlPicBulletId w:val="0"/>
      <w:lvlJc w:val="left"/>
      <w:pPr>
        <w:tabs>
          <w:tab w:val="num" w:pos="5040"/>
        </w:tabs>
        <w:ind w:left="5040" w:hanging="360"/>
      </w:pPr>
      <w:rPr>
        <w:rFonts w:ascii="Symbol" w:hAnsi="Symbol" w:hint="default"/>
      </w:rPr>
    </w:lvl>
    <w:lvl w:ilvl="7" w:tplc="F25EC330" w:tentative="1">
      <w:start w:val="1"/>
      <w:numFmt w:val="bullet"/>
      <w:lvlText w:val=""/>
      <w:lvlPicBulletId w:val="0"/>
      <w:lvlJc w:val="left"/>
      <w:pPr>
        <w:tabs>
          <w:tab w:val="num" w:pos="5760"/>
        </w:tabs>
        <w:ind w:left="5760" w:hanging="360"/>
      </w:pPr>
      <w:rPr>
        <w:rFonts w:ascii="Symbol" w:hAnsi="Symbol" w:hint="default"/>
      </w:rPr>
    </w:lvl>
    <w:lvl w:ilvl="8" w:tplc="AA783ED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9D97A35"/>
    <w:multiLevelType w:val="hybridMultilevel"/>
    <w:tmpl w:val="42C4EC1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951775A"/>
    <w:multiLevelType w:val="hybridMultilevel"/>
    <w:tmpl w:val="471A321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B0AE3"/>
    <w:multiLevelType w:val="hybridMultilevel"/>
    <w:tmpl w:val="C00AE748"/>
    <w:lvl w:ilvl="0" w:tplc="04090001">
      <w:start w:val="1"/>
      <w:numFmt w:val="bullet"/>
      <w:lvlText w:val=""/>
      <w:lvlJc w:val="left"/>
      <w:pPr>
        <w:tabs>
          <w:tab w:val="num" w:pos="729"/>
        </w:tabs>
        <w:ind w:left="729" w:hanging="360"/>
      </w:pPr>
      <w:rPr>
        <w:rFonts w:ascii="Symbol" w:hAnsi="Symbol" w:hint="default"/>
      </w:rPr>
    </w:lvl>
    <w:lvl w:ilvl="1" w:tplc="04090003" w:tentative="1">
      <w:start w:val="1"/>
      <w:numFmt w:val="bullet"/>
      <w:lvlText w:val="o"/>
      <w:lvlJc w:val="left"/>
      <w:pPr>
        <w:tabs>
          <w:tab w:val="num" w:pos="1449"/>
        </w:tabs>
        <w:ind w:left="1449" w:hanging="360"/>
      </w:pPr>
      <w:rPr>
        <w:rFonts w:ascii="Courier New" w:hAnsi="Courier New" w:cs="Courier New" w:hint="default"/>
      </w:rPr>
    </w:lvl>
    <w:lvl w:ilvl="2" w:tplc="04090005" w:tentative="1">
      <w:start w:val="1"/>
      <w:numFmt w:val="bullet"/>
      <w:lvlText w:val=""/>
      <w:lvlJc w:val="left"/>
      <w:pPr>
        <w:tabs>
          <w:tab w:val="num" w:pos="2169"/>
        </w:tabs>
        <w:ind w:left="2169" w:hanging="360"/>
      </w:pPr>
      <w:rPr>
        <w:rFonts w:ascii="Wingdings" w:hAnsi="Wingdings" w:hint="default"/>
      </w:rPr>
    </w:lvl>
    <w:lvl w:ilvl="3" w:tplc="04090001" w:tentative="1">
      <w:start w:val="1"/>
      <w:numFmt w:val="bullet"/>
      <w:lvlText w:val=""/>
      <w:lvlJc w:val="left"/>
      <w:pPr>
        <w:tabs>
          <w:tab w:val="num" w:pos="2889"/>
        </w:tabs>
        <w:ind w:left="2889" w:hanging="360"/>
      </w:pPr>
      <w:rPr>
        <w:rFonts w:ascii="Symbol" w:hAnsi="Symbol" w:hint="default"/>
      </w:rPr>
    </w:lvl>
    <w:lvl w:ilvl="4" w:tplc="04090003" w:tentative="1">
      <w:start w:val="1"/>
      <w:numFmt w:val="bullet"/>
      <w:lvlText w:val="o"/>
      <w:lvlJc w:val="left"/>
      <w:pPr>
        <w:tabs>
          <w:tab w:val="num" w:pos="3609"/>
        </w:tabs>
        <w:ind w:left="3609" w:hanging="360"/>
      </w:pPr>
      <w:rPr>
        <w:rFonts w:ascii="Courier New" w:hAnsi="Courier New" w:cs="Courier New" w:hint="default"/>
      </w:rPr>
    </w:lvl>
    <w:lvl w:ilvl="5" w:tplc="04090005" w:tentative="1">
      <w:start w:val="1"/>
      <w:numFmt w:val="bullet"/>
      <w:lvlText w:val=""/>
      <w:lvlJc w:val="left"/>
      <w:pPr>
        <w:tabs>
          <w:tab w:val="num" w:pos="4329"/>
        </w:tabs>
        <w:ind w:left="4329" w:hanging="360"/>
      </w:pPr>
      <w:rPr>
        <w:rFonts w:ascii="Wingdings" w:hAnsi="Wingdings" w:hint="default"/>
      </w:rPr>
    </w:lvl>
    <w:lvl w:ilvl="6" w:tplc="04090001" w:tentative="1">
      <w:start w:val="1"/>
      <w:numFmt w:val="bullet"/>
      <w:lvlText w:val=""/>
      <w:lvlJc w:val="left"/>
      <w:pPr>
        <w:tabs>
          <w:tab w:val="num" w:pos="5049"/>
        </w:tabs>
        <w:ind w:left="5049" w:hanging="360"/>
      </w:pPr>
      <w:rPr>
        <w:rFonts w:ascii="Symbol" w:hAnsi="Symbol" w:hint="default"/>
      </w:rPr>
    </w:lvl>
    <w:lvl w:ilvl="7" w:tplc="04090003" w:tentative="1">
      <w:start w:val="1"/>
      <w:numFmt w:val="bullet"/>
      <w:lvlText w:val="o"/>
      <w:lvlJc w:val="left"/>
      <w:pPr>
        <w:tabs>
          <w:tab w:val="num" w:pos="5769"/>
        </w:tabs>
        <w:ind w:left="5769" w:hanging="360"/>
      </w:pPr>
      <w:rPr>
        <w:rFonts w:ascii="Courier New" w:hAnsi="Courier New" w:cs="Courier New" w:hint="default"/>
      </w:rPr>
    </w:lvl>
    <w:lvl w:ilvl="8" w:tplc="04090005" w:tentative="1">
      <w:start w:val="1"/>
      <w:numFmt w:val="bullet"/>
      <w:lvlText w:val=""/>
      <w:lvlJc w:val="left"/>
      <w:pPr>
        <w:tabs>
          <w:tab w:val="num" w:pos="6489"/>
        </w:tabs>
        <w:ind w:left="6489" w:hanging="360"/>
      </w:pPr>
      <w:rPr>
        <w:rFonts w:ascii="Wingdings" w:hAnsi="Wingdings" w:hint="default"/>
      </w:rPr>
    </w:lvl>
  </w:abstractNum>
  <w:abstractNum w:abstractNumId="21" w15:restartNumberingAfterBreak="0">
    <w:nsid w:val="4F6235DD"/>
    <w:multiLevelType w:val="hybridMultilevel"/>
    <w:tmpl w:val="20A23412"/>
    <w:lvl w:ilvl="0" w:tplc="E30CE3FC">
      <w:start w:val="1"/>
      <w:numFmt w:val="bullet"/>
      <w:lvlText w:val="•"/>
      <w:lvlJc w:val="left"/>
      <w:pPr>
        <w:tabs>
          <w:tab w:val="num" w:pos="720"/>
        </w:tabs>
        <w:ind w:left="720" w:hanging="360"/>
      </w:pPr>
      <w:rPr>
        <w:rFonts w:ascii="Times New Roman" w:hAnsi="Times New Roman" w:hint="default"/>
      </w:rPr>
    </w:lvl>
    <w:lvl w:ilvl="1" w:tplc="CBB43122" w:tentative="1">
      <w:start w:val="1"/>
      <w:numFmt w:val="bullet"/>
      <w:lvlText w:val="•"/>
      <w:lvlJc w:val="left"/>
      <w:pPr>
        <w:tabs>
          <w:tab w:val="num" w:pos="1440"/>
        </w:tabs>
        <w:ind w:left="1440" w:hanging="360"/>
      </w:pPr>
      <w:rPr>
        <w:rFonts w:ascii="Times New Roman" w:hAnsi="Times New Roman" w:hint="default"/>
      </w:rPr>
    </w:lvl>
    <w:lvl w:ilvl="2" w:tplc="39443E7E" w:tentative="1">
      <w:start w:val="1"/>
      <w:numFmt w:val="bullet"/>
      <w:lvlText w:val="•"/>
      <w:lvlJc w:val="left"/>
      <w:pPr>
        <w:tabs>
          <w:tab w:val="num" w:pos="2160"/>
        </w:tabs>
        <w:ind w:left="2160" w:hanging="360"/>
      </w:pPr>
      <w:rPr>
        <w:rFonts w:ascii="Times New Roman" w:hAnsi="Times New Roman" w:hint="default"/>
      </w:rPr>
    </w:lvl>
    <w:lvl w:ilvl="3" w:tplc="B59A8A60" w:tentative="1">
      <w:start w:val="1"/>
      <w:numFmt w:val="bullet"/>
      <w:lvlText w:val="•"/>
      <w:lvlJc w:val="left"/>
      <w:pPr>
        <w:tabs>
          <w:tab w:val="num" w:pos="2880"/>
        </w:tabs>
        <w:ind w:left="2880" w:hanging="360"/>
      </w:pPr>
      <w:rPr>
        <w:rFonts w:ascii="Times New Roman" w:hAnsi="Times New Roman" w:hint="default"/>
      </w:rPr>
    </w:lvl>
    <w:lvl w:ilvl="4" w:tplc="3006AF6C" w:tentative="1">
      <w:start w:val="1"/>
      <w:numFmt w:val="bullet"/>
      <w:lvlText w:val="•"/>
      <w:lvlJc w:val="left"/>
      <w:pPr>
        <w:tabs>
          <w:tab w:val="num" w:pos="3600"/>
        </w:tabs>
        <w:ind w:left="3600" w:hanging="360"/>
      </w:pPr>
      <w:rPr>
        <w:rFonts w:ascii="Times New Roman" w:hAnsi="Times New Roman" w:hint="default"/>
      </w:rPr>
    </w:lvl>
    <w:lvl w:ilvl="5" w:tplc="5EC8B70C" w:tentative="1">
      <w:start w:val="1"/>
      <w:numFmt w:val="bullet"/>
      <w:lvlText w:val="•"/>
      <w:lvlJc w:val="left"/>
      <w:pPr>
        <w:tabs>
          <w:tab w:val="num" w:pos="4320"/>
        </w:tabs>
        <w:ind w:left="4320" w:hanging="360"/>
      </w:pPr>
      <w:rPr>
        <w:rFonts w:ascii="Times New Roman" w:hAnsi="Times New Roman" w:hint="default"/>
      </w:rPr>
    </w:lvl>
    <w:lvl w:ilvl="6" w:tplc="F460AB7E" w:tentative="1">
      <w:start w:val="1"/>
      <w:numFmt w:val="bullet"/>
      <w:lvlText w:val="•"/>
      <w:lvlJc w:val="left"/>
      <w:pPr>
        <w:tabs>
          <w:tab w:val="num" w:pos="5040"/>
        </w:tabs>
        <w:ind w:left="5040" w:hanging="360"/>
      </w:pPr>
      <w:rPr>
        <w:rFonts w:ascii="Times New Roman" w:hAnsi="Times New Roman" w:hint="default"/>
      </w:rPr>
    </w:lvl>
    <w:lvl w:ilvl="7" w:tplc="B3B0E036" w:tentative="1">
      <w:start w:val="1"/>
      <w:numFmt w:val="bullet"/>
      <w:lvlText w:val="•"/>
      <w:lvlJc w:val="left"/>
      <w:pPr>
        <w:tabs>
          <w:tab w:val="num" w:pos="5760"/>
        </w:tabs>
        <w:ind w:left="5760" w:hanging="360"/>
      </w:pPr>
      <w:rPr>
        <w:rFonts w:ascii="Times New Roman" w:hAnsi="Times New Roman" w:hint="default"/>
      </w:rPr>
    </w:lvl>
    <w:lvl w:ilvl="8" w:tplc="0226D9F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0AE61A5"/>
    <w:multiLevelType w:val="hybridMultilevel"/>
    <w:tmpl w:val="731EDC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DD363E"/>
    <w:multiLevelType w:val="hybridMultilevel"/>
    <w:tmpl w:val="2FF2C866"/>
    <w:lvl w:ilvl="0" w:tplc="0419000D">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4" w15:restartNumberingAfterBreak="0">
    <w:nsid w:val="555E4D6B"/>
    <w:multiLevelType w:val="hybridMultilevel"/>
    <w:tmpl w:val="7ECA828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5" w15:restartNumberingAfterBreak="0">
    <w:nsid w:val="647701A5"/>
    <w:multiLevelType w:val="hybridMultilevel"/>
    <w:tmpl w:val="9ECA1B5E"/>
    <w:lvl w:ilvl="0" w:tplc="67801608">
      <w:start w:val="1"/>
      <w:numFmt w:val="bullet"/>
      <w:lvlText w:val=""/>
      <w:lvlPicBulletId w:val="0"/>
      <w:lvlJc w:val="left"/>
      <w:pPr>
        <w:tabs>
          <w:tab w:val="num" w:pos="720"/>
        </w:tabs>
        <w:ind w:left="720" w:hanging="360"/>
      </w:pPr>
      <w:rPr>
        <w:rFonts w:ascii="Symbol" w:hAnsi="Symbol" w:hint="default"/>
      </w:rPr>
    </w:lvl>
    <w:lvl w:ilvl="1" w:tplc="7584ED6A" w:tentative="1">
      <w:start w:val="1"/>
      <w:numFmt w:val="bullet"/>
      <w:lvlText w:val=""/>
      <w:lvlPicBulletId w:val="0"/>
      <w:lvlJc w:val="left"/>
      <w:pPr>
        <w:tabs>
          <w:tab w:val="num" w:pos="1440"/>
        </w:tabs>
        <w:ind w:left="1440" w:hanging="360"/>
      </w:pPr>
      <w:rPr>
        <w:rFonts w:ascii="Symbol" w:hAnsi="Symbol" w:hint="default"/>
      </w:rPr>
    </w:lvl>
    <w:lvl w:ilvl="2" w:tplc="AAF6334C" w:tentative="1">
      <w:start w:val="1"/>
      <w:numFmt w:val="bullet"/>
      <w:lvlText w:val=""/>
      <w:lvlPicBulletId w:val="0"/>
      <w:lvlJc w:val="left"/>
      <w:pPr>
        <w:tabs>
          <w:tab w:val="num" w:pos="2160"/>
        </w:tabs>
        <w:ind w:left="2160" w:hanging="360"/>
      </w:pPr>
      <w:rPr>
        <w:rFonts w:ascii="Symbol" w:hAnsi="Symbol" w:hint="default"/>
      </w:rPr>
    </w:lvl>
    <w:lvl w:ilvl="3" w:tplc="6CCC6012" w:tentative="1">
      <w:start w:val="1"/>
      <w:numFmt w:val="bullet"/>
      <w:lvlText w:val=""/>
      <w:lvlPicBulletId w:val="0"/>
      <w:lvlJc w:val="left"/>
      <w:pPr>
        <w:tabs>
          <w:tab w:val="num" w:pos="2880"/>
        </w:tabs>
        <w:ind w:left="2880" w:hanging="360"/>
      </w:pPr>
      <w:rPr>
        <w:rFonts w:ascii="Symbol" w:hAnsi="Symbol" w:hint="default"/>
      </w:rPr>
    </w:lvl>
    <w:lvl w:ilvl="4" w:tplc="24EE1D84" w:tentative="1">
      <w:start w:val="1"/>
      <w:numFmt w:val="bullet"/>
      <w:lvlText w:val=""/>
      <w:lvlPicBulletId w:val="0"/>
      <w:lvlJc w:val="left"/>
      <w:pPr>
        <w:tabs>
          <w:tab w:val="num" w:pos="3600"/>
        </w:tabs>
        <w:ind w:left="3600" w:hanging="360"/>
      </w:pPr>
      <w:rPr>
        <w:rFonts w:ascii="Symbol" w:hAnsi="Symbol" w:hint="default"/>
      </w:rPr>
    </w:lvl>
    <w:lvl w:ilvl="5" w:tplc="A4805B06" w:tentative="1">
      <w:start w:val="1"/>
      <w:numFmt w:val="bullet"/>
      <w:lvlText w:val=""/>
      <w:lvlPicBulletId w:val="0"/>
      <w:lvlJc w:val="left"/>
      <w:pPr>
        <w:tabs>
          <w:tab w:val="num" w:pos="4320"/>
        </w:tabs>
        <w:ind w:left="4320" w:hanging="360"/>
      </w:pPr>
      <w:rPr>
        <w:rFonts w:ascii="Symbol" w:hAnsi="Symbol" w:hint="default"/>
      </w:rPr>
    </w:lvl>
    <w:lvl w:ilvl="6" w:tplc="649E82FC" w:tentative="1">
      <w:start w:val="1"/>
      <w:numFmt w:val="bullet"/>
      <w:lvlText w:val=""/>
      <w:lvlPicBulletId w:val="0"/>
      <w:lvlJc w:val="left"/>
      <w:pPr>
        <w:tabs>
          <w:tab w:val="num" w:pos="5040"/>
        </w:tabs>
        <w:ind w:left="5040" w:hanging="360"/>
      </w:pPr>
      <w:rPr>
        <w:rFonts w:ascii="Symbol" w:hAnsi="Symbol" w:hint="default"/>
      </w:rPr>
    </w:lvl>
    <w:lvl w:ilvl="7" w:tplc="907A3E42" w:tentative="1">
      <w:start w:val="1"/>
      <w:numFmt w:val="bullet"/>
      <w:lvlText w:val=""/>
      <w:lvlPicBulletId w:val="0"/>
      <w:lvlJc w:val="left"/>
      <w:pPr>
        <w:tabs>
          <w:tab w:val="num" w:pos="5760"/>
        </w:tabs>
        <w:ind w:left="5760" w:hanging="360"/>
      </w:pPr>
      <w:rPr>
        <w:rFonts w:ascii="Symbol" w:hAnsi="Symbol" w:hint="default"/>
      </w:rPr>
    </w:lvl>
    <w:lvl w:ilvl="8" w:tplc="E89EA6DC"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8D86935"/>
    <w:multiLevelType w:val="hybridMultilevel"/>
    <w:tmpl w:val="A2B21794"/>
    <w:lvl w:ilvl="0" w:tplc="0419000D">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7" w15:restartNumberingAfterBreak="0">
    <w:nsid w:val="72340458"/>
    <w:multiLevelType w:val="hybridMultilevel"/>
    <w:tmpl w:val="C7F0C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6ED28A8"/>
    <w:multiLevelType w:val="hybridMultilevel"/>
    <w:tmpl w:val="74FAF7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B3E5F49"/>
    <w:multiLevelType w:val="multilevel"/>
    <w:tmpl w:val="64B0338C"/>
    <w:lvl w:ilvl="0">
      <w:start w:val="1"/>
      <w:numFmt w:val="decimal"/>
      <w:lvlText w:val="%1)"/>
      <w:lvlJc w:val="left"/>
      <w:pPr>
        <w:tabs>
          <w:tab w:val="num" w:pos="360"/>
        </w:tabs>
        <w:ind w:left="360" w:hanging="360"/>
      </w:pPr>
      <w:rPr>
        <w:color w:val="auto"/>
        <w:sz w:val="24"/>
        <w:szCs w:val="24"/>
      </w:rPr>
    </w:lvl>
    <w:lvl w:ilvl="1">
      <w:start w:val="1"/>
      <w:numFmt w:val="lowerLetter"/>
      <w:lvlText w:val="%2)"/>
      <w:lvlJc w:val="left"/>
      <w:pPr>
        <w:tabs>
          <w:tab w:val="num" w:pos="644"/>
        </w:tabs>
        <w:ind w:left="644" w:hanging="360"/>
      </w:pPr>
      <w:rPr>
        <w:sz w:val="24"/>
        <w:szCs w:val="24"/>
      </w:rPr>
    </w:lvl>
    <w:lvl w:ilvl="2">
      <w:start w:val="1"/>
      <w:numFmt w:val="lowerRoman"/>
      <w:lvlText w:val="%3)"/>
      <w:lvlJc w:val="left"/>
      <w:pPr>
        <w:tabs>
          <w:tab w:val="num" w:pos="360"/>
        </w:tabs>
        <w:ind w:left="36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F35710C"/>
    <w:multiLevelType w:val="hybridMultilevel"/>
    <w:tmpl w:val="63AC34AA"/>
    <w:lvl w:ilvl="0" w:tplc="D6D0716A">
      <w:start w:val="1"/>
      <w:numFmt w:val="bullet"/>
      <w:lvlText w:val="•"/>
      <w:lvlJc w:val="left"/>
      <w:pPr>
        <w:tabs>
          <w:tab w:val="num" w:pos="720"/>
        </w:tabs>
        <w:ind w:left="720" w:hanging="360"/>
      </w:pPr>
      <w:rPr>
        <w:rFonts w:ascii="Times New Roman" w:hAnsi="Times New Roman" w:hint="default"/>
      </w:rPr>
    </w:lvl>
    <w:lvl w:ilvl="1" w:tplc="7B725038" w:tentative="1">
      <w:start w:val="1"/>
      <w:numFmt w:val="bullet"/>
      <w:lvlText w:val="•"/>
      <w:lvlJc w:val="left"/>
      <w:pPr>
        <w:tabs>
          <w:tab w:val="num" w:pos="1440"/>
        </w:tabs>
        <w:ind w:left="1440" w:hanging="360"/>
      </w:pPr>
      <w:rPr>
        <w:rFonts w:ascii="Times New Roman" w:hAnsi="Times New Roman" w:hint="default"/>
      </w:rPr>
    </w:lvl>
    <w:lvl w:ilvl="2" w:tplc="F15A9DB4" w:tentative="1">
      <w:start w:val="1"/>
      <w:numFmt w:val="bullet"/>
      <w:lvlText w:val="•"/>
      <w:lvlJc w:val="left"/>
      <w:pPr>
        <w:tabs>
          <w:tab w:val="num" w:pos="2160"/>
        </w:tabs>
        <w:ind w:left="2160" w:hanging="360"/>
      </w:pPr>
      <w:rPr>
        <w:rFonts w:ascii="Times New Roman" w:hAnsi="Times New Roman" w:hint="default"/>
      </w:rPr>
    </w:lvl>
    <w:lvl w:ilvl="3" w:tplc="7AFED41C" w:tentative="1">
      <w:start w:val="1"/>
      <w:numFmt w:val="bullet"/>
      <w:lvlText w:val="•"/>
      <w:lvlJc w:val="left"/>
      <w:pPr>
        <w:tabs>
          <w:tab w:val="num" w:pos="2880"/>
        </w:tabs>
        <w:ind w:left="2880" w:hanging="360"/>
      </w:pPr>
      <w:rPr>
        <w:rFonts w:ascii="Times New Roman" w:hAnsi="Times New Roman" w:hint="default"/>
      </w:rPr>
    </w:lvl>
    <w:lvl w:ilvl="4" w:tplc="E6C6E4C8" w:tentative="1">
      <w:start w:val="1"/>
      <w:numFmt w:val="bullet"/>
      <w:lvlText w:val="•"/>
      <w:lvlJc w:val="left"/>
      <w:pPr>
        <w:tabs>
          <w:tab w:val="num" w:pos="3600"/>
        </w:tabs>
        <w:ind w:left="3600" w:hanging="360"/>
      </w:pPr>
      <w:rPr>
        <w:rFonts w:ascii="Times New Roman" w:hAnsi="Times New Roman" w:hint="default"/>
      </w:rPr>
    </w:lvl>
    <w:lvl w:ilvl="5" w:tplc="59708E64" w:tentative="1">
      <w:start w:val="1"/>
      <w:numFmt w:val="bullet"/>
      <w:lvlText w:val="•"/>
      <w:lvlJc w:val="left"/>
      <w:pPr>
        <w:tabs>
          <w:tab w:val="num" w:pos="4320"/>
        </w:tabs>
        <w:ind w:left="4320" w:hanging="360"/>
      </w:pPr>
      <w:rPr>
        <w:rFonts w:ascii="Times New Roman" w:hAnsi="Times New Roman" w:hint="default"/>
      </w:rPr>
    </w:lvl>
    <w:lvl w:ilvl="6" w:tplc="0BB20120" w:tentative="1">
      <w:start w:val="1"/>
      <w:numFmt w:val="bullet"/>
      <w:lvlText w:val="•"/>
      <w:lvlJc w:val="left"/>
      <w:pPr>
        <w:tabs>
          <w:tab w:val="num" w:pos="5040"/>
        </w:tabs>
        <w:ind w:left="5040" w:hanging="360"/>
      </w:pPr>
      <w:rPr>
        <w:rFonts w:ascii="Times New Roman" w:hAnsi="Times New Roman" w:hint="default"/>
      </w:rPr>
    </w:lvl>
    <w:lvl w:ilvl="7" w:tplc="9566EBEC" w:tentative="1">
      <w:start w:val="1"/>
      <w:numFmt w:val="bullet"/>
      <w:lvlText w:val="•"/>
      <w:lvlJc w:val="left"/>
      <w:pPr>
        <w:tabs>
          <w:tab w:val="num" w:pos="5760"/>
        </w:tabs>
        <w:ind w:left="5760" w:hanging="360"/>
      </w:pPr>
      <w:rPr>
        <w:rFonts w:ascii="Times New Roman" w:hAnsi="Times New Roman" w:hint="default"/>
      </w:rPr>
    </w:lvl>
    <w:lvl w:ilvl="8" w:tplc="7A7A3C1C" w:tentative="1">
      <w:start w:val="1"/>
      <w:numFmt w:val="bullet"/>
      <w:lvlText w:val="•"/>
      <w:lvlJc w:val="left"/>
      <w:pPr>
        <w:tabs>
          <w:tab w:val="num" w:pos="6480"/>
        </w:tabs>
        <w:ind w:left="6480" w:hanging="360"/>
      </w:pPr>
      <w:rPr>
        <w:rFonts w:ascii="Times New Roman" w:hAnsi="Times New Roman" w:hint="default"/>
      </w:rPr>
    </w:lvl>
  </w:abstractNum>
  <w:num w:numId="1" w16cid:durableId="661936697">
    <w:abstractNumId w:val="14"/>
  </w:num>
  <w:num w:numId="2" w16cid:durableId="1846167541">
    <w:abstractNumId w:val="20"/>
  </w:num>
  <w:num w:numId="3" w16cid:durableId="901671223">
    <w:abstractNumId w:val="13"/>
  </w:num>
  <w:num w:numId="4" w16cid:durableId="1840383424">
    <w:abstractNumId w:val="30"/>
  </w:num>
  <w:num w:numId="5" w16cid:durableId="1436094994">
    <w:abstractNumId w:val="21"/>
  </w:num>
  <w:num w:numId="6" w16cid:durableId="1702389803">
    <w:abstractNumId w:val="12"/>
  </w:num>
  <w:num w:numId="7" w16cid:durableId="324092885">
    <w:abstractNumId w:val="16"/>
  </w:num>
  <w:num w:numId="8" w16cid:durableId="537157430">
    <w:abstractNumId w:val="9"/>
  </w:num>
  <w:num w:numId="9" w16cid:durableId="2044136992">
    <w:abstractNumId w:val="7"/>
  </w:num>
  <w:num w:numId="10" w16cid:durableId="496304425">
    <w:abstractNumId w:val="6"/>
  </w:num>
  <w:num w:numId="11" w16cid:durableId="631013367">
    <w:abstractNumId w:val="5"/>
  </w:num>
  <w:num w:numId="12" w16cid:durableId="875897952">
    <w:abstractNumId w:val="4"/>
  </w:num>
  <w:num w:numId="13" w16cid:durableId="524757295">
    <w:abstractNumId w:val="8"/>
  </w:num>
  <w:num w:numId="14" w16cid:durableId="1727219584">
    <w:abstractNumId w:val="3"/>
  </w:num>
  <w:num w:numId="15" w16cid:durableId="154803719">
    <w:abstractNumId w:val="2"/>
  </w:num>
  <w:num w:numId="16" w16cid:durableId="134488719">
    <w:abstractNumId w:val="1"/>
  </w:num>
  <w:num w:numId="17" w16cid:durableId="334844599">
    <w:abstractNumId w:val="0"/>
  </w:num>
  <w:num w:numId="18" w16cid:durableId="659308059">
    <w:abstractNumId w:val="10"/>
  </w:num>
  <w:num w:numId="19" w16cid:durableId="967205236">
    <w:abstractNumId w:val="27"/>
  </w:num>
  <w:num w:numId="20" w16cid:durableId="584605965">
    <w:abstractNumId w:val="24"/>
  </w:num>
  <w:num w:numId="21" w16cid:durableId="1044986460">
    <w:abstractNumId w:val="23"/>
  </w:num>
  <w:num w:numId="22" w16cid:durableId="1109468849">
    <w:abstractNumId w:val="19"/>
  </w:num>
  <w:num w:numId="23" w16cid:durableId="315107203">
    <w:abstractNumId w:val="18"/>
  </w:num>
  <w:num w:numId="24" w16cid:durableId="1811901802">
    <w:abstractNumId w:val="26"/>
  </w:num>
  <w:num w:numId="25" w16cid:durableId="2066639144">
    <w:abstractNumId w:val="25"/>
  </w:num>
  <w:num w:numId="26" w16cid:durableId="513346255">
    <w:abstractNumId w:val="17"/>
  </w:num>
  <w:num w:numId="27" w16cid:durableId="1393388611">
    <w:abstractNumId w:val="22"/>
  </w:num>
  <w:num w:numId="28" w16cid:durableId="575554281">
    <w:abstractNumId w:val="29"/>
  </w:num>
  <w:num w:numId="29" w16cid:durableId="148138606">
    <w:abstractNumId w:val="11"/>
  </w:num>
  <w:num w:numId="30" w16cid:durableId="5376503">
    <w:abstractNumId w:val="28"/>
  </w:num>
  <w:num w:numId="31" w16cid:durableId="14922596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40"/>
    <w:rsid w:val="00001B54"/>
    <w:rsid w:val="000031B1"/>
    <w:rsid w:val="00003730"/>
    <w:rsid w:val="000069DA"/>
    <w:rsid w:val="000069E9"/>
    <w:rsid w:val="00013815"/>
    <w:rsid w:val="0001405E"/>
    <w:rsid w:val="00015663"/>
    <w:rsid w:val="0001596B"/>
    <w:rsid w:val="000176D1"/>
    <w:rsid w:val="00021590"/>
    <w:rsid w:val="000247A7"/>
    <w:rsid w:val="0003017F"/>
    <w:rsid w:val="000319A3"/>
    <w:rsid w:val="00031E13"/>
    <w:rsid w:val="000367B4"/>
    <w:rsid w:val="00037773"/>
    <w:rsid w:val="000379AB"/>
    <w:rsid w:val="00040E92"/>
    <w:rsid w:val="00042BD9"/>
    <w:rsid w:val="00042EF3"/>
    <w:rsid w:val="000435F7"/>
    <w:rsid w:val="000449AC"/>
    <w:rsid w:val="000475BA"/>
    <w:rsid w:val="00047DD8"/>
    <w:rsid w:val="00053735"/>
    <w:rsid w:val="00060CB1"/>
    <w:rsid w:val="0006118B"/>
    <w:rsid w:val="00065F37"/>
    <w:rsid w:val="00066495"/>
    <w:rsid w:val="00066737"/>
    <w:rsid w:val="00071640"/>
    <w:rsid w:val="00071863"/>
    <w:rsid w:val="00071C51"/>
    <w:rsid w:val="00072158"/>
    <w:rsid w:val="00072D90"/>
    <w:rsid w:val="00072E68"/>
    <w:rsid w:val="00077649"/>
    <w:rsid w:val="000834F5"/>
    <w:rsid w:val="00083E37"/>
    <w:rsid w:val="000908A0"/>
    <w:rsid w:val="00090EE4"/>
    <w:rsid w:val="0009107F"/>
    <w:rsid w:val="00091952"/>
    <w:rsid w:val="00092B6A"/>
    <w:rsid w:val="00092B97"/>
    <w:rsid w:val="00093A28"/>
    <w:rsid w:val="00094712"/>
    <w:rsid w:val="000A0B8D"/>
    <w:rsid w:val="000A13EA"/>
    <w:rsid w:val="000A1933"/>
    <w:rsid w:val="000A2BC9"/>
    <w:rsid w:val="000A3350"/>
    <w:rsid w:val="000A4B95"/>
    <w:rsid w:val="000A4EF9"/>
    <w:rsid w:val="000A5A53"/>
    <w:rsid w:val="000A614A"/>
    <w:rsid w:val="000A6781"/>
    <w:rsid w:val="000A709A"/>
    <w:rsid w:val="000B0A0A"/>
    <w:rsid w:val="000B1E37"/>
    <w:rsid w:val="000B1FA2"/>
    <w:rsid w:val="000B2503"/>
    <w:rsid w:val="000B26D7"/>
    <w:rsid w:val="000B5DC4"/>
    <w:rsid w:val="000B6E21"/>
    <w:rsid w:val="000C11DB"/>
    <w:rsid w:val="000C3155"/>
    <w:rsid w:val="000C35B0"/>
    <w:rsid w:val="000C3C9A"/>
    <w:rsid w:val="000C4284"/>
    <w:rsid w:val="000C50C0"/>
    <w:rsid w:val="000C5725"/>
    <w:rsid w:val="000C74F2"/>
    <w:rsid w:val="000D10AE"/>
    <w:rsid w:val="000D273E"/>
    <w:rsid w:val="000D4239"/>
    <w:rsid w:val="000D6CFA"/>
    <w:rsid w:val="000D6F18"/>
    <w:rsid w:val="000D7216"/>
    <w:rsid w:val="000E10F9"/>
    <w:rsid w:val="000E14B2"/>
    <w:rsid w:val="000E2966"/>
    <w:rsid w:val="000E3252"/>
    <w:rsid w:val="000E46A8"/>
    <w:rsid w:val="000E6ACA"/>
    <w:rsid w:val="000E761E"/>
    <w:rsid w:val="000E7CDA"/>
    <w:rsid w:val="000F475B"/>
    <w:rsid w:val="000F4A0B"/>
    <w:rsid w:val="000F4E22"/>
    <w:rsid w:val="000F7259"/>
    <w:rsid w:val="000F7A9B"/>
    <w:rsid w:val="00100D74"/>
    <w:rsid w:val="0010173B"/>
    <w:rsid w:val="00102839"/>
    <w:rsid w:val="00102EF7"/>
    <w:rsid w:val="00103B66"/>
    <w:rsid w:val="00103C12"/>
    <w:rsid w:val="00104C48"/>
    <w:rsid w:val="00106914"/>
    <w:rsid w:val="00106F87"/>
    <w:rsid w:val="00112472"/>
    <w:rsid w:val="0011332B"/>
    <w:rsid w:val="00116DD0"/>
    <w:rsid w:val="00120319"/>
    <w:rsid w:val="00120CCF"/>
    <w:rsid w:val="001257A6"/>
    <w:rsid w:val="00125D91"/>
    <w:rsid w:val="0012699B"/>
    <w:rsid w:val="001277DA"/>
    <w:rsid w:val="00127A8D"/>
    <w:rsid w:val="00131589"/>
    <w:rsid w:val="001333C9"/>
    <w:rsid w:val="00134174"/>
    <w:rsid w:val="00136A50"/>
    <w:rsid w:val="00144F17"/>
    <w:rsid w:val="00145C90"/>
    <w:rsid w:val="001473B5"/>
    <w:rsid w:val="0015276D"/>
    <w:rsid w:val="00154959"/>
    <w:rsid w:val="0015633A"/>
    <w:rsid w:val="00160206"/>
    <w:rsid w:val="0016093C"/>
    <w:rsid w:val="0016275B"/>
    <w:rsid w:val="001641B6"/>
    <w:rsid w:val="00164593"/>
    <w:rsid w:val="001645AF"/>
    <w:rsid w:val="00165AD8"/>
    <w:rsid w:val="00166F3A"/>
    <w:rsid w:val="0017134A"/>
    <w:rsid w:val="00171861"/>
    <w:rsid w:val="00171CBF"/>
    <w:rsid w:val="00171F98"/>
    <w:rsid w:val="001724B6"/>
    <w:rsid w:val="00176CEA"/>
    <w:rsid w:val="00183E0E"/>
    <w:rsid w:val="00184480"/>
    <w:rsid w:val="00184E2D"/>
    <w:rsid w:val="001858B1"/>
    <w:rsid w:val="00185964"/>
    <w:rsid w:val="001878A4"/>
    <w:rsid w:val="00187AF6"/>
    <w:rsid w:val="00192040"/>
    <w:rsid w:val="0019456F"/>
    <w:rsid w:val="001955C9"/>
    <w:rsid w:val="00195DA6"/>
    <w:rsid w:val="001A2036"/>
    <w:rsid w:val="001A467F"/>
    <w:rsid w:val="001A5BE6"/>
    <w:rsid w:val="001A6C25"/>
    <w:rsid w:val="001B2390"/>
    <w:rsid w:val="001B39AC"/>
    <w:rsid w:val="001B4375"/>
    <w:rsid w:val="001B4F74"/>
    <w:rsid w:val="001C2C4C"/>
    <w:rsid w:val="001C508C"/>
    <w:rsid w:val="001D0AE6"/>
    <w:rsid w:val="001D211F"/>
    <w:rsid w:val="001D22BD"/>
    <w:rsid w:val="001D26B0"/>
    <w:rsid w:val="001D3DCA"/>
    <w:rsid w:val="001D7766"/>
    <w:rsid w:val="001E2340"/>
    <w:rsid w:val="001E415B"/>
    <w:rsid w:val="001F00EB"/>
    <w:rsid w:val="001F0A3E"/>
    <w:rsid w:val="001F1C2F"/>
    <w:rsid w:val="001F7BA0"/>
    <w:rsid w:val="00202AF3"/>
    <w:rsid w:val="00202F2E"/>
    <w:rsid w:val="00205815"/>
    <w:rsid w:val="0020663A"/>
    <w:rsid w:val="00206AB6"/>
    <w:rsid w:val="00213776"/>
    <w:rsid w:val="002160D9"/>
    <w:rsid w:val="002164A0"/>
    <w:rsid w:val="002171C6"/>
    <w:rsid w:val="00225F1D"/>
    <w:rsid w:val="00230321"/>
    <w:rsid w:val="0023104E"/>
    <w:rsid w:val="00232187"/>
    <w:rsid w:val="002362D1"/>
    <w:rsid w:val="0023671B"/>
    <w:rsid w:val="00240A8B"/>
    <w:rsid w:val="002436CC"/>
    <w:rsid w:val="00243C3D"/>
    <w:rsid w:val="00243D8E"/>
    <w:rsid w:val="00244BBC"/>
    <w:rsid w:val="00245B76"/>
    <w:rsid w:val="00251D26"/>
    <w:rsid w:val="002538C7"/>
    <w:rsid w:val="00256353"/>
    <w:rsid w:val="00256626"/>
    <w:rsid w:val="002574CD"/>
    <w:rsid w:val="00257E0F"/>
    <w:rsid w:val="00257FF3"/>
    <w:rsid w:val="00263790"/>
    <w:rsid w:val="00263E8D"/>
    <w:rsid w:val="00264549"/>
    <w:rsid w:val="00264C9A"/>
    <w:rsid w:val="00265583"/>
    <w:rsid w:val="002655A1"/>
    <w:rsid w:val="0027048A"/>
    <w:rsid w:val="002708B8"/>
    <w:rsid w:val="00270DC2"/>
    <w:rsid w:val="002739DC"/>
    <w:rsid w:val="00274FFB"/>
    <w:rsid w:val="002777AB"/>
    <w:rsid w:val="0028040A"/>
    <w:rsid w:val="00280666"/>
    <w:rsid w:val="00280B81"/>
    <w:rsid w:val="00292818"/>
    <w:rsid w:val="00293106"/>
    <w:rsid w:val="002944E8"/>
    <w:rsid w:val="00294E98"/>
    <w:rsid w:val="00295A0F"/>
    <w:rsid w:val="00295ADB"/>
    <w:rsid w:val="00295F9D"/>
    <w:rsid w:val="00297C2B"/>
    <w:rsid w:val="00297D05"/>
    <w:rsid w:val="002A08A7"/>
    <w:rsid w:val="002A0EEC"/>
    <w:rsid w:val="002A2F22"/>
    <w:rsid w:val="002A38E3"/>
    <w:rsid w:val="002A5041"/>
    <w:rsid w:val="002A6399"/>
    <w:rsid w:val="002B0AB3"/>
    <w:rsid w:val="002B2747"/>
    <w:rsid w:val="002B4516"/>
    <w:rsid w:val="002B467A"/>
    <w:rsid w:val="002B4924"/>
    <w:rsid w:val="002B4C92"/>
    <w:rsid w:val="002C01B7"/>
    <w:rsid w:val="002C1976"/>
    <w:rsid w:val="002C1BBB"/>
    <w:rsid w:val="002C2B9E"/>
    <w:rsid w:val="002C5B51"/>
    <w:rsid w:val="002C735C"/>
    <w:rsid w:val="002D2FCA"/>
    <w:rsid w:val="002D3C5D"/>
    <w:rsid w:val="002D6651"/>
    <w:rsid w:val="002D77F2"/>
    <w:rsid w:val="002D7E47"/>
    <w:rsid w:val="002E0CA4"/>
    <w:rsid w:val="002E1844"/>
    <w:rsid w:val="002E36DD"/>
    <w:rsid w:val="002E787F"/>
    <w:rsid w:val="002F2EA0"/>
    <w:rsid w:val="002F392A"/>
    <w:rsid w:val="002F4039"/>
    <w:rsid w:val="002F5CBB"/>
    <w:rsid w:val="002F607D"/>
    <w:rsid w:val="002F61D7"/>
    <w:rsid w:val="002F7993"/>
    <w:rsid w:val="00300CAB"/>
    <w:rsid w:val="00301591"/>
    <w:rsid w:val="00303150"/>
    <w:rsid w:val="00303735"/>
    <w:rsid w:val="003038B7"/>
    <w:rsid w:val="003073AD"/>
    <w:rsid w:val="00310343"/>
    <w:rsid w:val="0031110A"/>
    <w:rsid w:val="00312B5D"/>
    <w:rsid w:val="00315A25"/>
    <w:rsid w:val="003202F3"/>
    <w:rsid w:val="003247C3"/>
    <w:rsid w:val="00324CB5"/>
    <w:rsid w:val="00326374"/>
    <w:rsid w:val="00326903"/>
    <w:rsid w:val="00327E77"/>
    <w:rsid w:val="00330EED"/>
    <w:rsid w:val="00331764"/>
    <w:rsid w:val="0033230D"/>
    <w:rsid w:val="003323A4"/>
    <w:rsid w:val="003338B1"/>
    <w:rsid w:val="00334519"/>
    <w:rsid w:val="00337706"/>
    <w:rsid w:val="00337729"/>
    <w:rsid w:val="00340FBF"/>
    <w:rsid w:val="00342128"/>
    <w:rsid w:val="003443BD"/>
    <w:rsid w:val="00344805"/>
    <w:rsid w:val="00346897"/>
    <w:rsid w:val="003470ED"/>
    <w:rsid w:val="003512AE"/>
    <w:rsid w:val="00351ABC"/>
    <w:rsid w:val="00352367"/>
    <w:rsid w:val="00353141"/>
    <w:rsid w:val="003533CB"/>
    <w:rsid w:val="0035777B"/>
    <w:rsid w:val="00357B87"/>
    <w:rsid w:val="00360C79"/>
    <w:rsid w:val="00361A60"/>
    <w:rsid w:val="0036377F"/>
    <w:rsid w:val="003642BD"/>
    <w:rsid w:val="00364C17"/>
    <w:rsid w:val="00365821"/>
    <w:rsid w:val="00366869"/>
    <w:rsid w:val="00370CC7"/>
    <w:rsid w:val="0037178C"/>
    <w:rsid w:val="00372346"/>
    <w:rsid w:val="0037242E"/>
    <w:rsid w:val="0037286C"/>
    <w:rsid w:val="003737A7"/>
    <w:rsid w:val="003759C1"/>
    <w:rsid w:val="00376475"/>
    <w:rsid w:val="00376FC6"/>
    <w:rsid w:val="003777E4"/>
    <w:rsid w:val="00382ABA"/>
    <w:rsid w:val="003844B4"/>
    <w:rsid w:val="00387EA6"/>
    <w:rsid w:val="00393E4D"/>
    <w:rsid w:val="0039471C"/>
    <w:rsid w:val="00395123"/>
    <w:rsid w:val="003959D3"/>
    <w:rsid w:val="0039652E"/>
    <w:rsid w:val="00396545"/>
    <w:rsid w:val="00396B47"/>
    <w:rsid w:val="003973FB"/>
    <w:rsid w:val="003A36EA"/>
    <w:rsid w:val="003A4A40"/>
    <w:rsid w:val="003A5D96"/>
    <w:rsid w:val="003A5E2B"/>
    <w:rsid w:val="003A655F"/>
    <w:rsid w:val="003B2EAC"/>
    <w:rsid w:val="003B3896"/>
    <w:rsid w:val="003B47CC"/>
    <w:rsid w:val="003B47E0"/>
    <w:rsid w:val="003B4C48"/>
    <w:rsid w:val="003B7C3C"/>
    <w:rsid w:val="003C10DB"/>
    <w:rsid w:val="003C37D6"/>
    <w:rsid w:val="003C3AB0"/>
    <w:rsid w:val="003C556E"/>
    <w:rsid w:val="003D2DC8"/>
    <w:rsid w:val="003D3860"/>
    <w:rsid w:val="003D7D2F"/>
    <w:rsid w:val="003E1D21"/>
    <w:rsid w:val="003E2D3F"/>
    <w:rsid w:val="003E334F"/>
    <w:rsid w:val="003E338B"/>
    <w:rsid w:val="003E33A4"/>
    <w:rsid w:val="003E35B9"/>
    <w:rsid w:val="003E415A"/>
    <w:rsid w:val="003E6922"/>
    <w:rsid w:val="003E7CCD"/>
    <w:rsid w:val="003F0723"/>
    <w:rsid w:val="003F0B83"/>
    <w:rsid w:val="003F1577"/>
    <w:rsid w:val="003F4C90"/>
    <w:rsid w:val="004020F0"/>
    <w:rsid w:val="00405117"/>
    <w:rsid w:val="004114D9"/>
    <w:rsid w:val="00412A10"/>
    <w:rsid w:val="00414302"/>
    <w:rsid w:val="0041500E"/>
    <w:rsid w:val="00422ED6"/>
    <w:rsid w:val="004270C8"/>
    <w:rsid w:val="0043080E"/>
    <w:rsid w:val="00431E49"/>
    <w:rsid w:val="004348A8"/>
    <w:rsid w:val="004349F0"/>
    <w:rsid w:val="00435D74"/>
    <w:rsid w:val="00437CF1"/>
    <w:rsid w:val="00442328"/>
    <w:rsid w:val="00442B69"/>
    <w:rsid w:val="00445198"/>
    <w:rsid w:val="00447430"/>
    <w:rsid w:val="00450812"/>
    <w:rsid w:val="00453591"/>
    <w:rsid w:val="00453CC9"/>
    <w:rsid w:val="00454E13"/>
    <w:rsid w:val="0045600F"/>
    <w:rsid w:val="00456378"/>
    <w:rsid w:val="00456D4A"/>
    <w:rsid w:val="0045784E"/>
    <w:rsid w:val="00457D55"/>
    <w:rsid w:val="0046245F"/>
    <w:rsid w:val="00463D0E"/>
    <w:rsid w:val="00464574"/>
    <w:rsid w:val="004645C4"/>
    <w:rsid w:val="0046605C"/>
    <w:rsid w:val="00467320"/>
    <w:rsid w:val="0047076C"/>
    <w:rsid w:val="00471274"/>
    <w:rsid w:val="00472969"/>
    <w:rsid w:val="0047354D"/>
    <w:rsid w:val="00474153"/>
    <w:rsid w:val="00474F85"/>
    <w:rsid w:val="00482831"/>
    <w:rsid w:val="00483CED"/>
    <w:rsid w:val="00484C8B"/>
    <w:rsid w:val="00484D1D"/>
    <w:rsid w:val="00485188"/>
    <w:rsid w:val="004861FF"/>
    <w:rsid w:val="004900E8"/>
    <w:rsid w:val="00491B89"/>
    <w:rsid w:val="00492568"/>
    <w:rsid w:val="0049491F"/>
    <w:rsid w:val="004977A1"/>
    <w:rsid w:val="004A0406"/>
    <w:rsid w:val="004A1365"/>
    <w:rsid w:val="004A19D0"/>
    <w:rsid w:val="004A1FC9"/>
    <w:rsid w:val="004A3EDB"/>
    <w:rsid w:val="004A701B"/>
    <w:rsid w:val="004A76DC"/>
    <w:rsid w:val="004B2797"/>
    <w:rsid w:val="004B332C"/>
    <w:rsid w:val="004B3E81"/>
    <w:rsid w:val="004B5408"/>
    <w:rsid w:val="004B7D0E"/>
    <w:rsid w:val="004C68E8"/>
    <w:rsid w:val="004D025F"/>
    <w:rsid w:val="004D0FB2"/>
    <w:rsid w:val="004D1103"/>
    <w:rsid w:val="004D35C6"/>
    <w:rsid w:val="004E28E4"/>
    <w:rsid w:val="004E4C1E"/>
    <w:rsid w:val="004F1206"/>
    <w:rsid w:val="004F136E"/>
    <w:rsid w:val="004F162F"/>
    <w:rsid w:val="004F35D0"/>
    <w:rsid w:val="004F6F7B"/>
    <w:rsid w:val="005035A1"/>
    <w:rsid w:val="00503883"/>
    <w:rsid w:val="00504F59"/>
    <w:rsid w:val="0050602B"/>
    <w:rsid w:val="00510638"/>
    <w:rsid w:val="005111C4"/>
    <w:rsid w:val="005139D4"/>
    <w:rsid w:val="00515122"/>
    <w:rsid w:val="005162CD"/>
    <w:rsid w:val="00517F97"/>
    <w:rsid w:val="00520A1A"/>
    <w:rsid w:val="00521211"/>
    <w:rsid w:val="00521729"/>
    <w:rsid w:val="00522A22"/>
    <w:rsid w:val="00523350"/>
    <w:rsid w:val="00523532"/>
    <w:rsid w:val="00524CFD"/>
    <w:rsid w:val="00525E69"/>
    <w:rsid w:val="0053562C"/>
    <w:rsid w:val="00536A43"/>
    <w:rsid w:val="00542874"/>
    <w:rsid w:val="00544129"/>
    <w:rsid w:val="00546FC6"/>
    <w:rsid w:val="0055568A"/>
    <w:rsid w:val="00561451"/>
    <w:rsid w:val="00562003"/>
    <w:rsid w:val="00562380"/>
    <w:rsid w:val="00566C1E"/>
    <w:rsid w:val="00573F09"/>
    <w:rsid w:val="00573F0C"/>
    <w:rsid w:val="00576A55"/>
    <w:rsid w:val="0058194E"/>
    <w:rsid w:val="00582C35"/>
    <w:rsid w:val="00582DBF"/>
    <w:rsid w:val="0058425B"/>
    <w:rsid w:val="00584261"/>
    <w:rsid w:val="00587EE2"/>
    <w:rsid w:val="00587FA8"/>
    <w:rsid w:val="00591989"/>
    <w:rsid w:val="005924F6"/>
    <w:rsid w:val="005970CE"/>
    <w:rsid w:val="005972A8"/>
    <w:rsid w:val="005A0B30"/>
    <w:rsid w:val="005A157B"/>
    <w:rsid w:val="005A1B5B"/>
    <w:rsid w:val="005A4B98"/>
    <w:rsid w:val="005A4CE1"/>
    <w:rsid w:val="005B0A28"/>
    <w:rsid w:val="005B211B"/>
    <w:rsid w:val="005B5233"/>
    <w:rsid w:val="005B52F7"/>
    <w:rsid w:val="005B5B4C"/>
    <w:rsid w:val="005B6E13"/>
    <w:rsid w:val="005B79A8"/>
    <w:rsid w:val="005B7F29"/>
    <w:rsid w:val="005C0F53"/>
    <w:rsid w:val="005C2A28"/>
    <w:rsid w:val="005C32B6"/>
    <w:rsid w:val="005C488C"/>
    <w:rsid w:val="005C7FC3"/>
    <w:rsid w:val="005D15A8"/>
    <w:rsid w:val="005D2B33"/>
    <w:rsid w:val="005D32BD"/>
    <w:rsid w:val="005D538F"/>
    <w:rsid w:val="005D62DC"/>
    <w:rsid w:val="005D6951"/>
    <w:rsid w:val="005D6D10"/>
    <w:rsid w:val="005D720B"/>
    <w:rsid w:val="005E20F9"/>
    <w:rsid w:val="005E33CA"/>
    <w:rsid w:val="005E53B2"/>
    <w:rsid w:val="005E6D24"/>
    <w:rsid w:val="005E7460"/>
    <w:rsid w:val="005E7474"/>
    <w:rsid w:val="005E7A57"/>
    <w:rsid w:val="005F0D3C"/>
    <w:rsid w:val="005F17A6"/>
    <w:rsid w:val="005F1E83"/>
    <w:rsid w:val="005F210D"/>
    <w:rsid w:val="005F3C67"/>
    <w:rsid w:val="005F4009"/>
    <w:rsid w:val="005F791E"/>
    <w:rsid w:val="00600448"/>
    <w:rsid w:val="00601641"/>
    <w:rsid w:val="00610134"/>
    <w:rsid w:val="00610F08"/>
    <w:rsid w:val="0061136A"/>
    <w:rsid w:val="006132D4"/>
    <w:rsid w:val="00614760"/>
    <w:rsid w:val="00614912"/>
    <w:rsid w:val="00614B2D"/>
    <w:rsid w:val="00615D63"/>
    <w:rsid w:val="00620751"/>
    <w:rsid w:val="00620D46"/>
    <w:rsid w:val="0062526C"/>
    <w:rsid w:val="006266E5"/>
    <w:rsid w:val="006322A9"/>
    <w:rsid w:val="00632850"/>
    <w:rsid w:val="00632BF6"/>
    <w:rsid w:val="00636BFD"/>
    <w:rsid w:val="00637849"/>
    <w:rsid w:val="00637ABA"/>
    <w:rsid w:val="0064189F"/>
    <w:rsid w:val="00642175"/>
    <w:rsid w:val="006433A4"/>
    <w:rsid w:val="00644758"/>
    <w:rsid w:val="006447A5"/>
    <w:rsid w:val="006507DC"/>
    <w:rsid w:val="00651A2A"/>
    <w:rsid w:val="00654656"/>
    <w:rsid w:val="006551B3"/>
    <w:rsid w:val="00655627"/>
    <w:rsid w:val="00660AD8"/>
    <w:rsid w:val="00662FA3"/>
    <w:rsid w:val="00663C8B"/>
    <w:rsid w:val="00664522"/>
    <w:rsid w:val="006676D4"/>
    <w:rsid w:val="00672CBA"/>
    <w:rsid w:val="0067379F"/>
    <w:rsid w:val="00682045"/>
    <w:rsid w:val="00683095"/>
    <w:rsid w:val="006844E6"/>
    <w:rsid w:val="0068485D"/>
    <w:rsid w:val="0068549E"/>
    <w:rsid w:val="006860D5"/>
    <w:rsid w:val="00692873"/>
    <w:rsid w:val="006950CC"/>
    <w:rsid w:val="006960A5"/>
    <w:rsid w:val="006A41B3"/>
    <w:rsid w:val="006B3536"/>
    <w:rsid w:val="006B5447"/>
    <w:rsid w:val="006C02AD"/>
    <w:rsid w:val="006C0750"/>
    <w:rsid w:val="006C339D"/>
    <w:rsid w:val="006C3DB9"/>
    <w:rsid w:val="006C3EF0"/>
    <w:rsid w:val="006C45FB"/>
    <w:rsid w:val="006C5043"/>
    <w:rsid w:val="006D55F2"/>
    <w:rsid w:val="006D73A3"/>
    <w:rsid w:val="006E1BBC"/>
    <w:rsid w:val="006E5C07"/>
    <w:rsid w:val="006E6148"/>
    <w:rsid w:val="006E69B1"/>
    <w:rsid w:val="006F5319"/>
    <w:rsid w:val="006F5D0E"/>
    <w:rsid w:val="006F6A24"/>
    <w:rsid w:val="006F6B83"/>
    <w:rsid w:val="006F75FB"/>
    <w:rsid w:val="00701961"/>
    <w:rsid w:val="00702691"/>
    <w:rsid w:val="00703DFF"/>
    <w:rsid w:val="00705472"/>
    <w:rsid w:val="00711BA0"/>
    <w:rsid w:val="00711CE8"/>
    <w:rsid w:val="00712B69"/>
    <w:rsid w:val="007135EB"/>
    <w:rsid w:val="00717C95"/>
    <w:rsid w:val="00720A1B"/>
    <w:rsid w:val="0072269A"/>
    <w:rsid w:val="007232D2"/>
    <w:rsid w:val="007235A1"/>
    <w:rsid w:val="00723911"/>
    <w:rsid w:val="00725A64"/>
    <w:rsid w:val="00727EBC"/>
    <w:rsid w:val="00731579"/>
    <w:rsid w:val="0073259A"/>
    <w:rsid w:val="00734F67"/>
    <w:rsid w:val="007367B3"/>
    <w:rsid w:val="00737A3F"/>
    <w:rsid w:val="0074143D"/>
    <w:rsid w:val="007427FC"/>
    <w:rsid w:val="00742F94"/>
    <w:rsid w:val="00743320"/>
    <w:rsid w:val="00744DE5"/>
    <w:rsid w:val="00745956"/>
    <w:rsid w:val="0074663F"/>
    <w:rsid w:val="007477DE"/>
    <w:rsid w:val="00747D2D"/>
    <w:rsid w:val="00750060"/>
    <w:rsid w:val="00750434"/>
    <w:rsid w:val="007513E8"/>
    <w:rsid w:val="007517D2"/>
    <w:rsid w:val="0075321E"/>
    <w:rsid w:val="00753E44"/>
    <w:rsid w:val="007575FE"/>
    <w:rsid w:val="00757BD2"/>
    <w:rsid w:val="0076106E"/>
    <w:rsid w:val="00762AEA"/>
    <w:rsid w:val="00766373"/>
    <w:rsid w:val="00770982"/>
    <w:rsid w:val="00771E45"/>
    <w:rsid w:val="00773C77"/>
    <w:rsid w:val="00775577"/>
    <w:rsid w:val="007757CE"/>
    <w:rsid w:val="00780E42"/>
    <w:rsid w:val="00780E46"/>
    <w:rsid w:val="007830AD"/>
    <w:rsid w:val="0079090B"/>
    <w:rsid w:val="00791520"/>
    <w:rsid w:val="00793595"/>
    <w:rsid w:val="007950F3"/>
    <w:rsid w:val="00795480"/>
    <w:rsid w:val="0079653E"/>
    <w:rsid w:val="007A2B50"/>
    <w:rsid w:val="007A395E"/>
    <w:rsid w:val="007A3A6A"/>
    <w:rsid w:val="007A4368"/>
    <w:rsid w:val="007A4C02"/>
    <w:rsid w:val="007A615A"/>
    <w:rsid w:val="007A61BA"/>
    <w:rsid w:val="007A6DFE"/>
    <w:rsid w:val="007B03FD"/>
    <w:rsid w:val="007B0C6F"/>
    <w:rsid w:val="007B0C83"/>
    <w:rsid w:val="007B46C3"/>
    <w:rsid w:val="007B4A4E"/>
    <w:rsid w:val="007B5F7B"/>
    <w:rsid w:val="007B615F"/>
    <w:rsid w:val="007B61BF"/>
    <w:rsid w:val="007B7D9F"/>
    <w:rsid w:val="007C4A16"/>
    <w:rsid w:val="007C561B"/>
    <w:rsid w:val="007C6D89"/>
    <w:rsid w:val="007C7F7A"/>
    <w:rsid w:val="007D0DCF"/>
    <w:rsid w:val="007D0FA8"/>
    <w:rsid w:val="007D193C"/>
    <w:rsid w:val="007D350D"/>
    <w:rsid w:val="007D5CE4"/>
    <w:rsid w:val="007D61DF"/>
    <w:rsid w:val="007D72C3"/>
    <w:rsid w:val="007E12E7"/>
    <w:rsid w:val="007E2520"/>
    <w:rsid w:val="007E273F"/>
    <w:rsid w:val="007E2BE4"/>
    <w:rsid w:val="007E7BE3"/>
    <w:rsid w:val="007F383C"/>
    <w:rsid w:val="007F3A8F"/>
    <w:rsid w:val="007F4058"/>
    <w:rsid w:val="007F4D7D"/>
    <w:rsid w:val="007F4DDA"/>
    <w:rsid w:val="007F4E5F"/>
    <w:rsid w:val="007F5435"/>
    <w:rsid w:val="007F6217"/>
    <w:rsid w:val="007F6AC1"/>
    <w:rsid w:val="007F6D14"/>
    <w:rsid w:val="0080007F"/>
    <w:rsid w:val="00800436"/>
    <w:rsid w:val="00800E65"/>
    <w:rsid w:val="0080269C"/>
    <w:rsid w:val="00802DEC"/>
    <w:rsid w:val="00804044"/>
    <w:rsid w:val="008041B5"/>
    <w:rsid w:val="00806B43"/>
    <w:rsid w:val="008102D6"/>
    <w:rsid w:val="00812E90"/>
    <w:rsid w:val="0081417A"/>
    <w:rsid w:val="00814611"/>
    <w:rsid w:val="00814928"/>
    <w:rsid w:val="00816C2E"/>
    <w:rsid w:val="00825677"/>
    <w:rsid w:val="0083223A"/>
    <w:rsid w:val="00832680"/>
    <w:rsid w:val="008343B6"/>
    <w:rsid w:val="00834510"/>
    <w:rsid w:val="0083501B"/>
    <w:rsid w:val="0083675F"/>
    <w:rsid w:val="00836E82"/>
    <w:rsid w:val="00837564"/>
    <w:rsid w:val="00840822"/>
    <w:rsid w:val="00841F0D"/>
    <w:rsid w:val="00842F78"/>
    <w:rsid w:val="008432B0"/>
    <w:rsid w:val="00844A61"/>
    <w:rsid w:val="00850427"/>
    <w:rsid w:val="008516B9"/>
    <w:rsid w:val="0085277A"/>
    <w:rsid w:val="008537B6"/>
    <w:rsid w:val="0085519E"/>
    <w:rsid w:val="0085545B"/>
    <w:rsid w:val="00855BD1"/>
    <w:rsid w:val="00857FF8"/>
    <w:rsid w:val="0086001D"/>
    <w:rsid w:val="00860BE6"/>
    <w:rsid w:val="00863516"/>
    <w:rsid w:val="008651AD"/>
    <w:rsid w:val="00866B6C"/>
    <w:rsid w:val="00867D09"/>
    <w:rsid w:val="008709CF"/>
    <w:rsid w:val="0087120E"/>
    <w:rsid w:val="00876238"/>
    <w:rsid w:val="0088009F"/>
    <w:rsid w:val="0088024E"/>
    <w:rsid w:val="00880D0F"/>
    <w:rsid w:val="00882E30"/>
    <w:rsid w:val="0088366D"/>
    <w:rsid w:val="00883EAE"/>
    <w:rsid w:val="008848AB"/>
    <w:rsid w:val="00885BA0"/>
    <w:rsid w:val="00886334"/>
    <w:rsid w:val="008866F0"/>
    <w:rsid w:val="00886C57"/>
    <w:rsid w:val="00887094"/>
    <w:rsid w:val="00887FD3"/>
    <w:rsid w:val="008901AB"/>
    <w:rsid w:val="008903AA"/>
    <w:rsid w:val="008909A7"/>
    <w:rsid w:val="008916AD"/>
    <w:rsid w:val="00891B0F"/>
    <w:rsid w:val="00892C64"/>
    <w:rsid w:val="008A1478"/>
    <w:rsid w:val="008A379F"/>
    <w:rsid w:val="008A6119"/>
    <w:rsid w:val="008B0271"/>
    <w:rsid w:val="008B02C2"/>
    <w:rsid w:val="008B3245"/>
    <w:rsid w:val="008B4176"/>
    <w:rsid w:val="008B4756"/>
    <w:rsid w:val="008B4EBE"/>
    <w:rsid w:val="008B5C9D"/>
    <w:rsid w:val="008B685E"/>
    <w:rsid w:val="008C4E0E"/>
    <w:rsid w:val="008C6B60"/>
    <w:rsid w:val="008C701A"/>
    <w:rsid w:val="008D0066"/>
    <w:rsid w:val="008D0CBF"/>
    <w:rsid w:val="008D1E65"/>
    <w:rsid w:val="008D237A"/>
    <w:rsid w:val="008D24C7"/>
    <w:rsid w:val="008D29B3"/>
    <w:rsid w:val="008D3533"/>
    <w:rsid w:val="008D430F"/>
    <w:rsid w:val="008D518D"/>
    <w:rsid w:val="008D61B8"/>
    <w:rsid w:val="008E6EF3"/>
    <w:rsid w:val="008E780B"/>
    <w:rsid w:val="008F01B9"/>
    <w:rsid w:val="008F06F7"/>
    <w:rsid w:val="008F284A"/>
    <w:rsid w:val="008F429C"/>
    <w:rsid w:val="008F5B4A"/>
    <w:rsid w:val="008F6C24"/>
    <w:rsid w:val="008F7309"/>
    <w:rsid w:val="008F7B8B"/>
    <w:rsid w:val="00904B1F"/>
    <w:rsid w:val="00907014"/>
    <w:rsid w:val="009072EB"/>
    <w:rsid w:val="0091003C"/>
    <w:rsid w:val="00910F8D"/>
    <w:rsid w:val="0091416B"/>
    <w:rsid w:val="00915252"/>
    <w:rsid w:val="009157BC"/>
    <w:rsid w:val="00916072"/>
    <w:rsid w:val="00917B13"/>
    <w:rsid w:val="00922067"/>
    <w:rsid w:val="00922160"/>
    <w:rsid w:val="009243AE"/>
    <w:rsid w:val="009246A7"/>
    <w:rsid w:val="0092588A"/>
    <w:rsid w:val="00925F87"/>
    <w:rsid w:val="00926071"/>
    <w:rsid w:val="009261B7"/>
    <w:rsid w:val="009263A8"/>
    <w:rsid w:val="0093077C"/>
    <w:rsid w:val="00930D70"/>
    <w:rsid w:val="00935FA9"/>
    <w:rsid w:val="00936D7B"/>
    <w:rsid w:val="009375D6"/>
    <w:rsid w:val="0094063B"/>
    <w:rsid w:val="00941410"/>
    <w:rsid w:val="0094171B"/>
    <w:rsid w:val="0094509B"/>
    <w:rsid w:val="00945AA4"/>
    <w:rsid w:val="00945AFE"/>
    <w:rsid w:val="00946327"/>
    <w:rsid w:val="0095038F"/>
    <w:rsid w:val="00951458"/>
    <w:rsid w:val="00952E96"/>
    <w:rsid w:val="00955E08"/>
    <w:rsid w:val="009621AD"/>
    <w:rsid w:val="00965785"/>
    <w:rsid w:val="00966A02"/>
    <w:rsid w:val="009702AF"/>
    <w:rsid w:val="0097160E"/>
    <w:rsid w:val="00972F52"/>
    <w:rsid w:val="0097337C"/>
    <w:rsid w:val="009753B5"/>
    <w:rsid w:val="009828AD"/>
    <w:rsid w:val="00983C9B"/>
    <w:rsid w:val="009844FF"/>
    <w:rsid w:val="009851D1"/>
    <w:rsid w:val="009921EE"/>
    <w:rsid w:val="009932B8"/>
    <w:rsid w:val="0099468B"/>
    <w:rsid w:val="00995839"/>
    <w:rsid w:val="00997A59"/>
    <w:rsid w:val="009A0021"/>
    <w:rsid w:val="009A1C9D"/>
    <w:rsid w:val="009A2275"/>
    <w:rsid w:val="009A2CF9"/>
    <w:rsid w:val="009A573C"/>
    <w:rsid w:val="009B1838"/>
    <w:rsid w:val="009B32F1"/>
    <w:rsid w:val="009B42F4"/>
    <w:rsid w:val="009B531A"/>
    <w:rsid w:val="009B739F"/>
    <w:rsid w:val="009B7BAD"/>
    <w:rsid w:val="009C02C1"/>
    <w:rsid w:val="009C0F0B"/>
    <w:rsid w:val="009C1B69"/>
    <w:rsid w:val="009C2684"/>
    <w:rsid w:val="009C2D54"/>
    <w:rsid w:val="009C54BF"/>
    <w:rsid w:val="009C68D7"/>
    <w:rsid w:val="009D092D"/>
    <w:rsid w:val="009D1371"/>
    <w:rsid w:val="009D444D"/>
    <w:rsid w:val="009D469B"/>
    <w:rsid w:val="009D52EE"/>
    <w:rsid w:val="009D61D2"/>
    <w:rsid w:val="009D6B20"/>
    <w:rsid w:val="009D7EFF"/>
    <w:rsid w:val="009E1A60"/>
    <w:rsid w:val="009E3C76"/>
    <w:rsid w:val="009E3CE3"/>
    <w:rsid w:val="009E3E70"/>
    <w:rsid w:val="009E6354"/>
    <w:rsid w:val="009E776C"/>
    <w:rsid w:val="009E78E2"/>
    <w:rsid w:val="009E7F77"/>
    <w:rsid w:val="009F0920"/>
    <w:rsid w:val="009F3F08"/>
    <w:rsid w:val="009F46FE"/>
    <w:rsid w:val="009F59C1"/>
    <w:rsid w:val="00A02A30"/>
    <w:rsid w:val="00A0332D"/>
    <w:rsid w:val="00A1074A"/>
    <w:rsid w:val="00A10A9C"/>
    <w:rsid w:val="00A10FC8"/>
    <w:rsid w:val="00A121F3"/>
    <w:rsid w:val="00A135E4"/>
    <w:rsid w:val="00A15902"/>
    <w:rsid w:val="00A15A36"/>
    <w:rsid w:val="00A24819"/>
    <w:rsid w:val="00A33A35"/>
    <w:rsid w:val="00A4242F"/>
    <w:rsid w:val="00A4375D"/>
    <w:rsid w:val="00A448C0"/>
    <w:rsid w:val="00A44CFE"/>
    <w:rsid w:val="00A46213"/>
    <w:rsid w:val="00A521A6"/>
    <w:rsid w:val="00A5257E"/>
    <w:rsid w:val="00A541A5"/>
    <w:rsid w:val="00A546EC"/>
    <w:rsid w:val="00A54CDD"/>
    <w:rsid w:val="00A55457"/>
    <w:rsid w:val="00A55AD4"/>
    <w:rsid w:val="00A56ACE"/>
    <w:rsid w:val="00A60744"/>
    <w:rsid w:val="00A60E9D"/>
    <w:rsid w:val="00A61EBF"/>
    <w:rsid w:val="00A61FE1"/>
    <w:rsid w:val="00A62661"/>
    <w:rsid w:val="00A64A0A"/>
    <w:rsid w:val="00A668A1"/>
    <w:rsid w:val="00A718DF"/>
    <w:rsid w:val="00A748D8"/>
    <w:rsid w:val="00A76400"/>
    <w:rsid w:val="00A77AB9"/>
    <w:rsid w:val="00A8339E"/>
    <w:rsid w:val="00A854E3"/>
    <w:rsid w:val="00A85504"/>
    <w:rsid w:val="00A865F9"/>
    <w:rsid w:val="00A90CB8"/>
    <w:rsid w:val="00A9140A"/>
    <w:rsid w:val="00A91C00"/>
    <w:rsid w:val="00A91D62"/>
    <w:rsid w:val="00A92BF2"/>
    <w:rsid w:val="00A93978"/>
    <w:rsid w:val="00A93C0E"/>
    <w:rsid w:val="00A9485E"/>
    <w:rsid w:val="00A95DB3"/>
    <w:rsid w:val="00AA1C82"/>
    <w:rsid w:val="00AA2F08"/>
    <w:rsid w:val="00AA4D5C"/>
    <w:rsid w:val="00AA5759"/>
    <w:rsid w:val="00AA65D2"/>
    <w:rsid w:val="00AA7CAD"/>
    <w:rsid w:val="00AB04A5"/>
    <w:rsid w:val="00AB1ACD"/>
    <w:rsid w:val="00AB290B"/>
    <w:rsid w:val="00AB3F6C"/>
    <w:rsid w:val="00AB733E"/>
    <w:rsid w:val="00AC160F"/>
    <w:rsid w:val="00AC2BA1"/>
    <w:rsid w:val="00AC421E"/>
    <w:rsid w:val="00AC44BE"/>
    <w:rsid w:val="00AC47BD"/>
    <w:rsid w:val="00AC4F64"/>
    <w:rsid w:val="00AC50FD"/>
    <w:rsid w:val="00AC73F2"/>
    <w:rsid w:val="00AD1B8D"/>
    <w:rsid w:val="00AD2D51"/>
    <w:rsid w:val="00AD31FD"/>
    <w:rsid w:val="00AD4453"/>
    <w:rsid w:val="00AD5608"/>
    <w:rsid w:val="00AD5DCB"/>
    <w:rsid w:val="00AD5F6A"/>
    <w:rsid w:val="00AD77A6"/>
    <w:rsid w:val="00AD7C98"/>
    <w:rsid w:val="00AE0442"/>
    <w:rsid w:val="00AE04FF"/>
    <w:rsid w:val="00AE11FC"/>
    <w:rsid w:val="00AE23EE"/>
    <w:rsid w:val="00AE6BB5"/>
    <w:rsid w:val="00AE7059"/>
    <w:rsid w:val="00AE7580"/>
    <w:rsid w:val="00AF083F"/>
    <w:rsid w:val="00AF0DB2"/>
    <w:rsid w:val="00AF261A"/>
    <w:rsid w:val="00AF36C1"/>
    <w:rsid w:val="00AF38CE"/>
    <w:rsid w:val="00AF38F1"/>
    <w:rsid w:val="00AF59DA"/>
    <w:rsid w:val="00AF6FE3"/>
    <w:rsid w:val="00AF71DD"/>
    <w:rsid w:val="00AF76BA"/>
    <w:rsid w:val="00AF7B17"/>
    <w:rsid w:val="00B00E15"/>
    <w:rsid w:val="00B0485F"/>
    <w:rsid w:val="00B051C9"/>
    <w:rsid w:val="00B0560D"/>
    <w:rsid w:val="00B1072C"/>
    <w:rsid w:val="00B14D70"/>
    <w:rsid w:val="00B317C2"/>
    <w:rsid w:val="00B31E87"/>
    <w:rsid w:val="00B344EE"/>
    <w:rsid w:val="00B41BA0"/>
    <w:rsid w:val="00B44B60"/>
    <w:rsid w:val="00B475AC"/>
    <w:rsid w:val="00B51696"/>
    <w:rsid w:val="00B53963"/>
    <w:rsid w:val="00B569DD"/>
    <w:rsid w:val="00B572AC"/>
    <w:rsid w:val="00B57C4D"/>
    <w:rsid w:val="00B638F5"/>
    <w:rsid w:val="00B64AB3"/>
    <w:rsid w:val="00B65377"/>
    <w:rsid w:val="00B6569F"/>
    <w:rsid w:val="00B65EC6"/>
    <w:rsid w:val="00B70431"/>
    <w:rsid w:val="00B705D4"/>
    <w:rsid w:val="00B7074A"/>
    <w:rsid w:val="00B70FD1"/>
    <w:rsid w:val="00B720E4"/>
    <w:rsid w:val="00B739C4"/>
    <w:rsid w:val="00B76F1F"/>
    <w:rsid w:val="00B7788E"/>
    <w:rsid w:val="00B801C1"/>
    <w:rsid w:val="00B80D5D"/>
    <w:rsid w:val="00B83D1F"/>
    <w:rsid w:val="00B8425D"/>
    <w:rsid w:val="00B84680"/>
    <w:rsid w:val="00B84D80"/>
    <w:rsid w:val="00B854CB"/>
    <w:rsid w:val="00B86F27"/>
    <w:rsid w:val="00B90A17"/>
    <w:rsid w:val="00B91A5D"/>
    <w:rsid w:val="00B93533"/>
    <w:rsid w:val="00B94942"/>
    <w:rsid w:val="00B9657D"/>
    <w:rsid w:val="00B96871"/>
    <w:rsid w:val="00BA2112"/>
    <w:rsid w:val="00BA2D45"/>
    <w:rsid w:val="00BA31D2"/>
    <w:rsid w:val="00BA408A"/>
    <w:rsid w:val="00BA4602"/>
    <w:rsid w:val="00BA6F67"/>
    <w:rsid w:val="00BA78E9"/>
    <w:rsid w:val="00BB16E7"/>
    <w:rsid w:val="00BB2409"/>
    <w:rsid w:val="00BB29E1"/>
    <w:rsid w:val="00BB682F"/>
    <w:rsid w:val="00BC4067"/>
    <w:rsid w:val="00BD02D4"/>
    <w:rsid w:val="00BD1300"/>
    <w:rsid w:val="00BD7459"/>
    <w:rsid w:val="00BE01B1"/>
    <w:rsid w:val="00BE0E8D"/>
    <w:rsid w:val="00BE1452"/>
    <w:rsid w:val="00BE2B59"/>
    <w:rsid w:val="00BE2BD6"/>
    <w:rsid w:val="00BE3E12"/>
    <w:rsid w:val="00BE50E7"/>
    <w:rsid w:val="00BE5F07"/>
    <w:rsid w:val="00BE74E6"/>
    <w:rsid w:val="00BF094F"/>
    <w:rsid w:val="00BF318A"/>
    <w:rsid w:val="00BF75AC"/>
    <w:rsid w:val="00BF765D"/>
    <w:rsid w:val="00C004CD"/>
    <w:rsid w:val="00C03E21"/>
    <w:rsid w:val="00C0527B"/>
    <w:rsid w:val="00C063D4"/>
    <w:rsid w:val="00C11E20"/>
    <w:rsid w:val="00C12D80"/>
    <w:rsid w:val="00C20F5B"/>
    <w:rsid w:val="00C21AE7"/>
    <w:rsid w:val="00C223E1"/>
    <w:rsid w:val="00C232F0"/>
    <w:rsid w:val="00C2409F"/>
    <w:rsid w:val="00C2664D"/>
    <w:rsid w:val="00C33748"/>
    <w:rsid w:val="00C34FD8"/>
    <w:rsid w:val="00C41A63"/>
    <w:rsid w:val="00C459B3"/>
    <w:rsid w:val="00C46BA6"/>
    <w:rsid w:val="00C47E94"/>
    <w:rsid w:val="00C5332F"/>
    <w:rsid w:val="00C544E2"/>
    <w:rsid w:val="00C57EDE"/>
    <w:rsid w:val="00C60376"/>
    <w:rsid w:val="00C608DC"/>
    <w:rsid w:val="00C62CE0"/>
    <w:rsid w:val="00C64988"/>
    <w:rsid w:val="00C7165A"/>
    <w:rsid w:val="00C72D53"/>
    <w:rsid w:val="00C730A2"/>
    <w:rsid w:val="00C75707"/>
    <w:rsid w:val="00C75DEA"/>
    <w:rsid w:val="00C83080"/>
    <w:rsid w:val="00C8491D"/>
    <w:rsid w:val="00C85AD1"/>
    <w:rsid w:val="00C86A09"/>
    <w:rsid w:val="00C86FD9"/>
    <w:rsid w:val="00C94F44"/>
    <w:rsid w:val="00C950C5"/>
    <w:rsid w:val="00C96344"/>
    <w:rsid w:val="00C96C19"/>
    <w:rsid w:val="00CA0F84"/>
    <w:rsid w:val="00CA1E9C"/>
    <w:rsid w:val="00CA24CC"/>
    <w:rsid w:val="00CA3097"/>
    <w:rsid w:val="00CA374D"/>
    <w:rsid w:val="00CA3892"/>
    <w:rsid w:val="00CA57F1"/>
    <w:rsid w:val="00CB04ED"/>
    <w:rsid w:val="00CB4453"/>
    <w:rsid w:val="00CB4864"/>
    <w:rsid w:val="00CB735D"/>
    <w:rsid w:val="00CC1DB3"/>
    <w:rsid w:val="00CC3ED4"/>
    <w:rsid w:val="00CC40A9"/>
    <w:rsid w:val="00CC4625"/>
    <w:rsid w:val="00CC5EB3"/>
    <w:rsid w:val="00CC7485"/>
    <w:rsid w:val="00CC7FD1"/>
    <w:rsid w:val="00CD1534"/>
    <w:rsid w:val="00CD369E"/>
    <w:rsid w:val="00CE05D3"/>
    <w:rsid w:val="00CE250B"/>
    <w:rsid w:val="00CE275C"/>
    <w:rsid w:val="00CF09B6"/>
    <w:rsid w:val="00CF166A"/>
    <w:rsid w:val="00CF5F7B"/>
    <w:rsid w:val="00CF6095"/>
    <w:rsid w:val="00D016DB"/>
    <w:rsid w:val="00D04679"/>
    <w:rsid w:val="00D05356"/>
    <w:rsid w:val="00D068F5"/>
    <w:rsid w:val="00D101B8"/>
    <w:rsid w:val="00D10CFA"/>
    <w:rsid w:val="00D1390A"/>
    <w:rsid w:val="00D15C64"/>
    <w:rsid w:val="00D173DC"/>
    <w:rsid w:val="00D215A0"/>
    <w:rsid w:val="00D219D6"/>
    <w:rsid w:val="00D2382D"/>
    <w:rsid w:val="00D23D42"/>
    <w:rsid w:val="00D24A59"/>
    <w:rsid w:val="00D25873"/>
    <w:rsid w:val="00D26B53"/>
    <w:rsid w:val="00D30A56"/>
    <w:rsid w:val="00D30E5C"/>
    <w:rsid w:val="00D31857"/>
    <w:rsid w:val="00D339C8"/>
    <w:rsid w:val="00D3452E"/>
    <w:rsid w:val="00D349D7"/>
    <w:rsid w:val="00D34BBD"/>
    <w:rsid w:val="00D35FB9"/>
    <w:rsid w:val="00D37B09"/>
    <w:rsid w:val="00D41B1E"/>
    <w:rsid w:val="00D41CD2"/>
    <w:rsid w:val="00D429AF"/>
    <w:rsid w:val="00D44530"/>
    <w:rsid w:val="00D44F97"/>
    <w:rsid w:val="00D476E5"/>
    <w:rsid w:val="00D51CDA"/>
    <w:rsid w:val="00D52761"/>
    <w:rsid w:val="00D52E9F"/>
    <w:rsid w:val="00D52F01"/>
    <w:rsid w:val="00D538E3"/>
    <w:rsid w:val="00D569CA"/>
    <w:rsid w:val="00D5774B"/>
    <w:rsid w:val="00D62620"/>
    <w:rsid w:val="00D657ED"/>
    <w:rsid w:val="00D7148B"/>
    <w:rsid w:val="00D71564"/>
    <w:rsid w:val="00D717C0"/>
    <w:rsid w:val="00D71A27"/>
    <w:rsid w:val="00D729ED"/>
    <w:rsid w:val="00D72F32"/>
    <w:rsid w:val="00D83E98"/>
    <w:rsid w:val="00D877CD"/>
    <w:rsid w:val="00D90F6A"/>
    <w:rsid w:val="00D914B9"/>
    <w:rsid w:val="00D93127"/>
    <w:rsid w:val="00D96478"/>
    <w:rsid w:val="00DA152C"/>
    <w:rsid w:val="00DA3745"/>
    <w:rsid w:val="00DA4ABA"/>
    <w:rsid w:val="00DA6B05"/>
    <w:rsid w:val="00DB1638"/>
    <w:rsid w:val="00DB3A69"/>
    <w:rsid w:val="00DC112B"/>
    <w:rsid w:val="00DC1BAB"/>
    <w:rsid w:val="00DC2ECA"/>
    <w:rsid w:val="00DC5004"/>
    <w:rsid w:val="00DC5D29"/>
    <w:rsid w:val="00DD062C"/>
    <w:rsid w:val="00DD2007"/>
    <w:rsid w:val="00DD20E1"/>
    <w:rsid w:val="00DD526E"/>
    <w:rsid w:val="00DD79DC"/>
    <w:rsid w:val="00DE1BF1"/>
    <w:rsid w:val="00DE26DD"/>
    <w:rsid w:val="00DE7B83"/>
    <w:rsid w:val="00DE7E6E"/>
    <w:rsid w:val="00DF003E"/>
    <w:rsid w:val="00DF10A6"/>
    <w:rsid w:val="00DF1BBF"/>
    <w:rsid w:val="00DF3D76"/>
    <w:rsid w:val="00E016D3"/>
    <w:rsid w:val="00E028C0"/>
    <w:rsid w:val="00E02A6F"/>
    <w:rsid w:val="00E0474B"/>
    <w:rsid w:val="00E11A41"/>
    <w:rsid w:val="00E11E12"/>
    <w:rsid w:val="00E12EC2"/>
    <w:rsid w:val="00E1328E"/>
    <w:rsid w:val="00E207D8"/>
    <w:rsid w:val="00E210A0"/>
    <w:rsid w:val="00E2193F"/>
    <w:rsid w:val="00E21AF1"/>
    <w:rsid w:val="00E2294A"/>
    <w:rsid w:val="00E26943"/>
    <w:rsid w:val="00E26A04"/>
    <w:rsid w:val="00E316E6"/>
    <w:rsid w:val="00E337C5"/>
    <w:rsid w:val="00E341F8"/>
    <w:rsid w:val="00E34684"/>
    <w:rsid w:val="00E35D7F"/>
    <w:rsid w:val="00E36972"/>
    <w:rsid w:val="00E3771C"/>
    <w:rsid w:val="00E432D7"/>
    <w:rsid w:val="00E440B4"/>
    <w:rsid w:val="00E44455"/>
    <w:rsid w:val="00E446DB"/>
    <w:rsid w:val="00E45854"/>
    <w:rsid w:val="00E47347"/>
    <w:rsid w:val="00E50C6E"/>
    <w:rsid w:val="00E50D6B"/>
    <w:rsid w:val="00E50E8C"/>
    <w:rsid w:val="00E5234E"/>
    <w:rsid w:val="00E532B2"/>
    <w:rsid w:val="00E54016"/>
    <w:rsid w:val="00E5600A"/>
    <w:rsid w:val="00E56442"/>
    <w:rsid w:val="00E56C5F"/>
    <w:rsid w:val="00E57F65"/>
    <w:rsid w:val="00E63058"/>
    <w:rsid w:val="00E64467"/>
    <w:rsid w:val="00E64938"/>
    <w:rsid w:val="00E6682B"/>
    <w:rsid w:val="00E6741E"/>
    <w:rsid w:val="00E67D8A"/>
    <w:rsid w:val="00E734C7"/>
    <w:rsid w:val="00E75851"/>
    <w:rsid w:val="00E75B1D"/>
    <w:rsid w:val="00E75D25"/>
    <w:rsid w:val="00E77516"/>
    <w:rsid w:val="00E81286"/>
    <w:rsid w:val="00E859E0"/>
    <w:rsid w:val="00E86C36"/>
    <w:rsid w:val="00E87EFC"/>
    <w:rsid w:val="00E92B03"/>
    <w:rsid w:val="00E93342"/>
    <w:rsid w:val="00E95CCB"/>
    <w:rsid w:val="00E96ABF"/>
    <w:rsid w:val="00EA2F68"/>
    <w:rsid w:val="00EA2F70"/>
    <w:rsid w:val="00EA3B58"/>
    <w:rsid w:val="00EA4393"/>
    <w:rsid w:val="00EB0B26"/>
    <w:rsid w:val="00EB5AE1"/>
    <w:rsid w:val="00EC29CE"/>
    <w:rsid w:val="00EC2ACA"/>
    <w:rsid w:val="00EC44E5"/>
    <w:rsid w:val="00EC4EA3"/>
    <w:rsid w:val="00ED3015"/>
    <w:rsid w:val="00ED3C38"/>
    <w:rsid w:val="00ED78F2"/>
    <w:rsid w:val="00EE0C8E"/>
    <w:rsid w:val="00EE0EA0"/>
    <w:rsid w:val="00EE4E1B"/>
    <w:rsid w:val="00EE733D"/>
    <w:rsid w:val="00EE7342"/>
    <w:rsid w:val="00EF01FA"/>
    <w:rsid w:val="00EF2308"/>
    <w:rsid w:val="00EF36D6"/>
    <w:rsid w:val="00EF391B"/>
    <w:rsid w:val="00EF5148"/>
    <w:rsid w:val="00EF5916"/>
    <w:rsid w:val="00EF70D5"/>
    <w:rsid w:val="00F01B94"/>
    <w:rsid w:val="00F05811"/>
    <w:rsid w:val="00F061DF"/>
    <w:rsid w:val="00F11E2C"/>
    <w:rsid w:val="00F1312D"/>
    <w:rsid w:val="00F1499E"/>
    <w:rsid w:val="00F14ADE"/>
    <w:rsid w:val="00F1630C"/>
    <w:rsid w:val="00F1666C"/>
    <w:rsid w:val="00F175E8"/>
    <w:rsid w:val="00F21E52"/>
    <w:rsid w:val="00F25725"/>
    <w:rsid w:val="00F25799"/>
    <w:rsid w:val="00F2705C"/>
    <w:rsid w:val="00F30F4F"/>
    <w:rsid w:val="00F332BA"/>
    <w:rsid w:val="00F33B5A"/>
    <w:rsid w:val="00F34016"/>
    <w:rsid w:val="00F3558E"/>
    <w:rsid w:val="00F35C3E"/>
    <w:rsid w:val="00F37101"/>
    <w:rsid w:val="00F40748"/>
    <w:rsid w:val="00F40E5E"/>
    <w:rsid w:val="00F41175"/>
    <w:rsid w:val="00F439CA"/>
    <w:rsid w:val="00F43D6D"/>
    <w:rsid w:val="00F45B6E"/>
    <w:rsid w:val="00F47602"/>
    <w:rsid w:val="00F51092"/>
    <w:rsid w:val="00F51482"/>
    <w:rsid w:val="00F5387F"/>
    <w:rsid w:val="00F53C55"/>
    <w:rsid w:val="00F57778"/>
    <w:rsid w:val="00F57D12"/>
    <w:rsid w:val="00F6001A"/>
    <w:rsid w:val="00F62655"/>
    <w:rsid w:val="00F63398"/>
    <w:rsid w:val="00F651A7"/>
    <w:rsid w:val="00F65A5B"/>
    <w:rsid w:val="00F66759"/>
    <w:rsid w:val="00F66FDE"/>
    <w:rsid w:val="00F7088F"/>
    <w:rsid w:val="00F7189A"/>
    <w:rsid w:val="00F80FEC"/>
    <w:rsid w:val="00F8703C"/>
    <w:rsid w:val="00F90E02"/>
    <w:rsid w:val="00F92663"/>
    <w:rsid w:val="00F92AB8"/>
    <w:rsid w:val="00F94C65"/>
    <w:rsid w:val="00F94E48"/>
    <w:rsid w:val="00F96224"/>
    <w:rsid w:val="00F9670A"/>
    <w:rsid w:val="00F975D5"/>
    <w:rsid w:val="00FA2CF6"/>
    <w:rsid w:val="00FA3525"/>
    <w:rsid w:val="00FA3745"/>
    <w:rsid w:val="00FA382A"/>
    <w:rsid w:val="00FA4B5F"/>
    <w:rsid w:val="00FA5BF2"/>
    <w:rsid w:val="00FA646A"/>
    <w:rsid w:val="00FA6E73"/>
    <w:rsid w:val="00FB01B5"/>
    <w:rsid w:val="00FB25DD"/>
    <w:rsid w:val="00FB3542"/>
    <w:rsid w:val="00FC0B0B"/>
    <w:rsid w:val="00FC0D6E"/>
    <w:rsid w:val="00FC43EA"/>
    <w:rsid w:val="00FC5D75"/>
    <w:rsid w:val="00FC5E01"/>
    <w:rsid w:val="00FD0A5D"/>
    <w:rsid w:val="00FD1330"/>
    <w:rsid w:val="00FD4E8F"/>
    <w:rsid w:val="00FE1CCD"/>
    <w:rsid w:val="00FE65C8"/>
    <w:rsid w:val="00FE6933"/>
    <w:rsid w:val="00FF0688"/>
    <w:rsid w:val="00FF2734"/>
    <w:rsid w:val="00FF374E"/>
    <w:rsid w:val="00FF39BB"/>
    <w:rsid w:val="00FF4F02"/>
    <w:rsid w:val="00FF5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E5F48"/>
  <w15:docId w15:val="{A927265B-339C-3441-A549-68AF16B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F87"/>
    <w:pPr>
      <w:spacing w:after="200" w:line="276" w:lineRule="auto"/>
    </w:pPr>
    <w:rPr>
      <w:sz w:val="22"/>
      <w:szCs w:val="22"/>
    </w:rPr>
  </w:style>
  <w:style w:type="paragraph" w:styleId="2">
    <w:name w:val="heading 2"/>
    <w:basedOn w:val="a"/>
    <w:next w:val="a"/>
    <w:link w:val="20"/>
    <w:qFormat/>
    <w:rsid w:val="000C4284"/>
    <w:pPr>
      <w:keepNext/>
      <w:spacing w:before="240" w:after="60" w:line="240" w:lineRule="auto"/>
      <w:outlineLvl w:val="1"/>
    </w:pPr>
    <w:rPr>
      <w:rFonts w:ascii="Arial" w:hAnsi="Arial" w:cs="Arial"/>
      <w:b/>
      <w:bCs/>
      <w:i/>
      <w:iCs/>
      <w:sz w:val="28"/>
      <w:szCs w:val="28"/>
      <w:lang w:val="en-US" w:eastAsia="en-US"/>
    </w:rPr>
  </w:style>
  <w:style w:type="paragraph" w:styleId="7">
    <w:name w:val="heading 7"/>
    <w:basedOn w:val="a"/>
    <w:next w:val="a"/>
    <w:link w:val="70"/>
    <w:uiPriority w:val="9"/>
    <w:semiHidden/>
    <w:unhideWhenUsed/>
    <w:qFormat/>
    <w:rsid w:val="003531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37ABA"/>
    <w:pPr>
      <w:keepNext/>
      <w:spacing w:before="720" w:after="1320" w:line="240" w:lineRule="auto"/>
      <w:jc w:val="center"/>
    </w:pPr>
    <w:rPr>
      <w:rFonts w:ascii="Arial" w:hAnsi="Arial"/>
      <w:b/>
      <w:sz w:val="32"/>
      <w:szCs w:val="20"/>
      <w:lang w:val="en-US" w:eastAsia="es-ES"/>
    </w:rPr>
  </w:style>
  <w:style w:type="character" w:customStyle="1" w:styleId="a4">
    <w:name w:val="Заголовок Знак"/>
    <w:basedOn w:val="a0"/>
    <w:link w:val="a3"/>
    <w:rsid w:val="00637ABA"/>
    <w:rPr>
      <w:rFonts w:ascii="Arial" w:hAnsi="Arial"/>
      <w:b/>
      <w:sz w:val="32"/>
      <w:lang w:val="en-US" w:eastAsia="es-ES"/>
    </w:rPr>
  </w:style>
  <w:style w:type="paragraph" w:customStyle="1" w:styleId="CharCharCharCharChar">
    <w:name w:val="Char Char Char Char Char"/>
    <w:basedOn w:val="a"/>
    <w:rsid w:val="00637ABA"/>
    <w:pPr>
      <w:spacing w:after="160" w:line="240" w:lineRule="exact"/>
    </w:pPr>
    <w:rPr>
      <w:rFonts w:ascii="Verdana" w:hAnsi="Verdana" w:cs="Verdana"/>
      <w:sz w:val="20"/>
      <w:szCs w:val="20"/>
      <w:lang w:val="en-US" w:eastAsia="en-US"/>
    </w:rPr>
  </w:style>
  <w:style w:type="paragraph" w:styleId="a5">
    <w:name w:val="Normal (Web)"/>
    <w:basedOn w:val="a"/>
    <w:rsid w:val="00C8491D"/>
    <w:pPr>
      <w:spacing w:before="100" w:beforeAutospacing="1" w:after="100" w:afterAutospacing="1" w:line="240" w:lineRule="auto"/>
    </w:pPr>
    <w:rPr>
      <w:rFonts w:ascii="Times New Roman" w:hAnsi="Times New Roman"/>
      <w:sz w:val="24"/>
      <w:szCs w:val="24"/>
      <w:lang w:val="de-DE" w:eastAsia="de-DE"/>
    </w:rPr>
  </w:style>
  <w:style w:type="paragraph" w:styleId="21">
    <w:name w:val="Body Text 2"/>
    <w:basedOn w:val="a"/>
    <w:link w:val="22"/>
    <w:rsid w:val="00C8491D"/>
    <w:pPr>
      <w:spacing w:after="0" w:line="240" w:lineRule="auto"/>
      <w:jc w:val="both"/>
    </w:pPr>
    <w:rPr>
      <w:rFonts w:ascii="Times New Roman" w:hAnsi="Times New Roman"/>
      <w:sz w:val="24"/>
      <w:szCs w:val="24"/>
    </w:rPr>
  </w:style>
  <w:style w:type="character" w:customStyle="1" w:styleId="22">
    <w:name w:val="Основной текст 2 Знак"/>
    <w:basedOn w:val="a0"/>
    <w:link w:val="21"/>
    <w:rsid w:val="00C8491D"/>
    <w:rPr>
      <w:rFonts w:ascii="Times New Roman" w:hAnsi="Times New Roman"/>
      <w:sz w:val="24"/>
      <w:szCs w:val="24"/>
    </w:rPr>
  </w:style>
  <w:style w:type="paragraph" w:styleId="a6">
    <w:name w:val="header"/>
    <w:basedOn w:val="a"/>
    <w:link w:val="a7"/>
    <w:rsid w:val="00C8491D"/>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rsid w:val="00C8491D"/>
    <w:rPr>
      <w:rFonts w:ascii="Times New Roman" w:hAnsi="Times New Roman"/>
      <w:sz w:val="24"/>
      <w:szCs w:val="24"/>
    </w:rPr>
  </w:style>
  <w:style w:type="character" w:styleId="a8">
    <w:name w:val="Hyperlink"/>
    <w:basedOn w:val="a0"/>
    <w:rsid w:val="005B79A8"/>
    <w:rPr>
      <w:color w:val="0000FF"/>
      <w:u w:val="single"/>
    </w:rPr>
  </w:style>
  <w:style w:type="character" w:customStyle="1" w:styleId="ti">
    <w:name w:val="ti"/>
    <w:basedOn w:val="a0"/>
    <w:rsid w:val="005B79A8"/>
  </w:style>
  <w:style w:type="paragraph" w:styleId="a9">
    <w:name w:val="Body Text"/>
    <w:basedOn w:val="a"/>
    <w:link w:val="aa"/>
    <w:uiPriority w:val="99"/>
    <w:semiHidden/>
    <w:unhideWhenUsed/>
    <w:rsid w:val="00E56C5F"/>
    <w:pPr>
      <w:spacing w:after="120"/>
    </w:pPr>
  </w:style>
  <w:style w:type="character" w:customStyle="1" w:styleId="aa">
    <w:name w:val="Основной текст Знак"/>
    <w:basedOn w:val="a0"/>
    <w:link w:val="a9"/>
    <w:uiPriority w:val="99"/>
    <w:semiHidden/>
    <w:rsid w:val="00E56C5F"/>
    <w:rPr>
      <w:sz w:val="22"/>
      <w:szCs w:val="22"/>
    </w:rPr>
  </w:style>
  <w:style w:type="character" w:styleId="ab">
    <w:name w:val="Strong"/>
    <w:basedOn w:val="a0"/>
    <w:qFormat/>
    <w:rsid w:val="00E56C5F"/>
    <w:rPr>
      <w:b/>
      <w:bCs/>
    </w:rPr>
  </w:style>
  <w:style w:type="paragraph" w:customStyle="1" w:styleId="Synopsis">
    <w:name w:val="Synopsis"/>
    <w:basedOn w:val="a"/>
    <w:rsid w:val="00E56C5F"/>
    <w:pPr>
      <w:spacing w:before="120" w:after="0" w:line="240" w:lineRule="auto"/>
      <w:jc w:val="both"/>
    </w:pPr>
    <w:rPr>
      <w:rFonts w:ascii="Arial" w:hAnsi="Arial"/>
      <w:sz w:val="20"/>
      <w:szCs w:val="20"/>
      <w:lang w:val="en-US" w:eastAsia="de-DE"/>
    </w:rPr>
  </w:style>
  <w:style w:type="character" w:customStyle="1" w:styleId="20">
    <w:name w:val="Заголовок 2 Знак"/>
    <w:basedOn w:val="a0"/>
    <w:link w:val="2"/>
    <w:rsid w:val="000C4284"/>
    <w:rPr>
      <w:rFonts w:ascii="Arial" w:hAnsi="Arial" w:cs="Arial"/>
      <w:b/>
      <w:bCs/>
      <w:i/>
      <w:iCs/>
      <w:sz w:val="28"/>
      <w:szCs w:val="28"/>
      <w:lang w:val="en-US" w:eastAsia="en-US"/>
    </w:rPr>
  </w:style>
  <w:style w:type="paragraph" w:styleId="23">
    <w:name w:val="Body Text Indent 2"/>
    <w:basedOn w:val="a"/>
    <w:rsid w:val="00CC1DB3"/>
    <w:pPr>
      <w:spacing w:after="120" w:line="480" w:lineRule="auto"/>
      <w:ind w:left="283"/>
    </w:pPr>
  </w:style>
  <w:style w:type="table" w:styleId="ac">
    <w:name w:val="Table Grid"/>
    <w:basedOn w:val="a1"/>
    <w:rsid w:val="008B32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D5F6A"/>
    <w:pPr>
      <w:ind w:left="720"/>
      <w:contextualSpacing/>
    </w:pPr>
  </w:style>
  <w:style w:type="character" w:customStyle="1" w:styleId="70">
    <w:name w:val="Заголовок 7 Знак"/>
    <w:basedOn w:val="a0"/>
    <w:link w:val="7"/>
    <w:uiPriority w:val="9"/>
    <w:semiHidden/>
    <w:rsid w:val="00353141"/>
    <w:rPr>
      <w:rFonts w:asciiTheme="majorHAnsi" w:eastAsiaTheme="majorEastAsia" w:hAnsiTheme="majorHAnsi" w:cstheme="majorBidi"/>
      <w:i/>
      <w:iCs/>
      <w:color w:val="404040" w:themeColor="text1" w:themeTint="BF"/>
      <w:sz w:val="22"/>
      <w:szCs w:val="22"/>
    </w:rPr>
  </w:style>
  <w:style w:type="paragraph" w:styleId="ae">
    <w:name w:val="footer"/>
    <w:basedOn w:val="a"/>
    <w:link w:val="af"/>
    <w:uiPriority w:val="99"/>
    <w:unhideWhenUsed/>
    <w:rsid w:val="000B250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B2503"/>
    <w:rPr>
      <w:sz w:val="22"/>
      <w:szCs w:val="22"/>
    </w:rPr>
  </w:style>
  <w:style w:type="character" w:styleId="af0">
    <w:name w:val="annotation reference"/>
    <w:basedOn w:val="a0"/>
    <w:uiPriority w:val="99"/>
    <w:semiHidden/>
    <w:unhideWhenUsed/>
    <w:rsid w:val="008651AD"/>
    <w:rPr>
      <w:sz w:val="16"/>
      <w:szCs w:val="16"/>
    </w:rPr>
  </w:style>
  <w:style w:type="paragraph" w:styleId="af1">
    <w:name w:val="annotation text"/>
    <w:basedOn w:val="a"/>
    <w:link w:val="af2"/>
    <w:uiPriority w:val="99"/>
    <w:semiHidden/>
    <w:unhideWhenUsed/>
    <w:rsid w:val="008651AD"/>
    <w:pPr>
      <w:spacing w:line="240" w:lineRule="auto"/>
    </w:pPr>
    <w:rPr>
      <w:sz w:val="20"/>
      <w:szCs w:val="20"/>
    </w:rPr>
  </w:style>
  <w:style w:type="character" w:customStyle="1" w:styleId="af2">
    <w:name w:val="Текст примечания Знак"/>
    <w:basedOn w:val="a0"/>
    <w:link w:val="af1"/>
    <w:uiPriority w:val="99"/>
    <w:semiHidden/>
    <w:rsid w:val="008651AD"/>
  </w:style>
  <w:style w:type="paragraph" w:styleId="af3">
    <w:name w:val="annotation subject"/>
    <w:basedOn w:val="af1"/>
    <w:next w:val="af1"/>
    <w:link w:val="af4"/>
    <w:uiPriority w:val="99"/>
    <w:semiHidden/>
    <w:unhideWhenUsed/>
    <w:rsid w:val="008651AD"/>
    <w:rPr>
      <w:b/>
      <w:bCs/>
    </w:rPr>
  </w:style>
  <w:style w:type="character" w:customStyle="1" w:styleId="af4">
    <w:name w:val="Тема примечания Знак"/>
    <w:basedOn w:val="af2"/>
    <w:link w:val="af3"/>
    <w:uiPriority w:val="99"/>
    <w:semiHidden/>
    <w:rsid w:val="008651AD"/>
    <w:rPr>
      <w:b/>
      <w:bCs/>
    </w:rPr>
  </w:style>
  <w:style w:type="paragraph" w:styleId="af5">
    <w:name w:val="Balloon Text"/>
    <w:basedOn w:val="a"/>
    <w:link w:val="af6"/>
    <w:uiPriority w:val="99"/>
    <w:semiHidden/>
    <w:unhideWhenUsed/>
    <w:rsid w:val="008651AD"/>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651AD"/>
    <w:rPr>
      <w:rFonts w:ascii="Segoe UI" w:hAnsi="Segoe UI" w:cs="Segoe UI"/>
      <w:sz w:val="18"/>
      <w:szCs w:val="18"/>
    </w:rPr>
  </w:style>
  <w:style w:type="character" w:styleId="af7">
    <w:name w:val="page number"/>
    <w:basedOn w:val="a0"/>
    <w:uiPriority w:val="99"/>
    <w:semiHidden/>
    <w:unhideWhenUsed/>
    <w:rsid w:val="005B5B4C"/>
  </w:style>
  <w:style w:type="character" w:customStyle="1" w:styleId="apple-converted-space">
    <w:name w:val="apple-converted-space"/>
    <w:basedOn w:val="a0"/>
    <w:rsid w:val="009C02C1"/>
  </w:style>
  <w:style w:type="paragraph" w:customStyle="1" w:styleId="Default">
    <w:name w:val="Default"/>
    <w:rsid w:val="00D30E5C"/>
    <w:pPr>
      <w:autoSpaceDE w:val="0"/>
      <w:autoSpaceDN w:val="0"/>
      <w:adjustRightInd w:val="0"/>
    </w:pPr>
    <w:rPr>
      <w:rFonts w:eastAsiaTheme="minorHAnsi" w:cs="Calibri"/>
      <w:color w:val="000000"/>
      <w:sz w:val="24"/>
      <w:szCs w:val="24"/>
      <w:lang w:eastAsia="en-US"/>
    </w:rPr>
  </w:style>
  <w:style w:type="character" w:styleId="af8">
    <w:name w:val="Emphasis"/>
    <w:basedOn w:val="a0"/>
    <w:uiPriority w:val="20"/>
    <w:qFormat/>
    <w:rsid w:val="00701961"/>
    <w:rPr>
      <w:i/>
      <w:iCs/>
    </w:rPr>
  </w:style>
  <w:style w:type="paragraph" w:styleId="af9">
    <w:name w:val="Revision"/>
    <w:hidden/>
    <w:uiPriority w:val="99"/>
    <w:semiHidden/>
    <w:rsid w:val="002F40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135">
      <w:bodyDiv w:val="1"/>
      <w:marLeft w:val="0"/>
      <w:marRight w:val="0"/>
      <w:marTop w:val="0"/>
      <w:marBottom w:val="0"/>
      <w:divBdr>
        <w:top w:val="none" w:sz="0" w:space="0" w:color="auto"/>
        <w:left w:val="none" w:sz="0" w:space="0" w:color="auto"/>
        <w:bottom w:val="none" w:sz="0" w:space="0" w:color="auto"/>
        <w:right w:val="none" w:sz="0" w:space="0" w:color="auto"/>
      </w:divBdr>
      <w:divsChild>
        <w:div w:id="714083829">
          <w:marLeft w:val="0"/>
          <w:marRight w:val="0"/>
          <w:marTop w:val="0"/>
          <w:marBottom w:val="0"/>
          <w:divBdr>
            <w:top w:val="none" w:sz="0" w:space="0" w:color="auto"/>
            <w:left w:val="none" w:sz="0" w:space="0" w:color="auto"/>
            <w:bottom w:val="none" w:sz="0" w:space="0" w:color="auto"/>
            <w:right w:val="none" w:sz="0" w:space="0" w:color="auto"/>
          </w:divBdr>
          <w:divsChild>
            <w:div w:id="536552101">
              <w:marLeft w:val="0"/>
              <w:marRight w:val="0"/>
              <w:marTop w:val="0"/>
              <w:marBottom w:val="0"/>
              <w:divBdr>
                <w:top w:val="none" w:sz="0" w:space="0" w:color="auto"/>
                <w:left w:val="none" w:sz="0" w:space="0" w:color="auto"/>
                <w:bottom w:val="none" w:sz="0" w:space="0" w:color="auto"/>
                <w:right w:val="none" w:sz="0" w:space="0" w:color="auto"/>
              </w:divBdr>
              <w:divsChild>
                <w:div w:id="941500086">
                  <w:marLeft w:val="0"/>
                  <w:marRight w:val="0"/>
                  <w:marTop w:val="300"/>
                  <w:marBottom w:val="0"/>
                  <w:divBdr>
                    <w:top w:val="none" w:sz="0" w:space="0" w:color="auto"/>
                    <w:left w:val="none" w:sz="0" w:space="0" w:color="auto"/>
                    <w:bottom w:val="none" w:sz="0" w:space="0" w:color="auto"/>
                    <w:right w:val="none" w:sz="0" w:space="0" w:color="auto"/>
                  </w:divBdr>
                  <w:divsChild>
                    <w:div w:id="1706903442">
                      <w:marLeft w:val="0"/>
                      <w:marRight w:val="0"/>
                      <w:marTop w:val="0"/>
                      <w:marBottom w:val="0"/>
                      <w:divBdr>
                        <w:top w:val="none" w:sz="0" w:space="0" w:color="auto"/>
                        <w:left w:val="none" w:sz="0" w:space="0" w:color="auto"/>
                        <w:bottom w:val="none" w:sz="0" w:space="0" w:color="auto"/>
                        <w:right w:val="none" w:sz="0" w:space="0" w:color="auto"/>
                      </w:divBdr>
                      <w:divsChild>
                        <w:div w:id="9489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810">
      <w:bodyDiv w:val="1"/>
      <w:marLeft w:val="0"/>
      <w:marRight w:val="0"/>
      <w:marTop w:val="0"/>
      <w:marBottom w:val="0"/>
      <w:divBdr>
        <w:top w:val="none" w:sz="0" w:space="0" w:color="auto"/>
        <w:left w:val="none" w:sz="0" w:space="0" w:color="auto"/>
        <w:bottom w:val="none" w:sz="0" w:space="0" w:color="auto"/>
        <w:right w:val="none" w:sz="0" w:space="0" w:color="auto"/>
      </w:divBdr>
    </w:div>
    <w:div w:id="81537679">
      <w:bodyDiv w:val="1"/>
      <w:marLeft w:val="0"/>
      <w:marRight w:val="0"/>
      <w:marTop w:val="0"/>
      <w:marBottom w:val="0"/>
      <w:divBdr>
        <w:top w:val="none" w:sz="0" w:space="0" w:color="auto"/>
        <w:left w:val="none" w:sz="0" w:space="0" w:color="auto"/>
        <w:bottom w:val="none" w:sz="0" w:space="0" w:color="auto"/>
        <w:right w:val="none" w:sz="0" w:space="0" w:color="auto"/>
      </w:divBdr>
      <w:divsChild>
        <w:div w:id="428811860">
          <w:marLeft w:val="0"/>
          <w:marRight w:val="0"/>
          <w:marTop w:val="0"/>
          <w:marBottom w:val="0"/>
          <w:divBdr>
            <w:top w:val="none" w:sz="0" w:space="0" w:color="auto"/>
            <w:left w:val="none" w:sz="0" w:space="0" w:color="auto"/>
            <w:bottom w:val="none" w:sz="0" w:space="0" w:color="auto"/>
            <w:right w:val="none" w:sz="0" w:space="0" w:color="auto"/>
          </w:divBdr>
          <w:divsChild>
            <w:div w:id="1092044609">
              <w:marLeft w:val="0"/>
              <w:marRight w:val="0"/>
              <w:marTop w:val="0"/>
              <w:marBottom w:val="0"/>
              <w:divBdr>
                <w:top w:val="none" w:sz="0" w:space="0" w:color="auto"/>
                <w:left w:val="none" w:sz="0" w:space="0" w:color="auto"/>
                <w:bottom w:val="none" w:sz="0" w:space="0" w:color="auto"/>
                <w:right w:val="none" w:sz="0" w:space="0" w:color="auto"/>
              </w:divBdr>
              <w:divsChild>
                <w:div w:id="332611386">
                  <w:marLeft w:val="0"/>
                  <w:marRight w:val="0"/>
                  <w:marTop w:val="300"/>
                  <w:marBottom w:val="0"/>
                  <w:divBdr>
                    <w:top w:val="none" w:sz="0" w:space="0" w:color="auto"/>
                    <w:left w:val="none" w:sz="0" w:space="0" w:color="auto"/>
                    <w:bottom w:val="none" w:sz="0" w:space="0" w:color="auto"/>
                    <w:right w:val="none" w:sz="0" w:space="0" w:color="auto"/>
                  </w:divBdr>
                  <w:divsChild>
                    <w:div w:id="484397512">
                      <w:marLeft w:val="0"/>
                      <w:marRight w:val="0"/>
                      <w:marTop w:val="0"/>
                      <w:marBottom w:val="0"/>
                      <w:divBdr>
                        <w:top w:val="none" w:sz="0" w:space="0" w:color="auto"/>
                        <w:left w:val="none" w:sz="0" w:space="0" w:color="auto"/>
                        <w:bottom w:val="none" w:sz="0" w:space="0" w:color="auto"/>
                        <w:right w:val="none" w:sz="0" w:space="0" w:color="auto"/>
                      </w:divBdr>
                      <w:divsChild>
                        <w:div w:id="2455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150953">
      <w:bodyDiv w:val="1"/>
      <w:marLeft w:val="0"/>
      <w:marRight w:val="0"/>
      <w:marTop w:val="0"/>
      <w:marBottom w:val="0"/>
      <w:divBdr>
        <w:top w:val="none" w:sz="0" w:space="0" w:color="auto"/>
        <w:left w:val="none" w:sz="0" w:space="0" w:color="auto"/>
        <w:bottom w:val="none" w:sz="0" w:space="0" w:color="auto"/>
        <w:right w:val="none" w:sz="0" w:space="0" w:color="auto"/>
      </w:divBdr>
      <w:divsChild>
        <w:div w:id="1845896692">
          <w:marLeft w:val="0"/>
          <w:marRight w:val="0"/>
          <w:marTop w:val="0"/>
          <w:marBottom w:val="0"/>
          <w:divBdr>
            <w:top w:val="none" w:sz="0" w:space="0" w:color="auto"/>
            <w:left w:val="none" w:sz="0" w:space="0" w:color="auto"/>
            <w:bottom w:val="none" w:sz="0" w:space="0" w:color="auto"/>
            <w:right w:val="none" w:sz="0" w:space="0" w:color="auto"/>
          </w:divBdr>
          <w:divsChild>
            <w:div w:id="1218400044">
              <w:marLeft w:val="0"/>
              <w:marRight w:val="0"/>
              <w:marTop w:val="0"/>
              <w:marBottom w:val="0"/>
              <w:divBdr>
                <w:top w:val="none" w:sz="0" w:space="0" w:color="auto"/>
                <w:left w:val="none" w:sz="0" w:space="0" w:color="auto"/>
                <w:bottom w:val="none" w:sz="0" w:space="0" w:color="auto"/>
                <w:right w:val="none" w:sz="0" w:space="0" w:color="auto"/>
              </w:divBdr>
            </w:div>
            <w:div w:id="1456294795">
              <w:marLeft w:val="0"/>
              <w:marRight w:val="0"/>
              <w:marTop w:val="0"/>
              <w:marBottom w:val="0"/>
              <w:divBdr>
                <w:top w:val="none" w:sz="0" w:space="0" w:color="auto"/>
                <w:left w:val="none" w:sz="0" w:space="0" w:color="auto"/>
                <w:bottom w:val="none" w:sz="0" w:space="0" w:color="auto"/>
                <w:right w:val="none" w:sz="0" w:space="0" w:color="auto"/>
              </w:divBdr>
            </w:div>
            <w:div w:id="15849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2380">
      <w:bodyDiv w:val="1"/>
      <w:marLeft w:val="0"/>
      <w:marRight w:val="0"/>
      <w:marTop w:val="0"/>
      <w:marBottom w:val="0"/>
      <w:divBdr>
        <w:top w:val="none" w:sz="0" w:space="0" w:color="auto"/>
        <w:left w:val="none" w:sz="0" w:space="0" w:color="auto"/>
        <w:bottom w:val="none" w:sz="0" w:space="0" w:color="auto"/>
        <w:right w:val="none" w:sz="0" w:space="0" w:color="auto"/>
      </w:divBdr>
      <w:divsChild>
        <w:div w:id="1603298028">
          <w:marLeft w:val="0"/>
          <w:marRight w:val="0"/>
          <w:marTop w:val="0"/>
          <w:marBottom w:val="0"/>
          <w:divBdr>
            <w:top w:val="none" w:sz="0" w:space="0" w:color="auto"/>
            <w:left w:val="none" w:sz="0" w:space="0" w:color="auto"/>
            <w:bottom w:val="none" w:sz="0" w:space="0" w:color="auto"/>
            <w:right w:val="none" w:sz="0" w:space="0" w:color="auto"/>
          </w:divBdr>
          <w:divsChild>
            <w:div w:id="1900244151">
              <w:marLeft w:val="0"/>
              <w:marRight w:val="0"/>
              <w:marTop w:val="0"/>
              <w:marBottom w:val="0"/>
              <w:divBdr>
                <w:top w:val="none" w:sz="0" w:space="0" w:color="auto"/>
                <w:left w:val="none" w:sz="0" w:space="0" w:color="auto"/>
                <w:bottom w:val="none" w:sz="0" w:space="0" w:color="auto"/>
                <w:right w:val="none" w:sz="0" w:space="0" w:color="auto"/>
              </w:divBdr>
              <w:divsChild>
                <w:div w:id="1777671256">
                  <w:marLeft w:val="0"/>
                  <w:marRight w:val="0"/>
                  <w:marTop w:val="300"/>
                  <w:marBottom w:val="0"/>
                  <w:divBdr>
                    <w:top w:val="none" w:sz="0" w:space="0" w:color="auto"/>
                    <w:left w:val="none" w:sz="0" w:space="0" w:color="auto"/>
                    <w:bottom w:val="none" w:sz="0" w:space="0" w:color="auto"/>
                    <w:right w:val="none" w:sz="0" w:space="0" w:color="auto"/>
                  </w:divBdr>
                  <w:divsChild>
                    <w:div w:id="1040742084">
                      <w:marLeft w:val="0"/>
                      <w:marRight w:val="0"/>
                      <w:marTop w:val="0"/>
                      <w:marBottom w:val="0"/>
                      <w:divBdr>
                        <w:top w:val="none" w:sz="0" w:space="0" w:color="auto"/>
                        <w:left w:val="none" w:sz="0" w:space="0" w:color="auto"/>
                        <w:bottom w:val="none" w:sz="0" w:space="0" w:color="auto"/>
                        <w:right w:val="none" w:sz="0" w:space="0" w:color="auto"/>
                      </w:divBdr>
                      <w:divsChild>
                        <w:div w:id="3848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976115">
      <w:bodyDiv w:val="1"/>
      <w:marLeft w:val="0"/>
      <w:marRight w:val="0"/>
      <w:marTop w:val="0"/>
      <w:marBottom w:val="0"/>
      <w:divBdr>
        <w:top w:val="none" w:sz="0" w:space="0" w:color="auto"/>
        <w:left w:val="none" w:sz="0" w:space="0" w:color="auto"/>
        <w:bottom w:val="none" w:sz="0" w:space="0" w:color="auto"/>
        <w:right w:val="none" w:sz="0" w:space="0" w:color="auto"/>
      </w:divBdr>
    </w:div>
    <w:div w:id="689644030">
      <w:bodyDiv w:val="1"/>
      <w:marLeft w:val="0"/>
      <w:marRight w:val="0"/>
      <w:marTop w:val="0"/>
      <w:marBottom w:val="0"/>
      <w:divBdr>
        <w:top w:val="none" w:sz="0" w:space="0" w:color="auto"/>
        <w:left w:val="none" w:sz="0" w:space="0" w:color="auto"/>
        <w:bottom w:val="none" w:sz="0" w:space="0" w:color="auto"/>
        <w:right w:val="none" w:sz="0" w:space="0" w:color="auto"/>
      </w:divBdr>
      <w:divsChild>
        <w:div w:id="1785342580">
          <w:marLeft w:val="0"/>
          <w:marRight w:val="0"/>
          <w:marTop w:val="0"/>
          <w:marBottom w:val="0"/>
          <w:divBdr>
            <w:top w:val="none" w:sz="0" w:space="0" w:color="auto"/>
            <w:left w:val="none" w:sz="0" w:space="0" w:color="auto"/>
            <w:bottom w:val="none" w:sz="0" w:space="0" w:color="auto"/>
            <w:right w:val="none" w:sz="0" w:space="0" w:color="auto"/>
          </w:divBdr>
          <w:divsChild>
            <w:div w:id="409546441">
              <w:marLeft w:val="0"/>
              <w:marRight w:val="0"/>
              <w:marTop w:val="0"/>
              <w:marBottom w:val="0"/>
              <w:divBdr>
                <w:top w:val="none" w:sz="0" w:space="0" w:color="auto"/>
                <w:left w:val="none" w:sz="0" w:space="0" w:color="auto"/>
                <w:bottom w:val="none" w:sz="0" w:space="0" w:color="auto"/>
                <w:right w:val="none" w:sz="0" w:space="0" w:color="auto"/>
              </w:divBdr>
              <w:divsChild>
                <w:div w:id="2024936076">
                  <w:marLeft w:val="0"/>
                  <w:marRight w:val="0"/>
                  <w:marTop w:val="300"/>
                  <w:marBottom w:val="0"/>
                  <w:divBdr>
                    <w:top w:val="none" w:sz="0" w:space="0" w:color="auto"/>
                    <w:left w:val="none" w:sz="0" w:space="0" w:color="auto"/>
                    <w:bottom w:val="none" w:sz="0" w:space="0" w:color="auto"/>
                    <w:right w:val="none" w:sz="0" w:space="0" w:color="auto"/>
                  </w:divBdr>
                  <w:divsChild>
                    <w:div w:id="1788428442">
                      <w:marLeft w:val="0"/>
                      <w:marRight w:val="0"/>
                      <w:marTop w:val="0"/>
                      <w:marBottom w:val="0"/>
                      <w:divBdr>
                        <w:top w:val="none" w:sz="0" w:space="0" w:color="auto"/>
                        <w:left w:val="none" w:sz="0" w:space="0" w:color="auto"/>
                        <w:bottom w:val="none" w:sz="0" w:space="0" w:color="auto"/>
                        <w:right w:val="none" w:sz="0" w:space="0" w:color="auto"/>
                      </w:divBdr>
                      <w:divsChild>
                        <w:div w:id="6886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19426">
      <w:bodyDiv w:val="1"/>
      <w:marLeft w:val="0"/>
      <w:marRight w:val="0"/>
      <w:marTop w:val="0"/>
      <w:marBottom w:val="0"/>
      <w:divBdr>
        <w:top w:val="none" w:sz="0" w:space="0" w:color="auto"/>
        <w:left w:val="none" w:sz="0" w:space="0" w:color="auto"/>
        <w:bottom w:val="none" w:sz="0" w:space="0" w:color="auto"/>
        <w:right w:val="none" w:sz="0" w:space="0" w:color="auto"/>
      </w:divBdr>
      <w:divsChild>
        <w:div w:id="1030909380">
          <w:marLeft w:val="0"/>
          <w:marRight w:val="0"/>
          <w:marTop w:val="0"/>
          <w:marBottom w:val="0"/>
          <w:divBdr>
            <w:top w:val="none" w:sz="0" w:space="0" w:color="auto"/>
            <w:left w:val="none" w:sz="0" w:space="0" w:color="auto"/>
            <w:bottom w:val="none" w:sz="0" w:space="0" w:color="auto"/>
            <w:right w:val="none" w:sz="0" w:space="0" w:color="auto"/>
          </w:divBdr>
          <w:divsChild>
            <w:div w:id="1795058053">
              <w:marLeft w:val="0"/>
              <w:marRight w:val="0"/>
              <w:marTop w:val="0"/>
              <w:marBottom w:val="0"/>
              <w:divBdr>
                <w:top w:val="none" w:sz="0" w:space="0" w:color="auto"/>
                <w:left w:val="none" w:sz="0" w:space="0" w:color="auto"/>
                <w:bottom w:val="none" w:sz="0" w:space="0" w:color="auto"/>
                <w:right w:val="none" w:sz="0" w:space="0" w:color="auto"/>
              </w:divBdr>
            </w:div>
            <w:div w:id="648558894">
              <w:marLeft w:val="0"/>
              <w:marRight w:val="0"/>
              <w:marTop w:val="0"/>
              <w:marBottom w:val="0"/>
              <w:divBdr>
                <w:top w:val="none" w:sz="0" w:space="0" w:color="auto"/>
                <w:left w:val="none" w:sz="0" w:space="0" w:color="auto"/>
                <w:bottom w:val="none" w:sz="0" w:space="0" w:color="auto"/>
                <w:right w:val="none" w:sz="0" w:space="0" w:color="auto"/>
              </w:divBdr>
              <w:divsChild>
                <w:div w:id="9623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6881">
          <w:marLeft w:val="0"/>
          <w:marRight w:val="0"/>
          <w:marTop w:val="225"/>
          <w:marBottom w:val="0"/>
          <w:divBdr>
            <w:top w:val="none" w:sz="0" w:space="0" w:color="auto"/>
            <w:left w:val="none" w:sz="0" w:space="0" w:color="auto"/>
            <w:bottom w:val="none" w:sz="0" w:space="0" w:color="auto"/>
            <w:right w:val="none" w:sz="0" w:space="0" w:color="auto"/>
          </w:divBdr>
          <w:divsChild>
            <w:div w:id="324628692">
              <w:marLeft w:val="0"/>
              <w:marRight w:val="30"/>
              <w:marTop w:val="0"/>
              <w:marBottom w:val="300"/>
              <w:divBdr>
                <w:top w:val="none" w:sz="0" w:space="0" w:color="auto"/>
                <w:left w:val="none" w:sz="0" w:space="0" w:color="auto"/>
                <w:bottom w:val="none" w:sz="0" w:space="0" w:color="auto"/>
                <w:right w:val="none" w:sz="0" w:space="0" w:color="auto"/>
              </w:divBdr>
              <w:divsChild>
                <w:div w:id="903680121">
                  <w:marLeft w:val="0"/>
                  <w:marRight w:val="0"/>
                  <w:marTop w:val="0"/>
                  <w:marBottom w:val="0"/>
                  <w:divBdr>
                    <w:top w:val="none" w:sz="0" w:space="0" w:color="auto"/>
                    <w:left w:val="none" w:sz="0" w:space="0" w:color="auto"/>
                    <w:bottom w:val="none" w:sz="0" w:space="0" w:color="auto"/>
                    <w:right w:val="none" w:sz="0" w:space="0" w:color="auto"/>
                  </w:divBdr>
                  <w:divsChild>
                    <w:div w:id="774641317">
                      <w:marLeft w:val="0"/>
                      <w:marRight w:val="0"/>
                      <w:marTop w:val="0"/>
                      <w:marBottom w:val="0"/>
                      <w:divBdr>
                        <w:top w:val="none" w:sz="0" w:space="0" w:color="auto"/>
                        <w:left w:val="none" w:sz="0" w:space="0" w:color="auto"/>
                        <w:bottom w:val="none" w:sz="0" w:space="0" w:color="auto"/>
                        <w:right w:val="none" w:sz="0" w:space="0" w:color="auto"/>
                      </w:divBdr>
                      <w:divsChild>
                        <w:div w:id="516505422">
                          <w:marLeft w:val="0"/>
                          <w:marRight w:val="0"/>
                          <w:marTop w:val="0"/>
                          <w:marBottom w:val="0"/>
                          <w:divBdr>
                            <w:top w:val="none" w:sz="0" w:space="0" w:color="auto"/>
                            <w:left w:val="none" w:sz="0" w:space="0" w:color="auto"/>
                            <w:bottom w:val="none" w:sz="0" w:space="0" w:color="auto"/>
                            <w:right w:val="none" w:sz="0" w:space="0" w:color="auto"/>
                          </w:divBdr>
                          <w:divsChild>
                            <w:div w:id="21214874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434324">
          <w:marLeft w:val="0"/>
          <w:marRight w:val="0"/>
          <w:marTop w:val="375"/>
          <w:marBottom w:val="0"/>
          <w:divBdr>
            <w:top w:val="none" w:sz="0" w:space="0" w:color="auto"/>
            <w:left w:val="none" w:sz="0" w:space="0" w:color="auto"/>
            <w:bottom w:val="none" w:sz="0" w:space="0" w:color="auto"/>
            <w:right w:val="none" w:sz="0" w:space="0" w:color="auto"/>
          </w:divBdr>
          <w:divsChild>
            <w:div w:id="329218248">
              <w:marLeft w:val="0"/>
              <w:marRight w:val="0"/>
              <w:marTop w:val="0"/>
              <w:marBottom w:val="0"/>
              <w:divBdr>
                <w:top w:val="none" w:sz="0" w:space="0" w:color="auto"/>
                <w:left w:val="none" w:sz="0" w:space="0" w:color="auto"/>
                <w:bottom w:val="none" w:sz="0" w:space="0" w:color="auto"/>
                <w:right w:val="none" w:sz="0" w:space="0" w:color="auto"/>
              </w:divBdr>
            </w:div>
            <w:div w:id="1246839313">
              <w:marLeft w:val="0"/>
              <w:marRight w:val="0"/>
              <w:marTop w:val="0"/>
              <w:marBottom w:val="0"/>
              <w:divBdr>
                <w:top w:val="none" w:sz="0" w:space="0" w:color="auto"/>
                <w:left w:val="none" w:sz="0" w:space="0" w:color="auto"/>
                <w:bottom w:val="none" w:sz="0" w:space="0" w:color="auto"/>
                <w:right w:val="none" w:sz="0" w:space="0" w:color="auto"/>
              </w:divBdr>
            </w:div>
          </w:divsChild>
        </w:div>
        <w:div w:id="252595369">
          <w:marLeft w:val="225"/>
          <w:marRight w:val="225"/>
          <w:marTop w:val="0"/>
          <w:marBottom w:val="0"/>
          <w:divBdr>
            <w:top w:val="none" w:sz="0" w:space="0" w:color="auto"/>
            <w:left w:val="none" w:sz="0" w:space="0" w:color="auto"/>
            <w:bottom w:val="none" w:sz="0" w:space="0" w:color="auto"/>
            <w:right w:val="none" w:sz="0" w:space="0" w:color="auto"/>
          </w:divBdr>
          <w:divsChild>
            <w:div w:id="876234170">
              <w:marLeft w:val="0"/>
              <w:marRight w:val="0"/>
              <w:marTop w:val="0"/>
              <w:marBottom w:val="0"/>
              <w:divBdr>
                <w:top w:val="none" w:sz="0" w:space="0" w:color="auto"/>
                <w:left w:val="none" w:sz="0" w:space="0" w:color="auto"/>
                <w:bottom w:val="none" w:sz="0" w:space="0" w:color="auto"/>
                <w:right w:val="none" w:sz="0" w:space="0" w:color="auto"/>
              </w:divBdr>
            </w:div>
          </w:divsChild>
        </w:div>
        <w:div w:id="179289578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889338433">
      <w:bodyDiv w:val="1"/>
      <w:marLeft w:val="0"/>
      <w:marRight w:val="0"/>
      <w:marTop w:val="0"/>
      <w:marBottom w:val="0"/>
      <w:divBdr>
        <w:top w:val="none" w:sz="0" w:space="0" w:color="auto"/>
        <w:left w:val="none" w:sz="0" w:space="0" w:color="auto"/>
        <w:bottom w:val="none" w:sz="0" w:space="0" w:color="auto"/>
        <w:right w:val="none" w:sz="0" w:space="0" w:color="auto"/>
      </w:divBdr>
    </w:div>
    <w:div w:id="913586504">
      <w:bodyDiv w:val="1"/>
      <w:marLeft w:val="0"/>
      <w:marRight w:val="0"/>
      <w:marTop w:val="0"/>
      <w:marBottom w:val="0"/>
      <w:divBdr>
        <w:top w:val="none" w:sz="0" w:space="0" w:color="auto"/>
        <w:left w:val="none" w:sz="0" w:space="0" w:color="auto"/>
        <w:bottom w:val="none" w:sz="0" w:space="0" w:color="auto"/>
        <w:right w:val="none" w:sz="0" w:space="0" w:color="auto"/>
      </w:divBdr>
    </w:div>
    <w:div w:id="1541742194">
      <w:bodyDiv w:val="1"/>
      <w:marLeft w:val="0"/>
      <w:marRight w:val="0"/>
      <w:marTop w:val="0"/>
      <w:marBottom w:val="0"/>
      <w:divBdr>
        <w:top w:val="none" w:sz="0" w:space="0" w:color="auto"/>
        <w:left w:val="none" w:sz="0" w:space="0" w:color="auto"/>
        <w:bottom w:val="none" w:sz="0" w:space="0" w:color="auto"/>
        <w:right w:val="none" w:sz="0" w:space="0" w:color="auto"/>
      </w:divBdr>
    </w:div>
    <w:div w:id="1691174680">
      <w:bodyDiv w:val="1"/>
      <w:marLeft w:val="0"/>
      <w:marRight w:val="0"/>
      <w:marTop w:val="0"/>
      <w:marBottom w:val="0"/>
      <w:divBdr>
        <w:top w:val="none" w:sz="0" w:space="0" w:color="auto"/>
        <w:left w:val="none" w:sz="0" w:space="0" w:color="auto"/>
        <w:bottom w:val="none" w:sz="0" w:space="0" w:color="auto"/>
        <w:right w:val="none" w:sz="0" w:space="0" w:color="auto"/>
      </w:divBdr>
    </w:div>
    <w:div w:id="1736007013">
      <w:bodyDiv w:val="1"/>
      <w:marLeft w:val="0"/>
      <w:marRight w:val="0"/>
      <w:marTop w:val="0"/>
      <w:marBottom w:val="0"/>
      <w:divBdr>
        <w:top w:val="none" w:sz="0" w:space="0" w:color="auto"/>
        <w:left w:val="none" w:sz="0" w:space="0" w:color="auto"/>
        <w:bottom w:val="none" w:sz="0" w:space="0" w:color="auto"/>
        <w:right w:val="none" w:sz="0" w:space="0" w:color="auto"/>
      </w:divBdr>
    </w:div>
    <w:div w:id="1834755767">
      <w:bodyDiv w:val="1"/>
      <w:marLeft w:val="0"/>
      <w:marRight w:val="0"/>
      <w:marTop w:val="0"/>
      <w:marBottom w:val="0"/>
      <w:divBdr>
        <w:top w:val="none" w:sz="0" w:space="0" w:color="auto"/>
        <w:left w:val="none" w:sz="0" w:space="0" w:color="auto"/>
        <w:bottom w:val="none" w:sz="0" w:space="0" w:color="auto"/>
        <w:right w:val="none" w:sz="0" w:space="0" w:color="auto"/>
      </w:divBdr>
      <w:divsChild>
        <w:div w:id="1071005396">
          <w:marLeft w:val="0"/>
          <w:marRight w:val="0"/>
          <w:marTop w:val="0"/>
          <w:marBottom w:val="0"/>
          <w:divBdr>
            <w:top w:val="none" w:sz="0" w:space="0" w:color="auto"/>
            <w:left w:val="none" w:sz="0" w:space="0" w:color="auto"/>
            <w:bottom w:val="none" w:sz="0" w:space="0" w:color="auto"/>
            <w:right w:val="none" w:sz="0" w:space="0" w:color="auto"/>
          </w:divBdr>
          <w:divsChild>
            <w:div w:id="1586720357">
              <w:marLeft w:val="0"/>
              <w:marRight w:val="0"/>
              <w:marTop w:val="0"/>
              <w:marBottom w:val="0"/>
              <w:divBdr>
                <w:top w:val="none" w:sz="0" w:space="0" w:color="auto"/>
                <w:left w:val="none" w:sz="0" w:space="0" w:color="auto"/>
                <w:bottom w:val="none" w:sz="0" w:space="0" w:color="auto"/>
                <w:right w:val="none" w:sz="0" w:space="0" w:color="auto"/>
              </w:divBdr>
              <w:divsChild>
                <w:div w:id="172764953">
                  <w:marLeft w:val="0"/>
                  <w:marRight w:val="0"/>
                  <w:marTop w:val="300"/>
                  <w:marBottom w:val="0"/>
                  <w:divBdr>
                    <w:top w:val="none" w:sz="0" w:space="0" w:color="auto"/>
                    <w:left w:val="none" w:sz="0" w:space="0" w:color="auto"/>
                    <w:bottom w:val="none" w:sz="0" w:space="0" w:color="auto"/>
                    <w:right w:val="none" w:sz="0" w:space="0" w:color="auto"/>
                  </w:divBdr>
                  <w:divsChild>
                    <w:div w:id="86734416">
                      <w:marLeft w:val="0"/>
                      <w:marRight w:val="0"/>
                      <w:marTop w:val="0"/>
                      <w:marBottom w:val="0"/>
                      <w:divBdr>
                        <w:top w:val="none" w:sz="0" w:space="0" w:color="auto"/>
                        <w:left w:val="none" w:sz="0" w:space="0" w:color="auto"/>
                        <w:bottom w:val="none" w:sz="0" w:space="0" w:color="auto"/>
                        <w:right w:val="none" w:sz="0" w:space="0" w:color="auto"/>
                      </w:divBdr>
                      <w:divsChild>
                        <w:div w:id="8536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Microsoft_Office_PowerPoint1.sldx"/></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A822F-FC8C-4D57-B09E-2FA3DFA6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4180</Words>
  <Characters>23828</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Marat Ezhov</cp:lastModifiedBy>
  <cp:revision>11</cp:revision>
  <dcterms:created xsi:type="dcterms:W3CDTF">2023-07-31T09:19:00Z</dcterms:created>
  <dcterms:modified xsi:type="dcterms:W3CDTF">2023-10-01T16:40:00Z</dcterms:modified>
</cp:coreProperties>
</file>