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36" w:rsidRDefault="00AD2A36" w:rsidP="00AD2A3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REPLY TO REVIEWER’S COMMENTS</w:t>
      </w:r>
    </w:p>
    <w:p w:rsidR="006C4E84" w:rsidRPr="00247D87" w:rsidRDefault="00247D87" w:rsidP="006C4E84">
      <w:pPr>
        <w:rPr>
          <w:rFonts w:ascii="Times New Roman" w:hAnsi="Times New Roman" w:cs="Times New Roman"/>
        </w:rPr>
      </w:pPr>
      <w:r w:rsidRPr="00247D87">
        <w:rPr>
          <w:rFonts w:ascii="Times New Roman" w:hAnsi="Times New Roman" w:cs="Times New Roman"/>
        </w:rPr>
        <w:t>The authors</w:t>
      </w:r>
      <w:r>
        <w:rPr>
          <w:rFonts w:ascii="Times New Roman" w:hAnsi="Times New Roman" w:cs="Times New Roman"/>
        </w:rPr>
        <w:t xml:space="preserve"> would like to thank the reviewers for their valuable suggestions. The changes have been made in the manuscript accordingly and mentioned in red </w:t>
      </w:r>
      <w:proofErr w:type="spellStart"/>
      <w:r>
        <w:rPr>
          <w:rFonts w:ascii="Times New Roman" w:hAnsi="Times New Roman" w:cs="Times New Roman"/>
        </w:rPr>
        <w:t>color</w:t>
      </w:r>
      <w:proofErr w:type="spellEnd"/>
      <w:r>
        <w:rPr>
          <w:rFonts w:ascii="Times New Roman" w:hAnsi="Times New Roman" w:cs="Times New Roman"/>
        </w:rPr>
        <w:t xml:space="preserve"> font. </w:t>
      </w:r>
      <w:r w:rsidR="00C90630">
        <w:rPr>
          <w:rFonts w:ascii="Times New Roman" w:hAnsi="Times New Roman" w:cs="Times New Roman"/>
        </w:rPr>
        <w:t>Point wise reply is as follows: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3895"/>
        <w:gridCol w:w="4800"/>
      </w:tblGrid>
      <w:tr w:rsidR="00AD2A36" w:rsidTr="006A548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6" w:rsidRDefault="00AD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 No.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6" w:rsidRDefault="00AD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6" w:rsidRDefault="00AD2A36" w:rsidP="00AD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REPLY</w:t>
            </w:r>
          </w:p>
        </w:tc>
      </w:tr>
      <w:tr w:rsidR="00AD2A36" w:rsidTr="006A548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6" w:rsidRDefault="00AD2A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6" w:rsidRDefault="00D460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C4E84">
              <w:rPr>
                <w:rFonts w:ascii="Times New Roman" w:hAnsi="Times New Roman" w:cs="Times New Roman"/>
                <w:b/>
              </w:rPr>
              <w:t>Reviewer#1</w:t>
            </w:r>
            <w:r w:rsidR="00AD2A36">
              <w:rPr>
                <w:rFonts w:ascii="Times New Roman" w:hAnsi="Times New Roman" w:cs="Times New Roman"/>
                <w:b/>
              </w:rPr>
              <w:t xml:space="preserve"> specific comments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6" w:rsidRDefault="00AD2A36" w:rsidP="00AD2A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0AD" w:rsidTr="00F049C7">
        <w:trPr>
          <w:trHeight w:val="1476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AD" w:rsidRDefault="00D460AD" w:rsidP="00A56C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In some sections more references could be included to support the arguments.</w:t>
            </w:r>
          </w:p>
          <w:p w:rsidR="00D460AD" w:rsidRPr="00D76CE3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Below are some comments that could improve the manuscript: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D" w:rsidRPr="00524D6A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 supporting the statements have been added</w:t>
            </w:r>
          </w:p>
        </w:tc>
      </w:tr>
      <w:tr w:rsidR="00D460AD" w:rsidTr="00D460AD">
        <w:trPr>
          <w:trHeight w:val="5802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D" w:rsidRDefault="00D460AD" w:rsidP="00A56C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 xml:space="preserve">1.1 The Role of </w:t>
            </w:r>
            <w:proofErr w:type="spellStart"/>
            <w:r w:rsidRPr="006C4E84">
              <w:rPr>
                <w:rFonts w:ascii="Times New Roman" w:hAnsi="Times New Roman" w:cs="Times New Roman"/>
              </w:rPr>
              <w:t>Leptin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in Aging. </w:t>
            </w:r>
            <w:proofErr w:type="spellStart"/>
            <w:r w:rsidRPr="006C4E84">
              <w:rPr>
                <w:rFonts w:ascii="Times New Roman" w:hAnsi="Times New Roman" w:cs="Times New Roman"/>
              </w:rPr>
              <w:t>Leptin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and Cellular Processes: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…. Moreover, it may contribute to the repair of damaged DNA, thus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participating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in the preservation of cellular integrity [6]….. Reference 6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 xml:space="preserve">is related to a liver </w:t>
            </w:r>
            <w:proofErr w:type="spellStart"/>
            <w:r w:rsidRPr="006C4E84">
              <w:rPr>
                <w:rFonts w:ascii="Times New Roman" w:hAnsi="Times New Roman" w:cs="Times New Roman"/>
              </w:rPr>
              <w:t>tumor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line, not to a physiological process such as</w:t>
            </w:r>
          </w:p>
          <w:p w:rsidR="00D460AD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aging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. It would be more convenient to look </w:t>
            </w:r>
            <w:r>
              <w:rPr>
                <w:rFonts w:ascii="Times New Roman" w:hAnsi="Times New Roman" w:cs="Times New Roman"/>
              </w:rPr>
              <w:t>for a more accurate reference.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 xml:space="preserve">1.2 The intricate interaction between </w:t>
            </w:r>
            <w:proofErr w:type="spellStart"/>
            <w:r w:rsidRPr="006C4E84">
              <w:rPr>
                <w:rFonts w:ascii="Times New Roman" w:hAnsi="Times New Roman" w:cs="Times New Roman"/>
              </w:rPr>
              <w:t>leptin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and cellular aging involves the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modulation of key pathways, including those related to oxidative stress and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inflammation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[7]. (</w:t>
            </w:r>
            <w:proofErr w:type="gramStart"/>
            <w:r w:rsidRPr="006C4E84">
              <w:rPr>
                <w:rFonts w:ascii="Times New Roman" w:hAnsi="Times New Roman" w:cs="Times New Roman"/>
              </w:rPr>
              <w:t>reference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7 is restricted only to the muscle. You could</w:t>
            </w:r>
          </w:p>
          <w:p w:rsidR="00D460AD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look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for some more reference.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1.3 Impact on Telomeres: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Telomeres, the protective caps at the end of chromosomes, play a vital role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in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cellular aging. Research suggests that </w:t>
            </w:r>
            <w:proofErr w:type="spellStart"/>
            <w:r w:rsidRPr="006C4E84">
              <w:rPr>
                <w:rFonts w:ascii="Times New Roman" w:hAnsi="Times New Roman" w:cs="Times New Roman"/>
              </w:rPr>
              <w:t>leptin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may have an impact on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lastRenderedPageBreak/>
              <w:t>telomere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length maintenance. (It should be supported by some reference)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1.4 Interaction with Insulin: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4E84">
              <w:rPr>
                <w:rFonts w:ascii="Times New Roman" w:hAnsi="Times New Roman" w:cs="Times New Roman"/>
              </w:rPr>
              <w:t>Leptin's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interaction with insulin forms a crucial aspect of its involvement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in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aging. These hormones share a delicate relationship in regulating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metabolism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C4E84">
              <w:rPr>
                <w:rFonts w:ascii="Times New Roman" w:hAnsi="Times New Roman" w:cs="Times New Roman"/>
              </w:rPr>
              <w:t>Leptin</w:t>
            </w:r>
            <w:proofErr w:type="spellEnd"/>
            <w:r w:rsidRPr="006C4E84">
              <w:rPr>
                <w:rFonts w:ascii="Times New Roman" w:hAnsi="Times New Roman" w:cs="Times New Roman"/>
              </w:rPr>
              <w:t>, produced by adipose tissue, signals the brain about the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body's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energy status, influencing appetite and energy expenditure. In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tandem, insulin regulates glucose metabolism.( Insulin at the brain level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 xml:space="preserve">has many effects also related to the effects of </w:t>
            </w:r>
            <w:proofErr w:type="spellStart"/>
            <w:r w:rsidRPr="006C4E84">
              <w:rPr>
                <w:rFonts w:ascii="Times New Roman" w:hAnsi="Times New Roman" w:cs="Times New Roman"/>
              </w:rPr>
              <w:t>leptin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that should at least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be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mentioned.)  </w:t>
            </w:r>
            <w:proofErr w:type="spellStart"/>
            <w:r w:rsidRPr="006C4E84">
              <w:rPr>
                <w:rFonts w:ascii="Times New Roman" w:hAnsi="Times New Roman" w:cs="Times New Roman"/>
              </w:rPr>
              <w:t>Dysregulation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in either of these systems can contribute to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age-related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metabolic disorders [9]. In my opinion reference no. 9 should be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no. 10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1.5 However, in mammals, the sequence of hormone actions is unresolved due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to the interdependence of insulin, insulin-like growth factor-1, growth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hormone</w:t>
            </w:r>
            <w:proofErr w:type="gramEnd"/>
            <w:r w:rsidRPr="006C4E84">
              <w:rPr>
                <w:rFonts w:ascii="Times New Roman" w:hAnsi="Times New Roman" w:cs="Times New Roman"/>
              </w:rPr>
              <w:t>, and thyroid hormones. (It should be supported by some reference)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1.6 Despite parallels in insulin-like peptides and signal cascades across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mammals and invertebrates, additional research is needed to determine if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these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signals uniformly control aging </w:t>
            </w:r>
            <w:r w:rsidRPr="006C4E84">
              <w:rPr>
                <w:rFonts w:ascii="Times New Roman" w:hAnsi="Times New Roman" w:cs="Times New Roman"/>
              </w:rPr>
              <w:lastRenderedPageBreak/>
              <w:t>mechanisms across species [10]. In my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opinion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this reference does not correspond to the text.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 xml:space="preserve">1.7 </w:t>
            </w:r>
            <w:proofErr w:type="spellStart"/>
            <w:r w:rsidRPr="006C4E84">
              <w:rPr>
                <w:rFonts w:ascii="Times New Roman" w:hAnsi="Times New Roman" w:cs="Times New Roman"/>
              </w:rPr>
              <w:t>Leptin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and Age-Related Diseases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Diabetes mellitus: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 xml:space="preserve">Administration of </w:t>
            </w:r>
            <w:proofErr w:type="spellStart"/>
            <w:r w:rsidRPr="006C4E84">
              <w:rPr>
                <w:rFonts w:ascii="Times New Roman" w:hAnsi="Times New Roman" w:cs="Times New Roman"/>
              </w:rPr>
              <w:t>leptin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as a therapeutic intervention has been documented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to ameliorate insulin resistance in muscles and the liver among individuals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with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E84">
              <w:rPr>
                <w:rFonts w:ascii="Times New Roman" w:hAnsi="Times New Roman" w:cs="Times New Roman"/>
              </w:rPr>
              <w:t>lipodystrophy</w:t>
            </w:r>
            <w:proofErr w:type="spellEnd"/>
            <w:r w:rsidRPr="006C4E84">
              <w:rPr>
                <w:rFonts w:ascii="Times New Roman" w:hAnsi="Times New Roman" w:cs="Times New Roman"/>
              </w:rPr>
              <w:t>. (It should be supported by some reference)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1.8 Additionally, it has been shown to inhibit liver gluconeogenesis,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 xml:space="preserve">suppress lipolysis, and mitigate fasting </w:t>
            </w:r>
            <w:proofErr w:type="spellStart"/>
            <w:r w:rsidRPr="006C4E84">
              <w:rPr>
                <w:rFonts w:ascii="Times New Roman" w:hAnsi="Times New Roman" w:cs="Times New Roman"/>
              </w:rPr>
              <w:t>hyperglycemia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in animal models with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diabetes [14].( reference 14 is a Review Article from clinical data, not</w:t>
            </w:r>
          </w:p>
          <w:p w:rsidR="00D460AD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from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animal models.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 xml:space="preserve">1.9 Neurodegenerative diseases: </w:t>
            </w:r>
            <w:proofErr w:type="spellStart"/>
            <w:r w:rsidRPr="006C4E84">
              <w:rPr>
                <w:rFonts w:ascii="Times New Roman" w:hAnsi="Times New Roman" w:cs="Times New Roman"/>
              </w:rPr>
              <w:t>Leptin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treatment induces an increase in ATP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and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p-</w:t>
            </w:r>
            <w:proofErr w:type="spellStart"/>
            <w:r w:rsidRPr="006C4E84">
              <w:rPr>
                <w:rFonts w:ascii="Times New Roman" w:hAnsi="Times New Roman" w:cs="Times New Roman"/>
              </w:rPr>
              <w:t>Akt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levels while concurrently reducing lactate dehydrogenase. For</w:t>
            </w:r>
          </w:p>
          <w:p w:rsidR="00D460AD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greater clarity all abbreviations should be explained (p-AKT)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 xml:space="preserve">1.10 </w:t>
            </w:r>
            <w:proofErr w:type="spellStart"/>
            <w:r w:rsidRPr="006C4E84">
              <w:rPr>
                <w:rFonts w:ascii="Times New Roman" w:hAnsi="Times New Roman" w:cs="Times New Roman"/>
              </w:rPr>
              <w:t>Leptin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in Longevity….. In both </w:t>
            </w:r>
            <w:proofErr w:type="spellStart"/>
            <w:r w:rsidRPr="006C4E84">
              <w:rPr>
                <w:rFonts w:ascii="Times New Roman" w:hAnsi="Times New Roman" w:cs="Times New Roman"/>
              </w:rPr>
              <w:t>leptin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receptor mutant </w:t>
            </w:r>
            <w:proofErr w:type="spellStart"/>
            <w:r w:rsidRPr="006C4E84">
              <w:rPr>
                <w:rFonts w:ascii="Times New Roman" w:hAnsi="Times New Roman" w:cs="Times New Roman"/>
              </w:rPr>
              <w:t>db</w:t>
            </w:r>
            <w:proofErr w:type="spellEnd"/>
            <w:r w:rsidRPr="006C4E84">
              <w:rPr>
                <w:rFonts w:ascii="Times New Roman" w:hAnsi="Times New Roman" w:cs="Times New Roman"/>
              </w:rPr>
              <w:t>/</w:t>
            </w:r>
            <w:proofErr w:type="spellStart"/>
            <w:r w:rsidRPr="006C4E84">
              <w:rPr>
                <w:rFonts w:ascii="Times New Roman" w:hAnsi="Times New Roman" w:cs="Times New Roman"/>
              </w:rPr>
              <w:t>db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mice and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4E84">
              <w:rPr>
                <w:rFonts w:ascii="Times New Roman" w:hAnsi="Times New Roman" w:cs="Times New Roman"/>
              </w:rPr>
              <w:t>leptin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-deficient </w:t>
            </w:r>
            <w:proofErr w:type="spellStart"/>
            <w:r w:rsidRPr="006C4E84">
              <w:rPr>
                <w:rFonts w:ascii="Times New Roman" w:hAnsi="Times New Roman" w:cs="Times New Roman"/>
              </w:rPr>
              <w:t>ob</w:t>
            </w:r>
            <w:proofErr w:type="spellEnd"/>
            <w:r w:rsidRPr="006C4E84">
              <w:rPr>
                <w:rFonts w:ascii="Times New Roman" w:hAnsi="Times New Roman" w:cs="Times New Roman"/>
              </w:rPr>
              <w:t>/</w:t>
            </w:r>
            <w:proofErr w:type="spellStart"/>
            <w:r w:rsidRPr="006C4E84">
              <w:rPr>
                <w:rFonts w:ascii="Times New Roman" w:hAnsi="Times New Roman" w:cs="Times New Roman"/>
              </w:rPr>
              <w:t>ob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mice, there is an absence of SIRT1 activation in the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hypothalamus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in response to CR [26]. This reference 26 does not refer to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lastRenderedPageBreak/>
              <w:t>animal models s but with patients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There are also some typographical errors: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 xml:space="preserve">-       Interaction with Insulin: Understanding how </w:t>
            </w:r>
            <w:proofErr w:type="spellStart"/>
            <w:r w:rsidRPr="006C4E84">
              <w:rPr>
                <w:rFonts w:ascii="Times New Roman" w:hAnsi="Times New Roman" w:cs="Times New Roman"/>
              </w:rPr>
              <w:t>leptin</w:t>
            </w:r>
            <w:proofErr w:type="spellEnd"/>
            <w:r w:rsidRPr="006C4E84">
              <w:rPr>
                <w:rFonts w:ascii="Times New Roman" w:hAnsi="Times New Roman" w:cs="Times New Roman"/>
              </w:rPr>
              <w:t xml:space="preserve"> influences insulin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sensitivity provides insights into potential interventions to mitigate the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impact</w:t>
            </w:r>
            <w:proofErr w:type="gramEnd"/>
            <w:r w:rsidRPr="006C4E84">
              <w:rPr>
                <w:rFonts w:ascii="Times New Roman" w:hAnsi="Times New Roman" w:cs="Times New Roman"/>
              </w:rPr>
              <w:t xml:space="preserve"> of aging on metabolic health (.) Reduced insulin-like peptide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4E84">
              <w:rPr>
                <w:rFonts w:ascii="Times New Roman" w:hAnsi="Times New Roman" w:cs="Times New Roman"/>
              </w:rPr>
              <w:t>signaling</w:t>
            </w:r>
            <w:proofErr w:type="spellEnd"/>
            <w:proofErr w:type="gramEnd"/>
            <w:r w:rsidRPr="006C4E84">
              <w:rPr>
                <w:rFonts w:ascii="Times New Roman" w:hAnsi="Times New Roman" w:cs="Times New Roman"/>
              </w:rPr>
              <w:t xml:space="preserve"> extends the lifespan of nematodes, flies, and rodents….. I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</w:rPr>
              <w:t>-       Reduced insulin-like peptide signalling extends the lifespan of nematodes,</w:t>
            </w:r>
          </w:p>
          <w:p w:rsidR="00D460AD" w:rsidRPr="006C4E84" w:rsidRDefault="00D460AD" w:rsidP="006C4E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E84">
              <w:rPr>
                <w:rFonts w:ascii="Times New Roman" w:hAnsi="Times New Roman" w:cs="Times New Roman"/>
              </w:rPr>
              <w:t>flies</w:t>
            </w:r>
            <w:proofErr w:type="gramEnd"/>
            <w:r w:rsidRPr="006C4E84">
              <w:rPr>
                <w:rFonts w:ascii="Times New Roman" w:hAnsi="Times New Roman" w:cs="Times New Roman"/>
              </w:rPr>
              <w:t>, and rodents.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Section has been rewritten with suitable references</w:t>
            </w: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Suitable references have been added</w:t>
            </w: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has been rewritten with suitable references</w:t>
            </w: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has been rewritten with suitable references</w:t>
            </w: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has been rewritten with suitable references</w:t>
            </w: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has been rewritten with suitable references</w:t>
            </w: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uitable references</w:t>
            </w:r>
            <w:r>
              <w:rPr>
                <w:rFonts w:ascii="Times New Roman" w:hAnsi="Times New Roman" w:cs="Times New Roman"/>
              </w:rPr>
              <w:t xml:space="preserve"> have been added</w:t>
            </w: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has been rewritten with suitable references</w:t>
            </w: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forms have been mentioned</w:t>
            </w: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has been rewritten with suitable references</w:t>
            </w: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has been rewritten with suitable references</w:t>
            </w: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6C4E8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C24" w:rsidTr="0085141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4" w:rsidRDefault="00E06C24" w:rsidP="00A56C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4" w:rsidRPr="00A41654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E84">
              <w:rPr>
                <w:rFonts w:ascii="Times New Roman" w:hAnsi="Times New Roman" w:cs="Times New Roman"/>
                <w:b/>
              </w:rPr>
              <w:t>Reviewer#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specific comments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4" w:rsidRDefault="00E06C24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C24" w:rsidTr="0085141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4" w:rsidRDefault="00E06C24" w:rsidP="00D460AD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60AD">
              <w:rPr>
                <w:rFonts w:ascii="Times New Roman" w:hAnsi="Times New Roman" w:cs="Times New Roman"/>
              </w:rPr>
              <w:t>Originality and Novelty. The review article titled "</w:t>
            </w:r>
            <w:proofErr w:type="spellStart"/>
            <w:r w:rsidRPr="00D460AD">
              <w:rPr>
                <w:rFonts w:ascii="Times New Roman" w:hAnsi="Times New Roman" w:cs="Times New Roman"/>
              </w:rPr>
              <w:t>Leptin</w:t>
            </w:r>
            <w:proofErr w:type="spellEnd"/>
            <w:r w:rsidRPr="00D460AD">
              <w:rPr>
                <w:rFonts w:ascii="Times New Roman" w:hAnsi="Times New Roman" w:cs="Times New Roman"/>
              </w:rPr>
              <w:t xml:space="preserve"> and Aging:</w:t>
            </w:r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60AD">
              <w:rPr>
                <w:rFonts w:ascii="Times New Roman" w:hAnsi="Times New Roman" w:cs="Times New Roman"/>
              </w:rPr>
              <w:t xml:space="preserve">Intriguing link to Gut microbiota" reviews the different functions of </w:t>
            </w:r>
            <w:proofErr w:type="spellStart"/>
            <w:r w:rsidRPr="00D460AD">
              <w:rPr>
                <w:rFonts w:ascii="Times New Roman" w:hAnsi="Times New Roman" w:cs="Times New Roman"/>
              </w:rPr>
              <w:t>leptin</w:t>
            </w:r>
            <w:proofErr w:type="spellEnd"/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60AD">
              <w:rPr>
                <w:rFonts w:ascii="Times New Roman" w:hAnsi="Times New Roman" w:cs="Times New Roman"/>
              </w:rPr>
              <w:t>in</w:t>
            </w:r>
            <w:proofErr w:type="gramEnd"/>
            <w:r w:rsidRPr="00D460AD">
              <w:rPr>
                <w:rFonts w:ascii="Times New Roman" w:hAnsi="Times New Roman" w:cs="Times New Roman"/>
              </w:rPr>
              <w:t xml:space="preserve"> relation to aging apart from the regulation of appetite and metabolism.</w:t>
            </w:r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60AD">
              <w:rPr>
                <w:rFonts w:ascii="Times New Roman" w:hAnsi="Times New Roman" w:cs="Times New Roman"/>
              </w:rPr>
              <w:t>Although the title seems to point only to the relationship with the</w:t>
            </w:r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60AD">
              <w:rPr>
                <w:rFonts w:ascii="Times New Roman" w:hAnsi="Times New Roman" w:cs="Times New Roman"/>
              </w:rPr>
              <w:t xml:space="preserve">microbiota, different aspects are </w:t>
            </w:r>
            <w:proofErr w:type="spellStart"/>
            <w:r w:rsidRPr="00D460AD">
              <w:rPr>
                <w:rFonts w:ascii="Times New Roman" w:hAnsi="Times New Roman" w:cs="Times New Roman"/>
              </w:rPr>
              <w:t>analyzed</w:t>
            </w:r>
            <w:proofErr w:type="spellEnd"/>
            <w:r w:rsidRPr="00D460AD">
              <w:rPr>
                <w:rFonts w:ascii="Times New Roman" w:hAnsi="Times New Roman" w:cs="Times New Roman"/>
              </w:rPr>
              <w:t>, so the title perhaps deserved to</w:t>
            </w:r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60AD">
              <w:rPr>
                <w:rFonts w:ascii="Times New Roman" w:hAnsi="Times New Roman" w:cs="Times New Roman"/>
              </w:rPr>
              <w:t>be</w:t>
            </w:r>
            <w:proofErr w:type="gramEnd"/>
            <w:r w:rsidRPr="00D460AD">
              <w:rPr>
                <w:rFonts w:ascii="Times New Roman" w:hAnsi="Times New Roman" w:cs="Times New Roman"/>
              </w:rPr>
              <w:t xml:space="preserve"> modified for a more generic one.</w:t>
            </w:r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60AD">
              <w:rPr>
                <w:rFonts w:ascii="Times New Roman" w:hAnsi="Times New Roman" w:cs="Times New Roman"/>
              </w:rPr>
              <w:t>Quality of Language. The language in which it is written is clear and</w:t>
            </w:r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60AD">
              <w:rPr>
                <w:rFonts w:ascii="Times New Roman" w:hAnsi="Times New Roman" w:cs="Times New Roman"/>
              </w:rPr>
              <w:t>concise</w:t>
            </w:r>
            <w:proofErr w:type="gramEnd"/>
            <w:r w:rsidRPr="00D460AD">
              <w:rPr>
                <w:rFonts w:ascii="Times New Roman" w:hAnsi="Times New Roman" w:cs="Times New Roman"/>
              </w:rPr>
              <w:t>, which makes its content understandable.</w:t>
            </w:r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60AD">
              <w:rPr>
                <w:rFonts w:ascii="Times New Roman" w:hAnsi="Times New Roman" w:cs="Times New Roman"/>
              </w:rPr>
              <w:t>However, there are some typographical errors:</w:t>
            </w:r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60AD">
              <w:rPr>
                <w:rFonts w:ascii="Times New Roman" w:hAnsi="Times New Roman" w:cs="Times New Roman"/>
              </w:rPr>
              <w:lastRenderedPageBreak/>
              <w:t xml:space="preserve">-       Interaction with Insulin:  …..Understanding how </w:t>
            </w:r>
            <w:proofErr w:type="spellStart"/>
            <w:r w:rsidRPr="00D460AD">
              <w:rPr>
                <w:rFonts w:ascii="Times New Roman" w:hAnsi="Times New Roman" w:cs="Times New Roman"/>
              </w:rPr>
              <w:t>leptin</w:t>
            </w:r>
            <w:proofErr w:type="spellEnd"/>
            <w:r w:rsidRPr="00D460AD">
              <w:rPr>
                <w:rFonts w:ascii="Times New Roman" w:hAnsi="Times New Roman" w:cs="Times New Roman"/>
              </w:rPr>
              <w:t xml:space="preserve"> influences</w:t>
            </w:r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60AD">
              <w:rPr>
                <w:rFonts w:ascii="Times New Roman" w:hAnsi="Times New Roman" w:cs="Times New Roman"/>
              </w:rPr>
              <w:t>insulin sensitivity provides insights into potential interventions to</w:t>
            </w:r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60AD">
              <w:rPr>
                <w:rFonts w:ascii="Times New Roman" w:hAnsi="Times New Roman" w:cs="Times New Roman"/>
              </w:rPr>
              <w:t>mitigate</w:t>
            </w:r>
            <w:proofErr w:type="gramEnd"/>
            <w:r w:rsidRPr="00D460AD">
              <w:rPr>
                <w:rFonts w:ascii="Times New Roman" w:hAnsi="Times New Roman" w:cs="Times New Roman"/>
              </w:rPr>
              <w:t xml:space="preserve"> the impact of aging on metabolic health (.) Reduced insulin-like</w:t>
            </w:r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60AD">
              <w:rPr>
                <w:rFonts w:ascii="Times New Roman" w:hAnsi="Times New Roman" w:cs="Times New Roman"/>
              </w:rPr>
              <w:t>peptide</w:t>
            </w:r>
            <w:proofErr w:type="gramEnd"/>
            <w:r w:rsidRPr="00D46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0AD">
              <w:rPr>
                <w:rFonts w:ascii="Times New Roman" w:hAnsi="Times New Roman" w:cs="Times New Roman"/>
              </w:rPr>
              <w:t>signaling</w:t>
            </w:r>
            <w:proofErr w:type="spellEnd"/>
            <w:r w:rsidRPr="00D460AD">
              <w:rPr>
                <w:rFonts w:ascii="Times New Roman" w:hAnsi="Times New Roman" w:cs="Times New Roman"/>
              </w:rPr>
              <w:t xml:space="preserve"> extends the lifespan of nematodes, flies, and rodents…..</w:t>
            </w:r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60AD">
              <w:rPr>
                <w:rFonts w:ascii="Times New Roman" w:hAnsi="Times New Roman" w:cs="Times New Roman"/>
              </w:rPr>
              <w:t>I</w:t>
            </w:r>
          </w:p>
          <w:p w:rsidR="00D460AD" w:rsidRPr="00D460AD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60AD">
              <w:rPr>
                <w:rFonts w:ascii="Times New Roman" w:hAnsi="Times New Roman" w:cs="Times New Roman"/>
              </w:rPr>
              <w:t>-       Reduced insulin-like peptide signalling extends the lifespan of nematodes,</w:t>
            </w:r>
          </w:p>
          <w:p w:rsidR="00E06C24" w:rsidRPr="00B56164" w:rsidRDefault="00D460AD" w:rsidP="00D46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60AD">
              <w:rPr>
                <w:rFonts w:ascii="Times New Roman" w:hAnsi="Times New Roman" w:cs="Times New Roman"/>
              </w:rPr>
              <w:t>flies, and rodents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B5" w:rsidRDefault="00CA7CB5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has been modified</w:t>
            </w: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D460AD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has been rewritten with suitable references</w:t>
            </w: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60AD" w:rsidRDefault="00D460AD" w:rsidP="00CA7CB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2A36" w:rsidRDefault="00AD2A36" w:rsidP="006A5482">
      <w:pPr>
        <w:rPr>
          <w:rFonts w:ascii="Times New Roman" w:hAnsi="Times New Roman" w:cs="Times New Roman"/>
        </w:rPr>
      </w:pPr>
    </w:p>
    <w:sectPr w:rsidR="00AD2A36" w:rsidSect="00EF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281"/>
    <w:multiLevelType w:val="hybridMultilevel"/>
    <w:tmpl w:val="DE8EB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2A53"/>
    <w:multiLevelType w:val="hybridMultilevel"/>
    <w:tmpl w:val="3F0C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36"/>
    <w:rsid w:val="00037A53"/>
    <w:rsid w:val="0007400B"/>
    <w:rsid w:val="000C0306"/>
    <w:rsid w:val="000D7F4A"/>
    <w:rsid w:val="000F0FE1"/>
    <w:rsid w:val="00131D98"/>
    <w:rsid w:val="001351E6"/>
    <w:rsid w:val="001533C9"/>
    <w:rsid w:val="00193BF3"/>
    <w:rsid w:val="001A3DE8"/>
    <w:rsid w:val="001A5E59"/>
    <w:rsid w:val="001D1514"/>
    <w:rsid w:val="001F4BE1"/>
    <w:rsid w:val="00203693"/>
    <w:rsid w:val="00247D87"/>
    <w:rsid w:val="00256C46"/>
    <w:rsid w:val="00277651"/>
    <w:rsid w:val="002E6ADE"/>
    <w:rsid w:val="0038300B"/>
    <w:rsid w:val="00394D89"/>
    <w:rsid w:val="00472110"/>
    <w:rsid w:val="00524D6A"/>
    <w:rsid w:val="00545011"/>
    <w:rsid w:val="0055188A"/>
    <w:rsid w:val="00575E57"/>
    <w:rsid w:val="005860C3"/>
    <w:rsid w:val="0062012D"/>
    <w:rsid w:val="00626E77"/>
    <w:rsid w:val="00646F75"/>
    <w:rsid w:val="00657B85"/>
    <w:rsid w:val="006A5482"/>
    <w:rsid w:val="006B452A"/>
    <w:rsid w:val="006C4E84"/>
    <w:rsid w:val="006C753E"/>
    <w:rsid w:val="00757EEA"/>
    <w:rsid w:val="00795EC9"/>
    <w:rsid w:val="00821EF2"/>
    <w:rsid w:val="0085141F"/>
    <w:rsid w:val="008C0DB7"/>
    <w:rsid w:val="008F5A63"/>
    <w:rsid w:val="00910F46"/>
    <w:rsid w:val="00912AC1"/>
    <w:rsid w:val="009D4957"/>
    <w:rsid w:val="00A13641"/>
    <w:rsid w:val="00A20F0E"/>
    <w:rsid w:val="00A35742"/>
    <w:rsid w:val="00A41654"/>
    <w:rsid w:val="00A5569C"/>
    <w:rsid w:val="00AD2A36"/>
    <w:rsid w:val="00B142C0"/>
    <w:rsid w:val="00B16716"/>
    <w:rsid w:val="00B56164"/>
    <w:rsid w:val="00B82701"/>
    <w:rsid w:val="00B91AE8"/>
    <w:rsid w:val="00BB1C3F"/>
    <w:rsid w:val="00C2033E"/>
    <w:rsid w:val="00C242EB"/>
    <w:rsid w:val="00C42CAF"/>
    <w:rsid w:val="00C5709B"/>
    <w:rsid w:val="00C86B00"/>
    <w:rsid w:val="00C90630"/>
    <w:rsid w:val="00C95C02"/>
    <w:rsid w:val="00CA7CB5"/>
    <w:rsid w:val="00CB4A62"/>
    <w:rsid w:val="00CC4795"/>
    <w:rsid w:val="00D1568C"/>
    <w:rsid w:val="00D36600"/>
    <w:rsid w:val="00D460AD"/>
    <w:rsid w:val="00D57782"/>
    <w:rsid w:val="00D76668"/>
    <w:rsid w:val="00D76CE3"/>
    <w:rsid w:val="00DF36C6"/>
    <w:rsid w:val="00DF427A"/>
    <w:rsid w:val="00E06C24"/>
    <w:rsid w:val="00E45452"/>
    <w:rsid w:val="00E500DA"/>
    <w:rsid w:val="00E706E8"/>
    <w:rsid w:val="00EC2D1E"/>
    <w:rsid w:val="00EF1878"/>
    <w:rsid w:val="00EF7658"/>
    <w:rsid w:val="00F04B60"/>
    <w:rsid w:val="00F267B5"/>
    <w:rsid w:val="00F93693"/>
    <w:rsid w:val="00FA21F2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36"/>
    <w:pPr>
      <w:ind w:left="720"/>
      <w:contextualSpacing/>
    </w:pPr>
  </w:style>
  <w:style w:type="table" w:styleId="TableGrid">
    <w:name w:val="Table Grid"/>
    <w:basedOn w:val="TableNormal"/>
    <w:uiPriority w:val="59"/>
    <w:rsid w:val="00AD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36"/>
    <w:pPr>
      <w:ind w:left="720"/>
      <w:contextualSpacing/>
    </w:pPr>
  </w:style>
  <w:style w:type="table" w:styleId="TableGrid">
    <w:name w:val="Table Grid"/>
    <w:basedOn w:val="TableNormal"/>
    <w:uiPriority w:val="59"/>
    <w:rsid w:val="00AD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</dc:creator>
  <cp:lastModifiedBy>Vidhya KS</cp:lastModifiedBy>
  <cp:revision>10</cp:revision>
  <dcterms:created xsi:type="dcterms:W3CDTF">2023-11-13T00:00:00Z</dcterms:created>
  <dcterms:modified xsi:type="dcterms:W3CDTF">2024-02-29T02:58:00Z</dcterms:modified>
</cp:coreProperties>
</file>