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jc w:val="both"/>
        <w:rPr>
          <w:rFonts w:hint="default" w:ascii="Times New Roman" w:hAnsi="Times New Roman" w:cs="Times New Roman" w:eastAsiaTheme="minorEastAsia"/>
          <w:highlight w:val="none"/>
          <w:vertAlign w:val="subscript"/>
          <w:lang w:val="en-US" w:eastAsia="zh-CN"/>
        </w:rPr>
      </w:pPr>
      <w:r>
        <w:rPr>
          <w:rFonts w:hint="eastAsia" w:ascii="Times New Roman" w:hAnsi="Times New Roman" w:cs="Times New Roman"/>
          <w:b/>
          <w:bCs/>
          <w:highlight w:val="none"/>
          <w:lang w:val="en-US" w:eastAsia="zh-CN"/>
        </w:rPr>
        <w:t>Research</w:t>
      </w:r>
      <w:r>
        <w:rPr>
          <w:rFonts w:ascii="Times New Roman" w:hAnsi="Times New Roman" w:cs="Times New Roman"/>
          <w:b/>
          <w:bCs/>
          <w:highlight w:val="none"/>
        </w:rPr>
        <w:t xml:space="preserve"> Article</w:t>
      </w:r>
      <w:r>
        <w:rPr>
          <w:rFonts w:hint="eastAsia" w:ascii="Times New Roman" w:hAnsi="Times New Roman" w:cs="Times New Roman"/>
          <w:b/>
          <w:bCs/>
          <w:highlight w:val="none"/>
          <w:lang w:val="en-US" w:eastAsia="zh-CN"/>
        </w:rPr>
        <w:t xml:space="preserve">                                               </w:t>
      </w:r>
      <w:r>
        <w:rPr>
          <w:rFonts w:hint="eastAsia" w:ascii="Times New Roman" w:hAnsi="Times New Roman" w:cs="Times New Roman"/>
          <w:b w:val="0"/>
          <w:bCs w:val="0"/>
          <w:color w:val="0000FF"/>
          <w:highlight w:val="none"/>
          <w:u w:val="single"/>
          <w:lang w:val="en-US" w:eastAsia="zh-CN"/>
        </w:rPr>
        <w:fldChar w:fldCharType="begin"/>
      </w:r>
      <w:r>
        <w:rPr>
          <w:rFonts w:hint="eastAsia" w:ascii="Times New Roman" w:hAnsi="Times New Roman" w:cs="Times New Roman"/>
          <w:b w:val="0"/>
          <w:bCs w:val="0"/>
          <w:color w:val="0000FF"/>
          <w:highlight w:val="none"/>
          <w:u w:val="single"/>
          <w:lang w:val="en-US" w:eastAsia="zh-CN"/>
        </w:rPr>
        <w:instrText xml:space="preserve"> HYPERLINK "https://creativecommons.org/licenses/by/4.0/" </w:instrText>
      </w:r>
      <w:r>
        <w:rPr>
          <w:rFonts w:hint="eastAsia" w:ascii="Times New Roman" w:hAnsi="Times New Roman" w:cs="Times New Roman"/>
          <w:b w:val="0"/>
          <w:bCs w:val="0"/>
          <w:color w:val="0000FF"/>
          <w:highlight w:val="none"/>
          <w:u w:val="single"/>
          <w:lang w:val="en-US" w:eastAsia="zh-CN"/>
        </w:rPr>
        <w:fldChar w:fldCharType="separate"/>
      </w:r>
      <w:r>
        <w:rPr>
          <w:rStyle w:val="16"/>
          <w:rFonts w:hint="eastAsia" w:ascii="Times New Roman" w:hAnsi="Times New Roman" w:cs="Times New Roman"/>
          <w:b w:val="0"/>
          <w:bCs w:val="0"/>
          <w:color w:val="0000FF"/>
          <w:highlight w:val="none"/>
          <w:lang w:val="en-US" w:eastAsia="zh-CN"/>
        </w:rPr>
        <w:t>Creative Commons 4.0</w:t>
      </w:r>
      <w:r>
        <w:rPr>
          <w:rFonts w:hint="eastAsia" w:ascii="Times New Roman" w:hAnsi="Times New Roman" w:cs="Times New Roman"/>
          <w:b w:val="0"/>
          <w:bCs w:val="0"/>
          <w:color w:val="0000FF"/>
          <w:highlight w:val="none"/>
          <w:u w:val="single"/>
          <w:lang w:val="en-US" w:eastAsia="zh-CN"/>
        </w:rPr>
        <w:fldChar w:fldCharType="end"/>
      </w:r>
    </w:p>
    <w:p>
      <w:pPr>
        <w:adjustRightInd w:val="0"/>
        <w:snapToGrid w:val="0"/>
        <w:spacing w:before="312" w:beforeLines="100"/>
        <w:rPr>
          <w:rFonts w:hint="eastAsia" w:ascii="Times New Roman" w:hAnsi="Times New Roman" w:cs="Times New Roman"/>
          <w:b/>
          <w:bCs/>
          <w:sz w:val="30"/>
          <w:szCs w:val="30"/>
          <w:highlight w:val="none"/>
        </w:rPr>
      </w:pPr>
      <w:r>
        <w:rPr>
          <w:rFonts w:ascii="Times New Roman" w:hAnsi="Times New Roman" w:cs="Times New Roman"/>
          <w:b/>
          <w:bCs/>
          <w:sz w:val="30"/>
          <w:szCs w:val="30"/>
          <w:highlight w:val="none"/>
        </w:rPr>
        <w:t>Title:</w:t>
      </w:r>
      <w:r>
        <w:rPr>
          <w:rFonts w:hint="eastAsia" w:ascii="Times New Roman" w:hAnsi="Times New Roman" w:cs="Times New Roman"/>
          <w:b/>
          <w:bCs/>
          <w:sz w:val="30"/>
          <w:szCs w:val="30"/>
          <w:highlight w:val="none"/>
          <w:lang w:val="en-US" w:eastAsia="zh-CN"/>
        </w:rPr>
        <w:t xml:space="preserve"> </w:t>
      </w:r>
      <w:r>
        <w:rPr>
          <w:rFonts w:hint="eastAsia" w:ascii="Times New Roman" w:hAnsi="Times New Roman" w:cs="Times New Roman"/>
          <w:b/>
          <w:bCs/>
          <w:sz w:val="30"/>
          <w:szCs w:val="30"/>
          <w:highlight w:val="none"/>
        </w:rPr>
        <w:t>Laparoscopic nephrectomy with mini-incision kidney autotransplantation in severe ureteral strictures</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hint="eastAsia" w:ascii="Times New Roman" w:hAnsi="Times New Roman" w:cs="Times New Roman"/>
          <w:b/>
          <w:bCs/>
          <w:i/>
          <w:iCs/>
          <w:color w:val="7F7F7F" w:themeColor="background1" w:themeShade="80"/>
          <w:sz w:val="18"/>
          <w:szCs w:val="18"/>
          <w:highlight w:val="none"/>
          <w:lang w:val="en-US" w:eastAsia="zh-CN"/>
        </w:rPr>
        <w:t>20</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w:t>
      </w:r>
      <w:bookmarkStart w:id="0" w:name="OLE_LINK6"/>
      <w:r>
        <w:rPr>
          <w:rFonts w:hint="eastAsia" w:ascii="Times New Roman" w:hAnsi="Times New Roman" w:cs="Times New Roman"/>
          <w:b/>
          <w:bCs/>
          <w:i/>
          <w:iCs/>
          <w:color w:val="7F7F7F" w:themeColor="background1" w:themeShade="80"/>
          <w:sz w:val="18"/>
          <w:szCs w:val="18"/>
          <w:highlight w:val="none"/>
        </w:rPr>
        <w:t>No abbreviation</w:t>
      </w:r>
      <w:bookmarkEnd w:id="0"/>
      <w:r>
        <w:rPr>
          <w:rFonts w:hint="eastAsia" w:ascii="Times New Roman" w:hAnsi="Times New Roman" w:cs="Times New Roman"/>
          <w:b/>
          <w:bCs/>
          <w:i/>
          <w:iCs/>
          <w:color w:val="7F7F7F" w:themeColor="background1" w:themeShade="80"/>
          <w:sz w:val="18"/>
          <w:szCs w:val="18"/>
          <w:highlight w:val="none"/>
        </w:rPr>
        <w:t xml:space="preserve">s </w:t>
      </w:r>
      <w:bookmarkStart w:id="1" w:name="OLE_LINK4"/>
      <w:r>
        <w:rPr>
          <w:rFonts w:hint="eastAsia" w:ascii="Times New Roman" w:hAnsi="Times New Roman" w:cs="Times New Roman"/>
          <w:b/>
          <w:bCs/>
          <w:i/>
          <w:iCs/>
          <w:color w:val="7F7F7F" w:themeColor="background1" w:themeShade="80"/>
          <w:sz w:val="18"/>
          <w:szCs w:val="18"/>
          <w:highlight w:val="none"/>
        </w:rPr>
        <w:t>except for standardized ones</w:t>
      </w:r>
      <w:bookmarkEnd w:id="1"/>
      <w:r>
        <w:rPr>
          <w:rFonts w:hint="eastAsia" w:ascii="Times New Roman" w:hAnsi="Times New Roman" w:cs="Times New Roman"/>
          <w:b/>
          <w:bCs/>
          <w:i/>
          <w:iCs/>
          <w:color w:val="7F7F7F" w:themeColor="background1" w:themeShade="80"/>
          <w:sz w:val="18"/>
          <w:szCs w:val="18"/>
          <w:highlight w:val="none"/>
        </w:rPr>
        <w:t xml:space="preserve"> e.g., DNA, RNA, </w:t>
      </w:r>
      <w:r>
        <w:rPr>
          <w:rFonts w:ascii="Times New Roman" w:hAnsi="Times New Roman" w:cs="Times New Roman"/>
          <w:b/>
          <w:bCs/>
          <w:i/>
          <w:iCs/>
          <w:color w:val="7F7F7F" w:themeColor="background1" w:themeShade="80"/>
          <w:sz w:val="18"/>
          <w:szCs w:val="18"/>
          <w:highlight w:val="none"/>
        </w:rPr>
        <w:t>gene or protein names</w:t>
      </w:r>
      <w:r>
        <w:rPr>
          <w:rFonts w:hint="eastAsia" w:ascii="Times New Roman" w:hAnsi="Times New Roman" w:cs="Times New Roman"/>
          <w:b/>
          <w:bCs/>
          <w:i/>
          <w:iCs/>
          <w:color w:val="7F7F7F" w:themeColor="background1" w:themeShade="80"/>
          <w:sz w:val="18"/>
          <w:szCs w:val="18"/>
          <w:highlight w:val="none"/>
        </w:rPr>
        <w:t>, etc.</w:t>
      </w:r>
      <w:r>
        <w:rPr>
          <w:rFonts w:ascii="Times New Roman" w:hAnsi="Times New Roman" w:cs="Times New Roman"/>
          <w:color w:val="7F7F7F" w:themeColor="background1" w:themeShade="80"/>
          <w:sz w:val="18"/>
          <w:szCs w:val="18"/>
          <w:highlight w:val="none"/>
        </w:rPr>
        <w:t>]</w:t>
      </w:r>
    </w:p>
    <w:p>
      <w:pPr>
        <w:adjustRightInd w:val="0"/>
        <w:snapToGrid w:val="0"/>
        <w:spacing w:before="156" w:beforeLines="50"/>
        <w:rPr>
          <w:rFonts w:ascii="Times New Roman" w:hAnsi="Times New Roman" w:eastAsia="宋体" w:cs="Times New Roman"/>
          <w:b/>
          <w:bCs/>
          <w:color w:val="000000"/>
          <w:kern w:val="0"/>
          <w:sz w:val="20"/>
          <w:szCs w:val="20"/>
          <w:highlight w:val="none"/>
          <w:vertAlign w:val="superscript"/>
        </w:rPr>
      </w:pP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1,2</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3</w:t>
      </w:r>
    </w:p>
    <w:p>
      <w:pPr>
        <w:adjustRightInd w:val="0"/>
        <w:snapToGrid w:val="0"/>
        <w:spacing w:before="156" w:beforeLines="5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1</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2</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State 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3</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hint="eastAsia" w:ascii="Times New Roman" w:hAnsi="Times New Roman" w:eastAsia="宋体"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Province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b/>
          <w:bCs/>
          <w:iCs/>
          <w:color w:val="190F13"/>
          <w:sz w:val="18"/>
          <w:szCs w:val="18"/>
          <w:highlight w:val="none"/>
        </w:rPr>
        <w:t>Correspondence to:</w:t>
      </w:r>
      <w:r>
        <w:rPr>
          <w:rFonts w:ascii="Times New Roman" w:hAnsi="Times New Roman" w:eastAsia="Times New Roman" w:cs="Times New Roman"/>
          <w:iCs/>
          <w:color w:val="190F13"/>
          <w:sz w:val="18"/>
          <w:szCs w:val="18"/>
          <w:highlight w:val="none"/>
        </w:rPr>
        <w:t xml:space="preserve"> Prof./Dr. </w:t>
      </w:r>
      <w:r>
        <w:rPr>
          <w:rFonts w:hint="eastAsia" w:ascii="Times New Roman" w:hAnsi="Times New Roman" w:eastAsia="宋体" w:cs="Times New Roman"/>
          <w:iCs/>
          <w:color w:val="190F13"/>
          <w:sz w:val="18"/>
          <w:szCs w:val="18"/>
          <w:highlight w:val="none"/>
        </w:rPr>
        <w:t>Forename</w:t>
      </w:r>
      <w:r>
        <w:rPr>
          <w:rFonts w:ascii="Times New Roman" w:hAnsi="Times New Roman" w:eastAsia="Times New Roman" w:cs="Times New Roman"/>
          <w:iCs/>
          <w:color w:val="190F13"/>
          <w:sz w:val="18"/>
          <w:szCs w:val="18"/>
          <w:highlight w:val="none"/>
        </w:rPr>
        <w:t xml:space="preserve"> </w:t>
      </w:r>
      <w:r>
        <w:rPr>
          <w:rFonts w:hint="eastAsia" w:ascii="Times New Roman" w:hAnsi="Times New Roman" w:eastAsia="宋体" w:cs="Times New Roman"/>
          <w:iCs/>
          <w:color w:val="190F13"/>
          <w:sz w:val="18"/>
          <w:szCs w:val="18"/>
          <w:highlight w:val="none"/>
        </w:rPr>
        <w:t>Surname</w:t>
      </w:r>
      <w:r>
        <w:rPr>
          <w:rFonts w:ascii="Times New Roman" w:hAnsi="Times New Roman" w:eastAsia="Times New Roman" w:cs="Times New Roman"/>
          <w:iCs/>
          <w:color w:val="190F13"/>
          <w:sz w:val="18"/>
          <w:szCs w:val="18"/>
          <w:highlight w:val="none"/>
        </w:rPr>
        <w:t xml:space="preserve">, Department, Institution, Detailed Address, City Postcode, Country.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iCs/>
          <w:color w:val="190F13"/>
          <w:sz w:val="18"/>
          <w:szCs w:val="18"/>
          <w:highlight w:val="none"/>
        </w:rPr>
        <w:t xml:space="preserve">E-mail: </w:t>
      </w:r>
      <w:r>
        <w:rPr>
          <w:highlight w:val="none"/>
        </w:rPr>
        <w:fldChar w:fldCharType="begin"/>
      </w:r>
      <w:r>
        <w:rPr>
          <w:highlight w:val="none"/>
        </w:rPr>
        <w:instrText xml:space="preserve"> HYPERLINK "mailto:xxxx@xxxx.xxx" </w:instrText>
      </w:r>
      <w:r>
        <w:rPr>
          <w:highlight w:val="none"/>
        </w:rPr>
        <w:fldChar w:fldCharType="separate"/>
      </w:r>
      <w:r>
        <w:rPr>
          <w:rStyle w:val="16"/>
          <w:rFonts w:ascii="Times New Roman" w:hAnsi="Times New Roman" w:eastAsia="Times New Roman" w:cs="Times New Roman"/>
          <w:iCs/>
          <w:color w:val="190F13"/>
          <w:sz w:val="18"/>
          <w:szCs w:val="18"/>
          <w:highlight w:val="none"/>
        </w:rPr>
        <w:t>xxxx@xxxx.xxx</w:t>
      </w:r>
      <w:r>
        <w:rPr>
          <w:rStyle w:val="16"/>
          <w:rFonts w:ascii="Times New Roman" w:hAnsi="Times New Roman" w:eastAsia="Times New Roman" w:cs="Times New Roman"/>
          <w:iCs/>
          <w:color w:val="190F13"/>
          <w:sz w:val="18"/>
          <w:szCs w:val="18"/>
          <w:highlight w:val="none"/>
        </w:rPr>
        <w:fldChar w:fldCharType="end"/>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highlight w:val="none"/>
        </w:rPr>
      </w:pPr>
      <w:r>
        <w:rPr>
          <w:rFonts w:ascii="Times New Roman" w:hAnsi="Times New Roman" w:eastAsia="Times New Roman" w:cs="Times New Roman"/>
          <w:b/>
          <w:bCs/>
          <w:iCs/>
          <w:color w:val="7F7F7F" w:themeColor="background1" w:themeShade="80"/>
          <w:sz w:val="24"/>
          <w:highlight w:val="none"/>
        </w:rPr>
        <w:t>How to Use This Template</w:t>
      </w:r>
    </w:p>
    <w:p>
      <w:pPr>
        <w:adjustRightInd w:val="0"/>
        <w:snapToGrid w:val="0"/>
        <w:spacing w:before="156" w:beforeLines="50"/>
        <w:rPr>
          <w:rFonts w:ascii="Times New Roman" w:hAnsi="Times New Roman" w:eastAsia="Times New Roman" w:cs="Times New Roman"/>
          <w:iCs/>
          <w:color w:val="7F7F7F" w:themeColor="background1" w:themeShade="80"/>
          <w:sz w:val="18"/>
          <w:szCs w:val="18"/>
          <w:highlight w:val="none"/>
        </w:rPr>
      </w:pPr>
      <w:r>
        <w:rPr>
          <w:rFonts w:ascii="Times New Roman" w:hAnsi="Times New Roman"/>
          <w:b/>
          <w:bCs/>
          <w:i/>
          <w:color w:val="7F7F7F" w:themeColor="background1" w:themeShade="80"/>
          <w:sz w:val="18"/>
          <w:szCs w:val="18"/>
          <w:highlight w:val="none"/>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highlight w:val="none"/>
        </w:rPr>
        <w:t xml:space="preserve">Abstract, Keywords, </w:t>
      </w:r>
      <w:r>
        <w:rPr>
          <w:rFonts w:ascii="Times New Roman" w:hAnsi="Times New Roman"/>
          <w:b/>
          <w:bCs/>
          <w:i/>
          <w:color w:val="7F7F7F" w:themeColor="background1" w:themeShade="80"/>
          <w:sz w:val="18"/>
          <w:szCs w:val="18"/>
          <w:highlight w:val="none"/>
        </w:rPr>
        <w:t>Introduction, Methods, Results, Discussion, Declarations</w:t>
      </w:r>
      <w:r>
        <w:rPr>
          <w:rFonts w:hint="eastAsia" w:ascii="Times New Roman" w:hAnsi="Times New Roman"/>
          <w:b/>
          <w:bCs/>
          <w:i/>
          <w:color w:val="7F7F7F" w:themeColor="background1" w:themeShade="80"/>
          <w:sz w:val="18"/>
          <w:szCs w:val="18"/>
          <w:highlight w:val="none"/>
        </w:rPr>
        <w:t xml:space="preserve"> and</w:t>
      </w:r>
      <w:r>
        <w:rPr>
          <w:rFonts w:ascii="Times New Roman" w:hAnsi="Times New Roman"/>
          <w:b/>
          <w:bCs/>
          <w:i/>
          <w:color w:val="7F7F7F" w:themeColor="background1" w:themeShade="80"/>
          <w:sz w:val="18"/>
          <w:szCs w:val="18"/>
          <w:highlight w:val="none"/>
        </w:rPr>
        <w:t xml:space="preserve"> References. Please note that each part has a corresponding style, </w:t>
      </w:r>
      <w:r>
        <w:rPr>
          <w:rFonts w:hint="eastAsia" w:ascii="Times New Roman" w:hAnsi="Times New Roman"/>
          <w:b/>
          <w:bCs/>
          <w:i/>
          <w:color w:val="7F7F7F" w:themeColor="background1" w:themeShade="80"/>
          <w:sz w:val="18"/>
          <w:szCs w:val="18"/>
          <w:highlight w:val="none"/>
        </w:rPr>
        <w:t>which</w:t>
      </w:r>
      <w:r>
        <w:rPr>
          <w:rFonts w:ascii="Times New Roman" w:hAnsi="Times New Roman"/>
          <w:b/>
          <w:bCs/>
          <w:i/>
          <w:color w:val="7F7F7F" w:themeColor="background1" w:themeShade="80"/>
          <w:sz w:val="18"/>
          <w:szCs w:val="18"/>
          <w:highlight w:val="none"/>
        </w:rPr>
        <w:t xml:space="preserve"> authors should follow.</w:t>
      </w:r>
      <w:r>
        <w:rPr>
          <w:rFonts w:hint="eastAsia" w:ascii="Times New Roman" w:hAnsi="Times New Roman"/>
          <w:b/>
          <w:bCs/>
          <w:i/>
          <w:color w:val="7F7F7F" w:themeColor="background1" w:themeShade="80"/>
          <w:sz w:val="18"/>
          <w:szCs w:val="18"/>
          <w:highlight w:val="none"/>
        </w:rPr>
        <w:t xml:space="preserve"> </w:t>
      </w:r>
      <w:r>
        <w:rPr>
          <w:rFonts w:hint="eastAsia" w:ascii="Times New Roman" w:hAnsi="Times New Roman" w:eastAsia="宋体" w:cs="Times New Roman"/>
          <w:b/>
          <w:bCs/>
          <w:i/>
          <w:snapToGrid w:val="0"/>
          <w:color w:val="7F7F7F" w:themeColor="background1" w:themeShade="80"/>
          <w:kern w:val="0"/>
          <w:sz w:val="18"/>
          <w:szCs w:val="18"/>
          <w:highlight w:val="none"/>
          <w:lang w:bidi="en-US"/>
        </w:rPr>
        <w:t>Please n</w:t>
      </w:r>
      <w:r>
        <w:rPr>
          <w:rFonts w:ascii="Times New Roman" w:hAnsi="Times New Roman" w:eastAsia="Times New Roman" w:cs="Times New Roman"/>
          <w:b/>
          <w:bCs/>
          <w:i/>
          <w:snapToGrid w:val="0"/>
          <w:color w:val="7F7F7F" w:themeColor="background1" w:themeShade="80"/>
          <w:kern w:val="0"/>
          <w:sz w:val="18"/>
          <w:szCs w:val="18"/>
          <w:highlight w:val="none"/>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highlight w:val="none"/>
          <w:lang w:bidi="en-US"/>
        </w:rPr>
        <w:t xml:space="preserve">. </w:t>
      </w:r>
      <w:r>
        <w:rPr>
          <w:rFonts w:ascii="Times New Roman" w:hAnsi="Times New Roman" w:cs="Times New Roman"/>
          <w:b/>
          <w:bCs/>
          <w:i/>
          <w:color w:val="7F7F7F" w:themeColor="background1" w:themeShade="80"/>
          <w:sz w:val="18"/>
          <w:szCs w:val="18"/>
          <w:highlight w:val="none"/>
        </w:rPr>
        <w:t xml:space="preserve">For any questions, you may contact the </w:t>
      </w:r>
      <w:r>
        <w:rPr>
          <w:highlight w:val="none"/>
        </w:rPr>
        <w:fldChar w:fldCharType="begin"/>
      </w:r>
      <w:r>
        <w:rPr>
          <w:highlight w:val="none"/>
        </w:rPr>
        <w:instrText xml:space="preserve"> HYPERLINK "mailto:editorial@cdrjournal.com" </w:instrText>
      </w:r>
      <w:r>
        <w:rPr>
          <w:highlight w:val="none"/>
        </w:rPr>
        <w:fldChar w:fldCharType="separate"/>
      </w:r>
      <w:r>
        <w:rPr>
          <w:rStyle w:val="16"/>
          <w:rFonts w:ascii="Times New Roman" w:hAnsi="Times New Roman" w:cs="Times New Roman"/>
          <w:b/>
          <w:bCs/>
          <w:i/>
          <w:color w:val="7F7F7F" w:themeColor="background1" w:themeShade="80"/>
          <w:sz w:val="18"/>
          <w:szCs w:val="18"/>
          <w:highlight w:val="none"/>
        </w:rPr>
        <w:t>editorial office</w:t>
      </w:r>
      <w:r>
        <w:rPr>
          <w:rStyle w:val="16"/>
          <w:rFonts w:ascii="Times New Roman" w:hAnsi="Times New Roman" w:cs="Times New Roman"/>
          <w:b/>
          <w:bCs/>
          <w:i/>
          <w:color w:val="7F7F7F" w:themeColor="background1" w:themeShade="80"/>
          <w:sz w:val="18"/>
          <w:szCs w:val="18"/>
          <w:highlight w:val="none"/>
        </w:rPr>
        <w:fldChar w:fldCharType="end"/>
      </w:r>
      <w:r>
        <w:rPr>
          <w:rFonts w:ascii="Times New Roman" w:hAnsi="Times New Roman" w:cs="Times New Roman"/>
          <w:b/>
          <w:bCs/>
          <w:i/>
          <w:color w:val="7F7F7F" w:themeColor="background1" w:themeShade="80"/>
          <w:sz w:val="18"/>
          <w:szCs w:val="18"/>
          <w:highlight w:val="none"/>
        </w:rPr>
        <w:t>.</w:t>
      </w:r>
    </w:p>
    <w:p>
      <w:pPr>
        <w:adjustRightInd w:val="0"/>
        <w:snapToGrid w:val="0"/>
        <w:spacing w:before="312" w:beforeLines="100"/>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Abstract</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ascii="Times New Roman" w:hAnsi="Times New Roman" w:cs="Times New Roman"/>
          <w:b/>
          <w:bCs/>
          <w:i/>
          <w:iCs/>
          <w:color w:val="7F7F7F" w:themeColor="background1" w:themeShade="80"/>
          <w:sz w:val="18"/>
          <w:szCs w:val="18"/>
          <w:highlight w:val="none"/>
        </w:rPr>
        <w:t>250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No citations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Define abbreviations at their first </w:t>
      </w:r>
      <w:r>
        <w:rPr>
          <w:rFonts w:hint="eastAsia" w:ascii="Times New Roman" w:hAnsi="Times New Roman" w:cs="Times New Roman"/>
          <w:b/>
          <w:bCs/>
          <w:i/>
          <w:iCs/>
          <w:color w:val="7F7F7F" w:themeColor="background1" w:themeShade="80"/>
          <w:sz w:val="18"/>
          <w:szCs w:val="18"/>
          <w:highlight w:val="none"/>
        </w:rPr>
        <w:t>mention.</w:t>
      </w:r>
      <w:r>
        <w:rPr>
          <w:rFonts w:ascii="Times New Roman" w:hAnsi="Times New Roman" w:cs="Times New Roman"/>
          <w:color w:val="7F7F7F" w:themeColor="background1" w:themeShade="80"/>
          <w:sz w:val="18"/>
          <w:szCs w:val="18"/>
          <w:highlight w:val="none"/>
        </w:rPr>
        <w:t>]</w:t>
      </w:r>
    </w:p>
    <w:p>
      <w:pPr>
        <w:adjustRightInd w:val="0"/>
        <w:snapToGrid w:val="0"/>
        <w:spacing w:before="156" w:beforeLines="50" w:line="260" w:lineRule="atLeast"/>
        <w:rPr>
          <w:rFonts w:ascii="Times New Roman" w:hAnsi="Times New Roman" w:eastAsia="Times New Roman" w:cs="Times New Roman"/>
          <w:b/>
          <w:bCs/>
          <w:i/>
          <w:iCs/>
          <w:color w:val="FF0000"/>
          <w:sz w:val="20"/>
          <w:szCs w:val="20"/>
          <w:highlight w:val="none"/>
        </w:rPr>
      </w:pPr>
      <w:r>
        <w:rPr>
          <w:rFonts w:hint="eastAsia" w:ascii="Times New Roman" w:hAnsi="Times New Roman" w:eastAsia="宋体" w:cs="Times New Roman"/>
          <w:b/>
          <w:bCs/>
          <w:iCs/>
          <w:color w:val="190F13"/>
          <w:sz w:val="20"/>
          <w:szCs w:val="20"/>
          <w:highlight w:val="none"/>
          <w:lang w:val="en-US" w:eastAsia="zh-CN"/>
        </w:rPr>
        <w:t>Background</w:t>
      </w:r>
      <w:r>
        <w:rPr>
          <w:rFonts w:ascii="Times New Roman" w:hAnsi="Times New Roman" w:eastAsia="Times New Roman" w:cs="Times New Roman"/>
          <w:b/>
          <w:bCs/>
          <w:iCs/>
          <w:color w:val="190F13"/>
          <w:sz w:val="20"/>
          <w:szCs w:val="20"/>
          <w:highlight w:val="none"/>
        </w:rPr>
        <w:t>:</w:t>
      </w:r>
      <w:r>
        <w:rPr>
          <w:rFonts w:ascii="Times New Roman" w:hAnsi="Times New Roman" w:cs="Times New Roman"/>
          <w:sz w:val="20"/>
          <w:szCs w:val="20"/>
          <w:highlight w:val="none"/>
        </w:rPr>
        <w:t xml:space="preserve"> The purpose of this study, i.e.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the reason why authors write this manuscript. </w:t>
      </w:r>
    </w:p>
    <w:p>
      <w:pPr>
        <w:adjustRightInd w:val="0"/>
        <w:snapToGrid w:val="0"/>
        <w:spacing w:before="156"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Methods:</w:t>
      </w:r>
      <w:r>
        <w:rPr>
          <w:rFonts w:ascii="Times New Roman" w:hAnsi="Times New Roman" w:cs="Times New Roman"/>
          <w:sz w:val="20"/>
          <w:szCs w:val="20"/>
          <w:highlight w:val="none"/>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Results:</w:t>
      </w:r>
      <w:r>
        <w:rPr>
          <w:rFonts w:ascii="Times New Roman" w:hAnsi="Times New Roman" w:cs="Times New Roman"/>
          <w:sz w:val="20"/>
          <w:szCs w:val="20"/>
          <w:highlight w:val="none"/>
        </w:rPr>
        <w:t xml:space="preserve"> The main findings of this study, including conclusive description, analysis, and comparison with other related research results,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ascii="Times New Roman" w:hAnsi="Times New Roman" w:cs="Times New Roman"/>
          <w:i/>
          <w:iCs/>
          <w:color w:val="FF0000"/>
          <w:sz w:val="20"/>
          <w:szCs w:val="20"/>
          <w:highlight w:val="none"/>
        </w:rPr>
      </w:pPr>
      <w:r>
        <w:rPr>
          <w:rFonts w:ascii="Times New Roman" w:hAnsi="Times New Roman" w:eastAsia="Times New Roman" w:cs="Times New Roman"/>
          <w:b/>
          <w:bCs/>
          <w:iCs/>
          <w:color w:val="190F13"/>
          <w:sz w:val="20"/>
          <w:szCs w:val="20"/>
          <w:highlight w:val="none"/>
        </w:rPr>
        <w:t>Conclusion:</w:t>
      </w:r>
      <w:r>
        <w:rPr>
          <w:rFonts w:ascii="Times New Roman" w:hAnsi="Times New Roman" w:cs="Times New Roman"/>
          <w:sz w:val="20"/>
          <w:szCs w:val="20"/>
          <w:highlight w:val="none"/>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312" w:beforeLines="100" w:line="260" w:lineRule="atLeast"/>
        <w:rPr>
          <w:rFonts w:ascii="Times New Roman" w:hAnsi="Times New Roman" w:cs="Times New Roman"/>
          <w:sz w:val="20"/>
          <w:szCs w:val="20"/>
          <w:highlight w:val="none"/>
        </w:rPr>
      </w:pPr>
      <w:bookmarkStart w:id="2" w:name="OLE_LINK3"/>
      <w:r>
        <w:rPr>
          <w:rFonts w:ascii="Times New Roman" w:hAnsi="Times New Roman" w:eastAsia="Times New Roman" w:cs="Times New Roman"/>
          <w:b/>
          <w:bCs/>
          <w:iCs/>
          <w:color w:val="190F13"/>
          <w:sz w:val="24"/>
          <w:highlight w:val="none"/>
        </w:rPr>
        <w:t>Keywords:</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rPr>
        <w:t>Ureteral stricture, autotransplantation, kidney, surgery</w:t>
      </w:r>
    </w:p>
    <w:p>
      <w:pPr>
        <w:adjustRightInd w:val="0"/>
        <w:snapToGrid w:val="0"/>
        <w:spacing w:line="260" w:lineRule="atLeast"/>
        <w:rPr>
          <w:rFonts w:ascii="Times New Roman" w:hAnsi="Times New Roman" w:eastAsia="Times New Roman" w:cs="Times New Roman"/>
          <w:i/>
          <w:color w:val="190F13"/>
          <w:sz w:val="20"/>
          <w:szCs w:val="20"/>
          <w:highlight w:val="none"/>
        </w:rPr>
      </w:pPr>
      <w:r>
        <w:rPr>
          <w:rFonts w:ascii="Times New Roman" w:hAnsi="Times New Roman" w:cs="Times New Roman"/>
          <w:b/>
          <w:bCs/>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Please suggest 3</w:t>
      </w:r>
      <w:r>
        <w:rPr>
          <w:rFonts w:hint="eastAsia"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lang w:val="en-US" w:eastAsia="zh-CN"/>
        </w:rPr>
        <w:t>6</w:t>
      </w:r>
      <w:r>
        <w:rPr>
          <w:rFonts w:ascii="Times New Roman" w:hAnsi="Times New Roman" w:cs="Times New Roman"/>
          <w:b/>
          <w:bCs/>
          <w:i/>
          <w:iCs/>
          <w:color w:val="7F7F7F" w:themeColor="background1" w:themeShade="80"/>
          <w:sz w:val="18"/>
          <w:szCs w:val="18"/>
          <w:highlight w:val="none"/>
        </w:rPr>
        <w:t xml:space="preserve">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Cs/>
          <w:color w:val="7F7F7F" w:themeColor="background1" w:themeShade="80"/>
          <w:sz w:val="18"/>
          <w:szCs w:val="18"/>
          <w:highlight w:val="none"/>
        </w:rPr>
        <w:t>]</w:t>
      </w:r>
    </w:p>
    <w:bookmarkEnd w:id="2"/>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INTRODUCTION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METHODS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All the information should be given in sufficient detail so that other scholars are able to reproduce the results.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ascii="Times New Roman" w:hAnsi="Times New Roman" w:eastAsia="宋体" w:cs="Times New Roman"/>
          <w:b/>
          <w:bCs/>
          <w:iCs/>
          <w:color w:val="7F7F7F" w:themeColor="background1" w:themeShade="80"/>
          <w:kern w:val="0"/>
          <w:sz w:val="18"/>
          <w:szCs w:val="18"/>
          <w:highlight w:val="none"/>
        </w:rPr>
        <w:t xml:space="preserve">Statistical </w:t>
      </w:r>
      <w:r>
        <w:rPr>
          <w:rFonts w:hint="eastAsia" w:ascii="Times New Roman" w:hAnsi="Times New Roman" w:eastAsia="宋体" w:cs="Times New Roman"/>
          <w:b/>
          <w:bCs/>
          <w:iCs/>
          <w:color w:val="7F7F7F" w:themeColor="background1" w:themeShade="80"/>
          <w:kern w:val="0"/>
          <w:sz w:val="18"/>
          <w:szCs w:val="18"/>
          <w:highlight w:val="none"/>
        </w:rPr>
        <w:t>a</w:t>
      </w:r>
      <w:r>
        <w:rPr>
          <w:rFonts w:ascii="Times New Roman" w:hAnsi="Times New Roman" w:eastAsia="宋体" w:cs="Times New Roman"/>
          <w:b/>
          <w:bCs/>
          <w:iCs/>
          <w:color w:val="7F7F7F" w:themeColor="background1" w:themeShade="80"/>
          <w:kern w:val="0"/>
          <w:sz w:val="18"/>
          <w:szCs w:val="18"/>
          <w:highlight w:val="none"/>
        </w:rPr>
        <w:t>nalyses</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 xml:space="preserve">When reporting studies on human beings or animals, authors should strictly follow the Helsinki Declaration (available at </w:t>
      </w:r>
      <w:r>
        <w:rPr>
          <w:highlight w:val="none"/>
        </w:rPr>
        <w:fldChar w:fldCharType="begin"/>
      </w:r>
      <w:r>
        <w:rPr>
          <w:highlight w:val="none"/>
        </w:rPr>
        <w:instrText xml:space="preserve"> HYPERLINK "http://www.wma.net/en/30publications/10policies/b3/" </w:instrText>
      </w:r>
      <w:r>
        <w:rPr>
          <w:highlight w:val="none"/>
        </w:rPr>
        <w:fldChar w:fldCharType="separate"/>
      </w:r>
      <w:r>
        <w:rPr>
          <w:rStyle w:val="16"/>
          <w:rFonts w:ascii="Times New Roman" w:hAnsi="Times New Roman" w:cs="Times New Roman"/>
          <w:b/>
          <w:bCs/>
          <w:i/>
          <w:iCs/>
          <w:color w:val="7F7F7F" w:themeColor="background1" w:themeShade="80"/>
          <w:sz w:val="18"/>
          <w:szCs w:val="18"/>
          <w:highlight w:val="none"/>
        </w:rPr>
        <w:t>http://www.wma.net/en/30publications/10policies/b3/</w:t>
      </w:r>
      <w:r>
        <w:rPr>
          <w:rStyle w:val="16"/>
          <w:rFonts w:ascii="Times New Roman" w:hAnsi="Times New Roman" w:cs="Times New Roman"/>
          <w:b/>
          <w:bCs/>
          <w:i/>
          <w:iCs/>
          <w:color w:val="7F7F7F" w:themeColor="background1" w:themeShade="80"/>
          <w:sz w:val="18"/>
          <w:szCs w:val="18"/>
          <w:highlight w:val="none"/>
        </w:rPr>
        <w:fldChar w:fldCharType="end"/>
      </w:r>
      <w:r>
        <w:rPr>
          <w:rFonts w:ascii="Times New Roman" w:hAnsi="Times New Roman" w:cs="Times New Roman"/>
          <w:b/>
          <w:bCs/>
          <w:i/>
          <w:iCs/>
          <w:color w:val="7F7F7F" w:themeColor="background1" w:themeShade="80"/>
          <w:sz w:val="18"/>
          <w:szCs w:val="18"/>
          <w:highlight w:val="none"/>
        </w:rPr>
        <w:t>) and other related publishing ethical standards.</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RESULTS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Authors may set headings to separate the results of different experiments in this section. </w:t>
      </w:r>
      <w:r>
        <w:rPr>
          <w:rFonts w:ascii="Times New Roman" w:hAnsi="Times New Roman" w:cs="Times New Roman"/>
          <w:b/>
          <w:bCs/>
          <w:sz w:val="20"/>
          <w:szCs w:val="20"/>
          <w:highlight w:val="none"/>
        </w:rPr>
        <w:t>Table 1</w:t>
      </w:r>
      <w:r>
        <w:rPr>
          <w:rFonts w:ascii="Times New Roman" w:hAnsi="Times New Roman" w:cs="Times New Roman"/>
          <w:sz w:val="20"/>
          <w:szCs w:val="20"/>
          <w:highlight w:val="none"/>
        </w:rPr>
        <w:t xml:space="preserve"> (other forms: Tables 1 and 2; Tables 1-3),</w:t>
      </w:r>
      <w:r>
        <w:rPr>
          <w:rFonts w:ascii="Times New Roman" w:hAnsi="Times New Roman" w:cs="Times New Roman"/>
          <w:b/>
          <w:bCs/>
          <w:i/>
          <w:iCs/>
          <w:sz w:val="20"/>
          <w:szCs w:val="20"/>
          <w:highlight w:val="none"/>
        </w:rPr>
        <w:t xml:space="preserve"> </w:t>
      </w:r>
      <w:r>
        <w:rPr>
          <w:rFonts w:ascii="Times New Roman" w:hAnsi="Times New Roman" w:cs="Times New Roman"/>
          <w:b/>
          <w:bCs/>
          <w:sz w:val="20"/>
          <w:szCs w:val="20"/>
          <w:highlight w:val="none"/>
        </w:rPr>
        <w:t>Equation (1)</w:t>
      </w:r>
      <w:r>
        <w:rPr>
          <w:rFonts w:ascii="Times New Roman" w:hAnsi="Times New Roman" w:cs="Times New Roman"/>
          <w:sz w:val="20"/>
          <w:szCs w:val="20"/>
          <w:highlight w:val="none"/>
        </w:rPr>
        <w:t xml:space="preserve"> </w:t>
      </w:r>
      <w:r>
        <w:rPr>
          <w:rFonts w:hint="eastAsia" w:ascii="Times New Roman" w:hAnsi="Times New Roman" w:cs="Times New Roman"/>
          <w:w w:val="101"/>
          <w:sz w:val="20"/>
          <w:szCs w:val="20"/>
          <w:highlight w:val="none"/>
        </w:rPr>
        <w:t>[</w:t>
      </w:r>
      <w:r>
        <w:rPr>
          <w:rFonts w:ascii="Times New Roman" w:hAnsi="Times New Roman" w:cs="Times New Roman"/>
          <w:w w:val="101"/>
          <w:sz w:val="20"/>
          <w:szCs w:val="20"/>
          <w:highlight w:val="none"/>
        </w:rPr>
        <w:t>other forms: Equations (2) and (3); Equations (4-6)</w:t>
      </w:r>
      <w:r>
        <w:rPr>
          <w:rFonts w:hint="eastAsia" w:ascii="Times New Roman" w:hAnsi="Times New Roman" w:cs="Times New Roman"/>
          <w:w w:val="101"/>
          <w:sz w:val="20"/>
          <w:szCs w:val="20"/>
          <w:highlight w:val="none"/>
        </w:rPr>
        <w:t xml:space="preserve">] and </w:t>
      </w:r>
      <w:r>
        <w:rPr>
          <w:rFonts w:ascii="Times New Roman" w:hAnsi="Times New Roman" w:cs="Times New Roman"/>
          <w:b/>
          <w:bCs/>
          <w:w w:val="101"/>
          <w:sz w:val="20"/>
          <w:szCs w:val="20"/>
          <w:highlight w:val="none"/>
        </w:rPr>
        <w:t>Figure 1</w:t>
      </w:r>
      <w:r>
        <w:rPr>
          <w:rFonts w:ascii="Times New Roman" w:hAnsi="Times New Roman" w:cs="Times New Roman"/>
          <w:w w:val="101"/>
          <w:sz w:val="20"/>
          <w:szCs w:val="20"/>
          <w:highlight w:val="none"/>
        </w:rPr>
        <w:t xml:space="preserve"> (other forms: Figure 1A and B; Figure </w:t>
      </w:r>
      <w:r>
        <w:rPr>
          <w:rFonts w:ascii="Times New Roman" w:hAnsi="Times New Roman" w:cs="Times New Roman"/>
          <w:sz w:val="20"/>
          <w:szCs w:val="20"/>
          <w:highlight w:val="none"/>
        </w:rPr>
        <w:t>2A-C; Figures 1 and 2A; Figures 1,</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2A and 3-5) show the examples</w:t>
      </w:r>
      <w:r>
        <w:rPr>
          <w:rFonts w:hint="eastAsia" w:ascii="Times New Roman" w:hAnsi="Times New Roman" w:cs="Times New Roman"/>
          <w:sz w:val="20"/>
          <w:szCs w:val="20"/>
          <w:highlight w:val="none"/>
        </w:rPr>
        <w:t xml:space="preserve"> of diagrams</w:t>
      </w:r>
      <w:r>
        <w:rPr>
          <w:rFonts w:ascii="Times New Roman" w:hAnsi="Times New Roman" w:cs="Times New Roman"/>
          <w:sz w:val="20"/>
          <w:szCs w:val="20"/>
          <w:highlight w:val="none"/>
        </w:rPr>
        <w:t>. All the tables, equations and figures should be cited in sequence in the main content near to the first time they appear.</w:t>
      </w:r>
      <w:r>
        <w:rPr>
          <w:rFonts w:hint="eastAsia" w:ascii="Times New Roman" w:hAnsi="Times New Roman" w:cs="Times New Roman"/>
          <w:sz w:val="20"/>
          <w:szCs w:val="20"/>
          <w:highlight w:val="none"/>
        </w:rPr>
        <w:t xml:space="preserve"> For supplementary material, authors may cite table, equation and figure like </w:t>
      </w:r>
      <w:r>
        <w:rPr>
          <w:rFonts w:hint="eastAsia" w:ascii="Times New Roman" w:hAnsi="Times New Roman" w:cs="Times New Roman"/>
          <w:b/>
          <w:bCs/>
          <w:sz w:val="20"/>
          <w:szCs w:val="20"/>
          <w:highlight w:val="none"/>
        </w:rPr>
        <w:t>Supplementary Table 1</w:t>
      </w:r>
      <w:r>
        <w:rPr>
          <w:rFonts w:hint="eastAsia" w:ascii="Times New Roman" w:hAnsi="Times New Roman" w:cs="Times New Roman"/>
          <w:sz w:val="20"/>
          <w:szCs w:val="20"/>
          <w:highlight w:val="none"/>
        </w:rPr>
        <w:t xml:space="preserve">, </w:t>
      </w:r>
      <w:r>
        <w:rPr>
          <w:rFonts w:hint="eastAsia" w:ascii="Times New Roman" w:hAnsi="Times New Roman" w:cs="Times New Roman"/>
          <w:b/>
          <w:bCs/>
          <w:sz w:val="20"/>
          <w:szCs w:val="20"/>
          <w:highlight w:val="none"/>
        </w:rPr>
        <w:t>Supplementary Equation (1)</w:t>
      </w:r>
      <w:r>
        <w:rPr>
          <w:rFonts w:hint="eastAsia" w:ascii="Times New Roman" w:hAnsi="Times New Roman" w:cs="Times New Roman"/>
          <w:sz w:val="20"/>
          <w:szCs w:val="20"/>
          <w:highlight w:val="none"/>
        </w:rPr>
        <w:t xml:space="preserve"> and </w:t>
      </w:r>
      <w:r>
        <w:rPr>
          <w:rFonts w:hint="eastAsia" w:ascii="Times New Roman" w:hAnsi="Times New Roman" w:cs="Times New Roman"/>
          <w:b/>
          <w:bCs/>
          <w:sz w:val="20"/>
          <w:szCs w:val="20"/>
          <w:highlight w:val="none"/>
        </w:rPr>
        <w:t>Supplementary Figure 1</w:t>
      </w:r>
      <w:r>
        <w:rPr>
          <w:rFonts w:hint="eastAsia" w:ascii="Times New Roman" w:hAnsi="Times New Roman" w:cs="Times New Roman"/>
          <w:sz w:val="20"/>
          <w:szCs w:val="20"/>
          <w:highlight w:val="none"/>
        </w:rPr>
        <w:t xml:space="preserve">. </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b/>
          <w:bCs/>
          <w:kern w:val="0"/>
          <w:sz w:val="20"/>
          <w:szCs w:val="20"/>
          <w:highlight w:val="none"/>
        </w:rPr>
        <w:t>Table 1</w:t>
      </w:r>
      <w:r>
        <w:rPr>
          <w:rFonts w:hint="eastAsia" w:ascii="Times New Roman" w:hAnsi="Times New Roman" w:eastAsia="宋体" w:cs="Times New Roman"/>
          <w:b/>
          <w:bCs/>
          <w:kern w:val="0"/>
          <w:sz w:val="20"/>
          <w:szCs w:val="20"/>
          <w:highlight w:val="none"/>
        </w:rPr>
        <w:t>.</w:t>
      </w:r>
      <w:r>
        <w:rPr>
          <w:rFonts w:ascii="Times New Roman" w:hAnsi="Times New Roman" w:eastAsia="宋体" w:cs="Times New Roman"/>
          <w:b/>
          <w:bCs/>
          <w:kern w:val="0"/>
          <w:sz w:val="20"/>
          <w:szCs w:val="20"/>
          <w:highlight w:val="none"/>
        </w:rPr>
        <w:t xml:space="preserve"> </w:t>
      </w:r>
      <w:r>
        <w:rPr>
          <w:rFonts w:ascii="Times New Roman" w:hAnsi="Times New Roman" w:eastAsia="宋体" w:cs="Times New Roman"/>
          <w:b/>
          <w:bCs/>
          <w:color w:val="000000"/>
          <w:kern w:val="0"/>
          <w:sz w:val="20"/>
          <w:szCs w:val="20"/>
          <w:highlight w:val="none"/>
        </w:rPr>
        <w:t>This is a table caption. A summary description of this table should be written here</w:t>
      </w:r>
    </w:p>
    <w:tbl>
      <w:tblPr>
        <w:tblStyle w:val="25"/>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highlight w:val="none"/>
                <w:lang w:val="de-DE" w:eastAsia="zh-CN"/>
              </w:rPr>
            </w:pPr>
            <w:r>
              <w:rPr>
                <w:rFonts w:hint="eastAsia" w:ascii="Times New Roman" w:hAnsi="Times New Roman" w:eastAsia="宋体" w:cs="Times New Roman"/>
                <w:b/>
                <w:i w:val="0"/>
                <w:sz w:val="18"/>
                <w:szCs w:val="18"/>
                <w:highlight w:val="none"/>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highlight w:val="none"/>
                <w:lang w:val="de-DE"/>
              </w:rPr>
            </w:pPr>
            <w:r>
              <w:rPr>
                <w:rFonts w:hint="eastAsia" w:ascii="Times New Roman" w:hAnsi="Times New Roman" w:cs="Times New Roman" w:eastAsiaTheme="minorEastAsia"/>
                <w:b/>
                <w:i/>
                <w:iCs/>
                <w:sz w:val="18"/>
                <w:szCs w:val="18"/>
                <w:highlight w:val="none"/>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Our current study</w:t>
            </w:r>
          </w:p>
        </w:tc>
        <w:tc>
          <w:tcPr>
            <w:tcW w:w="923"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CVP</w:t>
            </w:r>
          </w:p>
        </w:tc>
        <w:tc>
          <w:tcPr>
            <w:tcW w:w="788"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251</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67</w:t>
            </w:r>
          </w:p>
        </w:tc>
        <w:tc>
          <w:tcPr>
            <w:tcW w:w="905"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17-82</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45-87</w:t>
            </w:r>
          </w:p>
        </w:tc>
        <w:tc>
          <w:tcPr>
            <w:tcW w:w="950"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69.8</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29.9</w:t>
            </w:r>
            <w:r>
              <w:rPr>
                <w:rFonts w:hint="eastAsia" w:ascii="Times New Roman" w:hAnsi="Times New Roman" w:cs="Times New Roman" w:eastAsiaTheme="minorEastAsia"/>
                <w:sz w:val="18"/>
                <w:szCs w:val="18"/>
                <w:highlight w:val="none"/>
                <w:vertAlign w:val="superscript"/>
                <w:lang w:val="de-DE" w:eastAsia="zh-CN"/>
              </w:rPr>
              <w:t>*</w:t>
            </w:r>
          </w:p>
        </w:tc>
        <w:tc>
          <w:tcPr>
            <w:tcW w:w="1830"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55.3 (46.0)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18.0 (12.0)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58.0 (52.0)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25.0 (19.0)</w:t>
            </w:r>
            <w:r>
              <w:rPr>
                <w:rFonts w:hint="eastAsia" w:ascii="Times New Roman" w:hAnsi="Times New Roman" w:cs="Times New Roman" w:eastAsiaTheme="minorEastAsia"/>
                <w:sz w:val="18"/>
                <w:szCs w:val="18"/>
                <w:highlight w:val="none"/>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 xml:space="preserve">Khaled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[1]</w:t>
            </w:r>
          </w:p>
        </w:tc>
        <w:tc>
          <w:tcPr>
            <w:tcW w:w="92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CHOP</w:t>
            </w:r>
          </w:p>
        </w:tc>
        <w:tc>
          <w:tcPr>
            <w:tcW w:w="788"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40</w:t>
            </w:r>
          </w:p>
        </w:tc>
        <w:tc>
          <w:tcPr>
            <w:tcW w:w="905"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19-75</w:t>
            </w:r>
          </w:p>
        </w:tc>
        <w:tc>
          <w:tcPr>
            <w:tcW w:w="95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67</w:t>
            </w:r>
          </w:p>
        </w:tc>
        <w:tc>
          <w:tcPr>
            <w:tcW w:w="183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54 (54)</w:t>
            </w:r>
          </w:p>
        </w:tc>
        <w:tc>
          <w:tcPr>
            <w:tcW w:w="144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 xml:space="preserve">Burton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[2]</w:t>
            </w:r>
          </w:p>
        </w:tc>
        <w:tc>
          <w:tcPr>
            <w:tcW w:w="923"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CIOP</w:t>
            </w:r>
          </w:p>
        </w:tc>
        <w:tc>
          <w:tcPr>
            <w:tcW w:w="788" w:type="dxa"/>
            <w:vAlign w:val="center"/>
          </w:tcPr>
          <w:p>
            <w:pPr>
              <w:pStyle w:val="24"/>
              <w:spacing w:line="360" w:lineRule="auto"/>
              <w:jc w:val="left"/>
              <w:rPr>
                <w:rFonts w:ascii="Times New Roman" w:hAnsi="Times New Roman" w:eastAsia="宋体"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105</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106</w:t>
            </w:r>
          </w:p>
        </w:tc>
        <w:tc>
          <w:tcPr>
            <w:tcW w:w="905"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22-66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25-67</w:t>
            </w:r>
          </w:p>
        </w:tc>
        <w:tc>
          <w:tcPr>
            <w:tcW w:w="95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70</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52</w:t>
            </w:r>
          </w:p>
        </w:tc>
        <w:tc>
          <w:tcPr>
            <w:tcW w:w="183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56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PFS: 40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65</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OS: 56</w:t>
            </w:r>
            <w:r>
              <w:rPr>
                <w:rFonts w:hint="eastAsia" w:ascii="Times New Roman" w:hAnsi="Times New Roman" w:cs="Times New Roman" w:eastAsiaTheme="minorEastAsia"/>
                <w:sz w:val="18"/>
                <w:szCs w:val="18"/>
                <w:highlight w:val="none"/>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highlight w:val="none"/>
        </w:rPr>
      </w:pPr>
      <w:r>
        <w:rPr>
          <w:rFonts w:ascii="Times New Roman" w:hAnsi="Times New Roman" w:eastAsia="宋体" w:cs="Times New Roman"/>
          <w:bCs/>
          <w:color w:val="000000"/>
          <w:kern w:val="0"/>
          <w:sz w:val="16"/>
          <w:szCs w:val="16"/>
          <w:highlight w:val="none"/>
        </w:rPr>
        <w:t xml:space="preserve">This part is footer.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&lt; 0.05,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 0.05.</w:t>
      </w:r>
      <w:r>
        <w:rPr>
          <w:rFonts w:hint="eastAsia" w:ascii="Times New Roman" w:hAnsi="Times New Roman" w:eastAsia="宋体" w:cs="Times New Roman"/>
          <w:bCs/>
          <w:color w:val="000000"/>
          <w:kern w:val="0"/>
          <w:sz w:val="16"/>
          <w:szCs w:val="16"/>
          <w:highlight w:val="none"/>
        </w:rPr>
        <w:t xml:space="preserve"> EFS: event-free survival; </w:t>
      </w:r>
      <w:r>
        <w:rPr>
          <w:rFonts w:hint="eastAsia" w:ascii="Times New Roman" w:hAnsi="Times New Roman" w:eastAsia="宋体" w:cs="Times New Roman"/>
          <w:color w:val="000000"/>
          <w:kern w:val="0"/>
          <w:sz w:val="16"/>
          <w:szCs w:val="16"/>
          <w:highlight w:val="none"/>
        </w:rPr>
        <w:t>PFS</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progression-free survival</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OS: overall survival;</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CHOP</w:t>
      </w:r>
      <w:r>
        <w:rPr>
          <w:rFonts w:ascii="Times New Roman" w:hAnsi="Times New Roman" w:eastAsia="宋体" w:cs="Times New Roman"/>
          <w:color w:val="000000"/>
          <w:kern w:val="0"/>
          <w:sz w:val="16"/>
          <w:szCs w:val="16"/>
          <w:highlight w:val="none"/>
        </w:rPr>
        <w:t>: cyclophosphamide, doxorubicin, vincristine, and prednisone;</w:t>
      </w:r>
      <w:r>
        <w:rPr>
          <w:rFonts w:hint="eastAsia" w:ascii="Times New Roman" w:hAnsi="Times New Roman" w:eastAsia="宋体" w:cs="Times New Roman"/>
          <w:color w:val="000000"/>
          <w:kern w:val="0"/>
          <w:sz w:val="16"/>
          <w:szCs w:val="16"/>
          <w:highlight w:val="none"/>
        </w:rPr>
        <w:t xml:space="preserve"> CVP: cyclophosphamide, vincristine, and prednisone;</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 xml:space="preserve">CIOP: cyclophosphamide, idarubicin, vincristine, and prednisone; CR: complete response. </w:t>
      </w:r>
      <w:r>
        <w:rPr>
          <w:rFonts w:ascii="Times New Roman" w:hAnsi="Times New Roman" w:eastAsia="宋体" w:cs="Times New Roman"/>
          <w:color w:val="000000"/>
          <w:kern w:val="0"/>
          <w:sz w:val="16"/>
          <w:szCs w:val="16"/>
          <w:highlight w:val="none"/>
        </w:rPr>
        <w:t>This table is cited with permission from Li</w:t>
      </w:r>
      <w:r>
        <w:rPr>
          <w:rFonts w:ascii="Times New Roman" w:hAnsi="Times New Roman" w:eastAsia="宋体" w:cs="Times New Roman"/>
          <w:bCs/>
          <w:color w:val="000000"/>
          <w:w w:val="95"/>
          <w:kern w:val="0"/>
          <w:sz w:val="16"/>
          <w:szCs w:val="16"/>
          <w:highlight w:val="none"/>
        </w:rPr>
        <w:t xml:space="preserve"> </w:t>
      </w:r>
      <w:r>
        <w:rPr>
          <w:rFonts w:ascii="Times New Roman" w:hAnsi="Times New Roman" w:eastAsia="宋体" w:cs="Times New Roman"/>
          <w:bCs/>
          <w:i/>
          <w:color w:val="000000"/>
          <w:w w:val="95"/>
          <w:kern w:val="0"/>
          <w:sz w:val="16"/>
          <w:szCs w:val="16"/>
          <w:highlight w:val="none"/>
        </w:rPr>
        <w:t>et al</w:t>
      </w:r>
      <w:r>
        <w:rPr>
          <w:rFonts w:ascii="Times New Roman" w:hAnsi="Times New Roman" w:eastAsia="宋体" w:cs="Times New Roman"/>
          <w:bCs/>
          <w:color w:val="000000"/>
          <w:w w:val="95"/>
          <w:kern w:val="0"/>
          <w:sz w:val="16"/>
          <w:szCs w:val="16"/>
          <w:highlight w:val="none"/>
        </w:rPr>
        <w:t>.</w:t>
      </w:r>
      <w:r>
        <w:rPr>
          <w:rFonts w:ascii="Times New Roman" w:hAnsi="Times New Roman" w:eastAsia="宋体" w:cs="Times New Roman"/>
          <w:bCs/>
          <w:color w:val="000000"/>
          <w:w w:val="95"/>
          <w:kern w:val="0"/>
          <w:sz w:val="16"/>
          <w:szCs w:val="16"/>
          <w:highlight w:val="none"/>
          <w:vertAlign w:val="superscript"/>
        </w:rPr>
        <w:t xml:space="preserve">[1] </w:t>
      </w:r>
      <w:r>
        <w:rPr>
          <w:rFonts w:ascii="Times New Roman" w:hAnsi="Times New Roman" w:eastAsia="宋体" w:cs="Times New Roman"/>
          <w:bCs/>
          <w:color w:val="000000"/>
          <w:kern w:val="0"/>
          <w:sz w:val="16"/>
          <w:szCs w:val="16"/>
          <w:highlight w:val="none"/>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Non-</w:t>
      </w:r>
      <w:r>
        <w:rPr>
          <w:rFonts w:ascii="Times New Roman" w:hAnsi="Times New Roman" w:cs="Times New Roman"/>
          <w:b/>
          <w:bCs/>
          <w:i/>
          <w:iCs/>
          <w:color w:val="7F7F7F" w:themeColor="background1" w:themeShade="80"/>
          <w:sz w:val="18"/>
          <w:szCs w:val="18"/>
          <w:highlight w:val="none"/>
        </w:rPr>
        <w:t xml:space="preserve">English </w:t>
      </w:r>
      <w:r>
        <w:rPr>
          <w:rFonts w:hint="eastAsia" w:ascii="Times New Roman" w:hAnsi="Times New Roman" w:cs="Times New Roman"/>
          <w:b/>
          <w:bCs/>
          <w:i/>
          <w:iCs/>
          <w:color w:val="7F7F7F" w:themeColor="background1" w:themeShade="80"/>
          <w:sz w:val="18"/>
          <w:szCs w:val="18"/>
          <w:highlight w:val="none"/>
        </w:rPr>
        <w:t xml:space="preserve">words </w:t>
      </w:r>
      <w:r>
        <w:rPr>
          <w:rFonts w:ascii="Times New Roman" w:hAnsi="Times New Roman" w:cs="Times New Roman"/>
          <w:b/>
          <w:bCs/>
          <w:i/>
          <w:iCs/>
          <w:color w:val="7F7F7F" w:themeColor="background1" w:themeShade="80"/>
          <w:sz w:val="18"/>
          <w:szCs w:val="18"/>
          <w:highlight w:val="none"/>
        </w:rPr>
        <w:t>should be avoided</w:t>
      </w:r>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after="156" w:afterLines="50" w:line="260" w:lineRule="atLeast"/>
        <w:rPr>
          <w:rFonts w:hint="default" w:ascii="Times New Roman" w:hAnsi="Times New Roman" w:cs="Times New Roman"/>
          <w:b/>
          <w:bCs/>
          <w:i/>
          <w:iCs/>
          <w:color w:val="7F7F7F" w:themeColor="background1" w:themeShade="80"/>
          <w:sz w:val="18"/>
          <w:szCs w:val="18"/>
          <w:highlight w:val="none"/>
          <w:lang w:val="en-US"/>
        </w:rPr>
      </w:pPr>
      <w:r>
        <w:rPr>
          <w:rFonts w:ascii="Times New Roman" w:hAnsi="Times New Roman" w:cs="Times New Roman"/>
          <w:b/>
          <w:bCs/>
          <w:i/>
          <w:iCs/>
          <w:color w:val="7F7F7F" w:themeColor="background1" w:themeShade="80"/>
          <w:sz w:val="18"/>
          <w:szCs w:val="18"/>
          <w:highlight w:val="none"/>
        </w:rPr>
        <w:t xml:space="preserve">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w:t>
      </w:r>
      <w:r>
        <w:rPr>
          <w:rFonts w:hint="eastAsia" w:ascii="Times New Roman" w:hAnsi="Times New Roman" w:cs="Times New Roman"/>
          <w:b/>
          <w:bCs/>
          <w:i/>
          <w:iCs/>
          <w:color w:val="7F7F7F" w:themeColor="background1" w:themeShade="80"/>
          <w:sz w:val="18"/>
          <w:szCs w:val="18"/>
          <w:highlight w:val="none"/>
          <w:lang w:val="en-US" w:eastAsia="zh-CN"/>
        </w:rPr>
        <w:t xml:space="preserve"> </w:t>
      </w:r>
    </w:p>
    <w:tbl>
      <w:tblPr>
        <w:tblStyle w:val="12"/>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6"/>
              <w:rPr>
                <w:rFonts w:ascii="Times New Roman" w:hAnsi="Times New Roman" w:eastAsia="宋体"/>
                <w:highlight w:val="none"/>
                <w:lang w:eastAsia="zh-CN"/>
              </w:rPr>
            </w:pPr>
            <w:r>
              <w:rPr>
                <w:rFonts w:ascii="Times New Roman" w:hAnsi="Times New Roman" w:eastAsia="宋体"/>
                <w:position w:val="-18"/>
                <w:highlight w:val="none"/>
                <w:lang w:eastAsia="zh-CN"/>
              </w:rPr>
              <w:object>
                <v:shape id="_x0000_i1025" o:spt="75" type="#_x0000_t75" style="height:24.3pt;width:77.3pt;" o:ole="t" filled="f" o:preferrelative="t" stroked="f" coordsize="21600,21600">
                  <v:path/>
                  <v:fill on="f" focussize="0,0"/>
                  <v:stroke on="f"/>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pStyle w:val="28"/>
              <w:spacing w:line="260" w:lineRule="atLeast"/>
              <w:jc w:val="center"/>
              <w:rPr>
                <w:rFonts w:ascii="Times New Roman" w:hAnsi="Times New Roman"/>
                <w:highlight w:val="none"/>
              </w:rPr>
            </w:pPr>
            <w:r>
              <w:rPr>
                <w:rFonts w:ascii="Times New Roman" w:hAnsi="Times New Roman"/>
                <w:highlight w:val="none"/>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Equations should be provided in editable form (</w:t>
      </w:r>
      <w:r>
        <w:rPr>
          <w:rFonts w:hint="eastAsia" w:ascii="Times New Roman" w:hAnsi="Times New Roman" w:cs="Times New Roman"/>
          <w:b/>
          <w:bCs/>
          <w:i/>
          <w:iCs/>
          <w:color w:val="7F7F7F" w:themeColor="background1" w:themeShade="80"/>
          <w:sz w:val="18"/>
          <w:szCs w:val="18"/>
          <w:highlight w:val="none"/>
        </w:rPr>
        <w:t>image file format</w:t>
      </w:r>
      <w:r>
        <w:rPr>
          <w:rFonts w:ascii="Times New Roman" w:hAnsi="Times New Roman" w:cs="Times New Roman"/>
          <w:b/>
          <w:bCs/>
          <w:i/>
          <w:iCs/>
          <w:color w:val="7F7F7F" w:themeColor="background1" w:themeShade="80"/>
          <w:sz w:val="18"/>
          <w:szCs w:val="18"/>
          <w:highlight w:val="none"/>
        </w:rPr>
        <w:t xml:space="preserve"> is not allowed).</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3"/>
              <w:adjustRightInd w:val="0"/>
              <w:snapToGrid w:val="0"/>
              <w:rPr>
                <w:rFonts w:ascii="Times New Roman" w:hAnsi="Times New Roman" w:cs="Times New Roman"/>
                <w:highlight w:val="none"/>
              </w:rPr>
            </w:pPr>
            <w:r>
              <w:rPr>
                <w:rFonts w:ascii="Times New Roman" w:hAnsi="Times New Roman" w:cs="Times New Roman"/>
                <w:highlight w:val="none"/>
                <w:lang w:eastAsia="zh-CN" w:bidi="ar-SA"/>
              </w:rPr>
              <w:drawing>
                <wp:inline distT="0" distB="0" distL="114300" distR="114300">
                  <wp:extent cx="2265680" cy="2057400"/>
                  <wp:effectExtent l="0" t="0" r="1270" b="0"/>
                  <wp:docPr id="5" name="图片 2" descr="D:\桌面\187-194APT321-5.jpg187-194APT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桌面\187-194APT321-5.jpg187-194APT321-5"/>
                          <pic:cNvPicPr>
                            <a:picLocks noChangeAspect="1"/>
                          </pic:cNvPicPr>
                        </pic:nvPicPr>
                        <pic:blipFill>
                          <a:blip r:embed="rId12"/>
                          <a:srcRect/>
                          <a:stretch>
                            <a:fillRect/>
                          </a:stretch>
                        </pic:blipFill>
                        <pic:spPr>
                          <a:xfrm>
                            <a:off x="0" y="0"/>
                            <a:ext cx="2265680" cy="2057400"/>
                          </a:xfrm>
                          <a:prstGeom prst="rect">
                            <a:avLst/>
                          </a:prstGeom>
                          <a:noFill/>
                          <a:ln w="9525">
                            <a:noFill/>
                          </a:ln>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A</w:t>
            </w:r>
          </w:p>
        </w:tc>
        <w:tc>
          <w:tcPr>
            <w:tcW w:w="4422" w:type="dxa"/>
          </w:tcPr>
          <w:p>
            <w:pPr>
              <w:pStyle w:val="23"/>
              <w:adjustRightInd w:val="0"/>
              <w:snapToGrid w:val="0"/>
              <w:jc w:val="both"/>
              <w:rPr>
                <w:rFonts w:ascii="Times New Roman" w:hAnsi="Times New Roman" w:eastAsia="宋体" w:cs="Times New Roman"/>
                <w:highlight w:val="none"/>
                <w:lang w:eastAsia="zh-CN"/>
              </w:rPr>
            </w:pPr>
            <w:r>
              <w:rPr>
                <w:rFonts w:hint="eastAsia" w:ascii="Times New Roman" w:hAnsi="Times New Roman" w:eastAsia="宋体" w:cs="Times New Roman"/>
                <w:highlight w:val="none"/>
                <w:lang w:val="en-US" w:eastAsia="zh-CN" w:bidi="ar-SA"/>
              </w:rPr>
              <w:t xml:space="preserve"> </w:t>
            </w:r>
            <w:r>
              <w:rPr>
                <w:rFonts w:hint="eastAsia" w:ascii="Times New Roman" w:hAnsi="Times New Roman" w:eastAsia="宋体" w:cs="Times New Roman"/>
                <w:highlight w:val="none"/>
                <w:lang w:eastAsia="zh-CN" w:bidi="ar-SA"/>
              </w:rPr>
              <w:drawing>
                <wp:inline distT="0" distB="0" distL="114300" distR="114300">
                  <wp:extent cx="2493010" cy="2044065"/>
                  <wp:effectExtent l="0" t="0" r="2540" b="13335"/>
                  <wp:docPr id="2" name="图片 2" descr="D:\桌面\230-231APT342-1.jpg230-231APT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230-231APT342-1.jpg230-231APT342-1"/>
                          <pic:cNvPicPr>
                            <a:picLocks noChangeAspect="1"/>
                          </pic:cNvPicPr>
                        </pic:nvPicPr>
                        <pic:blipFill>
                          <a:blip r:embed="rId13"/>
                          <a:srcRect t="1106"/>
                          <a:stretch>
                            <a:fillRect/>
                          </a:stretch>
                        </pic:blipFill>
                        <pic:spPr>
                          <a:xfrm>
                            <a:off x="0" y="0"/>
                            <a:ext cx="2493010" cy="2044065"/>
                          </a:xfrm>
                          <a:prstGeom prst="rect">
                            <a:avLst/>
                          </a:prstGeom>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3"/>
              <w:adjustRightInd w:val="0"/>
              <w:snapToGrid w:val="0"/>
              <w:rPr>
                <w:rFonts w:ascii="Times New Roman" w:hAnsi="Times New Roman" w:eastAsia="宋体" w:cs="Times New Roman"/>
                <w:sz w:val="20"/>
                <w:highlight w:val="none"/>
                <w:lang w:eastAsia="zh-CN"/>
              </w:rPr>
            </w:pPr>
            <w:r>
              <w:rPr>
                <w:rFonts w:ascii="Times New Roman" w:hAnsi="Times New Roman" w:cs="Times New Roman" w:eastAsiaTheme="minorEastAsia"/>
                <w:b/>
                <w:sz w:val="20"/>
                <w:highlight w:val="none"/>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3"/>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C</w:t>
            </w:r>
          </w:p>
        </w:tc>
      </w:tr>
    </w:tbl>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eastAsia="宋体" w:cs="Times New Roman"/>
          <w:b/>
          <w:color w:val="000000"/>
          <w:kern w:val="0"/>
          <w:sz w:val="20"/>
          <w:szCs w:val="20"/>
          <w:highlight w:val="none"/>
        </w:rPr>
        <w:t>Figure 1</w:t>
      </w:r>
      <w:r>
        <w:rPr>
          <w:rFonts w:hint="eastAsia" w:ascii="Times New Roman" w:hAnsi="Times New Roman" w:eastAsia="宋体" w:cs="Times New Roman"/>
          <w:b/>
          <w:color w:val="000000"/>
          <w:kern w:val="0"/>
          <w:sz w:val="20"/>
          <w:szCs w:val="20"/>
          <w:highlight w:val="none"/>
        </w:rPr>
        <w:t>.</w:t>
      </w:r>
      <w:r>
        <w:rPr>
          <w:rFonts w:ascii="Times New Roman" w:hAnsi="Times New Roman" w:eastAsia="宋体" w:cs="Times New Roman"/>
          <w:color w:val="000000"/>
          <w:kern w:val="0"/>
          <w:sz w:val="20"/>
          <w:szCs w:val="20"/>
          <w:highlight w:val="none"/>
        </w:rPr>
        <w:t xml:space="preserve"> We present examples of electron micrograph, non-editable and editable images in Figure 1A-C. </w:t>
      </w:r>
      <w:r>
        <w:rPr>
          <w:rFonts w:ascii="Times New Roman" w:hAnsi="Times New Roman" w:cs="Times New Roman"/>
          <w:sz w:val="20"/>
          <w:szCs w:val="20"/>
          <w:highlight w:val="none"/>
        </w:rPr>
        <w:t>A: description of what the Figure 1A</w:t>
      </w:r>
      <w:r>
        <w:rPr>
          <w:rFonts w:hint="eastAsia" w:ascii="Times New Roman" w:hAnsi="Times New Roman" w:cs="Times New Roman"/>
          <w:sz w:val="20"/>
          <w:szCs w:val="20"/>
          <w:highlight w:val="none"/>
        </w:rPr>
        <w:t xml:space="preserve"> is</w:t>
      </w:r>
      <w:r>
        <w:rPr>
          <w:rFonts w:ascii="Times New Roman" w:hAnsi="Times New Roman" w:cs="Times New Roman"/>
          <w:sz w:val="20"/>
          <w:szCs w:val="20"/>
          <w:highlight w:val="none"/>
        </w:rPr>
        <w:t>; B: description of what the Figure 1B is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 description of what the Figure 1C is. </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highlight w:val="none"/>
        </w:rPr>
        <w:t xml:space="preserve"> </w:t>
      </w:r>
      <w:r>
        <w:rPr>
          <w:rFonts w:ascii="Times New Roman" w:hAnsi="Times New Roman" w:cs="Times New Roman"/>
          <w:b/>
          <w:bCs/>
          <w:i/>
          <w:iCs/>
          <w:color w:val="7F7F7F" w:themeColor="background1" w:themeShade="80"/>
          <w:sz w:val="18"/>
          <w:szCs w:val="18"/>
          <w:highlight w:val="none"/>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 xml:space="preserve">Please use the font in </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Time</w:t>
      </w:r>
      <w:r>
        <w:rPr>
          <w:rFonts w:hint="eastAsia" w:ascii="Times New Roman" w:hAnsi="Times New Roman" w:cs="Times New Roman"/>
          <w:b/>
          <w:bCs/>
          <w:i/>
          <w:iCs/>
          <w:color w:val="7F7F7F" w:themeColor="background1" w:themeShade="80"/>
          <w:sz w:val="18"/>
          <w:szCs w:val="18"/>
          <w:highlight w:val="none"/>
          <w:lang w:val="en-US" w:eastAsia="zh-CN"/>
        </w:rPr>
        <w:t>s</w:t>
      </w:r>
      <w:r>
        <w:rPr>
          <w:rFonts w:hint="eastAsia" w:ascii="Times New Roman" w:hAnsi="Times New Roman" w:cs="Times New Roman"/>
          <w:b/>
          <w:bCs/>
          <w:i/>
          <w:iCs/>
          <w:color w:val="7F7F7F" w:themeColor="background1" w:themeShade="80"/>
          <w:sz w:val="18"/>
          <w:szCs w:val="18"/>
          <w:highlight w:val="none"/>
        </w:rPr>
        <w:t xml:space="preserve"> New Roman</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 xml:space="preserve"> format for the text in the chart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non-standard abbreviations should be explained in the legend;</w:t>
      </w:r>
      <w:r>
        <w:rPr>
          <w:rFonts w:hint="eastAsia" w:ascii="Times New Roman" w:hAnsi="Times New Roman" w:cs="Times New Roman"/>
          <w:b/>
          <w:bCs/>
          <w:i/>
          <w:iCs/>
          <w:color w:val="7F7F7F" w:themeColor="background1" w:themeShade="8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Authors should pay attention to the protection of patients</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 portrait with full characters and his/her real name is not allowed for use;</w:t>
      </w:r>
      <w:r>
        <w:rPr>
          <w:rFonts w:ascii="Arial" w:hAnsi="Arial" w:cs="Arial"/>
          <w:color w:val="00000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DISCUSSION</w:t>
      </w:r>
    </w:p>
    <w:p>
      <w:pPr>
        <w:adjustRightInd w:val="0"/>
        <w:snapToGrid w:val="0"/>
        <w:spacing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In this part, authors should discuss the</w:t>
      </w:r>
      <w:r>
        <w:rPr>
          <w:rFonts w:ascii="Times New Roman" w:hAnsi="Times New Roman" w:cs="Times New Roman"/>
          <w:sz w:val="20"/>
          <w:szCs w:val="20"/>
          <w:highlight w:val="none"/>
        </w:rPr>
        <w:t xml:space="preserve"> significance</w:t>
      </w:r>
      <w:r>
        <w:rPr>
          <w:rFonts w:hint="eastAsia" w:ascii="Times New Roman" w:hAnsi="Times New Roman" w:cs="Times New Roman"/>
          <w:sz w:val="20"/>
          <w:szCs w:val="20"/>
          <w:highlight w:val="none"/>
        </w:rPr>
        <w:t xml:space="preserve"> of the study</w:t>
      </w:r>
      <w:r>
        <w:rPr>
          <w:rFonts w:ascii="Times New Roman" w:hAnsi="Times New Roman" w:cs="Times New Roman"/>
          <w:sz w:val="20"/>
          <w:szCs w:val="20"/>
          <w:highlight w:val="none"/>
        </w:rPr>
        <w:t xml:space="preserve">, emphasize </w:t>
      </w:r>
      <w:r>
        <w:rPr>
          <w:rFonts w:hint="eastAsia" w:ascii="Times New Roman" w:hAnsi="Times New Roman" w:cs="Times New Roman"/>
          <w:sz w:val="20"/>
          <w:szCs w:val="20"/>
          <w:highlight w:val="none"/>
        </w:rPr>
        <w:t>its</w:t>
      </w:r>
      <w:r>
        <w:rPr>
          <w:rFonts w:ascii="Times New Roman" w:hAnsi="Times New Roman" w:cs="Times New Roman"/>
          <w:sz w:val="20"/>
          <w:szCs w:val="20"/>
          <w:highlight w:val="none"/>
        </w:rPr>
        <w:t xml:space="preserve"> value and state expectation on future studies that may need to be carried out.</w:t>
      </w:r>
      <w:r>
        <w:rPr>
          <w:rFonts w:hint="eastAsia" w:ascii="Times New Roman" w:hAnsi="Times New Roman" w:cs="Times New Roman"/>
          <w:sz w:val="20"/>
          <w:szCs w:val="20"/>
          <w:highlight w:val="none"/>
        </w:rPr>
        <w:t xml:space="preserve"> In details, it may include </w:t>
      </w:r>
      <w:r>
        <w:rPr>
          <w:rFonts w:ascii="Times New Roman" w:hAnsi="Times New Roman" w:cs="Times New Roman"/>
          <w:sz w:val="20"/>
          <w:szCs w:val="20"/>
          <w:highlight w:val="none"/>
        </w:rPr>
        <w:t>summary of key findings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strengths and limitations of the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controversies raised by this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and future research directions</w:t>
      </w:r>
      <w:r>
        <w:rPr>
          <w:rFonts w:hint="eastAsia" w:ascii="Times New Roman" w:hAnsi="Times New Roman" w:cs="Times New Roman"/>
          <w:sz w:val="20"/>
          <w:szCs w:val="20"/>
          <w:highlight w:val="none"/>
        </w:rPr>
        <w:t xml:space="preserve">, </w:t>
      </w:r>
      <w:r>
        <w:rPr>
          <w:rFonts w:hint="eastAsia" w:ascii="Times New Roman" w:hAnsi="Times New Roman" w:cs="Times New Roman"/>
          <w:i/>
          <w:iCs/>
          <w:sz w:val="20"/>
          <w:szCs w:val="20"/>
          <w:highlight w:val="none"/>
        </w:rPr>
        <w:t>etc</w:t>
      </w:r>
      <w:r>
        <w:rPr>
          <w:rFonts w:ascii="Times New Roman" w:hAnsi="Times New Roman" w:cs="Times New Roman"/>
          <w:sz w:val="20"/>
          <w:szCs w:val="20"/>
          <w:highlight w:val="none"/>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bookmarkStart w:id="3" w:name="OLE_LINK15"/>
      <w:bookmarkStart w:id="4" w:name="OLE_LINK14"/>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w:t>
      </w:r>
      <w:bookmarkEnd w:id="3"/>
      <w:r>
        <w:rPr>
          <w:rFonts w:ascii="Times New Roman" w:hAnsi="Times New Roman" w:cs="Times New Roman"/>
          <w:b/>
          <w:bCs/>
          <w:i/>
          <w:iCs/>
          <w:color w:val="7F7F7F" w:themeColor="background1" w:themeShade="80"/>
          <w:sz w:val="18"/>
          <w:szCs w:val="18"/>
          <w:highlight w:val="none"/>
        </w:rPr>
        <w:t>data or other material</w:t>
      </w:r>
      <w:r>
        <w:rPr>
          <w:rFonts w:hint="eastAsia" w:ascii="Times New Roman" w:hAnsi="Times New Roman" w:cs="Times New Roman"/>
          <w:b/>
          <w:bCs/>
          <w:i/>
          <w:iCs/>
          <w:color w:val="7F7F7F" w:themeColor="background1" w:themeShade="80"/>
          <w:sz w:val="18"/>
          <w:szCs w:val="18"/>
          <w:highlight w:val="none"/>
        </w:rPr>
        <w:t>s</w:t>
      </w:r>
      <w:r>
        <w:rPr>
          <w:rFonts w:ascii="Times New Roman" w:hAnsi="Times New Roman" w:cs="Times New Roman"/>
          <w:b/>
          <w:bCs/>
          <w:i/>
          <w:iCs/>
          <w:color w:val="7F7F7F" w:themeColor="background1" w:themeShade="80"/>
          <w:sz w:val="18"/>
          <w:szCs w:val="18"/>
          <w:highlight w:val="none"/>
        </w:rPr>
        <w:t xml:space="preserve"> given in the Introduction or the Results section</w:t>
      </w:r>
      <w:bookmarkEnd w:id="4"/>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C</w:t>
      </w:r>
      <w:r>
        <w:rPr>
          <w:rFonts w:ascii="Times New Roman" w:hAnsi="Times New Roman" w:cs="Times New Roman"/>
          <w:b/>
          <w:bCs/>
          <w:i/>
          <w:iCs/>
          <w:color w:val="7F7F7F" w:themeColor="background1" w:themeShade="80"/>
          <w:sz w:val="18"/>
          <w:szCs w:val="18"/>
          <w:highlight w:val="none"/>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highlight w:val="none"/>
        </w:rPr>
        <w:t>except for</w:t>
      </w:r>
      <w:r>
        <w:rPr>
          <w:rFonts w:ascii="Times New Roman" w:hAnsi="Times New Roman" w:cs="Times New Roman"/>
          <w:b/>
          <w:bCs/>
          <w:i/>
          <w:iCs/>
          <w:color w:val="7F7F7F" w:themeColor="background1" w:themeShade="80"/>
          <w:sz w:val="18"/>
          <w:szCs w:val="18"/>
          <w:highlight w:val="none"/>
        </w:rPr>
        <w:t xml:space="preserve"> economic data and analys</w:t>
      </w:r>
      <w:r>
        <w:rPr>
          <w:rFonts w:hint="eastAsia" w:ascii="Times New Roman" w:hAnsi="Times New Roman" w:cs="Times New Roman"/>
          <w:b/>
          <w:bCs/>
          <w:i/>
          <w:iCs/>
          <w:color w:val="7F7F7F" w:themeColor="background1" w:themeShade="80"/>
          <w:sz w:val="18"/>
          <w:szCs w:val="18"/>
          <w:highlight w:val="none"/>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Acknowledgments</w:t>
      </w:r>
    </w:p>
    <w:p>
      <w:pPr>
        <w:pStyle w:val="9"/>
        <w:shd w:val="clear" w:color="auto" w:fill="FFFFFF"/>
        <w:spacing w:before="0" w:beforeAutospacing="0"/>
        <w:jc w:val="both"/>
        <w:rPr>
          <w:rFonts w:ascii="Times New Roman" w:hAnsi="Times New Roman" w:cs="Times New Roman"/>
          <w:sz w:val="20"/>
          <w:szCs w:val="20"/>
          <w:highlight w:val="none"/>
        </w:rPr>
      </w:pPr>
      <w:r>
        <w:rPr>
          <w:rFonts w:ascii="Times New Roman" w:hAnsi="Times New Roman" w:cs="Times New Roman"/>
          <w:sz w:val="20"/>
          <w:szCs w:val="20"/>
          <w:highlight w:val="none"/>
        </w:rPr>
        <w:t>Anyone who contributed towards the article but does not meet</w:t>
      </w:r>
      <w:bookmarkStart w:id="5" w:name="OLE_LINK2"/>
      <w:r>
        <w:rPr>
          <w:rFonts w:ascii="Times New Roman" w:hAnsi="Times New Roman" w:cs="Times New Roman"/>
          <w:sz w:val="20"/>
          <w:szCs w:val="20"/>
          <w:highlight w:val="none"/>
        </w:rPr>
        <w:t> </w:t>
      </w:r>
      <w:r>
        <w:rPr>
          <w:highlight w:val="none"/>
        </w:rPr>
        <w:fldChar w:fldCharType="begin"/>
      </w:r>
      <w:r>
        <w:rPr>
          <w:highlight w:val="none"/>
        </w:rPr>
        <w:instrText xml:space="preserve"> HYPERLINK "http://www.icmje.org/recommendations/browse/roles-and-responsibilities/defining-the-role-of-authors-and-contributors.html" </w:instrText>
      </w:r>
      <w:r>
        <w:rPr>
          <w:highlight w:val="none"/>
        </w:rPr>
        <w:fldChar w:fldCharType="separate"/>
      </w:r>
      <w:r>
        <w:rPr>
          <w:rStyle w:val="16"/>
          <w:rFonts w:ascii="Times New Roman" w:hAnsi="Times New Roman" w:cs="Times New Roman" w:eastAsiaTheme="minorEastAsia"/>
          <w:b/>
          <w:bCs/>
          <w:kern w:val="2"/>
          <w:sz w:val="20"/>
          <w:szCs w:val="20"/>
          <w:highlight w:val="none"/>
        </w:rPr>
        <w:t>the criteria</w:t>
      </w:r>
      <w:r>
        <w:rPr>
          <w:rStyle w:val="16"/>
          <w:rFonts w:ascii="Times New Roman" w:hAnsi="Times New Roman" w:cs="Times New Roman" w:eastAsiaTheme="minorEastAsia"/>
          <w:b/>
          <w:bCs/>
          <w:kern w:val="2"/>
          <w:sz w:val="20"/>
          <w:szCs w:val="20"/>
          <w:highlight w:val="none"/>
        </w:rPr>
        <w:fldChar w:fldCharType="end"/>
      </w:r>
      <w:bookmarkEnd w:id="5"/>
      <w:r>
        <w:rPr>
          <w:rFonts w:ascii="Times New Roman" w:hAnsi="Times New Roman" w:cs="Times New Roman"/>
          <w:sz w:val="20"/>
          <w:szCs w:val="20"/>
          <w:highlight w:val="none"/>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Single </w:t>
      </w:r>
      <w:r>
        <w:rPr>
          <w:rFonts w:ascii="Times New Roman" w:hAnsi="Times New Roman" w:eastAsia="宋体" w:cs="Times New Roman"/>
          <w:color w:val="000000"/>
          <w:kern w:val="0"/>
          <w:sz w:val="20"/>
          <w:szCs w:val="20"/>
          <w:highlight w:val="none"/>
        </w:rPr>
        <w:t xml:space="preserve">author: </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highlight w:val="none"/>
        </w:rPr>
      </w:pPr>
      <w:r>
        <w:rPr>
          <w:rFonts w:ascii="Times New Roman" w:hAnsi="Times New Roman" w:eastAsia="宋体" w:cs="Times New Roman"/>
          <w:color w:val="000000"/>
          <w:kern w:val="0"/>
          <w:sz w:val="20"/>
          <w:szCs w:val="20"/>
          <w:highlight w:val="none"/>
        </w:rPr>
        <w:t>Two or more authors:</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M</w:t>
      </w:r>
      <w:r>
        <w:rPr>
          <w:rFonts w:ascii="Times New Roman" w:hAnsi="Times New Roman" w:cs="Times New Roman"/>
          <w:iCs/>
          <w:sz w:val="20"/>
          <w:szCs w:val="20"/>
          <w:highlight w:val="none"/>
        </w:rPr>
        <w:t>ade substantial contributions to conception and design of the study and performed data analysis and interpretation: Salas H, Castaneda WV</w:t>
      </w:r>
      <w:r>
        <w:rPr>
          <w:rFonts w:hint="eastAsia" w:ascii="Times New Roman" w:hAnsi="Times New Roman" w:cs="Times New Roman"/>
          <w:iCs/>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P</w:t>
      </w:r>
      <w:r>
        <w:rPr>
          <w:rFonts w:ascii="Times New Roman" w:hAnsi="Times New Roman" w:cs="Times New Roman"/>
          <w:iCs/>
          <w:sz w:val="20"/>
          <w:szCs w:val="20"/>
          <w:highlight w:val="none"/>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w:t>
      </w:r>
      <w:r>
        <w:rPr>
          <w:rFonts w:ascii="Times New Roman" w:hAnsi="Times New Roman" w:cs="Times New Roman"/>
          <w:sz w:val="20"/>
          <w:szCs w:val="20"/>
          <w:highlight w:val="none"/>
        </w:rPr>
        <w:t>uthors should de</w:t>
      </w:r>
      <w:r>
        <w:rPr>
          <w:rFonts w:hint="eastAsia" w:ascii="Times New Roman" w:hAnsi="Times New Roman" w:cs="Times New Roman"/>
          <w:sz w:val="20"/>
          <w:szCs w:val="20"/>
          <w:highlight w:val="none"/>
        </w:rPr>
        <w:t>clare</w:t>
      </w:r>
      <w:r>
        <w:rPr>
          <w:rFonts w:ascii="Times New Roman" w:hAnsi="Times New Roman" w:cs="Times New Roman"/>
          <w:sz w:val="20"/>
          <w:szCs w:val="20"/>
          <w:highlight w:val="none"/>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a manuscript does not involve such issue, please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Financial support and sponsorship</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are sources of funding for the study reported</w:t>
      </w:r>
      <w:r>
        <w:rPr>
          <w:rFonts w:hint="eastAsia" w:ascii="Times New Roman" w:hAnsi="Times New Roman" w:eastAsia="宋体" w:cs="Times New Roman"/>
          <w:kern w:val="0"/>
          <w:sz w:val="20"/>
          <w:szCs w:val="20"/>
          <w:highlight w:val="none"/>
        </w:rPr>
        <w:t>, a</w:t>
      </w:r>
      <w:r>
        <w:rPr>
          <w:rFonts w:ascii="Times New Roman" w:hAnsi="Times New Roman" w:eastAsia="宋体" w:cs="Times New Roman"/>
          <w:kern w:val="0"/>
          <w:sz w:val="20"/>
          <w:szCs w:val="20"/>
          <w:highlight w:val="none"/>
        </w:rPr>
        <w:t>ny relevant grant numbers and the link of funder’s website should be provided if any</w:t>
      </w:r>
      <w:r>
        <w:rPr>
          <w:rFonts w:hint="eastAsia" w:ascii="Times New Roman" w:hAnsi="Times New Roman" w:eastAsia="宋体" w:cs="Times New Roman"/>
          <w:kern w:val="0"/>
          <w:sz w:val="20"/>
          <w:szCs w:val="20"/>
          <w:highlight w:val="none"/>
        </w:rPr>
        <w:t>.</w:t>
      </w:r>
      <w:r>
        <w:rPr>
          <w:rFonts w:ascii="Times New Roman" w:hAnsi="Times New Roman" w:eastAsia="宋体" w:cs="Times New Roman"/>
          <w:kern w:val="0"/>
          <w:sz w:val="20"/>
          <w:szCs w:val="20"/>
          <w:highlight w:val="none"/>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ascii="Times New Roman" w:hAnsi="Times New Roman" w:cs="Times New Roman"/>
          <w:iCs/>
          <w:sz w:val="20"/>
          <w:szCs w:val="20"/>
          <w:highlight w:val="none"/>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is no grant:</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highlight w:val="none"/>
        </w:rPr>
      </w:pPr>
      <w:r>
        <w:rPr>
          <w:rFonts w:ascii="Times New Roman" w:hAnsi="Times New Roman" w:eastAsia="宋体" w:cs="Times New Roman"/>
          <w:b/>
          <w:bCs/>
          <w:iCs/>
          <w:kern w:val="0"/>
          <w:sz w:val="22"/>
          <w:szCs w:val="22"/>
          <w:highlight w:val="none"/>
        </w:rPr>
        <w:t>Conflicts of interest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w:t>
      </w:r>
      <w:r>
        <w:rPr>
          <w:rFonts w:hint="eastAsia" w:ascii="Times New Roman" w:hAnsi="Times New Roman" w:cs="Times New Roman"/>
          <w:sz w:val="20"/>
          <w:szCs w:val="20"/>
          <w:highlight w:val="none"/>
        </w:rPr>
        <w:t>not</w:t>
      </w:r>
      <w:r>
        <w:rPr>
          <w:rFonts w:ascii="Times New Roman" w:hAnsi="Times New Roman" w:cs="Times New Roman"/>
          <w:sz w:val="20"/>
          <w:szCs w:val="20"/>
          <w:highlight w:val="none"/>
        </w:rPr>
        <w:t>, please write as “</w:t>
      </w:r>
      <w:r>
        <w:rPr>
          <w:rFonts w:ascii="Times New Roman" w:hAnsi="Times New Roman" w:cs="Times New Roman"/>
          <w:iCs/>
          <w:sz w:val="20"/>
          <w:szCs w:val="20"/>
          <w:highlight w:val="none"/>
        </w:rPr>
        <w:t>All authors declared that there are no conflicts of interest</w:t>
      </w:r>
      <w:r>
        <w:rPr>
          <w:rFonts w:hint="eastAsia" w:ascii="Times New Roman" w:hAnsi="Times New Roman" w:cs="Times New Roman"/>
          <w:iCs/>
          <w:sz w:val="20"/>
          <w:szCs w:val="20"/>
          <w:highlight w:val="none"/>
        </w:rPr>
        <w:t>.</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Some authors may be bound by confidentiality agreements. In such cases, in place of itemized disclosures, we will require authors to state “</w:t>
      </w:r>
      <w:r>
        <w:rPr>
          <w:rFonts w:ascii="Times New Roman" w:hAnsi="Times New Roman" w:cs="Times New Roman"/>
          <w:iCs/>
          <w:sz w:val="20"/>
          <w:szCs w:val="20"/>
          <w:highlight w:val="none"/>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highlight w:val="none"/>
        </w:rPr>
        <w:t>.</w:t>
      </w:r>
      <w:bookmarkStart w:id="6" w:name="OLE_LINK10"/>
      <w:bookmarkStart w:id="7" w:name="OLE_LINK11"/>
      <w:r>
        <w:rPr>
          <w:rFonts w:ascii="Times New Roman" w:hAnsi="Times New Roman" w:cs="Times New Roman"/>
          <w:sz w:val="20"/>
          <w:szCs w:val="20"/>
          <w:highlight w:val="none"/>
        </w:rPr>
        <w:t>”</w:t>
      </w:r>
      <w:bookmarkEnd w:id="6"/>
      <w:bookmarkEnd w:id="7"/>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highlight w:val="none"/>
        </w:rPr>
        <w:t>“</w:t>
      </w:r>
      <w:bookmarkEnd w:id="8"/>
      <w:bookmarkEnd w:id="9"/>
      <w:r>
        <w:rPr>
          <w:rFonts w:ascii="Times New Roman" w:hAnsi="Times New Roman" w:cs="Times New Roman"/>
          <w:sz w:val="20"/>
          <w:szCs w:val="20"/>
          <w:highlight w:val="none"/>
        </w:rPr>
        <w:t xml:space="preserve">Conflicts of Interest” of </w:t>
      </w:r>
      <w:r>
        <w:rPr>
          <w:rFonts w:hint="eastAsia" w:ascii="Times New Roman" w:hAnsi="Times New Roman" w:cs="Times New Roman"/>
          <w:sz w:val="20"/>
          <w:szCs w:val="20"/>
          <w:highlight w:val="none"/>
          <w:lang w:val="en-US" w:eastAsia="zh-CN"/>
        </w:rPr>
        <w:t xml:space="preserve">ANT </w:t>
      </w:r>
      <w:r>
        <w:rPr>
          <w:rFonts w:ascii="Times New Roman" w:hAnsi="Times New Roman" w:cs="Times New Roman"/>
          <w:b/>
          <w:bCs/>
          <w:color w:val="auto"/>
          <w:sz w:val="20"/>
          <w:szCs w:val="20"/>
          <w:highlight w:val="none"/>
          <w:u w:val="none"/>
        </w:rPr>
        <w:fldChar w:fldCharType="begin"/>
      </w:r>
      <w:r>
        <w:rPr>
          <w:rFonts w:ascii="Times New Roman" w:hAnsi="Times New Roman" w:cs="Times New Roman"/>
          <w:b/>
          <w:bCs/>
          <w:color w:val="auto"/>
          <w:sz w:val="20"/>
          <w:szCs w:val="20"/>
          <w:highlight w:val="none"/>
          <w:u w:val="none"/>
        </w:rPr>
        <w:instrText xml:space="preserve"> HYPERLINK "http://www.antpublisher.com/index.php/APT/about/editorialPolicies" \l "custom-1" </w:instrText>
      </w:r>
      <w:r>
        <w:rPr>
          <w:rFonts w:ascii="Times New Roman" w:hAnsi="Times New Roman" w:cs="Times New Roman"/>
          <w:b/>
          <w:bCs/>
          <w:color w:val="auto"/>
          <w:sz w:val="20"/>
          <w:szCs w:val="20"/>
          <w:highlight w:val="none"/>
          <w:u w:val="none"/>
        </w:rPr>
        <w:fldChar w:fldCharType="separate"/>
      </w:r>
      <w:r>
        <w:rPr>
          <w:rStyle w:val="16"/>
          <w:rFonts w:ascii="Times New Roman" w:hAnsi="Times New Roman" w:cs="Times New Roman"/>
          <w:b/>
          <w:bCs/>
          <w:sz w:val="20"/>
          <w:szCs w:val="20"/>
          <w:highlight w:val="none"/>
        </w:rPr>
        <w:t>Editorial Policies</w:t>
      </w:r>
      <w:r>
        <w:rPr>
          <w:rFonts w:ascii="Times New Roman" w:hAnsi="Times New Roman" w:cs="Times New Roman"/>
          <w:b/>
          <w:bCs/>
          <w:color w:val="auto"/>
          <w:sz w:val="20"/>
          <w:szCs w:val="20"/>
          <w:highlight w:val="none"/>
          <w:u w:val="none"/>
        </w:rPr>
        <w:fldChar w:fldCharType="end"/>
      </w:r>
      <w:r>
        <w:rPr>
          <w:rFonts w:ascii="Times New Roman" w:hAnsi="Times New Roman" w:cs="Times New Roman"/>
          <w:sz w:val="20"/>
          <w:szCs w:val="20"/>
          <w:highlight w:val="none"/>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Ethical approval and consent to participate</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Research involving human subjects, human material or human data must be performed in accordance with the </w:t>
      </w:r>
      <w:r>
        <w:rPr>
          <w:highlight w:val="none"/>
        </w:rPr>
        <w:fldChar w:fldCharType="begin"/>
      </w:r>
      <w:r>
        <w:rPr>
          <w:highlight w:val="none"/>
        </w:rPr>
        <w:instrText xml:space="preserve"> HYPERLINK "https://www.wma.net/policies-post/wma-declaration-of-helsinki-ethical-principles-for-medical-research-involving-human-subjects/" </w:instrText>
      </w:r>
      <w:r>
        <w:rPr>
          <w:highlight w:val="none"/>
        </w:rPr>
        <w:fldChar w:fldCharType="separate"/>
      </w:r>
      <w:r>
        <w:rPr>
          <w:rStyle w:val="16"/>
          <w:rFonts w:ascii="Times New Roman" w:hAnsi="Times New Roman" w:cs="Times New Roman"/>
          <w:b/>
          <w:bCs/>
          <w:sz w:val="20"/>
          <w:szCs w:val="20"/>
          <w:highlight w:val="none"/>
        </w:rPr>
        <w:t>Declaration of Helsinki</w:t>
      </w:r>
      <w:r>
        <w:rPr>
          <w:rStyle w:val="16"/>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Studies involving animals and</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cell lines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must include a statement on ethical approval.</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More information is available at </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HYPERLINK "http://www.antpublisher.com/index.php/APT/about/editorialPolicies" \l "custom-1" </w:instrText>
      </w:r>
      <w:r>
        <w:rPr>
          <w:rFonts w:ascii="Times New Roman" w:hAnsi="Times New Roman" w:cs="Times New Roman"/>
          <w:sz w:val="20"/>
          <w:szCs w:val="20"/>
          <w:highlight w:val="none"/>
        </w:rPr>
        <w:fldChar w:fldCharType="separate"/>
      </w:r>
      <w:r>
        <w:rPr>
          <w:rStyle w:val="16"/>
          <w:rFonts w:ascii="Times New Roman" w:hAnsi="Times New Roman" w:cs="Times New Roman"/>
          <w:sz w:val="20"/>
          <w:szCs w:val="20"/>
          <w:highlight w:val="none"/>
        </w:rPr>
        <w:t>Editorial Policies.</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 manuscript does not involve such issue, please state </w:t>
      </w:r>
      <w:bookmarkStart w:id="10" w:name="OLE_LINK16"/>
      <w:bookmarkStart w:id="11" w:name="OLE_LINK17"/>
      <w:r>
        <w:rPr>
          <w:rFonts w:ascii="Times New Roman" w:hAnsi="Times New Roman" w:cs="Times New Roman"/>
          <w:sz w:val="20"/>
          <w:szCs w:val="20"/>
          <w:highlight w:val="none"/>
        </w:rPr>
        <w:t>“</w:t>
      </w:r>
      <w:bookmarkEnd w:id="10"/>
      <w:bookmarkEnd w:id="11"/>
      <w:r>
        <w:rPr>
          <w:rFonts w:ascii="Times New Roman" w:hAnsi="Times New Roman" w:cs="Times New Roman"/>
          <w:sz w:val="20"/>
          <w:szCs w:val="20"/>
          <w:highlight w:val="none"/>
        </w:rPr>
        <w:t>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Consent for </w:t>
      </w:r>
      <w:r>
        <w:rPr>
          <w:rFonts w:hint="eastAsia" w:ascii="Times New Roman" w:hAnsi="Times New Roman" w:eastAsia="宋体" w:cs="Times New Roman"/>
          <w:b/>
          <w:bCs/>
          <w:iCs/>
          <w:color w:val="000000"/>
          <w:kern w:val="0"/>
          <w:sz w:val="22"/>
          <w:szCs w:val="22"/>
          <w:highlight w:val="none"/>
        </w:rPr>
        <w:t>p</w:t>
      </w:r>
      <w:r>
        <w:rPr>
          <w:rFonts w:ascii="Times New Roman" w:hAnsi="Times New Roman" w:eastAsia="宋体" w:cs="Times New Roman"/>
          <w:b/>
          <w:bCs/>
          <w:iCs/>
          <w:color w:val="000000"/>
          <w:kern w:val="0"/>
          <w:sz w:val="22"/>
          <w:szCs w:val="22"/>
          <w:highlight w:val="none"/>
        </w:rPr>
        <w:t>ublication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 manuscript does not involve this issue,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bookmarkStart w:id="12" w:name="OLE_LINK1"/>
      <w:r>
        <w:rPr>
          <w:rFonts w:ascii="Times New Roman" w:hAnsi="Times New Roman" w:eastAsia="宋体" w:cs="Times New Roman"/>
          <w:b/>
          <w:bCs/>
          <w:iCs/>
          <w:color w:val="000000"/>
          <w:kern w:val="0"/>
          <w:sz w:val="22"/>
          <w:szCs w:val="22"/>
          <w:highlight w:val="none"/>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Authors retain copyright of their works through a Creative Commons Attribution 4.0 International License that clearly states how readers can copy, distribute, and use their attributed research, free of charge. Authors are required to sign License to Publish before formal publication. </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REFERENCES</w:t>
      </w:r>
    </w:p>
    <w:p>
      <w:pPr>
        <w:adjustRightInd w:val="0"/>
        <w:snapToGrid w:val="0"/>
        <w:spacing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Identify references in the text by alphabetic numerals e. g. [1-3] or [1, 2]. The reference list should be separated from the text; references must be numbered consecutively in the order in which they are mentioned in the text. Use the style of the examples below, which are based on the formats used by the NLM in Index Medicus. The titles of journals should be abbreviated according to the style used in Index Medicus. Use complete name of the journal for non-indexed journals. Avoid using abstracts as references. Information from manuscripts submitted but not accepted should be cited in the text as "unpublished observations" with written permission from the source. Avoid citing a "personal communication" unless it provides essential information not available from a public source, in which case the name of the person and date of communication should be cited in parentheses in the text.</w:t>
      </w:r>
    </w:p>
    <w:p>
      <w:pPr>
        <w:adjustRightInd w:val="0"/>
        <w:snapToGrid w:val="0"/>
        <w:spacing w:before="156" w:beforeLines="50" w:after="156" w:afterLines="50" w:line="260" w:lineRule="atLeast"/>
        <w:rPr>
          <w:rFonts w:hint="eastAsia" w:ascii="Times New Roman" w:hAnsi="Times New Roman" w:cs="Times New Roman"/>
          <w:sz w:val="20"/>
          <w:szCs w:val="20"/>
          <w:highlight w:val="none"/>
        </w:rPr>
      </w:pPr>
    </w:p>
    <w:p>
      <w:pPr>
        <w:adjustRightInd w:val="0"/>
        <w:snapToGrid w:val="0"/>
        <w:spacing w:before="156" w:beforeLines="50" w:after="156" w:after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journal publication:</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Decaestecker K, Van Parys B, Van Besien J, Doumerc N,</w:t>
      </w:r>
      <w:r>
        <w:rPr>
          <w:rFonts w:hint="eastAsia" w:ascii="Times New Roman" w:hAnsi="Times New Roman" w:cs="Times New Roman"/>
          <w:sz w:val="20"/>
          <w:szCs w:val="20"/>
          <w:highlight w:val="none"/>
          <w:lang w:val="en-US" w:eastAsia="zh-CN"/>
        </w:rPr>
        <w:t xml:space="preserve"> </w:t>
      </w:r>
      <w:r>
        <w:rPr>
          <w:rFonts w:hint="eastAsia" w:ascii="Times New Roman" w:hAnsi="Times New Roman" w:cs="Times New Roman"/>
          <w:sz w:val="20"/>
          <w:szCs w:val="20"/>
          <w:highlight w:val="none"/>
        </w:rPr>
        <w:t>Desender L, Randon C, et al. Robot-assisted Kidney Autotransplantation: A Minimally Invasive Way to Salvage</w:t>
      </w:r>
      <w:r>
        <w:rPr>
          <w:rFonts w:hint="eastAsia" w:ascii="Times New Roman" w:hAnsi="Times New Roman" w:cs="Times New Roman"/>
          <w:sz w:val="20"/>
          <w:szCs w:val="20"/>
          <w:highlight w:val="none"/>
          <w:lang w:val="en-US" w:eastAsia="zh-CN"/>
        </w:rPr>
        <w:t xml:space="preserve"> </w:t>
      </w:r>
      <w:r>
        <w:rPr>
          <w:rFonts w:hint="eastAsia" w:ascii="Times New Roman" w:hAnsi="Times New Roman" w:cs="Times New Roman"/>
          <w:sz w:val="20"/>
          <w:szCs w:val="20"/>
          <w:highlight w:val="none"/>
        </w:rPr>
        <w:t xml:space="preserve">Kidneys. </w:t>
      </w:r>
      <w:r>
        <w:rPr>
          <w:rFonts w:hint="eastAsia" w:ascii="Times New Roman" w:hAnsi="Times New Roman" w:cs="Times New Roman"/>
          <w:i/>
          <w:iCs/>
          <w:sz w:val="20"/>
          <w:szCs w:val="20"/>
          <w:highlight w:val="none"/>
        </w:rPr>
        <w:t>Eur Urol Focus</w:t>
      </w:r>
      <w:r>
        <w:rPr>
          <w:rFonts w:hint="eastAsia" w:ascii="Times New Roman" w:hAnsi="Times New Roman" w:cs="Times New Roman"/>
          <w:sz w:val="20"/>
          <w:szCs w:val="20"/>
          <w:highlight w:val="none"/>
        </w:rPr>
        <w:t>, 2018, 4(2): 198-205.</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Bodie B, Novick AC, Rose M, &amp; Straffon RA. Long-term</w:t>
      </w:r>
      <w:r>
        <w:rPr>
          <w:rFonts w:hint="eastAsia" w:ascii="Times New Roman" w:hAnsi="Times New Roman" w:cs="Times New Roman"/>
          <w:sz w:val="20"/>
          <w:szCs w:val="20"/>
          <w:highlight w:val="none"/>
          <w:lang w:val="en-US" w:eastAsia="zh-CN"/>
        </w:rPr>
        <w:t xml:space="preserve"> </w:t>
      </w:r>
      <w:r>
        <w:rPr>
          <w:rFonts w:hint="eastAsia" w:ascii="Times New Roman" w:hAnsi="Times New Roman" w:cs="Times New Roman"/>
          <w:sz w:val="20"/>
          <w:szCs w:val="20"/>
          <w:highlight w:val="none"/>
        </w:rPr>
        <w:t xml:space="preserve">results with renal autotransplantation for ureteral replacement. </w:t>
      </w:r>
      <w:r>
        <w:rPr>
          <w:rFonts w:hint="eastAsia" w:ascii="Times New Roman" w:hAnsi="Times New Roman" w:cs="Times New Roman"/>
          <w:i/>
          <w:iCs/>
          <w:sz w:val="20"/>
          <w:szCs w:val="20"/>
          <w:highlight w:val="none"/>
        </w:rPr>
        <w:t>J Urol</w:t>
      </w:r>
      <w:r>
        <w:rPr>
          <w:rFonts w:hint="eastAsia" w:ascii="Times New Roman" w:hAnsi="Times New Roman" w:cs="Times New Roman"/>
          <w:sz w:val="20"/>
          <w:szCs w:val="20"/>
          <w:highlight w:val="none"/>
        </w:rPr>
        <w:t>, 1986, 136(6): 1187-1189.</w:t>
      </w:r>
    </w:p>
    <w:p>
      <w:pPr>
        <w:adjustRightInd w:val="0"/>
        <w:snapToGrid w:val="0"/>
        <w:spacing w:before="156" w:beforeLines="50" w:line="260" w:lineRule="atLeast"/>
        <w:rPr>
          <w:rFonts w:hint="eastAsia" w:ascii="Times New Roman" w:hAnsi="Times New Roman" w:cs="Times New Roman"/>
          <w:b/>
          <w:bCs/>
          <w:sz w:val="20"/>
          <w:szCs w:val="20"/>
          <w:highlight w:val="none"/>
        </w:rPr>
      </w:pPr>
      <w:bookmarkStart w:id="13" w:name="_GoBack"/>
      <w:bookmarkEnd w:id="13"/>
      <w:r>
        <w:rPr>
          <w:rFonts w:hint="eastAsia" w:ascii="Times New Roman" w:hAnsi="Times New Roman" w:cs="Times New Roman"/>
          <w:b/>
          <w:bCs/>
          <w:sz w:val="20"/>
          <w:szCs w:val="20"/>
          <w:highlight w:val="none"/>
        </w:rPr>
        <w:t>Reference to a book</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Voet D, Voet JG. Biochemistry. New York: John Wiley &amp; Sons 1990. 1223 p.</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website</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 xml:space="preserve">Cancer Research UK, 1975. Cancer statistics reports for the UK. </w:t>
      </w:r>
      <w:r>
        <w:rPr>
          <w:rFonts w:hint="eastAsia" w:ascii="Times New Roman" w:hAnsi="Times New Roman" w:cs="Times New Roman"/>
          <w:color w:val="auto"/>
          <w:sz w:val="20"/>
          <w:szCs w:val="20"/>
          <w:highlight w:val="none"/>
        </w:rPr>
        <w:fldChar w:fldCharType="begin"/>
      </w:r>
      <w:r>
        <w:rPr>
          <w:rFonts w:hint="eastAsia" w:ascii="Times New Roman" w:hAnsi="Times New Roman" w:cs="Times New Roman"/>
          <w:color w:val="auto"/>
          <w:sz w:val="20"/>
          <w:szCs w:val="20"/>
          <w:highlight w:val="none"/>
        </w:rPr>
        <w:instrText xml:space="preserve"> HYPERLINK "http://www.cancerresearchuk.org/aboutcancer/" </w:instrText>
      </w:r>
      <w:r>
        <w:rPr>
          <w:rFonts w:hint="eastAsia" w:ascii="Times New Roman" w:hAnsi="Times New Roman" w:cs="Times New Roman"/>
          <w:color w:val="auto"/>
          <w:sz w:val="20"/>
          <w:szCs w:val="20"/>
          <w:highlight w:val="none"/>
        </w:rPr>
        <w:fldChar w:fldCharType="separate"/>
      </w:r>
      <w:r>
        <w:rPr>
          <w:rStyle w:val="16"/>
          <w:rFonts w:hint="eastAsia" w:ascii="Times New Roman" w:hAnsi="Times New Roman" w:cs="Times New Roman"/>
          <w:color w:val="auto"/>
          <w:sz w:val="20"/>
          <w:szCs w:val="20"/>
          <w:highlight w:val="none"/>
        </w:rPr>
        <w:t>http://www.cancerresearchuk.org/aboutcancer/</w:t>
      </w:r>
      <w:r>
        <w:rPr>
          <w:rFonts w:hint="eastAsia" w:ascii="Times New Roman" w:hAnsi="Times New Roman" w:cs="Times New Roman"/>
          <w:color w:val="auto"/>
          <w:sz w:val="20"/>
          <w:szCs w:val="20"/>
          <w:highlight w:val="none"/>
        </w:rPr>
        <w:fldChar w:fldCharType="end"/>
      </w:r>
      <w:r>
        <w:rPr>
          <w:rFonts w:hint="eastAsia" w:ascii="Times New Roman" w:hAnsi="Times New Roman" w:cs="Times New Roman"/>
          <w:color w:val="auto"/>
          <w:sz w:val="20"/>
          <w:szCs w:val="20"/>
          <w:highlight w:val="none"/>
        </w:rPr>
        <w:t>statistics/cancerstatsreport/ (accessed 13.03.03).</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For other types of references, please refer to U.S. National Library of Medicine.</w:t>
      </w:r>
    </w:p>
    <w:p>
      <w:pPr>
        <w:adjustRightInd w:val="0"/>
        <w:snapToGrid w:val="0"/>
        <w:spacing w:before="156" w:beforeLines="50" w:line="260" w:lineRule="atLeast"/>
        <w:jc w:val="left"/>
        <w:rPr>
          <w:rFonts w:hint="default" w:ascii="Times New Roman" w:hAnsi="Times New Roman" w:eastAsia="宋体" w:cs="Times New Roman"/>
          <w:b/>
          <w:bCs w:val="0"/>
          <w:i w:val="0"/>
          <w:iCs w:val="0"/>
          <w:color w:val="000000"/>
          <w:kern w:val="0"/>
          <w:sz w:val="20"/>
          <w:szCs w:val="20"/>
          <w:highlight w:val="none"/>
        </w:rPr>
      </w:pPr>
      <w:r>
        <w:rPr>
          <w:rFonts w:hint="default" w:ascii="Times New Roman" w:hAnsi="Times New Roman" w:cs="Times New Roman"/>
          <w:sz w:val="20"/>
          <w:szCs w:val="20"/>
          <w:highlight w:val="none"/>
        </w:rPr>
        <w:t>The journal also recommends that authors prepare references with a bibliography software package, such as EndNote to avoid typing mistakes and duplicated references.</w:t>
      </w:r>
      <w:bookmarkEnd w:id="12"/>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hint="eastAsia" w:ascii="Times New Roman" w:hAnsi="Times New Roman" w:eastAsia="Times New Roman" w:cs="Times New Roman"/>
          <w:b/>
          <w:bCs/>
          <w:iCs/>
          <w:color w:val="190F13"/>
          <w:sz w:val="24"/>
          <w:highlight w:val="none"/>
        </w:rPr>
        <w:t>Supplementary Materials</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360" w:lineRule="atLeast"/>
        <w:jc w:val="both"/>
        <w:textAlignment w:val="auto"/>
        <w:rPr>
          <w:rFonts w:ascii="Times New Roman" w:hAnsi="Times New Roman" w:eastAsia="宋体" w:cs="Times New Roman"/>
          <w:bCs/>
          <w:i w:val="0"/>
          <w:iCs w:val="0"/>
          <w:color w:val="000000"/>
          <w:kern w:val="0"/>
          <w:sz w:val="20"/>
          <w:szCs w:val="20"/>
          <w:highlight w:val="none"/>
        </w:rPr>
      </w:pPr>
      <w:r>
        <w:rPr>
          <w:rFonts w:hint="eastAsia" w:ascii="Times New Roman" w:hAnsi="Times New Roman" w:eastAsia="宋体" w:cs="Times New Roman"/>
          <w:bCs/>
          <w:i w:val="0"/>
          <w:iCs w:val="0"/>
          <w:color w:val="000000"/>
          <w:kern w:val="0"/>
          <w:sz w:val="20"/>
          <w:szCs w:val="20"/>
          <w:highlight w:val="none"/>
        </w:rPr>
        <w:t>Additional data and information can be uploaded as Supplementary Materials to accompany the manuscripts. The supplementary materials will also be available to the referees as part of the peer-review process. Any file format is acceptable, such as data sheet (word, excel, csv, cdx, fasta, pdf or zip files), presentation (powerpoint, pdf or zip files), image (cdx, eps, jpeg, pdf, png or tiff), table (word, excel, csv or pdf)</w:t>
      </w:r>
      <w:r>
        <w:rPr>
          <w:rFonts w:hint="eastAsia" w:ascii="Times New Roman" w:hAnsi="Times New Roman" w:eastAsia="宋体" w:cs="Times New Roman"/>
          <w:bCs/>
          <w:i w:val="0"/>
          <w:iCs w:val="0"/>
          <w:color w:val="000000"/>
          <w:kern w:val="0"/>
          <w:sz w:val="20"/>
          <w:szCs w:val="20"/>
          <w:highlight w:val="none"/>
          <w:lang w:val="en-US" w:eastAsia="zh-CN"/>
        </w:rPr>
        <w:t xml:space="preserve">. </w:t>
      </w:r>
      <w:r>
        <w:rPr>
          <w:rFonts w:hint="eastAsia" w:ascii="Times New Roman" w:hAnsi="Times New Roman" w:eastAsia="宋体" w:cs="Times New Roman"/>
          <w:bCs/>
          <w:i w:val="0"/>
          <w:iCs w:val="0"/>
          <w:color w:val="000000"/>
          <w:kern w:val="0"/>
          <w:sz w:val="20"/>
          <w:szCs w:val="20"/>
          <w:highlight w:val="none"/>
        </w:rPr>
        <w:t>All information should be clearly presented. Supplementary materials should be cited in the main text in numeric order (e.g., Supplementary Figure 1, Supplementary Figure 2, Supplementary Table 1, Supplementary Table 2, etc.). The style of supplementary figures or tables complies with the same requirements on figures or tables in main text.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TimesNewRomanPS-BoldMT">
    <w:altName w:val="Segoe Print"/>
    <w:panose1 w:val="00000000000000000000"/>
    <w:charset w:val="00"/>
    <w:family w:val="auto"/>
    <w:pitch w:val="default"/>
    <w:sig w:usb0="00000000" w:usb1="00000000" w:usb2="00000000" w:usb3="00000000" w:csb0="00000000" w:csb1="00000000"/>
  </w:font>
  <w:font w:name="Cambria-Italic">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color w:val="2F5597" w:themeColor="accent5" w:themeShade="BF"/>
      </w:rPr>
    </w:pPr>
    <w:r>
      <w:rPr>
        <w:sz w:val="16"/>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sz w:val="16"/>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default" w:eastAsiaTheme="minorEastAsia"/>
                        <w:lang w:val="en-US" w:eastAsia="zh-CN"/>
                      </w:rPr>
                    </w:pPr>
                  </w:p>
                </w:txbxContent>
              </v:textbox>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default" w:ascii="Times New Roman" w:hAnsi="Times New Roman" w:eastAsia="Cambria-Italic" w:cs="Times New Roman"/>
        <w:i/>
        <w:color w:val="004F88"/>
        <w:kern w:val="0"/>
        <w:sz w:val="20"/>
        <w:szCs w:val="20"/>
        <w:lang w:val="en-US" w:eastAsia="zh-CN" w:bidi="ar"/>
      </w:rPr>
      <w:t>http://www.antpublisher.com/index.php/</w:t>
    </w:r>
    <w:r>
      <w:rPr>
        <w:rFonts w:hint="eastAsia" w:ascii="Times New Roman" w:hAnsi="Times New Roman" w:eastAsia="Cambria-Italic" w:cs="Times New Roman"/>
        <w:i/>
        <w:color w:val="004F88"/>
        <w:kern w:val="0"/>
        <w:sz w:val="20"/>
        <w:szCs w:val="20"/>
        <w:lang w:val="en-US" w:eastAsia="zh-CN" w:bidi="ar"/>
      </w:rPr>
      <w:t>UTJ</w:t>
    </w:r>
    <w:r>
      <w:rPr>
        <w:rFonts w:hint="default" w:ascii="Times New Roman" w:hAnsi="Times New Roman" w:eastAsia="Cambria-Italic" w:cs="Times New Roman"/>
        <w:i/>
        <w:color w:val="004F88"/>
        <w:kern w:val="0"/>
        <w:sz w:val="20"/>
        <w:szCs w:val="20"/>
        <w:lang w:val="en-US" w:eastAsia="zh-CN" w:bidi="ar"/>
      </w:rPr>
      <w:t>/index</w:t>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Uro-Technology Journal</w:t>
    </w:r>
    <w:r>
      <w:rPr>
        <w:rFonts w:ascii="Times New Roman" w:hAnsi="Times New Roman" w:cs="Times New Roman"/>
        <w:sz w:val="15"/>
        <w:szCs w:val="15"/>
      </w:rPr>
      <w:t>;Volume: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w:t>
    </w:r>
    <w:r>
      <w:rPr>
        <w:rFonts w:hint="eastAsia" w:ascii="Times New Roman" w:hAnsi="Times New Roman" w:eastAsia="TimesNewRomanPS-BoldMT" w:cs="Times New Roman"/>
        <w:b w:val="0"/>
        <w:bCs/>
        <w:color w:val="000000"/>
        <w:kern w:val="0"/>
        <w:sz w:val="15"/>
        <w:szCs w:val="15"/>
        <w:lang w:val="en-US" w:eastAsia="zh-CN" w:bidi="ar"/>
      </w:rPr>
      <w:t>UTJ</w:t>
    </w:r>
    <w:r>
      <w:rPr>
        <w:rFonts w:ascii="Times New Roman" w:hAnsi="Times New Roman" w:cs="Times New Roman"/>
        <w:sz w:val="15"/>
        <w:szCs w:val="15"/>
      </w:rPr>
      <w:t>.xxx.xx</w:t>
    </w:r>
  </w:p>
  <w:p>
    <w:pPr>
      <w:pStyle w:val="7"/>
      <w:adjustRightInd w:val="0"/>
      <w:rPr>
        <w:rFonts w:ascii="Times New Roman" w:hAnsi="Times New Roman" w:cs="Times New Roman"/>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default" w:ascii="Times New Roman" w:hAnsi="Times New Roman" w:cs="Times New Roman"/>
        <w:i/>
        <w:iCs/>
        <w:sz w:val="15"/>
        <w:szCs w:val="15"/>
      </w:rPr>
      <w:t>Uro-Technology Journal</w:t>
    </w:r>
    <w:r>
      <w:rPr>
        <w:rFonts w:ascii="Times New Roman" w:hAnsi="Times New Roman" w:cs="Times New Roman"/>
        <w:sz w:val="15"/>
        <w:szCs w:val="15"/>
      </w:rPr>
      <w:t>;Volume: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w:t>
    </w:r>
    <w:r>
      <w:rPr>
        <w:rFonts w:hint="eastAsia" w:ascii="Times New Roman" w:hAnsi="Times New Roman" w:eastAsia="TimesNewRomanPS-BoldMT" w:cs="Times New Roman"/>
        <w:b w:val="0"/>
        <w:bCs/>
        <w:color w:val="000000"/>
        <w:kern w:val="0"/>
        <w:sz w:val="15"/>
        <w:szCs w:val="15"/>
        <w:lang w:val="en-US" w:eastAsia="zh-CN" w:bidi="ar"/>
      </w:rPr>
      <w:t>UTJ</w:t>
    </w:r>
    <w:r>
      <w:rPr>
        <w:rFonts w:ascii="Times New Roman" w:hAnsi="Times New Roman" w:cs="Times New Roman"/>
        <w:sz w:val="15"/>
        <w:szCs w:val="15"/>
      </w:rPr>
      <w:t>.xxx.xx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Times New Roman" w:hAnsi="Times New Roman" w:eastAsia="TimesNewRomanPS-BoldMT" w:cs="Times New Roman"/>
        <w:b w:val="0"/>
        <w:bCs/>
        <w:color w:val="000000"/>
        <w:kern w:val="0"/>
        <w:sz w:val="16"/>
        <w:szCs w:val="16"/>
        <w:lang w:val="en-US" w:eastAsia="zh-CN" w:bidi="ar"/>
      </w:rPr>
    </w:pPr>
    <w:r>
      <w:rPr>
        <w:rFonts w:hint="default" w:ascii="Times New Roman" w:hAnsi="Times New Roman" w:cs="Times New Roman"/>
        <w:sz w:val="16"/>
        <w:szCs w:val="16"/>
      </w:rPr>
      <w:t>Uro-Technology Journal</w:t>
    </w:r>
    <w:r>
      <w:rPr>
        <w:sz w:val="15"/>
        <w:szCs w:val="21"/>
      </w:rPr>
      <w:drawing>
        <wp:anchor distT="0" distB="0" distL="114300" distR="114300" simplePos="0" relativeHeight="251659264"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hint="default" w:ascii="Times New Roman" w:hAnsi="Times New Roman" w:eastAsia="TimesNewRomanPS-BoldMT" w:cs="Times New Roman"/>
        <w:b w:val="0"/>
        <w:bCs/>
        <w:color w:val="000000"/>
        <w:kern w:val="0"/>
        <w:sz w:val="16"/>
        <w:szCs w:val="16"/>
        <w:lang w:val="en-US" w:eastAsia="zh-CN" w:bidi="ar"/>
      </w:rPr>
      <w:t>;Volume:Number</w:t>
    </w:r>
  </w:p>
  <w:p>
    <w:pPr>
      <w:pStyle w:val="7"/>
      <w:rPr>
        <w:sz w:val="15"/>
        <w:szCs w:val="21"/>
      </w:rPr>
    </w:pPr>
    <w:r>
      <w:rPr>
        <w:rFonts w:hint="default" w:ascii="Times New Roman" w:hAnsi="Times New Roman" w:eastAsia="TimesNewRomanPS-BoldMT" w:cs="Times New Roman"/>
        <w:b/>
        <w:bCs w:val="0"/>
        <w:color w:val="000000"/>
        <w:kern w:val="0"/>
        <w:sz w:val="16"/>
        <w:szCs w:val="16"/>
        <w:lang w:val="en-US" w:eastAsia="zh-CN" w:bidi="ar"/>
      </w:rPr>
      <w:t>DOI</w:t>
    </w:r>
    <w:r>
      <w:rPr>
        <w:rFonts w:hint="default" w:ascii="Times New Roman" w:hAnsi="Times New Roman" w:eastAsia="TimesNewRomanPS-BoldMT" w:cs="Times New Roman"/>
        <w:b w:val="0"/>
        <w:bCs/>
        <w:color w:val="000000"/>
        <w:kern w:val="0"/>
        <w:sz w:val="16"/>
        <w:szCs w:val="16"/>
        <w:lang w:val="en-US" w:eastAsia="zh-CN" w:bidi="ar"/>
      </w:rPr>
      <w:t>: 10.31491/</w:t>
    </w:r>
    <w:r>
      <w:rPr>
        <w:rFonts w:hint="eastAsia" w:ascii="Times New Roman" w:hAnsi="Times New Roman" w:eastAsia="TimesNewRomanPS-BoldMT" w:cs="Times New Roman"/>
        <w:b w:val="0"/>
        <w:bCs/>
        <w:color w:val="000000"/>
        <w:kern w:val="0"/>
        <w:sz w:val="16"/>
        <w:szCs w:val="16"/>
        <w:lang w:val="en-US" w:eastAsia="zh-CN" w:bidi="ar"/>
      </w:rPr>
      <w:t>UTJ</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8"/>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61947"/>
    <w:rsid w:val="000D5EBD"/>
    <w:rsid w:val="00116FC4"/>
    <w:rsid w:val="001436B8"/>
    <w:rsid w:val="00156834"/>
    <w:rsid w:val="00172A27"/>
    <w:rsid w:val="0019510B"/>
    <w:rsid w:val="002658C2"/>
    <w:rsid w:val="0027022E"/>
    <w:rsid w:val="00273491"/>
    <w:rsid w:val="00331E76"/>
    <w:rsid w:val="00354800"/>
    <w:rsid w:val="003608FF"/>
    <w:rsid w:val="003613A5"/>
    <w:rsid w:val="00363AF1"/>
    <w:rsid w:val="003736D8"/>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40C41"/>
    <w:rsid w:val="007C517C"/>
    <w:rsid w:val="007D1FD5"/>
    <w:rsid w:val="008075EB"/>
    <w:rsid w:val="00842C21"/>
    <w:rsid w:val="00885095"/>
    <w:rsid w:val="008A3DC7"/>
    <w:rsid w:val="008A495C"/>
    <w:rsid w:val="00921419"/>
    <w:rsid w:val="0094175F"/>
    <w:rsid w:val="00953F02"/>
    <w:rsid w:val="00965BF7"/>
    <w:rsid w:val="009B3345"/>
    <w:rsid w:val="00A37A37"/>
    <w:rsid w:val="00A45BFB"/>
    <w:rsid w:val="00A631F5"/>
    <w:rsid w:val="00AF07D5"/>
    <w:rsid w:val="00B02CEC"/>
    <w:rsid w:val="00B42AC5"/>
    <w:rsid w:val="00B74EF5"/>
    <w:rsid w:val="00BB3538"/>
    <w:rsid w:val="00BD1211"/>
    <w:rsid w:val="00BF7910"/>
    <w:rsid w:val="00C5076C"/>
    <w:rsid w:val="00C6365E"/>
    <w:rsid w:val="00C83656"/>
    <w:rsid w:val="00C90E08"/>
    <w:rsid w:val="00CA2500"/>
    <w:rsid w:val="00CA5EA3"/>
    <w:rsid w:val="00D16246"/>
    <w:rsid w:val="00DB50C2"/>
    <w:rsid w:val="00DF5C43"/>
    <w:rsid w:val="00E0421A"/>
    <w:rsid w:val="00E31605"/>
    <w:rsid w:val="00EA21CF"/>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0467"/>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2F6965"/>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1786"/>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EA18F2"/>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32082"/>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03661"/>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0723DE"/>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7F0EF9"/>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67B67"/>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qFormat/>
    <w:uiPriority w:val="0"/>
    <w:pPr>
      <w:jc w:val="left"/>
    </w:pPr>
  </w:style>
  <w:style w:type="paragraph" w:styleId="6">
    <w:name w:val="Balloon Text"/>
    <w:basedOn w:val="1"/>
    <w:link w:val="2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5"/>
    <w:next w:val="5"/>
    <w:link w:val="31"/>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954F72" w:themeColor="followedHyperlink"/>
      <w:u w:val="single"/>
      <w14:textFill>
        <w14:solidFill>
          <w14:schemeClr w14:val="folHlink"/>
        </w14:solidFill>
      </w14:textFill>
    </w:rPr>
  </w:style>
  <w:style w:type="character" w:styleId="15">
    <w:name w:val="line number"/>
    <w:basedOn w:val="13"/>
    <w:qFormat/>
    <w:uiPriority w:val="0"/>
  </w:style>
  <w:style w:type="character" w:styleId="16">
    <w:name w:val="Hyperlink"/>
    <w:basedOn w:val="13"/>
    <w:qFormat/>
    <w:uiPriority w:val="0"/>
    <w:rPr>
      <w:color w:val="0000FF"/>
      <w:u w:val="single"/>
    </w:rPr>
  </w:style>
  <w:style w:type="character" w:styleId="17">
    <w:name w:val="annotation reference"/>
    <w:basedOn w:val="13"/>
    <w:qFormat/>
    <w:uiPriority w:val="0"/>
    <w:rPr>
      <w:sz w:val="21"/>
      <w:szCs w:val="21"/>
    </w:rPr>
  </w:style>
  <w:style w:type="paragraph" w:customStyle="1" w:styleId="18">
    <w:name w:val="MDPI_7.1_References"/>
    <w:basedOn w:val="19"/>
    <w:qFormat/>
    <w:uiPriority w:val="0"/>
    <w:pPr>
      <w:numPr>
        <w:ilvl w:val="0"/>
        <w:numId w:val="1"/>
      </w:numPr>
      <w:spacing w:before="0" w:line="260" w:lineRule="atLeast"/>
      <w:ind w:left="425" w:hanging="425"/>
    </w:pPr>
  </w:style>
  <w:style w:type="paragraph" w:customStyle="1" w:styleId="19">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0">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1">
    <w:name w:val="MDPI_footer_firstpage"/>
    <w:basedOn w:val="22"/>
    <w:qFormat/>
    <w:uiPriority w:val="0"/>
    <w:pPr>
      <w:tabs>
        <w:tab w:val="right" w:pos="8845"/>
      </w:tabs>
      <w:spacing w:line="160" w:lineRule="exact"/>
      <w:jc w:val="left"/>
    </w:pPr>
    <w:rPr>
      <w:sz w:val="16"/>
    </w:rPr>
  </w:style>
  <w:style w:type="paragraph" w:customStyle="1" w:styleId="22">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3">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4">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5">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6">
    <w:name w:val="MDPI_3.9_equation"/>
    <w:basedOn w:val="27"/>
    <w:qFormat/>
    <w:uiPriority w:val="0"/>
    <w:pPr>
      <w:spacing w:before="120" w:after="120"/>
      <w:ind w:left="709" w:firstLine="0"/>
      <w:jc w:val="center"/>
    </w:pPr>
  </w:style>
  <w:style w:type="paragraph" w:customStyle="1" w:styleId="27">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8">
    <w:name w:val="MDPI_3.a_equation_number"/>
    <w:basedOn w:val="27"/>
    <w:qFormat/>
    <w:uiPriority w:val="0"/>
    <w:pPr>
      <w:spacing w:before="120" w:after="120" w:line="240" w:lineRule="auto"/>
      <w:ind w:firstLine="0"/>
      <w:jc w:val="right"/>
    </w:pPr>
  </w:style>
  <w:style w:type="character" w:customStyle="1" w:styleId="29">
    <w:name w:val="批注框文本 Char"/>
    <w:basedOn w:val="13"/>
    <w:link w:val="6"/>
    <w:qFormat/>
    <w:uiPriority w:val="0"/>
    <w:rPr>
      <w:rFonts w:asciiTheme="minorHAnsi" w:hAnsiTheme="minorHAnsi" w:eastAsiaTheme="minorEastAsia" w:cstheme="minorBidi"/>
      <w:kern w:val="2"/>
      <w:sz w:val="18"/>
      <w:szCs w:val="18"/>
    </w:rPr>
  </w:style>
  <w:style w:type="character" w:customStyle="1" w:styleId="30">
    <w:name w:val="批注文字 Char"/>
    <w:basedOn w:val="13"/>
    <w:link w:val="5"/>
    <w:qFormat/>
    <w:uiPriority w:val="0"/>
    <w:rPr>
      <w:rFonts w:asciiTheme="minorHAnsi" w:hAnsiTheme="minorHAnsi" w:eastAsiaTheme="minorEastAsia" w:cstheme="minorBidi"/>
      <w:kern w:val="2"/>
      <w:sz w:val="21"/>
      <w:szCs w:val="24"/>
    </w:rPr>
  </w:style>
  <w:style w:type="character" w:customStyle="1" w:styleId="31">
    <w:name w:val="批注主题 Char"/>
    <w:basedOn w:val="30"/>
    <w:link w:val="10"/>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021103896104"/>
          <c:y val="0.0588235294117647"/>
          <c:w val="0.633279220779221"/>
          <c:h val="0.602476780185758"/>
        </c:manualLayout>
      </c:layout>
      <c:barChart>
        <c:barDir val="col"/>
        <c:grouping val="clustered"/>
        <c:varyColors val="0"/>
        <c:ser>
          <c:idx val="0"/>
          <c:order val="0"/>
          <c:tx>
            <c:strRef>
              <c:f>Sheet1!$B$1</c:f>
              <c:strCache>
                <c:ptCount val="1"/>
                <c:pt idx="0">
                  <c:v>系列 1</c:v>
                </c:pt>
              </c:strCache>
            </c:strRef>
          </c:tx>
          <c:spPr>
            <a:solidFill>
              <a:schemeClr val="tx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81"/>
        <c:overlap val="100"/>
        <c:axId val="245830144"/>
        <c:axId val="198564608"/>
      </c:barChart>
      <c:catAx>
        <c:axId val="245830144"/>
        <c:scaling>
          <c:orientation val="minMax"/>
        </c:scaling>
        <c:delete val="0"/>
        <c:axPos val="b"/>
        <c:title>
          <c:tx>
            <c:rich>
              <a:bodyPr rot="0" spcFirstLastPara="0" vertOverflow="ellipsis" vert="horz" wrap="square" anchor="ctr" anchorCtr="1"/>
              <a:lstStyle/>
              <a:p>
                <a:pPr defTabSz="914400">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Concentration of WS</a:t>
                </a:r>
                <a:endPar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98564608"/>
        <c:crosses val="autoZero"/>
        <c:auto val="1"/>
        <c:lblAlgn val="ctr"/>
        <c:lblOffset val="100"/>
        <c:tickLblSkip val="1"/>
        <c:noMultiLvlLbl val="0"/>
      </c:catAx>
      <c:valAx>
        <c:axId val="198564608"/>
        <c:scaling>
          <c:orientation val="minMax"/>
          <c:max val="120"/>
        </c:scaling>
        <c:delete val="0"/>
        <c:axPos val="l"/>
        <c:majorGridlines>
          <c:spPr>
            <a:ln w="9525" cap="flat" cmpd="sng" algn="ctr">
              <a:noFill/>
              <a:prstDash val="solid"/>
              <a:round/>
            </a:ln>
            <a:effectLst/>
          </c:spPr>
        </c:majorGridlines>
        <c:title>
          <c:tx>
            <c:rich>
              <a:bodyPr rot="-5400000" spcFirstLastPara="0" vertOverflow="ellipsis" vert="horz" wrap="square" anchor="ctr" anchorCtr="1"/>
              <a:lstStyle/>
              <a:p>
                <a:pPr defTabSz="914400">
                  <a:defRPr lang="zh-CN" sz="8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Cell viability (%) </a:t>
                </a:r>
                <a:endPar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4583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8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2510</Words>
  <Characters>14311</Characters>
  <Lines>119</Lines>
  <Paragraphs>33</Paragraphs>
  <TotalTime>0</TotalTime>
  <ScaleCrop>false</ScaleCrop>
  <LinksUpToDate>false</LinksUpToDate>
  <CharactersWithSpaces>16788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2018-06-06T08:07:00Z</dcterms:created>
  <dc:creator>A</dc:creator>
  <cp:lastModifiedBy>Admin</cp:lastModifiedBy>
  <dcterms:modified xsi:type="dcterms:W3CDTF">2022-09-26T07:49:04Z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07E657454AD54FEFB1EED258E0AA5E33</vt:lpwstr>
  </property>
</Properties>
</file>