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04DD4D" w:rsidR="00951FCC" w:rsidRPr="008D5F81" w:rsidRDefault="004625BA" w:rsidP="00A0543F">
      <w:pPr>
        <w:jc w:val="center"/>
        <w:rPr>
          <w:b/>
          <w:sz w:val="28"/>
          <w:szCs w:val="28"/>
          <w:lang w:val="en-GB"/>
        </w:rPr>
      </w:pPr>
      <w:r w:rsidRPr="008D5F81">
        <w:rPr>
          <w:b/>
          <w:sz w:val="28"/>
          <w:szCs w:val="28"/>
          <w:lang w:val="en-GB"/>
        </w:rPr>
        <w:t xml:space="preserve">Review </w:t>
      </w:r>
    </w:p>
    <w:p w14:paraId="00000002" w14:textId="77777777" w:rsidR="00951FCC" w:rsidRPr="008D5F81" w:rsidRDefault="00951FCC">
      <w:pPr>
        <w:rPr>
          <w:lang w:val="en-GB"/>
        </w:rPr>
      </w:pPr>
    </w:p>
    <w:p w14:paraId="0BBDE504" w14:textId="6C9713D9" w:rsidR="004625BA" w:rsidRPr="008D5F81" w:rsidRDefault="004625BA" w:rsidP="004625BA">
      <w:pPr>
        <w:rPr>
          <w:sz w:val="24"/>
          <w:szCs w:val="24"/>
          <w:lang w:val="en-GB"/>
        </w:rPr>
      </w:pPr>
      <w:r w:rsidRPr="008D5F81">
        <w:rPr>
          <w:sz w:val="24"/>
          <w:szCs w:val="24"/>
          <w:lang w:val="en-GB"/>
        </w:rPr>
        <w:t xml:space="preserve">Dear authors, I have reviewed your paper and I see this article very interesting and good to be published in the UTJ.  Case of staghorn kidney stones in patients with the ureterosigmoidostomy after radical cystectomy is rare but </w:t>
      </w:r>
      <w:r w:rsidR="008D5F81" w:rsidRPr="008D5F81">
        <w:rPr>
          <w:sz w:val="24"/>
          <w:szCs w:val="24"/>
          <w:lang w:val="en-GB"/>
        </w:rPr>
        <w:t>real-life</w:t>
      </w:r>
      <w:r w:rsidRPr="008D5F81">
        <w:rPr>
          <w:sz w:val="24"/>
          <w:szCs w:val="24"/>
          <w:lang w:val="en-GB"/>
        </w:rPr>
        <w:t xml:space="preserve"> situation. Evert urologist can face it. However, I’d like to come up with some comments and </w:t>
      </w:r>
      <w:r w:rsidR="008D5F81" w:rsidRPr="008D5F81">
        <w:rPr>
          <w:sz w:val="24"/>
          <w:szCs w:val="24"/>
          <w:lang w:val="en-GB"/>
        </w:rPr>
        <w:t>recommendations</w:t>
      </w:r>
      <w:r w:rsidRPr="008D5F81">
        <w:rPr>
          <w:sz w:val="24"/>
          <w:szCs w:val="24"/>
          <w:lang w:val="en-GB"/>
        </w:rPr>
        <w:t xml:space="preserve">. </w:t>
      </w:r>
    </w:p>
    <w:p w14:paraId="00000005" w14:textId="47D94331" w:rsidR="00951FCC" w:rsidRPr="008D5F81" w:rsidRDefault="00000000" w:rsidP="00F364C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8D5F81">
        <w:rPr>
          <w:sz w:val="24"/>
          <w:szCs w:val="24"/>
          <w:lang w:val="en-GB"/>
        </w:rPr>
        <w:t xml:space="preserve">Authors indicated </w:t>
      </w:r>
      <w:r w:rsidR="004625BA" w:rsidRPr="008D5F81">
        <w:rPr>
          <w:sz w:val="24"/>
          <w:szCs w:val="24"/>
          <w:lang w:val="en-GB"/>
        </w:rPr>
        <w:t xml:space="preserve">the paper as a description of the </w:t>
      </w:r>
      <w:r w:rsidRPr="008D5F81">
        <w:rPr>
          <w:sz w:val="24"/>
          <w:szCs w:val="24"/>
          <w:lang w:val="en-GB"/>
        </w:rPr>
        <w:t>surgical technique</w:t>
      </w:r>
      <w:r w:rsidR="008D5F81" w:rsidRPr="008D5F81">
        <w:rPr>
          <w:sz w:val="24"/>
          <w:szCs w:val="24"/>
          <w:lang w:val="en-GB"/>
        </w:rPr>
        <w:t>,</w:t>
      </w:r>
      <w:r w:rsidRPr="008D5F81">
        <w:rPr>
          <w:sz w:val="24"/>
          <w:szCs w:val="24"/>
          <w:lang w:val="en-GB"/>
        </w:rPr>
        <w:t xml:space="preserve"> but </w:t>
      </w:r>
      <w:r w:rsidR="004625BA" w:rsidRPr="008D5F81">
        <w:rPr>
          <w:sz w:val="24"/>
          <w:szCs w:val="24"/>
          <w:lang w:val="en-GB"/>
        </w:rPr>
        <w:t xml:space="preserve">this work for now looks more like a clinical case. So, I’d recommend this work to be published as </w:t>
      </w:r>
      <w:r w:rsidRPr="008D5F81">
        <w:rPr>
          <w:sz w:val="24"/>
          <w:szCs w:val="24"/>
          <w:lang w:val="en-GB"/>
        </w:rPr>
        <w:t xml:space="preserve">a </w:t>
      </w:r>
      <w:r w:rsidRPr="008D5F81">
        <w:rPr>
          <w:i/>
          <w:sz w:val="24"/>
          <w:szCs w:val="24"/>
          <w:lang w:val="en-GB"/>
        </w:rPr>
        <w:t>Case Report</w:t>
      </w:r>
      <w:r w:rsidRPr="008D5F81">
        <w:rPr>
          <w:sz w:val="24"/>
          <w:szCs w:val="24"/>
          <w:lang w:val="en-GB"/>
        </w:rPr>
        <w:t>.</w:t>
      </w:r>
    </w:p>
    <w:p w14:paraId="00000006" w14:textId="66AC14FB" w:rsidR="00951FCC" w:rsidRPr="008D5F81" w:rsidRDefault="0000000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8D5F81">
        <w:rPr>
          <w:sz w:val="24"/>
          <w:szCs w:val="24"/>
          <w:lang w:val="en-GB"/>
        </w:rPr>
        <w:t xml:space="preserve">In </w:t>
      </w:r>
      <w:r w:rsidR="008D5F81" w:rsidRPr="008D5F81">
        <w:rPr>
          <w:sz w:val="24"/>
          <w:szCs w:val="24"/>
          <w:lang w:val="en-GB"/>
        </w:rPr>
        <w:t>the</w:t>
      </w:r>
      <w:r w:rsidR="00F364C8" w:rsidRPr="008D5F81">
        <w:rPr>
          <w:sz w:val="24"/>
          <w:szCs w:val="24"/>
          <w:lang w:val="en-GB"/>
        </w:rPr>
        <w:t xml:space="preserve"> text </w:t>
      </w:r>
      <w:r w:rsidR="008D5F81" w:rsidRPr="008D5F81">
        <w:rPr>
          <w:sz w:val="24"/>
          <w:szCs w:val="24"/>
          <w:lang w:val="en-GB"/>
        </w:rPr>
        <w:t>authors</w:t>
      </w:r>
      <w:r w:rsidR="00F364C8" w:rsidRPr="008D5F81">
        <w:rPr>
          <w:sz w:val="24"/>
          <w:szCs w:val="24"/>
          <w:lang w:val="en-GB"/>
        </w:rPr>
        <w:t xml:space="preserve"> have to check grammar and mostly abbreviations, like TC to CT. And also use one style of </w:t>
      </w:r>
      <w:r w:rsidR="008D5F81" w:rsidRPr="008D5F81">
        <w:rPr>
          <w:sz w:val="24"/>
          <w:szCs w:val="24"/>
          <w:lang w:val="en-GB"/>
        </w:rPr>
        <w:t>abbreviations</w:t>
      </w:r>
      <w:r w:rsidR="00F364C8" w:rsidRPr="008D5F81">
        <w:rPr>
          <w:sz w:val="24"/>
          <w:szCs w:val="24"/>
          <w:lang w:val="en-GB"/>
        </w:rPr>
        <w:t xml:space="preserve">, </w:t>
      </w:r>
      <w:proofErr w:type="spellStart"/>
      <w:r w:rsidR="00F364C8" w:rsidRPr="008D5F81">
        <w:rPr>
          <w:sz w:val="24"/>
          <w:szCs w:val="24"/>
          <w:lang w:val="en-GB"/>
        </w:rPr>
        <w:t>f.e</w:t>
      </w:r>
      <w:proofErr w:type="spellEnd"/>
      <w:r w:rsidR="00F364C8" w:rsidRPr="008D5F81">
        <w:rPr>
          <w:sz w:val="24"/>
          <w:szCs w:val="24"/>
          <w:lang w:val="en-GB"/>
        </w:rPr>
        <w:t>. PCNL, not PNL</w:t>
      </w:r>
      <w:r w:rsidRPr="008D5F81">
        <w:rPr>
          <w:sz w:val="24"/>
          <w:szCs w:val="24"/>
          <w:lang w:val="en-GB"/>
        </w:rPr>
        <w:t>. Please</w:t>
      </w:r>
      <w:r w:rsidR="00F364C8" w:rsidRPr="008D5F81">
        <w:rPr>
          <w:sz w:val="24"/>
          <w:szCs w:val="24"/>
          <w:lang w:val="en-GB"/>
        </w:rPr>
        <w:t>,</w:t>
      </w:r>
      <w:r w:rsidRPr="008D5F81">
        <w:rPr>
          <w:sz w:val="24"/>
          <w:szCs w:val="24"/>
          <w:lang w:val="en-GB"/>
        </w:rPr>
        <w:t xml:space="preserve"> check </w:t>
      </w:r>
      <w:r w:rsidR="00F364C8" w:rsidRPr="008D5F81">
        <w:rPr>
          <w:sz w:val="24"/>
          <w:szCs w:val="24"/>
          <w:lang w:val="en-GB"/>
        </w:rPr>
        <w:t>the similarity of all text</w:t>
      </w:r>
      <w:r w:rsidRPr="008D5F81">
        <w:rPr>
          <w:sz w:val="24"/>
          <w:szCs w:val="24"/>
          <w:lang w:val="en-GB"/>
        </w:rPr>
        <w:t xml:space="preserve"> abbreviations.</w:t>
      </w:r>
    </w:p>
    <w:p w14:paraId="07C1F527" w14:textId="77777777" w:rsidR="004F5206" w:rsidRPr="008D5F81" w:rsidRDefault="004F5206" w:rsidP="004F5206">
      <w:pPr>
        <w:numPr>
          <w:ilvl w:val="0"/>
          <w:numId w:val="1"/>
        </w:numPr>
        <w:rPr>
          <w:sz w:val="24"/>
          <w:szCs w:val="24"/>
          <w:highlight w:val="white"/>
          <w:lang w:val="en-GB"/>
        </w:rPr>
      </w:pPr>
      <w:r w:rsidRPr="008D5F81">
        <w:rPr>
          <w:sz w:val="24"/>
          <w:szCs w:val="24"/>
          <w:highlight w:val="white"/>
          <w:lang w:val="en-GB"/>
        </w:rPr>
        <w:t xml:space="preserve">I’d like to ask you to add CT Hounsfield density of both, left and right kidney stones, and add size information. </w:t>
      </w:r>
    </w:p>
    <w:p w14:paraId="00000007" w14:textId="48B06D6F" w:rsidR="00951FCC" w:rsidRPr="008D5F81" w:rsidRDefault="00F364C8" w:rsidP="00205B6B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8D5F81">
        <w:rPr>
          <w:sz w:val="24"/>
          <w:szCs w:val="24"/>
          <w:lang w:val="en-GB"/>
        </w:rPr>
        <w:t xml:space="preserve">May you clarify the treatment strategy used for the </w:t>
      </w:r>
      <w:r w:rsidRPr="008D5F81">
        <w:rPr>
          <w:sz w:val="24"/>
          <w:szCs w:val="24"/>
          <w:highlight w:val="white"/>
          <w:lang w:val="en-GB"/>
        </w:rPr>
        <w:t xml:space="preserve">multi-drug resistant Klebsiella pneumoniae? </w:t>
      </w:r>
    </w:p>
    <w:p w14:paraId="00000008" w14:textId="578657D8" w:rsidR="00951FCC" w:rsidRPr="008D5F81" w:rsidRDefault="00F364C8">
      <w:pPr>
        <w:numPr>
          <w:ilvl w:val="0"/>
          <w:numId w:val="1"/>
        </w:numPr>
        <w:rPr>
          <w:sz w:val="24"/>
          <w:szCs w:val="24"/>
          <w:highlight w:val="white"/>
          <w:lang w:val="en-GB"/>
        </w:rPr>
      </w:pPr>
      <w:r w:rsidRPr="008D5F81">
        <w:rPr>
          <w:sz w:val="24"/>
          <w:szCs w:val="24"/>
          <w:highlight w:val="white"/>
          <w:lang w:val="en-GB"/>
        </w:rPr>
        <w:t xml:space="preserve">Did you perform post-AB urine culture? If yes, do you have the result to add to the </w:t>
      </w:r>
      <w:r w:rsidR="00205B6B" w:rsidRPr="008D5F81">
        <w:rPr>
          <w:sz w:val="24"/>
          <w:szCs w:val="24"/>
          <w:highlight w:val="white"/>
          <w:lang w:val="en-GB"/>
        </w:rPr>
        <w:t>article?</w:t>
      </w:r>
    </w:p>
    <w:p w14:paraId="0000000B" w14:textId="3CA49300" w:rsidR="00951FCC" w:rsidRPr="008D5F81" w:rsidRDefault="00000000">
      <w:pPr>
        <w:numPr>
          <w:ilvl w:val="0"/>
          <w:numId w:val="1"/>
        </w:numPr>
        <w:shd w:val="clear" w:color="auto" w:fill="FFFFFF"/>
        <w:spacing w:line="342" w:lineRule="auto"/>
        <w:rPr>
          <w:sz w:val="24"/>
          <w:szCs w:val="24"/>
          <w:highlight w:val="white"/>
          <w:lang w:val="en-GB"/>
        </w:rPr>
      </w:pPr>
      <w:r w:rsidRPr="008D5F81">
        <w:rPr>
          <w:sz w:val="24"/>
          <w:szCs w:val="24"/>
          <w:highlight w:val="white"/>
          <w:lang w:val="en-GB"/>
        </w:rPr>
        <w:t xml:space="preserve">What </w:t>
      </w:r>
      <w:r w:rsidR="00205B6B" w:rsidRPr="008D5F81">
        <w:rPr>
          <w:sz w:val="24"/>
          <w:szCs w:val="24"/>
          <w:highlight w:val="white"/>
          <w:lang w:val="en-GB"/>
        </w:rPr>
        <w:t>was your strategy for the</w:t>
      </w:r>
      <w:r w:rsidRPr="008D5F81">
        <w:rPr>
          <w:sz w:val="24"/>
          <w:szCs w:val="24"/>
          <w:highlight w:val="white"/>
          <w:lang w:val="en-GB"/>
        </w:rPr>
        <w:t xml:space="preserve"> post-operative </w:t>
      </w:r>
      <w:r w:rsidR="00205B6B" w:rsidRPr="008D5F81">
        <w:rPr>
          <w:sz w:val="24"/>
          <w:szCs w:val="24"/>
          <w:highlight w:val="white"/>
          <w:lang w:val="en-GB"/>
        </w:rPr>
        <w:t>left kidney hematoma</w:t>
      </w:r>
      <w:r w:rsidRPr="008D5F81">
        <w:rPr>
          <w:sz w:val="24"/>
          <w:szCs w:val="24"/>
          <w:highlight w:val="white"/>
          <w:lang w:val="en-GB"/>
        </w:rPr>
        <w:t>?</w:t>
      </w:r>
      <w:r w:rsidR="00205B6B" w:rsidRPr="008D5F81">
        <w:rPr>
          <w:sz w:val="24"/>
          <w:szCs w:val="24"/>
          <w:highlight w:val="white"/>
          <w:lang w:val="en-GB"/>
        </w:rPr>
        <w:t xml:space="preserve"> Have you performed a follow-up? </w:t>
      </w:r>
    </w:p>
    <w:p w14:paraId="0000000C" w14:textId="75456BA6" w:rsidR="00951FCC" w:rsidRPr="008D5F81" w:rsidRDefault="00205B6B">
      <w:pPr>
        <w:numPr>
          <w:ilvl w:val="0"/>
          <w:numId w:val="1"/>
        </w:numPr>
        <w:rPr>
          <w:sz w:val="24"/>
          <w:szCs w:val="24"/>
          <w:highlight w:val="white"/>
          <w:lang w:val="en-GB"/>
        </w:rPr>
      </w:pPr>
      <w:r w:rsidRPr="008D5F81">
        <w:rPr>
          <w:sz w:val="24"/>
          <w:szCs w:val="24"/>
          <w:highlight w:val="white"/>
          <w:lang w:val="en-GB"/>
        </w:rPr>
        <w:t xml:space="preserve">Do you have a strategy for the kidney stones prophylaxis based on the information of the stone composition? If yes, can you add </w:t>
      </w:r>
      <w:r w:rsidR="004F5206" w:rsidRPr="008D5F81">
        <w:rPr>
          <w:sz w:val="24"/>
          <w:szCs w:val="24"/>
          <w:highlight w:val="white"/>
          <w:lang w:val="en-GB"/>
        </w:rPr>
        <w:t xml:space="preserve">your </w:t>
      </w:r>
      <w:r w:rsidRPr="008D5F81">
        <w:rPr>
          <w:sz w:val="24"/>
          <w:szCs w:val="24"/>
          <w:highlight w:val="white"/>
          <w:lang w:val="en-GB"/>
        </w:rPr>
        <w:t xml:space="preserve">recommendations to the article? </w:t>
      </w:r>
    </w:p>
    <w:p w14:paraId="0000000E" w14:textId="77777777" w:rsidR="00951FCC" w:rsidRPr="008D5F81" w:rsidRDefault="00951FCC">
      <w:pPr>
        <w:ind w:left="720"/>
        <w:rPr>
          <w:rFonts w:ascii="Roboto" w:eastAsia="Roboto" w:hAnsi="Roboto" w:cs="Roboto"/>
          <w:color w:val="212121"/>
          <w:sz w:val="24"/>
          <w:szCs w:val="24"/>
          <w:highlight w:val="white"/>
          <w:lang w:val="en-GB"/>
        </w:rPr>
      </w:pPr>
    </w:p>
    <w:p w14:paraId="0000000F" w14:textId="033FBC4A" w:rsidR="00951FCC" w:rsidRPr="008D5F81" w:rsidRDefault="00205B6B">
      <w:pPr>
        <w:ind w:left="720"/>
        <w:rPr>
          <w:rFonts w:ascii="Roboto" w:eastAsia="Roboto" w:hAnsi="Roboto" w:cs="Roboto"/>
          <w:color w:val="212121"/>
          <w:sz w:val="24"/>
          <w:szCs w:val="24"/>
          <w:highlight w:val="white"/>
          <w:lang w:val="en-GB"/>
        </w:rPr>
      </w:pPr>
      <w:r w:rsidRPr="008D5F81">
        <w:rPr>
          <w:rFonts w:ascii="Roboto" w:eastAsia="Roboto" w:hAnsi="Roboto" w:cs="Roboto"/>
          <w:color w:val="212121"/>
          <w:sz w:val="24"/>
          <w:szCs w:val="24"/>
          <w:highlight w:val="white"/>
          <w:lang w:val="en-GB"/>
        </w:rPr>
        <w:t>My recommendation</w:t>
      </w:r>
      <w:r w:rsidR="004F5206" w:rsidRPr="008D5F81">
        <w:rPr>
          <w:rFonts w:ascii="Roboto" w:eastAsia="Roboto" w:hAnsi="Roboto" w:cs="Roboto"/>
          <w:color w:val="212121"/>
          <w:sz w:val="24"/>
          <w:szCs w:val="24"/>
          <w:highlight w:val="white"/>
          <w:lang w:val="en-GB"/>
        </w:rPr>
        <w:t xml:space="preserve"> </w:t>
      </w:r>
      <w:r w:rsidRPr="008D5F81">
        <w:rPr>
          <w:rFonts w:ascii="Roboto" w:eastAsia="Roboto" w:hAnsi="Roboto" w:cs="Roboto"/>
          <w:color w:val="212121"/>
          <w:sz w:val="24"/>
          <w:szCs w:val="24"/>
          <w:highlight w:val="white"/>
          <w:lang w:val="en-GB"/>
        </w:rPr>
        <w:t xml:space="preserve">- re-submission of this paper as a Case report and re-review after text revision. </w:t>
      </w:r>
    </w:p>
    <w:p w14:paraId="1CA669AE" w14:textId="77777777" w:rsidR="00205B6B" w:rsidRPr="008D5F81" w:rsidRDefault="00205B6B">
      <w:pPr>
        <w:ind w:left="720"/>
        <w:rPr>
          <w:rFonts w:ascii="Roboto" w:eastAsia="Roboto" w:hAnsi="Roboto" w:cs="Roboto"/>
          <w:color w:val="212121"/>
          <w:sz w:val="24"/>
          <w:szCs w:val="24"/>
          <w:highlight w:val="white"/>
          <w:lang w:val="en-GB"/>
        </w:rPr>
      </w:pPr>
    </w:p>
    <w:sectPr w:rsidR="00205B6B" w:rsidRPr="008D5F81">
      <w:pgSz w:w="11909" w:h="16834"/>
      <w:pgMar w:top="708" w:right="850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1986"/>
    <w:multiLevelType w:val="hybridMultilevel"/>
    <w:tmpl w:val="A57C0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A7B8E"/>
    <w:multiLevelType w:val="multilevel"/>
    <w:tmpl w:val="84E26B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60514046">
    <w:abstractNumId w:val="1"/>
  </w:num>
  <w:num w:numId="2" w16cid:durableId="182041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CC"/>
    <w:rsid w:val="00205B6B"/>
    <w:rsid w:val="004625BA"/>
    <w:rsid w:val="004F5206"/>
    <w:rsid w:val="008D5F81"/>
    <w:rsid w:val="00951FCC"/>
    <w:rsid w:val="00A0543F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EBFC1B"/>
  <w15:docId w15:val="{2FD12AAA-8F39-8E44-8AD3-9EE172D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6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2022-11-23T13:55:00Z</dcterms:created>
  <dcterms:modified xsi:type="dcterms:W3CDTF">2022-11-24T04:28:00Z</dcterms:modified>
</cp:coreProperties>
</file>