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40EF" w14:textId="5787C462" w:rsidR="00A44020" w:rsidRPr="00A44020" w:rsidRDefault="00A44020" w:rsidP="00A44020">
      <w:pPr>
        <w:jc w:val="center"/>
        <w:rPr>
          <w:rFonts w:cstheme="minorHAnsi"/>
          <w:color w:val="222222"/>
          <w:u w:val="single"/>
          <w:shd w:val="clear" w:color="auto" w:fill="FFFFFF"/>
          <w:lang w:val="en-US"/>
        </w:rPr>
      </w:pPr>
      <w:r w:rsidRPr="00A44020">
        <w:rPr>
          <w:rFonts w:cstheme="minorHAnsi"/>
          <w:color w:val="222222"/>
          <w:u w:val="single"/>
          <w:shd w:val="clear" w:color="auto" w:fill="FFFFFF"/>
          <w:lang w:val="en-US"/>
        </w:rPr>
        <w:t>Reviewers’ answers</w:t>
      </w:r>
    </w:p>
    <w:p w14:paraId="47384F8E" w14:textId="77777777" w:rsidR="00A44020" w:rsidRDefault="00A44020">
      <w:pPr>
        <w:rPr>
          <w:rFonts w:cstheme="minorHAnsi"/>
          <w:color w:val="222222"/>
          <w:shd w:val="clear" w:color="auto" w:fill="FFFFFF"/>
          <w:lang w:val="en-US"/>
        </w:rPr>
      </w:pPr>
    </w:p>
    <w:p w14:paraId="5E1DD47C" w14:textId="477DFBF9" w:rsidR="00A44020" w:rsidRPr="00A44020" w:rsidRDefault="00A44020">
      <w:pPr>
        <w:rPr>
          <w:rFonts w:cstheme="minorHAnsi"/>
          <w:color w:val="222222"/>
          <w:shd w:val="clear" w:color="auto" w:fill="FFFFFF"/>
          <w:lang w:val="en-US"/>
        </w:rPr>
      </w:pPr>
      <w:r w:rsidRPr="00A44020">
        <w:rPr>
          <w:rFonts w:cstheme="minorHAnsi"/>
          <w:color w:val="222222"/>
          <w:shd w:val="clear" w:color="auto" w:fill="FFFFFF"/>
          <w:lang w:val="en-US"/>
        </w:rPr>
        <w:t>Reviewer #1:</w:t>
      </w:r>
      <w:r w:rsidRPr="00A44020">
        <w:rPr>
          <w:rFonts w:cstheme="minorHAnsi"/>
          <w:color w:val="222222"/>
          <w:lang w:val="en-US"/>
        </w:rPr>
        <w:br/>
      </w:r>
      <w:r w:rsidRPr="00A44020">
        <w:rPr>
          <w:rFonts w:cstheme="minorHAnsi"/>
          <w:color w:val="222222"/>
          <w:shd w:val="clear" w:color="auto" w:fill="FFFFFF"/>
          <w:lang w:val="en-US"/>
        </w:rPr>
        <w:t>The authors provide an interesting case report for the use of 3D technology</w:t>
      </w:r>
      <w:r w:rsidRPr="00A44020">
        <w:rPr>
          <w:rFonts w:cstheme="minorHAnsi"/>
          <w:color w:val="222222"/>
          <w:lang w:val="en-US"/>
        </w:rPr>
        <w:br/>
      </w:r>
      <w:r w:rsidRPr="00A44020">
        <w:rPr>
          <w:rFonts w:cstheme="minorHAnsi"/>
          <w:color w:val="222222"/>
          <w:shd w:val="clear" w:color="auto" w:fill="FFFFFF"/>
          <w:lang w:val="en-US"/>
        </w:rPr>
        <w:t>in operative planning of a robotic partial nephrectomy.</w:t>
      </w:r>
      <w:r w:rsidRPr="00A44020">
        <w:rPr>
          <w:rFonts w:cstheme="minorHAnsi"/>
          <w:color w:val="222222"/>
          <w:lang w:val="en-US"/>
        </w:rPr>
        <w:br/>
      </w:r>
      <w:r w:rsidRPr="00A44020">
        <w:rPr>
          <w:rFonts w:cstheme="minorHAnsi"/>
          <w:color w:val="222222"/>
          <w:shd w:val="clear" w:color="auto" w:fill="FFFFFF"/>
          <w:lang w:val="en-US"/>
        </w:rPr>
        <w:t>It would be interesting for the authors to include some information on the</w:t>
      </w:r>
      <w:r w:rsidRPr="00A44020">
        <w:rPr>
          <w:rFonts w:cstheme="minorHAnsi"/>
          <w:color w:val="222222"/>
          <w:lang w:val="en-US"/>
        </w:rPr>
        <w:br/>
      </w:r>
      <w:r w:rsidRPr="00A44020">
        <w:rPr>
          <w:rFonts w:cstheme="minorHAnsi"/>
          <w:color w:val="222222"/>
          <w:shd w:val="clear" w:color="auto" w:fill="FFFFFF"/>
          <w:lang w:val="en-US"/>
        </w:rPr>
        <w:t>cost and time associated with creating these 3D models. This can include the</w:t>
      </w:r>
      <w:r w:rsidRPr="00A44020">
        <w:rPr>
          <w:rFonts w:cstheme="minorHAnsi"/>
          <w:color w:val="222222"/>
          <w:lang w:val="en-US"/>
        </w:rPr>
        <w:br/>
      </w:r>
      <w:r w:rsidRPr="00A44020">
        <w:rPr>
          <w:rFonts w:cstheme="minorHAnsi"/>
          <w:color w:val="222222"/>
          <w:shd w:val="clear" w:color="auto" w:fill="FFFFFF"/>
          <w:lang w:val="en-US"/>
        </w:rPr>
        <w:t>initial cost of the software, hiring personnel for the team, etc.</w:t>
      </w:r>
      <w:r w:rsidRPr="00A44020">
        <w:rPr>
          <w:rFonts w:cstheme="minorHAnsi"/>
          <w:color w:val="222222"/>
          <w:lang w:val="en-US"/>
        </w:rPr>
        <w:br/>
      </w:r>
      <w:r w:rsidRPr="00A44020">
        <w:rPr>
          <w:rFonts w:cstheme="minorHAnsi"/>
          <w:color w:val="222222"/>
          <w:shd w:val="clear" w:color="auto" w:fill="FFFFFF"/>
          <w:lang w:val="en-US"/>
        </w:rPr>
        <w:t>Although this is a great example of its use, how practical is this</w:t>
      </w:r>
      <w:r w:rsidRPr="00A44020">
        <w:rPr>
          <w:rFonts w:cstheme="minorHAnsi"/>
          <w:color w:val="222222"/>
          <w:lang w:val="en-US"/>
        </w:rPr>
        <w:br/>
      </w:r>
      <w:r w:rsidRPr="00A44020">
        <w:rPr>
          <w:rFonts w:cstheme="minorHAnsi"/>
          <w:color w:val="222222"/>
          <w:shd w:val="clear" w:color="auto" w:fill="FFFFFF"/>
          <w:lang w:val="en-US"/>
        </w:rPr>
        <w:t>technology and whether can it be implemented into daily practice is an</w:t>
      </w:r>
      <w:r w:rsidRPr="00A44020">
        <w:rPr>
          <w:rFonts w:cstheme="minorHAnsi"/>
          <w:color w:val="222222"/>
          <w:lang w:val="en-US"/>
        </w:rPr>
        <w:br/>
      </w:r>
      <w:r w:rsidRPr="00A44020">
        <w:rPr>
          <w:rFonts w:cstheme="minorHAnsi"/>
          <w:color w:val="222222"/>
          <w:shd w:val="clear" w:color="auto" w:fill="FFFFFF"/>
          <w:lang w:val="en-US"/>
        </w:rPr>
        <w:t>important aspect worth noting.</w:t>
      </w:r>
    </w:p>
    <w:p w14:paraId="39E83D17" w14:textId="77777777" w:rsidR="00A44020" w:rsidRPr="00A44020" w:rsidRDefault="00A44020">
      <w:pPr>
        <w:rPr>
          <w:rFonts w:cstheme="minorHAnsi"/>
          <w:color w:val="222222"/>
          <w:shd w:val="clear" w:color="auto" w:fill="FFFFFF"/>
          <w:lang w:val="en-US"/>
        </w:rPr>
      </w:pPr>
    </w:p>
    <w:p w14:paraId="13C21A46" w14:textId="6E8C1E20" w:rsidR="00A44020" w:rsidRPr="00A44020" w:rsidRDefault="00A44020" w:rsidP="00A44020">
      <w:pPr>
        <w:spacing w:line="360" w:lineRule="auto"/>
        <w:jc w:val="both"/>
        <w:rPr>
          <w:rFonts w:cstheme="minorHAnsi"/>
          <w:color w:val="000000"/>
          <w:u w:val="single"/>
          <w:lang w:val="en-US"/>
        </w:rPr>
      </w:pPr>
      <w:r w:rsidRPr="00A44020">
        <w:rPr>
          <w:rFonts w:cstheme="minorHAnsi"/>
          <w:color w:val="000000"/>
          <w:u w:val="single"/>
          <w:lang w:val="en-US"/>
        </w:rPr>
        <w:t xml:space="preserve">Answer: </w:t>
      </w:r>
      <w:r w:rsidRPr="00A44020">
        <w:rPr>
          <w:rFonts w:cstheme="minorHAnsi"/>
          <w:color w:val="000000"/>
          <w:u w:val="single"/>
          <w:lang w:val="en-US"/>
        </w:rPr>
        <w:t xml:space="preserve">In order to obtain such models a strict collaboration between urologists, radiologists and </w:t>
      </w:r>
      <w:r w:rsidRPr="00A44020">
        <w:rPr>
          <w:rFonts w:cstheme="minorHAnsi"/>
          <w:color w:val="000000"/>
          <w:u w:val="single"/>
          <w:lang w:val="en-US"/>
        </w:rPr>
        <w:t xml:space="preserve">dedicated </w:t>
      </w:r>
      <w:r w:rsidRPr="00A44020">
        <w:rPr>
          <w:rFonts w:cstheme="minorHAnsi"/>
          <w:color w:val="000000"/>
          <w:u w:val="single"/>
          <w:lang w:val="en-US"/>
        </w:rPr>
        <w:t xml:space="preserve">bioengineers is mandatory. The current price for each model is roughly 800 euros, while the time required for the entire production is around 48 hours. </w:t>
      </w:r>
      <w:proofErr w:type="gramStart"/>
      <w:r w:rsidRPr="00A44020">
        <w:rPr>
          <w:rFonts w:cstheme="minorHAnsi"/>
          <w:color w:val="000000"/>
          <w:u w:val="single"/>
          <w:lang w:val="en-US"/>
        </w:rPr>
        <w:t>In the near future</w:t>
      </w:r>
      <w:proofErr w:type="gramEnd"/>
      <w:r w:rsidRPr="00A44020">
        <w:rPr>
          <w:rFonts w:cstheme="minorHAnsi"/>
          <w:color w:val="000000"/>
          <w:u w:val="single"/>
          <w:lang w:val="en-US"/>
        </w:rPr>
        <w:t>, part of the process will be automized, allowing to reduce both costs and time for models’ production. These improvements will furtherly widen the fields of application and the availability of this technology, making it virtually available “on-demand” in the operating room, based on surgeons’ requests.</w:t>
      </w:r>
    </w:p>
    <w:p w14:paraId="50FE2110" w14:textId="396D8731" w:rsidR="00A44020" w:rsidRPr="00A44020" w:rsidRDefault="00A44020">
      <w:pPr>
        <w:rPr>
          <w:rFonts w:cstheme="minorHAnsi"/>
          <w:color w:val="222222"/>
          <w:shd w:val="clear" w:color="auto" w:fill="FFFFFF"/>
          <w:lang w:val="en-US"/>
        </w:rPr>
      </w:pPr>
      <w:r w:rsidRPr="00A44020">
        <w:rPr>
          <w:rFonts w:cstheme="minorHAnsi"/>
          <w:color w:val="222222"/>
          <w:lang w:val="en-US"/>
        </w:rPr>
        <w:br/>
      </w:r>
      <w:r w:rsidRPr="00A44020">
        <w:rPr>
          <w:rFonts w:cstheme="minorHAnsi"/>
          <w:color w:val="222222"/>
          <w:lang w:val="en-US"/>
        </w:rPr>
        <w:br/>
      </w:r>
      <w:r w:rsidRPr="00A44020">
        <w:rPr>
          <w:rFonts w:cstheme="minorHAnsi"/>
          <w:color w:val="222222"/>
          <w:shd w:val="clear" w:color="auto" w:fill="FFFFFF"/>
          <w:lang w:val="en-US"/>
        </w:rPr>
        <w:t>Reviewer #2:</w:t>
      </w:r>
      <w:r w:rsidRPr="00A44020">
        <w:rPr>
          <w:rFonts w:cstheme="minorHAnsi"/>
          <w:color w:val="222222"/>
          <w:lang w:val="en-US"/>
        </w:rPr>
        <w:br/>
      </w:r>
      <w:r w:rsidRPr="00A44020">
        <w:rPr>
          <w:rFonts w:cstheme="minorHAnsi"/>
          <w:color w:val="222222"/>
          <w:shd w:val="clear" w:color="auto" w:fill="FFFFFF"/>
          <w:lang w:val="en-US"/>
        </w:rPr>
        <w:t>In this manuscript, Volpi et al. presented a special case and concluded that</w:t>
      </w:r>
      <w:r w:rsidRPr="00A44020">
        <w:rPr>
          <w:rFonts w:cstheme="minorHAnsi"/>
          <w:color w:val="222222"/>
          <w:lang w:val="en-US"/>
        </w:rPr>
        <w:br/>
      </w:r>
      <w:r w:rsidRPr="00A44020">
        <w:rPr>
          <w:rFonts w:cstheme="minorHAnsi"/>
          <w:color w:val="222222"/>
          <w:shd w:val="clear" w:color="auto" w:fill="FFFFFF"/>
          <w:lang w:val="en-US"/>
        </w:rPr>
        <w:t>the robotic console and 3D models can reduce the risk of adverse events. The</w:t>
      </w:r>
      <w:r w:rsidRPr="00A44020">
        <w:rPr>
          <w:rFonts w:cstheme="minorHAnsi"/>
          <w:color w:val="222222"/>
          <w:lang w:val="en-US"/>
        </w:rPr>
        <w:br/>
      </w:r>
      <w:r w:rsidRPr="00A44020">
        <w:rPr>
          <w:rFonts w:cstheme="minorHAnsi"/>
          <w:color w:val="222222"/>
          <w:shd w:val="clear" w:color="auto" w:fill="FFFFFF"/>
          <w:lang w:val="en-US"/>
        </w:rPr>
        <w:t>case report is very interesting. However, some minor revisions are needed</w:t>
      </w:r>
      <w:r w:rsidRPr="00A44020">
        <w:rPr>
          <w:rFonts w:cstheme="minorHAnsi"/>
          <w:color w:val="222222"/>
          <w:lang w:val="en-US"/>
        </w:rPr>
        <w:br/>
      </w:r>
      <w:r w:rsidRPr="00A44020">
        <w:rPr>
          <w:rFonts w:cstheme="minorHAnsi"/>
          <w:color w:val="222222"/>
          <w:shd w:val="clear" w:color="auto" w:fill="FFFFFF"/>
          <w:lang w:val="en-US"/>
        </w:rPr>
        <w:t>before it can be accepted.</w:t>
      </w:r>
      <w:r w:rsidRPr="00A44020">
        <w:rPr>
          <w:rFonts w:cstheme="minorHAnsi"/>
          <w:color w:val="222222"/>
          <w:lang w:val="en-US"/>
        </w:rPr>
        <w:br/>
      </w:r>
      <w:r w:rsidRPr="00A44020">
        <w:rPr>
          <w:rFonts w:cstheme="minorHAnsi"/>
          <w:color w:val="222222"/>
          <w:shd w:val="clear" w:color="auto" w:fill="FFFFFF"/>
          <w:lang w:val="en-US"/>
        </w:rPr>
        <w:t>1. In the introduction, please briefly describe the advantages and</w:t>
      </w:r>
      <w:r w:rsidRPr="00A44020">
        <w:rPr>
          <w:rFonts w:cstheme="minorHAnsi"/>
          <w:color w:val="222222"/>
          <w:lang w:val="en-US"/>
        </w:rPr>
        <w:br/>
      </w:r>
      <w:r w:rsidRPr="00A44020">
        <w:rPr>
          <w:rFonts w:cstheme="minorHAnsi"/>
          <w:color w:val="222222"/>
          <w:shd w:val="clear" w:color="auto" w:fill="FFFFFF"/>
          <w:lang w:val="en-US"/>
        </w:rPr>
        <w:t>disadvantages of NSS surgery.</w:t>
      </w:r>
      <w:r w:rsidRPr="00A44020">
        <w:rPr>
          <w:rFonts w:cstheme="minorHAnsi"/>
          <w:color w:val="222222"/>
          <w:lang w:val="en-US"/>
        </w:rPr>
        <w:br/>
      </w:r>
      <w:r w:rsidRPr="00A44020">
        <w:rPr>
          <w:rFonts w:cstheme="minorHAnsi"/>
          <w:color w:val="222222"/>
          <w:shd w:val="clear" w:color="auto" w:fill="FFFFFF"/>
          <w:lang w:val="en-US"/>
        </w:rPr>
        <w:t>2. Could the authors provide the patient's preoperative and postoperative</w:t>
      </w:r>
      <w:r w:rsidRPr="00A44020">
        <w:rPr>
          <w:rFonts w:cstheme="minorHAnsi"/>
          <w:color w:val="222222"/>
          <w:lang w:val="en-US"/>
        </w:rPr>
        <w:br/>
      </w:r>
      <w:r w:rsidRPr="00A44020">
        <w:rPr>
          <w:rFonts w:cstheme="minorHAnsi"/>
          <w:color w:val="222222"/>
          <w:shd w:val="clear" w:color="auto" w:fill="FFFFFF"/>
          <w:lang w:val="en-US"/>
        </w:rPr>
        <w:t>glomerular filtration rate values?</w:t>
      </w:r>
    </w:p>
    <w:p w14:paraId="316B2C51" w14:textId="77777777" w:rsidR="00A44020" w:rsidRPr="00A44020" w:rsidRDefault="00A44020">
      <w:pPr>
        <w:rPr>
          <w:rFonts w:cstheme="minorHAnsi"/>
          <w:color w:val="222222"/>
          <w:shd w:val="clear" w:color="auto" w:fill="FFFFFF"/>
          <w:lang w:val="en-US"/>
        </w:rPr>
      </w:pPr>
    </w:p>
    <w:p w14:paraId="6935190E" w14:textId="32067E45" w:rsidR="00A44020" w:rsidRPr="00A44020" w:rsidRDefault="00A44020">
      <w:pPr>
        <w:rPr>
          <w:rFonts w:cstheme="minorHAnsi"/>
          <w:color w:val="222222"/>
          <w:shd w:val="clear" w:color="auto" w:fill="FFFFFF"/>
          <w:lang w:val="en-US"/>
        </w:rPr>
      </w:pPr>
      <w:r w:rsidRPr="00A44020">
        <w:rPr>
          <w:rFonts w:cstheme="minorHAnsi"/>
          <w:color w:val="222222"/>
          <w:shd w:val="clear" w:color="auto" w:fill="FFFFFF"/>
          <w:lang w:val="en-US"/>
        </w:rPr>
        <w:t>Answers:</w:t>
      </w:r>
    </w:p>
    <w:p w14:paraId="78706D3A" w14:textId="1048FD37" w:rsidR="00A44020" w:rsidRPr="00A44020" w:rsidRDefault="00A44020">
      <w:pPr>
        <w:rPr>
          <w:rFonts w:cstheme="minorHAnsi"/>
          <w:lang w:val="en-US"/>
        </w:rPr>
      </w:pPr>
      <w:r w:rsidRPr="00A44020">
        <w:rPr>
          <w:rFonts w:cstheme="minorHAnsi"/>
          <w:color w:val="222222"/>
          <w:shd w:val="clear" w:color="auto" w:fill="FFFFFF"/>
          <w:lang w:val="en-US"/>
        </w:rPr>
        <w:t xml:space="preserve">1) </w:t>
      </w:r>
      <w:r w:rsidRPr="00A44020">
        <w:rPr>
          <w:rFonts w:cstheme="minorHAnsi"/>
          <w:lang w:val="en-US"/>
        </w:rPr>
        <w:t xml:space="preserve">Nephron-sparing surgery (NSS) is being ever more adopted for the treatment of renal cell carcinoma and is today considered the “gold standard” treatment for T1 lesions [1]. </w:t>
      </w:r>
      <w:r w:rsidRPr="00A44020">
        <w:rPr>
          <w:rFonts w:cstheme="minorHAnsi"/>
          <w:u w:val="single"/>
          <w:lang w:val="en-US"/>
        </w:rPr>
        <w:t xml:space="preserve">In fact, in such </w:t>
      </w:r>
      <w:proofErr w:type="spellStart"/>
      <w:r w:rsidRPr="00A44020">
        <w:rPr>
          <w:rFonts w:cstheme="minorHAnsi"/>
          <w:u w:val="single"/>
          <w:lang w:val="en-US"/>
        </w:rPr>
        <w:t>tumours</w:t>
      </w:r>
      <w:proofErr w:type="spellEnd"/>
      <w:r w:rsidRPr="00A44020">
        <w:rPr>
          <w:rFonts w:cstheme="minorHAnsi"/>
          <w:u w:val="single"/>
          <w:lang w:val="en-US"/>
        </w:rPr>
        <w:t xml:space="preserve">, oncological outcomes of NSS are </w:t>
      </w:r>
      <w:proofErr w:type="gramStart"/>
      <w:r w:rsidRPr="00A44020">
        <w:rPr>
          <w:rFonts w:cstheme="minorHAnsi"/>
          <w:u w:val="single"/>
          <w:lang w:val="en-US"/>
        </w:rPr>
        <w:t>similar to</w:t>
      </w:r>
      <w:proofErr w:type="gramEnd"/>
      <w:r w:rsidRPr="00A44020">
        <w:rPr>
          <w:rFonts w:cstheme="minorHAnsi"/>
          <w:u w:val="single"/>
          <w:lang w:val="en-US"/>
        </w:rPr>
        <w:t xml:space="preserve"> the ones obtained with radical nephrectomy (RN) [1], with better functional recovery [2]</w:t>
      </w:r>
      <w:r w:rsidRPr="00A44020">
        <w:rPr>
          <w:rFonts w:cstheme="minorHAnsi"/>
          <w:lang w:val="en-US"/>
        </w:rPr>
        <w:t xml:space="preserve">. However, this procedure has historically been considered as a challenging one, reserved to skilled and experienced surgeons, mainly due to safety aspects:  </w:t>
      </w:r>
      <w:r w:rsidRPr="00A44020">
        <w:rPr>
          <w:rFonts w:cstheme="minorHAnsi"/>
          <w:u w:val="single"/>
          <w:lang w:val="en-US"/>
        </w:rPr>
        <w:t xml:space="preserve">PN is indeed related to a higher occurrence of postoperative complications compared to RN, </w:t>
      </w:r>
      <w:proofErr w:type="gramStart"/>
      <w:r w:rsidRPr="00A44020">
        <w:rPr>
          <w:rFonts w:cstheme="minorHAnsi"/>
          <w:u w:val="single"/>
          <w:lang w:val="en-US"/>
        </w:rPr>
        <w:t>in particular regarding</w:t>
      </w:r>
      <w:proofErr w:type="gramEnd"/>
      <w:r w:rsidRPr="00A44020">
        <w:rPr>
          <w:rFonts w:cstheme="minorHAnsi"/>
          <w:u w:val="single"/>
          <w:lang w:val="en-US"/>
        </w:rPr>
        <w:t xml:space="preserve"> the most </w:t>
      </w:r>
      <w:r w:rsidRPr="00A44020">
        <w:rPr>
          <w:rFonts w:cstheme="minorHAnsi"/>
          <w:color w:val="212121"/>
          <w:u w:val="single"/>
          <w:shd w:val="clear" w:color="auto" w:fill="FFFFFF"/>
          <w:lang w:val="en-US"/>
        </w:rPr>
        <w:t>severe ones (</w:t>
      </w:r>
      <w:proofErr w:type="spellStart"/>
      <w:r w:rsidRPr="00A44020">
        <w:rPr>
          <w:rFonts w:cstheme="minorHAnsi"/>
          <w:color w:val="212121"/>
          <w:u w:val="single"/>
          <w:shd w:val="clear" w:color="auto" w:fill="FFFFFF"/>
          <w:lang w:val="en-US"/>
        </w:rPr>
        <w:t>Clavien</w:t>
      </w:r>
      <w:proofErr w:type="spellEnd"/>
      <w:r w:rsidRPr="00A44020">
        <w:rPr>
          <w:rFonts w:cstheme="minorHAnsi"/>
          <w:color w:val="212121"/>
          <w:u w:val="single"/>
          <w:shd w:val="clear" w:color="auto" w:fill="FFFFFF"/>
          <w:lang w:val="en-US"/>
        </w:rPr>
        <w:t xml:space="preserve"> </w:t>
      </w:r>
      <w:proofErr w:type="spellStart"/>
      <w:r w:rsidRPr="00A44020">
        <w:rPr>
          <w:rFonts w:cstheme="minorHAnsi"/>
          <w:color w:val="212121"/>
          <w:u w:val="single"/>
          <w:shd w:val="clear" w:color="auto" w:fill="FFFFFF"/>
          <w:lang w:val="en-US"/>
        </w:rPr>
        <w:t>Dindo</w:t>
      </w:r>
      <w:proofErr w:type="spellEnd"/>
      <w:r w:rsidRPr="00A44020">
        <w:rPr>
          <w:rFonts w:cstheme="minorHAnsi"/>
          <w:color w:val="212121"/>
          <w:u w:val="single"/>
          <w:shd w:val="clear" w:color="auto" w:fill="FFFFFF"/>
          <w:lang w:val="en-US"/>
        </w:rPr>
        <w:t xml:space="preserve"> classification grade ≥3) [3].</w:t>
      </w:r>
      <w:r w:rsidRPr="00A44020">
        <w:rPr>
          <w:rFonts w:cstheme="minorHAnsi"/>
          <w:lang w:val="en-US"/>
        </w:rPr>
        <w:t xml:space="preserve">  </w:t>
      </w:r>
    </w:p>
    <w:p w14:paraId="10DB609C" w14:textId="22681FA5" w:rsidR="00A44020" w:rsidRPr="00A44020" w:rsidRDefault="00A44020">
      <w:pPr>
        <w:rPr>
          <w:rFonts w:cstheme="minorHAnsi"/>
          <w:lang w:val="en-US"/>
        </w:rPr>
      </w:pPr>
      <w:r w:rsidRPr="00A44020">
        <w:rPr>
          <w:rFonts w:cstheme="minorHAnsi"/>
          <w:lang w:val="en-US"/>
        </w:rPr>
        <w:t xml:space="preserve">The references have been modified in accordance </w:t>
      </w:r>
      <w:proofErr w:type="gramStart"/>
      <w:r w:rsidRPr="00A44020">
        <w:rPr>
          <w:rFonts w:cstheme="minorHAnsi"/>
          <w:lang w:val="en-US"/>
        </w:rPr>
        <w:t>to</w:t>
      </w:r>
      <w:proofErr w:type="gramEnd"/>
      <w:r w:rsidRPr="00A44020">
        <w:rPr>
          <w:rFonts w:cstheme="minorHAnsi"/>
          <w:lang w:val="en-US"/>
        </w:rPr>
        <w:t xml:space="preserve"> the additions</w:t>
      </w:r>
    </w:p>
    <w:p w14:paraId="24A0B96F" w14:textId="77777777" w:rsidR="00A44020" w:rsidRPr="00A44020" w:rsidRDefault="00A44020" w:rsidP="00A44020">
      <w:pPr>
        <w:spacing w:line="360" w:lineRule="auto"/>
        <w:rPr>
          <w:rFonts w:cstheme="minorHAnsi"/>
          <w:lang w:val="en-US"/>
        </w:rPr>
      </w:pPr>
      <w:r w:rsidRPr="00A44020">
        <w:rPr>
          <w:rFonts w:cstheme="minorHAnsi"/>
          <w:lang w:val="en-US"/>
        </w:rPr>
        <w:t xml:space="preserve">2) </w:t>
      </w:r>
      <w:r w:rsidRPr="00A44020">
        <w:rPr>
          <w:rFonts w:cstheme="minorHAnsi"/>
          <w:u w:val="single"/>
          <w:lang w:val="en-US"/>
        </w:rPr>
        <w:t>Preoperative serum creatinine and eGFR were 0.92 mg/dL and 62.9 mL/min/1.73m</w:t>
      </w:r>
      <w:r w:rsidRPr="00A44020">
        <w:rPr>
          <w:rFonts w:cstheme="minorHAnsi"/>
          <w:color w:val="040C28"/>
          <w:u w:val="single"/>
          <w:vertAlign w:val="superscript"/>
          <w:lang w:val="en-US"/>
        </w:rPr>
        <w:t xml:space="preserve"> 2</w:t>
      </w:r>
      <w:r w:rsidRPr="00A44020">
        <w:rPr>
          <w:rFonts w:cstheme="minorHAnsi"/>
          <w:color w:val="040C28"/>
          <w:u w:val="single"/>
          <w:lang w:val="en-US"/>
        </w:rPr>
        <w:t>.</w:t>
      </w:r>
    </w:p>
    <w:p w14:paraId="0BF0CEBE" w14:textId="29F4EA92" w:rsidR="00A44020" w:rsidRPr="00A44020" w:rsidRDefault="00A44020">
      <w:pPr>
        <w:rPr>
          <w:rFonts w:cstheme="minorHAnsi"/>
          <w:lang w:val="en-US"/>
        </w:rPr>
      </w:pPr>
      <w:r w:rsidRPr="00A44020">
        <w:rPr>
          <w:rFonts w:cstheme="minorHAnsi"/>
          <w:u w:val="single"/>
          <w:lang w:val="en-US"/>
        </w:rPr>
        <w:t>P</w:t>
      </w:r>
      <w:r w:rsidRPr="00A44020">
        <w:rPr>
          <w:rFonts w:cstheme="minorHAnsi"/>
          <w:u w:val="single"/>
          <w:lang w:val="en-US"/>
        </w:rPr>
        <w:t xml:space="preserve">ostoperative eGFR </w:t>
      </w:r>
      <w:r w:rsidRPr="00A44020">
        <w:rPr>
          <w:rFonts w:cstheme="minorHAnsi"/>
          <w:u w:val="single"/>
          <w:lang w:val="en-US"/>
        </w:rPr>
        <w:t xml:space="preserve">was </w:t>
      </w:r>
      <w:r w:rsidRPr="00A44020">
        <w:rPr>
          <w:rFonts w:cstheme="minorHAnsi"/>
          <w:u w:val="single"/>
          <w:lang w:val="en-US"/>
        </w:rPr>
        <w:t>60.6 mL/min/1.73m</w:t>
      </w:r>
      <w:r w:rsidRPr="00A44020">
        <w:rPr>
          <w:rFonts w:cstheme="minorHAnsi"/>
          <w:color w:val="040C28"/>
          <w:u w:val="single"/>
          <w:vertAlign w:val="superscript"/>
          <w:lang w:val="en-US"/>
        </w:rPr>
        <w:t xml:space="preserve"> 2</w:t>
      </w:r>
      <w:r w:rsidRPr="00A44020">
        <w:rPr>
          <w:rFonts w:cstheme="minorHAnsi"/>
          <w:color w:val="040C28"/>
          <w:u w:val="single"/>
          <w:lang w:val="en-US"/>
        </w:rPr>
        <w:t>.</w:t>
      </w:r>
    </w:p>
    <w:sectPr w:rsidR="00A44020" w:rsidRPr="00A440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20"/>
    <w:rsid w:val="005D03AB"/>
    <w:rsid w:val="00A44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9B4CFE9"/>
  <w15:chartTrackingRefBased/>
  <w15:docId w15:val="{B53FF7AD-78CB-264A-A7B9-8D88BFB4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Porpiglia</dc:creator>
  <cp:keywords/>
  <dc:description/>
  <cp:lastModifiedBy>Francesco Porpiglia</cp:lastModifiedBy>
  <cp:revision>2</cp:revision>
  <dcterms:created xsi:type="dcterms:W3CDTF">2023-04-27T13:31:00Z</dcterms:created>
  <dcterms:modified xsi:type="dcterms:W3CDTF">2023-04-27T13:31:00Z</dcterms:modified>
</cp:coreProperties>
</file>