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2E504" w14:textId="4B752C11" w:rsidR="004550E5" w:rsidRDefault="004550E5" w:rsidP="004550E5">
      <w:pPr>
        <w:jc w:val="both"/>
        <w:rPr>
          <w:rFonts w:ascii="Times New Roman" w:hAnsi="Times New Roman"/>
          <w:b/>
          <w:bCs/>
          <w:color w:val="000000"/>
        </w:rPr>
      </w:pPr>
      <w:r w:rsidRPr="007B7B93">
        <w:rPr>
          <w:rFonts w:ascii="Times New Roman" w:hAnsi="Times New Roman"/>
          <w:b/>
          <w:bCs/>
          <w:color w:val="000000"/>
        </w:rPr>
        <w:t>A case of duodenal perforation and pancreatic bleeding after flexible ureteroscopy for right renal pelvis UTUC.</w:t>
      </w:r>
    </w:p>
    <w:p w14:paraId="698F9B58" w14:textId="77777777" w:rsidR="00EB559A" w:rsidRDefault="00EB559A" w:rsidP="004550E5">
      <w:pPr>
        <w:jc w:val="both"/>
        <w:rPr>
          <w:rFonts w:ascii="Times New Roman" w:hAnsi="Times New Roman"/>
          <w:b/>
          <w:bCs/>
          <w:color w:val="000000"/>
        </w:rPr>
      </w:pPr>
    </w:p>
    <w:p w14:paraId="60C74519" w14:textId="2DA8FF9B" w:rsidR="00EB559A" w:rsidRPr="00EB559A" w:rsidRDefault="00EB559A" w:rsidP="004550E5">
      <w:pPr>
        <w:jc w:val="both"/>
        <w:rPr>
          <w:rFonts w:ascii="Times New Roman" w:hAnsi="Times New Roman"/>
          <w:color w:val="000000"/>
        </w:rPr>
      </w:pPr>
      <w:r>
        <w:rPr>
          <w:rFonts w:ascii="Times New Roman" w:hAnsi="Times New Roman"/>
          <w:b/>
          <w:bCs/>
          <w:color w:val="000000"/>
        </w:rPr>
        <w:t xml:space="preserve">Key words: </w:t>
      </w:r>
      <w:r w:rsidRPr="00EB559A">
        <w:rPr>
          <w:rFonts w:ascii="Times New Roman" w:hAnsi="Times New Roman"/>
          <w:color w:val="000000"/>
        </w:rPr>
        <w:t>UTUC; laser ablation; bleeding; duodenum.</w:t>
      </w:r>
    </w:p>
    <w:p w14:paraId="2D048E50" w14:textId="77777777" w:rsidR="00000000" w:rsidRPr="00EB559A" w:rsidRDefault="00000000">
      <w:pPr>
        <w:rPr>
          <w:rFonts w:ascii="Times New Roman" w:hAnsi="Times New Roman"/>
        </w:rPr>
      </w:pPr>
    </w:p>
    <w:p w14:paraId="2F5287ED" w14:textId="6329ABDC" w:rsidR="004550E5" w:rsidRPr="00A27754" w:rsidRDefault="00A27754">
      <w:pPr>
        <w:rPr>
          <w:rFonts w:ascii="Times New Roman" w:hAnsi="Times New Roman"/>
          <w:b/>
        </w:rPr>
      </w:pPr>
      <w:r w:rsidRPr="00A27754">
        <w:rPr>
          <w:rFonts w:ascii="Times New Roman" w:hAnsi="Times New Roman"/>
          <w:b/>
        </w:rPr>
        <w:t>Background</w:t>
      </w:r>
    </w:p>
    <w:p w14:paraId="0E28FA87" w14:textId="77777777" w:rsidR="00A27754" w:rsidRPr="007B7B93" w:rsidRDefault="00A27754">
      <w:pPr>
        <w:rPr>
          <w:rFonts w:ascii="Times New Roman" w:hAnsi="Times New Roman"/>
        </w:rPr>
      </w:pPr>
    </w:p>
    <w:p w14:paraId="5A4038C1" w14:textId="51F47D92" w:rsidR="000A4C6A" w:rsidRPr="00985D0F" w:rsidRDefault="000A4C6A" w:rsidP="000A4C6A">
      <w:pPr>
        <w:jc w:val="both"/>
        <w:rPr>
          <w:rFonts w:ascii="Times New Roman" w:hAnsi="Times New Roman"/>
          <w:b/>
          <w:bCs/>
          <w:color w:val="000000" w:themeColor="text1"/>
        </w:rPr>
      </w:pPr>
      <w:r w:rsidRPr="00985D0F">
        <w:rPr>
          <w:rFonts w:ascii="Times New Roman" w:hAnsi="Times New Roman"/>
          <w:color w:val="000000" w:themeColor="text1"/>
        </w:rPr>
        <w:t xml:space="preserve">Upper tract urothelial carcinoma (UTUC) is an uncommon neoplasm and accounts for only 5-10% of all urothelial carcinomas </w:t>
      </w:r>
      <w:sdt>
        <w:sdtPr>
          <w:rPr>
            <w:rFonts w:ascii="Times New Roman" w:hAnsi="Times New Roman"/>
            <w:color w:val="000000"/>
          </w:rPr>
          <w:tag w:val="MENDELEY_CITATION_v3_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"/>
          <w:id w:val="-1142650081"/>
          <w:placeholder>
            <w:docPart w:val="B932C3440F59494B8F682131ACB9072B"/>
          </w:placeholder>
        </w:sdtPr>
        <w:sdtContent>
          <w:r w:rsidR="00BD5044" w:rsidRPr="00BD5044">
            <w:rPr>
              <w:rFonts w:ascii="Times New Roman" w:hAnsi="Times New Roman"/>
              <w:color w:val="000000"/>
            </w:rPr>
            <w:t>[1]</w:t>
          </w:r>
        </w:sdtContent>
      </w:sdt>
      <w:r w:rsidRPr="00985D0F">
        <w:rPr>
          <w:rFonts w:ascii="Times New Roman" w:hAnsi="Times New Roman"/>
          <w:color w:val="000000" w:themeColor="text1"/>
        </w:rPr>
        <w:t xml:space="preserve">. Kidney-sparing endoscopic management of UTUC is a feasible option in patients with solitary kidney and/or impaired renal function, as well as in cases of bilateral or low-risk tumours </w:t>
      </w:r>
      <w:sdt>
        <w:sdtPr>
          <w:rPr>
            <w:rFonts w:ascii="Times New Roman" w:hAnsi="Times New Roman"/>
            <w:color w:val="000000"/>
          </w:rPr>
          <w:tag w:val="MENDELEY_CITATION_v3_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"/>
          <w:id w:val="845297418"/>
          <w:placeholder>
            <w:docPart w:val="B932C3440F59494B8F682131ACB9072B"/>
          </w:placeholder>
        </w:sdtPr>
        <w:sdtContent>
          <w:r w:rsidR="00BD5044" w:rsidRPr="00BD5044">
            <w:rPr>
              <w:rFonts w:ascii="Times New Roman" w:hAnsi="Times New Roman"/>
              <w:color w:val="000000"/>
            </w:rPr>
            <w:t>[2]</w:t>
          </w:r>
        </w:sdtContent>
      </w:sdt>
      <w:r w:rsidRPr="00985D0F">
        <w:rPr>
          <w:rFonts w:ascii="Times New Roman" w:hAnsi="Times New Roman"/>
          <w:color w:val="000000" w:themeColor="text1"/>
        </w:rPr>
        <w:t>.</w:t>
      </w:r>
      <w:r w:rsidRPr="00985D0F">
        <w:rPr>
          <w:rFonts w:ascii="Times New Roman" w:hAnsi="Times New Roman"/>
          <w:b/>
          <w:bCs/>
          <w:color w:val="000000" w:themeColor="text1"/>
        </w:rPr>
        <w:t xml:space="preserve"> </w:t>
      </w:r>
      <w:r w:rsidRPr="00985D0F">
        <w:rPr>
          <w:rFonts w:ascii="Times New Roman" w:hAnsi="Times New Roman"/>
          <w:color w:val="000000" w:themeColor="text1"/>
        </w:rPr>
        <w:t xml:space="preserve">Flexible ureteroscopy (f-URS) can be used to perform diagnostic biopsies as well as ablate the tumour in the ureter or renal pelvis using laser technology. Potential risks of this procedure range from minor complications such as UTI and haematuria to serious complications including life-threatening sepsis, ureteral strictures and ureteral and renal pelvis injuries. </w:t>
      </w:r>
      <w:sdt>
        <w:sdtPr>
          <w:rPr>
            <w:rFonts w:ascii="Times New Roman" w:hAnsi="Times New Roman"/>
            <w:color w:val="000000"/>
          </w:rPr>
          <w:tag w:val="MENDELEY_CITATION_v3_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"/>
          <w:id w:val="-1643107807"/>
          <w:placeholder>
            <w:docPart w:val="B932C3440F59494B8F682131ACB9072B"/>
          </w:placeholder>
        </w:sdtPr>
        <w:sdtContent>
          <w:r w:rsidR="00BD5044" w:rsidRPr="00BD5044">
            <w:rPr>
              <w:rFonts w:ascii="Times New Roman" w:hAnsi="Times New Roman"/>
              <w:color w:val="000000"/>
            </w:rPr>
            <w:t>[3]</w:t>
          </w:r>
        </w:sdtContent>
      </w:sdt>
      <w:sdt>
        <w:sdtPr>
          <w:rPr>
            <w:rFonts w:ascii="Times New Roman" w:hAnsi="Times New Roman"/>
            <w:color w:val="000000"/>
          </w:rPr>
          <w:tag w:val="MENDELEY_CITATION_v3_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"/>
          <w:id w:val="2019802916"/>
          <w:placeholder>
            <w:docPart w:val="B932C3440F59494B8F682131ACB9072B"/>
          </w:placeholder>
        </w:sdtPr>
        <w:sdtContent>
          <w:r w:rsidR="00BD5044" w:rsidRPr="00BD5044">
            <w:rPr>
              <w:rFonts w:ascii="Times New Roman" w:hAnsi="Times New Roman"/>
              <w:color w:val="000000"/>
            </w:rPr>
            <w:t>[4]</w:t>
          </w:r>
        </w:sdtContent>
      </w:sdt>
      <w:r w:rsidRPr="00985D0F">
        <w:rPr>
          <w:rFonts w:ascii="Times New Roman" w:hAnsi="Times New Roman"/>
          <w:color w:val="000000" w:themeColor="text1"/>
        </w:rPr>
        <w:t>. Here we present the first described case of duodenal perforation and pancreatic bleeding due to flexible ureteroscopy and laser ablation of right renal pelvis urothelial carcinoma.</w:t>
      </w:r>
    </w:p>
    <w:p w14:paraId="6A9DF20E" w14:textId="77777777" w:rsidR="00D22095" w:rsidRPr="007B7B93" w:rsidRDefault="00D22095" w:rsidP="004550E5">
      <w:pPr>
        <w:jc w:val="both"/>
        <w:rPr>
          <w:rFonts w:ascii="Times New Roman" w:hAnsi="Times New Roman"/>
        </w:rPr>
      </w:pPr>
    </w:p>
    <w:p w14:paraId="48E87AF3" w14:textId="4B62771A" w:rsidR="00D22095" w:rsidRPr="007B7B93" w:rsidRDefault="00D22095" w:rsidP="00D22095">
      <w:pPr>
        <w:jc w:val="both"/>
        <w:rPr>
          <w:rFonts w:ascii="Times New Roman" w:hAnsi="Times New Roman"/>
          <w:b/>
        </w:rPr>
      </w:pPr>
      <w:r w:rsidRPr="007B7B93">
        <w:rPr>
          <w:rFonts w:ascii="Times New Roman" w:hAnsi="Times New Roman"/>
          <w:b/>
        </w:rPr>
        <w:t xml:space="preserve">Case </w:t>
      </w:r>
      <w:r w:rsidR="00A27754">
        <w:rPr>
          <w:rFonts w:ascii="Times New Roman" w:hAnsi="Times New Roman"/>
          <w:b/>
        </w:rPr>
        <w:t>description</w:t>
      </w:r>
    </w:p>
    <w:p w14:paraId="19C1A554" w14:textId="77777777" w:rsidR="00D22095" w:rsidRPr="007B7B93" w:rsidRDefault="00D22095" w:rsidP="00D22095">
      <w:pPr>
        <w:jc w:val="both"/>
        <w:rPr>
          <w:rFonts w:ascii="Times New Roman" w:hAnsi="Times New Roman"/>
        </w:rPr>
      </w:pPr>
    </w:p>
    <w:p w14:paraId="0073B4FD" w14:textId="77777777" w:rsidR="007047A7" w:rsidRDefault="007047A7" w:rsidP="007047A7">
      <w:pPr>
        <w:jc w:val="both"/>
        <w:rPr>
          <w:rFonts w:ascii="Times New Roman" w:hAnsi="Times New Roman"/>
        </w:rPr>
      </w:pPr>
      <w:r w:rsidRPr="007B7B93">
        <w:rPr>
          <w:rFonts w:ascii="Times New Roman" w:hAnsi="Times New Roman"/>
        </w:rPr>
        <w:t xml:space="preserve">A 53year-old man, with significant medical history of peptic ulcer disease on treatment with proton-pump inhibitor (PPI), was referred to our Urology Department for a high-risk upper tract urothelial cancer (UTUC) involving right renal pelvis and ureter. </w:t>
      </w:r>
      <w:r>
        <w:rPr>
          <w:rFonts w:ascii="Times New Roman" w:hAnsi="Times New Roman"/>
        </w:rPr>
        <w:t xml:space="preserve">He was first treated in 2017 for right renal pelvis tumour and histology showed </w:t>
      </w:r>
      <w:proofErr w:type="spellStart"/>
      <w:r w:rsidRPr="007B7B93">
        <w:rPr>
          <w:rFonts w:ascii="Times New Roman" w:hAnsi="Times New Roman"/>
        </w:rPr>
        <w:t>pTa</w:t>
      </w:r>
      <w:proofErr w:type="spellEnd"/>
      <w:r w:rsidRPr="007B7B93">
        <w:rPr>
          <w:rFonts w:ascii="Times New Roman" w:hAnsi="Times New Roman"/>
        </w:rPr>
        <w:t xml:space="preserve"> G3 </w:t>
      </w:r>
      <w:r>
        <w:rPr>
          <w:rFonts w:ascii="Times New Roman" w:hAnsi="Times New Roman"/>
        </w:rPr>
        <w:t>urothelial carcinoma.</w:t>
      </w:r>
      <w:r w:rsidRPr="007B7B93">
        <w:rPr>
          <w:rFonts w:ascii="Times New Roman" w:hAnsi="Times New Roman"/>
        </w:rPr>
        <w:t xml:space="preserve"> </w:t>
      </w:r>
      <w:r>
        <w:rPr>
          <w:rFonts w:ascii="Times New Roman" w:hAnsi="Times New Roman"/>
        </w:rPr>
        <w:t xml:space="preserve">He refused right nephroureterectomy. </w:t>
      </w:r>
      <w:r w:rsidRPr="007B7B93">
        <w:rPr>
          <w:rFonts w:ascii="Times New Roman" w:hAnsi="Times New Roman"/>
        </w:rPr>
        <w:t xml:space="preserve">During a follow-up period of 2 years, he underwent at least six endourological procedures (ureteroscopy and biopsies </w:t>
      </w:r>
      <w:r>
        <w:rPr>
          <w:rFonts w:ascii="Times New Roman" w:hAnsi="Times New Roman"/>
        </w:rPr>
        <w:t>and</w:t>
      </w:r>
      <w:r w:rsidRPr="007B7B93">
        <w:rPr>
          <w:rFonts w:ascii="Times New Roman" w:hAnsi="Times New Roman"/>
        </w:rPr>
        <w:t xml:space="preserve"> endoluminal instillation of </w:t>
      </w:r>
      <w:proofErr w:type="spellStart"/>
      <w:r w:rsidRPr="007B7B93">
        <w:rPr>
          <w:rFonts w:ascii="Times New Roman" w:hAnsi="Times New Roman"/>
        </w:rPr>
        <w:t>Mitomicin</w:t>
      </w:r>
      <w:proofErr w:type="spellEnd"/>
      <w:r w:rsidRPr="007B7B93">
        <w:rPr>
          <w:rFonts w:ascii="Times New Roman" w:hAnsi="Times New Roman"/>
        </w:rPr>
        <w:t xml:space="preserve"> C through </w:t>
      </w:r>
      <w:r w:rsidRPr="007047A7">
        <w:rPr>
          <w:rFonts w:ascii="Times New Roman" w:hAnsi="Times New Roman"/>
        </w:rPr>
        <w:t>MJ</w:t>
      </w:r>
      <w:r w:rsidRPr="007B7B93">
        <w:rPr>
          <w:rFonts w:ascii="Times New Roman" w:hAnsi="Times New Roman"/>
        </w:rPr>
        <w:t xml:space="preserve"> stent) to treat </w:t>
      </w:r>
      <w:r>
        <w:rPr>
          <w:rFonts w:ascii="Times New Roman" w:hAnsi="Times New Roman"/>
        </w:rPr>
        <w:t>recurrent</w:t>
      </w:r>
      <w:r w:rsidRPr="007B7B93">
        <w:rPr>
          <w:rFonts w:ascii="Times New Roman" w:hAnsi="Times New Roman"/>
        </w:rPr>
        <w:t xml:space="preserve"> UTUC. He has also </w:t>
      </w:r>
      <w:r>
        <w:rPr>
          <w:rFonts w:ascii="Times New Roman" w:hAnsi="Times New Roman"/>
        </w:rPr>
        <w:t>undergone</w:t>
      </w:r>
      <w:r w:rsidRPr="007B7B93">
        <w:rPr>
          <w:rFonts w:ascii="Times New Roman" w:hAnsi="Times New Roman"/>
        </w:rPr>
        <w:t xml:space="preserve"> multiple endoscopic bladder resections (TURB) for </w:t>
      </w:r>
      <w:r>
        <w:rPr>
          <w:rFonts w:ascii="Times New Roman" w:hAnsi="Times New Roman"/>
        </w:rPr>
        <w:t xml:space="preserve">concurrent high grade </w:t>
      </w:r>
      <w:r w:rsidRPr="007B7B93">
        <w:rPr>
          <w:rFonts w:ascii="Times New Roman" w:hAnsi="Times New Roman"/>
        </w:rPr>
        <w:t>bladder cancer followed by</w:t>
      </w:r>
      <w:r>
        <w:rPr>
          <w:rFonts w:ascii="Times New Roman" w:hAnsi="Times New Roman"/>
        </w:rPr>
        <w:t xml:space="preserve"> intravesical</w:t>
      </w:r>
      <w:r w:rsidRPr="007B7B93">
        <w:rPr>
          <w:rFonts w:ascii="Times New Roman" w:hAnsi="Times New Roman"/>
        </w:rPr>
        <w:t xml:space="preserve"> immunotherapy with BCG. Considering the exte</w:t>
      </w:r>
      <w:r>
        <w:rPr>
          <w:rFonts w:ascii="Times New Roman" w:hAnsi="Times New Roman"/>
        </w:rPr>
        <w:t>nt</w:t>
      </w:r>
      <w:r w:rsidRPr="007B7B93">
        <w:rPr>
          <w:rFonts w:ascii="Times New Roman" w:hAnsi="Times New Roman"/>
        </w:rPr>
        <w:t xml:space="preserve"> of the disease,</w:t>
      </w:r>
      <w:r>
        <w:rPr>
          <w:rFonts w:ascii="Times New Roman" w:hAnsi="Times New Roman"/>
        </w:rPr>
        <w:t xml:space="preserve"> multiple </w:t>
      </w:r>
      <w:r w:rsidRPr="007B7B93">
        <w:rPr>
          <w:rFonts w:ascii="Times New Roman" w:hAnsi="Times New Roman"/>
        </w:rPr>
        <w:t>recurrence</w:t>
      </w:r>
      <w:r>
        <w:rPr>
          <w:rFonts w:ascii="Times New Roman" w:hAnsi="Times New Roman"/>
        </w:rPr>
        <w:t>s</w:t>
      </w:r>
      <w:r w:rsidRPr="007B7B93">
        <w:rPr>
          <w:rFonts w:ascii="Times New Roman" w:hAnsi="Times New Roman"/>
        </w:rPr>
        <w:t xml:space="preserve"> and the limit</w:t>
      </w:r>
      <w:r>
        <w:rPr>
          <w:rFonts w:ascii="Times New Roman" w:hAnsi="Times New Roman"/>
        </w:rPr>
        <w:t>ation</w:t>
      </w:r>
      <w:r w:rsidRPr="007B7B93">
        <w:rPr>
          <w:rFonts w:ascii="Times New Roman" w:hAnsi="Times New Roman"/>
        </w:rPr>
        <w:t xml:space="preserve"> of the endoscopic treatment, he was </w:t>
      </w:r>
      <w:r>
        <w:rPr>
          <w:rFonts w:ascii="Times New Roman" w:hAnsi="Times New Roman"/>
        </w:rPr>
        <w:t xml:space="preserve">repeatedly </w:t>
      </w:r>
      <w:r w:rsidRPr="007B7B93">
        <w:rPr>
          <w:rFonts w:ascii="Times New Roman" w:hAnsi="Times New Roman"/>
        </w:rPr>
        <w:t>offered right radical nephroureterectomy (RNU</w:t>
      </w:r>
      <w:proofErr w:type="gramStart"/>
      <w:r w:rsidRPr="007B7B93">
        <w:rPr>
          <w:rFonts w:ascii="Times New Roman" w:hAnsi="Times New Roman"/>
        </w:rPr>
        <w:t>)</w:t>
      </w:r>
      <w:proofErr w:type="gramEnd"/>
      <w:r>
        <w:rPr>
          <w:rFonts w:ascii="Times New Roman" w:hAnsi="Times New Roman"/>
        </w:rPr>
        <w:t xml:space="preserve"> but patient declined radical treatment.</w:t>
      </w:r>
      <w:r w:rsidRPr="007B7B93">
        <w:rPr>
          <w:rFonts w:ascii="Times New Roman" w:hAnsi="Times New Roman"/>
        </w:rPr>
        <w:t xml:space="preserve"> </w:t>
      </w:r>
    </w:p>
    <w:p w14:paraId="71F2F5B2" w14:textId="4DF20957" w:rsidR="007047A7" w:rsidRPr="00A317B2" w:rsidRDefault="007047A7" w:rsidP="007047A7">
      <w:pPr>
        <w:jc w:val="both"/>
        <w:rPr>
          <w:rFonts w:ascii="Times New Roman" w:hAnsi="Times New Roman"/>
          <w:highlight w:val="yellow"/>
        </w:rPr>
      </w:pPr>
      <w:r>
        <w:rPr>
          <w:rFonts w:ascii="Times New Roman" w:hAnsi="Times New Roman"/>
        </w:rPr>
        <w:t xml:space="preserve">In February 2019, he underwent </w:t>
      </w:r>
      <w:r w:rsidRPr="007B7B93">
        <w:rPr>
          <w:rFonts w:ascii="Times New Roman" w:hAnsi="Times New Roman"/>
        </w:rPr>
        <w:t>right f-URS</w:t>
      </w:r>
      <w:r>
        <w:rPr>
          <w:rFonts w:ascii="Times New Roman" w:hAnsi="Times New Roman"/>
        </w:rPr>
        <w:t xml:space="preserve">. Wireless and </w:t>
      </w:r>
      <w:proofErr w:type="spellStart"/>
      <w:r>
        <w:rPr>
          <w:rFonts w:ascii="Times New Roman" w:hAnsi="Times New Roman"/>
        </w:rPr>
        <w:t>sheathless</w:t>
      </w:r>
      <w:proofErr w:type="spellEnd"/>
      <w:r>
        <w:rPr>
          <w:rFonts w:ascii="Times New Roman" w:hAnsi="Times New Roman"/>
        </w:rPr>
        <w:t xml:space="preserve"> “no-touch” technique was performed </w:t>
      </w:r>
      <w:r w:rsidRPr="007B7B93">
        <w:rPr>
          <w:rFonts w:ascii="Times New Roman" w:hAnsi="Times New Roman"/>
        </w:rPr>
        <w:t xml:space="preserve">using an 8.5 F flexible digital ureteroscope (Flex-XC, </w:t>
      </w:r>
      <w:r>
        <w:rPr>
          <w:rFonts w:ascii="Times New Roman" w:hAnsi="Times New Roman"/>
        </w:rPr>
        <w:t xml:space="preserve">Karl </w:t>
      </w:r>
      <w:r w:rsidRPr="007B7B93">
        <w:rPr>
          <w:rFonts w:ascii="Times New Roman" w:hAnsi="Times New Roman"/>
        </w:rPr>
        <w:t>Storz</w:t>
      </w:r>
      <w:r>
        <w:rPr>
          <w:rFonts w:ascii="Times New Roman" w:hAnsi="Times New Roman"/>
        </w:rPr>
        <w:t xml:space="preserve">, </w:t>
      </w:r>
      <w:proofErr w:type="spellStart"/>
      <w:r>
        <w:rPr>
          <w:rFonts w:ascii="Times New Roman" w:hAnsi="Times New Roman"/>
        </w:rPr>
        <w:t>Tuttlingen</w:t>
      </w:r>
      <w:proofErr w:type="spellEnd"/>
      <w:r>
        <w:rPr>
          <w:rFonts w:ascii="Times New Roman" w:hAnsi="Times New Roman"/>
        </w:rPr>
        <w:t>, Germany</w:t>
      </w:r>
      <w:r w:rsidRPr="007B7B93">
        <w:rPr>
          <w:rFonts w:ascii="Times New Roman" w:hAnsi="Times New Roman"/>
        </w:rPr>
        <w:t>)</w:t>
      </w:r>
      <w:r>
        <w:rPr>
          <w:rFonts w:ascii="Times New Roman" w:hAnsi="Times New Roman"/>
        </w:rPr>
        <w:t xml:space="preserve"> </w:t>
      </w:r>
      <w:sdt>
        <w:sdtPr>
          <w:rPr>
            <w:rFonts w:ascii="Times New Roman" w:hAnsi="Times New Roman"/>
            <w:color w:val="000000"/>
          </w:rPr>
          <w:tag w:val="MENDELEY_CITATION_v3_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"/>
          <w:id w:val="-1553150564"/>
          <w:placeholder>
            <w:docPart w:val="009448E706FE6C419C8699022A8D1B42"/>
          </w:placeholder>
        </w:sdtPr>
        <w:sdtContent>
          <w:r w:rsidRPr="00BD5044">
            <w:rPr>
              <w:rFonts w:ascii="Times New Roman" w:hAnsi="Times New Roman"/>
              <w:color w:val="000000"/>
            </w:rPr>
            <w:t>[5]</w:t>
          </w:r>
        </w:sdtContent>
      </w:sdt>
      <w:r w:rsidRPr="007B7B93">
        <w:rPr>
          <w:rFonts w:ascii="Times New Roman" w:hAnsi="Times New Roman"/>
        </w:rPr>
        <w:t xml:space="preserve">. Multiple papillary lesions </w:t>
      </w:r>
      <w:r>
        <w:rPr>
          <w:rFonts w:ascii="Times New Roman" w:hAnsi="Times New Roman"/>
        </w:rPr>
        <w:t xml:space="preserve">were found in </w:t>
      </w:r>
      <w:r w:rsidRPr="007B7B93">
        <w:rPr>
          <w:rFonts w:ascii="Times New Roman" w:hAnsi="Times New Roman"/>
        </w:rPr>
        <w:t>all the major calyces and the renal pelvis.</w:t>
      </w:r>
      <w:r>
        <w:rPr>
          <w:rFonts w:ascii="Times New Roman" w:hAnsi="Times New Roman"/>
        </w:rPr>
        <w:t xml:space="preserve"> B</w:t>
      </w:r>
      <w:r w:rsidRPr="007B7B93">
        <w:rPr>
          <w:rFonts w:ascii="Times New Roman" w:hAnsi="Times New Roman"/>
        </w:rPr>
        <w:t xml:space="preserve">iopsy was performed with a tipless 1.9 F nitinol basket, followed by </w:t>
      </w:r>
      <w:proofErr w:type="spellStart"/>
      <w:r w:rsidRPr="007B7B93">
        <w:rPr>
          <w:rFonts w:ascii="Times New Roman" w:hAnsi="Times New Roman"/>
        </w:rPr>
        <w:t>tumor</w:t>
      </w:r>
      <w:proofErr w:type="spellEnd"/>
      <w:r w:rsidRPr="007B7B93">
        <w:rPr>
          <w:rFonts w:ascii="Times New Roman" w:hAnsi="Times New Roman"/>
        </w:rPr>
        <w:t xml:space="preserve"> ablation </w:t>
      </w:r>
      <w:r>
        <w:rPr>
          <w:rFonts w:ascii="Times New Roman" w:hAnsi="Times New Roman"/>
        </w:rPr>
        <w:t>with</w:t>
      </w:r>
      <w:r w:rsidRPr="007B7B93">
        <w:rPr>
          <w:rFonts w:ascii="Times New Roman" w:hAnsi="Times New Roman"/>
        </w:rPr>
        <w:t xml:space="preserve"> a 200µ</w:t>
      </w:r>
      <w:r>
        <w:rPr>
          <w:rFonts w:ascii="Times New Roman" w:hAnsi="Times New Roman"/>
        </w:rPr>
        <w:t>m</w:t>
      </w:r>
      <w:r w:rsidRPr="007B7B93">
        <w:rPr>
          <w:rFonts w:ascii="Times New Roman" w:hAnsi="Times New Roman"/>
        </w:rPr>
        <w:t xml:space="preserve"> </w:t>
      </w:r>
      <w:proofErr w:type="spellStart"/>
      <w:r w:rsidRPr="007B7B93">
        <w:rPr>
          <w:rFonts w:ascii="Times New Roman" w:hAnsi="Times New Roman"/>
        </w:rPr>
        <w:t>fiber</w:t>
      </w:r>
      <w:proofErr w:type="spellEnd"/>
      <w:r w:rsidRPr="007B7B93">
        <w:rPr>
          <w:rFonts w:ascii="Times New Roman" w:hAnsi="Times New Roman"/>
        </w:rPr>
        <w:t xml:space="preserve"> </w:t>
      </w:r>
      <w:r>
        <w:rPr>
          <w:rFonts w:ascii="Times New Roman" w:hAnsi="Times New Roman"/>
        </w:rPr>
        <w:t>for</w:t>
      </w:r>
      <w:r w:rsidRPr="007B7B93">
        <w:rPr>
          <w:rFonts w:ascii="Times New Roman" w:hAnsi="Times New Roman"/>
        </w:rPr>
        <w:t xml:space="preserve"> Thulium: YAG </w:t>
      </w:r>
      <w:r>
        <w:rPr>
          <w:rFonts w:ascii="Times New Roman" w:hAnsi="Times New Roman"/>
        </w:rPr>
        <w:t>(</w:t>
      </w:r>
      <w:proofErr w:type="spellStart"/>
      <w:proofErr w:type="gramStart"/>
      <w:r>
        <w:rPr>
          <w:rFonts w:ascii="Times New Roman" w:hAnsi="Times New Roman"/>
        </w:rPr>
        <w:t>Tm:Yag</w:t>
      </w:r>
      <w:proofErr w:type="spellEnd"/>
      <w:proofErr w:type="gramEnd"/>
      <w:r>
        <w:rPr>
          <w:rFonts w:ascii="Times New Roman" w:hAnsi="Times New Roman"/>
        </w:rPr>
        <w:t xml:space="preserve">) </w:t>
      </w:r>
      <w:r w:rsidRPr="007B7B93">
        <w:rPr>
          <w:rFonts w:ascii="Times New Roman" w:hAnsi="Times New Roman"/>
        </w:rPr>
        <w:t>laser</w:t>
      </w:r>
      <w:r>
        <w:rPr>
          <w:rFonts w:ascii="Times New Roman" w:hAnsi="Times New Roman"/>
        </w:rPr>
        <w:t xml:space="preserve"> (Cyber-TM, Quanta System, </w:t>
      </w:r>
      <w:proofErr w:type="spellStart"/>
      <w:r>
        <w:rPr>
          <w:rFonts w:ascii="Times New Roman" w:hAnsi="Times New Roman"/>
        </w:rPr>
        <w:t>Samarate</w:t>
      </w:r>
      <w:proofErr w:type="spellEnd"/>
      <w:r>
        <w:rPr>
          <w:rFonts w:ascii="Times New Roman" w:hAnsi="Times New Roman"/>
        </w:rPr>
        <w:t>, Italy)</w:t>
      </w:r>
      <w:r w:rsidRPr="007B7B93">
        <w:rPr>
          <w:rFonts w:ascii="Times New Roman" w:hAnsi="Times New Roman"/>
        </w:rPr>
        <w:t xml:space="preserve">. </w:t>
      </w:r>
      <w:r w:rsidRPr="007047A7">
        <w:rPr>
          <w:rFonts w:ascii="Times New Roman" w:hAnsi="Times New Roman"/>
        </w:rPr>
        <w:t>The laser was set at 10 watts</w:t>
      </w:r>
      <w:r>
        <w:rPr>
          <w:rFonts w:ascii="Times New Roman" w:hAnsi="Times New Roman"/>
        </w:rPr>
        <w:t xml:space="preserve"> for the procedure</w:t>
      </w:r>
      <w:r w:rsidRPr="007047A7">
        <w:rPr>
          <w:rFonts w:ascii="Times New Roman" w:hAnsi="Times New Roman"/>
        </w:rPr>
        <w:t xml:space="preserve">.  After an initial bloodless ablation, endoscopic vision deteriorated due </w:t>
      </w:r>
      <w:r>
        <w:rPr>
          <w:rFonts w:ascii="Times New Roman" w:hAnsi="Times New Roman"/>
        </w:rPr>
        <w:t xml:space="preserve">to development of significant </w:t>
      </w:r>
      <w:r w:rsidRPr="007B7B93">
        <w:rPr>
          <w:rFonts w:ascii="Times New Roman" w:hAnsi="Times New Roman"/>
        </w:rPr>
        <w:t>bleeding</w:t>
      </w:r>
      <w:r>
        <w:rPr>
          <w:rFonts w:ascii="Times New Roman" w:hAnsi="Times New Roman"/>
        </w:rPr>
        <w:t>. Laser power was increased up to 30 watts in the effort of controlling the ongoing bleeding, but unsuccessfully. Decision was then made to terminate the procedure and a single J ureteral stent was placed.</w:t>
      </w:r>
    </w:p>
    <w:p w14:paraId="10C898D1" w14:textId="26844149" w:rsidR="007047A7" w:rsidRDefault="007047A7" w:rsidP="007047A7">
      <w:pPr>
        <w:jc w:val="both"/>
        <w:rPr>
          <w:rFonts w:ascii="Times New Roman" w:hAnsi="Times New Roman"/>
          <w:bCs/>
          <w:color w:val="212121"/>
          <w:shd w:val="clear" w:color="auto" w:fill="FFFFFF"/>
        </w:rPr>
      </w:pPr>
      <w:r>
        <w:rPr>
          <w:rFonts w:ascii="Times New Roman" w:hAnsi="Times New Roman"/>
        </w:rPr>
        <w:t xml:space="preserve">On post-operative day (POD) 1, </w:t>
      </w:r>
      <w:r w:rsidRPr="007B7B93">
        <w:rPr>
          <w:rFonts w:ascii="Times New Roman" w:hAnsi="Times New Roman"/>
        </w:rPr>
        <w:t xml:space="preserve">the patient presented with </w:t>
      </w:r>
      <w:r w:rsidRPr="007B7B93">
        <w:rPr>
          <w:rFonts w:ascii="Times New Roman" w:hAnsi="Times New Roman"/>
          <w:color w:val="212121"/>
          <w:shd w:val="clear" w:color="auto" w:fill="FFFFFF"/>
        </w:rPr>
        <w:t>acute </w:t>
      </w:r>
      <w:r w:rsidRPr="007B7B93">
        <w:rPr>
          <w:rFonts w:ascii="Times New Roman" w:hAnsi="Times New Roman"/>
          <w:bCs/>
          <w:color w:val="212121"/>
          <w:shd w:val="clear" w:color="auto" w:fill="FFFFFF"/>
        </w:rPr>
        <w:t>hematemesis and haematuria. CT scan show</w:t>
      </w:r>
      <w:r>
        <w:rPr>
          <w:rFonts w:ascii="Times New Roman" w:hAnsi="Times New Roman"/>
          <w:bCs/>
          <w:color w:val="212121"/>
          <w:shd w:val="clear" w:color="auto" w:fill="FFFFFF"/>
        </w:rPr>
        <w:t xml:space="preserve">ed </w:t>
      </w:r>
      <w:r w:rsidRPr="007B7B93">
        <w:rPr>
          <w:rFonts w:ascii="Times New Roman" w:hAnsi="Times New Roman"/>
          <w:bCs/>
          <w:color w:val="212121"/>
          <w:shd w:val="clear" w:color="auto" w:fill="FFFFFF"/>
        </w:rPr>
        <w:t xml:space="preserve">a </w:t>
      </w:r>
      <w:r>
        <w:rPr>
          <w:rFonts w:ascii="Times New Roman" w:hAnsi="Times New Roman"/>
          <w:bCs/>
          <w:color w:val="212121"/>
          <w:shd w:val="clear" w:color="auto" w:fill="FFFFFF"/>
        </w:rPr>
        <w:t xml:space="preserve">large clot in the </w:t>
      </w:r>
      <w:r w:rsidRPr="007B7B93">
        <w:rPr>
          <w:rFonts w:ascii="Times New Roman" w:hAnsi="Times New Roman"/>
          <w:bCs/>
          <w:color w:val="212121"/>
          <w:shd w:val="clear" w:color="auto" w:fill="FFFFFF"/>
        </w:rPr>
        <w:t xml:space="preserve">right renal pelvis clot. Duodenoscopy was </w:t>
      </w:r>
      <w:r>
        <w:rPr>
          <w:rFonts w:ascii="Times New Roman" w:hAnsi="Times New Roman"/>
          <w:bCs/>
          <w:color w:val="212121"/>
          <w:shd w:val="clear" w:color="auto" w:fill="FFFFFF"/>
        </w:rPr>
        <w:t xml:space="preserve">also </w:t>
      </w:r>
      <w:r w:rsidRPr="007B7B93">
        <w:rPr>
          <w:rFonts w:ascii="Times New Roman" w:hAnsi="Times New Roman"/>
          <w:bCs/>
          <w:color w:val="212121"/>
          <w:shd w:val="clear" w:color="auto" w:fill="FFFFFF"/>
        </w:rPr>
        <w:t xml:space="preserve">carried out </w:t>
      </w:r>
      <w:r>
        <w:rPr>
          <w:rFonts w:ascii="Times New Roman" w:hAnsi="Times New Roman"/>
          <w:bCs/>
          <w:color w:val="212121"/>
          <w:shd w:val="clear" w:color="auto" w:fill="FFFFFF"/>
        </w:rPr>
        <w:t xml:space="preserve">in emergency </w:t>
      </w:r>
      <w:r w:rsidRPr="007B7B93">
        <w:rPr>
          <w:rFonts w:ascii="Times New Roman" w:hAnsi="Times New Roman"/>
          <w:bCs/>
          <w:color w:val="212121"/>
          <w:shd w:val="clear" w:color="auto" w:fill="FFFFFF"/>
        </w:rPr>
        <w:t>and</w:t>
      </w:r>
      <w:r>
        <w:rPr>
          <w:rFonts w:ascii="Times New Roman" w:hAnsi="Times New Roman"/>
          <w:bCs/>
          <w:color w:val="212121"/>
          <w:shd w:val="clear" w:color="auto" w:fill="FFFFFF"/>
        </w:rPr>
        <w:t xml:space="preserve"> the patient was found to have</w:t>
      </w:r>
      <w:r w:rsidRPr="007B7B93">
        <w:rPr>
          <w:rFonts w:ascii="Times New Roman" w:hAnsi="Times New Roman"/>
          <w:bCs/>
          <w:color w:val="212121"/>
          <w:shd w:val="clear" w:color="auto" w:fill="FFFFFF"/>
        </w:rPr>
        <w:t xml:space="preserve"> </w:t>
      </w:r>
      <w:r>
        <w:rPr>
          <w:rFonts w:ascii="Times New Roman" w:hAnsi="Times New Roman"/>
          <w:bCs/>
          <w:color w:val="212121"/>
          <w:shd w:val="clear" w:color="auto" w:fill="FFFFFF"/>
        </w:rPr>
        <w:t>a 1cm perforation at the second part of the duodenum. This was treated endoscopically with the application of 4 metallic clips</w:t>
      </w:r>
      <w:r w:rsidR="00055950">
        <w:rPr>
          <w:rFonts w:ascii="Times New Roman" w:hAnsi="Times New Roman"/>
          <w:bCs/>
          <w:color w:val="212121"/>
          <w:shd w:val="clear" w:color="auto" w:fill="FFFFFF"/>
        </w:rPr>
        <w:t xml:space="preserve"> (Fig 1)</w:t>
      </w:r>
      <w:r w:rsidRPr="007B7B93">
        <w:rPr>
          <w:rFonts w:ascii="Times New Roman" w:hAnsi="Times New Roman"/>
          <w:bCs/>
          <w:color w:val="212121"/>
          <w:shd w:val="clear" w:color="auto" w:fill="FFFFFF"/>
        </w:rPr>
        <w:t>.</w:t>
      </w:r>
    </w:p>
    <w:p w14:paraId="7A9B3F32" w14:textId="77777777" w:rsidR="007047A7" w:rsidRDefault="007047A7" w:rsidP="007047A7">
      <w:pPr>
        <w:jc w:val="both"/>
        <w:rPr>
          <w:rFonts w:ascii="Times New Roman" w:hAnsi="Times New Roman"/>
          <w:bCs/>
          <w:color w:val="212121"/>
          <w:shd w:val="clear" w:color="auto" w:fill="FFFFFF"/>
        </w:rPr>
      </w:pPr>
    </w:p>
    <w:p w14:paraId="45B48125" w14:textId="77777777" w:rsidR="000A4C6A" w:rsidRDefault="000A4C6A" w:rsidP="000A4C6A">
      <w:pPr>
        <w:jc w:val="both"/>
        <w:rPr>
          <w:rFonts w:ascii="Times New Roman" w:hAnsi="Times New Roman"/>
          <w:bCs/>
          <w:color w:val="212121"/>
          <w:shd w:val="clear" w:color="auto" w:fill="FFFFFF"/>
        </w:rPr>
      </w:pPr>
    </w:p>
    <w:p w14:paraId="6AEFCAC6" w14:textId="2760C6CD" w:rsidR="006E63B4" w:rsidRDefault="000A4C6A" w:rsidP="000A4C6A">
      <w:pPr>
        <w:jc w:val="center"/>
        <w:rPr>
          <w:rFonts w:ascii="Times New Roman" w:hAnsi="Times New Roman"/>
        </w:rPr>
      </w:pPr>
      <w:r w:rsidRPr="007B7B93">
        <w:rPr>
          <w:rFonts w:ascii="Times New Roman" w:hAnsi="Times New Roman"/>
          <w:noProof/>
          <w:color w:val="212121"/>
          <w:shd w:val="clear" w:color="auto" w:fill="FFFFFF"/>
        </w:rPr>
        <w:lastRenderedPageBreak/>
        <w:drawing>
          <wp:inline distT="0" distB="0" distL="0" distR="0" wp14:anchorId="55787D37" wp14:editId="17D307B3">
            <wp:extent cx="2022717" cy="1653121"/>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rotWithShape="1">
                    <a:blip r:embed="rId5" cstate="print">
                      <a:extLst>
                        <a:ext uri="{28A0092B-C50C-407E-A947-70E740481C1C}">
                          <a14:useLocalDpi xmlns:a14="http://schemas.microsoft.com/office/drawing/2010/main" val="0"/>
                        </a:ext>
                      </a:extLst>
                    </a:blip>
                    <a:srcRect l="67201" t="48824"/>
                    <a:stretch/>
                  </pic:blipFill>
                  <pic:spPr bwMode="auto">
                    <a:xfrm>
                      <a:off x="0" y="0"/>
                      <a:ext cx="2038834" cy="1666293"/>
                    </a:xfrm>
                    <a:prstGeom prst="rect">
                      <a:avLst/>
                    </a:prstGeom>
                    <a:noFill/>
                    <a:ln>
                      <a:noFill/>
                    </a:ln>
                    <a:extLst>
                      <a:ext uri="{53640926-AAD7-44D8-BBD7-CCE9431645EC}">
                        <a14:shadowObscured xmlns:a14="http://schemas.microsoft.com/office/drawing/2010/main"/>
                      </a:ext>
                    </a:extLst>
                  </pic:spPr>
                </pic:pic>
              </a:graphicData>
            </a:graphic>
          </wp:inline>
        </w:drawing>
      </w:r>
    </w:p>
    <w:p w14:paraId="679B22C2" w14:textId="77777777" w:rsidR="000A4C6A" w:rsidRPr="000A4C6A" w:rsidRDefault="000A4C6A" w:rsidP="000A4C6A">
      <w:pPr>
        <w:jc w:val="center"/>
        <w:rPr>
          <w:rFonts w:ascii="Times New Roman" w:hAnsi="Times New Roman"/>
        </w:rPr>
      </w:pPr>
    </w:p>
    <w:p w14:paraId="6519E20E" w14:textId="37C317D0" w:rsidR="000A4C6A" w:rsidRDefault="007047A7" w:rsidP="000A4C6A">
      <w:pPr>
        <w:jc w:val="both"/>
        <w:rPr>
          <w:rFonts w:ascii="Times New Roman" w:hAnsi="Times New Roman"/>
          <w:color w:val="212121"/>
          <w:shd w:val="clear" w:color="auto" w:fill="FFFFFF"/>
        </w:rPr>
      </w:pPr>
      <w:r>
        <w:rPr>
          <w:rFonts w:ascii="Times New Roman" w:hAnsi="Times New Roman"/>
          <w:bCs/>
          <w:color w:val="212121"/>
          <w:shd w:val="clear" w:color="auto" w:fill="FFFFFF"/>
        </w:rPr>
        <w:t>Unfortunately,</w:t>
      </w:r>
      <w:r w:rsidR="000A4C6A">
        <w:rPr>
          <w:rFonts w:ascii="Times New Roman" w:hAnsi="Times New Roman"/>
          <w:bCs/>
          <w:color w:val="212121"/>
          <w:shd w:val="clear" w:color="auto" w:fill="FFFFFF"/>
        </w:rPr>
        <w:t xml:space="preserve"> the next day, patient developed hemodynamic instability and a drop of haemoglobin </w:t>
      </w:r>
      <w:r w:rsidR="000A4C6A" w:rsidRPr="00985D0F">
        <w:rPr>
          <w:rFonts w:ascii="Times New Roman" w:hAnsi="Times New Roman"/>
          <w:bCs/>
          <w:shd w:val="clear" w:color="auto" w:fill="FFFFFF"/>
        </w:rPr>
        <w:t xml:space="preserve">from 13 </w:t>
      </w:r>
      <w:r w:rsidR="000A4C6A">
        <w:rPr>
          <w:rFonts w:ascii="Times New Roman" w:hAnsi="Times New Roman"/>
          <w:bCs/>
          <w:color w:val="212121"/>
          <w:shd w:val="clear" w:color="auto" w:fill="FFFFFF"/>
        </w:rPr>
        <w:t>to 9g/dL. An</w:t>
      </w:r>
      <w:r w:rsidR="000A4C6A" w:rsidRPr="007B7B93">
        <w:rPr>
          <w:rFonts w:ascii="Times New Roman" w:hAnsi="Times New Roman"/>
          <w:bCs/>
          <w:color w:val="212121"/>
          <w:shd w:val="clear" w:color="auto" w:fill="FFFFFF"/>
        </w:rPr>
        <w:t xml:space="preserve"> e</w:t>
      </w:r>
      <w:r w:rsidR="000A4C6A" w:rsidRPr="007B7B93">
        <w:rPr>
          <w:rFonts w:ascii="Times New Roman" w:hAnsi="Times New Roman"/>
          <w:color w:val="212121"/>
          <w:shd w:val="clear" w:color="auto" w:fill="FFFFFF"/>
        </w:rPr>
        <w:t xml:space="preserve">mergency exploratory laparotomy was performed with intraoperative findings of massive hemoperitoneum due to active bleeding from a 1cm perforation of the anterior duodenum wall and from </w:t>
      </w:r>
      <w:r w:rsidR="000A4C6A">
        <w:rPr>
          <w:rFonts w:ascii="Times New Roman" w:hAnsi="Times New Roman"/>
          <w:color w:val="212121"/>
          <w:shd w:val="clear" w:color="auto" w:fill="FFFFFF"/>
        </w:rPr>
        <w:t xml:space="preserve">the </w:t>
      </w:r>
      <w:r w:rsidR="000A4C6A" w:rsidRPr="007B7B93">
        <w:rPr>
          <w:rFonts w:ascii="Times New Roman" w:hAnsi="Times New Roman"/>
          <w:color w:val="212121"/>
          <w:shd w:val="clear" w:color="auto" w:fill="FFFFFF"/>
        </w:rPr>
        <w:t>pancreatic head</w:t>
      </w:r>
      <w:r w:rsidR="00055950">
        <w:rPr>
          <w:rFonts w:ascii="Times New Roman" w:hAnsi="Times New Roman"/>
          <w:color w:val="212121"/>
          <w:shd w:val="clear" w:color="auto" w:fill="FFFFFF"/>
        </w:rPr>
        <w:t xml:space="preserve"> (Fig 2)</w:t>
      </w:r>
      <w:r w:rsidR="000A4C6A" w:rsidRPr="007B7B93">
        <w:rPr>
          <w:rFonts w:ascii="Times New Roman" w:hAnsi="Times New Roman"/>
          <w:color w:val="212121"/>
          <w:shd w:val="clear" w:color="auto" w:fill="FFFFFF"/>
        </w:rPr>
        <w:t xml:space="preserve">. </w:t>
      </w:r>
    </w:p>
    <w:p w14:paraId="592DA182" w14:textId="77777777" w:rsidR="00055950" w:rsidRDefault="00055950" w:rsidP="000A4C6A">
      <w:pPr>
        <w:jc w:val="both"/>
        <w:rPr>
          <w:rFonts w:ascii="Times New Roman" w:hAnsi="Times New Roman"/>
          <w:color w:val="212121"/>
          <w:shd w:val="clear" w:color="auto" w:fill="FFFFFF"/>
        </w:rPr>
      </w:pPr>
    </w:p>
    <w:p w14:paraId="37038A22" w14:textId="5DF7FB70" w:rsidR="00FB6764" w:rsidRDefault="00FB6764" w:rsidP="00FB6764">
      <w:pPr>
        <w:jc w:val="center"/>
        <w:rPr>
          <w:rFonts w:ascii="Times New Roman" w:hAnsi="Times New Roman"/>
          <w:color w:val="212121"/>
          <w:shd w:val="clear" w:color="auto" w:fill="FFFFFF"/>
        </w:rPr>
      </w:pPr>
      <w:r>
        <w:rPr>
          <w:rFonts w:ascii="Times New Roman" w:hAnsi="Times New Roman"/>
          <w:noProof/>
          <w:color w:val="212121"/>
          <w:shd w:val="clear" w:color="auto" w:fill="FFFFFF"/>
          <w14:ligatures w14:val="standardContextual"/>
        </w:rPr>
        <w:drawing>
          <wp:inline distT="0" distB="0" distL="0" distR="0" wp14:anchorId="0D75E829" wp14:editId="31F4CBDA">
            <wp:extent cx="2235032" cy="1596452"/>
            <wp:effectExtent l="0" t="0" r="635" b="3810"/>
            <wp:docPr id="3" name="Immagine 3" descr="Immagine che contiene interno,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interno, stoviglie&#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7029" cy="1633593"/>
                    </a:xfrm>
                    <a:prstGeom prst="rect">
                      <a:avLst/>
                    </a:prstGeom>
                  </pic:spPr>
                </pic:pic>
              </a:graphicData>
            </a:graphic>
          </wp:inline>
        </w:drawing>
      </w:r>
    </w:p>
    <w:p w14:paraId="292514F7" w14:textId="77777777" w:rsidR="000A4C6A" w:rsidRDefault="000A4C6A" w:rsidP="00FB6764">
      <w:pPr>
        <w:jc w:val="center"/>
        <w:rPr>
          <w:rFonts w:ascii="Times New Roman" w:hAnsi="Times New Roman"/>
          <w:color w:val="212121"/>
          <w:shd w:val="clear" w:color="auto" w:fill="FFFFFF"/>
        </w:rPr>
      </w:pPr>
    </w:p>
    <w:p w14:paraId="6544D1A7" w14:textId="1DEC8F0A" w:rsidR="000A4C6A" w:rsidRDefault="000A4C6A" w:rsidP="000A4C6A">
      <w:pPr>
        <w:jc w:val="both"/>
        <w:rPr>
          <w:rFonts w:ascii="Times New Roman" w:hAnsi="Times New Roman"/>
          <w:color w:val="212121"/>
          <w:shd w:val="clear" w:color="auto" w:fill="FFFFFF"/>
        </w:rPr>
      </w:pPr>
      <w:r>
        <w:rPr>
          <w:rFonts w:ascii="Times New Roman" w:hAnsi="Times New Roman"/>
          <w:color w:val="212121"/>
          <w:shd w:val="clear" w:color="auto" w:fill="FFFFFF"/>
        </w:rPr>
        <w:t>After the a</w:t>
      </w:r>
      <w:r w:rsidRPr="007B7B93">
        <w:rPr>
          <w:rFonts w:ascii="Times New Roman" w:hAnsi="Times New Roman"/>
          <w:color w:val="212121"/>
          <w:shd w:val="clear" w:color="auto" w:fill="FFFFFF"/>
        </w:rPr>
        <w:t>bdomen was washed out</w:t>
      </w:r>
      <w:r>
        <w:rPr>
          <w:rFonts w:ascii="Times New Roman" w:hAnsi="Times New Roman"/>
          <w:color w:val="212121"/>
          <w:shd w:val="clear" w:color="auto" w:fill="FFFFFF"/>
        </w:rPr>
        <w:t>,</w:t>
      </w:r>
      <w:r w:rsidRPr="007B7B93">
        <w:rPr>
          <w:rFonts w:ascii="Times New Roman" w:hAnsi="Times New Roman"/>
          <w:color w:val="212121"/>
          <w:shd w:val="clear" w:color="auto" w:fill="FFFFFF"/>
        </w:rPr>
        <w:t xml:space="preserve"> the pancreatic </w:t>
      </w:r>
      <w:r>
        <w:rPr>
          <w:rFonts w:ascii="Times New Roman" w:hAnsi="Times New Roman"/>
          <w:color w:val="212121"/>
          <w:shd w:val="clear" w:color="auto" w:fill="FFFFFF"/>
        </w:rPr>
        <w:t xml:space="preserve">head </w:t>
      </w:r>
      <w:r w:rsidRPr="007B7B93">
        <w:rPr>
          <w:rFonts w:ascii="Times New Roman" w:hAnsi="Times New Roman"/>
          <w:color w:val="212121"/>
          <w:shd w:val="clear" w:color="auto" w:fill="FFFFFF"/>
        </w:rPr>
        <w:t>bleeding</w:t>
      </w:r>
      <w:r>
        <w:rPr>
          <w:rFonts w:ascii="Times New Roman" w:hAnsi="Times New Roman"/>
          <w:color w:val="212121"/>
          <w:shd w:val="clear" w:color="auto" w:fill="FFFFFF"/>
        </w:rPr>
        <w:t xml:space="preserve"> was controlled with </w:t>
      </w:r>
      <w:r w:rsidR="00272B53">
        <w:rPr>
          <w:rFonts w:ascii="Times New Roman" w:hAnsi="Times New Roman"/>
          <w:color w:val="212121"/>
          <w:shd w:val="clear" w:color="auto" w:fill="FFFFFF"/>
        </w:rPr>
        <w:t>haemostatic</w:t>
      </w:r>
      <w:r>
        <w:rPr>
          <w:rFonts w:ascii="Times New Roman" w:hAnsi="Times New Roman"/>
          <w:color w:val="212121"/>
          <w:shd w:val="clear" w:color="auto" w:fill="FFFFFF"/>
        </w:rPr>
        <w:t xml:space="preserve"> sutures</w:t>
      </w:r>
      <w:r w:rsidRPr="007B7B93">
        <w:rPr>
          <w:rFonts w:ascii="Times New Roman" w:hAnsi="Times New Roman"/>
          <w:color w:val="212121"/>
          <w:shd w:val="clear" w:color="auto" w:fill="FFFFFF"/>
        </w:rPr>
        <w:t xml:space="preserve"> and the duodenal perforation repaired.</w:t>
      </w:r>
      <w:r>
        <w:rPr>
          <w:rFonts w:ascii="Times New Roman" w:hAnsi="Times New Roman"/>
          <w:color w:val="212121"/>
          <w:shd w:val="clear" w:color="auto" w:fill="FFFFFF"/>
        </w:rPr>
        <w:t xml:space="preserve"> R</w:t>
      </w:r>
      <w:r w:rsidRPr="007B7B93">
        <w:rPr>
          <w:rFonts w:ascii="Times New Roman" w:hAnsi="Times New Roman"/>
          <w:color w:val="212121"/>
          <w:shd w:val="clear" w:color="auto" w:fill="FFFFFF"/>
        </w:rPr>
        <w:t xml:space="preserve">ight radical nephroureterectomy was </w:t>
      </w:r>
      <w:r>
        <w:rPr>
          <w:rFonts w:ascii="Times New Roman" w:hAnsi="Times New Roman"/>
          <w:color w:val="212121"/>
          <w:shd w:val="clear" w:color="auto" w:fill="FFFFFF"/>
        </w:rPr>
        <w:t xml:space="preserve">also </w:t>
      </w:r>
      <w:r w:rsidRPr="007B7B93">
        <w:rPr>
          <w:rFonts w:ascii="Times New Roman" w:hAnsi="Times New Roman"/>
          <w:color w:val="212121"/>
          <w:shd w:val="clear" w:color="auto" w:fill="FFFFFF"/>
        </w:rPr>
        <w:t xml:space="preserve">performed at the same </w:t>
      </w:r>
      <w:r>
        <w:rPr>
          <w:rFonts w:ascii="Times New Roman" w:hAnsi="Times New Roman"/>
          <w:color w:val="212121"/>
          <w:shd w:val="clear" w:color="auto" w:fill="FFFFFF"/>
        </w:rPr>
        <w:t>setting</w:t>
      </w:r>
      <w:r w:rsidRPr="007B7B93">
        <w:rPr>
          <w:rFonts w:ascii="Times New Roman" w:hAnsi="Times New Roman"/>
          <w:color w:val="212121"/>
          <w:shd w:val="clear" w:color="auto" w:fill="FFFFFF"/>
        </w:rPr>
        <w:t xml:space="preserve">. </w:t>
      </w:r>
      <w:r>
        <w:rPr>
          <w:rFonts w:ascii="Times New Roman" w:hAnsi="Times New Roman"/>
          <w:color w:val="212121"/>
          <w:shd w:val="clear" w:color="auto" w:fill="FFFFFF"/>
        </w:rPr>
        <w:t xml:space="preserve">The patient received 4 pints of packed cells </w:t>
      </w:r>
      <w:r w:rsidRPr="007B7B93">
        <w:rPr>
          <w:rFonts w:ascii="Times New Roman" w:hAnsi="Times New Roman"/>
          <w:color w:val="212121"/>
          <w:shd w:val="clear" w:color="auto" w:fill="FFFFFF"/>
        </w:rPr>
        <w:t>transfusion during surgery.</w:t>
      </w:r>
      <w:r w:rsidRPr="007B7B93">
        <w:rPr>
          <w:rFonts w:ascii="Times New Roman" w:hAnsi="Times New Roman"/>
          <w:bCs/>
          <w:color w:val="212121"/>
          <w:shd w:val="clear" w:color="auto" w:fill="FFFFFF"/>
        </w:rPr>
        <w:t xml:space="preserve"> </w:t>
      </w:r>
      <w:r>
        <w:rPr>
          <w:rFonts w:ascii="Times New Roman" w:hAnsi="Times New Roman"/>
          <w:bCs/>
          <w:color w:val="212121"/>
          <w:shd w:val="clear" w:color="auto" w:fill="FFFFFF"/>
        </w:rPr>
        <w:t xml:space="preserve">Post-operatively, </w:t>
      </w:r>
      <w:r>
        <w:rPr>
          <w:rFonts w:ascii="Times New Roman" w:hAnsi="Times New Roman"/>
          <w:color w:val="212121"/>
          <w:shd w:val="clear" w:color="auto" w:fill="FFFFFF"/>
        </w:rPr>
        <w:t>t</w:t>
      </w:r>
      <w:r w:rsidRPr="007B7B93">
        <w:rPr>
          <w:rFonts w:ascii="Times New Roman" w:hAnsi="Times New Roman"/>
          <w:color w:val="212121"/>
          <w:shd w:val="clear" w:color="auto" w:fill="FFFFFF"/>
        </w:rPr>
        <w:t xml:space="preserve">he patient was </w:t>
      </w:r>
      <w:r>
        <w:rPr>
          <w:rFonts w:ascii="Times New Roman" w:hAnsi="Times New Roman"/>
          <w:color w:val="212121"/>
          <w:shd w:val="clear" w:color="auto" w:fill="FFFFFF"/>
        </w:rPr>
        <w:t xml:space="preserve">clinically stable but </w:t>
      </w:r>
      <w:r w:rsidRPr="007B7B93">
        <w:rPr>
          <w:rFonts w:ascii="Times New Roman" w:hAnsi="Times New Roman"/>
          <w:color w:val="212121"/>
          <w:shd w:val="clear" w:color="auto" w:fill="FFFFFF"/>
        </w:rPr>
        <w:t xml:space="preserve">admitted to the Intensive Care Unit </w:t>
      </w:r>
      <w:r>
        <w:rPr>
          <w:rFonts w:ascii="Times New Roman" w:hAnsi="Times New Roman"/>
          <w:color w:val="212121"/>
          <w:shd w:val="clear" w:color="auto" w:fill="FFFFFF"/>
        </w:rPr>
        <w:t xml:space="preserve">for monitoring. On POD 8th, drain output was suspicious for enteric content, hence a CT scan and </w:t>
      </w:r>
      <w:proofErr w:type="spellStart"/>
      <w:r>
        <w:rPr>
          <w:rFonts w:ascii="Times New Roman" w:hAnsi="Times New Roman"/>
          <w:color w:val="212121"/>
          <w:shd w:val="clear" w:color="auto" w:fill="FFFFFF"/>
        </w:rPr>
        <w:t>gastrograffin</w:t>
      </w:r>
      <w:proofErr w:type="spellEnd"/>
      <w:r>
        <w:rPr>
          <w:rFonts w:ascii="Times New Roman" w:hAnsi="Times New Roman"/>
          <w:color w:val="212121"/>
          <w:shd w:val="clear" w:color="auto" w:fill="FFFFFF"/>
        </w:rPr>
        <w:t xml:space="preserve"> swallow was performed. The scans demonstrated duodenal fistula. The patient was then brought back into the operating room for repair of the duodenal fistula</w:t>
      </w:r>
      <w:r w:rsidR="00055950">
        <w:rPr>
          <w:rFonts w:ascii="Times New Roman" w:hAnsi="Times New Roman"/>
          <w:color w:val="212121"/>
          <w:shd w:val="clear" w:color="auto" w:fill="FFFFFF"/>
        </w:rPr>
        <w:t xml:space="preserve"> (Fig 3)</w:t>
      </w:r>
      <w:r>
        <w:rPr>
          <w:rFonts w:ascii="Times New Roman" w:hAnsi="Times New Roman"/>
          <w:color w:val="212121"/>
          <w:shd w:val="clear" w:color="auto" w:fill="FFFFFF"/>
        </w:rPr>
        <w:t>.</w:t>
      </w:r>
    </w:p>
    <w:p w14:paraId="7D396C58" w14:textId="77777777" w:rsidR="000A4C6A" w:rsidRDefault="000A4C6A" w:rsidP="000A4C6A">
      <w:pPr>
        <w:jc w:val="both"/>
        <w:rPr>
          <w:rFonts w:ascii="Times New Roman" w:hAnsi="Times New Roman"/>
          <w:color w:val="212121"/>
          <w:shd w:val="clear" w:color="auto" w:fill="FFFFFF"/>
        </w:rPr>
      </w:pPr>
    </w:p>
    <w:p w14:paraId="2171A360" w14:textId="1A3FB63F" w:rsidR="00AC3648" w:rsidRDefault="00FB6764" w:rsidP="00FB6764">
      <w:pPr>
        <w:jc w:val="center"/>
        <w:rPr>
          <w:rFonts w:ascii="Times New Roman" w:hAnsi="Times New Roman"/>
          <w:color w:val="212121"/>
          <w:shd w:val="clear" w:color="auto" w:fill="FFFFFF"/>
        </w:rPr>
      </w:pPr>
      <w:r>
        <w:rPr>
          <w:rFonts w:ascii="Times New Roman" w:hAnsi="Times New Roman"/>
          <w:noProof/>
          <w:color w:val="212121"/>
          <w:shd w:val="clear" w:color="auto" w:fill="FFFFFF"/>
          <w14:ligatures w14:val="standardContextual"/>
        </w:rPr>
        <w:drawing>
          <wp:inline distT="0" distB="0" distL="0" distR="0" wp14:anchorId="43855BD8" wp14:editId="3BC75B18">
            <wp:extent cx="2333716" cy="2039579"/>
            <wp:effectExtent l="0" t="0" r="3175"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6158" cy="2076672"/>
                    </a:xfrm>
                    <a:prstGeom prst="rect">
                      <a:avLst/>
                    </a:prstGeom>
                  </pic:spPr>
                </pic:pic>
              </a:graphicData>
            </a:graphic>
          </wp:inline>
        </w:drawing>
      </w:r>
    </w:p>
    <w:p w14:paraId="2A7A7B92" w14:textId="77777777" w:rsidR="00FB6764" w:rsidRPr="007B7B93" w:rsidRDefault="00FB6764" w:rsidP="006E63B4">
      <w:pPr>
        <w:jc w:val="both"/>
        <w:rPr>
          <w:rFonts w:ascii="Times New Roman" w:hAnsi="Times New Roman"/>
          <w:color w:val="212121"/>
          <w:shd w:val="clear" w:color="auto" w:fill="FFFFFF"/>
        </w:rPr>
      </w:pPr>
    </w:p>
    <w:p w14:paraId="756951F1" w14:textId="291770FE" w:rsidR="000A4C6A" w:rsidRDefault="000A4C6A" w:rsidP="000A4C6A">
      <w:pPr>
        <w:jc w:val="both"/>
        <w:rPr>
          <w:rFonts w:ascii="Times New Roman" w:hAnsi="Times New Roman"/>
          <w:color w:val="212121"/>
          <w:shd w:val="clear" w:color="auto" w:fill="FFFFFF"/>
        </w:rPr>
      </w:pPr>
      <w:r>
        <w:rPr>
          <w:rFonts w:ascii="Times New Roman" w:hAnsi="Times New Roman"/>
          <w:color w:val="212121"/>
          <w:shd w:val="clear" w:color="auto" w:fill="FFFFFF"/>
        </w:rPr>
        <w:t>Patient recovered gradually following the second duodenal repair surgery. However, a</w:t>
      </w:r>
      <w:r w:rsidRPr="007B7B93">
        <w:rPr>
          <w:rFonts w:ascii="Times New Roman" w:hAnsi="Times New Roman"/>
          <w:color w:val="212121"/>
          <w:shd w:val="clear" w:color="auto" w:fill="FFFFFF"/>
        </w:rPr>
        <w:t xml:space="preserve">fter </w:t>
      </w:r>
      <w:r>
        <w:rPr>
          <w:rFonts w:ascii="Times New Roman" w:hAnsi="Times New Roman"/>
          <w:color w:val="212121"/>
          <w:shd w:val="clear" w:color="auto" w:fill="FFFFFF"/>
        </w:rPr>
        <w:t>1</w:t>
      </w:r>
      <w:r w:rsidRPr="007B7B93">
        <w:rPr>
          <w:rFonts w:ascii="Times New Roman" w:hAnsi="Times New Roman"/>
          <w:color w:val="212121"/>
          <w:shd w:val="clear" w:color="auto" w:fill="FFFFFF"/>
        </w:rPr>
        <w:t xml:space="preserve"> weeks the patient presented with recurren</w:t>
      </w:r>
      <w:r>
        <w:rPr>
          <w:rFonts w:ascii="Times New Roman" w:hAnsi="Times New Roman"/>
          <w:color w:val="212121"/>
          <w:shd w:val="clear" w:color="auto" w:fill="FFFFFF"/>
        </w:rPr>
        <w:t>t</w:t>
      </w:r>
      <w:r w:rsidRPr="007B7B93">
        <w:rPr>
          <w:rFonts w:ascii="Times New Roman" w:hAnsi="Times New Roman"/>
          <w:color w:val="212121"/>
          <w:shd w:val="clear" w:color="auto" w:fill="FFFFFF"/>
        </w:rPr>
        <w:t xml:space="preserve"> hematemesis and </w:t>
      </w:r>
      <w:r w:rsidR="00272B53" w:rsidRPr="007B7B93">
        <w:rPr>
          <w:rFonts w:ascii="Times New Roman" w:hAnsi="Times New Roman"/>
          <w:color w:val="212121"/>
          <w:shd w:val="clear" w:color="auto" w:fill="FFFFFF"/>
        </w:rPr>
        <w:t>haemorrhagic</w:t>
      </w:r>
      <w:r w:rsidRPr="007B7B93">
        <w:rPr>
          <w:rFonts w:ascii="Times New Roman" w:hAnsi="Times New Roman"/>
          <w:color w:val="212121"/>
          <w:shd w:val="clear" w:color="auto" w:fill="FFFFFF"/>
        </w:rPr>
        <w:t xml:space="preserve"> shock.</w:t>
      </w:r>
      <w:r>
        <w:rPr>
          <w:rFonts w:ascii="Times New Roman" w:hAnsi="Times New Roman"/>
          <w:color w:val="212121"/>
          <w:shd w:val="clear" w:color="auto" w:fill="FFFFFF"/>
        </w:rPr>
        <w:t xml:space="preserve"> </w:t>
      </w:r>
      <w:r w:rsidRPr="007B7B93">
        <w:rPr>
          <w:rFonts w:ascii="Times New Roman" w:hAnsi="Times New Roman"/>
          <w:color w:val="212121"/>
          <w:shd w:val="clear" w:color="auto" w:fill="FFFFFF"/>
        </w:rPr>
        <w:t xml:space="preserve">CT </w:t>
      </w:r>
      <w:r w:rsidR="007047A7" w:rsidRPr="007B7B93">
        <w:rPr>
          <w:rFonts w:ascii="Times New Roman" w:hAnsi="Times New Roman"/>
          <w:color w:val="212121"/>
          <w:shd w:val="clear" w:color="auto" w:fill="FFFFFF"/>
        </w:rPr>
        <w:t>angiogram documented</w:t>
      </w:r>
      <w:r w:rsidRPr="007B7B93">
        <w:rPr>
          <w:rFonts w:ascii="Times New Roman" w:hAnsi="Times New Roman"/>
          <w:color w:val="212121"/>
          <w:shd w:val="clear" w:color="auto" w:fill="FFFFFF"/>
        </w:rPr>
        <w:t xml:space="preserve"> </w:t>
      </w:r>
      <w:r>
        <w:rPr>
          <w:rFonts w:ascii="Times New Roman" w:hAnsi="Times New Roman"/>
          <w:color w:val="212121"/>
          <w:shd w:val="clear" w:color="auto" w:fill="FFFFFF"/>
        </w:rPr>
        <w:t>recurren</w:t>
      </w:r>
      <w:r w:rsidRPr="007B7B93">
        <w:rPr>
          <w:rFonts w:ascii="Times New Roman" w:hAnsi="Times New Roman"/>
          <w:color w:val="212121"/>
          <w:shd w:val="clear" w:color="auto" w:fill="FFFFFF"/>
        </w:rPr>
        <w:t xml:space="preserve">t active bleeding near the previous metallic clips used </w:t>
      </w:r>
      <w:r>
        <w:rPr>
          <w:rFonts w:ascii="Times New Roman" w:hAnsi="Times New Roman"/>
          <w:color w:val="212121"/>
          <w:shd w:val="clear" w:color="auto" w:fill="FFFFFF"/>
        </w:rPr>
        <w:t>in the</w:t>
      </w:r>
      <w:r w:rsidRPr="007B7B93">
        <w:rPr>
          <w:rFonts w:ascii="Times New Roman" w:hAnsi="Times New Roman"/>
          <w:color w:val="212121"/>
          <w:shd w:val="clear" w:color="auto" w:fill="FFFFFF"/>
        </w:rPr>
        <w:t xml:space="preserve"> repair</w:t>
      </w:r>
      <w:r>
        <w:rPr>
          <w:rFonts w:ascii="Times New Roman" w:hAnsi="Times New Roman"/>
          <w:color w:val="212121"/>
          <w:shd w:val="clear" w:color="auto" w:fill="FFFFFF"/>
        </w:rPr>
        <w:t xml:space="preserve"> of the</w:t>
      </w:r>
      <w:r w:rsidRPr="007B7B93">
        <w:rPr>
          <w:rFonts w:ascii="Times New Roman" w:hAnsi="Times New Roman"/>
          <w:color w:val="212121"/>
          <w:shd w:val="clear" w:color="auto" w:fill="FFFFFF"/>
        </w:rPr>
        <w:t xml:space="preserve"> duodenal </w:t>
      </w:r>
      <w:r>
        <w:rPr>
          <w:rFonts w:ascii="Times New Roman" w:hAnsi="Times New Roman"/>
          <w:color w:val="212121"/>
          <w:shd w:val="clear" w:color="auto" w:fill="FFFFFF"/>
        </w:rPr>
        <w:t>perforation</w:t>
      </w:r>
      <w:r w:rsidRPr="007B7B93">
        <w:rPr>
          <w:rFonts w:ascii="Times New Roman" w:hAnsi="Times New Roman"/>
          <w:color w:val="212121"/>
          <w:shd w:val="clear" w:color="auto" w:fill="FFFFFF"/>
        </w:rPr>
        <w:t xml:space="preserve">. Patient underwent selective embolization of the duodenal branch of superior mesenteric artery and </w:t>
      </w:r>
      <w:r>
        <w:rPr>
          <w:rFonts w:ascii="Times New Roman" w:hAnsi="Times New Roman"/>
          <w:color w:val="212121"/>
          <w:shd w:val="clear" w:color="auto" w:fill="FFFFFF"/>
        </w:rPr>
        <w:t>as well as</w:t>
      </w:r>
      <w:r w:rsidRPr="007B7B93">
        <w:rPr>
          <w:rFonts w:ascii="Times New Roman" w:hAnsi="Times New Roman"/>
          <w:color w:val="212121"/>
          <w:shd w:val="clear" w:color="auto" w:fill="FFFFFF"/>
        </w:rPr>
        <w:t xml:space="preserve"> branches of gastroduodenal artery successfully</w:t>
      </w:r>
      <w:r w:rsidR="00055950">
        <w:rPr>
          <w:rFonts w:ascii="Times New Roman" w:hAnsi="Times New Roman"/>
          <w:color w:val="212121"/>
          <w:shd w:val="clear" w:color="auto" w:fill="FFFFFF"/>
        </w:rPr>
        <w:t xml:space="preserve"> (Fig 4, Fig 5)</w:t>
      </w:r>
      <w:r w:rsidRPr="007B7B93">
        <w:rPr>
          <w:rFonts w:ascii="Times New Roman" w:hAnsi="Times New Roman"/>
          <w:color w:val="212121"/>
          <w:shd w:val="clear" w:color="auto" w:fill="FFFFFF"/>
        </w:rPr>
        <w:t>.</w:t>
      </w:r>
    </w:p>
    <w:p w14:paraId="661DF57A" w14:textId="77777777" w:rsidR="00FB6764" w:rsidRDefault="00FB6764" w:rsidP="006E63B4">
      <w:pPr>
        <w:jc w:val="both"/>
        <w:rPr>
          <w:rFonts w:ascii="Times New Roman" w:hAnsi="Times New Roman"/>
          <w:color w:val="212121"/>
          <w:shd w:val="clear" w:color="auto" w:fill="FFFFFF"/>
        </w:rPr>
      </w:pPr>
    </w:p>
    <w:p w14:paraId="2E558538" w14:textId="597B9AA1" w:rsidR="00FB6764" w:rsidRDefault="00E822FB" w:rsidP="00D917B2">
      <w:pPr>
        <w:jc w:val="center"/>
        <w:rPr>
          <w:rFonts w:ascii="Times New Roman" w:hAnsi="Times New Roman"/>
          <w:color w:val="212121"/>
          <w:shd w:val="clear" w:color="auto" w:fill="FFFFFF"/>
        </w:rPr>
      </w:pPr>
      <w:r>
        <w:rPr>
          <w:rFonts w:ascii="Times New Roman" w:hAnsi="Times New Roman"/>
          <w:noProof/>
          <w:color w:val="212121"/>
          <w:shd w:val="clear" w:color="auto" w:fill="FFFFFF"/>
          <w14:ligatures w14:val="standardContextual"/>
        </w:rPr>
        <w:drawing>
          <wp:inline distT="0" distB="0" distL="0" distR="0" wp14:anchorId="75E7FAC9" wp14:editId="5430B25A">
            <wp:extent cx="1845945" cy="1697990"/>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8" cstate="print">
                      <a:extLst>
                        <a:ext uri="{28A0092B-C50C-407E-A947-70E740481C1C}">
                          <a14:useLocalDpi xmlns:a14="http://schemas.microsoft.com/office/drawing/2010/main" val="0"/>
                        </a:ext>
                      </a:extLst>
                    </a:blip>
                    <a:srcRect l="25548" t="16065"/>
                    <a:stretch/>
                  </pic:blipFill>
                  <pic:spPr bwMode="auto">
                    <a:xfrm>
                      <a:off x="0" y="0"/>
                      <a:ext cx="1893962" cy="17421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color w:val="212121"/>
          <w:shd w:val="clear" w:color="auto" w:fill="FFFFFF"/>
          <w14:ligatures w14:val="standardContextual"/>
        </w:rPr>
        <w:drawing>
          <wp:inline distT="0" distB="0" distL="0" distR="0" wp14:anchorId="3D22E8E5" wp14:editId="4053F415">
            <wp:extent cx="1899468" cy="1699149"/>
            <wp:effectExtent l="0" t="0" r="571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9">
                      <a:extLst>
                        <a:ext uri="{28A0092B-C50C-407E-A947-70E740481C1C}">
                          <a14:useLocalDpi xmlns:a14="http://schemas.microsoft.com/office/drawing/2010/main" val="0"/>
                        </a:ext>
                      </a:extLst>
                    </a:blip>
                    <a:srcRect l="8968" t="-264" r="25409" b="24481"/>
                    <a:stretch/>
                  </pic:blipFill>
                  <pic:spPr bwMode="auto">
                    <a:xfrm>
                      <a:off x="0" y="0"/>
                      <a:ext cx="2017513" cy="1804745"/>
                    </a:xfrm>
                    <a:prstGeom prst="rect">
                      <a:avLst/>
                    </a:prstGeom>
                    <a:ln>
                      <a:noFill/>
                    </a:ln>
                    <a:extLst>
                      <a:ext uri="{53640926-AAD7-44D8-BBD7-CCE9431645EC}">
                        <a14:shadowObscured xmlns:a14="http://schemas.microsoft.com/office/drawing/2010/main"/>
                      </a:ext>
                    </a:extLst>
                  </pic:spPr>
                </pic:pic>
              </a:graphicData>
            </a:graphic>
          </wp:inline>
        </w:drawing>
      </w:r>
    </w:p>
    <w:p w14:paraId="103E8B78" w14:textId="77777777" w:rsidR="000A4C6A" w:rsidRDefault="000A4C6A" w:rsidP="006E63B4">
      <w:pPr>
        <w:jc w:val="both"/>
        <w:rPr>
          <w:rFonts w:ascii="Times New Roman" w:hAnsi="Times New Roman"/>
          <w:color w:val="212121"/>
          <w:shd w:val="clear" w:color="auto" w:fill="FFFFFF"/>
        </w:rPr>
      </w:pPr>
    </w:p>
    <w:p w14:paraId="767B23FE" w14:textId="77777777" w:rsidR="000A4C6A" w:rsidRPr="007B7B93" w:rsidRDefault="000A4C6A" w:rsidP="000A4C6A">
      <w:pPr>
        <w:jc w:val="both"/>
        <w:rPr>
          <w:rFonts w:ascii="Times New Roman" w:hAnsi="Times New Roman"/>
          <w:bCs/>
          <w:color w:val="212121"/>
          <w:shd w:val="clear" w:color="auto" w:fill="FFFFFF"/>
        </w:rPr>
      </w:pPr>
      <w:r w:rsidRPr="007B7B93">
        <w:rPr>
          <w:rFonts w:ascii="Times New Roman" w:hAnsi="Times New Roman"/>
          <w:color w:val="212121"/>
          <w:shd w:val="clear" w:color="auto" w:fill="FFFFFF"/>
        </w:rPr>
        <w:t xml:space="preserve">Subsequently, patient recovered without further hematemesis and haemoglobin levels remained stable. </w:t>
      </w:r>
      <w:r>
        <w:rPr>
          <w:rFonts w:ascii="Times New Roman" w:hAnsi="Times New Roman"/>
          <w:color w:val="212121"/>
          <w:shd w:val="clear" w:color="auto" w:fill="FFFFFF"/>
        </w:rPr>
        <w:t xml:space="preserve"> </w:t>
      </w:r>
      <w:r w:rsidRPr="007B7B93">
        <w:rPr>
          <w:rFonts w:ascii="Times New Roman" w:hAnsi="Times New Roman"/>
          <w:color w:val="212121"/>
          <w:shd w:val="clear" w:color="auto" w:fill="FFFFFF"/>
        </w:rPr>
        <w:t>He was discharged from hospital on the 30</w:t>
      </w:r>
      <w:r w:rsidRPr="007B7B93">
        <w:rPr>
          <w:rFonts w:ascii="Times New Roman" w:hAnsi="Times New Roman"/>
          <w:color w:val="212121"/>
          <w:shd w:val="clear" w:color="auto" w:fill="FFFFFF"/>
          <w:vertAlign w:val="superscript"/>
        </w:rPr>
        <w:t>th</w:t>
      </w:r>
      <w:r w:rsidRPr="007B7B93">
        <w:rPr>
          <w:rFonts w:ascii="Times New Roman" w:hAnsi="Times New Roman"/>
          <w:color w:val="212121"/>
          <w:shd w:val="clear" w:color="auto" w:fill="FFFFFF"/>
        </w:rPr>
        <w:t xml:space="preserve"> post-operative day</w:t>
      </w:r>
      <w:r>
        <w:rPr>
          <w:rFonts w:ascii="Times New Roman" w:hAnsi="Times New Roman"/>
          <w:color w:val="212121"/>
          <w:shd w:val="clear" w:color="auto" w:fill="FFFFFF"/>
        </w:rPr>
        <w:t xml:space="preserve"> since first surgery</w:t>
      </w:r>
      <w:r w:rsidRPr="007B7B93">
        <w:rPr>
          <w:rFonts w:ascii="Times New Roman" w:hAnsi="Times New Roman"/>
          <w:color w:val="212121"/>
          <w:shd w:val="clear" w:color="auto" w:fill="FFFFFF"/>
        </w:rPr>
        <w:t xml:space="preserve">. </w:t>
      </w:r>
    </w:p>
    <w:p w14:paraId="6D20C36D" w14:textId="77777777" w:rsidR="000A4C6A" w:rsidRPr="007B7B93" w:rsidRDefault="000A4C6A" w:rsidP="000A4C6A">
      <w:pPr>
        <w:jc w:val="both"/>
        <w:rPr>
          <w:rFonts w:ascii="Times New Roman" w:hAnsi="Times New Roman"/>
          <w:color w:val="212121"/>
          <w:shd w:val="clear" w:color="auto" w:fill="FFFFFF"/>
        </w:rPr>
      </w:pPr>
      <w:r>
        <w:rPr>
          <w:rFonts w:ascii="Times New Roman" w:hAnsi="Times New Roman"/>
          <w:color w:val="212121"/>
          <w:shd w:val="clear" w:color="auto" w:fill="FFFFFF"/>
        </w:rPr>
        <w:t>F</w:t>
      </w:r>
      <w:r w:rsidRPr="007B7B93">
        <w:rPr>
          <w:rFonts w:ascii="Times New Roman" w:hAnsi="Times New Roman"/>
          <w:color w:val="212121"/>
          <w:shd w:val="clear" w:color="auto" w:fill="FFFFFF"/>
        </w:rPr>
        <w:t>inal histological examination</w:t>
      </w:r>
      <w:r>
        <w:rPr>
          <w:rFonts w:ascii="Times New Roman" w:hAnsi="Times New Roman"/>
          <w:color w:val="212121"/>
          <w:shd w:val="clear" w:color="auto" w:fill="FFFFFF"/>
        </w:rPr>
        <w:t xml:space="preserve"> of the right radical nephroureterectomy specimen was</w:t>
      </w:r>
      <w:r w:rsidRPr="007B7B93">
        <w:rPr>
          <w:rFonts w:ascii="Times New Roman" w:hAnsi="Times New Roman"/>
          <w:color w:val="212121"/>
          <w:shd w:val="clear" w:color="auto" w:fill="FFFFFF"/>
        </w:rPr>
        <w:t xml:space="preserve"> reported</w:t>
      </w:r>
      <w:r>
        <w:rPr>
          <w:rFonts w:ascii="Times New Roman" w:hAnsi="Times New Roman"/>
          <w:color w:val="212121"/>
          <w:shd w:val="clear" w:color="auto" w:fill="FFFFFF"/>
        </w:rPr>
        <w:t xml:space="preserve"> to be</w:t>
      </w:r>
      <w:r w:rsidRPr="007B7B93">
        <w:rPr>
          <w:rFonts w:ascii="Times New Roman" w:hAnsi="Times New Roman"/>
          <w:color w:val="212121"/>
          <w:shd w:val="clear" w:color="auto" w:fill="FFFFFF"/>
        </w:rPr>
        <w:t xml:space="preserve"> </w:t>
      </w:r>
      <w:proofErr w:type="spellStart"/>
      <w:r>
        <w:rPr>
          <w:rFonts w:ascii="Times New Roman" w:hAnsi="Times New Roman"/>
          <w:color w:val="212121"/>
          <w:shd w:val="clear" w:color="auto" w:fill="FFFFFF"/>
        </w:rPr>
        <w:t>pTis</w:t>
      </w:r>
      <w:proofErr w:type="spellEnd"/>
      <w:r>
        <w:rPr>
          <w:rFonts w:ascii="Times New Roman" w:hAnsi="Times New Roman"/>
          <w:color w:val="212121"/>
          <w:shd w:val="clear" w:color="auto" w:fill="FFFFFF"/>
        </w:rPr>
        <w:t xml:space="preserve"> </w:t>
      </w:r>
      <w:r w:rsidRPr="007B7B93">
        <w:rPr>
          <w:rFonts w:ascii="Times New Roman" w:hAnsi="Times New Roman"/>
          <w:color w:val="212121"/>
          <w:shd w:val="clear" w:color="auto" w:fill="FFFFFF"/>
        </w:rPr>
        <w:t>urot</w:t>
      </w:r>
      <w:r>
        <w:rPr>
          <w:rFonts w:ascii="Times New Roman" w:hAnsi="Times New Roman"/>
          <w:color w:val="212121"/>
          <w:shd w:val="clear" w:color="auto" w:fill="FFFFFF"/>
        </w:rPr>
        <w:t>h</w:t>
      </w:r>
      <w:r w:rsidRPr="007B7B93">
        <w:rPr>
          <w:rFonts w:ascii="Times New Roman" w:hAnsi="Times New Roman"/>
          <w:color w:val="212121"/>
          <w:shd w:val="clear" w:color="auto" w:fill="FFFFFF"/>
        </w:rPr>
        <w:t>elial carcinoma of the right renal pelvis</w:t>
      </w:r>
      <w:r>
        <w:rPr>
          <w:rFonts w:ascii="Times New Roman" w:hAnsi="Times New Roman"/>
          <w:color w:val="212121"/>
          <w:shd w:val="clear" w:color="auto" w:fill="FFFFFF"/>
        </w:rPr>
        <w:t xml:space="preserve">. </w:t>
      </w:r>
      <w:r w:rsidRPr="007B7B93">
        <w:rPr>
          <w:rFonts w:ascii="Times New Roman" w:hAnsi="Times New Roman"/>
          <w:color w:val="212121"/>
          <w:shd w:val="clear" w:color="auto" w:fill="FFFFFF"/>
        </w:rPr>
        <w:t xml:space="preserve">He </w:t>
      </w:r>
      <w:r>
        <w:rPr>
          <w:rFonts w:ascii="Times New Roman" w:hAnsi="Times New Roman"/>
          <w:color w:val="212121"/>
          <w:shd w:val="clear" w:color="auto" w:fill="FFFFFF"/>
        </w:rPr>
        <w:t xml:space="preserve">is now still on follow up, with the last bladder recurrence in May 2022. </w:t>
      </w:r>
    </w:p>
    <w:p w14:paraId="2B04C784" w14:textId="77777777" w:rsidR="000A4C6A" w:rsidRDefault="000A4C6A" w:rsidP="004550E5">
      <w:pPr>
        <w:jc w:val="both"/>
        <w:rPr>
          <w:rFonts w:ascii="Times New Roman" w:hAnsi="Times New Roman"/>
        </w:rPr>
      </w:pPr>
    </w:p>
    <w:p w14:paraId="71E25F40" w14:textId="1CF62C0E" w:rsidR="004550E5" w:rsidRPr="007B7B93" w:rsidRDefault="004550E5" w:rsidP="004550E5">
      <w:pPr>
        <w:jc w:val="both"/>
        <w:rPr>
          <w:rFonts w:ascii="Times New Roman" w:hAnsi="Times New Roman"/>
        </w:rPr>
      </w:pPr>
      <w:r w:rsidRPr="007B7B93">
        <w:rPr>
          <w:rFonts w:ascii="Times New Roman" w:hAnsi="Times New Roman"/>
        </w:rPr>
        <w:t xml:space="preserve"> </w:t>
      </w:r>
    </w:p>
    <w:p w14:paraId="016B87AA" w14:textId="6755C87E" w:rsidR="001812B6" w:rsidRPr="007B7B93" w:rsidRDefault="001812B6" w:rsidP="001812B6">
      <w:pPr>
        <w:jc w:val="both"/>
        <w:rPr>
          <w:rFonts w:ascii="Times New Roman" w:hAnsi="Times New Roman"/>
        </w:rPr>
      </w:pPr>
      <w:r w:rsidRPr="007B7B93">
        <w:rPr>
          <w:rFonts w:ascii="Times New Roman" w:hAnsi="Times New Roman"/>
          <w:b/>
          <w:color w:val="212121"/>
          <w:shd w:val="clear" w:color="auto" w:fill="FFFFFF"/>
        </w:rPr>
        <w:t>Discussion</w:t>
      </w:r>
      <w:r w:rsidR="00A27754">
        <w:rPr>
          <w:rFonts w:ascii="Times New Roman" w:hAnsi="Times New Roman"/>
          <w:b/>
          <w:color w:val="212121"/>
          <w:shd w:val="clear" w:color="auto" w:fill="FFFFFF"/>
        </w:rPr>
        <w:t xml:space="preserve"> and Conclusions</w:t>
      </w:r>
    </w:p>
    <w:p w14:paraId="1D347B87" w14:textId="31B58E2D" w:rsidR="007047A7" w:rsidRPr="00A55994" w:rsidRDefault="007047A7" w:rsidP="007047A7">
      <w:pPr>
        <w:jc w:val="both"/>
        <w:rPr>
          <w:rFonts w:ascii="Times New Roman" w:hAnsi="Times New Roman"/>
        </w:rPr>
      </w:pPr>
      <w:r w:rsidRPr="007B7B93">
        <w:rPr>
          <w:rFonts w:ascii="Times New Roman" w:hAnsi="Times New Roman"/>
        </w:rPr>
        <w:t>According to the current European Association of Urology (EAU) Guidelines, RNU remains the gold standard for high-risk UTUC</w:t>
      </w:r>
      <w:sdt>
        <w:sdtPr>
          <w:rPr>
            <w:rFonts w:ascii="Times New Roman" w:hAnsi="Times New Roman"/>
            <w:color w:val="000000"/>
          </w:rPr>
          <w:tag w:val="MENDELEY_CITATION_v3_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"/>
          <w:id w:val="13272621"/>
          <w:placeholder>
            <w:docPart w:val="3BD8765071C13E438C286954707DE78C"/>
          </w:placeholder>
        </w:sdtPr>
        <w:sdtContent>
          <w:r w:rsidRPr="00BD5044">
            <w:rPr>
              <w:rFonts w:ascii="Times New Roman" w:hAnsi="Times New Roman"/>
              <w:color w:val="000000"/>
            </w:rPr>
            <w:t>[2]</w:t>
          </w:r>
        </w:sdtContent>
      </w:sdt>
      <w:r w:rsidRPr="007B7B93">
        <w:rPr>
          <w:rFonts w:ascii="Times New Roman" w:hAnsi="Times New Roman"/>
        </w:rPr>
        <w:t xml:space="preserve">. Nevertheless, conservative treatment should be considered as an option in patients with imperative indications for kidney-sparing surgery, such as in solitary kidney, bilateral UTUC or chronic renal failure, as well as for clinically low risk UTUC </w:t>
      </w:r>
      <w:sdt>
        <w:sdtPr>
          <w:rPr>
            <w:rFonts w:ascii="Times New Roman" w:hAnsi="Times New Roman"/>
            <w:color w:val="000000"/>
          </w:rPr>
          <w:tag w:val="MENDELEY_CITATION_v3_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"/>
          <w:id w:val="-1185275947"/>
          <w:placeholder>
            <w:docPart w:val="3BD8765071C13E438C286954707DE78C"/>
          </w:placeholder>
        </w:sdtPr>
        <w:sdtContent>
          <w:r w:rsidRPr="00BD5044">
            <w:rPr>
              <w:rFonts w:ascii="Times New Roman" w:hAnsi="Times New Roman"/>
              <w:color w:val="000000"/>
            </w:rPr>
            <w:t>[6]</w:t>
          </w:r>
        </w:sdtContent>
      </w:sdt>
      <w:r w:rsidRPr="007B7B93">
        <w:rPr>
          <w:rFonts w:ascii="Times New Roman" w:hAnsi="Times New Roman"/>
        </w:rPr>
        <w:t xml:space="preserve">. In </w:t>
      </w:r>
      <w:r>
        <w:rPr>
          <w:rFonts w:ascii="Times New Roman" w:hAnsi="Times New Roman"/>
        </w:rPr>
        <w:t>some</w:t>
      </w:r>
      <w:r w:rsidRPr="007B7B93">
        <w:rPr>
          <w:rFonts w:ascii="Times New Roman" w:hAnsi="Times New Roman"/>
        </w:rPr>
        <w:t xml:space="preserve"> case</w:t>
      </w:r>
      <w:r>
        <w:rPr>
          <w:rFonts w:ascii="Times New Roman" w:hAnsi="Times New Roman"/>
        </w:rPr>
        <w:t>s where</w:t>
      </w:r>
      <w:r w:rsidRPr="007B7B93">
        <w:rPr>
          <w:rFonts w:ascii="Times New Roman" w:hAnsi="Times New Roman"/>
        </w:rPr>
        <w:t xml:space="preserve"> the patient chooses to avoid radical surgery</w:t>
      </w:r>
      <w:r>
        <w:rPr>
          <w:rFonts w:ascii="Times New Roman" w:hAnsi="Times New Roman"/>
        </w:rPr>
        <w:t xml:space="preserve">, it is important to ensure that the patient is </w:t>
      </w:r>
      <w:r w:rsidRPr="007B7B93">
        <w:rPr>
          <w:rFonts w:ascii="Times New Roman" w:hAnsi="Times New Roman"/>
        </w:rPr>
        <w:t xml:space="preserve">aware of the possible risks </w:t>
      </w:r>
      <w:r>
        <w:rPr>
          <w:rFonts w:ascii="Times New Roman" w:hAnsi="Times New Roman"/>
        </w:rPr>
        <w:t xml:space="preserve">of disease progression </w:t>
      </w:r>
      <w:r w:rsidRPr="007B7B93">
        <w:rPr>
          <w:rFonts w:ascii="Times New Roman" w:hAnsi="Times New Roman"/>
        </w:rPr>
        <w:t>and the necessity of close endoscopic follow-up.</w:t>
      </w:r>
      <w:r>
        <w:rPr>
          <w:rFonts w:ascii="Times New Roman" w:hAnsi="Times New Roman"/>
        </w:rPr>
        <w:t xml:space="preserve"> </w:t>
      </w:r>
      <w:r w:rsidRPr="007B7B93">
        <w:rPr>
          <w:rFonts w:ascii="Times New Roman" w:hAnsi="Times New Roman"/>
        </w:rPr>
        <w:t xml:space="preserve">To date, f-URS </w:t>
      </w:r>
      <w:r>
        <w:rPr>
          <w:rFonts w:ascii="Times New Roman" w:hAnsi="Times New Roman"/>
        </w:rPr>
        <w:t xml:space="preserve">is useful for </w:t>
      </w:r>
      <w:r w:rsidRPr="007B7B93">
        <w:rPr>
          <w:rFonts w:ascii="Times New Roman" w:hAnsi="Times New Roman"/>
        </w:rPr>
        <w:t xml:space="preserve">both </w:t>
      </w:r>
      <w:r>
        <w:rPr>
          <w:rFonts w:ascii="Times New Roman" w:hAnsi="Times New Roman"/>
        </w:rPr>
        <w:t>endoscopic tumour ablation</w:t>
      </w:r>
      <w:r w:rsidRPr="007B7B93">
        <w:rPr>
          <w:rFonts w:ascii="Times New Roman" w:hAnsi="Times New Roman"/>
        </w:rPr>
        <w:t xml:space="preserve"> and </w:t>
      </w:r>
      <w:r>
        <w:rPr>
          <w:rFonts w:ascii="Times New Roman" w:hAnsi="Times New Roman"/>
        </w:rPr>
        <w:t xml:space="preserve">a close </w:t>
      </w:r>
      <w:r w:rsidRPr="007B7B93">
        <w:rPr>
          <w:rFonts w:ascii="Times New Roman" w:hAnsi="Times New Roman"/>
        </w:rPr>
        <w:t xml:space="preserve">postoperative surveillance of UTUC </w:t>
      </w:r>
      <w:r>
        <w:rPr>
          <w:rFonts w:ascii="Times New Roman" w:hAnsi="Times New Roman"/>
        </w:rPr>
        <w:t xml:space="preserve">after kidney-sparing treatment </w:t>
      </w:r>
      <w:sdt>
        <w:sdtPr>
          <w:rPr>
            <w:rFonts w:ascii="Times New Roman" w:hAnsi="Times New Roman"/>
            <w:color w:val="000000"/>
          </w:rPr>
          <w:tag w:val="MENDELEY_CITATION_v3_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"/>
          <w:id w:val="496762841"/>
          <w:placeholder>
            <w:docPart w:val="3BD8765071C13E438C286954707DE78C"/>
          </w:placeholder>
        </w:sdtPr>
        <w:sdtContent>
          <w:r w:rsidRPr="00BD5044">
            <w:rPr>
              <w:rFonts w:ascii="Times New Roman" w:hAnsi="Times New Roman"/>
              <w:color w:val="000000"/>
            </w:rPr>
            <w:t>[7]</w:t>
          </w:r>
        </w:sdtContent>
      </w:sdt>
      <w:r w:rsidRPr="007B7B93">
        <w:rPr>
          <w:rFonts w:ascii="Times New Roman" w:hAnsi="Times New Roman"/>
        </w:rPr>
        <w:t xml:space="preserve">. </w:t>
      </w:r>
      <w:r w:rsidRPr="00A55994">
        <w:rPr>
          <w:rFonts w:ascii="Times New Roman" w:hAnsi="Times New Roman"/>
        </w:rPr>
        <w:t>Endoscopic procedures in the upper urinary tract are associated with the risk of trauma to the ureter and pyelocaliceal system</w:t>
      </w:r>
      <w:sdt>
        <w:sdtPr>
          <w:rPr>
            <w:rFonts w:ascii="Times New Roman" w:hAnsi="Times New Roman"/>
            <w:color w:val="000000"/>
          </w:rPr>
          <w:tag w:val="MENDELEY_CITATION_v3_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"/>
          <w:id w:val="638768399"/>
          <w:placeholder>
            <w:docPart w:val="3BD8765071C13E438C286954707DE78C"/>
          </w:placeholder>
        </w:sdtPr>
        <w:sdtContent>
          <w:r w:rsidRPr="00BD5044">
            <w:rPr>
              <w:rFonts w:ascii="Times New Roman" w:hAnsi="Times New Roman"/>
              <w:color w:val="000000"/>
            </w:rPr>
            <w:t>[8]</w:t>
          </w:r>
        </w:sdtContent>
      </w:sdt>
      <w:r w:rsidRPr="00A55994">
        <w:rPr>
          <w:rFonts w:ascii="Times New Roman" w:hAnsi="Times New Roman"/>
        </w:rPr>
        <w:t>. Th</w:t>
      </w:r>
      <w:r>
        <w:rPr>
          <w:rFonts w:ascii="Times New Roman" w:hAnsi="Times New Roman"/>
        </w:rPr>
        <w:t>ese injuries are</w:t>
      </w:r>
      <w:r w:rsidRPr="00A55994">
        <w:rPr>
          <w:rFonts w:ascii="Times New Roman" w:hAnsi="Times New Roman"/>
        </w:rPr>
        <w:t xml:space="preserve"> classified as a major</w:t>
      </w:r>
      <w:r w:rsidRPr="007B7B93">
        <w:rPr>
          <w:rFonts w:ascii="Times New Roman" w:hAnsi="Times New Roman"/>
        </w:rPr>
        <w:t xml:space="preserve"> complication of f-URS</w:t>
      </w:r>
      <w:r>
        <w:rPr>
          <w:rFonts w:ascii="Times New Roman" w:hAnsi="Times New Roman"/>
        </w:rPr>
        <w:t xml:space="preserve"> and</w:t>
      </w:r>
      <w:r w:rsidRPr="007B7B93">
        <w:rPr>
          <w:rFonts w:ascii="Times New Roman" w:hAnsi="Times New Roman"/>
        </w:rPr>
        <w:t xml:space="preserve"> usually</w:t>
      </w:r>
      <w:r>
        <w:rPr>
          <w:rFonts w:ascii="Times New Roman" w:hAnsi="Times New Roman"/>
        </w:rPr>
        <w:t xml:space="preserve"> reported to be</w:t>
      </w:r>
      <w:r w:rsidRPr="007B7B93">
        <w:rPr>
          <w:rFonts w:ascii="Times New Roman" w:hAnsi="Times New Roman"/>
        </w:rPr>
        <w:t xml:space="preserve"> due to the use of </w:t>
      </w:r>
      <w:r>
        <w:rPr>
          <w:rFonts w:ascii="Times New Roman" w:hAnsi="Times New Roman"/>
        </w:rPr>
        <w:t xml:space="preserve">a </w:t>
      </w:r>
      <w:r w:rsidRPr="007B7B93">
        <w:rPr>
          <w:rFonts w:ascii="Times New Roman" w:hAnsi="Times New Roman"/>
        </w:rPr>
        <w:t xml:space="preserve">ureteral access sheath (UAS)  </w:t>
      </w:r>
      <w:sdt>
        <w:sdtPr>
          <w:rPr>
            <w:rFonts w:ascii="Times New Roman" w:hAnsi="Times New Roman"/>
            <w:color w:val="000000"/>
          </w:rPr>
          <w:tag w:val="MENDELEY_CITATION_v3_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"/>
          <w:id w:val="-856342610"/>
          <w:placeholder>
            <w:docPart w:val="3BD8765071C13E438C286954707DE78C"/>
          </w:placeholder>
        </w:sdtPr>
        <w:sdtContent>
          <w:r w:rsidRPr="00BD5044">
            <w:rPr>
              <w:color w:val="000000"/>
            </w:rPr>
            <w:t>[4]</w:t>
          </w:r>
        </w:sdtContent>
      </w:sdt>
      <w:r w:rsidRPr="007B7B93">
        <w:rPr>
          <w:rFonts w:ascii="Times New Roman" w:hAnsi="Times New Roman"/>
        </w:rPr>
        <w:t>. In our case</w:t>
      </w:r>
      <w:r>
        <w:rPr>
          <w:rFonts w:ascii="Times New Roman" w:hAnsi="Times New Roman"/>
        </w:rPr>
        <w:t>,</w:t>
      </w:r>
      <w:r w:rsidRPr="007B7B93">
        <w:rPr>
          <w:rFonts w:ascii="Times New Roman" w:hAnsi="Times New Roman"/>
        </w:rPr>
        <w:t xml:space="preserve"> we did</w:t>
      </w:r>
      <w:r>
        <w:rPr>
          <w:rFonts w:ascii="Times New Roman" w:hAnsi="Times New Roman"/>
        </w:rPr>
        <w:t xml:space="preserve"> no</w:t>
      </w:r>
      <w:r w:rsidRPr="007B7B93">
        <w:rPr>
          <w:rFonts w:ascii="Times New Roman" w:hAnsi="Times New Roman"/>
        </w:rPr>
        <w:t>t use a</w:t>
      </w:r>
      <w:r>
        <w:rPr>
          <w:rFonts w:ascii="Times New Roman" w:hAnsi="Times New Roman"/>
        </w:rPr>
        <w:t xml:space="preserve"> </w:t>
      </w:r>
      <w:r w:rsidRPr="007B7B93">
        <w:rPr>
          <w:rFonts w:ascii="Times New Roman" w:hAnsi="Times New Roman"/>
        </w:rPr>
        <w:t>UAS,</w:t>
      </w:r>
      <w:r>
        <w:rPr>
          <w:rFonts w:ascii="Times New Roman" w:hAnsi="Times New Roman"/>
        </w:rPr>
        <w:t xml:space="preserve"> and</w:t>
      </w:r>
      <w:r w:rsidRPr="007B7B93">
        <w:rPr>
          <w:rFonts w:ascii="Times New Roman" w:hAnsi="Times New Roman"/>
        </w:rPr>
        <w:t xml:space="preserve"> therefore</w:t>
      </w:r>
      <w:r>
        <w:rPr>
          <w:rFonts w:ascii="Times New Roman" w:hAnsi="Times New Roman"/>
        </w:rPr>
        <w:t>,</w:t>
      </w:r>
      <w:r w:rsidRPr="007B7B93">
        <w:rPr>
          <w:rFonts w:ascii="Times New Roman" w:hAnsi="Times New Roman"/>
        </w:rPr>
        <w:t xml:space="preserve"> the pelvic wall perforation </w:t>
      </w:r>
      <w:r>
        <w:rPr>
          <w:rFonts w:ascii="Times New Roman" w:hAnsi="Times New Roman"/>
        </w:rPr>
        <w:t>must have been</w:t>
      </w:r>
      <w:r w:rsidRPr="007B7B93">
        <w:rPr>
          <w:rFonts w:ascii="Times New Roman" w:hAnsi="Times New Roman"/>
        </w:rPr>
        <w:t xml:space="preserve"> due to </w:t>
      </w:r>
      <w:proofErr w:type="spellStart"/>
      <w:r w:rsidRPr="007B7B93">
        <w:rPr>
          <w:rFonts w:ascii="Times New Roman" w:hAnsi="Times New Roman"/>
        </w:rPr>
        <w:t>tumor</w:t>
      </w:r>
      <w:proofErr w:type="spellEnd"/>
      <w:r w:rsidRPr="007B7B93">
        <w:rPr>
          <w:rFonts w:ascii="Times New Roman" w:hAnsi="Times New Roman"/>
        </w:rPr>
        <w:t xml:space="preserve"> ablation with </w:t>
      </w:r>
      <w:r>
        <w:rPr>
          <w:rFonts w:ascii="Times New Roman" w:hAnsi="Times New Roman"/>
        </w:rPr>
        <w:t xml:space="preserve">Thulium: YAG </w:t>
      </w:r>
      <w:r w:rsidRPr="007B7B93">
        <w:rPr>
          <w:rFonts w:ascii="Times New Roman" w:hAnsi="Times New Roman"/>
        </w:rPr>
        <w:t xml:space="preserve">laser </w:t>
      </w:r>
      <w:r>
        <w:rPr>
          <w:rFonts w:ascii="Times New Roman" w:hAnsi="Times New Roman"/>
        </w:rPr>
        <w:t>i</w:t>
      </w:r>
      <w:r w:rsidRPr="007B7B93">
        <w:rPr>
          <w:rFonts w:ascii="Times New Roman" w:hAnsi="Times New Roman"/>
        </w:rPr>
        <w:t xml:space="preserve">n </w:t>
      </w:r>
      <w:r>
        <w:rPr>
          <w:rFonts w:ascii="Times New Roman" w:hAnsi="Times New Roman"/>
        </w:rPr>
        <w:t xml:space="preserve">the setting of </w:t>
      </w:r>
      <w:r w:rsidRPr="007B7B93">
        <w:rPr>
          <w:rFonts w:ascii="Times New Roman" w:hAnsi="Times New Roman"/>
        </w:rPr>
        <w:t>poor vis</w:t>
      </w:r>
      <w:r>
        <w:rPr>
          <w:rFonts w:ascii="Times New Roman" w:hAnsi="Times New Roman"/>
        </w:rPr>
        <w:t>ibility</w:t>
      </w:r>
      <w:r w:rsidRPr="007B7B93">
        <w:rPr>
          <w:rFonts w:ascii="Times New Roman" w:hAnsi="Times New Roman"/>
        </w:rPr>
        <w:t xml:space="preserve"> </w:t>
      </w:r>
      <w:r>
        <w:rPr>
          <w:rFonts w:ascii="Times New Roman" w:hAnsi="Times New Roman"/>
        </w:rPr>
        <w:t>due to significant</w:t>
      </w:r>
      <w:r w:rsidRPr="007B7B93">
        <w:rPr>
          <w:rFonts w:ascii="Times New Roman" w:hAnsi="Times New Roman"/>
        </w:rPr>
        <w:t xml:space="preserve"> bleedin</w:t>
      </w:r>
      <w:r>
        <w:rPr>
          <w:rFonts w:ascii="Times New Roman" w:hAnsi="Times New Roman"/>
        </w:rPr>
        <w:t>g during the tumour ablation.</w:t>
      </w:r>
    </w:p>
    <w:p w14:paraId="0173ADA2" w14:textId="3E3F46DF" w:rsidR="007047A7" w:rsidRDefault="007047A7" w:rsidP="007047A7">
      <w:pPr>
        <w:autoSpaceDE w:val="0"/>
        <w:autoSpaceDN w:val="0"/>
        <w:adjustRightInd w:val="0"/>
        <w:jc w:val="both"/>
        <w:rPr>
          <w:rFonts w:ascii="Times New Roman" w:hAnsi="Times New Roman"/>
          <w:lang w:eastAsia="it-IT"/>
        </w:rPr>
      </w:pPr>
      <w:r>
        <w:rPr>
          <w:rFonts w:ascii="Times New Roman" w:hAnsi="Times New Roman"/>
          <w:lang w:eastAsia="it-IT"/>
        </w:rPr>
        <w:t xml:space="preserve">In a review of URS complications by </w:t>
      </w:r>
      <w:r w:rsidRPr="00950E0C">
        <w:rPr>
          <w:rFonts w:ascii="Times New Roman" w:hAnsi="Times New Roman"/>
          <w:lang w:eastAsia="it-IT"/>
        </w:rPr>
        <w:t xml:space="preserve">Linehan et al. </w:t>
      </w:r>
      <w:r w:rsidRPr="00DF1BC5">
        <w:rPr>
          <w:rFonts w:ascii="Times New Roman" w:hAnsi="Times New Roman"/>
          <w:color w:val="000000"/>
          <w:lang w:eastAsia="it-IT"/>
        </w:rPr>
        <w:t>[3]</w:t>
      </w:r>
      <w:r>
        <w:rPr>
          <w:rFonts w:ascii="Times New Roman" w:hAnsi="Times New Roman"/>
          <w:lang w:eastAsia="it-IT"/>
        </w:rPr>
        <w:t>, t</w:t>
      </w:r>
      <w:r w:rsidRPr="00950E0C">
        <w:rPr>
          <w:rFonts w:ascii="Times New Roman" w:hAnsi="Times New Roman"/>
          <w:lang w:eastAsia="it-IT"/>
        </w:rPr>
        <w:t xml:space="preserve">he authors found a rate of bleeding ranging from 1.6% to 27.3% but only </w:t>
      </w:r>
      <w:r>
        <w:rPr>
          <w:rFonts w:ascii="Times New Roman" w:hAnsi="Times New Roman"/>
          <w:lang w:eastAsia="it-IT"/>
        </w:rPr>
        <w:t xml:space="preserve">a </w:t>
      </w:r>
      <w:r w:rsidRPr="00950E0C">
        <w:rPr>
          <w:rFonts w:ascii="Times New Roman" w:hAnsi="Times New Roman"/>
          <w:lang w:eastAsia="it-IT"/>
        </w:rPr>
        <w:t xml:space="preserve">few were serious </w:t>
      </w:r>
      <w:r>
        <w:rPr>
          <w:rFonts w:ascii="Times New Roman" w:hAnsi="Times New Roman"/>
          <w:lang w:eastAsia="it-IT"/>
        </w:rPr>
        <w:t xml:space="preserve">enough to require hospitalization and/or blood transfusion. </w:t>
      </w:r>
      <w:r>
        <w:rPr>
          <w:rFonts w:ascii="Times New Roman" w:hAnsi="Times New Roman"/>
        </w:rPr>
        <w:t>B</w:t>
      </w:r>
      <w:r w:rsidRPr="007B7B93">
        <w:rPr>
          <w:rFonts w:ascii="Times New Roman" w:hAnsi="Times New Roman"/>
        </w:rPr>
        <w:t xml:space="preserve">leeding during URS </w:t>
      </w:r>
      <w:r>
        <w:rPr>
          <w:rFonts w:ascii="Times New Roman" w:hAnsi="Times New Roman"/>
        </w:rPr>
        <w:t xml:space="preserve">treatment </w:t>
      </w:r>
      <w:r w:rsidRPr="007B7B93">
        <w:rPr>
          <w:rFonts w:ascii="Times New Roman" w:hAnsi="Times New Roman"/>
        </w:rPr>
        <w:t xml:space="preserve">for UTUC </w:t>
      </w:r>
      <w:r>
        <w:rPr>
          <w:rFonts w:ascii="Times New Roman" w:hAnsi="Times New Roman"/>
        </w:rPr>
        <w:t xml:space="preserve">was </w:t>
      </w:r>
      <w:r w:rsidRPr="007B7B93">
        <w:rPr>
          <w:rFonts w:ascii="Times New Roman" w:hAnsi="Times New Roman"/>
        </w:rPr>
        <w:t xml:space="preserve">more frequently </w:t>
      </w:r>
      <w:r>
        <w:rPr>
          <w:rFonts w:ascii="Times New Roman" w:hAnsi="Times New Roman"/>
        </w:rPr>
        <w:t>associated with p</w:t>
      </w:r>
      <w:r w:rsidRPr="007B7B93">
        <w:rPr>
          <w:rFonts w:ascii="Times New Roman" w:hAnsi="Times New Roman"/>
        </w:rPr>
        <w:t>atients who had</w:t>
      </w:r>
      <w:r>
        <w:rPr>
          <w:rFonts w:ascii="Times New Roman" w:hAnsi="Times New Roman"/>
        </w:rPr>
        <w:t xml:space="preserve"> previously</w:t>
      </w:r>
      <w:r w:rsidRPr="007B7B93">
        <w:rPr>
          <w:rFonts w:ascii="Times New Roman" w:hAnsi="Times New Roman"/>
        </w:rPr>
        <w:t xml:space="preserve"> received adjuvant instillations </w:t>
      </w:r>
      <w:r w:rsidRPr="00EB5798">
        <w:rPr>
          <w:rFonts w:ascii="Times New Roman" w:hAnsi="Times New Roman"/>
          <w:color w:val="000000"/>
        </w:rPr>
        <w:t>[3]</w:t>
      </w:r>
      <w:r>
        <w:rPr>
          <w:rFonts w:ascii="Times New Roman" w:hAnsi="Times New Roman"/>
        </w:rPr>
        <w:t>. Renal pelvis w</w:t>
      </w:r>
      <w:r w:rsidRPr="007B7B93">
        <w:rPr>
          <w:rFonts w:ascii="Times New Roman" w:hAnsi="Times New Roman"/>
          <w:lang w:eastAsia="it-IT"/>
        </w:rPr>
        <w:t>all perforation</w:t>
      </w:r>
      <w:r>
        <w:rPr>
          <w:rFonts w:ascii="Times New Roman" w:hAnsi="Times New Roman"/>
          <w:lang w:eastAsia="it-IT"/>
        </w:rPr>
        <w:t xml:space="preserve"> is an even rarer event</w:t>
      </w:r>
      <w:r w:rsidRPr="007B7B93">
        <w:rPr>
          <w:rFonts w:ascii="Times New Roman" w:hAnsi="Times New Roman"/>
          <w:lang w:eastAsia="it-IT"/>
        </w:rPr>
        <w:t>, with rates varying from 1.3% to 7.4%</w:t>
      </w:r>
      <w:r>
        <w:rPr>
          <w:rFonts w:ascii="Times New Roman" w:hAnsi="Times New Roman"/>
          <w:lang w:eastAsia="it-IT"/>
        </w:rPr>
        <w:t xml:space="preserve"> of cases</w:t>
      </w:r>
      <w:r w:rsidRPr="007B7B93">
        <w:rPr>
          <w:rFonts w:ascii="Times New Roman" w:hAnsi="Times New Roman"/>
          <w:lang w:eastAsia="it-IT"/>
        </w:rPr>
        <w:t xml:space="preserve">. </w:t>
      </w:r>
      <w:r>
        <w:rPr>
          <w:rFonts w:ascii="Times New Roman" w:hAnsi="Times New Roman"/>
          <w:lang w:eastAsia="it-IT"/>
        </w:rPr>
        <w:t>There are also some</w:t>
      </w:r>
      <w:r w:rsidRPr="007B7B93">
        <w:rPr>
          <w:rFonts w:ascii="Times New Roman" w:hAnsi="Times New Roman"/>
          <w:lang w:eastAsia="it-IT"/>
        </w:rPr>
        <w:t xml:space="preserve"> disease-related factors</w:t>
      </w:r>
      <w:r>
        <w:rPr>
          <w:rFonts w:ascii="Times New Roman" w:hAnsi="Times New Roman"/>
          <w:lang w:eastAsia="it-IT"/>
        </w:rPr>
        <w:t xml:space="preserve"> to </w:t>
      </w:r>
      <w:r w:rsidR="00D917B2">
        <w:rPr>
          <w:rFonts w:ascii="Times New Roman" w:hAnsi="Times New Roman"/>
          <w:lang w:eastAsia="it-IT"/>
        </w:rPr>
        <w:t>consider</w:t>
      </w:r>
      <w:r w:rsidRPr="007B7B93">
        <w:rPr>
          <w:rFonts w:ascii="Times New Roman" w:hAnsi="Times New Roman"/>
          <w:lang w:eastAsia="it-IT"/>
        </w:rPr>
        <w:t xml:space="preserve">, such as </w:t>
      </w:r>
      <w:proofErr w:type="spellStart"/>
      <w:r w:rsidRPr="007B7B93">
        <w:rPr>
          <w:rFonts w:ascii="Times New Roman" w:hAnsi="Times New Roman"/>
          <w:lang w:eastAsia="it-IT"/>
        </w:rPr>
        <w:t>tumor</w:t>
      </w:r>
      <w:proofErr w:type="spellEnd"/>
      <w:r w:rsidRPr="007B7B93">
        <w:rPr>
          <w:rFonts w:ascii="Times New Roman" w:hAnsi="Times New Roman"/>
          <w:lang w:eastAsia="it-IT"/>
        </w:rPr>
        <w:t xml:space="preserve"> location and invasiveness</w:t>
      </w:r>
      <w:r w:rsidRPr="007B7B93">
        <w:rPr>
          <w:rFonts w:ascii="Times New Roman" w:hAnsi="Times New Roman"/>
        </w:rPr>
        <w:t xml:space="preserve">. In </w:t>
      </w:r>
      <w:r w:rsidRPr="007B7B93">
        <w:rPr>
          <w:rFonts w:ascii="Times New Roman" w:hAnsi="Times New Roman"/>
          <w:lang w:eastAsia="it-IT"/>
        </w:rPr>
        <w:t xml:space="preserve">our case, the patient presented with a </w:t>
      </w:r>
      <w:r>
        <w:rPr>
          <w:rFonts w:ascii="Times New Roman" w:hAnsi="Times New Roman"/>
          <w:lang w:eastAsia="it-IT"/>
        </w:rPr>
        <w:t>large tumour involving</w:t>
      </w:r>
      <w:r w:rsidRPr="007B7B93">
        <w:rPr>
          <w:rFonts w:ascii="Times New Roman" w:hAnsi="Times New Roman"/>
          <w:lang w:eastAsia="it-IT"/>
        </w:rPr>
        <w:t xml:space="preserve"> the entire </w:t>
      </w:r>
      <w:r>
        <w:rPr>
          <w:rFonts w:ascii="Times New Roman" w:hAnsi="Times New Roman"/>
          <w:lang w:eastAsia="it-IT"/>
        </w:rPr>
        <w:t xml:space="preserve">anterior wall of renal </w:t>
      </w:r>
      <w:r w:rsidRPr="007B7B93">
        <w:rPr>
          <w:rFonts w:ascii="Times New Roman" w:hAnsi="Times New Roman"/>
          <w:lang w:eastAsia="it-IT"/>
        </w:rPr>
        <w:t>pelvis and all the calyces</w:t>
      </w:r>
      <w:r>
        <w:rPr>
          <w:rFonts w:ascii="Times New Roman" w:hAnsi="Times New Roman"/>
          <w:lang w:eastAsia="it-IT"/>
        </w:rPr>
        <w:t xml:space="preserve"> and the diseased urothelium is more prone to injury and perforation</w:t>
      </w:r>
      <w:r w:rsidRPr="007B7B93">
        <w:rPr>
          <w:rFonts w:ascii="Times New Roman" w:hAnsi="Times New Roman"/>
          <w:lang w:eastAsia="it-IT"/>
        </w:rPr>
        <w:t>.</w:t>
      </w:r>
    </w:p>
    <w:p w14:paraId="4DD8CD2F" w14:textId="37F70727" w:rsidR="007047A7" w:rsidRDefault="007047A7" w:rsidP="007047A7">
      <w:pPr>
        <w:autoSpaceDE w:val="0"/>
        <w:autoSpaceDN w:val="0"/>
        <w:adjustRightInd w:val="0"/>
        <w:jc w:val="both"/>
        <w:rPr>
          <w:rFonts w:ascii="Times New Roman" w:hAnsi="Times New Roman"/>
        </w:rPr>
      </w:pPr>
      <w:r>
        <w:rPr>
          <w:rFonts w:ascii="Times New Roman" w:hAnsi="Times New Roman"/>
        </w:rPr>
        <w:t>The choice of laser in the ablation of the tumour also contributes to the risk of injury to the collecting system and hence the characteristics of the laser must be considered</w:t>
      </w:r>
      <w:r>
        <w:rPr>
          <w:rFonts w:ascii="Times New Roman" w:hAnsi="Times New Roman"/>
          <w:lang w:eastAsia="it-IT"/>
        </w:rPr>
        <w:t xml:space="preserve">. </w:t>
      </w:r>
      <w:proofErr w:type="spellStart"/>
      <w:r w:rsidRPr="007B7B93">
        <w:rPr>
          <w:rFonts w:ascii="Times New Roman" w:hAnsi="Times New Roman"/>
        </w:rPr>
        <w:t>Proietti</w:t>
      </w:r>
      <w:proofErr w:type="spellEnd"/>
      <w:r w:rsidRPr="007B7B93">
        <w:rPr>
          <w:rFonts w:ascii="Times New Roman" w:hAnsi="Times New Roman"/>
        </w:rPr>
        <w:t xml:space="preserve"> et </w:t>
      </w:r>
      <w:r>
        <w:rPr>
          <w:rFonts w:ascii="Times New Roman" w:hAnsi="Times New Roman"/>
        </w:rPr>
        <w:t>a</w:t>
      </w:r>
      <w:r w:rsidRPr="007B7B93">
        <w:rPr>
          <w:rFonts w:ascii="Times New Roman" w:hAnsi="Times New Roman"/>
        </w:rPr>
        <w:t>l</w:t>
      </w:r>
      <w:r>
        <w:rPr>
          <w:rFonts w:ascii="Times New Roman" w:hAnsi="Times New Roman"/>
        </w:rPr>
        <w:t xml:space="preserve"> </w:t>
      </w:r>
      <w:r w:rsidRPr="007B7B93">
        <w:rPr>
          <w:rFonts w:ascii="Times New Roman" w:hAnsi="Times New Roman"/>
        </w:rPr>
        <w:t>evaluated the effect</w:t>
      </w:r>
      <w:r>
        <w:rPr>
          <w:rFonts w:ascii="Times New Roman" w:hAnsi="Times New Roman"/>
        </w:rPr>
        <w:t>s</w:t>
      </w:r>
      <w:r w:rsidRPr="007B7B93">
        <w:rPr>
          <w:rFonts w:ascii="Times New Roman" w:hAnsi="Times New Roman"/>
        </w:rPr>
        <w:t xml:space="preserve"> of both </w:t>
      </w:r>
      <w:proofErr w:type="spellStart"/>
      <w:proofErr w:type="gramStart"/>
      <w:r w:rsidRPr="007B7B93">
        <w:rPr>
          <w:rFonts w:ascii="Times New Roman" w:hAnsi="Times New Roman"/>
        </w:rPr>
        <w:t>T</w:t>
      </w:r>
      <w:r>
        <w:rPr>
          <w:rFonts w:ascii="Times New Roman" w:hAnsi="Times New Roman"/>
        </w:rPr>
        <w:t>m</w:t>
      </w:r>
      <w:r w:rsidRPr="007B7B93">
        <w:rPr>
          <w:rFonts w:ascii="Times New Roman" w:hAnsi="Times New Roman"/>
        </w:rPr>
        <w:t>:YAG</w:t>
      </w:r>
      <w:proofErr w:type="spellEnd"/>
      <w:proofErr w:type="gramEnd"/>
      <w:r w:rsidRPr="007B7B93">
        <w:rPr>
          <w:rFonts w:ascii="Times New Roman" w:hAnsi="Times New Roman"/>
        </w:rPr>
        <w:t xml:space="preserve"> and </w:t>
      </w:r>
      <w:proofErr w:type="spellStart"/>
      <w:r w:rsidRPr="007B7B93">
        <w:rPr>
          <w:rFonts w:ascii="Times New Roman" w:hAnsi="Times New Roman"/>
        </w:rPr>
        <w:t>Holmium:YAG</w:t>
      </w:r>
      <w:proofErr w:type="spellEnd"/>
      <w:r>
        <w:rPr>
          <w:rFonts w:ascii="Times New Roman" w:hAnsi="Times New Roman"/>
        </w:rPr>
        <w:t xml:space="preserve"> (</w:t>
      </w:r>
      <w:proofErr w:type="spellStart"/>
      <w:r>
        <w:rPr>
          <w:rFonts w:ascii="Times New Roman" w:hAnsi="Times New Roman"/>
        </w:rPr>
        <w:t>Ho:YAG</w:t>
      </w:r>
      <w:proofErr w:type="spellEnd"/>
      <w:r>
        <w:rPr>
          <w:rFonts w:ascii="Times New Roman" w:hAnsi="Times New Roman"/>
        </w:rPr>
        <w:t>)</w:t>
      </w:r>
      <w:r w:rsidRPr="007B7B93">
        <w:rPr>
          <w:rFonts w:ascii="Times New Roman" w:hAnsi="Times New Roman"/>
        </w:rPr>
        <w:t xml:space="preserve"> lasers on upper urinary tract urothelium, with a focus on incision depth and coagulation area</w:t>
      </w:r>
      <w:sdt>
        <w:sdtPr>
          <w:rPr>
            <w:rFonts w:ascii="Times New Roman" w:hAnsi="Times New Roman"/>
            <w:color w:val="000000"/>
          </w:rPr>
          <w:tag w:val="MENDELEY_CITATION_v3_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"/>
          <w:id w:val="693117988"/>
          <w:placeholder>
            <w:docPart w:val="1827561F55F34744B261D6C4CB3454F4"/>
          </w:placeholder>
        </w:sdtPr>
        <w:sdtContent>
          <w:r w:rsidRPr="00BD5044">
            <w:rPr>
              <w:rFonts w:ascii="Times New Roman" w:hAnsi="Times New Roman"/>
              <w:color w:val="000000"/>
            </w:rPr>
            <w:t>[9]</w:t>
          </w:r>
        </w:sdtContent>
      </w:sdt>
      <w:r w:rsidRPr="007B7B93">
        <w:rPr>
          <w:rFonts w:ascii="Times New Roman" w:hAnsi="Times New Roman"/>
        </w:rPr>
        <w:t xml:space="preserve">. </w:t>
      </w:r>
      <w:r>
        <w:rPr>
          <w:rFonts w:ascii="Times New Roman" w:hAnsi="Times New Roman"/>
        </w:rPr>
        <w:t>This study showed</w:t>
      </w:r>
      <w:r w:rsidRPr="007B7B93">
        <w:rPr>
          <w:rFonts w:ascii="Times New Roman" w:hAnsi="Times New Roman"/>
        </w:rPr>
        <w:t xml:space="preserve"> a lower penetrative power</w:t>
      </w:r>
      <w:r>
        <w:rPr>
          <w:rFonts w:ascii="Times New Roman" w:hAnsi="Times New Roman"/>
        </w:rPr>
        <w:t xml:space="preserve"> for</w:t>
      </w:r>
      <w:r w:rsidRPr="007B7B93">
        <w:rPr>
          <w:rFonts w:ascii="Times New Roman" w:hAnsi="Times New Roman"/>
        </w:rPr>
        <w:t xml:space="preserve"> </w:t>
      </w:r>
      <w:proofErr w:type="spellStart"/>
      <w:proofErr w:type="gramStart"/>
      <w:r w:rsidRPr="007B7B93">
        <w:rPr>
          <w:rFonts w:ascii="Times New Roman" w:hAnsi="Times New Roman"/>
        </w:rPr>
        <w:t>T</w:t>
      </w:r>
      <w:r>
        <w:rPr>
          <w:rFonts w:ascii="Times New Roman" w:hAnsi="Times New Roman"/>
        </w:rPr>
        <w:t>m</w:t>
      </w:r>
      <w:r w:rsidRPr="007B7B93">
        <w:rPr>
          <w:rFonts w:ascii="Times New Roman" w:hAnsi="Times New Roman"/>
        </w:rPr>
        <w:t>:YAG</w:t>
      </w:r>
      <w:proofErr w:type="spellEnd"/>
      <w:proofErr w:type="gramEnd"/>
      <w:r w:rsidRPr="007B7B93">
        <w:rPr>
          <w:rFonts w:ascii="Times New Roman" w:hAnsi="Times New Roman"/>
        </w:rPr>
        <w:t xml:space="preserve"> </w:t>
      </w:r>
      <w:r>
        <w:rPr>
          <w:rFonts w:ascii="Times New Roman" w:hAnsi="Times New Roman"/>
        </w:rPr>
        <w:t>(due to lower peak-power, better water absorption and continuous mode)</w:t>
      </w:r>
      <w:r w:rsidRPr="007B7B93">
        <w:rPr>
          <w:rFonts w:ascii="Times New Roman" w:hAnsi="Times New Roman"/>
        </w:rPr>
        <w:t xml:space="preserve"> compared to </w:t>
      </w:r>
      <w:proofErr w:type="spellStart"/>
      <w:r w:rsidRPr="007B7B93">
        <w:rPr>
          <w:rFonts w:ascii="Times New Roman" w:hAnsi="Times New Roman"/>
        </w:rPr>
        <w:t>Ho:YAG</w:t>
      </w:r>
      <w:proofErr w:type="spellEnd"/>
      <w:r w:rsidRPr="007B7B93">
        <w:rPr>
          <w:rFonts w:ascii="Times New Roman" w:hAnsi="Times New Roman"/>
        </w:rPr>
        <w:t>, with a higher coagulation effect</w:t>
      </w:r>
      <w:r>
        <w:rPr>
          <w:rFonts w:ascii="Times New Roman" w:hAnsi="Times New Roman"/>
        </w:rPr>
        <w:t xml:space="preserve"> without excessive carbonization of tissue. Despite these advantages in choosing Tm: YAG laser, </w:t>
      </w:r>
      <w:r w:rsidRPr="007B7B93">
        <w:rPr>
          <w:rFonts w:ascii="Times New Roman" w:hAnsi="Times New Roman"/>
        </w:rPr>
        <w:t xml:space="preserve">we </w:t>
      </w:r>
      <w:r>
        <w:rPr>
          <w:rFonts w:ascii="Times New Roman" w:hAnsi="Times New Roman"/>
        </w:rPr>
        <w:t xml:space="preserve">encountered </w:t>
      </w:r>
      <w:r w:rsidRPr="007B7B93">
        <w:rPr>
          <w:rFonts w:ascii="Times New Roman" w:hAnsi="Times New Roman"/>
        </w:rPr>
        <w:t xml:space="preserve">major bleeding </w:t>
      </w:r>
      <w:r>
        <w:rPr>
          <w:rFonts w:ascii="Times New Roman" w:hAnsi="Times New Roman"/>
        </w:rPr>
        <w:t xml:space="preserve">in our case, resulting in poor vision that led to the inadvertent </w:t>
      </w:r>
      <w:r w:rsidRPr="007B7B93">
        <w:rPr>
          <w:rFonts w:ascii="Times New Roman" w:hAnsi="Times New Roman"/>
        </w:rPr>
        <w:t xml:space="preserve">perforation </w:t>
      </w:r>
      <w:r>
        <w:rPr>
          <w:rFonts w:ascii="Times New Roman" w:hAnsi="Times New Roman"/>
        </w:rPr>
        <w:t xml:space="preserve">of the renal pelvis </w:t>
      </w:r>
      <w:r w:rsidRPr="007B7B93">
        <w:rPr>
          <w:rFonts w:ascii="Times New Roman" w:hAnsi="Times New Roman"/>
        </w:rPr>
        <w:t>with the involvement of the duoden</w:t>
      </w:r>
      <w:r>
        <w:rPr>
          <w:rFonts w:ascii="Times New Roman" w:hAnsi="Times New Roman"/>
        </w:rPr>
        <w:t xml:space="preserve">um and the pancreas.  </w:t>
      </w:r>
    </w:p>
    <w:p w14:paraId="69DF0713" w14:textId="438775A4" w:rsidR="00D917B2" w:rsidRDefault="007047A7" w:rsidP="007047A7">
      <w:pPr>
        <w:autoSpaceDE w:val="0"/>
        <w:autoSpaceDN w:val="0"/>
        <w:adjustRightInd w:val="0"/>
        <w:jc w:val="both"/>
        <w:rPr>
          <w:rFonts w:ascii="Times New Roman" w:hAnsi="Times New Roman"/>
        </w:rPr>
      </w:pPr>
      <w:r>
        <w:rPr>
          <w:rFonts w:ascii="Times New Roman" w:hAnsi="Times New Roman"/>
        </w:rPr>
        <w:lastRenderedPageBreak/>
        <w:t xml:space="preserve">In addition, our patient had a history of peptic ulcer </w:t>
      </w:r>
      <w:r w:rsidR="00D917B2">
        <w:rPr>
          <w:rFonts w:ascii="Times New Roman" w:hAnsi="Times New Roman"/>
        </w:rPr>
        <w:t>disease,</w:t>
      </w:r>
      <w:r>
        <w:rPr>
          <w:rFonts w:ascii="Times New Roman" w:hAnsi="Times New Roman"/>
        </w:rPr>
        <w:t xml:space="preserve"> and this underlying pathology may have contributed to </w:t>
      </w:r>
      <w:r w:rsidRPr="007B7B93">
        <w:rPr>
          <w:rFonts w:ascii="Times New Roman" w:hAnsi="Times New Roman"/>
        </w:rPr>
        <w:t>the fragility of the duodenal wall</w:t>
      </w:r>
      <w:r>
        <w:rPr>
          <w:rFonts w:ascii="Times New Roman" w:hAnsi="Times New Roman"/>
        </w:rPr>
        <w:t>. T</w:t>
      </w:r>
      <w:r w:rsidRPr="007B7B93">
        <w:rPr>
          <w:rFonts w:ascii="Times New Roman" w:hAnsi="Times New Roman"/>
        </w:rPr>
        <w:t>he second segment of duodenal “C” lies over the right renal hilum,</w:t>
      </w:r>
      <w:r>
        <w:rPr>
          <w:rFonts w:ascii="Times New Roman" w:hAnsi="Times New Roman"/>
        </w:rPr>
        <w:t xml:space="preserve"> hence its proximity resulted in the injury with the renal pelvis perforation</w:t>
      </w:r>
      <w:r w:rsidR="00055950">
        <w:rPr>
          <w:rFonts w:ascii="Times New Roman" w:hAnsi="Times New Roman"/>
        </w:rPr>
        <w:t xml:space="preserve"> (Fig 6)</w:t>
      </w:r>
      <w:r w:rsidR="00D917B2">
        <w:rPr>
          <w:rFonts w:ascii="Times New Roman" w:hAnsi="Times New Roman"/>
        </w:rPr>
        <w:t>.</w:t>
      </w:r>
    </w:p>
    <w:p w14:paraId="5899654A" w14:textId="77777777" w:rsidR="00055950" w:rsidRDefault="00055950" w:rsidP="007047A7">
      <w:pPr>
        <w:autoSpaceDE w:val="0"/>
        <w:autoSpaceDN w:val="0"/>
        <w:adjustRightInd w:val="0"/>
        <w:jc w:val="both"/>
        <w:rPr>
          <w:rFonts w:ascii="Times New Roman" w:hAnsi="Times New Roman"/>
        </w:rPr>
      </w:pPr>
    </w:p>
    <w:p w14:paraId="46DB04D3" w14:textId="21988E27" w:rsidR="00D917B2" w:rsidRDefault="00D917B2" w:rsidP="00D917B2">
      <w:pPr>
        <w:autoSpaceDE w:val="0"/>
        <w:autoSpaceDN w:val="0"/>
        <w:adjustRightInd w:val="0"/>
        <w:jc w:val="center"/>
        <w:rPr>
          <w:rFonts w:ascii="Times New Roman" w:hAnsi="Times New Roman"/>
        </w:rPr>
      </w:pPr>
      <w:r>
        <w:rPr>
          <w:rFonts w:ascii="Times New Roman" w:hAnsi="Times New Roman"/>
          <w:noProof/>
          <w14:ligatures w14:val="standardContextual"/>
        </w:rPr>
        <w:drawing>
          <wp:inline distT="0" distB="0" distL="0" distR="0" wp14:anchorId="749223AA" wp14:editId="2687BFEE">
            <wp:extent cx="3810339" cy="2853798"/>
            <wp:effectExtent l="0" t="0" r="0" b="3810"/>
            <wp:docPr id="1069038484" name="Immagine 1" descr="Immagine che contiene schizzo, disegno, arte,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38484" name="Immagine 1" descr="Immagine che contiene schizzo, disegno, arte, illustrazione&#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4604" cy="2879461"/>
                    </a:xfrm>
                    <a:prstGeom prst="rect">
                      <a:avLst/>
                    </a:prstGeom>
                  </pic:spPr>
                </pic:pic>
              </a:graphicData>
            </a:graphic>
          </wp:inline>
        </w:drawing>
      </w:r>
    </w:p>
    <w:p w14:paraId="25562FC6" w14:textId="77777777" w:rsidR="00D917B2" w:rsidRDefault="00D917B2" w:rsidP="00D917B2">
      <w:pPr>
        <w:autoSpaceDE w:val="0"/>
        <w:autoSpaceDN w:val="0"/>
        <w:adjustRightInd w:val="0"/>
        <w:jc w:val="center"/>
        <w:rPr>
          <w:rFonts w:ascii="Times New Roman" w:hAnsi="Times New Roman"/>
        </w:rPr>
      </w:pPr>
    </w:p>
    <w:p w14:paraId="114459CC" w14:textId="6EBD1966" w:rsidR="007047A7" w:rsidRDefault="007047A7" w:rsidP="007047A7">
      <w:pPr>
        <w:autoSpaceDE w:val="0"/>
        <w:autoSpaceDN w:val="0"/>
        <w:adjustRightInd w:val="0"/>
        <w:jc w:val="both"/>
        <w:rPr>
          <w:rFonts w:ascii="Times New Roman" w:hAnsi="Times New Roman"/>
        </w:rPr>
      </w:pPr>
      <w:r w:rsidRPr="007B7B93">
        <w:rPr>
          <w:rFonts w:ascii="Times New Roman" w:hAnsi="Times New Roman"/>
        </w:rPr>
        <w:t xml:space="preserve">Duodenal </w:t>
      </w:r>
      <w:r>
        <w:t>perforation</w:t>
      </w:r>
      <w:r w:rsidRPr="007B7B93">
        <w:rPr>
          <w:rFonts w:ascii="Times New Roman" w:hAnsi="Times New Roman"/>
        </w:rPr>
        <w:t xml:space="preserve"> is</w:t>
      </w:r>
      <w:r>
        <w:rPr>
          <w:rFonts w:ascii="Times New Roman" w:hAnsi="Times New Roman"/>
        </w:rPr>
        <w:t xml:space="preserve"> a</w:t>
      </w:r>
      <w:r w:rsidRPr="007B7B93">
        <w:rPr>
          <w:rFonts w:ascii="Times New Roman" w:hAnsi="Times New Roman"/>
        </w:rPr>
        <w:t xml:space="preserve"> rare </w:t>
      </w:r>
      <w:r>
        <w:t xml:space="preserve">condition </w:t>
      </w:r>
      <w:r w:rsidRPr="007B7B93">
        <w:rPr>
          <w:rFonts w:ascii="Times New Roman" w:hAnsi="Times New Roman"/>
        </w:rPr>
        <w:t xml:space="preserve">but is associated with high morbidity and mortality, ranging from </w:t>
      </w:r>
      <w:r>
        <w:t>8</w:t>
      </w:r>
      <w:r w:rsidRPr="007B7B93">
        <w:rPr>
          <w:rFonts w:ascii="Times New Roman" w:hAnsi="Times New Roman"/>
        </w:rPr>
        <w:t>% to 2</w:t>
      </w:r>
      <w:r>
        <w:t>5</w:t>
      </w:r>
      <w:r w:rsidRPr="007B7B93">
        <w:rPr>
          <w:rFonts w:ascii="Times New Roman" w:hAnsi="Times New Roman"/>
        </w:rPr>
        <w:t xml:space="preserve">%  </w:t>
      </w:r>
      <w:sdt>
        <w:sdtPr>
          <w:rPr>
            <w:color w:val="000000"/>
          </w:rPr>
          <w:tag w:val="MENDELEY_CITATION_v3_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"/>
          <w:id w:val="1598598923"/>
          <w:placeholder>
            <w:docPart w:val="3BD8765071C13E438C286954707DE78C"/>
          </w:placeholder>
        </w:sdtPr>
        <w:sdtContent>
          <w:r w:rsidRPr="00BD5044">
            <w:rPr>
              <w:color w:val="000000"/>
            </w:rPr>
            <w:t>[10]</w:t>
          </w:r>
        </w:sdtContent>
      </w:sdt>
      <w:r>
        <w:rPr>
          <w:rFonts w:ascii="Times New Roman" w:hAnsi="Times New Roman"/>
        </w:rPr>
        <w:t xml:space="preserve">. Isolated </w:t>
      </w:r>
      <w:r w:rsidRPr="007B7B93">
        <w:rPr>
          <w:rFonts w:ascii="Times New Roman" w:hAnsi="Times New Roman"/>
        </w:rPr>
        <w:t xml:space="preserve">duodenal injuries </w:t>
      </w:r>
      <w:r>
        <w:t xml:space="preserve">after trauma </w:t>
      </w:r>
      <w:r w:rsidRPr="007B7B93">
        <w:rPr>
          <w:rFonts w:ascii="Times New Roman" w:hAnsi="Times New Roman"/>
        </w:rPr>
        <w:t xml:space="preserve">are rare and pancreas is frequently injured concomitantly due to </w:t>
      </w:r>
      <w:r>
        <w:rPr>
          <w:rFonts w:ascii="Times New Roman" w:hAnsi="Times New Roman"/>
        </w:rPr>
        <w:t xml:space="preserve">their </w:t>
      </w:r>
      <w:r w:rsidRPr="007B7B93">
        <w:rPr>
          <w:rFonts w:ascii="Times New Roman" w:hAnsi="Times New Roman"/>
        </w:rPr>
        <w:t>close</w:t>
      </w:r>
      <w:r>
        <w:rPr>
          <w:rFonts w:ascii="Times New Roman" w:hAnsi="Times New Roman"/>
        </w:rPr>
        <w:t xml:space="preserve"> anatomical</w:t>
      </w:r>
      <w:r w:rsidRPr="007B7B93">
        <w:rPr>
          <w:rFonts w:ascii="Times New Roman" w:hAnsi="Times New Roman"/>
        </w:rPr>
        <w:t xml:space="preserve"> relationship. The second segment of the duodenum is the </w:t>
      </w:r>
      <w:proofErr w:type="gramStart"/>
      <w:r w:rsidRPr="007B7B93">
        <w:rPr>
          <w:rFonts w:ascii="Times New Roman" w:hAnsi="Times New Roman"/>
        </w:rPr>
        <w:t>most commonly injured</w:t>
      </w:r>
      <w:proofErr w:type="gramEnd"/>
      <w:r w:rsidRPr="007B7B93">
        <w:rPr>
          <w:rFonts w:ascii="Times New Roman" w:hAnsi="Times New Roman"/>
        </w:rPr>
        <w:t xml:space="preserve"> </w:t>
      </w:r>
      <w:r>
        <w:rPr>
          <w:rFonts w:ascii="Times New Roman" w:hAnsi="Times New Roman"/>
        </w:rPr>
        <w:t xml:space="preserve">part </w:t>
      </w:r>
      <w:r w:rsidRPr="007B7B93">
        <w:rPr>
          <w:rFonts w:ascii="Times New Roman" w:hAnsi="Times New Roman"/>
        </w:rPr>
        <w:t xml:space="preserve">(36%). When isolated minor CT findings are discovered the clinical case can be managed conservatively with </w:t>
      </w:r>
      <w:r>
        <w:rPr>
          <w:rFonts w:ascii="Times New Roman" w:hAnsi="Times New Roman"/>
        </w:rPr>
        <w:t>close monitoring, otherwise</w:t>
      </w:r>
      <w:r w:rsidRPr="007B7B93">
        <w:rPr>
          <w:rFonts w:ascii="Times New Roman" w:hAnsi="Times New Roman"/>
        </w:rPr>
        <w:t xml:space="preserve"> patients usually require surgical </w:t>
      </w:r>
      <w:r>
        <w:rPr>
          <w:rFonts w:ascii="Times New Roman" w:hAnsi="Times New Roman"/>
        </w:rPr>
        <w:t>intervention</w:t>
      </w:r>
      <w:r w:rsidRPr="007B7B93">
        <w:rPr>
          <w:rFonts w:ascii="Times New Roman" w:hAnsi="Times New Roman"/>
        </w:rPr>
        <w:t xml:space="preserve">. Endoscopic </w:t>
      </w:r>
      <w:r>
        <w:rPr>
          <w:rFonts w:ascii="Times New Roman" w:hAnsi="Times New Roman"/>
        </w:rPr>
        <w:t>management with</w:t>
      </w:r>
      <w:r w:rsidRPr="007B7B93">
        <w:rPr>
          <w:rFonts w:ascii="Times New Roman" w:hAnsi="Times New Roman"/>
        </w:rPr>
        <w:t xml:space="preserve"> supportive medical therapies </w:t>
      </w:r>
      <w:r>
        <w:rPr>
          <w:rFonts w:ascii="Times New Roman" w:hAnsi="Times New Roman"/>
        </w:rPr>
        <w:t>is</w:t>
      </w:r>
      <w:r w:rsidRPr="007B7B93">
        <w:rPr>
          <w:rFonts w:ascii="Times New Roman" w:hAnsi="Times New Roman"/>
        </w:rPr>
        <w:t xml:space="preserve"> </w:t>
      </w:r>
      <w:r>
        <w:rPr>
          <w:rFonts w:ascii="Times New Roman" w:hAnsi="Times New Roman"/>
        </w:rPr>
        <w:t>f</w:t>
      </w:r>
      <w:r w:rsidRPr="007B7B93">
        <w:rPr>
          <w:rFonts w:ascii="Times New Roman" w:hAnsi="Times New Roman"/>
        </w:rPr>
        <w:t xml:space="preserve">irst line </w:t>
      </w:r>
      <w:r>
        <w:rPr>
          <w:rFonts w:ascii="Times New Roman" w:hAnsi="Times New Roman"/>
        </w:rPr>
        <w:t>therapy and</w:t>
      </w:r>
      <w:r w:rsidRPr="007B7B93">
        <w:rPr>
          <w:rFonts w:ascii="Times New Roman" w:hAnsi="Times New Roman"/>
        </w:rPr>
        <w:t xml:space="preserve"> </w:t>
      </w:r>
      <w:r>
        <w:rPr>
          <w:rFonts w:ascii="Times New Roman" w:hAnsi="Times New Roman"/>
        </w:rPr>
        <w:t>is</w:t>
      </w:r>
      <w:r w:rsidRPr="007B7B93">
        <w:rPr>
          <w:rFonts w:ascii="Times New Roman" w:hAnsi="Times New Roman"/>
        </w:rPr>
        <w:t xml:space="preserve"> highly effective. However, approximately 10% of all patients </w:t>
      </w:r>
      <w:r>
        <w:rPr>
          <w:rFonts w:ascii="Times New Roman" w:hAnsi="Times New Roman"/>
        </w:rPr>
        <w:t xml:space="preserve">will </w:t>
      </w:r>
      <w:r w:rsidRPr="007B7B93">
        <w:rPr>
          <w:rFonts w:ascii="Times New Roman" w:hAnsi="Times New Roman"/>
        </w:rPr>
        <w:t>either continue to bleed or experience re-bleeding within 48 h of the endoscopic treatment. While surgical therapy has historically been considered the next line of treatment for upper GI refractory bleeding</w:t>
      </w:r>
      <w:r>
        <w:rPr>
          <w:rFonts w:ascii="Times New Roman" w:hAnsi="Times New Roman"/>
        </w:rPr>
        <w:t>,</w:t>
      </w:r>
      <w:r w:rsidRPr="007B7B93">
        <w:rPr>
          <w:rFonts w:ascii="Times New Roman" w:hAnsi="Times New Roman"/>
        </w:rPr>
        <w:t xml:space="preserve"> </w:t>
      </w:r>
      <w:r>
        <w:rPr>
          <w:rFonts w:ascii="Times New Roman" w:hAnsi="Times New Roman"/>
        </w:rPr>
        <w:t>angio</w:t>
      </w:r>
      <w:r w:rsidRPr="007B7B93">
        <w:rPr>
          <w:rFonts w:ascii="Times New Roman" w:hAnsi="Times New Roman"/>
        </w:rPr>
        <w:t>embolization has now become the next line</w:t>
      </w:r>
      <w:r>
        <w:rPr>
          <w:rFonts w:ascii="Times New Roman" w:hAnsi="Times New Roman"/>
        </w:rPr>
        <w:t xml:space="preserve"> of</w:t>
      </w:r>
      <w:r w:rsidRPr="007B7B93">
        <w:rPr>
          <w:rFonts w:ascii="Times New Roman" w:hAnsi="Times New Roman"/>
        </w:rPr>
        <w:t xml:space="preserve"> therapy</w:t>
      </w:r>
      <w:sdt>
        <w:sdtPr>
          <w:rPr>
            <w:rFonts w:ascii="Times New Roman" w:hAnsi="Times New Roman"/>
            <w:color w:val="000000"/>
          </w:rPr>
          <w:tag w:val="MENDELEY_CITATION_v3_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"/>
          <w:id w:val="-565488984"/>
          <w:placeholder>
            <w:docPart w:val="3BD8765071C13E438C286954707DE78C"/>
          </w:placeholder>
        </w:sdtPr>
        <w:sdtContent>
          <w:r w:rsidRPr="00BD5044">
            <w:rPr>
              <w:rFonts w:ascii="Times New Roman" w:hAnsi="Times New Roman"/>
              <w:color w:val="000000"/>
            </w:rPr>
            <w:t>[11]</w:t>
          </w:r>
        </w:sdtContent>
      </w:sdt>
      <w:r w:rsidRPr="007B7B93">
        <w:rPr>
          <w:rFonts w:ascii="Times New Roman" w:hAnsi="Times New Roman"/>
        </w:rPr>
        <w:t xml:space="preserve">. Given the dual supply to the duodenum from the celiac trunk (GDA), as well as the superior mesenteric artery (through the inferior </w:t>
      </w:r>
      <w:r w:rsidR="0018760F" w:rsidRPr="007B7B93">
        <w:rPr>
          <w:rFonts w:ascii="Times New Roman" w:hAnsi="Times New Roman"/>
        </w:rPr>
        <w:t>pancreaticoduodenal</w:t>
      </w:r>
      <w:r w:rsidRPr="007B7B93">
        <w:rPr>
          <w:rFonts w:ascii="Times New Roman" w:hAnsi="Times New Roman"/>
        </w:rPr>
        <w:t xml:space="preserve"> arcades</w:t>
      </w:r>
      <w:r w:rsidRPr="00BD5044">
        <w:rPr>
          <w:rFonts w:ascii="Times New Roman" w:hAnsi="Times New Roman"/>
        </w:rPr>
        <w:t>), embolization that is distal to the site, and proximal to the bleeding is needed for effective embolization</w:t>
      </w:r>
      <w:sdt>
        <w:sdtPr>
          <w:rPr>
            <w:rFonts w:ascii="Times New Roman" w:hAnsi="Times New Roman"/>
            <w:color w:val="000000"/>
          </w:rPr>
          <w:tag w:val="MENDELEY_CITATION_v3_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"/>
          <w:id w:val="-2016912073"/>
          <w:placeholder>
            <w:docPart w:val="3BD8765071C13E438C286954707DE78C"/>
          </w:placeholder>
        </w:sdtPr>
        <w:sdtContent>
          <w:r w:rsidRPr="00BD5044">
            <w:rPr>
              <w:rFonts w:ascii="Times New Roman" w:hAnsi="Times New Roman"/>
              <w:color w:val="000000"/>
            </w:rPr>
            <w:t>[11]</w:t>
          </w:r>
        </w:sdtContent>
      </w:sdt>
      <w:r w:rsidRPr="007B7B93">
        <w:rPr>
          <w:rFonts w:ascii="Times New Roman" w:hAnsi="Times New Roman"/>
        </w:rPr>
        <w:t xml:space="preserve"> The main complication after trans</w:t>
      </w:r>
      <w:r>
        <w:rPr>
          <w:rFonts w:ascii="Times New Roman" w:hAnsi="Times New Roman"/>
        </w:rPr>
        <w:t>-</w:t>
      </w:r>
      <w:r w:rsidRPr="007B7B93">
        <w:rPr>
          <w:rFonts w:ascii="Times New Roman" w:hAnsi="Times New Roman"/>
        </w:rPr>
        <w:t xml:space="preserve">arterial embolization is </w:t>
      </w:r>
      <w:r>
        <w:rPr>
          <w:rFonts w:ascii="Times New Roman" w:hAnsi="Times New Roman"/>
        </w:rPr>
        <w:t xml:space="preserve">bowel </w:t>
      </w:r>
      <w:r w:rsidRPr="007B7B93">
        <w:rPr>
          <w:rFonts w:ascii="Times New Roman" w:hAnsi="Times New Roman"/>
        </w:rPr>
        <w:t xml:space="preserve">ischemia. Although the upper gastrointestinal tract has a rich collateral blood supply, ischemic complications can still occur in 7 to 16% of cases </w:t>
      </w:r>
      <w:sdt>
        <w:sdtPr>
          <w:rPr>
            <w:rFonts w:ascii="Times New Roman" w:hAnsi="Times New Roman"/>
            <w:color w:val="000000"/>
          </w:rPr>
          <w:tag w:val="MENDELEY_CITATION_v3_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"/>
          <w:id w:val="518971928"/>
          <w:placeholder>
            <w:docPart w:val="3BD8765071C13E438C286954707DE78C"/>
          </w:placeholder>
        </w:sdtPr>
        <w:sdtContent>
          <w:r w:rsidRPr="00BD5044">
            <w:rPr>
              <w:rFonts w:ascii="Times New Roman" w:hAnsi="Times New Roman"/>
              <w:color w:val="000000"/>
            </w:rPr>
            <w:t>[12]</w:t>
          </w:r>
        </w:sdtContent>
      </w:sdt>
      <w:r>
        <w:rPr>
          <w:rFonts w:ascii="Times New Roman" w:hAnsi="Times New Roman"/>
        </w:rPr>
        <w:t xml:space="preserve"> in which unfavourable evolution is very likely.</w:t>
      </w:r>
    </w:p>
    <w:p w14:paraId="06359E43" w14:textId="77777777" w:rsidR="007047A7" w:rsidRDefault="007047A7" w:rsidP="007047A7">
      <w:pPr>
        <w:autoSpaceDE w:val="0"/>
        <w:autoSpaceDN w:val="0"/>
        <w:adjustRightInd w:val="0"/>
        <w:jc w:val="both"/>
        <w:rPr>
          <w:rFonts w:ascii="Times New Roman" w:hAnsi="Times New Roman"/>
        </w:rPr>
      </w:pPr>
      <w:r w:rsidRPr="007B7B93">
        <w:rPr>
          <w:rFonts w:ascii="Times New Roman" w:hAnsi="Times New Roman"/>
        </w:rPr>
        <w:t xml:space="preserve">In </w:t>
      </w:r>
      <w:r>
        <w:rPr>
          <w:rFonts w:ascii="Times New Roman" w:hAnsi="Times New Roman"/>
        </w:rPr>
        <w:t xml:space="preserve">the </w:t>
      </w:r>
      <w:r w:rsidRPr="007B7B93">
        <w:rPr>
          <w:rFonts w:ascii="Times New Roman" w:hAnsi="Times New Roman"/>
        </w:rPr>
        <w:t xml:space="preserve">literature we find </w:t>
      </w:r>
      <w:r>
        <w:rPr>
          <w:rFonts w:ascii="Times New Roman" w:hAnsi="Times New Roman"/>
        </w:rPr>
        <w:t xml:space="preserve">only very limited number of </w:t>
      </w:r>
      <w:r w:rsidRPr="007B7B93">
        <w:rPr>
          <w:rFonts w:ascii="Times New Roman" w:hAnsi="Times New Roman"/>
        </w:rPr>
        <w:t>case</w:t>
      </w:r>
      <w:r>
        <w:rPr>
          <w:rFonts w:ascii="Times New Roman" w:hAnsi="Times New Roman"/>
        </w:rPr>
        <w:t>s</w:t>
      </w:r>
      <w:r w:rsidRPr="007B7B93">
        <w:rPr>
          <w:rFonts w:ascii="Times New Roman" w:hAnsi="Times New Roman"/>
        </w:rPr>
        <w:t xml:space="preserve"> of </w:t>
      </w:r>
      <w:r>
        <w:rPr>
          <w:rFonts w:ascii="Times New Roman" w:hAnsi="Times New Roman"/>
        </w:rPr>
        <w:t xml:space="preserve">iatrogenic </w:t>
      </w:r>
      <w:r w:rsidRPr="007B7B93">
        <w:rPr>
          <w:rFonts w:ascii="Times New Roman" w:hAnsi="Times New Roman"/>
        </w:rPr>
        <w:t xml:space="preserve">injury of </w:t>
      </w:r>
      <w:r>
        <w:rPr>
          <w:rFonts w:ascii="Times New Roman" w:hAnsi="Times New Roman"/>
        </w:rPr>
        <w:t xml:space="preserve">the </w:t>
      </w:r>
      <w:r w:rsidRPr="007B7B93">
        <w:rPr>
          <w:rFonts w:ascii="Times New Roman" w:hAnsi="Times New Roman"/>
        </w:rPr>
        <w:t xml:space="preserve">duodenum during </w:t>
      </w:r>
      <w:r>
        <w:rPr>
          <w:rFonts w:ascii="Times New Roman" w:hAnsi="Times New Roman"/>
        </w:rPr>
        <w:t>endo</w:t>
      </w:r>
      <w:r w:rsidRPr="007B7B93">
        <w:rPr>
          <w:rFonts w:ascii="Times New Roman" w:hAnsi="Times New Roman"/>
        </w:rPr>
        <w:t>urological surgery</w:t>
      </w:r>
      <w:r>
        <w:rPr>
          <w:rFonts w:ascii="Times New Roman" w:hAnsi="Times New Roman"/>
        </w:rPr>
        <w:t xml:space="preserve">: </w:t>
      </w:r>
      <w:r w:rsidRPr="007B7B93">
        <w:rPr>
          <w:rFonts w:ascii="Times New Roman" w:hAnsi="Times New Roman"/>
        </w:rPr>
        <w:t xml:space="preserve"> </w:t>
      </w:r>
      <w:r>
        <w:rPr>
          <w:rFonts w:ascii="Times New Roman" w:hAnsi="Times New Roman"/>
        </w:rPr>
        <w:t>one in a</w:t>
      </w:r>
      <w:r w:rsidRPr="007B7B93">
        <w:rPr>
          <w:rFonts w:ascii="Times New Roman" w:hAnsi="Times New Roman"/>
        </w:rPr>
        <w:t xml:space="preserve"> patient with indwelling right ureteral DJ stent</w:t>
      </w:r>
      <w:r>
        <w:rPr>
          <w:rFonts w:ascii="Times New Roman" w:hAnsi="Times New Roman"/>
        </w:rPr>
        <w:t xml:space="preserve"> </w:t>
      </w:r>
      <w:sdt>
        <w:sdtPr>
          <w:rPr>
            <w:rFonts w:ascii="Times New Roman" w:hAnsi="Times New Roman"/>
            <w:color w:val="000000"/>
          </w:rPr>
          <w:tag w:val="MENDELEY_CITATION_v3_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"/>
          <w:id w:val="-1558928520"/>
          <w:placeholder>
            <w:docPart w:val="3BD8765071C13E438C286954707DE78C"/>
          </w:placeholder>
        </w:sdtPr>
        <w:sdtContent>
          <w:r w:rsidRPr="00BD5044">
            <w:rPr>
              <w:rFonts w:ascii="Times New Roman" w:hAnsi="Times New Roman"/>
              <w:color w:val="000000"/>
            </w:rPr>
            <w:t>[13]</w:t>
          </w:r>
        </w:sdtContent>
      </w:sdt>
      <w:r w:rsidRPr="007B7B93">
        <w:rPr>
          <w:rFonts w:ascii="Times New Roman" w:hAnsi="Times New Roman"/>
        </w:rPr>
        <w:t xml:space="preserve"> </w:t>
      </w:r>
      <w:r>
        <w:rPr>
          <w:rFonts w:ascii="Times New Roman" w:hAnsi="Times New Roman"/>
        </w:rPr>
        <w:t xml:space="preserve">and 4 cases of duodenal perforation during percutaneous nephrolithotomy </w:t>
      </w:r>
      <w:sdt>
        <w:sdtPr>
          <w:rPr>
            <w:rFonts w:ascii="Times New Roman" w:hAnsi="Times New Roman"/>
            <w:color w:val="000000"/>
          </w:rPr>
          <w:tag w:val="MENDELEY_CITATION_v3_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"/>
          <w:id w:val="-1516458900"/>
          <w:placeholder>
            <w:docPart w:val="3BD8765071C13E438C286954707DE78C"/>
          </w:placeholder>
        </w:sdtPr>
        <w:sdtContent>
          <w:r w:rsidRPr="00BD5044">
            <w:rPr>
              <w:rFonts w:ascii="Times New Roman" w:hAnsi="Times New Roman"/>
              <w:color w:val="000000"/>
            </w:rPr>
            <w:t>[14]</w:t>
          </w:r>
        </w:sdtContent>
      </w:sdt>
      <w:r>
        <w:rPr>
          <w:rFonts w:ascii="Times New Roman" w:hAnsi="Times New Roman"/>
        </w:rPr>
        <w:t>.</w:t>
      </w:r>
    </w:p>
    <w:p w14:paraId="520517D4" w14:textId="77777777" w:rsidR="007047A7" w:rsidRDefault="007047A7" w:rsidP="007047A7">
      <w:pPr>
        <w:autoSpaceDE w:val="0"/>
        <w:autoSpaceDN w:val="0"/>
        <w:adjustRightInd w:val="0"/>
        <w:jc w:val="both"/>
        <w:rPr>
          <w:rFonts w:ascii="Times New Roman" w:hAnsi="Times New Roman"/>
          <w:lang w:eastAsia="it-IT"/>
        </w:rPr>
      </w:pPr>
      <w:r>
        <w:rPr>
          <w:rFonts w:ascii="Times New Roman" w:hAnsi="Times New Roman"/>
        </w:rPr>
        <w:t xml:space="preserve">Here, we describe the first case of duodenal injury occurring during operative ureteroscopy for UTUC. The injury was due to laser ablation of the tumour in poor visibility condition on background of </w:t>
      </w:r>
      <w:r w:rsidRPr="007B7B93">
        <w:rPr>
          <w:rFonts w:ascii="Times New Roman" w:hAnsi="Times New Roman"/>
        </w:rPr>
        <w:t xml:space="preserve">tissue fragility. Urologists should </w:t>
      </w:r>
      <w:r>
        <w:rPr>
          <w:rFonts w:ascii="Times New Roman" w:hAnsi="Times New Roman"/>
        </w:rPr>
        <w:t xml:space="preserve">pay special attention when using laser in endourology, especially during soft tissue treatment: the last generation high power lasers are very effective but also able to deliver an energy that may clearly exceed the amount needed becoming dangerous and counterproductive especially in case of severe </w:t>
      </w:r>
      <w:r w:rsidRPr="007B7B93">
        <w:rPr>
          <w:rFonts w:ascii="Times New Roman" w:hAnsi="Times New Roman"/>
        </w:rPr>
        <w:t>bleeding</w:t>
      </w:r>
      <w:r>
        <w:rPr>
          <w:rFonts w:ascii="Times New Roman" w:hAnsi="Times New Roman"/>
        </w:rPr>
        <w:t>. In this scenario, when controlling of the bleeding in the upper urinary tract</w:t>
      </w:r>
      <w:r w:rsidRPr="007B7B93">
        <w:rPr>
          <w:rFonts w:ascii="Times New Roman" w:hAnsi="Times New Roman"/>
        </w:rPr>
        <w:t xml:space="preserve"> </w:t>
      </w:r>
      <w:r>
        <w:rPr>
          <w:rFonts w:ascii="Times New Roman" w:hAnsi="Times New Roman"/>
        </w:rPr>
        <w:t>is not achievable, always consider stopping</w:t>
      </w:r>
      <w:r w:rsidRPr="007B7B93">
        <w:rPr>
          <w:rFonts w:ascii="Times New Roman" w:hAnsi="Times New Roman"/>
        </w:rPr>
        <w:t xml:space="preserve"> the procedure in order to avoid life-threatening complication</w:t>
      </w:r>
      <w:r>
        <w:rPr>
          <w:rFonts w:ascii="Times New Roman" w:hAnsi="Times New Roman"/>
        </w:rPr>
        <w:t xml:space="preserve"> like this and involving interventional radiologists</w:t>
      </w:r>
      <w:r w:rsidRPr="007B7B93">
        <w:rPr>
          <w:rFonts w:ascii="Times New Roman" w:hAnsi="Times New Roman"/>
        </w:rPr>
        <w:t>.</w:t>
      </w:r>
      <w:r>
        <w:rPr>
          <w:rFonts w:ascii="Times New Roman" w:hAnsi="Times New Roman"/>
          <w:lang w:eastAsia="it-IT"/>
        </w:rPr>
        <w:t xml:space="preserve"> </w:t>
      </w:r>
    </w:p>
    <w:p w14:paraId="286FEF4B" w14:textId="77777777" w:rsidR="007047A7" w:rsidRPr="00C92E6A" w:rsidRDefault="007047A7" w:rsidP="007047A7">
      <w:pPr>
        <w:autoSpaceDE w:val="0"/>
        <w:autoSpaceDN w:val="0"/>
        <w:adjustRightInd w:val="0"/>
        <w:jc w:val="both"/>
        <w:rPr>
          <w:rFonts w:ascii="Times New Roman" w:hAnsi="Times New Roman"/>
          <w:lang w:eastAsia="it-IT"/>
        </w:rPr>
      </w:pPr>
      <w:r>
        <w:rPr>
          <w:rFonts w:ascii="Times New Roman" w:hAnsi="Times New Roman"/>
          <w:lang w:eastAsia="it-IT"/>
        </w:rPr>
        <w:t>Early recognition, diagnosis and timely intervention are crucial in the management of these rare but serious complications.</w:t>
      </w:r>
    </w:p>
    <w:p w14:paraId="54B98E12" w14:textId="77777777" w:rsidR="00E85BB4" w:rsidRPr="007B7B93" w:rsidRDefault="00E85BB4">
      <w:pPr>
        <w:rPr>
          <w:rFonts w:ascii="Times New Roman" w:hAnsi="Times New Roman"/>
          <w:b/>
          <w:bCs/>
        </w:rPr>
      </w:pPr>
    </w:p>
    <w:p w14:paraId="32B051B6" w14:textId="6A68E22B" w:rsidR="00173A7A" w:rsidRPr="007B7B93" w:rsidRDefault="00173A7A">
      <w:pPr>
        <w:rPr>
          <w:rFonts w:ascii="Times New Roman" w:hAnsi="Times New Roman"/>
          <w:b/>
          <w:bCs/>
        </w:rPr>
      </w:pPr>
      <w:r w:rsidRPr="007B7B93">
        <w:rPr>
          <w:rFonts w:ascii="Times New Roman" w:hAnsi="Times New Roman"/>
          <w:b/>
          <w:bCs/>
        </w:rPr>
        <w:t>REFERENCES</w:t>
      </w:r>
    </w:p>
    <w:p w14:paraId="1897EAF6" w14:textId="77777777" w:rsidR="00173A7A" w:rsidRDefault="00173A7A">
      <w:pPr>
        <w:rPr>
          <w:rFonts w:ascii="Times New Roman" w:hAnsi="Times New Roman"/>
        </w:rPr>
      </w:pPr>
    </w:p>
    <w:sdt>
      <w:sdtPr>
        <w:rPr>
          <w:rFonts w:ascii="Times New Roman" w:hAnsi="Times New Roman"/>
        </w:rPr>
        <w:tag w:val="MENDELEY_BIBLIOGRAPHY"/>
        <w:id w:val="108707124"/>
        <w:placeholder>
          <w:docPart w:val="DefaultPlaceholder_-1854013440"/>
        </w:placeholder>
      </w:sdtPr>
      <w:sdtContent>
        <w:p w14:paraId="6C96BD56" w14:textId="77777777" w:rsidR="00BD5044" w:rsidRDefault="00BD5044">
          <w:pPr>
            <w:autoSpaceDE w:val="0"/>
            <w:autoSpaceDN w:val="0"/>
            <w:ind w:hanging="640"/>
            <w:divId w:val="872767426"/>
            <w:rPr>
              <w:rFonts w:eastAsia="Times New Roman"/>
            </w:rPr>
          </w:pPr>
          <w:r>
            <w:rPr>
              <w:rFonts w:eastAsia="Times New Roman"/>
            </w:rPr>
            <w:t>[1]</w:t>
          </w:r>
          <w:r>
            <w:rPr>
              <w:rFonts w:eastAsia="Times New Roman"/>
            </w:rPr>
            <w:tab/>
            <w:t xml:space="preserve">R. L. Siegel, K. D. Miller, and A. Jemal, “Cancer statistics, 2019,” </w:t>
          </w:r>
          <w:r>
            <w:rPr>
              <w:rFonts w:eastAsia="Times New Roman"/>
              <w:i/>
              <w:iCs/>
            </w:rPr>
            <w:t>CA Cancer J Clin</w:t>
          </w:r>
          <w:r>
            <w:rPr>
              <w:rFonts w:eastAsia="Times New Roman"/>
            </w:rPr>
            <w:t xml:space="preserve">, vol. 69, no. 1, pp. 7–34, Jan. 2019, </w:t>
          </w:r>
          <w:proofErr w:type="spellStart"/>
          <w:r>
            <w:rPr>
              <w:rFonts w:eastAsia="Times New Roman"/>
            </w:rPr>
            <w:t>doi</w:t>
          </w:r>
          <w:proofErr w:type="spellEnd"/>
          <w:r>
            <w:rPr>
              <w:rFonts w:eastAsia="Times New Roman"/>
            </w:rPr>
            <w:t>: 10.3322/caac.21551.</w:t>
          </w:r>
        </w:p>
        <w:p w14:paraId="6DEA8540" w14:textId="77777777" w:rsidR="00BD5044" w:rsidRDefault="00BD5044">
          <w:pPr>
            <w:autoSpaceDE w:val="0"/>
            <w:autoSpaceDN w:val="0"/>
            <w:ind w:hanging="640"/>
            <w:divId w:val="1039934576"/>
            <w:rPr>
              <w:rFonts w:eastAsia="Times New Roman"/>
            </w:rPr>
          </w:pPr>
          <w:r>
            <w:rPr>
              <w:rFonts w:eastAsia="Times New Roman"/>
            </w:rPr>
            <w:t>[2]</w:t>
          </w:r>
          <w:r>
            <w:rPr>
              <w:rFonts w:eastAsia="Times New Roman"/>
            </w:rPr>
            <w:tab/>
            <w:t xml:space="preserve">M. </w:t>
          </w:r>
          <w:proofErr w:type="spellStart"/>
          <w:r>
            <w:rPr>
              <w:rFonts w:eastAsia="Times New Roman"/>
            </w:rPr>
            <w:t>Rouprêt</w:t>
          </w:r>
          <w:proofErr w:type="spellEnd"/>
          <w:r>
            <w:rPr>
              <w:rFonts w:eastAsia="Times New Roman"/>
            </w:rPr>
            <w:t xml:space="preserve"> </w:t>
          </w:r>
          <w:r>
            <w:rPr>
              <w:rFonts w:eastAsia="Times New Roman"/>
              <w:i/>
              <w:iCs/>
            </w:rPr>
            <w:t>et al.</w:t>
          </w:r>
          <w:r>
            <w:rPr>
              <w:rFonts w:eastAsia="Times New Roman"/>
            </w:rPr>
            <w:t xml:space="preserve">, “European Association of Urology Guidelines on Upper Urinary Tract Urothelial Carcinoma: 2020 Update,” </w:t>
          </w:r>
          <w:r>
            <w:rPr>
              <w:rFonts w:eastAsia="Times New Roman"/>
              <w:i/>
              <w:iCs/>
            </w:rPr>
            <w:t>European Urology</w:t>
          </w:r>
          <w:r>
            <w:rPr>
              <w:rFonts w:eastAsia="Times New Roman"/>
            </w:rPr>
            <w:t xml:space="preserve">, vol. 79, no. 1. Elsevier B.V., pp. 62–79, Jan. 01, 2021. </w:t>
          </w:r>
          <w:proofErr w:type="spellStart"/>
          <w:r>
            <w:rPr>
              <w:rFonts w:eastAsia="Times New Roman"/>
            </w:rPr>
            <w:t>doi</w:t>
          </w:r>
          <w:proofErr w:type="spellEnd"/>
          <w:r>
            <w:rPr>
              <w:rFonts w:eastAsia="Times New Roman"/>
            </w:rPr>
            <w:t>: 10.1016/j.eururo.2020.05.042.</w:t>
          </w:r>
        </w:p>
        <w:p w14:paraId="5906CF93" w14:textId="77777777" w:rsidR="00BD5044" w:rsidRDefault="00BD5044">
          <w:pPr>
            <w:autoSpaceDE w:val="0"/>
            <w:autoSpaceDN w:val="0"/>
            <w:ind w:hanging="640"/>
            <w:divId w:val="2016220580"/>
            <w:rPr>
              <w:rFonts w:eastAsia="Times New Roman"/>
            </w:rPr>
          </w:pPr>
          <w:r>
            <w:rPr>
              <w:rFonts w:eastAsia="Times New Roman"/>
            </w:rPr>
            <w:t>[3]</w:t>
          </w:r>
          <w:r>
            <w:rPr>
              <w:rFonts w:eastAsia="Times New Roman"/>
            </w:rPr>
            <w:tab/>
            <w:t xml:space="preserve">J. Linehan, M. Schoenberg, E. Seltzer, K. Thacker, and A. B. Smith, “Complications Associated </w:t>
          </w:r>
          <w:proofErr w:type="gramStart"/>
          <w:r>
            <w:rPr>
              <w:rFonts w:eastAsia="Times New Roman"/>
            </w:rPr>
            <w:t>With</w:t>
          </w:r>
          <w:proofErr w:type="gramEnd"/>
          <w:r>
            <w:rPr>
              <w:rFonts w:eastAsia="Times New Roman"/>
            </w:rPr>
            <w:t xml:space="preserve"> </w:t>
          </w:r>
          <w:proofErr w:type="spellStart"/>
          <w:r>
            <w:rPr>
              <w:rFonts w:eastAsia="Times New Roman"/>
            </w:rPr>
            <w:t>Ureteroscopic</w:t>
          </w:r>
          <w:proofErr w:type="spellEnd"/>
          <w:r>
            <w:rPr>
              <w:rFonts w:eastAsia="Times New Roman"/>
            </w:rPr>
            <w:t xml:space="preserve"> Management of Upper Tract Urothelial Carcinoma,” </w:t>
          </w:r>
          <w:r>
            <w:rPr>
              <w:rFonts w:eastAsia="Times New Roman"/>
              <w:i/>
              <w:iCs/>
            </w:rPr>
            <w:t>Urology</w:t>
          </w:r>
          <w:r>
            <w:rPr>
              <w:rFonts w:eastAsia="Times New Roman"/>
            </w:rPr>
            <w:t xml:space="preserve">, vol. 147, pp. 87–95, Jan. 2021, </w:t>
          </w:r>
          <w:proofErr w:type="spellStart"/>
          <w:r>
            <w:rPr>
              <w:rFonts w:eastAsia="Times New Roman"/>
            </w:rPr>
            <w:t>doi</w:t>
          </w:r>
          <w:proofErr w:type="spellEnd"/>
          <w:r>
            <w:rPr>
              <w:rFonts w:eastAsia="Times New Roman"/>
            </w:rPr>
            <w:t>: 10.1016/j.urology.2020.09.036.</w:t>
          </w:r>
        </w:p>
        <w:p w14:paraId="755626D2" w14:textId="77777777" w:rsidR="00BD5044" w:rsidRDefault="00BD5044">
          <w:pPr>
            <w:autoSpaceDE w:val="0"/>
            <w:autoSpaceDN w:val="0"/>
            <w:ind w:hanging="640"/>
            <w:divId w:val="802380663"/>
            <w:rPr>
              <w:rFonts w:eastAsia="Times New Roman"/>
            </w:rPr>
          </w:pPr>
          <w:r>
            <w:rPr>
              <w:rFonts w:eastAsia="Times New Roman"/>
            </w:rPr>
            <w:t>[4]</w:t>
          </w:r>
          <w:r>
            <w:rPr>
              <w:rFonts w:eastAsia="Times New Roman"/>
            </w:rPr>
            <w:tab/>
            <w:t xml:space="preserve">V. De </w:t>
          </w:r>
          <w:proofErr w:type="spellStart"/>
          <w:r>
            <w:rPr>
              <w:rFonts w:eastAsia="Times New Roman"/>
            </w:rPr>
            <w:t>Coninck</w:t>
          </w:r>
          <w:proofErr w:type="spellEnd"/>
          <w:r>
            <w:rPr>
              <w:rFonts w:eastAsia="Times New Roman"/>
            </w:rPr>
            <w:t xml:space="preserve"> </w:t>
          </w:r>
          <w:r>
            <w:rPr>
              <w:rFonts w:eastAsia="Times New Roman"/>
              <w:i/>
              <w:iCs/>
            </w:rPr>
            <w:t>et al.</w:t>
          </w:r>
          <w:r>
            <w:rPr>
              <w:rFonts w:eastAsia="Times New Roman"/>
            </w:rPr>
            <w:t xml:space="preserve">, “Complications of ureteroscopy: a complete overview,” </w:t>
          </w:r>
          <w:r>
            <w:rPr>
              <w:rFonts w:eastAsia="Times New Roman"/>
              <w:i/>
              <w:iCs/>
            </w:rPr>
            <w:t>World Journal of Urology</w:t>
          </w:r>
          <w:r>
            <w:rPr>
              <w:rFonts w:eastAsia="Times New Roman"/>
            </w:rPr>
            <w:t xml:space="preserve">, vol. 38, no. 9. Springer, pp. 2147–2166, Sep. 01, 2020. </w:t>
          </w:r>
          <w:proofErr w:type="spellStart"/>
          <w:r>
            <w:rPr>
              <w:rFonts w:eastAsia="Times New Roman"/>
            </w:rPr>
            <w:t>doi</w:t>
          </w:r>
          <w:proofErr w:type="spellEnd"/>
          <w:r>
            <w:rPr>
              <w:rFonts w:eastAsia="Times New Roman"/>
            </w:rPr>
            <w:t>: 10.1007/s00345-019-03012-1.</w:t>
          </w:r>
        </w:p>
        <w:p w14:paraId="051C4020" w14:textId="77777777" w:rsidR="00BD5044" w:rsidRDefault="00BD5044">
          <w:pPr>
            <w:autoSpaceDE w:val="0"/>
            <w:autoSpaceDN w:val="0"/>
            <w:ind w:hanging="640"/>
            <w:divId w:val="2137022984"/>
            <w:rPr>
              <w:rFonts w:eastAsia="Times New Roman"/>
            </w:rPr>
          </w:pPr>
          <w:r>
            <w:rPr>
              <w:rFonts w:eastAsia="Times New Roman"/>
            </w:rPr>
            <w:t>[5]</w:t>
          </w:r>
          <w:r>
            <w:rPr>
              <w:rFonts w:eastAsia="Times New Roman"/>
            </w:rPr>
            <w:tab/>
            <w:t xml:space="preserve">G. B. Johnson, D. </w:t>
          </w:r>
          <w:proofErr w:type="spellStart"/>
          <w:r>
            <w:rPr>
              <w:rFonts w:eastAsia="Times New Roman"/>
            </w:rPr>
            <w:t>Portela</w:t>
          </w:r>
          <w:proofErr w:type="spellEnd"/>
          <w:r>
            <w:rPr>
              <w:rFonts w:eastAsia="Times New Roman"/>
            </w:rPr>
            <w:t xml:space="preserve">, and M. Grasso, “Advanced Ureteroscopy: Wireless and </w:t>
          </w:r>
          <w:proofErr w:type="spellStart"/>
          <w:r>
            <w:rPr>
              <w:rFonts w:eastAsia="Times New Roman"/>
            </w:rPr>
            <w:t>Sheathless</w:t>
          </w:r>
          <w:proofErr w:type="spellEnd"/>
          <w:r>
            <w:rPr>
              <w:rFonts w:eastAsia="Times New Roman"/>
            </w:rPr>
            <w:t>,” 2006. [Online]. Available: www.liebertpub.com</w:t>
          </w:r>
        </w:p>
        <w:p w14:paraId="27D4CC97" w14:textId="77777777" w:rsidR="00BD5044" w:rsidRDefault="00BD5044">
          <w:pPr>
            <w:autoSpaceDE w:val="0"/>
            <w:autoSpaceDN w:val="0"/>
            <w:ind w:hanging="640"/>
            <w:divId w:val="1750351587"/>
            <w:rPr>
              <w:rFonts w:eastAsia="Times New Roman"/>
            </w:rPr>
          </w:pPr>
          <w:r>
            <w:rPr>
              <w:rFonts w:eastAsia="Times New Roman"/>
            </w:rPr>
            <w:t>[6]</w:t>
          </w:r>
          <w:r>
            <w:rPr>
              <w:rFonts w:eastAsia="Times New Roman"/>
            </w:rPr>
            <w:tab/>
            <w:t xml:space="preserve">S. </w:t>
          </w:r>
          <w:proofErr w:type="spellStart"/>
          <w:r>
            <w:rPr>
              <w:rFonts w:eastAsia="Times New Roman"/>
            </w:rPr>
            <w:t>Proietti</w:t>
          </w:r>
          <w:proofErr w:type="spellEnd"/>
          <w:r>
            <w:rPr>
              <w:rFonts w:eastAsia="Times New Roman"/>
            </w:rPr>
            <w:t xml:space="preserve"> </w:t>
          </w:r>
          <w:r>
            <w:rPr>
              <w:rFonts w:eastAsia="Times New Roman"/>
              <w:i/>
              <w:iCs/>
            </w:rPr>
            <w:t>et al.</w:t>
          </w:r>
          <w:r>
            <w:rPr>
              <w:rFonts w:eastAsia="Times New Roman"/>
            </w:rPr>
            <w:t xml:space="preserve">, “Conservative treatment of UTUC in patients with imperative indications,” 2020, </w:t>
          </w:r>
          <w:proofErr w:type="spellStart"/>
          <w:r>
            <w:rPr>
              <w:rFonts w:eastAsia="Times New Roman"/>
            </w:rPr>
            <w:t>doi</w:t>
          </w:r>
          <w:proofErr w:type="spellEnd"/>
          <w:r>
            <w:rPr>
              <w:rFonts w:eastAsia="Times New Roman"/>
            </w:rPr>
            <w:t>: 10.23736/S0393-2249.20.03710-8.</w:t>
          </w:r>
        </w:p>
        <w:p w14:paraId="29B982D7" w14:textId="77777777" w:rsidR="00BD5044" w:rsidRDefault="00BD5044">
          <w:pPr>
            <w:autoSpaceDE w:val="0"/>
            <w:autoSpaceDN w:val="0"/>
            <w:ind w:hanging="640"/>
            <w:divId w:val="645167247"/>
            <w:rPr>
              <w:rFonts w:eastAsia="Times New Roman"/>
            </w:rPr>
          </w:pPr>
          <w:r>
            <w:rPr>
              <w:rFonts w:eastAsia="Times New Roman"/>
            </w:rPr>
            <w:t>[7]</w:t>
          </w:r>
          <w:r>
            <w:rPr>
              <w:rFonts w:eastAsia="Times New Roman"/>
            </w:rPr>
            <w:tab/>
            <w:t xml:space="preserve">S. Y. Cho, “Current status of flexible ureteroscopy in urology,” </w:t>
          </w:r>
          <w:r>
            <w:rPr>
              <w:rFonts w:eastAsia="Times New Roman"/>
              <w:i/>
              <w:iCs/>
            </w:rPr>
            <w:t>Korean Journal of Urology</w:t>
          </w:r>
          <w:r>
            <w:rPr>
              <w:rFonts w:eastAsia="Times New Roman"/>
            </w:rPr>
            <w:t xml:space="preserve">, vol. 56, no. 10. Korean Urological Association, pp. 680–688, Oct. 01, 2015. </w:t>
          </w:r>
          <w:proofErr w:type="spellStart"/>
          <w:r>
            <w:rPr>
              <w:rFonts w:eastAsia="Times New Roman"/>
            </w:rPr>
            <w:t>doi</w:t>
          </w:r>
          <w:proofErr w:type="spellEnd"/>
          <w:r>
            <w:rPr>
              <w:rFonts w:eastAsia="Times New Roman"/>
            </w:rPr>
            <w:t>: 10.4111/kju.2015.56.10.680.</w:t>
          </w:r>
        </w:p>
        <w:p w14:paraId="4CDD3E9B" w14:textId="77777777" w:rsidR="00BD5044" w:rsidRDefault="00BD5044">
          <w:pPr>
            <w:autoSpaceDE w:val="0"/>
            <w:autoSpaceDN w:val="0"/>
            <w:ind w:hanging="640"/>
            <w:divId w:val="928732861"/>
            <w:rPr>
              <w:rFonts w:eastAsia="Times New Roman"/>
            </w:rPr>
          </w:pPr>
          <w:r>
            <w:rPr>
              <w:rFonts w:eastAsia="Times New Roman"/>
            </w:rPr>
            <w:t>[8]</w:t>
          </w:r>
          <w:r>
            <w:rPr>
              <w:rFonts w:eastAsia="Times New Roman"/>
            </w:rPr>
            <w:tab/>
            <w:t xml:space="preserve">H. </w:t>
          </w:r>
          <w:proofErr w:type="spellStart"/>
          <w:r>
            <w:rPr>
              <w:rFonts w:eastAsia="Times New Roman"/>
            </w:rPr>
            <w:t>Abboudi</w:t>
          </w:r>
          <w:proofErr w:type="spellEnd"/>
          <w:r>
            <w:rPr>
              <w:rFonts w:eastAsia="Times New Roman"/>
            </w:rPr>
            <w:t xml:space="preserve">, K. Ahmed, J. </w:t>
          </w:r>
          <w:proofErr w:type="spellStart"/>
          <w:r>
            <w:rPr>
              <w:rFonts w:eastAsia="Times New Roman"/>
            </w:rPr>
            <w:t>Royle</w:t>
          </w:r>
          <w:proofErr w:type="spellEnd"/>
          <w:r>
            <w:rPr>
              <w:rFonts w:eastAsia="Times New Roman"/>
            </w:rPr>
            <w:t xml:space="preserve">, M. S. Khan, P. Dasgupta, and J. </w:t>
          </w:r>
          <w:proofErr w:type="spellStart"/>
          <w:r>
            <w:rPr>
              <w:rFonts w:eastAsia="Times New Roman"/>
            </w:rPr>
            <w:t>N’Dow</w:t>
          </w:r>
          <w:proofErr w:type="spellEnd"/>
          <w:r>
            <w:rPr>
              <w:rFonts w:eastAsia="Times New Roman"/>
            </w:rPr>
            <w:t xml:space="preserve">, “Ureteric injury: A challenging condition to diagnose and manage,” </w:t>
          </w:r>
          <w:r>
            <w:rPr>
              <w:rFonts w:eastAsia="Times New Roman"/>
              <w:i/>
              <w:iCs/>
            </w:rPr>
            <w:t>Nature Reviews Urology</w:t>
          </w:r>
          <w:r>
            <w:rPr>
              <w:rFonts w:eastAsia="Times New Roman"/>
            </w:rPr>
            <w:t xml:space="preserve">, vol. 10, no. 2. pp. 108–115, 2013. </w:t>
          </w:r>
          <w:proofErr w:type="spellStart"/>
          <w:r>
            <w:rPr>
              <w:rFonts w:eastAsia="Times New Roman"/>
            </w:rPr>
            <w:t>doi</w:t>
          </w:r>
          <w:proofErr w:type="spellEnd"/>
          <w:r>
            <w:rPr>
              <w:rFonts w:eastAsia="Times New Roman"/>
            </w:rPr>
            <w:t>: 10.1038/nrurol.2012.254.</w:t>
          </w:r>
        </w:p>
        <w:p w14:paraId="5EB7AB9B" w14:textId="77777777" w:rsidR="00BD5044" w:rsidRDefault="00BD5044">
          <w:pPr>
            <w:autoSpaceDE w:val="0"/>
            <w:autoSpaceDN w:val="0"/>
            <w:ind w:hanging="640"/>
            <w:divId w:val="996493530"/>
            <w:rPr>
              <w:rFonts w:eastAsia="Times New Roman"/>
            </w:rPr>
          </w:pPr>
          <w:r>
            <w:rPr>
              <w:rFonts w:eastAsia="Times New Roman"/>
            </w:rPr>
            <w:t>[9]</w:t>
          </w:r>
          <w:r>
            <w:rPr>
              <w:rFonts w:eastAsia="Times New Roman"/>
            </w:rPr>
            <w:tab/>
            <w:t xml:space="preserve">S. </w:t>
          </w:r>
          <w:proofErr w:type="spellStart"/>
          <w:r>
            <w:rPr>
              <w:rFonts w:eastAsia="Times New Roman"/>
            </w:rPr>
            <w:t>Proietti</w:t>
          </w:r>
          <w:proofErr w:type="spellEnd"/>
          <w:r>
            <w:rPr>
              <w:rFonts w:eastAsia="Times New Roman"/>
            </w:rPr>
            <w:t xml:space="preserve"> </w:t>
          </w:r>
          <w:r>
            <w:rPr>
              <w:rFonts w:eastAsia="Times New Roman"/>
              <w:i/>
              <w:iCs/>
            </w:rPr>
            <w:t>et al.</w:t>
          </w:r>
          <w:r>
            <w:rPr>
              <w:rFonts w:eastAsia="Times New Roman"/>
            </w:rPr>
            <w:t>, “</w:t>
          </w:r>
          <w:proofErr w:type="spellStart"/>
          <w:proofErr w:type="gramStart"/>
          <w:r>
            <w:rPr>
              <w:rFonts w:eastAsia="Times New Roman"/>
            </w:rPr>
            <w:t>Thulium:Yag</w:t>
          </w:r>
          <w:proofErr w:type="spellEnd"/>
          <w:proofErr w:type="gramEnd"/>
          <w:r>
            <w:rPr>
              <w:rFonts w:eastAsia="Times New Roman"/>
            </w:rPr>
            <w:t xml:space="preserve"> versus </w:t>
          </w:r>
          <w:proofErr w:type="spellStart"/>
          <w:r>
            <w:rPr>
              <w:rFonts w:eastAsia="Times New Roman"/>
            </w:rPr>
            <w:t>holmium:Yag</w:t>
          </w:r>
          <w:proofErr w:type="spellEnd"/>
          <w:r>
            <w:rPr>
              <w:rFonts w:eastAsia="Times New Roman"/>
            </w:rPr>
            <w:t xml:space="preserve"> laser effect on upper urinary tract soft tissue: Evidence from an ex vivo experimental study,” </w:t>
          </w:r>
          <w:r>
            <w:rPr>
              <w:rFonts w:eastAsia="Times New Roman"/>
              <w:i/>
              <w:iCs/>
            </w:rPr>
            <w:t xml:space="preserve">J </w:t>
          </w:r>
          <w:proofErr w:type="spellStart"/>
          <w:r>
            <w:rPr>
              <w:rFonts w:eastAsia="Times New Roman"/>
              <w:i/>
              <w:iCs/>
            </w:rPr>
            <w:t>Endourol</w:t>
          </w:r>
          <w:proofErr w:type="spellEnd"/>
          <w:r>
            <w:rPr>
              <w:rFonts w:eastAsia="Times New Roman"/>
            </w:rPr>
            <w:t xml:space="preserve">, vol. 35, no. 4, pp. 544–551, Apr. 2021, </w:t>
          </w:r>
          <w:proofErr w:type="spellStart"/>
          <w:r>
            <w:rPr>
              <w:rFonts w:eastAsia="Times New Roman"/>
            </w:rPr>
            <w:t>doi</w:t>
          </w:r>
          <w:proofErr w:type="spellEnd"/>
          <w:r>
            <w:rPr>
              <w:rFonts w:eastAsia="Times New Roman"/>
            </w:rPr>
            <w:t>: 10.1089/end.2020.0222.</w:t>
          </w:r>
        </w:p>
        <w:p w14:paraId="473F3758" w14:textId="77777777" w:rsidR="00BD5044" w:rsidRDefault="00BD5044">
          <w:pPr>
            <w:autoSpaceDE w:val="0"/>
            <w:autoSpaceDN w:val="0"/>
            <w:ind w:hanging="640"/>
            <w:divId w:val="1593469250"/>
            <w:rPr>
              <w:rFonts w:eastAsia="Times New Roman"/>
            </w:rPr>
          </w:pPr>
          <w:r>
            <w:rPr>
              <w:rFonts w:eastAsia="Times New Roman"/>
            </w:rPr>
            <w:t>[10]</w:t>
          </w:r>
          <w:r>
            <w:rPr>
              <w:rFonts w:eastAsia="Times New Roman"/>
            </w:rPr>
            <w:tab/>
            <w:t xml:space="preserve">D. Ansari, W. </w:t>
          </w:r>
          <w:proofErr w:type="spellStart"/>
          <w:r>
            <w:rPr>
              <w:rFonts w:eastAsia="Times New Roman"/>
            </w:rPr>
            <w:t>Torén</w:t>
          </w:r>
          <w:proofErr w:type="spellEnd"/>
          <w:r>
            <w:rPr>
              <w:rFonts w:eastAsia="Times New Roman"/>
            </w:rPr>
            <w:t xml:space="preserve">, S. Lindberg, H. S. </w:t>
          </w:r>
          <w:proofErr w:type="spellStart"/>
          <w:r>
            <w:rPr>
              <w:rFonts w:eastAsia="Times New Roman"/>
            </w:rPr>
            <w:t>Pyrhönen</w:t>
          </w:r>
          <w:proofErr w:type="spellEnd"/>
          <w:r>
            <w:rPr>
              <w:rFonts w:eastAsia="Times New Roman"/>
            </w:rPr>
            <w:t xml:space="preserve">, and R. Andersson, “Diagnosis and management of duodenal perforations: a narrative review,” </w:t>
          </w:r>
          <w:r>
            <w:rPr>
              <w:rFonts w:eastAsia="Times New Roman"/>
              <w:i/>
              <w:iCs/>
            </w:rPr>
            <w:t>Scandinavian Journal of Gastroenterology</w:t>
          </w:r>
          <w:r>
            <w:rPr>
              <w:rFonts w:eastAsia="Times New Roman"/>
            </w:rPr>
            <w:t xml:space="preserve">, vol. 54, no. 8. Taylor and Francis Ltd, pp. 939–944, Aug. 03, 2019. </w:t>
          </w:r>
          <w:proofErr w:type="spellStart"/>
          <w:r>
            <w:rPr>
              <w:rFonts w:eastAsia="Times New Roman"/>
            </w:rPr>
            <w:t>doi</w:t>
          </w:r>
          <w:proofErr w:type="spellEnd"/>
          <w:r>
            <w:rPr>
              <w:rFonts w:eastAsia="Times New Roman"/>
            </w:rPr>
            <w:t>: 10.1080/00365521.2019.1647456.</w:t>
          </w:r>
        </w:p>
        <w:p w14:paraId="5F3B033C" w14:textId="77777777" w:rsidR="00BD5044" w:rsidRDefault="00BD5044">
          <w:pPr>
            <w:autoSpaceDE w:val="0"/>
            <w:autoSpaceDN w:val="0"/>
            <w:ind w:hanging="640"/>
            <w:divId w:val="721289745"/>
            <w:rPr>
              <w:rFonts w:eastAsia="Times New Roman"/>
            </w:rPr>
          </w:pPr>
          <w:r>
            <w:rPr>
              <w:rFonts w:eastAsia="Times New Roman"/>
            </w:rPr>
            <w:t>[11]</w:t>
          </w:r>
          <w:r>
            <w:rPr>
              <w:rFonts w:eastAsia="Times New Roman"/>
            </w:rPr>
            <w:tab/>
            <w:t xml:space="preserve">G. </w:t>
          </w:r>
          <w:proofErr w:type="spellStart"/>
          <w:r>
            <w:rPr>
              <w:rFonts w:eastAsia="Times New Roman"/>
            </w:rPr>
            <w:t>Kuyumcu</w:t>
          </w:r>
          <w:proofErr w:type="spellEnd"/>
          <w:r>
            <w:rPr>
              <w:rFonts w:eastAsia="Times New Roman"/>
            </w:rPr>
            <w:t xml:space="preserve">, I. </w:t>
          </w:r>
          <w:proofErr w:type="spellStart"/>
          <w:r>
            <w:rPr>
              <w:rFonts w:eastAsia="Times New Roman"/>
            </w:rPr>
            <w:t>Latich</w:t>
          </w:r>
          <w:proofErr w:type="spellEnd"/>
          <w:r>
            <w:rPr>
              <w:rFonts w:eastAsia="Times New Roman"/>
            </w:rPr>
            <w:t xml:space="preserve">, R. L. Hardman, G. C. Fine, R. </w:t>
          </w:r>
          <w:proofErr w:type="spellStart"/>
          <w:r>
            <w:rPr>
              <w:rFonts w:eastAsia="Times New Roman"/>
            </w:rPr>
            <w:t>Oklu</w:t>
          </w:r>
          <w:proofErr w:type="spellEnd"/>
          <w:r>
            <w:rPr>
              <w:rFonts w:eastAsia="Times New Roman"/>
            </w:rPr>
            <w:t xml:space="preserve">, and K. B. </w:t>
          </w:r>
          <w:proofErr w:type="spellStart"/>
          <w:r>
            <w:rPr>
              <w:rFonts w:eastAsia="Times New Roman"/>
            </w:rPr>
            <w:t>Quencer</w:t>
          </w:r>
          <w:proofErr w:type="spellEnd"/>
          <w:r>
            <w:rPr>
              <w:rFonts w:eastAsia="Times New Roman"/>
            </w:rPr>
            <w:t>, “</w:t>
          </w:r>
          <w:proofErr w:type="spellStart"/>
          <w:r>
            <w:rPr>
              <w:rFonts w:eastAsia="Times New Roman"/>
            </w:rPr>
            <w:t>Gastrodoudenal</w:t>
          </w:r>
          <w:proofErr w:type="spellEnd"/>
          <w:r>
            <w:rPr>
              <w:rFonts w:eastAsia="Times New Roman"/>
            </w:rPr>
            <w:t xml:space="preserve"> embolization: Indications, technical pearls, and outcomes,” </w:t>
          </w:r>
          <w:r>
            <w:rPr>
              <w:rFonts w:eastAsia="Times New Roman"/>
              <w:i/>
              <w:iCs/>
            </w:rPr>
            <w:t>Journal of Clinical Medicine</w:t>
          </w:r>
          <w:r>
            <w:rPr>
              <w:rFonts w:eastAsia="Times New Roman"/>
            </w:rPr>
            <w:t xml:space="preserve">, vol. 7, no. 5. MDPI, May 01, 2018. </w:t>
          </w:r>
          <w:proofErr w:type="spellStart"/>
          <w:r>
            <w:rPr>
              <w:rFonts w:eastAsia="Times New Roman"/>
            </w:rPr>
            <w:t>doi</w:t>
          </w:r>
          <w:proofErr w:type="spellEnd"/>
          <w:r>
            <w:rPr>
              <w:rFonts w:eastAsia="Times New Roman"/>
            </w:rPr>
            <w:t>: 10.3390/jcm7050101.</w:t>
          </w:r>
        </w:p>
        <w:p w14:paraId="75F7ED95" w14:textId="77777777" w:rsidR="00BD5044" w:rsidRDefault="00BD5044">
          <w:pPr>
            <w:autoSpaceDE w:val="0"/>
            <w:autoSpaceDN w:val="0"/>
            <w:ind w:hanging="640"/>
            <w:divId w:val="1537817083"/>
            <w:rPr>
              <w:rFonts w:eastAsia="Times New Roman"/>
            </w:rPr>
          </w:pPr>
          <w:r>
            <w:rPr>
              <w:rFonts w:eastAsia="Times New Roman"/>
            </w:rPr>
            <w:t>[12]</w:t>
          </w:r>
          <w:r>
            <w:rPr>
              <w:rFonts w:eastAsia="Times New Roman"/>
            </w:rPr>
            <w:tab/>
            <w:t xml:space="preserve">A. N. </w:t>
          </w:r>
          <w:proofErr w:type="spellStart"/>
          <w:r>
            <w:rPr>
              <w:rFonts w:eastAsia="Times New Roman"/>
            </w:rPr>
            <w:t>Barkun</w:t>
          </w:r>
          <w:proofErr w:type="spellEnd"/>
          <w:r>
            <w:rPr>
              <w:rFonts w:eastAsia="Times New Roman"/>
            </w:rPr>
            <w:t xml:space="preserve"> </w:t>
          </w:r>
          <w:r>
            <w:rPr>
              <w:rFonts w:eastAsia="Times New Roman"/>
              <w:i/>
              <w:iCs/>
            </w:rPr>
            <w:t>et al.</w:t>
          </w:r>
          <w:r>
            <w:rPr>
              <w:rFonts w:eastAsia="Times New Roman"/>
            </w:rPr>
            <w:t xml:space="preserve">, “International Consensus Recommendations on the Management of Patients </w:t>
          </w:r>
          <w:proofErr w:type="gramStart"/>
          <w:r>
            <w:rPr>
              <w:rFonts w:eastAsia="Times New Roman"/>
            </w:rPr>
            <w:t>With</w:t>
          </w:r>
          <w:proofErr w:type="gramEnd"/>
          <w:r>
            <w:rPr>
              <w:rFonts w:eastAsia="Times New Roman"/>
            </w:rPr>
            <w:t xml:space="preserve"> Nonvariceal Upper Gastrointestinal Bleeding,” 2010. [Online]. Available: https://annals.org</w:t>
          </w:r>
        </w:p>
        <w:p w14:paraId="436276B3" w14:textId="77777777" w:rsidR="00BD5044" w:rsidRDefault="00BD5044">
          <w:pPr>
            <w:autoSpaceDE w:val="0"/>
            <w:autoSpaceDN w:val="0"/>
            <w:ind w:hanging="640"/>
            <w:divId w:val="1708800955"/>
            <w:rPr>
              <w:rFonts w:eastAsia="Times New Roman"/>
            </w:rPr>
          </w:pPr>
          <w:r>
            <w:rPr>
              <w:rFonts w:eastAsia="Times New Roman"/>
            </w:rPr>
            <w:t>[13]</w:t>
          </w:r>
          <w:r>
            <w:rPr>
              <w:rFonts w:eastAsia="Times New Roman"/>
            </w:rPr>
            <w:tab/>
            <w:t xml:space="preserve">Scott Tenner and Ian Wall, “Spontaneous perforation of the duodenum by a migrated ureteral stent,” </w:t>
          </w:r>
          <w:proofErr w:type="spellStart"/>
          <w:r>
            <w:rPr>
              <w:rFonts w:eastAsia="Times New Roman"/>
              <w:i/>
              <w:iCs/>
            </w:rPr>
            <w:t>Gastrointest</w:t>
          </w:r>
          <w:proofErr w:type="spellEnd"/>
          <w:r>
            <w:rPr>
              <w:rFonts w:eastAsia="Times New Roman"/>
              <w:i/>
              <w:iCs/>
            </w:rPr>
            <w:t xml:space="preserve"> </w:t>
          </w:r>
          <w:proofErr w:type="spellStart"/>
          <w:r>
            <w:rPr>
              <w:rFonts w:eastAsia="Times New Roman"/>
              <w:i/>
              <w:iCs/>
            </w:rPr>
            <w:t>Endosc</w:t>
          </w:r>
          <w:proofErr w:type="spellEnd"/>
          <w:r>
            <w:rPr>
              <w:rFonts w:eastAsia="Times New Roman"/>
            </w:rPr>
            <w:t>, vol. 68, no. no 6, pp. 1236–1238, Dec. 2008.</w:t>
          </w:r>
        </w:p>
        <w:p w14:paraId="33707763" w14:textId="77777777" w:rsidR="00BD5044" w:rsidRDefault="00BD5044">
          <w:pPr>
            <w:autoSpaceDE w:val="0"/>
            <w:autoSpaceDN w:val="0"/>
            <w:ind w:hanging="640"/>
            <w:divId w:val="533814055"/>
            <w:rPr>
              <w:rFonts w:eastAsia="Times New Roman"/>
            </w:rPr>
          </w:pPr>
          <w:r>
            <w:rPr>
              <w:rFonts w:eastAsia="Times New Roman"/>
            </w:rPr>
            <w:t>[14]</w:t>
          </w:r>
          <w:r>
            <w:rPr>
              <w:rFonts w:eastAsia="Times New Roman"/>
            </w:rPr>
            <w:tab/>
          </w:r>
          <w:proofErr w:type="spellStart"/>
          <w:r>
            <w:rPr>
              <w:rFonts w:eastAsia="Times New Roman"/>
            </w:rPr>
            <w:t>Dahril</w:t>
          </w:r>
          <w:proofErr w:type="spellEnd"/>
          <w:r>
            <w:rPr>
              <w:rFonts w:eastAsia="Times New Roman"/>
            </w:rPr>
            <w:t xml:space="preserve">, H. </w:t>
          </w:r>
          <w:proofErr w:type="spellStart"/>
          <w:r>
            <w:rPr>
              <w:rFonts w:eastAsia="Times New Roman"/>
            </w:rPr>
            <w:t>Oetama</w:t>
          </w:r>
          <w:proofErr w:type="spellEnd"/>
          <w:r>
            <w:rPr>
              <w:rFonts w:eastAsia="Times New Roman"/>
            </w:rPr>
            <w:t xml:space="preserve">, and A. Mustafa, “Duodenal perforation and a broken guidewire fragment inside the duodenum during supine percutaneous nephrolithotomy (PCNL) without adequate prior imaging: A case report,” </w:t>
          </w:r>
          <w:r>
            <w:rPr>
              <w:rFonts w:eastAsia="Times New Roman"/>
              <w:i/>
              <w:iCs/>
            </w:rPr>
            <w:t>Urol Case Rep</w:t>
          </w:r>
          <w:r>
            <w:rPr>
              <w:rFonts w:eastAsia="Times New Roman"/>
            </w:rPr>
            <w:t xml:space="preserve">, vol. 22, pp. 25–27, Jan. 2019, </w:t>
          </w:r>
          <w:proofErr w:type="spellStart"/>
          <w:r>
            <w:rPr>
              <w:rFonts w:eastAsia="Times New Roman"/>
            </w:rPr>
            <w:t>doi</w:t>
          </w:r>
          <w:proofErr w:type="spellEnd"/>
          <w:r>
            <w:rPr>
              <w:rFonts w:eastAsia="Times New Roman"/>
            </w:rPr>
            <w:t>: 10.1016/j.eucr.2018.10.007.</w:t>
          </w:r>
        </w:p>
        <w:p w14:paraId="7EBF45EF" w14:textId="7CA0D9F1" w:rsidR="002720CA" w:rsidRPr="007B7B93" w:rsidRDefault="00BD5044">
          <w:pPr>
            <w:rPr>
              <w:rFonts w:ascii="Times New Roman" w:hAnsi="Times New Roman"/>
            </w:rPr>
          </w:pPr>
          <w:r>
            <w:rPr>
              <w:rFonts w:eastAsia="Times New Roman"/>
            </w:rPr>
            <w:t> </w:t>
          </w:r>
        </w:p>
      </w:sdtContent>
    </w:sdt>
    <w:p w14:paraId="14DF629C" w14:textId="548A0681" w:rsidR="00173A7A" w:rsidRPr="007B7B93" w:rsidRDefault="00173A7A">
      <w:pPr>
        <w:rPr>
          <w:rFonts w:ascii="Times New Roman" w:hAnsi="Times New Roman"/>
          <w:lang w:val="it-IT"/>
        </w:rPr>
      </w:pPr>
    </w:p>
    <w:p w14:paraId="5F262BB5" w14:textId="77777777" w:rsidR="00E85BB4" w:rsidRPr="007B7B93" w:rsidRDefault="00E85BB4">
      <w:pPr>
        <w:rPr>
          <w:rFonts w:ascii="Times New Roman" w:hAnsi="Times New Roman"/>
          <w:lang w:val="it-IT"/>
        </w:rPr>
      </w:pPr>
    </w:p>
    <w:p w14:paraId="5FC02C1B" w14:textId="77777777" w:rsidR="00E85BB4" w:rsidRPr="007B7B93" w:rsidRDefault="00E85BB4">
      <w:pPr>
        <w:rPr>
          <w:rFonts w:ascii="Times New Roman" w:hAnsi="Times New Roman"/>
          <w:lang w:val="it-IT"/>
        </w:rPr>
      </w:pPr>
    </w:p>
    <w:p w14:paraId="00E3F982" w14:textId="3B0CDE08" w:rsidR="00173A7A" w:rsidRPr="007B7B93" w:rsidRDefault="00173A7A">
      <w:pPr>
        <w:rPr>
          <w:rFonts w:ascii="Times New Roman" w:hAnsi="Times New Roman"/>
          <w:lang w:val="it-IT"/>
        </w:rPr>
      </w:pPr>
    </w:p>
    <w:sectPr w:rsidR="00173A7A" w:rsidRPr="007B7B93" w:rsidSect="00697BA9">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E5"/>
    <w:rsid w:val="00055950"/>
    <w:rsid w:val="000A4C6A"/>
    <w:rsid w:val="000A6CE2"/>
    <w:rsid w:val="000B0526"/>
    <w:rsid w:val="000B61E0"/>
    <w:rsid w:val="00173A7A"/>
    <w:rsid w:val="001812B6"/>
    <w:rsid w:val="0018760F"/>
    <w:rsid w:val="001C162E"/>
    <w:rsid w:val="002153A9"/>
    <w:rsid w:val="002720CA"/>
    <w:rsid w:val="00272B53"/>
    <w:rsid w:val="002A6A30"/>
    <w:rsid w:val="002D59EA"/>
    <w:rsid w:val="003056C0"/>
    <w:rsid w:val="00306556"/>
    <w:rsid w:val="00451E4C"/>
    <w:rsid w:val="004550E5"/>
    <w:rsid w:val="004A0573"/>
    <w:rsid w:val="004F4616"/>
    <w:rsid w:val="005B6C63"/>
    <w:rsid w:val="005E6F93"/>
    <w:rsid w:val="00697BA9"/>
    <w:rsid w:val="006A11E6"/>
    <w:rsid w:val="006E63B4"/>
    <w:rsid w:val="007047A7"/>
    <w:rsid w:val="007141BF"/>
    <w:rsid w:val="007671C1"/>
    <w:rsid w:val="007B7B93"/>
    <w:rsid w:val="007D6BEB"/>
    <w:rsid w:val="0088103F"/>
    <w:rsid w:val="00894523"/>
    <w:rsid w:val="008B4B0A"/>
    <w:rsid w:val="008E0999"/>
    <w:rsid w:val="009011EB"/>
    <w:rsid w:val="00950E0C"/>
    <w:rsid w:val="00A27754"/>
    <w:rsid w:val="00A34EE8"/>
    <w:rsid w:val="00A55994"/>
    <w:rsid w:val="00AC3648"/>
    <w:rsid w:val="00AD5CF8"/>
    <w:rsid w:val="00AE1C3C"/>
    <w:rsid w:val="00B71AC9"/>
    <w:rsid w:val="00B93487"/>
    <w:rsid w:val="00BD5044"/>
    <w:rsid w:val="00BF1CD4"/>
    <w:rsid w:val="00C271E5"/>
    <w:rsid w:val="00C65FFE"/>
    <w:rsid w:val="00C92E6A"/>
    <w:rsid w:val="00CD0ED0"/>
    <w:rsid w:val="00D22095"/>
    <w:rsid w:val="00D53495"/>
    <w:rsid w:val="00D90625"/>
    <w:rsid w:val="00D917B2"/>
    <w:rsid w:val="00DF774B"/>
    <w:rsid w:val="00E27108"/>
    <w:rsid w:val="00E311F4"/>
    <w:rsid w:val="00E51911"/>
    <w:rsid w:val="00E76313"/>
    <w:rsid w:val="00E822FB"/>
    <w:rsid w:val="00E85BB4"/>
    <w:rsid w:val="00EB559A"/>
    <w:rsid w:val="00EE0B06"/>
    <w:rsid w:val="00F20777"/>
    <w:rsid w:val="00FB6764"/>
    <w:rsid w:val="00FD79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5BD1F"/>
  <w15:chartTrackingRefBased/>
  <w15:docId w15:val="{FFFB7F01-6709-6541-8F97-34305CF3A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550E5"/>
    <w:rPr>
      <w:rFonts w:ascii="Calibri" w:eastAsia="Calibri" w:hAnsi="Calibri" w:cs="Times New Roman"/>
      <w:kern w:val="0"/>
      <w:lang w:val="en-GB"/>
      <w14:ligatures w14:val="none"/>
    </w:rPr>
  </w:style>
  <w:style w:type="paragraph" w:styleId="Titolo1">
    <w:name w:val="heading 1"/>
    <w:basedOn w:val="Normale"/>
    <w:next w:val="Normale"/>
    <w:link w:val="Titolo1Carattere"/>
    <w:uiPriority w:val="9"/>
    <w:qFormat/>
    <w:rsid w:val="00173A7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22095"/>
    <w:rPr>
      <w:color w:val="808080"/>
    </w:rPr>
  </w:style>
  <w:style w:type="paragraph" w:styleId="NormaleWeb">
    <w:name w:val="Normal (Web)"/>
    <w:basedOn w:val="Normale"/>
    <w:uiPriority w:val="99"/>
    <w:unhideWhenUsed/>
    <w:rsid w:val="001812B6"/>
    <w:pPr>
      <w:spacing w:before="100" w:beforeAutospacing="1" w:after="100" w:afterAutospacing="1"/>
    </w:pPr>
    <w:rPr>
      <w:rFonts w:ascii="Times New Roman" w:eastAsia="Times New Roman" w:hAnsi="Times New Roman"/>
      <w:lang w:eastAsia="it-IT"/>
    </w:rPr>
  </w:style>
  <w:style w:type="character" w:customStyle="1" w:styleId="Titolo1Carattere">
    <w:name w:val="Titolo 1 Carattere"/>
    <w:basedOn w:val="Carpredefinitoparagrafo"/>
    <w:link w:val="Titolo1"/>
    <w:uiPriority w:val="9"/>
    <w:rsid w:val="00173A7A"/>
    <w:rPr>
      <w:rFonts w:asciiTheme="majorHAnsi" w:eastAsiaTheme="majorEastAsia" w:hAnsiTheme="majorHAnsi" w:cstheme="majorBidi"/>
      <w:b/>
      <w:bCs/>
      <w:color w:val="2F5496" w:themeColor="accent1" w:themeShade="BF"/>
      <w:kern w:val="0"/>
      <w:sz w:val="28"/>
      <w:szCs w:val="28"/>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0168">
      <w:bodyDiv w:val="1"/>
      <w:marLeft w:val="0"/>
      <w:marRight w:val="0"/>
      <w:marTop w:val="0"/>
      <w:marBottom w:val="0"/>
      <w:divBdr>
        <w:top w:val="none" w:sz="0" w:space="0" w:color="auto"/>
        <w:left w:val="none" w:sz="0" w:space="0" w:color="auto"/>
        <w:bottom w:val="none" w:sz="0" w:space="0" w:color="auto"/>
        <w:right w:val="none" w:sz="0" w:space="0" w:color="auto"/>
      </w:divBdr>
      <w:divsChild>
        <w:div w:id="1963419093">
          <w:marLeft w:val="640"/>
          <w:marRight w:val="0"/>
          <w:marTop w:val="0"/>
          <w:marBottom w:val="0"/>
          <w:divBdr>
            <w:top w:val="none" w:sz="0" w:space="0" w:color="auto"/>
            <w:left w:val="none" w:sz="0" w:space="0" w:color="auto"/>
            <w:bottom w:val="none" w:sz="0" w:space="0" w:color="auto"/>
            <w:right w:val="none" w:sz="0" w:space="0" w:color="auto"/>
          </w:divBdr>
        </w:div>
        <w:div w:id="1047870590">
          <w:marLeft w:val="640"/>
          <w:marRight w:val="0"/>
          <w:marTop w:val="0"/>
          <w:marBottom w:val="0"/>
          <w:divBdr>
            <w:top w:val="none" w:sz="0" w:space="0" w:color="auto"/>
            <w:left w:val="none" w:sz="0" w:space="0" w:color="auto"/>
            <w:bottom w:val="none" w:sz="0" w:space="0" w:color="auto"/>
            <w:right w:val="none" w:sz="0" w:space="0" w:color="auto"/>
          </w:divBdr>
        </w:div>
        <w:div w:id="1347438046">
          <w:marLeft w:val="640"/>
          <w:marRight w:val="0"/>
          <w:marTop w:val="0"/>
          <w:marBottom w:val="0"/>
          <w:divBdr>
            <w:top w:val="none" w:sz="0" w:space="0" w:color="auto"/>
            <w:left w:val="none" w:sz="0" w:space="0" w:color="auto"/>
            <w:bottom w:val="none" w:sz="0" w:space="0" w:color="auto"/>
            <w:right w:val="none" w:sz="0" w:space="0" w:color="auto"/>
          </w:divBdr>
        </w:div>
        <w:div w:id="1756391199">
          <w:marLeft w:val="640"/>
          <w:marRight w:val="0"/>
          <w:marTop w:val="0"/>
          <w:marBottom w:val="0"/>
          <w:divBdr>
            <w:top w:val="none" w:sz="0" w:space="0" w:color="auto"/>
            <w:left w:val="none" w:sz="0" w:space="0" w:color="auto"/>
            <w:bottom w:val="none" w:sz="0" w:space="0" w:color="auto"/>
            <w:right w:val="none" w:sz="0" w:space="0" w:color="auto"/>
          </w:divBdr>
        </w:div>
        <w:div w:id="728961935">
          <w:marLeft w:val="640"/>
          <w:marRight w:val="0"/>
          <w:marTop w:val="0"/>
          <w:marBottom w:val="0"/>
          <w:divBdr>
            <w:top w:val="none" w:sz="0" w:space="0" w:color="auto"/>
            <w:left w:val="none" w:sz="0" w:space="0" w:color="auto"/>
            <w:bottom w:val="none" w:sz="0" w:space="0" w:color="auto"/>
            <w:right w:val="none" w:sz="0" w:space="0" w:color="auto"/>
          </w:divBdr>
        </w:div>
        <w:div w:id="1631548206">
          <w:marLeft w:val="640"/>
          <w:marRight w:val="0"/>
          <w:marTop w:val="0"/>
          <w:marBottom w:val="0"/>
          <w:divBdr>
            <w:top w:val="none" w:sz="0" w:space="0" w:color="auto"/>
            <w:left w:val="none" w:sz="0" w:space="0" w:color="auto"/>
            <w:bottom w:val="none" w:sz="0" w:space="0" w:color="auto"/>
            <w:right w:val="none" w:sz="0" w:space="0" w:color="auto"/>
          </w:divBdr>
        </w:div>
        <w:div w:id="1378047518">
          <w:marLeft w:val="640"/>
          <w:marRight w:val="0"/>
          <w:marTop w:val="0"/>
          <w:marBottom w:val="0"/>
          <w:divBdr>
            <w:top w:val="none" w:sz="0" w:space="0" w:color="auto"/>
            <w:left w:val="none" w:sz="0" w:space="0" w:color="auto"/>
            <w:bottom w:val="none" w:sz="0" w:space="0" w:color="auto"/>
            <w:right w:val="none" w:sz="0" w:space="0" w:color="auto"/>
          </w:divBdr>
        </w:div>
        <w:div w:id="1796871686">
          <w:marLeft w:val="640"/>
          <w:marRight w:val="0"/>
          <w:marTop w:val="0"/>
          <w:marBottom w:val="0"/>
          <w:divBdr>
            <w:top w:val="none" w:sz="0" w:space="0" w:color="auto"/>
            <w:left w:val="none" w:sz="0" w:space="0" w:color="auto"/>
            <w:bottom w:val="none" w:sz="0" w:space="0" w:color="auto"/>
            <w:right w:val="none" w:sz="0" w:space="0" w:color="auto"/>
          </w:divBdr>
        </w:div>
        <w:div w:id="2121341965">
          <w:marLeft w:val="640"/>
          <w:marRight w:val="0"/>
          <w:marTop w:val="0"/>
          <w:marBottom w:val="0"/>
          <w:divBdr>
            <w:top w:val="none" w:sz="0" w:space="0" w:color="auto"/>
            <w:left w:val="none" w:sz="0" w:space="0" w:color="auto"/>
            <w:bottom w:val="none" w:sz="0" w:space="0" w:color="auto"/>
            <w:right w:val="none" w:sz="0" w:space="0" w:color="auto"/>
          </w:divBdr>
        </w:div>
        <w:div w:id="870727433">
          <w:marLeft w:val="640"/>
          <w:marRight w:val="0"/>
          <w:marTop w:val="0"/>
          <w:marBottom w:val="0"/>
          <w:divBdr>
            <w:top w:val="none" w:sz="0" w:space="0" w:color="auto"/>
            <w:left w:val="none" w:sz="0" w:space="0" w:color="auto"/>
            <w:bottom w:val="none" w:sz="0" w:space="0" w:color="auto"/>
            <w:right w:val="none" w:sz="0" w:space="0" w:color="auto"/>
          </w:divBdr>
        </w:div>
        <w:div w:id="1674608227">
          <w:marLeft w:val="640"/>
          <w:marRight w:val="0"/>
          <w:marTop w:val="0"/>
          <w:marBottom w:val="0"/>
          <w:divBdr>
            <w:top w:val="none" w:sz="0" w:space="0" w:color="auto"/>
            <w:left w:val="none" w:sz="0" w:space="0" w:color="auto"/>
            <w:bottom w:val="none" w:sz="0" w:space="0" w:color="auto"/>
            <w:right w:val="none" w:sz="0" w:space="0" w:color="auto"/>
          </w:divBdr>
        </w:div>
        <w:div w:id="1061750770">
          <w:marLeft w:val="640"/>
          <w:marRight w:val="0"/>
          <w:marTop w:val="0"/>
          <w:marBottom w:val="0"/>
          <w:divBdr>
            <w:top w:val="none" w:sz="0" w:space="0" w:color="auto"/>
            <w:left w:val="none" w:sz="0" w:space="0" w:color="auto"/>
            <w:bottom w:val="none" w:sz="0" w:space="0" w:color="auto"/>
            <w:right w:val="none" w:sz="0" w:space="0" w:color="auto"/>
          </w:divBdr>
        </w:div>
        <w:div w:id="1481381623">
          <w:marLeft w:val="640"/>
          <w:marRight w:val="0"/>
          <w:marTop w:val="0"/>
          <w:marBottom w:val="0"/>
          <w:divBdr>
            <w:top w:val="none" w:sz="0" w:space="0" w:color="auto"/>
            <w:left w:val="none" w:sz="0" w:space="0" w:color="auto"/>
            <w:bottom w:val="none" w:sz="0" w:space="0" w:color="auto"/>
            <w:right w:val="none" w:sz="0" w:space="0" w:color="auto"/>
          </w:divBdr>
        </w:div>
        <w:div w:id="457919406">
          <w:marLeft w:val="640"/>
          <w:marRight w:val="0"/>
          <w:marTop w:val="0"/>
          <w:marBottom w:val="0"/>
          <w:divBdr>
            <w:top w:val="none" w:sz="0" w:space="0" w:color="auto"/>
            <w:left w:val="none" w:sz="0" w:space="0" w:color="auto"/>
            <w:bottom w:val="none" w:sz="0" w:space="0" w:color="auto"/>
            <w:right w:val="none" w:sz="0" w:space="0" w:color="auto"/>
          </w:divBdr>
        </w:div>
        <w:div w:id="2125928113">
          <w:marLeft w:val="640"/>
          <w:marRight w:val="0"/>
          <w:marTop w:val="0"/>
          <w:marBottom w:val="0"/>
          <w:divBdr>
            <w:top w:val="none" w:sz="0" w:space="0" w:color="auto"/>
            <w:left w:val="none" w:sz="0" w:space="0" w:color="auto"/>
            <w:bottom w:val="none" w:sz="0" w:space="0" w:color="auto"/>
            <w:right w:val="none" w:sz="0" w:space="0" w:color="auto"/>
          </w:divBdr>
        </w:div>
      </w:divsChild>
    </w:div>
    <w:div w:id="73819651">
      <w:bodyDiv w:val="1"/>
      <w:marLeft w:val="0"/>
      <w:marRight w:val="0"/>
      <w:marTop w:val="0"/>
      <w:marBottom w:val="0"/>
      <w:divBdr>
        <w:top w:val="none" w:sz="0" w:space="0" w:color="auto"/>
        <w:left w:val="none" w:sz="0" w:space="0" w:color="auto"/>
        <w:bottom w:val="none" w:sz="0" w:space="0" w:color="auto"/>
        <w:right w:val="none" w:sz="0" w:space="0" w:color="auto"/>
      </w:divBdr>
      <w:divsChild>
        <w:div w:id="1038046252">
          <w:marLeft w:val="640"/>
          <w:marRight w:val="0"/>
          <w:marTop w:val="0"/>
          <w:marBottom w:val="0"/>
          <w:divBdr>
            <w:top w:val="none" w:sz="0" w:space="0" w:color="auto"/>
            <w:left w:val="none" w:sz="0" w:space="0" w:color="auto"/>
            <w:bottom w:val="none" w:sz="0" w:space="0" w:color="auto"/>
            <w:right w:val="none" w:sz="0" w:space="0" w:color="auto"/>
          </w:divBdr>
        </w:div>
        <w:div w:id="1032613491">
          <w:marLeft w:val="640"/>
          <w:marRight w:val="0"/>
          <w:marTop w:val="0"/>
          <w:marBottom w:val="0"/>
          <w:divBdr>
            <w:top w:val="none" w:sz="0" w:space="0" w:color="auto"/>
            <w:left w:val="none" w:sz="0" w:space="0" w:color="auto"/>
            <w:bottom w:val="none" w:sz="0" w:space="0" w:color="auto"/>
            <w:right w:val="none" w:sz="0" w:space="0" w:color="auto"/>
          </w:divBdr>
        </w:div>
        <w:div w:id="1443264326">
          <w:marLeft w:val="640"/>
          <w:marRight w:val="0"/>
          <w:marTop w:val="0"/>
          <w:marBottom w:val="0"/>
          <w:divBdr>
            <w:top w:val="none" w:sz="0" w:space="0" w:color="auto"/>
            <w:left w:val="none" w:sz="0" w:space="0" w:color="auto"/>
            <w:bottom w:val="none" w:sz="0" w:space="0" w:color="auto"/>
            <w:right w:val="none" w:sz="0" w:space="0" w:color="auto"/>
          </w:divBdr>
        </w:div>
        <w:div w:id="1946692906">
          <w:marLeft w:val="640"/>
          <w:marRight w:val="0"/>
          <w:marTop w:val="0"/>
          <w:marBottom w:val="0"/>
          <w:divBdr>
            <w:top w:val="none" w:sz="0" w:space="0" w:color="auto"/>
            <w:left w:val="none" w:sz="0" w:space="0" w:color="auto"/>
            <w:bottom w:val="none" w:sz="0" w:space="0" w:color="auto"/>
            <w:right w:val="none" w:sz="0" w:space="0" w:color="auto"/>
          </w:divBdr>
        </w:div>
        <w:div w:id="1129713570">
          <w:marLeft w:val="640"/>
          <w:marRight w:val="0"/>
          <w:marTop w:val="0"/>
          <w:marBottom w:val="0"/>
          <w:divBdr>
            <w:top w:val="none" w:sz="0" w:space="0" w:color="auto"/>
            <w:left w:val="none" w:sz="0" w:space="0" w:color="auto"/>
            <w:bottom w:val="none" w:sz="0" w:space="0" w:color="auto"/>
            <w:right w:val="none" w:sz="0" w:space="0" w:color="auto"/>
          </w:divBdr>
        </w:div>
        <w:div w:id="1415974720">
          <w:marLeft w:val="640"/>
          <w:marRight w:val="0"/>
          <w:marTop w:val="0"/>
          <w:marBottom w:val="0"/>
          <w:divBdr>
            <w:top w:val="none" w:sz="0" w:space="0" w:color="auto"/>
            <w:left w:val="none" w:sz="0" w:space="0" w:color="auto"/>
            <w:bottom w:val="none" w:sz="0" w:space="0" w:color="auto"/>
            <w:right w:val="none" w:sz="0" w:space="0" w:color="auto"/>
          </w:divBdr>
        </w:div>
        <w:div w:id="468208031">
          <w:marLeft w:val="640"/>
          <w:marRight w:val="0"/>
          <w:marTop w:val="0"/>
          <w:marBottom w:val="0"/>
          <w:divBdr>
            <w:top w:val="none" w:sz="0" w:space="0" w:color="auto"/>
            <w:left w:val="none" w:sz="0" w:space="0" w:color="auto"/>
            <w:bottom w:val="none" w:sz="0" w:space="0" w:color="auto"/>
            <w:right w:val="none" w:sz="0" w:space="0" w:color="auto"/>
          </w:divBdr>
        </w:div>
        <w:div w:id="55400530">
          <w:marLeft w:val="640"/>
          <w:marRight w:val="0"/>
          <w:marTop w:val="0"/>
          <w:marBottom w:val="0"/>
          <w:divBdr>
            <w:top w:val="none" w:sz="0" w:space="0" w:color="auto"/>
            <w:left w:val="none" w:sz="0" w:space="0" w:color="auto"/>
            <w:bottom w:val="none" w:sz="0" w:space="0" w:color="auto"/>
            <w:right w:val="none" w:sz="0" w:space="0" w:color="auto"/>
          </w:divBdr>
        </w:div>
        <w:div w:id="1891107742">
          <w:marLeft w:val="640"/>
          <w:marRight w:val="0"/>
          <w:marTop w:val="0"/>
          <w:marBottom w:val="0"/>
          <w:divBdr>
            <w:top w:val="none" w:sz="0" w:space="0" w:color="auto"/>
            <w:left w:val="none" w:sz="0" w:space="0" w:color="auto"/>
            <w:bottom w:val="none" w:sz="0" w:space="0" w:color="auto"/>
            <w:right w:val="none" w:sz="0" w:space="0" w:color="auto"/>
          </w:divBdr>
        </w:div>
        <w:div w:id="1546872806">
          <w:marLeft w:val="640"/>
          <w:marRight w:val="0"/>
          <w:marTop w:val="0"/>
          <w:marBottom w:val="0"/>
          <w:divBdr>
            <w:top w:val="none" w:sz="0" w:space="0" w:color="auto"/>
            <w:left w:val="none" w:sz="0" w:space="0" w:color="auto"/>
            <w:bottom w:val="none" w:sz="0" w:space="0" w:color="auto"/>
            <w:right w:val="none" w:sz="0" w:space="0" w:color="auto"/>
          </w:divBdr>
        </w:div>
      </w:divsChild>
    </w:div>
    <w:div w:id="127819123">
      <w:bodyDiv w:val="1"/>
      <w:marLeft w:val="0"/>
      <w:marRight w:val="0"/>
      <w:marTop w:val="0"/>
      <w:marBottom w:val="0"/>
      <w:divBdr>
        <w:top w:val="none" w:sz="0" w:space="0" w:color="auto"/>
        <w:left w:val="none" w:sz="0" w:space="0" w:color="auto"/>
        <w:bottom w:val="none" w:sz="0" w:space="0" w:color="auto"/>
        <w:right w:val="none" w:sz="0" w:space="0" w:color="auto"/>
      </w:divBdr>
      <w:divsChild>
        <w:div w:id="314846149">
          <w:marLeft w:val="640"/>
          <w:marRight w:val="0"/>
          <w:marTop w:val="0"/>
          <w:marBottom w:val="0"/>
          <w:divBdr>
            <w:top w:val="none" w:sz="0" w:space="0" w:color="auto"/>
            <w:left w:val="none" w:sz="0" w:space="0" w:color="auto"/>
            <w:bottom w:val="none" w:sz="0" w:space="0" w:color="auto"/>
            <w:right w:val="none" w:sz="0" w:space="0" w:color="auto"/>
          </w:divBdr>
        </w:div>
        <w:div w:id="1165898111">
          <w:marLeft w:val="640"/>
          <w:marRight w:val="0"/>
          <w:marTop w:val="0"/>
          <w:marBottom w:val="0"/>
          <w:divBdr>
            <w:top w:val="none" w:sz="0" w:space="0" w:color="auto"/>
            <w:left w:val="none" w:sz="0" w:space="0" w:color="auto"/>
            <w:bottom w:val="none" w:sz="0" w:space="0" w:color="auto"/>
            <w:right w:val="none" w:sz="0" w:space="0" w:color="auto"/>
          </w:divBdr>
        </w:div>
        <w:div w:id="1551380759">
          <w:marLeft w:val="640"/>
          <w:marRight w:val="0"/>
          <w:marTop w:val="0"/>
          <w:marBottom w:val="0"/>
          <w:divBdr>
            <w:top w:val="none" w:sz="0" w:space="0" w:color="auto"/>
            <w:left w:val="none" w:sz="0" w:space="0" w:color="auto"/>
            <w:bottom w:val="none" w:sz="0" w:space="0" w:color="auto"/>
            <w:right w:val="none" w:sz="0" w:space="0" w:color="auto"/>
          </w:divBdr>
        </w:div>
        <w:div w:id="1177379281">
          <w:marLeft w:val="640"/>
          <w:marRight w:val="0"/>
          <w:marTop w:val="0"/>
          <w:marBottom w:val="0"/>
          <w:divBdr>
            <w:top w:val="none" w:sz="0" w:space="0" w:color="auto"/>
            <w:left w:val="none" w:sz="0" w:space="0" w:color="auto"/>
            <w:bottom w:val="none" w:sz="0" w:space="0" w:color="auto"/>
            <w:right w:val="none" w:sz="0" w:space="0" w:color="auto"/>
          </w:divBdr>
        </w:div>
        <w:div w:id="851577301">
          <w:marLeft w:val="640"/>
          <w:marRight w:val="0"/>
          <w:marTop w:val="0"/>
          <w:marBottom w:val="0"/>
          <w:divBdr>
            <w:top w:val="none" w:sz="0" w:space="0" w:color="auto"/>
            <w:left w:val="none" w:sz="0" w:space="0" w:color="auto"/>
            <w:bottom w:val="none" w:sz="0" w:space="0" w:color="auto"/>
            <w:right w:val="none" w:sz="0" w:space="0" w:color="auto"/>
          </w:divBdr>
        </w:div>
        <w:div w:id="1225024471">
          <w:marLeft w:val="640"/>
          <w:marRight w:val="0"/>
          <w:marTop w:val="0"/>
          <w:marBottom w:val="0"/>
          <w:divBdr>
            <w:top w:val="none" w:sz="0" w:space="0" w:color="auto"/>
            <w:left w:val="none" w:sz="0" w:space="0" w:color="auto"/>
            <w:bottom w:val="none" w:sz="0" w:space="0" w:color="auto"/>
            <w:right w:val="none" w:sz="0" w:space="0" w:color="auto"/>
          </w:divBdr>
        </w:div>
        <w:div w:id="1725566257">
          <w:marLeft w:val="640"/>
          <w:marRight w:val="0"/>
          <w:marTop w:val="0"/>
          <w:marBottom w:val="0"/>
          <w:divBdr>
            <w:top w:val="none" w:sz="0" w:space="0" w:color="auto"/>
            <w:left w:val="none" w:sz="0" w:space="0" w:color="auto"/>
            <w:bottom w:val="none" w:sz="0" w:space="0" w:color="auto"/>
            <w:right w:val="none" w:sz="0" w:space="0" w:color="auto"/>
          </w:divBdr>
        </w:div>
        <w:div w:id="744843978">
          <w:marLeft w:val="640"/>
          <w:marRight w:val="0"/>
          <w:marTop w:val="0"/>
          <w:marBottom w:val="0"/>
          <w:divBdr>
            <w:top w:val="none" w:sz="0" w:space="0" w:color="auto"/>
            <w:left w:val="none" w:sz="0" w:space="0" w:color="auto"/>
            <w:bottom w:val="none" w:sz="0" w:space="0" w:color="auto"/>
            <w:right w:val="none" w:sz="0" w:space="0" w:color="auto"/>
          </w:divBdr>
        </w:div>
        <w:div w:id="1888103976">
          <w:marLeft w:val="640"/>
          <w:marRight w:val="0"/>
          <w:marTop w:val="0"/>
          <w:marBottom w:val="0"/>
          <w:divBdr>
            <w:top w:val="none" w:sz="0" w:space="0" w:color="auto"/>
            <w:left w:val="none" w:sz="0" w:space="0" w:color="auto"/>
            <w:bottom w:val="none" w:sz="0" w:space="0" w:color="auto"/>
            <w:right w:val="none" w:sz="0" w:space="0" w:color="auto"/>
          </w:divBdr>
        </w:div>
        <w:div w:id="1519199198">
          <w:marLeft w:val="640"/>
          <w:marRight w:val="0"/>
          <w:marTop w:val="0"/>
          <w:marBottom w:val="0"/>
          <w:divBdr>
            <w:top w:val="none" w:sz="0" w:space="0" w:color="auto"/>
            <w:left w:val="none" w:sz="0" w:space="0" w:color="auto"/>
            <w:bottom w:val="none" w:sz="0" w:space="0" w:color="auto"/>
            <w:right w:val="none" w:sz="0" w:space="0" w:color="auto"/>
          </w:divBdr>
        </w:div>
      </w:divsChild>
    </w:div>
    <w:div w:id="212275009">
      <w:bodyDiv w:val="1"/>
      <w:marLeft w:val="0"/>
      <w:marRight w:val="0"/>
      <w:marTop w:val="0"/>
      <w:marBottom w:val="0"/>
      <w:divBdr>
        <w:top w:val="none" w:sz="0" w:space="0" w:color="auto"/>
        <w:left w:val="none" w:sz="0" w:space="0" w:color="auto"/>
        <w:bottom w:val="none" w:sz="0" w:space="0" w:color="auto"/>
        <w:right w:val="none" w:sz="0" w:space="0" w:color="auto"/>
      </w:divBdr>
      <w:divsChild>
        <w:div w:id="320279348">
          <w:marLeft w:val="640"/>
          <w:marRight w:val="0"/>
          <w:marTop w:val="0"/>
          <w:marBottom w:val="0"/>
          <w:divBdr>
            <w:top w:val="none" w:sz="0" w:space="0" w:color="auto"/>
            <w:left w:val="none" w:sz="0" w:space="0" w:color="auto"/>
            <w:bottom w:val="none" w:sz="0" w:space="0" w:color="auto"/>
            <w:right w:val="none" w:sz="0" w:space="0" w:color="auto"/>
          </w:divBdr>
        </w:div>
        <w:div w:id="745153269">
          <w:marLeft w:val="640"/>
          <w:marRight w:val="0"/>
          <w:marTop w:val="0"/>
          <w:marBottom w:val="0"/>
          <w:divBdr>
            <w:top w:val="none" w:sz="0" w:space="0" w:color="auto"/>
            <w:left w:val="none" w:sz="0" w:space="0" w:color="auto"/>
            <w:bottom w:val="none" w:sz="0" w:space="0" w:color="auto"/>
            <w:right w:val="none" w:sz="0" w:space="0" w:color="auto"/>
          </w:divBdr>
        </w:div>
        <w:div w:id="409815828">
          <w:marLeft w:val="640"/>
          <w:marRight w:val="0"/>
          <w:marTop w:val="0"/>
          <w:marBottom w:val="0"/>
          <w:divBdr>
            <w:top w:val="none" w:sz="0" w:space="0" w:color="auto"/>
            <w:left w:val="none" w:sz="0" w:space="0" w:color="auto"/>
            <w:bottom w:val="none" w:sz="0" w:space="0" w:color="auto"/>
            <w:right w:val="none" w:sz="0" w:space="0" w:color="auto"/>
          </w:divBdr>
        </w:div>
        <w:div w:id="1701320547">
          <w:marLeft w:val="640"/>
          <w:marRight w:val="0"/>
          <w:marTop w:val="0"/>
          <w:marBottom w:val="0"/>
          <w:divBdr>
            <w:top w:val="none" w:sz="0" w:space="0" w:color="auto"/>
            <w:left w:val="none" w:sz="0" w:space="0" w:color="auto"/>
            <w:bottom w:val="none" w:sz="0" w:space="0" w:color="auto"/>
            <w:right w:val="none" w:sz="0" w:space="0" w:color="auto"/>
          </w:divBdr>
        </w:div>
        <w:div w:id="1354379565">
          <w:marLeft w:val="640"/>
          <w:marRight w:val="0"/>
          <w:marTop w:val="0"/>
          <w:marBottom w:val="0"/>
          <w:divBdr>
            <w:top w:val="none" w:sz="0" w:space="0" w:color="auto"/>
            <w:left w:val="none" w:sz="0" w:space="0" w:color="auto"/>
            <w:bottom w:val="none" w:sz="0" w:space="0" w:color="auto"/>
            <w:right w:val="none" w:sz="0" w:space="0" w:color="auto"/>
          </w:divBdr>
        </w:div>
        <w:div w:id="613904715">
          <w:marLeft w:val="640"/>
          <w:marRight w:val="0"/>
          <w:marTop w:val="0"/>
          <w:marBottom w:val="0"/>
          <w:divBdr>
            <w:top w:val="none" w:sz="0" w:space="0" w:color="auto"/>
            <w:left w:val="none" w:sz="0" w:space="0" w:color="auto"/>
            <w:bottom w:val="none" w:sz="0" w:space="0" w:color="auto"/>
            <w:right w:val="none" w:sz="0" w:space="0" w:color="auto"/>
          </w:divBdr>
        </w:div>
        <w:div w:id="2099406726">
          <w:marLeft w:val="640"/>
          <w:marRight w:val="0"/>
          <w:marTop w:val="0"/>
          <w:marBottom w:val="0"/>
          <w:divBdr>
            <w:top w:val="none" w:sz="0" w:space="0" w:color="auto"/>
            <w:left w:val="none" w:sz="0" w:space="0" w:color="auto"/>
            <w:bottom w:val="none" w:sz="0" w:space="0" w:color="auto"/>
            <w:right w:val="none" w:sz="0" w:space="0" w:color="auto"/>
          </w:divBdr>
        </w:div>
        <w:div w:id="664237815">
          <w:marLeft w:val="640"/>
          <w:marRight w:val="0"/>
          <w:marTop w:val="0"/>
          <w:marBottom w:val="0"/>
          <w:divBdr>
            <w:top w:val="none" w:sz="0" w:space="0" w:color="auto"/>
            <w:left w:val="none" w:sz="0" w:space="0" w:color="auto"/>
            <w:bottom w:val="none" w:sz="0" w:space="0" w:color="auto"/>
            <w:right w:val="none" w:sz="0" w:space="0" w:color="auto"/>
          </w:divBdr>
        </w:div>
      </w:divsChild>
    </w:div>
    <w:div w:id="269241625">
      <w:bodyDiv w:val="1"/>
      <w:marLeft w:val="0"/>
      <w:marRight w:val="0"/>
      <w:marTop w:val="0"/>
      <w:marBottom w:val="0"/>
      <w:divBdr>
        <w:top w:val="none" w:sz="0" w:space="0" w:color="auto"/>
        <w:left w:val="none" w:sz="0" w:space="0" w:color="auto"/>
        <w:bottom w:val="none" w:sz="0" w:space="0" w:color="auto"/>
        <w:right w:val="none" w:sz="0" w:space="0" w:color="auto"/>
      </w:divBdr>
      <w:divsChild>
        <w:div w:id="1638100030">
          <w:marLeft w:val="640"/>
          <w:marRight w:val="0"/>
          <w:marTop w:val="0"/>
          <w:marBottom w:val="0"/>
          <w:divBdr>
            <w:top w:val="none" w:sz="0" w:space="0" w:color="auto"/>
            <w:left w:val="none" w:sz="0" w:space="0" w:color="auto"/>
            <w:bottom w:val="none" w:sz="0" w:space="0" w:color="auto"/>
            <w:right w:val="none" w:sz="0" w:space="0" w:color="auto"/>
          </w:divBdr>
        </w:div>
        <w:div w:id="756757193">
          <w:marLeft w:val="640"/>
          <w:marRight w:val="0"/>
          <w:marTop w:val="0"/>
          <w:marBottom w:val="0"/>
          <w:divBdr>
            <w:top w:val="none" w:sz="0" w:space="0" w:color="auto"/>
            <w:left w:val="none" w:sz="0" w:space="0" w:color="auto"/>
            <w:bottom w:val="none" w:sz="0" w:space="0" w:color="auto"/>
            <w:right w:val="none" w:sz="0" w:space="0" w:color="auto"/>
          </w:divBdr>
        </w:div>
        <w:div w:id="1716470115">
          <w:marLeft w:val="640"/>
          <w:marRight w:val="0"/>
          <w:marTop w:val="0"/>
          <w:marBottom w:val="0"/>
          <w:divBdr>
            <w:top w:val="none" w:sz="0" w:space="0" w:color="auto"/>
            <w:left w:val="none" w:sz="0" w:space="0" w:color="auto"/>
            <w:bottom w:val="none" w:sz="0" w:space="0" w:color="auto"/>
            <w:right w:val="none" w:sz="0" w:space="0" w:color="auto"/>
          </w:divBdr>
        </w:div>
        <w:div w:id="421417966">
          <w:marLeft w:val="640"/>
          <w:marRight w:val="0"/>
          <w:marTop w:val="0"/>
          <w:marBottom w:val="0"/>
          <w:divBdr>
            <w:top w:val="none" w:sz="0" w:space="0" w:color="auto"/>
            <w:left w:val="none" w:sz="0" w:space="0" w:color="auto"/>
            <w:bottom w:val="none" w:sz="0" w:space="0" w:color="auto"/>
            <w:right w:val="none" w:sz="0" w:space="0" w:color="auto"/>
          </w:divBdr>
        </w:div>
        <w:div w:id="1849708564">
          <w:marLeft w:val="640"/>
          <w:marRight w:val="0"/>
          <w:marTop w:val="0"/>
          <w:marBottom w:val="0"/>
          <w:divBdr>
            <w:top w:val="none" w:sz="0" w:space="0" w:color="auto"/>
            <w:left w:val="none" w:sz="0" w:space="0" w:color="auto"/>
            <w:bottom w:val="none" w:sz="0" w:space="0" w:color="auto"/>
            <w:right w:val="none" w:sz="0" w:space="0" w:color="auto"/>
          </w:divBdr>
        </w:div>
        <w:div w:id="632911250">
          <w:marLeft w:val="640"/>
          <w:marRight w:val="0"/>
          <w:marTop w:val="0"/>
          <w:marBottom w:val="0"/>
          <w:divBdr>
            <w:top w:val="none" w:sz="0" w:space="0" w:color="auto"/>
            <w:left w:val="none" w:sz="0" w:space="0" w:color="auto"/>
            <w:bottom w:val="none" w:sz="0" w:space="0" w:color="auto"/>
            <w:right w:val="none" w:sz="0" w:space="0" w:color="auto"/>
          </w:divBdr>
        </w:div>
        <w:div w:id="2072658659">
          <w:marLeft w:val="640"/>
          <w:marRight w:val="0"/>
          <w:marTop w:val="0"/>
          <w:marBottom w:val="0"/>
          <w:divBdr>
            <w:top w:val="none" w:sz="0" w:space="0" w:color="auto"/>
            <w:left w:val="none" w:sz="0" w:space="0" w:color="auto"/>
            <w:bottom w:val="none" w:sz="0" w:space="0" w:color="auto"/>
            <w:right w:val="none" w:sz="0" w:space="0" w:color="auto"/>
          </w:divBdr>
        </w:div>
        <w:div w:id="410276111">
          <w:marLeft w:val="640"/>
          <w:marRight w:val="0"/>
          <w:marTop w:val="0"/>
          <w:marBottom w:val="0"/>
          <w:divBdr>
            <w:top w:val="none" w:sz="0" w:space="0" w:color="auto"/>
            <w:left w:val="none" w:sz="0" w:space="0" w:color="auto"/>
            <w:bottom w:val="none" w:sz="0" w:space="0" w:color="auto"/>
            <w:right w:val="none" w:sz="0" w:space="0" w:color="auto"/>
          </w:divBdr>
        </w:div>
        <w:div w:id="1411806227">
          <w:marLeft w:val="640"/>
          <w:marRight w:val="0"/>
          <w:marTop w:val="0"/>
          <w:marBottom w:val="0"/>
          <w:divBdr>
            <w:top w:val="none" w:sz="0" w:space="0" w:color="auto"/>
            <w:left w:val="none" w:sz="0" w:space="0" w:color="auto"/>
            <w:bottom w:val="none" w:sz="0" w:space="0" w:color="auto"/>
            <w:right w:val="none" w:sz="0" w:space="0" w:color="auto"/>
          </w:divBdr>
        </w:div>
        <w:div w:id="727149470">
          <w:marLeft w:val="640"/>
          <w:marRight w:val="0"/>
          <w:marTop w:val="0"/>
          <w:marBottom w:val="0"/>
          <w:divBdr>
            <w:top w:val="none" w:sz="0" w:space="0" w:color="auto"/>
            <w:left w:val="none" w:sz="0" w:space="0" w:color="auto"/>
            <w:bottom w:val="none" w:sz="0" w:space="0" w:color="auto"/>
            <w:right w:val="none" w:sz="0" w:space="0" w:color="auto"/>
          </w:divBdr>
        </w:div>
        <w:div w:id="1112628674">
          <w:marLeft w:val="640"/>
          <w:marRight w:val="0"/>
          <w:marTop w:val="0"/>
          <w:marBottom w:val="0"/>
          <w:divBdr>
            <w:top w:val="none" w:sz="0" w:space="0" w:color="auto"/>
            <w:left w:val="none" w:sz="0" w:space="0" w:color="auto"/>
            <w:bottom w:val="none" w:sz="0" w:space="0" w:color="auto"/>
            <w:right w:val="none" w:sz="0" w:space="0" w:color="auto"/>
          </w:divBdr>
        </w:div>
      </w:divsChild>
    </w:div>
    <w:div w:id="410197466">
      <w:bodyDiv w:val="1"/>
      <w:marLeft w:val="0"/>
      <w:marRight w:val="0"/>
      <w:marTop w:val="0"/>
      <w:marBottom w:val="0"/>
      <w:divBdr>
        <w:top w:val="none" w:sz="0" w:space="0" w:color="auto"/>
        <w:left w:val="none" w:sz="0" w:space="0" w:color="auto"/>
        <w:bottom w:val="none" w:sz="0" w:space="0" w:color="auto"/>
        <w:right w:val="none" w:sz="0" w:space="0" w:color="auto"/>
      </w:divBdr>
      <w:divsChild>
        <w:div w:id="836572525">
          <w:marLeft w:val="640"/>
          <w:marRight w:val="0"/>
          <w:marTop w:val="0"/>
          <w:marBottom w:val="0"/>
          <w:divBdr>
            <w:top w:val="none" w:sz="0" w:space="0" w:color="auto"/>
            <w:left w:val="none" w:sz="0" w:space="0" w:color="auto"/>
            <w:bottom w:val="none" w:sz="0" w:space="0" w:color="auto"/>
            <w:right w:val="none" w:sz="0" w:space="0" w:color="auto"/>
          </w:divBdr>
        </w:div>
        <w:div w:id="358512052">
          <w:marLeft w:val="640"/>
          <w:marRight w:val="0"/>
          <w:marTop w:val="0"/>
          <w:marBottom w:val="0"/>
          <w:divBdr>
            <w:top w:val="none" w:sz="0" w:space="0" w:color="auto"/>
            <w:left w:val="none" w:sz="0" w:space="0" w:color="auto"/>
            <w:bottom w:val="none" w:sz="0" w:space="0" w:color="auto"/>
            <w:right w:val="none" w:sz="0" w:space="0" w:color="auto"/>
          </w:divBdr>
        </w:div>
        <w:div w:id="676928889">
          <w:marLeft w:val="640"/>
          <w:marRight w:val="0"/>
          <w:marTop w:val="0"/>
          <w:marBottom w:val="0"/>
          <w:divBdr>
            <w:top w:val="none" w:sz="0" w:space="0" w:color="auto"/>
            <w:left w:val="none" w:sz="0" w:space="0" w:color="auto"/>
            <w:bottom w:val="none" w:sz="0" w:space="0" w:color="auto"/>
            <w:right w:val="none" w:sz="0" w:space="0" w:color="auto"/>
          </w:divBdr>
        </w:div>
        <w:div w:id="882903411">
          <w:marLeft w:val="640"/>
          <w:marRight w:val="0"/>
          <w:marTop w:val="0"/>
          <w:marBottom w:val="0"/>
          <w:divBdr>
            <w:top w:val="none" w:sz="0" w:space="0" w:color="auto"/>
            <w:left w:val="none" w:sz="0" w:space="0" w:color="auto"/>
            <w:bottom w:val="none" w:sz="0" w:space="0" w:color="auto"/>
            <w:right w:val="none" w:sz="0" w:space="0" w:color="auto"/>
          </w:divBdr>
        </w:div>
        <w:div w:id="264045473">
          <w:marLeft w:val="640"/>
          <w:marRight w:val="0"/>
          <w:marTop w:val="0"/>
          <w:marBottom w:val="0"/>
          <w:divBdr>
            <w:top w:val="none" w:sz="0" w:space="0" w:color="auto"/>
            <w:left w:val="none" w:sz="0" w:space="0" w:color="auto"/>
            <w:bottom w:val="none" w:sz="0" w:space="0" w:color="auto"/>
            <w:right w:val="none" w:sz="0" w:space="0" w:color="auto"/>
          </w:divBdr>
        </w:div>
        <w:div w:id="1302615082">
          <w:marLeft w:val="640"/>
          <w:marRight w:val="0"/>
          <w:marTop w:val="0"/>
          <w:marBottom w:val="0"/>
          <w:divBdr>
            <w:top w:val="none" w:sz="0" w:space="0" w:color="auto"/>
            <w:left w:val="none" w:sz="0" w:space="0" w:color="auto"/>
            <w:bottom w:val="none" w:sz="0" w:space="0" w:color="auto"/>
            <w:right w:val="none" w:sz="0" w:space="0" w:color="auto"/>
          </w:divBdr>
        </w:div>
        <w:div w:id="43020544">
          <w:marLeft w:val="640"/>
          <w:marRight w:val="0"/>
          <w:marTop w:val="0"/>
          <w:marBottom w:val="0"/>
          <w:divBdr>
            <w:top w:val="none" w:sz="0" w:space="0" w:color="auto"/>
            <w:left w:val="none" w:sz="0" w:space="0" w:color="auto"/>
            <w:bottom w:val="none" w:sz="0" w:space="0" w:color="auto"/>
            <w:right w:val="none" w:sz="0" w:space="0" w:color="auto"/>
          </w:divBdr>
        </w:div>
        <w:div w:id="632907688">
          <w:marLeft w:val="640"/>
          <w:marRight w:val="0"/>
          <w:marTop w:val="0"/>
          <w:marBottom w:val="0"/>
          <w:divBdr>
            <w:top w:val="none" w:sz="0" w:space="0" w:color="auto"/>
            <w:left w:val="none" w:sz="0" w:space="0" w:color="auto"/>
            <w:bottom w:val="none" w:sz="0" w:space="0" w:color="auto"/>
            <w:right w:val="none" w:sz="0" w:space="0" w:color="auto"/>
          </w:divBdr>
        </w:div>
        <w:div w:id="839975643">
          <w:marLeft w:val="640"/>
          <w:marRight w:val="0"/>
          <w:marTop w:val="0"/>
          <w:marBottom w:val="0"/>
          <w:divBdr>
            <w:top w:val="none" w:sz="0" w:space="0" w:color="auto"/>
            <w:left w:val="none" w:sz="0" w:space="0" w:color="auto"/>
            <w:bottom w:val="none" w:sz="0" w:space="0" w:color="auto"/>
            <w:right w:val="none" w:sz="0" w:space="0" w:color="auto"/>
          </w:divBdr>
        </w:div>
        <w:div w:id="334915168">
          <w:marLeft w:val="640"/>
          <w:marRight w:val="0"/>
          <w:marTop w:val="0"/>
          <w:marBottom w:val="0"/>
          <w:divBdr>
            <w:top w:val="none" w:sz="0" w:space="0" w:color="auto"/>
            <w:left w:val="none" w:sz="0" w:space="0" w:color="auto"/>
            <w:bottom w:val="none" w:sz="0" w:space="0" w:color="auto"/>
            <w:right w:val="none" w:sz="0" w:space="0" w:color="auto"/>
          </w:divBdr>
        </w:div>
      </w:divsChild>
    </w:div>
    <w:div w:id="484975108">
      <w:bodyDiv w:val="1"/>
      <w:marLeft w:val="0"/>
      <w:marRight w:val="0"/>
      <w:marTop w:val="0"/>
      <w:marBottom w:val="0"/>
      <w:divBdr>
        <w:top w:val="none" w:sz="0" w:space="0" w:color="auto"/>
        <w:left w:val="none" w:sz="0" w:space="0" w:color="auto"/>
        <w:bottom w:val="none" w:sz="0" w:space="0" w:color="auto"/>
        <w:right w:val="none" w:sz="0" w:space="0" w:color="auto"/>
      </w:divBdr>
      <w:divsChild>
        <w:div w:id="107629796">
          <w:marLeft w:val="640"/>
          <w:marRight w:val="0"/>
          <w:marTop w:val="0"/>
          <w:marBottom w:val="0"/>
          <w:divBdr>
            <w:top w:val="none" w:sz="0" w:space="0" w:color="auto"/>
            <w:left w:val="none" w:sz="0" w:space="0" w:color="auto"/>
            <w:bottom w:val="none" w:sz="0" w:space="0" w:color="auto"/>
            <w:right w:val="none" w:sz="0" w:space="0" w:color="auto"/>
          </w:divBdr>
        </w:div>
        <w:div w:id="2027444952">
          <w:marLeft w:val="640"/>
          <w:marRight w:val="0"/>
          <w:marTop w:val="0"/>
          <w:marBottom w:val="0"/>
          <w:divBdr>
            <w:top w:val="none" w:sz="0" w:space="0" w:color="auto"/>
            <w:left w:val="none" w:sz="0" w:space="0" w:color="auto"/>
            <w:bottom w:val="none" w:sz="0" w:space="0" w:color="auto"/>
            <w:right w:val="none" w:sz="0" w:space="0" w:color="auto"/>
          </w:divBdr>
        </w:div>
        <w:div w:id="770319760">
          <w:marLeft w:val="640"/>
          <w:marRight w:val="0"/>
          <w:marTop w:val="0"/>
          <w:marBottom w:val="0"/>
          <w:divBdr>
            <w:top w:val="none" w:sz="0" w:space="0" w:color="auto"/>
            <w:left w:val="none" w:sz="0" w:space="0" w:color="auto"/>
            <w:bottom w:val="none" w:sz="0" w:space="0" w:color="auto"/>
            <w:right w:val="none" w:sz="0" w:space="0" w:color="auto"/>
          </w:divBdr>
        </w:div>
        <w:div w:id="295450588">
          <w:marLeft w:val="640"/>
          <w:marRight w:val="0"/>
          <w:marTop w:val="0"/>
          <w:marBottom w:val="0"/>
          <w:divBdr>
            <w:top w:val="none" w:sz="0" w:space="0" w:color="auto"/>
            <w:left w:val="none" w:sz="0" w:space="0" w:color="auto"/>
            <w:bottom w:val="none" w:sz="0" w:space="0" w:color="auto"/>
            <w:right w:val="none" w:sz="0" w:space="0" w:color="auto"/>
          </w:divBdr>
        </w:div>
        <w:div w:id="405689939">
          <w:marLeft w:val="640"/>
          <w:marRight w:val="0"/>
          <w:marTop w:val="0"/>
          <w:marBottom w:val="0"/>
          <w:divBdr>
            <w:top w:val="none" w:sz="0" w:space="0" w:color="auto"/>
            <w:left w:val="none" w:sz="0" w:space="0" w:color="auto"/>
            <w:bottom w:val="none" w:sz="0" w:space="0" w:color="auto"/>
            <w:right w:val="none" w:sz="0" w:space="0" w:color="auto"/>
          </w:divBdr>
        </w:div>
        <w:div w:id="1364592014">
          <w:marLeft w:val="640"/>
          <w:marRight w:val="0"/>
          <w:marTop w:val="0"/>
          <w:marBottom w:val="0"/>
          <w:divBdr>
            <w:top w:val="none" w:sz="0" w:space="0" w:color="auto"/>
            <w:left w:val="none" w:sz="0" w:space="0" w:color="auto"/>
            <w:bottom w:val="none" w:sz="0" w:space="0" w:color="auto"/>
            <w:right w:val="none" w:sz="0" w:space="0" w:color="auto"/>
          </w:divBdr>
        </w:div>
        <w:div w:id="646935097">
          <w:marLeft w:val="640"/>
          <w:marRight w:val="0"/>
          <w:marTop w:val="0"/>
          <w:marBottom w:val="0"/>
          <w:divBdr>
            <w:top w:val="none" w:sz="0" w:space="0" w:color="auto"/>
            <w:left w:val="none" w:sz="0" w:space="0" w:color="auto"/>
            <w:bottom w:val="none" w:sz="0" w:space="0" w:color="auto"/>
            <w:right w:val="none" w:sz="0" w:space="0" w:color="auto"/>
          </w:divBdr>
        </w:div>
        <w:div w:id="599290729">
          <w:marLeft w:val="640"/>
          <w:marRight w:val="0"/>
          <w:marTop w:val="0"/>
          <w:marBottom w:val="0"/>
          <w:divBdr>
            <w:top w:val="none" w:sz="0" w:space="0" w:color="auto"/>
            <w:left w:val="none" w:sz="0" w:space="0" w:color="auto"/>
            <w:bottom w:val="none" w:sz="0" w:space="0" w:color="auto"/>
            <w:right w:val="none" w:sz="0" w:space="0" w:color="auto"/>
          </w:divBdr>
        </w:div>
        <w:div w:id="747268206">
          <w:marLeft w:val="640"/>
          <w:marRight w:val="0"/>
          <w:marTop w:val="0"/>
          <w:marBottom w:val="0"/>
          <w:divBdr>
            <w:top w:val="none" w:sz="0" w:space="0" w:color="auto"/>
            <w:left w:val="none" w:sz="0" w:space="0" w:color="auto"/>
            <w:bottom w:val="none" w:sz="0" w:space="0" w:color="auto"/>
            <w:right w:val="none" w:sz="0" w:space="0" w:color="auto"/>
          </w:divBdr>
        </w:div>
        <w:div w:id="1946188052">
          <w:marLeft w:val="640"/>
          <w:marRight w:val="0"/>
          <w:marTop w:val="0"/>
          <w:marBottom w:val="0"/>
          <w:divBdr>
            <w:top w:val="none" w:sz="0" w:space="0" w:color="auto"/>
            <w:left w:val="none" w:sz="0" w:space="0" w:color="auto"/>
            <w:bottom w:val="none" w:sz="0" w:space="0" w:color="auto"/>
            <w:right w:val="none" w:sz="0" w:space="0" w:color="auto"/>
          </w:divBdr>
        </w:div>
      </w:divsChild>
    </w:div>
    <w:div w:id="494959651">
      <w:bodyDiv w:val="1"/>
      <w:marLeft w:val="0"/>
      <w:marRight w:val="0"/>
      <w:marTop w:val="0"/>
      <w:marBottom w:val="0"/>
      <w:divBdr>
        <w:top w:val="none" w:sz="0" w:space="0" w:color="auto"/>
        <w:left w:val="none" w:sz="0" w:space="0" w:color="auto"/>
        <w:bottom w:val="none" w:sz="0" w:space="0" w:color="auto"/>
        <w:right w:val="none" w:sz="0" w:space="0" w:color="auto"/>
      </w:divBdr>
      <w:divsChild>
        <w:div w:id="872767426">
          <w:marLeft w:val="640"/>
          <w:marRight w:val="0"/>
          <w:marTop w:val="0"/>
          <w:marBottom w:val="0"/>
          <w:divBdr>
            <w:top w:val="none" w:sz="0" w:space="0" w:color="auto"/>
            <w:left w:val="none" w:sz="0" w:space="0" w:color="auto"/>
            <w:bottom w:val="none" w:sz="0" w:space="0" w:color="auto"/>
            <w:right w:val="none" w:sz="0" w:space="0" w:color="auto"/>
          </w:divBdr>
        </w:div>
        <w:div w:id="1039934576">
          <w:marLeft w:val="640"/>
          <w:marRight w:val="0"/>
          <w:marTop w:val="0"/>
          <w:marBottom w:val="0"/>
          <w:divBdr>
            <w:top w:val="none" w:sz="0" w:space="0" w:color="auto"/>
            <w:left w:val="none" w:sz="0" w:space="0" w:color="auto"/>
            <w:bottom w:val="none" w:sz="0" w:space="0" w:color="auto"/>
            <w:right w:val="none" w:sz="0" w:space="0" w:color="auto"/>
          </w:divBdr>
        </w:div>
        <w:div w:id="2016220580">
          <w:marLeft w:val="640"/>
          <w:marRight w:val="0"/>
          <w:marTop w:val="0"/>
          <w:marBottom w:val="0"/>
          <w:divBdr>
            <w:top w:val="none" w:sz="0" w:space="0" w:color="auto"/>
            <w:left w:val="none" w:sz="0" w:space="0" w:color="auto"/>
            <w:bottom w:val="none" w:sz="0" w:space="0" w:color="auto"/>
            <w:right w:val="none" w:sz="0" w:space="0" w:color="auto"/>
          </w:divBdr>
        </w:div>
        <w:div w:id="802380663">
          <w:marLeft w:val="640"/>
          <w:marRight w:val="0"/>
          <w:marTop w:val="0"/>
          <w:marBottom w:val="0"/>
          <w:divBdr>
            <w:top w:val="none" w:sz="0" w:space="0" w:color="auto"/>
            <w:left w:val="none" w:sz="0" w:space="0" w:color="auto"/>
            <w:bottom w:val="none" w:sz="0" w:space="0" w:color="auto"/>
            <w:right w:val="none" w:sz="0" w:space="0" w:color="auto"/>
          </w:divBdr>
        </w:div>
        <w:div w:id="2137022984">
          <w:marLeft w:val="640"/>
          <w:marRight w:val="0"/>
          <w:marTop w:val="0"/>
          <w:marBottom w:val="0"/>
          <w:divBdr>
            <w:top w:val="none" w:sz="0" w:space="0" w:color="auto"/>
            <w:left w:val="none" w:sz="0" w:space="0" w:color="auto"/>
            <w:bottom w:val="none" w:sz="0" w:space="0" w:color="auto"/>
            <w:right w:val="none" w:sz="0" w:space="0" w:color="auto"/>
          </w:divBdr>
        </w:div>
        <w:div w:id="1750351587">
          <w:marLeft w:val="640"/>
          <w:marRight w:val="0"/>
          <w:marTop w:val="0"/>
          <w:marBottom w:val="0"/>
          <w:divBdr>
            <w:top w:val="none" w:sz="0" w:space="0" w:color="auto"/>
            <w:left w:val="none" w:sz="0" w:space="0" w:color="auto"/>
            <w:bottom w:val="none" w:sz="0" w:space="0" w:color="auto"/>
            <w:right w:val="none" w:sz="0" w:space="0" w:color="auto"/>
          </w:divBdr>
        </w:div>
        <w:div w:id="645167247">
          <w:marLeft w:val="640"/>
          <w:marRight w:val="0"/>
          <w:marTop w:val="0"/>
          <w:marBottom w:val="0"/>
          <w:divBdr>
            <w:top w:val="none" w:sz="0" w:space="0" w:color="auto"/>
            <w:left w:val="none" w:sz="0" w:space="0" w:color="auto"/>
            <w:bottom w:val="none" w:sz="0" w:space="0" w:color="auto"/>
            <w:right w:val="none" w:sz="0" w:space="0" w:color="auto"/>
          </w:divBdr>
        </w:div>
        <w:div w:id="928732861">
          <w:marLeft w:val="640"/>
          <w:marRight w:val="0"/>
          <w:marTop w:val="0"/>
          <w:marBottom w:val="0"/>
          <w:divBdr>
            <w:top w:val="none" w:sz="0" w:space="0" w:color="auto"/>
            <w:left w:val="none" w:sz="0" w:space="0" w:color="auto"/>
            <w:bottom w:val="none" w:sz="0" w:space="0" w:color="auto"/>
            <w:right w:val="none" w:sz="0" w:space="0" w:color="auto"/>
          </w:divBdr>
        </w:div>
        <w:div w:id="996493530">
          <w:marLeft w:val="640"/>
          <w:marRight w:val="0"/>
          <w:marTop w:val="0"/>
          <w:marBottom w:val="0"/>
          <w:divBdr>
            <w:top w:val="none" w:sz="0" w:space="0" w:color="auto"/>
            <w:left w:val="none" w:sz="0" w:space="0" w:color="auto"/>
            <w:bottom w:val="none" w:sz="0" w:space="0" w:color="auto"/>
            <w:right w:val="none" w:sz="0" w:space="0" w:color="auto"/>
          </w:divBdr>
        </w:div>
        <w:div w:id="1593469250">
          <w:marLeft w:val="640"/>
          <w:marRight w:val="0"/>
          <w:marTop w:val="0"/>
          <w:marBottom w:val="0"/>
          <w:divBdr>
            <w:top w:val="none" w:sz="0" w:space="0" w:color="auto"/>
            <w:left w:val="none" w:sz="0" w:space="0" w:color="auto"/>
            <w:bottom w:val="none" w:sz="0" w:space="0" w:color="auto"/>
            <w:right w:val="none" w:sz="0" w:space="0" w:color="auto"/>
          </w:divBdr>
        </w:div>
        <w:div w:id="721289745">
          <w:marLeft w:val="640"/>
          <w:marRight w:val="0"/>
          <w:marTop w:val="0"/>
          <w:marBottom w:val="0"/>
          <w:divBdr>
            <w:top w:val="none" w:sz="0" w:space="0" w:color="auto"/>
            <w:left w:val="none" w:sz="0" w:space="0" w:color="auto"/>
            <w:bottom w:val="none" w:sz="0" w:space="0" w:color="auto"/>
            <w:right w:val="none" w:sz="0" w:space="0" w:color="auto"/>
          </w:divBdr>
        </w:div>
        <w:div w:id="1537817083">
          <w:marLeft w:val="640"/>
          <w:marRight w:val="0"/>
          <w:marTop w:val="0"/>
          <w:marBottom w:val="0"/>
          <w:divBdr>
            <w:top w:val="none" w:sz="0" w:space="0" w:color="auto"/>
            <w:left w:val="none" w:sz="0" w:space="0" w:color="auto"/>
            <w:bottom w:val="none" w:sz="0" w:space="0" w:color="auto"/>
            <w:right w:val="none" w:sz="0" w:space="0" w:color="auto"/>
          </w:divBdr>
        </w:div>
        <w:div w:id="1708800955">
          <w:marLeft w:val="640"/>
          <w:marRight w:val="0"/>
          <w:marTop w:val="0"/>
          <w:marBottom w:val="0"/>
          <w:divBdr>
            <w:top w:val="none" w:sz="0" w:space="0" w:color="auto"/>
            <w:left w:val="none" w:sz="0" w:space="0" w:color="auto"/>
            <w:bottom w:val="none" w:sz="0" w:space="0" w:color="auto"/>
            <w:right w:val="none" w:sz="0" w:space="0" w:color="auto"/>
          </w:divBdr>
        </w:div>
        <w:div w:id="533814055">
          <w:marLeft w:val="640"/>
          <w:marRight w:val="0"/>
          <w:marTop w:val="0"/>
          <w:marBottom w:val="0"/>
          <w:divBdr>
            <w:top w:val="none" w:sz="0" w:space="0" w:color="auto"/>
            <w:left w:val="none" w:sz="0" w:space="0" w:color="auto"/>
            <w:bottom w:val="none" w:sz="0" w:space="0" w:color="auto"/>
            <w:right w:val="none" w:sz="0" w:space="0" w:color="auto"/>
          </w:divBdr>
        </w:div>
      </w:divsChild>
    </w:div>
    <w:div w:id="615908681">
      <w:bodyDiv w:val="1"/>
      <w:marLeft w:val="0"/>
      <w:marRight w:val="0"/>
      <w:marTop w:val="0"/>
      <w:marBottom w:val="0"/>
      <w:divBdr>
        <w:top w:val="none" w:sz="0" w:space="0" w:color="auto"/>
        <w:left w:val="none" w:sz="0" w:space="0" w:color="auto"/>
        <w:bottom w:val="none" w:sz="0" w:space="0" w:color="auto"/>
        <w:right w:val="none" w:sz="0" w:space="0" w:color="auto"/>
      </w:divBdr>
      <w:divsChild>
        <w:div w:id="246422355">
          <w:marLeft w:val="640"/>
          <w:marRight w:val="0"/>
          <w:marTop w:val="0"/>
          <w:marBottom w:val="0"/>
          <w:divBdr>
            <w:top w:val="none" w:sz="0" w:space="0" w:color="auto"/>
            <w:left w:val="none" w:sz="0" w:space="0" w:color="auto"/>
            <w:bottom w:val="none" w:sz="0" w:space="0" w:color="auto"/>
            <w:right w:val="none" w:sz="0" w:space="0" w:color="auto"/>
          </w:divBdr>
        </w:div>
        <w:div w:id="1293513600">
          <w:marLeft w:val="640"/>
          <w:marRight w:val="0"/>
          <w:marTop w:val="0"/>
          <w:marBottom w:val="0"/>
          <w:divBdr>
            <w:top w:val="none" w:sz="0" w:space="0" w:color="auto"/>
            <w:left w:val="none" w:sz="0" w:space="0" w:color="auto"/>
            <w:bottom w:val="none" w:sz="0" w:space="0" w:color="auto"/>
            <w:right w:val="none" w:sz="0" w:space="0" w:color="auto"/>
          </w:divBdr>
        </w:div>
        <w:div w:id="677266801">
          <w:marLeft w:val="640"/>
          <w:marRight w:val="0"/>
          <w:marTop w:val="0"/>
          <w:marBottom w:val="0"/>
          <w:divBdr>
            <w:top w:val="none" w:sz="0" w:space="0" w:color="auto"/>
            <w:left w:val="none" w:sz="0" w:space="0" w:color="auto"/>
            <w:bottom w:val="none" w:sz="0" w:space="0" w:color="auto"/>
            <w:right w:val="none" w:sz="0" w:space="0" w:color="auto"/>
          </w:divBdr>
        </w:div>
        <w:div w:id="563375660">
          <w:marLeft w:val="640"/>
          <w:marRight w:val="0"/>
          <w:marTop w:val="0"/>
          <w:marBottom w:val="0"/>
          <w:divBdr>
            <w:top w:val="none" w:sz="0" w:space="0" w:color="auto"/>
            <w:left w:val="none" w:sz="0" w:space="0" w:color="auto"/>
            <w:bottom w:val="none" w:sz="0" w:space="0" w:color="auto"/>
            <w:right w:val="none" w:sz="0" w:space="0" w:color="auto"/>
          </w:divBdr>
        </w:div>
        <w:div w:id="1153060758">
          <w:marLeft w:val="640"/>
          <w:marRight w:val="0"/>
          <w:marTop w:val="0"/>
          <w:marBottom w:val="0"/>
          <w:divBdr>
            <w:top w:val="none" w:sz="0" w:space="0" w:color="auto"/>
            <w:left w:val="none" w:sz="0" w:space="0" w:color="auto"/>
            <w:bottom w:val="none" w:sz="0" w:space="0" w:color="auto"/>
            <w:right w:val="none" w:sz="0" w:space="0" w:color="auto"/>
          </w:divBdr>
        </w:div>
        <w:div w:id="1168129031">
          <w:marLeft w:val="640"/>
          <w:marRight w:val="0"/>
          <w:marTop w:val="0"/>
          <w:marBottom w:val="0"/>
          <w:divBdr>
            <w:top w:val="none" w:sz="0" w:space="0" w:color="auto"/>
            <w:left w:val="none" w:sz="0" w:space="0" w:color="auto"/>
            <w:bottom w:val="none" w:sz="0" w:space="0" w:color="auto"/>
            <w:right w:val="none" w:sz="0" w:space="0" w:color="auto"/>
          </w:divBdr>
        </w:div>
        <w:div w:id="1986427997">
          <w:marLeft w:val="640"/>
          <w:marRight w:val="0"/>
          <w:marTop w:val="0"/>
          <w:marBottom w:val="0"/>
          <w:divBdr>
            <w:top w:val="none" w:sz="0" w:space="0" w:color="auto"/>
            <w:left w:val="none" w:sz="0" w:space="0" w:color="auto"/>
            <w:bottom w:val="none" w:sz="0" w:space="0" w:color="auto"/>
            <w:right w:val="none" w:sz="0" w:space="0" w:color="auto"/>
          </w:divBdr>
        </w:div>
        <w:div w:id="770590704">
          <w:marLeft w:val="640"/>
          <w:marRight w:val="0"/>
          <w:marTop w:val="0"/>
          <w:marBottom w:val="0"/>
          <w:divBdr>
            <w:top w:val="none" w:sz="0" w:space="0" w:color="auto"/>
            <w:left w:val="none" w:sz="0" w:space="0" w:color="auto"/>
            <w:bottom w:val="none" w:sz="0" w:space="0" w:color="auto"/>
            <w:right w:val="none" w:sz="0" w:space="0" w:color="auto"/>
          </w:divBdr>
        </w:div>
        <w:div w:id="1670478017">
          <w:marLeft w:val="640"/>
          <w:marRight w:val="0"/>
          <w:marTop w:val="0"/>
          <w:marBottom w:val="0"/>
          <w:divBdr>
            <w:top w:val="none" w:sz="0" w:space="0" w:color="auto"/>
            <w:left w:val="none" w:sz="0" w:space="0" w:color="auto"/>
            <w:bottom w:val="none" w:sz="0" w:space="0" w:color="auto"/>
            <w:right w:val="none" w:sz="0" w:space="0" w:color="auto"/>
          </w:divBdr>
        </w:div>
      </w:divsChild>
    </w:div>
    <w:div w:id="638536680">
      <w:bodyDiv w:val="1"/>
      <w:marLeft w:val="0"/>
      <w:marRight w:val="0"/>
      <w:marTop w:val="0"/>
      <w:marBottom w:val="0"/>
      <w:divBdr>
        <w:top w:val="none" w:sz="0" w:space="0" w:color="auto"/>
        <w:left w:val="none" w:sz="0" w:space="0" w:color="auto"/>
        <w:bottom w:val="none" w:sz="0" w:space="0" w:color="auto"/>
        <w:right w:val="none" w:sz="0" w:space="0" w:color="auto"/>
      </w:divBdr>
      <w:divsChild>
        <w:div w:id="674575026">
          <w:marLeft w:val="640"/>
          <w:marRight w:val="0"/>
          <w:marTop w:val="0"/>
          <w:marBottom w:val="0"/>
          <w:divBdr>
            <w:top w:val="none" w:sz="0" w:space="0" w:color="auto"/>
            <w:left w:val="none" w:sz="0" w:space="0" w:color="auto"/>
            <w:bottom w:val="none" w:sz="0" w:space="0" w:color="auto"/>
            <w:right w:val="none" w:sz="0" w:space="0" w:color="auto"/>
          </w:divBdr>
        </w:div>
        <w:div w:id="2146775696">
          <w:marLeft w:val="640"/>
          <w:marRight w:val="0"/>
          <w:marTop w:val="0"/>
          <w:marBottom w:val="0"/>
          <w:divBdr>
            <w:top w:val="none" w:sz="0" w:space="0" w:color="auto"/>
            <w:left w:val="none" w:sz="0" w:space="0" w:color="auto"/>
            <w:bottom w:val="none" w:sz="0" w:space="0" w:color="auto"/>
            <w:right w:val="none" w:sz="0" w:space="0" w:color="auto"/>
          </w:divBdr>
        </w:div>
        <w:div w:id="1413428286">
          <w:marLeft w:val="640"/>
          <w:marRight w:val="0"/>
          <w:marTop w:val="0"/>
          <w:marBottom w:val="0"/>
          <w:divBdr>
            <w:top w:val="none" w:sz="0" w:space="0" w:color="auto"/>
            <w:left w:val="none" w:sz="0" w:space="0" w:color="auto"/>
            <w:bottom w:val="none" w:sz="0" w:space="0" w:color="auto"/>
            <w:right w:val="none" w:sz="0" w:space="0" w:color="auto"/>
          </w:divBdr>
        </w:div>
        <w:div w:id="934021216">
          <w:marLeft w:val="640"/>
          <w:marRight w:val="0"/>
          <w:marTop w:val="0"/>
          <w:marBottom w:val="0"/>
          <w:divBdr>
            <w:top w:val="none" w:sz="0" w:space="0" w:color="auto"/>
            <w:left w:val="none" w:sz="0" w:space="0" w:color="auto"/>
            <w:bottom w:val="none" w:sz="0" w:space="0" w:color="auto"/>
            <w:right w:val="none" w:sz="0" w:space="0" w:color="auto"/>
          </w:divBdr>
        </w:div>
        <w:div w:id="1148208081">
          <w:marLeft w:val="640"/>
          <w:marRight w:val="0"/>
          <w:marTop w:val="0"/>
          <w:marBottom w:val="0"/>
          <w:divBdr>
            <w:top w:val="none" w:sz="0" w:space="0" w:color="auto"/>
            <w:left w:val="none" w:sz="0" w:space="0" w:color="auto"/>
            <w:bottom w:val="none" w:sz="0" w:space="0" w:color="auto"/>
            <w:right w:val="none" w:sz="0" w:space="0" w:color="auto"/>
          </w:divBdr>
        </w:div>
        <w:div w:id="875044091">
          <w:marLeft w:val="640"/>
          <w:marRight w:val="0"/>
          <w:marTop w:val="0"/>
          <w:marBottom w:val="0"/>
          <w:divBdr>
            <w:top w:val="none" w:sz="0" w:space="0" w:color="auto"/>
            <w:left w:val="none" w:sz="0" w:space="0" w:color="auto"/>
            <w:bottom w:val="none" w:sz="0" w:space="0" w:color="auto"/>
            <w:right w:val="none" w:sz="0" w:space="0" w:color="auto"/>
          </w:divBdr>
        </w:div>
        <w:div w:id="1186940352">
          <w:marLeft w:val="640"/>
          <w:marRight w:val="0"/>
          <w:marTop w:val="0"/>
          <w:marBottom w:val="0"/>
          <w:divBdr>
            <w:top w:val="none" w:sz="0" w:space="0" w:color="auto"/>
            <w:left w:val="none" w:sz="0" w:space="0" w:color="auto"/>
            <w:bottom w:val="none" w:sz="0" w:space="0" w:color="auto"/>
            <w:right w:val="none" w:sz="0" w:space="0" w:color="auto"/>
          </w:divBdr>
        </w:div>
        <w:div w:id="2123301037">
          <w:marLeft w:val="640"/>
          <w:marRight w:val="0"/>
          <w:marTop w:val="0"/>
          <w:marBottom w:val="0"/>
          <w:divBdr>
            <w:top w:val="none" w:sz="0" w:space="0" w:color="auto"/>
            <w:left w:val="none" w:sz="0" w:space="0" w:color="auto"/>
            <w:bottom w:val="none" w:sz="0" w:space="0" w:color="auto"/>
            <w:right w:val="none" w:sz="0" w:space="0" w:color="auto"/>
          </w:divBdr>
        </w:div>
        <w:div w:id="1975678054">
          <w:marLeft w:val="640"/>
          <w:marRight w:val="0"/>
          <w:marTop w:val="0"/>
          <w:marBottom w:val="0"/>
          <w:divBdr>
            <w:top w:val="none" w:sz="0" w:space="0" w:color="auto"/>
            <w:left w:val="none" w:sz="0" w:space="0" w:color="auto"/>
            <w:bottom w:val="none" w:sz="0" w:space="0" w:color="auto"/>
            <w:right w:val="none" w:sz="0" w:space="0" w:color="auto"/>
          </w:divBdr>
        </w:div>
        <w:div w:id="130559691">
          <w:marLeft w:val="640"/>
          <w:marRight w:val="0"/>
          <w:marTop w:val="0"/>
          <w:marBottom w:val="0"/>
          <w:divBdr>
            <w:top w:val="none" w:sz="0" w:space="0" w:color="auto"/>
            <w:left w:val="none" w:sz="0" w:space="0" w:color="auto"/>
            <w:bottom w:val="none" w:sz="0" w:space="0" w:color="auto"/>
            <w:right w:val="none" w:sz="0" w:space="0" w:color="auto"/>
          </w:divBdr>
        </w:div>
        <w:div w:id="792864773">
          <w:marLeft w:val="640"/>
          <w:marRight w:val="0"/>
          <w:marTop w:val="0"/>
          <w:marBottom w:val="0"/>
          <w:divBdr>
            <w:top w:val="none" w:sz="0" w:space="0" w:color="auto"/>
            <w:left w:val="none" w:sz="0" w:space="0" w:color="auto"/>
            <w:bottom w:val="none" w:sz="0" w:space="0" w:color="auto"/>
            <w:right w:val="none" w:sz="0" w:space="0" w:color="auto"/>
          </w:divBdr>
        </w:div>
        <w:div w:id="1367944726">
          <w:marLeft w:val="640"/>
          <w:marRight w:val="0"/>
          <w:marTop w:val="0"/>
          <w:marBottom w:val="0"/>
          <w:divBdr>
            <w:top w:val="none" w:sz="0" w:space="0" w:color="auto"/>
            <w:left w:val="none" w:sz="0" w:space="0" w:color="auto"/>
            <w:bottom w:val="none" w:sz="0" w:space="0" w:color="auto"/>
            <w:right w:val="none" w:sz="0" w:space="0" w:color="auto"/>
          </w:divBdr>
        </w:div>
        <w:div w:id="401947062">
          <w:marLeft w:val="640"/>
          <w:marRight w:val="0"/>
          <w:marTop w:val="0"/>
          <w:marBottom w:val="0"/>
          <w:divBdr>
            <w:top w:val="none" w:sz="0" w:space="0" w:color="auto"/>
            <w:left w:val="none" w:sz="0" w:space="0" w:color="auto"/>
            <w:bottom w:val="none" w:sz="0" w:space="0" w:color="auto"/>
            <w:right w:val="none" w:sz="0" w:space="0" w:color="auto"/>
          </w:divBdr>
        </w:div>
      </w:divsChild>
    </w:div>
    <w:div w:id="737630472">
      <w:bodyDiv w:val="1"/>
      <w:marLeft w:val="0"/>
      <w:marRight w:val="0"/>
      <w:marTop w:val="0"/>
      <w:marBottom w:val="0"/>
      <w:divBdr>
        <w:top w:val="none" w:sz="0" w:space="0" w:color="auto"/>
        <w:left w:val="none" w:sz="0" w:space="0" w:color="auto"/>
        <w:bottom w:val="none" w:sz="0" w:space="0" w:color="auto"/>
        <w:right w:val="none" w:sz="0" w:space="0" w:color="auto"/>
      </w:divBdr>
      <w:divsChild>
        <w:div w:id="1257398521">
          <w:marLeft w:val="640"/>
          <w:marRight w:val="0"/>
          <w:marTop w:val="0"/>
          <w:marBottom w:val="0"/>
          <w:divBdr>
            <w:top w:val="none" w:sz="0" w:space="0" w:color="auto"/>
            <w:left w:val="none" w:sz="0" w:space="0" w:color="auto"/>
            <w:bottom w:val="none" w:sz="0" w:space="0" w:color="auto"/>
            <w:right w:val="none" w:sz="0" w:space="0" w:color="auto"/>
          </w:divBdr>
        </w:div>
        <w:div w:id="1179202746">
          <w:marLeft w:val="640"/>
          <w:marRight w:val="0"/>
          <w:marTop w:val="0"/>
          <w:marBottom w:val="0"/>
          <w:divBdr>
            <w:top w:val="none" w:sz="0" w:space="0" w:color="auto"/>
            <w:left w:val="none" w:sz="0" w:space="0" w:color="auto"/>
            <w:bottom w:val="none" w:sz="0" w:space="0" w:color="auto"/>
            <w:right w:val="none" w:sz="0" w:space="0" w:color="auto"/>
          </w:divBdr>
        </w:div>
        <w:div w:id="1415081909">
          <w:marLeft w:val="640"/>
          <w:marRight w:val="0"/>
          <w:marTop w:val="0"/>
          <w:marBottom w:val="0"/>
          <w:divBdr>
            <w:top w:val="none" w:sz="0" w:space="0" w:color="auto"/>
            <w:left w:val="none" w:sz="0" w:space="0" w:color="auto"/>
            <w:bottom w:val="none" w:sz="0" w:space="0" w:color="auto"/>
            <w:right w:val="none" w:sz="0" w:space="0" w:color="auto"/>
          </w:divBdr>
        </w:div>
        <w:div w:id="303001530">
          <w:marLeft w:val="640"/>
          <w:marRight w:val="0"/>
          <w:marTop w:val="0"/>
          <w:marBottom w:val="0"/>
          <w:divBdr>
            <w:top w:val="none" w:sz="0" w:space="0" w:color="auto"/>
            <w:left w:val="none" w:sz="0" w:space="0" w:color="auto"/>
            <w:bottom w:val="none" w:sz="0" w:space="0" w:color="auto"/>
            <w:right w:val="none" w:sz="0" w:space="0" w:color="auto"/>
          </w:divBdr>
        </w:div>
        <w:div w:id="1382291100">
          <w:marLeft w:val="640"/>
          <w:marRight w:val="0"/>
          <w:marTop w:val="0"/>
          <w:marBottom w:val="0"/>
          <w:divBdr>
            <w:top w:val="none" w:sz="0" w:space="0" w:color="auto"/>
            <w:left w:val="none" w:sz="0" w:space="0" w:color="auto"/>
            <w:bottom w:val="none" w:sz="0" w:space="0" w:color="auto"/>
            <w:right w:val="none" w:sz="0" w:space="0" w:color="auto"/>
          </w:divBdr>
        </w:div>
        <w:div w:id="1979843777">
          <w:marLeft w:val="640"/>
          <w:marRight w:val="0"/>
          <w:marTop w:val="0"/>
          <w:marBottom w:val="0"/>
          <w:divBdr>
            <w:top w:val="none" w:sz="0" w:space="0" w:color="auto"/>
            <w:left w:val="none" w:sz="0" w:space="0" w:color="auto"/>
            <w:bottom w:val="none" w:sz="0" w:space="0" w:color="auto"/>
            <w:right w:val="none" w:sz="0" w:space="0" w:color="auto"/>
          </w:divBdr>
        </w:div>
        <w:div w:id="1954359098">
          <w:marLeft w:val="640"/>
          <w:marRight w:val="0"/>
          <w:marTop w:val="0"/>
          <w:marBottom w:val="0"/>
          <w:divBdr>
            <w:top w:val="none" w:sz="0" w:space="0" w:color="auto"/>
            <w:left w:val="none" w:sz="0" w:space="0" w:color="auto"/>
            <w:bottom w:val="none" w:sz="0" w:space="0" w:color="auto"/>
            <w:right w:val="none" w:sz="0" w:space="0" w:color="auto"/>
          </w:divBdr>
        </w:div>
        <w:div w:id="1724866741">
          <w:marLeft w:val="640"/>
          <w:marRight w:val="0"/>
          <w:marTop w:val="0"/>
          <w:marBottom w:val="0"/>
          <w:divBdr>
            <w:top w:val="none" w:sz="0" w:space="0" w:color="auto"/>
            <w:left w:val="none" w:sz="0" w:space="0" w:color="auto"/>
            <w:bottom w:val="none" w:sz="0" w:space="0" w:color="auto"/>
            <w:right w:val="none" w:sz="0" w:space="0" w:color="auto"/>
          </w:divBdr>
        </w:div>
        <w:div w:id="513568895">
          <w:marLeft w:val="640"/>
          <w:marRight w:val="0"/>
          <w:marTop w:val="0"/>
          <w:marBottom w:val="0"/>
          <w:divBdr>
            <w:top w:val="none" w:sz="0" w:space="0" w:color="auto"/>
            <w:left w:val="none" w:sz="0" w:space="0" w:color="auto"/>
            <w:bottom w:val="none" w:sz="0" w:space="0" w:color="auto"/>
            <w:right w:val="none" w:sz="0" w:space="0" w:color="auto"/>
          </w:divBdr>
        </w:div>
        <w:div w:id="1768038543">
          <w:marLeft w:val="640"/>
          <w:marRight w:val="0"/>
          <w:marTop w:val="0"/>
          <w:marBottom w:val="0"/>
          <w:divBdr>
            <w:top w:val="none" w:sz="0" w:space="0" w:color="auto"/>
            <w:left w:val="none" w:sz="0" w:space="0" w:color="auto"/>
            <w:bottom w:val="none" w:sz="0" w:space="0" w:color="auto"/>
            <w:right w:val="none" w:sz="0" w:space="0" w:color="auto"/>
          </w:divBdr>
        </w:div>
        <w:div w:id="563949989">
          <w:marLeft w:val="640"/>
          <w:marRight w:val="0"/>
          <w:marTop w:val="0"/>
          <w:marBottom w:val="0"/>
          <w:divBdr>
            <w:top w:val="none" w:sz="0" w:space="0" w:color="auto"/>
            <w:left w:val="none" w:sz="0" w:space="0" w:color="auto"/>
            <w:bottom w:val="none" w:sz="0" w:space="0" w:color="auto"/>
            <w:right w:val="none" w:sz="0" w:space="0" w:color="auto"/>
          </w:divBdr>
        </w:div>
      </w:divsChild>
    </w:div>
    <w:div w:id="844975638">
      <w:bodyDiv w:val="1"/>
      <w:marLeft w:val="0"/>
      <w:marRight w:val="0"/>
      <w:marTop w:val="0"/>
      <w:marBottom w:val="0"/>
      <w:divBdr>
        <w:top w:val="none" w:sz="0" w:space="0" w:color="auto"/>
        <w:left w:val="none" w:sz="0" w:space="0" w:color="auto"/>
        <w:bottom w:val="none" w:sz="0" w:space="0" w:color="auto"/>
        <w:right w:val="none" w:sz="0" w:space="0" w:color="auto"/>
      </w:divBdr>
      <w:divsChild>
        <w:div w:id="1915771609">
          <w:marLeft w:val="640"/>
          <w:marRight w:val="0"/>
          <w:marTop w:val="0"/>
          <w:marBottom w:val="0"/>
          <w:divBdr>
            <w:top w:val="none" w:sz="0" w:space="0" w:color="auto"/>
            <w:left w:val="none" w:sz="0" w:space="0" w:color="auto"/>
            <w:bottom w:val="none" w:sz="0" w:space="0" w:color="auto"/>
            <w:right w:val="none" w:sz="0" w:space="0" w:color="auto"/>
          </w:divBdr>
        </w:div>
        <w:div w:id="1267419579">
          <w:marLeft w:val="640"/>
          <w:marRight w:val="0"/>
          <w:marTop w:val="0"/>
          <w:marBottom w:val="0"/>
          <w:divBdr>
            <w:top w:val="none" w:sz="0" w:space="0" w:color="auto"/>
            <w:left w:val="none" w:sz="0" w:space="0" w:color="auto"/>
            <w:bottom w:val="none" w:sz="0" w:space="0" w:color="auto"/>
            <w:right w:val="none" w:sz="0" w:space="0" w:color="auto"/>
          </w:divBdr>
        </w:div>
        <w:div w:id="753211201">
          <w:marLeft w:val="640"/>
          <w:marRight w:val="0"/>
          <w:marTop w:val="0"/>
          <w:marBottom w:val="0"/>
          <w:divBdr>
            <w:top w:val="none" w:sz="0" w:space="0" w:color="auto"/>
            <w:left w:val="none" w:sz="0" w:space="0" w:color="auto"/>
            <w:bottom w:val="none" w:sz="0" w:space="0" w:color="auto"/>
            <w:right w:val="none" w:sz="0" w:space="0" w:color="auto"/>
          </w:divBdr>
        </w:div>
        <w:div w:id="520557404">
          <w:marLeft w:val="640"/>
          <w:marRight w:val="0"/>
          <w:marTop w:val="0"/>
          <w:marBottom w:val="0"/>
          <w:divBdr>
            <w:top w:val="none" w:sz="0" w:space="0" w:color="auto"/>
            <w:left w:val="none" w:sz="0" w:space="0" w:color="auto"/>
            <w:bottom w:val="none" w:sz="0" w:space="0" w:color="auto"/>
            <w:right w:val="none" w:sz="0" w:space="0" w:color="auto"/>
          </w:divBdr>
        </w:div>
        <w:div w:id="759107467">
          <w:marLeft w:val="640"/>
          <w:marRight w:val="0"/>
          <w:marTop w:val="0"/>
          <w:marBottom w:val="0"/>
          <w:divBdr>
            <w:top w:val="none" w:sz="0" w:space="0" w:color="auto"/>
            <w:left w:val="none" w:sz="0" w:space="0" w:color="auto"/>
            <w:bottom w:val="none" w:sz="0" w:space="0" w:color="auto"/>
            <w:right w:val="none" w:sz="0" w:space="0" w:color="auto"/>
          </w:divBdr>
        </w:div>
        <w:div w:id="1137066520">
          <w:marLeft w:val="640"/>
          <w:marRight w:val="0"/>
          <w:marTop w:val="0"/>
          <w:marBottom w:val="0"/>
          <w:divBdr>
            <w:top w:val="none" w:sz="0" w:space="0" w:color="auto"/>
            <w:left w:val="none" w:sz="0" w:space="0" w:color="auto"/>
            <w:bottom w:val="none" w:sz="0" w:space="0" w:color="auto"/>
            <w:right w:val="none" w:sz="0" w:space="0" w:color="auto"/>
          </w:divBdr>
        </w:div>
        <w:div w:id="690111323">
          <w:marLeft w:val="640"/>
          <w:marRight w:val="0"/>
          <w:marTop w:val="0"/>
          <w:marBottom w:val="0"/>
          <w:divBdr>
            <w:top w:val="none" w:sz="0" w:space="0" w:color="auto"/>
            <w:left w:val="none" w:sz="0" w:space="0" w:color="auto"/>
            <w:bottom w:val="none" w:sz="0" w:space="0" w:color="auto"/>
            <w:right w:val="none" w:sz="0" w:space="0" w:color="auto"/>
          </w:divBdr>
        </w:div>
        <w:div w:id="152575619">
          <w:marLeft w:val="640"/>
          <w:marRight w:val="0"/>
          <w:marTop w:val="0"/>
          <w:marBottom w:val="0"/>
          <w:divBdr>
            <w:top w:val="none" w:sz="0" w:space="0" w:color="auto"/>
            <w:left w:val="none" w:sz="0" w:space="0" w:color="auto"/>
            <w:bottom w:val="none" w:sz="0" w:space="0" w:color="auto"/>
            <w:right w:val="none" w:sz="0" w:space="0" w:color="auto"/>
          </w:divBdr>
        </w:div>
        <w:div w:id="630325703">
          <w:marLeft w:val="640"/>
          <w:marRight w:val="0"/>
          <w:marTop w:val="0"/>
          <w:marBottom w:val="0"/>
          <w:divBdr>
            <w:top w:val="none" w:sz="0" w:space="0" w:color="auto"/>
            <w:left w:val="none" w:sz="0" w:space="0" w:color="auto"/>
            <w:bottom w:val="none" w:sz="0" w:space="0" w:color="auto"/>
            <w:right w:val="none" w:sz="0" w:space="0" w:color="auto"/>
          </w:divBdr>
        </w:div>
        <w:div w:id="1205796906">
          <w:marLeft w:val="640"/>
          <w:marRight w:val="0"/>
          <w:marTop w:val="0"/>
          <w:marBottom w:val="0"/>
          <w:divBdr>
            <w:top w:val="none" w:sz="0" w:space="0" w:color="auto"/>
            <w:left w:val="none" w:sz="0" w:space="0" w:color="auto"/>
            <w:bottom w:val="none" w:sz="0" w:space="0" w:color="auto"/>
            <w:right w:val="none" w:sz="0" w:space="0" w:color="auto"/>
          </w:divBdr>
        </w:div>
        <w:div w:id="1426002263">
          <w:marLeft w:val="640"/>
          <w:marRight w:val="0"/>
          <w:marTop w:val="0"/>
          <w:marBottom w:val="0"/>
          <w:divBdr>
            <w:top w:val="none" w:sz="0" w:space="0" w:color="auto"/>
            <w:left w:val="none" w:sz="0" w:space="0" w:color="auto"/>
            <w:bottom w:val="none" w:sz="0" w:space="0" w:color="auto"/>
            <w:right w:val="none" w:sz="0" w:space="0" w:color="auto"/>
          </w:divBdr>
        </w:div>
        <w:div w:id="993681823">
          <w:marLeft w:val="640"/>
          <w:marRight w:val="0"/>
          <w:marTop w:val="0"/>
          <w:marBottom w:val="0"/>
          <w:divBdr>
            <w:top w:val="none" w:sz="0" w:space="0" w:color="auto"/>
            <w:left w:val="none" w:sz="0" w:space="0" w:color="auto"/>
            <w:bottom w:val="none" w:sz="0" w:space="0" w:color="auto"/>
            <w:right w:val="none" w:sz="0" w:space="0" w:color="auto"/>
          </w:divBdr>
        </w:div>
      </w:divsChild>
    </w:div>
    <w:div w:id="847057599">
      <w:bodyDiv w:val="1"/>
      <w:marLeft w:val="0"/>
      <w:marRight w:val="0"/>
      <w:marTop w:val="0"/>
      <w:marBottom w:val="0"/>
      <w:divBdr>
        <w:top w:val="none" w:sz="0" w:space="0" w:color="auto"/>
        <w:left w:val="none" w:sz="0" w:space="0" w:color="auto"/>
        <w:bottom w:val="none" w:sz="0" w:space="0" w:color="auto"/>
        <w:right w:val="none" w:sz="0" w:space="0" w:color="auto"/>
      </w:divBdr>
      <w:divsChild>
        <w:div w:id="1247114567">
          <w:marLeft w:val="640"/>
          <w:marRight w:val="0"/>
          <w:marTop w:val="0"/>
          <w:marBottom w:val="0"/>
          <w:divBdr>
            <w:top w:val="none" w:sz="0" w:space="0" w:color="auto"/>
            <w:left w:val="none" w:sz="0" w:space="0" w:color="auto"/>
            <w:bottom w:val="none" w:sz="0" w:space="0" w:color="auto"/>
            <w:right w:val="none" w:sz="0" w:space="0" w:color="auto"/>
          </w:divBdr>
        </w:div>
        <w:div w:id="1466583224">
          <w:marLeft w:val="640"/>
          <w:marRight w:val="0"/>
          <w:marTop w:val="0"/>
          <w:marBottom w:val="0"/>
          <w:divBdr>
            <w:top w:val="none" w:sz="0" w:space="0" w:color="auto"/>
            <w:left w:val="none" w:sz="0" w:space="0" w:color="auto"/>
            <w:bottom w:val="none" w:sz="0" w:space="0" w:color="auto"/>
            <w:right w:val="none" w:sz="0" w:space="0" w:color="auto"/>
          </w:divBdr>
        </w:div>
        <w:div w:id="1547447401">
          <w:marLeft w:val="640"/>
          <w:marRight w:val="0"/>
          <w:marTop w:val="0"/>
          <w:marBottom w:val="0"/>
          <w:divBdr>
            <w:top w:val="none" w:sz="0" w:space="0" w:color="auto"/>
            <w:left w:val="none" w:sz="0" w:space="0" w:color="auto"/>
            <w:bottom w:val="none" w:sz="0" w:space="0" w:color="auto"/>
            <w:right w:val="none" w:sz="0" w:space="0" w:color="auto"/>
          </w:divBdr>
        </w:div>
        <w:div w:id="1181814127">
          <w:marLeft w:val="640"/>
          <w:marRight w:val="0"/>
          <w:marTop w:val="0"/>
          <w:marBottom w:val="0"/>
          <w:divBdr>
            <w:top w:val="none" w:sz="0" w:space="0" w:color="auto"/>
            <w:left w:val="none" w:sz="0" w:space="0" w:color="auto"/>
            <w:bottom w:val="none" w:sz="0" w:space="0" w:color="auto"/>
            <w:right w:val="none" w:sz="0" w:space="0" w:color="auto"/>
          </w:divBdr>
        </w:div>
        <w:div w:id="1923443190">
          <w:marLeft w:val="640"/>
          <w:marRight w:val="0"/>
          <w:marTop w:val="0"/>
          <w:marBottom w:val="0"/>
          <w:divBdr>
            <w:top w:val="none" w:sz="0" w:space="0" w:color="auto"/>
            <w:left w:val="none" w:sz="0" w:space="0" w:color="auto"/>
            <w:bottom w:val="none" w:sz="0" w:space="0" w:color="auto"/>
            <w:right w:val="none" w:sz="0" w:space="0" w:color="auto"/>
          </w:divBdr>
        </w:div>
        <w:div w:id="899025269">
          <w:marLeft w:val="640"/>
          <w:marRight w:val="0"/>
          <w:marTop w:val="0"/>
          <w:marBottom w:val="0"/>
          <w:divBdr>
            <w:top w:val="none" w:sz="0" w:space="0" w:color="auto"/>
            <w:left w:val="none" w:sz="0" w:space="0" w:color="auto"/>
            <w:bottom w:val="none" w:sz="0" w:space="0" w:color="auto"/>
            <w:right w:val="none" w:sz="0" w:space="0" w:color="auto"/>
          </w:divBdr>
        </w:div>
        <w:div w:id="1650593915">
          <w:marLeft w:val="640"/>
          <w:marRight w:val="0"/>
          <w:marTop w:val="0"/>
          <w:marBottom w:val="0"/>
          <w:divBdr>
            <w:top w:val="none" w:sz="0" w:space="0" w:color="auto"/>
            <w:left w:val="none" w:sz="0" w:space="0" w:color="auto"/>
            <w:bottom w:val="none" w:sz="0" w:space="0" w:color="auto"/>
            <w:right w:val="none" w:sz="0" w:space="0" w:color="auto"/>
          </w:divBdr>
        </w:div>
        <w:div w:id="1321154888">
          <w:marLeft w:val="640"/>
          <w:marRight w:val="0"/>
          <w:marTop w:val="0"/>
          <w:marBottom w:val="0"/>
          <w:divBdr>
            <w:top w:val="none" w:sz="0" w:space="0" w:color="auto"/>
            <w:left w:val="none" w:sz="0" w:space="0" w:color="auto"/>
            <w:bottom w:val="none" w:sz="0" w:space="0" w:color="auto"/>
            <w:right w:val="none" w:sz="0" w:space="0" w:color="auto"/>
          </w:divBdr>
        </w:div>
        <w:div w:id="278875807">
          <w:marLeft w:val="640"/>
          <w:marRight w:val="0"/>
          <w:marTop w:val="0"/>
          <w:marBottom w:val="0"/>
          <w:divBdr>
            <w:top w:val="none" w:sz="0" w:space="0" w:color="auto"/>
            <w:left w:val="none" w:sz="0" w:space="0" w:color="auto"/>
            <w:bottom w:val="none" w:sz="0" w:space="0" w:color="auto"/>
            <w:right w:val="none" w:sz="0" w:space="0" w:color="auto"/>
          </w:divBdr>
        </w:div>
        <w:div w:id="1150706249">
          <w:marLeft w:val="640"/>
          <w:marRight w:val="0"/>
          <w:marTop w:val="0"/>
          <w:marBottom w:val="0"/>
          <w:divBdr>
            <w:top w:val="none" w:sz="0" w:space="0" w:color="auto"/>
            <w:left w:val="none" w:sz="0" w:space="0" w:color="auto"/>
            <w:bottom w:val="none" w:sz="0" w:space="0" w:color="auto"/>
            <w:right w:val="none" w:sz="0" w:space="0" w:color="auto"/>
          </w:divBdr>
        </w:div>
        <w:div w:id="538585913">
          <w:marLeft w:val="640"/>
          <w:marRight w:val="0"/>
          <w:marTop w:val="0"/>
          <w:marBottom w:val="0"/>
          <w:divBdr>
            <w:top w:val="none" w:sz="0" w:space="0" w:color="auto"/>
            <w:left w:val="none" w:sz="0" w:space="0" w:color="auto"/>
            <w:bottom w:val="none" w:sz="0" w:space="0" w:color="auto"/>
            <w:right w:val="none" w:sz="0" w:space="0" w:color="auto"/>
          </w:divBdr>
        </w:div>
      </w:divsChild>
    </w:div>
    <w:div w:id="919482802">
      <w:bodyDiv w:val="1"/>
      <w:marLeft w:val="0"/>
      <w:marRight w:val="0"/>
      <w:marTop w:val="0"/>
      <w:marBottom w:val="0"/>
      <w:divBdr>
        <w:top w:val="none" w:sz="0" w:space="0" w:color="auto"/>
        <w:left w:val="none" w:sz="0" w:space="0" w:color="auto"/>
        <w:bottom w:val="none" w:sz="0" w:space="0" w:color="auto"/>
        <w:right w:val="none" w:sz="0" w:space="0" w:color="auto"/>
      </w:divBdr>
      <w:divsChild>
        <w:div w:id="1393846984">
          <w:marLeft w:val="640"/>
          <w:marRight w:val="0"/>
          <w:marTop w:val="0"/>
          <w:marBottom w:val="0"/>
          <w:divBdr>
            <w:top w:val="none" w:sz="0" w:space="0" w:color="auto"/>
            <w:left w:val="none" w:sz="0" w:space="0" w:color="auto"/>
            <w:bottom w:val="none" w:sz="0" w:space="0" w:color="auto"/>
            <w:right w:val="none" w:sz="0" w:space="0" w:color="auto"/>
          </w:divBdr>
        </w:div>
        <w:div w:id="509568301">
          <w:marLeft w:val="640"/>
          <w:marRight w:val="0"/>
          <w:marTop w:val="0"/>
          <w:marBottom w:val="0"/>
          <w:divBdr>
            <w:top w:val="none" w:sz="0" w:space="0" w:color="auto"/>
            <w:left w:val="none" w:sz="0" w:space="0" w:color="auto"/>
            <w:bottom w:val="none" w:sz="0" w:space="0" w:color="auto"/>
            <w:right w:val="none" w:sz="0" w:space="0" w:color="auto"/>
          </w:divBdr>
        </w:div>
        <w:div w:id="462770733">
          <w:marLeft w:val="640"/>
          <w:marRight w:val="0"/>
          <w:marTop w:val="0"/>
          <w:marBottom w:val="0"/>
          <w:divBdr>
            <w:top w:val="none" w:sz="0" w:space="0" w:color="auto"/>
            <w:left w:val="none" w:sz="0" w:space="0" w:color="auto"/>
            <w:bottom w:val="none" w:sz="0" w:space="0" w:color="auto"/>
            <w:right w:val="none" w:sz="0" w:space="0" w:color="auto"/>
          </w:divBdr>
        </w:div>
        <w:div w:id="391078231">
          <w:marLeft w:val="640"/>
          <w:marRight w:val="0"/>
          <w:marTop w:val="0"/>
          <w:marBottom w:val="0"/>
          <w:divBdr>
            <w:top w:val="none" w:sz="0" w:space="0" w:color="auto"/>
            <w:left w:val="none" w:sz="0" w:space="0" w:color="auto"/>
            <w:bottom w:val="none" w:sz="0" w:space="0" w:color="auto"/>
            <w:right w:val="none" w:sz="0" w:space="0" w:color="auto"/>
          </w:divBdr>
        </w:div>
        <w:div w:id="1649285541">
          <w:marLeft w:val="640"/>
          <w:marRight w:val="0"/>
          <w:marTop w:val="0"/>
          <w:marBottom w:val="0"/>
          <w:divBdr>
            <w:top w:val="none" w:sz="0" w:space="0" w:color="auto"/>
            <w:left w:val="none" w:sz="0" w:space="0" w:color="auto"/>
            <w:bottom w:val="none" w:sz="0" w:space="0" w:color="auto"/>
            <w:right w:val="none" w:sz="0" w:space="0" w:color="auto"/>
          </w:divBdr>
        </w:div>
        <w:div w:id="1695501684">
          <w:marLeft w:val="640"/>
          <w:marRight w:val="0"/>
          <w:marTop w:val="0"/>
          <w:marBottom w:val="0"/>
          <w:divBdr>
            <w:top w:val="none" w:sz="0" w:space="0" w:color="auto"/>
            <w:left w:val="none" w:sz="0" w:space="0" w:color="auto"/>
            <w:bottom w:val="none" w:sz="0" w:space="0" w:color="auto"/>
            <w:right w:val="none" w:sz="0" w:space="0" w:color="auto"/>
          </w:divBdr>
        </w:div>
        <w:div w:id="126775936">
          <w:marLeft w:val="640"/>
          <w:marRight w:val="0"/>
          <w:marTop w:val="0"/>
          <w:marBottom w:val="0"/>
          <w:divBdr>
            <w:top w:val="none" w:sz="0" w:space="0" w:color="auto"/>
            <w:left w:val="none" w:sz="0" w:space="0" w:color="auto"/>
            <w:bottom w:val="none" w:sz="0" w:space="0" w:color="auto"/>
            <w:right w:val="none" w:sz="0" w:space="0" w:color="auto"/>
          </w:divBdr>
        </w:div>
        <w:div w:id="845511901">
          <w:marLeft w:val="640"/>
          <w:marRight w:val="0"/>
          <w:marTop w:val="0"/>
          <w:marBottom w:val="0"/>
          <w:divBdr>
            <w:top w:val="none" w:sz="0" w:space="0" w:color="auto"/>
            <w:left w:val="none" w:sz="0" w:space="0" w:color="auto"/>
            <w:bottom w:val="none" w:sz="0" w:space="0" w:color="auto"/>
            <w:right w:val="none" w:sz="0" w:space="0" w:color="auto"/>
          </w:divBdr>
        </w:div>
        <w:div w:id="1763138199">
          <w:marLeft w:val="640"/>
          <w:marRight w:val="0"/>
          <w:marTop w:val="0"/>
          <w:marBottom w:val="0"/>
          <w:divBdr>
            <w:top w:val="none" w:sz="0" w:space="0" w:color="auto"/>
            <w:left w:val="none" w:sz="0" w:space="0" w:color="auto"/>
            <w:bottom w:val="none" w:sz="0" w:space="0" w:color="auto"/>
            <w:right w:val="none" w:sz="0" w:space="0" w:color="auto"/>
          </w:divBdr>
        </w:div>
        <w:div w:id="1776559011">
          <w:marLeft w:val="640"/>
          <w:marRight w:val="0"/>
          <w:marTop w:val="0"/>
          <w:marBottom w:val="0"/>
          <w:divBdr>
            <w:top w:val="none" w:sz="0" w:space="0" w:color="auto"/>
            <w:left w:val="none" w:sz="0" w:space="0" w:color="auto"/>
            <w:bottom w:val="none" w:sz="0" w:space="0" w:color="auto"/>
            <w:right w:val="none" w:sz="0" w:space="0" w:color="auto"/>
          </w:divBdr>
        </w:div>
        <w:div w:id="1066219456">
          <w:marLeft w:val="640"/>
          <w:marRight w:val="0"/>
          <w:marTop w:val="0"/>
          <w:marBottom w:val="0"/>
          <w:divBdr>
            <w:top w:val="none" w:sz="0" w:space="0" w:color="auto"/>
            <w:left w:val="none" w:sz="0" w:space="0" w:color="auto"/>
            <w:bottom w:val="none" w:sz="0" w:space="0" w:color="auto"/>
            <w:right w:val="none" w:sz="0" w:space="0" w:color="auto"/>
          </w:divBdr>
        </w:div>
        <w:div w:id="1468666599">
          <w:marLeft w:val="640"/>
          <w:marRight w:val="0"/>
          <w:marTop w:val="0"/>
          <w:marBottom w:val="0"/>
          <w:divBdr>
            <w:top w:val="none" w:sz="0" w:space="0" w:color="auto"/>
            <w:left w:val="none" w:sz="0" w:space="0" w:color="auto"/>
            <w:bottom w:val="none" w:sz="0" w:space="0" w:color="auto"/>
            <w:right w:val="none" w:sz="0" w:space="0" w:color="auto"/>
          </w:divBdr>
        </w:div>
        <w:div w:id="928461350">
          <w:marLeft w:val="640"/>
          <w:marRight w:val="0"/>
          <w:marTop w:val="0"/>
          <w:marBottom w:val="0"/>
          <w:divBdr>
            <w:top w:val="none" w:sz="0" w:space="0" w:color="auto"/>
            <w:left w:val="none" w:sz="0" w:space="0" w:color="auto"/>
            <w:bottom w:val="none" w:sz="0" w:space="0" w:color="auto"/>
            <w:right w:val="none" w:sz="0" w:space="0" w:color="auto"/>
          </w:divBdr>
        </w:div>
        <w:div w:id="1957910775">
          <w:marLeft w:val="640"/>
          <w:marRight w:val="0"/>
          <w:marTop w:val="0"/>
          <w:marBottom w:val="0"/>
          <w:divBdr>
            <w:top w:val="none" w:sz="0" w:space="0" w:color="auto"/>
            <w:left w:val="none" w:sz="0" w:space="0" w:color="auto"/>
            <w:bottom w:val="none" w:sz="0" w:space="0" w:color="auto"/>
            <w:right w:val="none" w:sz="0" w:space="0" w:color="auto"/>
          </w:divBdr>
        </w:div>
        <w:div w:id="252209711">
          <w:marLeft w:val="640"/>
          <w:marRight w:val="0"/>
          <w:marTop w:val="0"/>
          <w:marBottom w:val="0"/>
          <w:divBdr>
            <w:top w:val="none" w:sz="0" w:space="0" w:color="auto"/>
            <w:left w:val="none" w:sz="0" w:space="0" w:color="auto"/>
            <w:bottom w:val="none" w:sz="0" w:space="0" w:color="auto"/>
            <w:right w:val="none" w:sz="0" w:space="0" w:color="auto"/>
          </w:divBdr>
        </w:div>
      </w:divsChild>
    </w:div>
    <w:div w:id="920524217">
      <w:bodyDiv w:val="1"/>
      <w:marLeft w:val="0"/>
      <w:marRight w:val="0"/>
      <w:marTop w:val="0"/>
      <w:marBottom w:val="0"/>
      <w:divBdr>
        <w:top w:val="none" w:sz="0" w:space="0" w:color="auto"/>
        <w:left w:val="none" w:sz="0" w:space="0" w:color="auto"/>
        <w:bottom w:val="none" w:sz="0" w:space="0" w:color="auto"/>
        <w:right w:val="none" w:sz="0" w:space="0" w:color="auto"/>
      </w:divBdr>
      <w:divsChild>
        <w:div w:id="892808940">
          <w:marLeft w:val="0"/>
          <w:marRight w:val="0"/>
          <w:marTop w:val="0"/>
          <w:marBottom w:val="0"/>
          <w:divBdr>
            <w:top w:val="none" w:sz="0" w:space="0" w:color="auto"/>
            <w:left w:val="none" w:sz="0" w:space="0" w:color="auto"/>
            <w:bottom w:val="none" w:sz="0" w:space="0" w:color="auto"/>
            <w:right w:val="none" w:sz="0" w:space="0" w:color="auto"/>
          </w:divBdr>
          <w:divsChild>
            <w:div w:id="804548630">
              <w:marLeft w:val="0"/>
              <w:marRight w:val="0"/>
              <w:marTop w:val="0"/>
              <w:marBottom w:val="0"/>
              <w:divBdr>
                <w:top w:val="none" w:sz="0" w:space="0" w:color="auto"/>
                <w:left w:val="none" w:sz="0" w:space="0" w:color="auto"/>
                <w:bottom w:val="none" w:sz="0" w:space="0" w:color="auto"/>
                <w:right w:val="none" w:sz="0" w:space="0" w:color="auto"/>
              </w:divBdr>
              <w:divsChild>
                <w:div w:id="1177384205">
                  <w:marLeft w:val="0"/>
                  <w:marRight w:val="0"/>
                  <w:marTop w:val="0"/>
                  <w:marBottom w:val="0"/>
                  <w:divBdr>
                    <w:top w:val="none" w:sz="0" w:space="0" w:color="auto"/>
                    <w:left w:val="none" w:sz="0" w:space="0" w:color="auto"/>
                    <w:bottom w:val="none" w:sz="0" w:space="0" w:color="auto"/>
                    <w:right w:val="none" w:sz="0" w:space="0" w:color="auto"/>
                  </w:divBdr>
                  <w:divsChild>
                    <w:div w:id="1394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68758">
      <w:bodyDiv w:val="1"/>
      <w:marLeft w:val="0"/>
      <w:marRight w:val="0"/>
      <w:marTop w:val="0"/>
      <w:marBottom w:val="0"/>
      <w:divBdr>
        <w:top w:val="none" w:sz="0" w:space="0" w:color="auto"/>
        <w:left w:val="none" w:sz="0" w:space="0" w:color="auto"/>
        <w:bottom w:val="none" w:sz="0" w:space="0" w:color="auto"/>
        <w:right w:val="none" w:sz="0" w:space="0" w:color="auto"/>
      </w:divBdr>
      <w:divsChild>
        <w:div w:id="765660949">
          <w:marLeft w:val="640"/>
          <w:marRight w:val="0"/>
          <w:marTop w:val="0"/>
          <w:marBottom w:val="0"/>
          <w:divBdr>
            <w:top w:val="none" w:sz="0" w:space="0" w:color="auto"/>
            <w:left w:val="none" w:sz="0" w:space="0" w:color="auto"/>
            <w:bottom w:val="none" w:sz="0" w:space="0" w:color="auto"/>
            <w:right w:val="none" w:sz="0" w:space="0" w:color="auto"/>
          </w:divBdr>
        </w:div>
        <w:div w:id="531695702">
          <w:marLeft w:val="640"/>
          <w:marRight w:val="0"/>
          <w:marTop w:val="0"/>
          <w:marBottom w:val="0"/>
          <w:divBdr>
            <w:top w:val="none" w:sz="0" w:space="0" w:color="auto"/>
            <w:left w:val="none" w:sz="0" w:space="0" w:color="auto"/>
            <w:bottom w:val="none" w:sz="0" w:space="0" w:color="auto"/>
            <w:right w:val="none" w:sz="0" w:space="0" w:color="auto"/>
          </w:divBdr>
        </w:div>
        <w:div w:id="1498643238">
          <w:marLeft w:val="640"/>
          <w:marRight w:val="0"/>
          <w:marTop w:val="0"/>
          <w:marBottom w:val="0"/>
          <w:divBdr>
            <w:top w:val="none" w:sz="0" w:space="0" w:color="auto"/>
            <w:left w:val="none" w:sz="0" w:space="0" w:color="auto"/>
            <w:bottom w:val="none" w:sz="0" w:space="0" w:color="auto"/>
            <w:right w:val="none" w:sz="0" w:space="0" w:color="auto"/>
          </w:divBdr>
        </w:div>
        <w:div w:id="62412508">
          <w:marLeft w:val="640"/>
          <w:marRight w:val="0"/>
          <w:marTop w:val="0"/>
          <w:marBottom w:val="0"/>
          <w:divBdr>
            <w:top w:val="none" w:sz="0" w:space="0" w:color="auto"/>
            <w:left w:val="none" w:sz="0" w:space="0" w:color="auto"/>
            <w:bottom w:val="none" w:sz="0" w:space="0" w:color="auto"/>
            <w:right w:val="none" w:sz="0" w:space="0" w:color="auto"/>
          </w:divBdr>
        </w:div>
        <w:div w:id="1761487403">
          <w:marLeft w:val="640"/>
          <w:marRight w:val="0"/>
          <w:marTop w:val="0"/>
          <w:marBottom w:val="0"/>
          <w:divBdr>
            <w:top w:val="none" w:sz="0" w:space="0" w:color="auto"/>
            <w:left w:val="none" w:sz="0" w:space="0" w:color="auto"/>
            <w:bottom w:val="none" w:sz="0" w:space="0" w:color="auto"/>
            <w:right w:val="none" w:sz="0" w:space="0" w:color="auto"/>
          </w:divBdr>
        </w:div>
        <w:div w:id="917791007">
          <w:marLeft w:val="640"/>
          <w:marRight w:val="0"/>
          <w:marTop w:val="0"/>
          <w:marBottom w:val="0"/>
          <w:divBdr>
            <w:top w:val="none" w:sz="0" w:space="0" w:color="auto"/>
            <w:left w:val="none" w:sz="0" w:space="0" w:color="auto"/>
            <w:bottom w:val="none" w:sz="0" w:space="0" w:color="auto"/>
            <w:right w:val="none" w:sz="0" w:space="0" w:color="auto"/>
          </w:divBdr>
        </w:div>
        <w:div w:id="176892280">
          <w:marLeft w:val="640"/>
          <w:marRight w:val="0"/>
          <w:marTop w:val="0"/>
          <w:marBottom w:val="0"/>
          <w:divBdr>
            <w:top w:val="none" w:sz="0" w:space="0" w:color="auto"/>
            <w:left w:val="none" w:sz="0" w:space="0" w:color="auto"/>
            <w:bottom w:val="none" w:sz="0" w:space="0" w:color="auto"/>
            <w:right w:val="none" w:sz="0" w:space="0" w:color="auto"/>
          </w:divBdr>
        </w:div>
        <w:div w:id="1730379736">
          <w:marLeft w:val="640"/>
          <w:marRight w:val="0"/>
          <w:marTop w:val="0"/>
          <w:marBottom w:val="0"/>
          <w:divBdr>
            <w:top w:val="none" w:sz="0" w:space="0" w:color="auto"/>
            <w:left w:val="none" w:sz="0" w:space="0" w:color="auto"/>
            <w:bottom w:val="none" w:sz="0" w:space="0" w:color="auto"/>
            <w:right w:val="none" w:sz="0" w:space="0" w:color="auto"/>
          </w:divBdr>
        </w:div>
        <w:div w:id="514072751">
          <w:marLeft w:val="640"/>
          <w:marRight w:val="0"/>
          <w:marTop w:val="0"/>
          <w:marBottom w:val="0"/>
          <w:divBdr>
            <w:top w:val="none" w:sz="0" w:space="0" w:color="auto"/>
            <w:left w:val="none" w:sz="0" w:space="0" w:color="auto"/>
            <w:bottom w:val="none" w:sz="0" w:space="0" w:color="auto"/>
            <w:right w:val="none" w:sz="0" w:space="0" w:color="auto"/>
          </w:divBdr>
        </w:div>
        <w:div w:id="2104642334">
          <w:marLeft w:val="640"/>
          <w:marRight w:val="0"/>
          <w:marTop w:val="0"/>
          <w:marBottom w:val="0"/>
          <w:divBdr>
            <w:top w:val="none" w:sz="0" w:space="0" w:color="auto"/>
            <w:left w:val="none" w:sz="0" w:space="0" w:color="auto"/>
            <w:bottom w:val="none" w:sz="0" w:space="0" w:color="auto"/>
            <w:right w:val="none" w:sz="0" w:space="0" w:color="auto"/>
          </w:divBdr>
        </w:div>
        <w:div w:id="1625191590">
          <w:marLeft w:val="640"/>
          <w:marRight w:val="0"/>
          <w:marTop w:val="0"/>
          <w:marBottom w:val="0"/>
          <w:divBdr>
            <w:top w:val="none" w:sz="0" w:space="0" w:color="auto"/>
            <w:left w:val="none" w:sz="0" w:space="0" w:color="auto"/>
            <w:bottom w:val="none" w:sz="0" w:space="0" w:color="auto"/>
            <w:right w:val="none" w:sz="0" w:space="0" w:color="auto"/>
          </w:divBdr>
        </w:div>
        <w:div w:id="775826662">
          <w:marLeft w:val="640"/>
          <w:marRight w:val="0"/>
          <w:marTop w:val="0"/>
          <w:marBottom w:val="0"/>
          <w:divBdr>
            <w:top w:val="none" w:sz="0" w:space="0" w:color="auto"/>
            <w:left w:val="none" w:sz="0" w:space="0" w:color="auto"/>
            <w:bottom w:val="none" w:sz="0" w:space="0" w:color="auto"/>
            <w:right w:val="none" w:sz="0" w:space="0" w:color="auto"/>
          </w:divBdr>
        </w:div>
        <w:div w:id="2112894872">
          <w:marLeft w:val="640"/>
          <w:marRight w:val="0"/>
          <w:marTop w:val="0"/>
          <w:marBottom w:val="0"/>
          <w:divBdr>
            <w:top w:val="none" w:sz="0" w:space="0" w:color="auto"/>
            <w:left w:val="none" w:sz="0" w:space="0" w:color="auto"/>
            <w:bottom w:val="none" w:sz="0" w:space="0" w:color="auto"/>
            <w:right w:val="none" w:sz="0" w:space="0" w:color="auto"/>
          </w:divBdr>
        </w:div>
        <w:div w:id="1786387369">
          <w:marLeft w:val="640"/>
          <w:marRight w:val="0"/>
          <w:marTop w:val="0"/>
          <w:marBottom w:val="0"/>
          <w:divBdr>
            <w:top w:val="none" w:sz="0" w:space="0" w:color="auto"/>
            <w:left w:val="none" w:sz="0" w:space="0" w:color="auto"/>
            <w:bottom w:val="none" w:sz="0" w:space="0" w:color="auto"/>
            <w:right w:val="none" w:sz="0" w:space="0" w:color="auto"/>
          </w:divBdr>
        </w:div>
      </w:divsChild>
    </w:div>
    <w:div w:id="923950515">
      <w:bodyDiv w:val="1"/>
      <w:marLeft w:val="0"/>
      <w:marRight w:val="0"/>
      <w:marTop w:val="0"/>
      <w:marBottom w:val="0"/>
      <w:divBdr>
        <w:top w:val="none" w:sz="0" w:space="0" w:color="auto"/>
        <w:left w:val="none" w:sz="0" w:space="0" w:color="auto"/>
        <w:bottom w:val="none" w:sz="0" w:space="0" w:color="auto"/>
        <w:right w:val="none" w:sz="0" w:space="0" w:color="auto"/>
      </w:divBdr>
      <w:divsChild>
        <w:div w:id="141391731">
          <w:marLeft w:val="640"/>
          <w:marRight w:val="0"/>
          <w:marTop w:val="0"/>
          <w:marBottom w:val="0"/>
          <w:divBdr>
            <w:top w:val="none" w:sz="0" w:space="0" w:color="auto"/>
            <w:left w:val="none" w:sz="0" w:space="0" w:color="auto"/>
            <w:bottom w:val="none" w:sz="0" w:space="0" w:color="auto"/>
            <w:right w:val="none" w:sz="0" w:space="0" w:color="auto"/>
          </w:divBdr>
        </w:div>
        <w:div w:id="416440679">
          <w:marLeft w:val="640"/>
          <w:marRight w:val="0"/>
          <w:marTop w:val="0"/>
          <w:marBottom w:val="0"/>
          <w:divBdr>
            <w:top w:val="none" w:sz="0" w:space="0" w:color="auto"/>
            <w:left w:val="none" w:sz="0" w:space="0" w:color="auto"/>
            <w:bottom w:val="none" w:sz="0" w:space="0" w:color="auto"/>
            <w:right w:val="none" w:sz="0" w:space="0" w:color="auto"/>
          </w:divBdr>
        </w:div>
        <w:div w:id="1497377150">
          <w:marLeft w:val="640"/>
          <w:marRight w:val="0"/>
          <w:marTop w:val="0"/>
          <w:marBottom w:val="0"/>
          <w:divBdr>
            <w:top w:val="none" w:sz="0" w:space="0" w:color="auto"/>
            <w:left w:val="none" w:sz="0" w:space="0" w:color="auto"/>
            <w:bottom w:val="none" w:sz="0" w:space="0" w:color="auto"/>
            <w:right w:val="none" w:sz="0" w:space="0" w:color="auto"/>
          </w:divBdr>
        </w:div>
        <w:div w:id="1299413927">
          <w:marLeft w:val="640"/>
          <w:marRight w:val="0"/>
          <w:marTop w:val="0"/>
          <w:marBottom w:val="0"/>
          <w:divBdr>
            <w:top w:val="none" w:sz="0" w:space="0" w:color="auto"/>
            <w:left w:val="none" w:sz="0" w:space="0" w:color="auto"/>
            <w:bottom w:val="none" w:sz="0" w:space="0" w:color="auto"/>
            <w:right w:val="none" w:sz="0" w:space="0" w:color="auto"/>
          </w:divBdr>
        </w:div>
        <w:div w:id="1552228637">
          <w:marLeft w:val="640"/>
          <w:marRight w:val="0"/>
          <w:marTop w:val="0"/>
          <w:marBottom w:val="0"/>
          <w:divBdr>
            <w:top w:val="none" w:sz="0" w:space="0" w:color="auto"/>
            <w:left w:val="none" w:sz="0" w:space="0" w:color="auto"/>
            <w:bottom w:val="none" w:sz="0" w:space="0" w:color="auto"/>
            <w:right w:val="none" w:sz="0" w:space="0" w:color="auto"/>
          </w:divBdr>
        </w:div>
        <w:div w:id="1913543802">
          <w:marLeft w:val="640"/>
          <w:marRight w:val="0"/>
          <w:marTop w:val="0"/>
          <w:marBottom w:val="0"/>
          <w:divBdr>
            <w:top w:val="none" w:sz="0" w:space="0" w:color="auto"/>
            <w:left w:val="none" w:sz="0" w:space="0" w:color="auto"/>
            <w:bottom w:val="none" w:sz="0" w:space="0" w:color="auto"/>
            <w:right w:val="none" w:sz="0" w:space="0" w:color="auto"/>
          </w:divBdr>
        </w:div>
        <w:div w:id="1305156998">
          <w:marLeft w:val="640"/>
          <w:marRight w:val="0"/>
          <w:marTop w:val="0"/>
          <w:marBottom w:val="0"/>
          <w:divBdr>
            <w:top w:val="none" w:sz="0" w:space="0" w:color="auto"/>
            <w:left w:val="none" w:sz="0" w:space="0" w:color="auto"/>
            <w:bottom w:val="none" w:sz="0" w:space="0" w:color="auto"/>
            <w:right w:val="none" w:sz="0" w:space="0" w:color="auto"/>
          </w:divBdr>
        </w:div>
        <w:div w:id="519046315">
          <w:marLeft w:val="640"/>
          <w:marRight w:val="0"/>
          <w:marTop w:val="0"/>
          <w:marBottom w:val="0"/>
          <w:divBdr>
            <w:top w:val="none" w:sz="0" w:space="0" w:color="auto"/>
            <w:left w:val="none" w:sz="0" w:space="0" w:color="auto"/>
            <w:bottom w:val="none" w:sz="0" w:space="0" w:color="auto"/>
            <w:right w:val="none" w:sz="0" w:space="0" w:color="auto"/>
          </w:divBdr>
        </w:div>
        <w:div w:id="341398817">
          <w:marLeft w:val="640"/>
          <w:marRight w:val="0"/>
          <w:marTop w:val="0"/>
          <w:marBottom w:val="0"/>
          <w:divBdr>
            <w:top w:val="none" w:sz="0" w:space="0" w:color="auto"/>
            <w:left w:val="none" w:sz="0" w:space="0" w:color="auto"/>
            <w:bottom w:val="none" w:sz="0" w:space="0" w:color="auto"/>
            <w:right w:val="none" w:sz="0" w:space="0" w:color="auto"/>
          </w:divBdr>
        </w:div>
        <w:div w:id="1745955921">
          <w:marLeft w:val="640"/>
          <w:marRight w:val="0"/>
          <w:marTop w:val="0"/>
          <w:marBottom w:val="0"/>
          <w:divBdr>
            <w:top w:val="none" w:sz="0" w:space="0" w:color="auto"/>
            <w:left w:val="none" w:sz="0" w:space="0" w:color="auto"/>
            <w:bottom w:val="none" w:sz="0" w:space="0" w:color="auto"/>
            <w:right w:val="none" w:sz="0" w:space="0" w:color="auto"/>
          </w:divBdr>
        </w:div>
      </w:divsChild>
    </w:div>
    <w:div w:id="948705942">
      <w:bodyDiv w:val="1"/>
      <w:marLeft w:val="0"/>
      <w:marRight w:val="0"/>
      <w:marTop w:val="0"/>
      <w:marBottom w:val="0"/>
      <w:divBdr>
        <w:top w:val="none" w:sz="0" w:space="0" w:color="auto"/>
        <w:left w:val="none" w:sz="0" w:space="0" w:color="auto"/>
        <w:bottom w:val="none" w:sz="0" w:space="0" w:color="auto"/>
        <w:right w:val="none" w:sz="0" w:space="0" w:color="auto"/>
      </w:divBdr>
      <w:divsChild>
        <w:div w:id="1958482768">
          <w:marLeft w:val="640"/>
          <w:marRight w:val="0"/>
          <w:marTop w:val="0"/>
          <w:marBottom w:val="0"/>
          <w:divBdr>
            <w:top w:val="none" w:sz="0" w:space="0" w:color="auto"/>
            <w:left w:val="none" w:sz="0" w:space="0" w:color="auto"/>
            <w:bottom w:val="none" w:sz="0" w:space="0" w:color="auto"/>
            <w:right w:val="none" w:sz="0" w:space="0" w:color="auto"/>
          </w:divBdr>
        </w:div>
        <w:div w:id="1015168">
          <w:marLeft w:val="640"/>
          <w:marRight w:val="0"/>
          <w:marTop w:val="0"/>
          <w:marBottom w:val="0"/>
          <w:divBdr>
            <w:top w:val="none" w:sz="0" w:space="0" w:color="auto"/>
            <w:left w:val="none" w:sz="0" w:space="0" w:color="auto"/>
            <w:bottom w:val="none" w:sz="0" w:space="0" w:color="auto"/>
            <w:right w:val="none" w:sz="0" w:space="0" w:color="auto"/>
          </w:divBdr>
        </w:div>
        <w:div w:id="1393312382">
          <w:marLeft w:val="640"/>
          <w:marRight w:val="0"/>
          <w:marTop w:val="0"/>
          <w:marBottom w:val="0"/>
          <w:divBdr>
            <w:top w:val="none" w:sz="0" w:space="0" w:color="auto"/>
            <w:left w:val="none" w:sz="0" w:space="0" w:color="auto"/>
            <w:bottom w:val="none" w:sz="0" w:space="0" w:color="auto"/>
            <w:right w:val="none" w:sz="0" w:space="0" w:color="auto"/>
          </w:divBdr>
        </w:div>
        <w:div w:id="2005165658">
          <w:marLeft w:val="640"/>
          <w:marRight w:val="0"/>
          <w:marTop w:val="0"/>
          <w:marBottom w:val="0"/>
          <w:divBdr>
            <w:top w:val="none" w:sz="0" w:space="0" w:color="auto"/>
            <w:left w:val="none" w:sz="0" w:space="0" w:color="auto"/>
            <w:bottom w:val="none" w:sz="0" w:space="0" w:color="auto"/>
            <w:right w:val="none" w:sz="0" w:space="0" w:color="auto"/>
          </w:divBdr>
        </w:div>
        <w:div w:id="943197198">
          <w:marLeft w:val="640"/>
          <w:marRight w:val="0"/>
          <w:marTop w:val="0"/>
          <w:marBottom w:val="0"/>
          <w:divBdr>
            <w:top w:val="none" w:sz="0" w:space="0" w:color="auto"/>
            <w:left w:val="none" w:sz="0" w:space="0" w:color="auto"/>
            <w:bottom w:val="none" w:sz="0" w:space="0" w:color="auto"/>
            <w:right w:val="none" w:sz="0" w:space="0" w:color="auto"/>
          </w:divBdr>
        </w:div>
        <w:div w:id="1943106069">
          <w:marLeft w:val="640"/>
          <w:marRight w:val="0"/>
          <w:marTop w:val="0"/>
          <w:marBottom w:val="0"/>
          <w:divBdr>
            <w:top w:val="none" w:sz="0" w:space="0" w:color="auto"/>
            <w:left w:val="none" w:sz="0" w:space="0" w:color="auto"/>
            <w:bottom w:val="none" w:sz="0" w:space="0" w:color="auto"/>
            <w:right w:val="none" w:sz="0" w:space="0" w:color="auto"/>
          </w:divBdr>
        </w:div>
        <w:div w:id="899249576">
          <w:marLeft w:val="640"/>
          <w:marRight w:val="0"/>
          <w:marTop w:val="0"/>
          <w:marBottom w:val="0"/>
          <w:divBdr>
            <w:top w:val="none" w:sz="0" w:space="0" w:color="auto"/>
            <w:left w:val="none" w:sz="0" w:space="0" w:color="auto"/>
            <w:bottom w:val="none" w:sz="0" w:space="0" w:color="auto"/>
            <w:right w:val="none" w:sz="0" w:space="0" w:color="auto"/>
          </w:divBdr>
        </w:div>
        <w:div w:id="1210411232">
          <w:marLeft w:val="640"/>
          <w:marRight w:val="0"/>
          <w:marTop w:val="0"/>
          <w:marBottom w:val="0"/>
          <w:divBdr>
            <w:top w:val="none" w:sz="0" w:space="0" w:color="auto"/>
            <w:left w:val="none" w:sz="0" w:space="0" w:color="auto"/>
            <w:bottom w:val="none" w:sz="0" w:space="0" w:color="auto"/>
            <w:right w:val="none" w:sz="0" w:space="0" w:color="auto"/>
          </w:divBdr>
        </w:div>
        <w:div w:id="2140101516">
          <w:marLeft w:val="640"/>
          <w:marRight w:val="0"/>
          <w:marTop w:val="0"/>
          <w:marBottom w:val="0"/>
          <w:divBdr>
            <w:top w:val="none" w:sz="0" w:space="0" w:color="auto"/>
            <w:left w:val="none" w:sz="0" w:space="0" w:color="auto"/>
            <w:bottom w:val="none" w:sz="0" w:space="0" w:color="auto"/>
            <w:right w:val="none" w:sz="0" w:space="0" w:color="auto"/>
          </w:divBdr>
        </w:div>
      </w:divsChild>
    </w:div>
    <w:div w:id="1015882457">
      <w:bodyDiv w:val="1"/>
      <w:marLeft w:val="0"/>
      <w:marRight w:val="0"/>
      <w:marTop w:val="0"/>
      <w:marBottom w:val="0"/>
      <w:divBdr>
        <w:top w:val="none" w:sz="0" w:space="0" w:color="auto"/>
        <w:left w:val="none" w:sz="0" w:space="0" w:color="auto"/>
        <w:bottom w:val="none" w:sz="0" w:space="0" w:color="auto"/>
        <w:right w:val="none" w:sz="0" w:space="0" w:color="auto"/>
      </w:divBdr>
      <w:divsChild>
        <w:div w:id="1503545536">
          <w:marLeft w:val="640"/>
          <w:marRight w:val="0"/>
          <w:marTop w:val="0"/>
          <w:marBottom w:val="0"/>
          <w:divBdr>
            <w:top w:val="none" w:sz="0" w:space="0" w:color="auto"/>
            <w:left w:val="none" w:sz="0" w:space="0" w:color="auto"/>
            <w:bottom w:val="none" w:sz="0" w:space="0" w:color="auto"/>
            <w:right w:val="none" w:sz="0" w:space="0" w:color="auto"/>
          </w:divBdr>
        </w:div>
        <w:div w:id="168715627">
          <w:marLeft w:val="640"/>
          <w:marRight w:val="0"/>
          <w:marTop w:val="0"/>
          <w:marBottom w:val="0"/>
          <w:divBdr>
            <w:top w:val="none" w:sz="0" w:space="0" w:color="auto"/>
            <w:left w:val="none" w:sz="0" w:space="0" w:color="auto"/>
            <w:bottom w:val="none" w:sz="0" w:space="0" w:color="auto"/>
            <w:right w:val="none" w:sz="0" w:space="0" w:color="auto"/>
          </w:divBdr>
        </w:div>
        <w:div w:id="1428497565">
          <w:marLeft w:val="640"/>
          <w:marRight w:val="0"/>
          <w:marTop w:val="0"/>
          <w:marBottom w:val="0"/>
          <w:divBdr>
            <w:top w:val="none" w:sz="0" w:space="0" w:color="auto"/>
            <w:left w:val="none" w:sz="0" w:space="0" w:color="auto"/>
            <w:bottom w:val="none" w:sz="0" w:space="0" w:color="auto"/>
            <w:right w:val="none" w:sz="0" w:space="0" w:color="auto"/>
          </w:divBdr>
        </w:div>
        <w:div w:id="776097466">
          <w:marLeft w:val="640"/>
          <w:marRight w:val="0"/>
          <w:marTop w:val="0"/>
          <w:marBottom w:val="0"/>
          <w:divBdr>
            <w:top w:val="none" w:sz="0" w:space="0" w:color="auto"/>
            <w:left w:val="none" w:sz="0" w:space="0" w:color="auto"/>
            <w:bottom w:val="none" w:sz="0" w:space="0" w:color="auto"/>
            <w:right w:val="none" w:sz="0" w:space="0" w:color="auto"/>
          </w:divBdr>
        </w:div>
        <w:div w:id="1337268035">
          <w:marLeft w:val="640"/>
          <w:marRight w:val="0"/>
          <w:marTop w:val="0"/>
          <w:marBottom w:val="0"/>
          <w:divBdr>
            <w:top w:val="none" w:sz="0" w:space="0" w:color="auto"/>
            <w:left w:val="none" w:sz="0" w:space="0" w:color="auto"/>
            <w:bottom w:val="none" w:sz="0" w:space="0" w:color="auto"/>
            <w:right w:val="none" w:sz="0" w:space="0" w:color="auto"/>
          </w:divBdr>
        </w:div>
        <w:div w:id="10181060">
          <w:marLeft w:val="640"/>
          <w:marRight w:val="0"/>
          <w:marTop w:val="0"/>
          <w:marBottom w:val="0"/>
          <w:divBdr>
            <w:top w:val="none" w:sz="0" w:space="0" w:color="auto"/>
            <w:left w:val="none" w:sz="0" w:space="0" w:color="auto"/>
            <w:bottom w:val="none" w:sz="0" w:space="0" w:color="auto"/>
            <w:right w:val="none" w:sz="0" w:space="0" w:color="auto"/>
          </w:divBdr>
        </w:div>
        <w:div w:id="1722090764">
          <w:marLeft w:val="640"/>
          <w:marRight w:val="0"/>
          <w:marTop w:val="0"/>
          <w:marBottom w:val="0"/>
          <w:divBdr>
            <w:top w:val="none" w:sz="0" w:space="0" w:color="auto"/>
            <w:left w:val="none" w:sz="0" w:space="0" w:color="auto"/>
            <w:bottom w:val="none" w:sz="0" w:space="0" w:color="auto"/>
            <w:right w:val="none" w:sz="0" w:space="0" w:color="auto"/>
          </w:divBdr>
        </w:div>
        <w:div w:id="779449531">
          <w:marLeft w:val="640"/>
          <w:marRight w:val="0"/>
          <w:marTop w:val="0"/>
          <w:marBottom w:val="0"/>
          <w:divBdr>
            <w:top w:val="none" w:sz="0" w:space="0" w:color="auto"/>
            <w:left w:val="none" w:sz="0" w:space="0" w:color="auto"/>
            <w:bottom w:val="none" w:sz="0" w:space="0" w:color="auto"/>
            <w:right w:val="none" w:sz="0" w:space="0" w:color="auto"/>
          </w:divBdr>
        </w:div>
        <w:div w:id="1302925713">
          <w:marLeft w:val="640"/>
          <w:marRight w:val="0"/>
          <w:marTop w:val="0"/>
          <w:marBottom w:val="0"/>
          <w:divBdr>
            <w:top w:val="none" w:sz="0" w:space="0" w:color="auto"/>
            <w:left w:val="none" w:sz="0" w:space="0" w:color="auto"/>
            <w:bottom w:val="none" w:sz="0" w:space="0" w:color="auto"/>
            <w:right w:val="none" w:sz="0" w:space="0" w:color="auto"/>
          </w:divBdr>
        </w:div>
        <w:div w:id="66654676">
          <w:marLeft w:val="640"/>
          <w:marRight w:val="0"/>
          <w:marTop w:val="0"/>
          <w:marBottom w:val="0"/>
          <w:divBdr>
            <w:top w:val="none" w:sz="0" w:space="0" w:color="auto"/>
            <w:left w:val="none" w:sz="0" w:space="0" w:color="auto"/>
            <w:bottom w:val="none" w:sz="0" w:space="0" w:color="auto"/>
            <w:right w:val="none" w:sz="0" w:space="0" w:color="auto"/>
          </w:divBdr>
        </w:div>
        <w:div w:id="1855729722">
          <w:marLeft w:val="640"/>
          <w:marRight w:val="0"/>
          <w:marTop w:val="0"/>
          <w:marBottom w:val="0"/>
          <w:divBdr>
            <w:top w:val="none" w:sz="0" w:space="0" w:color="auto"/>
            <w:left w:val="none" w:sz="0" w:space="0" w:color="auto"/>
            <w:bottom w:val="none" w:sz="0" w:space="0" w:color="auto"/>
            <w:right w:val="none" w:sz="0" w:space="0" w:color="auto"/>
          </w:divBdr>
        </w:div>
      </w:divsChild>
    </w:div>
    <w:div w:id="1030304381">
      <w:bodyDiv w:val="1"/>
      <w:marLeft w:val="0"/>
      <w:marRight w:val="0"/>
      <w:marTop w:val="0"/>
      <w:marBottom w:val="0"/>
      <w:divBdr>
        <w:top w:val="none" w:sz="0" w:space="0" w:color="auto"/>
        <w:left w:val="none" w:sz="0" w:space="0" w:color="auto"/>
        <w:bottom w:val="none" w:sz="0" w:space="0" w:color="auto"/>
        <w:right w:val="none" w:sz="0" w:space="0" w:color="auto"/>
      </w:divBdr>
      <w:divsChild>
        <w:div w:id="638728113">
          <w:marLeft w:val="640"/>
          <w:marRight w:val="0"/>
          <w:marTop w:val="0"/>
          <w:marBottom w:val="0"/>
          <w:divBdr>
            <w:top w:val="none" w:sz="0" w:space="0" w:color="auto"/>
            <w:left w:val="none" w:sz="0" w:space="0" w:color="auto"/>
            <w:bottom w:val="none" w:sz="0" w:space="0" w:color="auto"/>
            <w:right w:val="none" w:sz="0" w:space="0" w:color="auto"/>
          </w:divBdr>
        </w:div>
        <w:div w:id="539823306">
          <w:marLeft w:val="640"/>
          <w:marRight w:val="0"/>
          <w:marTop w:val="0"/>
          <w:marBottom w:val="0"/>
          <w:divBdr>
            <w:top w:val="none" w:sz="0" w:space="0" w:color="auto"/>
            <w:left w:val="none" w:sz="0" w:space="0" w:color="auto"/>
            <w:bottom w:val="none" w:sz="0" w:space="0" w:color="auto"/>
            <w:right w:val="none" w:sz="0" w:space="0" w:color="auto"/>
          </w:divBdr>
        </w:div>
        <w:div w:id="1008101691">
          <w:marLeft w:val="640"/>
          <w:marRight w:val="0"/>
          <w:marTop w:val="0"/>
          <w:marBottom w:val="0"/>
          <w:divBdr>
            <w:top w:val="none" w:sz="0" w:space="0" w:color="auto"/>
            <w:left w:val="none" w:sz="0" w:space="0" w:color="auto"/>
            <w:bottom w:val="none" w:sz="0" w:space="0" w:color="auto"/>
            <w:right w:val="none" w:sz="0" w:space="0" w:color="auto"/>
          </w:divBdr>
        </w:div>
        <w:div w:id="740523546">
          <w:marLeft w:val="640"/>
          <w:marRight w:val="0"/>
          <w:marTop w:val="0"/>
          <w:marBottom w:val="0"/>
          <w:divBdr>
            <w:top w:val="none" w:sz="0" w:space="0" w:color="auto"/>
            <w:left w:val="none" w:sz="0" w:space="0" w:color="auto"/>
            <w:bottom w:val="none" w:sz="0" w:space="0" w:color="auto"/>
            <w:right w:val="none" w:sz="0" w:space="0" w:color="auto"/>
          </w:divBdr>
        </w:div>
        <w:div w:id="1800996887">
          <w:marLeft w:val="640"/>
          <w:marRight w:val="0"/>
          <w:marTop w:val="0"/>
          <w:marBottom w:val="0"/>
          <w:divBdr>
            <w:top w:val="none" w:sz="0" w:space="0" w:color="auto"/>
            <w:left w:val="none" w:sz="0" w:space="0" w:color="auto"/>
            <w:bottom w:val="none" w:sz="0" w:space="0" w:color="auto"/>
            <w:right w:val="none" w:sz="0" w:space="0" w:color="auto"/>
          </w:divBdr>
        </w:div>
        <w:div w:id="1530218078">
          <w:marLeft w:val="640"/>
          <w:marRight w:val="0"/>
          <w:marTop w:val="0"/>
          <w:marBottom w:val="0"/>
          <w:divBdr>
            <w:top w:val="none" w:sz="0" w:space="0" w:color="auto"/>
            <w:left w:val="none" w:sz="0" w:space="0" w:color="auto"/>
            <w:bottom w:val="none" w:sz="0" w:space="0" w:color="auto"/>
            <w:right w:val="none" w:sz="0" w:space="0" w:color="auto"/>
          </w:divBdr>
        </w:div>
        <w:div w:id="636687736">
          <w:marLeft w:val="640"/>
          <w:marRight w:val="0"/>
          <w:marTop w:val="0"/>
          <w:marBottom w:val="0"/>
          <w:divBdr>
            <w:top w:val="none" w:sz="0" w:space="0" w:color="auto"/>
            <w:left w:val="none" w:sz="0" w:space="0" w:color="auto"/>
            <w:bottom w:val="none" w:sz="0" w:space="0" w:color="auto"/>
            <w:right w:val="none" w:sz="0" w:space="0" w:color="auto"/>
          </w:divBdr>
        </w:div>
        <w:div w:id="735249470">
          <w:marLeft w:val="640"/>
          <w:marRight w:val="0"/>
          <w:marTop w:val="0"/>
          <w:marBottom w:val="0"/>
          <w:divBdr>
            <w:top w:val="none" w:sz="0" w:space="0" w:color="auto"/>
            <w:left w:val="none" w:sz="0" w:space="0" w:color="auto"/>
            <w:bottom w:val="none" w:sz="0" w:space="0" w:color="auto"/>
            <w:right w:val="none" w:sz="0" w:space="0" w:color="auto"/>
          </w:divBdr>
        </w:div>
      </w:divsChild>
    </w:div>
    <w:div w:id="1038776058">
      <w:bodyDiv w:val="1"/>
      <w:marLeft w:val="0"/>
      <w:marRight w:val="0"/>
      <w:marTop w:val="0"/>
      <w:marBottom w:val="0"/>
      <w:divBdr>
        <w:top w:val="none" w:sz="0" w:space="0" w:color="auto"/>
        <w:left w:val="none" w:sz="0" w:space="0" w:color="auto"/>
        <w:bottom w:val="none" w:sz="0" w:space="0" w:color="auto"/>
        <w:right w:val="none" w:sz="0" w:space="0" w:color="auto"/>
      </w:divBdr>
      <w:divsChild>
        <w:div w:id="1927613711">
          <w:marLeft w:val="640"/>
          <w:marRight w:val="0"/>
          <w:marTop w:val="0"/>
          <w:marBottom w:val="0"/>
          <w:divBdr>
            <w:top w:val="none" w:sz="0" w:space="0" w:color="auto"/>
            <w:left w:val="none" w:sz="0" w:space="0" w:color="auto"/>
            <w:bottom w:val="none" w:sz="0" w:space="0" w:color="auto"/>
            <w:right w:val="none" w:sz="0" w:space="0" w:color="auto"/>
          </w:divBdr>
        </w:div>
        <w:div w:id="1943686230">
          <w:marLeft w:val="640"/>
          <w:marRight w:val="0"/>
          <w:marTop w:val="0"/>
          <w:marBottom w:val="0"/>
          <w:divBdr>
            <w:top w:val="none" w:sz="0" w:space="0" w:color="auto"/>
            <w:left w:val="none" w:sz="0" w:space="0" w:color="auto"/>
            <w:bottom w:val="none" w:sz="0" w:space="0" w:color="auto"/>
            <w:right w:val="none" w:sz="0" w:space="0" w:color="auto"/>
          </w:divBdr>
        </w:div>
        <w:div w:id="304942029">
          <w:marLeft w:val="640"/>
          <w:marRight w:val="0"/>
          <w:marTop w:val="0"/>
          <w:marBottom w:val="0"/>
          <w:divBdr>
            <w:top w:val="none" w:sz="0" w:space="0" w:color="auto"/>
            <w:left w:val="none" w:sz="0" w:space="0" w:color="auto"/>
            <w:bottom w:val="none" w:sz="0" w:space="0" w:color="auto"/>
            <w:right w:val="none" w:sz="0" w:space="0" w:color="auto"/>
          </w:divBdr>
        </w:div>
        <w:div w:id="1328747977">
          <w:marLeft w:val="640"/>
          <w:marRight w:val="0"/>
          <w:marTop w:val="0"/>
          <w:marBottom w:val="0"/>
          <w:divBdr>
            <w:top w:val="none" w:sz="0" w:space="0" w:color="auto"/>
            <w:left w:val="none" w:sz="0" w:space="0" w:color="auto"/>
            <w:bottom w:val="none" w:sz="0" w:space="0" w:color="auto"/>
            <w:right w:val="none" w:sz="0" w:space="0" w:color="auto"/>
          </w:divBdr>
        </w:div>
        <w:div w:id="1592810356">
          <w:marLeft w:val="640"/>
          <w:marRight w:val="0"/>
          <w:marTop w:val="0"/>
          <w:marBottom w:val="0"/>
          <w:divBdr>
            <w:top w:val="none" w:sz="0" w:space="0" w:color="auto"/>
            <w:left w:val="none" w:sz="0" w:space="0" w:color="auto"/>
            <w:bottom w:val="none" w:sz="0" w:space="0" w:color="auto"/>
            <w:right w:val="none" w:sz="0" w:space="0" w:color="auto"/>
          </w:divBdr>
        </w:div>
        <w:div w:id="393165387">
          <w:marLeft w:val="640"/>
          <w:marRight w:val="0"/>
          <w:marTop w:val="0"/>
          <w:marBottom w:val="0"/>
          <w:divBdr>
            <w:top w:val="none" w:sz="0" w:space="0" w:color="auto"/>
            <w:left w:val="none" w:sz="0" w:space="0" w:color="auto"/>
            <w:bottom w:val="none" w:sz="0" w:space="0" w:color="auto"/>
            <w:right w:val="none" w:sz="0" w:space="0" w:color="auto"/>
          </w:divBdr>
        </w:div>
        <w:div w:id="2055079458">
          <w:marLeft w:val="640"/>
          <w:marRight w:val="0"/>
          <w:marTop w:val="0"/>
          <w:marBottom w:val="0"/>
          <w:divBdr>
            <w:top w:val="none" w:sz="0" w:space="0" w:color="auto"/>
            <w:left w:val="none" w:sz="0" w:space="0" w:color="auto"/>
            <w:bottom w:val="none" w:sz="0" w:space="0" w:color="auto"/>
            <w:right w:val="none" w:sz="0" w:space="0" w:color="auto"/>
          </w:divBdr>
        </w:div>
        <w:div w:id="1407531206">
          <w:marLeft w:val="640"/>
          <w:marRight w:val="0"/>
          <w:marTop w:val="0"/>
          <w:marBottom w:val="0"/>
          <w:divBdr>
            <w:top w:val="none" w:sz="0" w:space="0" w:color="auto"/>
            <w:left w:val="none" w:sz="0" w:space="0" w:color="auto"/>
            <w:bottom w:val="none" w:sz="0" w:space="0" w:color="auto"/>
            <w:right w:val="none" w:sz="0" w:space="0" w:color="auto"/>
          </w:divBdr>
        </w:div>
        <w:div w:id="787510429">
          <w:marLeft w:val="640"/>
          <w:marRight w:val="0"/>
          <w:marTop w:val="0"/>
          <w:marBottom w:val="0"/>
          <w:divBdr>
            <w:top w:val="none" w:sz="0" w:space="0" w:color="auto"/>
            <w:left w:val="none" w:sz="0" w:space="0" w:color="auto"/>
            <w:bottom w:val="none" w:sz="0" w:space="0" w:color="auto"/>
            <w:right w:val="none" w:sz="0" w:space="0" w:color="auto"/>
          </w:divBdr>
        </w:div>
        <w:div w:id="1610508404">
          <w:marLeft w:val="640"/>
          <w:marRight w:val="0"/>
          <w:marTop w:val="0"/>
          <w:marBottom w:val="0"/>
          <w:divBdr>
            <w:top w:val="none" w:sz="0" w:space="0" w:color="auto"/>
            <w:left w:val="none" w:sz="0" w:space="0" w:color="auto"/>
            <w:bottom w:val="none" w:sz="0" w:space="0" w:color="auto"/>
            <w:right w:val="none" w:sz="0" w:space="0" w:color="auto"/>
          </w:divBdr>
        </w:div>
        <w:div w:id="1609309519">
          <w:marLeft w:val="640"/>
          <w:marRight w:val="0"/>
          <w:marTop w:val="0"/>
          <w:marBottom w:val="0"/>
          <w:divBdr>
            <w:top w:val="none" w:sz="0" w:space="0" w:color="auto"/>
            <w:left w:val="none" w:sz="0" w:space="0" w:color="auto"/>
            <w:bottom w:val="none" w:sz="0" w:space="0" w:color="auto"/>
            <w:right w:val="none" w:sz="0" w:space="0" w:color="auto"/>
          </w:divBdr>
        </w:div>
        <w:div w:id="1894387314">
          <w:marLeft w:val="640"/>
          <w:marRight w:val="0"/>
          <w:marTop w:val="0"/>
          <w:marBottom w:val="0"/>
          <w:divBdr>
            <w:top w:val="none" w:sz="0" w:space="0" w:color="auto"/>
            <w:left w:val="none" w:sz="0" w:space="0" w:color="auto"/>
            <w:bottom w:val="none" w:sz="0" w:space="0" w:color="auto"/>
            <w:right w:val="none" w:sz="0" w:space="0" w:color="auto"/>
          </w:divBdr>
        </w:div>
      </w:divsChild>
    </w:div>
    <w:div w:id="1050883480">
      <w:bodyDiv w:val="1"/>
      <w:marLeft w:val="0"/>
      <w:marRight w:val="0"/>
      <w:marTop w:val="0"/>
      <w:marBottom w:val="0"/>
      <w:divBdr>
        <w:top w:val="none" w:sz="0" w:space="0" w:color="auto"/>
        <w:left w:val="none" w:sz="0" w:space="0" w:color="auto"/>
        <w:bottom w:val="none" w:sz="0" w:space="0" w:color="auto"/>
        <w:right w:val="none" w:sz="0" w:space="0" w:color="auto"/>
      </w:divBdr>
      <w:divsChild>
        <w:div w:id="1145708303">
          <w:marLeft w:val="640"/>
          <w:marRight w:val="0"/>
          <w:marTop w:val="0"/>
          <w:marBottom w:val="0"/>
          <w:divBdr>
            <w:top w:val="none" w:sz="0" w:space="0" w:color="auto"/>
            <w:left w:val="none" w:sz="0" w:space="0" w:color="auto"/>
            <w:bottom w:val="none" w:sz="0" w:space="0" w:color="auto"/>
            <w:right w:val="none" w:sz="0" w:space="0" w:color="auto"/>
          </w:divBdr>
        </w:div>
        <w:div w:id="341974945">
          <w:marLeft w:val="640"/>
          <w:marRight w:val="0"/>
          <w:marTop w:val="0"/>
          <w:marBottom w:val="0"/>
          <w:divBdr>
            <w:top w:val="none" w:sz="0" w:space="0" w:color="auto"/>
            <w:left w:val="none" w:sz="0" w:space="0" w:color="auto"/>
            <w:bottom w:val="none" w:sz="0" w:space="0" w:color="auto"/>
            <w:right w:val="none" w:sz="0" w:space="0" w:color="auto"/>
          </w:divBdr>
        </w:div>
        <w:div w:id="2008441823">
          <w:marLeft w:val="640"/>
          <w:marRight w:val="0"/>
          <w:marTop w:val="0"/>
          <w:marBottom w:val="0"/>
          <w:divBdr>
            <w:top w:val="none" w:sz="0" w:space="0" w:color="auto"/>
            <w:left w:val="none" w:sz="0" w:space="0" w:color="auto"/>
            <w:bottom w:val="none" w:sz="0" w:space="0" w:color="auto"/>
            <w:right w:val="none" w:sz="0" w:space="0" w:color="auto"/>
          </w:divBdr>
        </w:div>
        <w:div w:id="386151412">
          <w:marLeft w:val="640"/>
          <w:marRight w:val="0"/>
          <w:marTop w:val="0"/>
          <w:marBottom w:val="0"/>
          <w:divBdr>
            <w:top w:val="none" w:sz="0" w:space="0" w:color="auto"/>
            <w:left w:val="none" w:sz="0" w:space="0" w:color="auto"/>
            <w:bottom w:val="none" w:sz="0" w:space="0" w:color="auto"/>
            <w:right w:val="none" w:sz="0" w:space="0" w:color="auto"/>
          </w:divBdr>
        </w:div>
        <w:div w:id="503014410">
          <w:marLeft w:val="640"/>
          <w:marRight w:val="0"/>
          <w:marTop w:val="0"/>
          <w:marBottom w:val="0"/>
          <w:divBdr>
            <w:top w:val="none" w:sz="0" w:space="0" w:color="auto"/>
            <w:left w:val="none" w:sz="0" w:space="0" w:color="auto"/>
            <w:bottom w:val="none" w:sz="0" w:space="0" w:color="auto"/>
            <w:right w:val="none" w:sz="0" w:space="0" w:color="auto"/>
          </w:divBdr>
        </w:div>
        <w:div w:id="1872452429">
          <w:marLeft w:val="640"/>
          <w:marRight w:val="0"/>
          <w:marTop w:val="0"/>
          <w:marBottom w:val="0"/>
          <w:divBdr>
            <w:top w:val="none" w:sz="0" w:space="0" w:color="auto"/>
            <w:left w:val="none" w:sz="0" w:space="0" w:color="auto"/>
            <w:bottom w:val="none" w:sz="0" w:space="0" w:color="auto"/>
            <w:right w:val="none" w:sz="0" w:space="0" w:color="auto"/>
          </w:divBdr>
        </w:div>
        <w:div w:id="1185558692">
          <w:marLeft w:val="640"/>
          <w:marRight w:val="0"/>
          <w:marTop w:val="0"/>
          <w:marBottom w:val="0"/>
          <w:divBdr>
            <w:top w:val="none" w:sz="0" w:space="0" w:color="auto"/>
            <w:left w:val="none" w:sz="0" w:space="0" w:color="auto"/>
            <w:bottom w:val="none" w:sz="0" w:space="0" w:color="auto"/>
            <w:right w:val="none" w:sz="0" w:space="0" w:color="auto"/>
          </w:divBdr>
        </w:div>
        <w:div w:id="578950429">
          <w:marLeft w:val="640"/>
          <w:marRight w:val="0"/>
          <w:marTop w:val="0"/>
          <w:marBottom w:val="0"/>
          <w:divBdr>
            <w:top w:val="none" w:sz="0" w:space="0" w:color="auto"/>
            <w:left w:val="none" w:sz="0" w:space="0" w:color="auto"/>
            <w:bottom w:val="none" w:sz="0" w:space="0" w:color="auto"/>
            <w:right w:val="none" w:sz="0" w:space="0" w:color="auto"/>
          </w:divBdr>
        </w:div>
        <w:div w:id="211692679">
          <w:marLeft w:val="640"/>
          <w:marRight w:val="0"/>
          <w:marTop w:val="0"/>
          <w:marBottom w:val="0"/>
          <w:divBdr>
            <w:top w:val="none" w:sz="0" w:space="0" w:color="auto"/>
            <w:left w:val="none" w:sz="0" w:space="0" w:color="auto"/>
            <w:bottom w:val="none" w:sz="0" w:space="0" w:color="auto"/>
            <w:right w:val="none" w:sz="0" w:space="0" w:color="auto"/>
          </w:divBdr>
        </w:div>
        <w:div w:id="1235623293">
          <w:marLeft w:val="640"/>
          <w:marRight w:val="0"/>
          <w:marTop w:val="0"/>
          <w:marBottom w:val="0"/>
          <w:divBdr>
            <w:top w:val="none" w:sz="0" w:space="0" w:color="auto"/>
            <w:left w:val="none" w:sz="0" w:space="0" w:color="auto"/>
            <w:bottom w:val="none" w:sz="0" w:space="0" w:color="auto"/>
            <w:right w:val="none" w:sz="0" w:space="0" w:color="auto"/>
          </w:divBdr>
        </w:div>
        <w:div w:id="1700626158">
          <w:marLeft w:val="640"/>
          <w:marRight w:val="0"/>
          <w:marTop w:val="0"/>
          <w:marBottom w:val="0"/>
          <w:divBdr>
            <w:top w:val="none" w:sz="0" w:space="0" w:color="auto"/>
            <w:left w:val="none" w:sz="0" w:space="0" w:color="auto"/>
            <w:bottom w:val="none" w:sz="0" w:space="0" w:color="auto"/>
            <w:right w:val="none" w:sz="0" w:space="0" w:color="auto"/>
          </w:divBdr>
        </w:div>
        <w:div w:id="589118724">
          <w:marLeft w:val="640"/>
          <w:marRight w:val="0"/>
          <w:marTop w:val="0"/>
          <w:marBottom w:val="0"/>
          <w:divBdr>
            <w:top w:val="none" w:sz="0" w:space="0" w:color="auto"/>
            <w:left w:val="none" w:sz="0" w:space="0" w:color="auto"/>
            <w:bottom w:val="none" w:sz="0" w:space="0" w:color="auto"/>
            <w:right w:val="none" w:sz="0" w:space="0" w:color="auto"/>
          </w:divBdr>
        </w:div>
        <w:div w:id="1613902488">
          <w:marLeft w:val="640"/>
          <w:marRight w:val="0"/>
          <w:marTop w:val="0"/>
          <w:marBottom w:val="0"/>
          <w:divBdr>
            <w:top w:val="none" w:sz="0" w:space="0" w:color="auto"/>
            <w:left w:val="none" w:sz="0" w:space="0" w:color="auto"/>
            <w:bottom w:val="none" w:sz="0" w:space="0" w:color="auto"/>
            <w:right w:val="none" w:sz="0" w:space="0" w:color="auto"/>
          </w:divBdr>
        </w:div>
        <w:div w:id="9921024">
          <w:marLeft w:val="640"/>
          <w:marRight w:val="0"/>
          <w:marTop w:val="0"/>
          <w:marBottom w:val="0"/>
          <w:divBdr>
            <w:top w:val="none" w:sz="0" w:space="0" w:color="auto"/>
            <w:left w:val="none" w:sz="0" w:space="0" w:color="auto"/>
            <w:bottom w:val="none" w:sz="0" w:space="0" w:color="auto"/>
            <w:right w:val="none" w:sz="0" w:space="0" w:color="auto"/>
          </w:divBdr>
        </w:div>
      </w:divsChild>
    </w:div>
    <w:div w:id="1207257292">
      <w:bodyDiv w:val="1"/>
      <w:marLeft w:val="0"/>
      <w:marRight w:val="0"/>
      <w:marTop w:val="0"/>
      <w:marBottom w:val="0"/>
      <w:divBdr>
        <w:top w:val="none" w:sz="0" w:space="0" w:color="auto"/>
        <w:left w:val="none" w:sz="0" w:space="0" w:color="auto"/>
        <w:bottom w:val="none" w:sz="0" w:space="0" w:color="auto"/>
        <w:right w:val="none" w:sz="0" w:space="0" w:color="auto"/>
      </w:divBdr>
      <w:divsChild>
        <w:div w:id="442966960">
          <w:marLeft w:val="640"/>
          <w:marRight w:val="0"/>
          <w:marTop w:val="0"/>
          <w:marBottom w:val="0"/>
          <w:divBdr>
            <w:top w:val="none" w:sz="0" w:space="0" w:color="auto"/>
            <w:left w:val="none" w:sz="0" w:space="0" w:color="auto"/>
            <w:bottom w:val="none" w:sz="0" w:space="0" w:color="auto"/>
            <w:right w:val="none" w:sz="0" w:space="0" w:color="auto"/>
          </w:divBdr>
        </w:div>
        <w:div w:id="736169809">
          <w:marLeft w:val="640"/>
          <w:marRight w:val="0"/>
          <w:marTop w:val="0"/>
          <w:marBottom w:val="0"/>
          <w:divBdr>
            <w:top w:val="none" w:sz="0" w:space="0" w:color="auto"/>
            <w:left w:val="none" w:sz="0" w:space="0" w:color="auto"/>
            <w:bottom w:val="none" w:sz="0" w:space="0" w:color="auto"/>
            <w:right w:val="none" w:sz="0" w:space="0" w:color="auto"/>
          </w:divBdr>
        </w:div>
        <w:div w:id="663436426">
          <w:marLeft w:val="640"/>
          <w:marRight w:val="0"/>
          <w:marTop w:val="0"/>
          <w:marBottom w:val="0"/>
          <w:divBdr>
            <w:top w:val="none" w:sz="0" w:space="0" w:color="auto"/>
            <w:left w:val="none" w:sz="0" w:space="0" w:color="auto"/>
            <w:bottom w:val="none" w:sz="0" w:space="0" w:color="auto"/>
            <w:right w:val="none" w:sz="0" w:space="0" w:color="auto"/>
          </w:divBdr>
        </w:div>
        <w:div w:id="380902980">
          <w:marLeft w:val="640"/>
          <w:marRight w:val="0"/>
          <w:marTop w:val="0"/>
          <w:marBottom w:val="0"/>
          <w:divBdr>
            <w:top w:val="none" w:sz="0" w:space="0" w:color="auto"/>
            <w:left w:val="none" w:sz="0" w:space="0" w:color="auto"/>
            <w:bottom w:val="none" w:sz="0" w:space="0" w:color="auto"/>
            <w:right w:val="none" w:sz="0" w:space="0" w:color="auto"/>
          </w:divBdr>
        </w:div>
        <w:div w:id="943267509">
          <w:marLeft w:val="640"/>
          <w:marRight w:val="0"/>
          <w:marTop w:val="0"/>
          <w:marBottom w:val="0"/>
          <w:divBdr>
            <w:top w:val="none" w:sz="0" w:space="0" w:color="auto"/>
            <w:left w:val="none" w:sz="0" w:space="0" w:color="auto"/>
            <w:bottom w:val="none" w:sz="0" w:space="0" w:color="auto"/>
            <w:right w:val="none" w:sz="0" w:space="0" w:color="auto"/>
          </w:divBdr>
        </w:div>
        <w:div w:id="635449394">
          <w:marLeft w:val="640"/>
          <w:marRight w:val="0"/>
          <w:marTop w:val="0"/>
          <w:marBottom w:val="0"/>
          <w:divBdr>
            <w:top w:val="none" w:sz="0" w:space="0" w:color="auto"/>
            <w:left w:val="none" w:sz="0" w:space="0" w:color="auto"/>
            <w:bottom w:val="none" w:sz="0" w:space="0" w:color="auto"/>
            <w:right w:val="none" w:sz="0" w:space="0" w:color="auto"/>
          </w:divBdr>
        </w:div>
        <w:div w:id="1932935038">
          <w:marLeft w:val="640"/>
          <w:marRight w:val="0"/>
          <w:marTop w:val="0"/>
          <w:marBottom w:val="0"/>
          <w:divBdr>
            <w:top w:val="none" w:sz="0" w:space="0" w:color="auto"/>
            <w:left w:val="none" w:sz="0" w:space="0" w:color="auto"/>
            <w:bottom w:val="none" w:sz="0" w:space="0" w:color="auto"/>
            <w:right w:val="none" w:sz="0" w:space="0" w:color="auto"/>
          </w:divBdr>
        </w:div>
        <w:div w:id="1448697664">
          <w:marLeft w:val="640"/>
          <w:marRight w:val="0"/>
          <w:marTop w:val="0"/>
          <w:marBottom w:val="0"/>
          <w:divBdr>
            <w:top w:val="none" w:sz="0" w:space="0" w:color="auto"/>
            <w:left w:val="none" w:sz="0" w:space="0" w:color="auto"/>
            <w:bottom w:val="none" w:sz="0" w:space="0" w:color="auto"/>
            <w:right w:val="none" w:sz="0" w:space="0" w:color="auto"/>
          </w:divBdr>
        </w:div>
        <w:div w:id="1038315280">
          <w:marLeft w:val="640"/>
          <w:marRight w:val="0"/>
          <w:marTop w:val="0"/>
          <w:marBottom w:val="0"/>
          <w:divBdr>
            <w:top w:val="none" w:sz="0" w:space="0" w:color="auto"/>
            <w:left w:val="none" w:sz="0" w:space="0" w:color="auto"/>
            <w:bottom w:val="none" w:sz="0" w:space="0" w:color="auto"/>
            <w:right w:val="none" w:sz="0" w:space="0" w:color="auto"/>
          </w:divBdr>
        </w:div>
        <w:div w:id="1658462499">
          <w:marLeft w:val="640"/>
          <w:marRight w:val="0"/>
          <w:marTop w:val="0"/>
          <w:marBottom w:val="0"/>
          <w:divBdr>
            <w:top w:val="none" w:sz="0" w:space="0" w:color="auto"/>
            <w:left w:val="none" w:sz="0" w:space="0" w:color="auto"/>
            <w:bottom w:val="none" w:sz="0" w:space="0" w:color="auto"/>
            <w:right w:val="none" w:sz="0" w:space="0" w:color="auto"/>
          </w:divBdr>
        </w:div>
        <w:div w:id="1487622552">
          <w:marLeft w:val="640"/>
          <w:marRight w:val="0"/>
          <w:marTop w:val="0"/>
          <w:marBottom w:val="0"/>
          <w:divBdr>
            <w:top w:val="none" w:sz="0" w:space="0" w:color="auto"/>
            <w:left w:val="none" w:sz="0" w:space="0" w:color="auto"/>
            <w:bottom w:val="none" w:sz="0" w:space="0" w:color="auto"/>
            <w:right w:val="none" w:sz="0" w:space="0" w:color="auto"/>
          </w:divBdr>
        </w:div>
      </w:divsChild>
    </w:div>
    <w:div w:id="1260600046">
      <w:bodyDiv w:val="1"/>
      <w:marLeft w:val="0"/>
      <w:marRight w:val="0"/>
      <w:marTop w:val="0"/>
      <w:marBottom w:val="0"/>
      <w:divBdr>
        <w:top w:val="none" w:sz="0" w:space="0" w:color="auto"/>
        <w:left w:val="none" w:sz="0" w:space="0" w:color="auto"/>
        <w:bottom w:val="none" w:sz="0" w:space="0" w:color="auto"/>
        <w:right w:val="none" w:sz="0" w:space="0" w:color="auto"/>
      </w:divBdr>
      <w:divsChild>
        <w:div w:id="325942106">
          <w:marLeft w:val="640"/>
          <w:marRight w:val="0"/>
          <w:marTop w:val="0"/>
          <w:marBottom w:val="0"/>
          <w:divBdr>
            <w:top w:val="none" w:sz="0" w:space="0" w:color="auto"/>
            <w:left w:val="none" w:sz="0" w:space="0" w:color="auto"/>
            <w:bottom w:val="none" w:sz="0" w:space="0" w:color="auto"/>
            <w:right w:val="none" w:sz="0" w:space="0" w:color="auto"/>
          </w:divBdr>
        </w:div>
        <w:div w:id="1251965612">
          <w:marLeft w:val="640"/>
          <w:marRight w:val="0"/>
          <w:marTop w:val="0"/>
          <w:marBottom w:val="0"/>
          <w:divBdr>
            <w:top w:val="none" w:sz="0" w:space="0" w:color="auto"/>
            <w:left w:val="none" w:sz="0" w:space="0" w:color="auto"/>
            <w:bottom w:val="none" w:sz="0" w:space="0" w:color="auto"/>
            <w:right w:val="none" w:sz="0" w:space="0" w:color="auto"/>
          </w:divBdr>
        </w:div>
        <w:div w:id="1133061391">
          <w:marLeft w:val="640"/>
          <w:marRight w:val="0"/>
          <w:marTop w:val="0"/>
          <w:marBottom w:val="0"/>
          <w:divBdr>
            <w:top w:val="none" w:sz="0" w:space="0" w:color="auto"/>
            <w:left w:val="none" w:sz="0" w:space="0" w:color="auto"/>
            <w:bottom w:val="none" w:sz="0" w:space="0" w:color="auto"/>
            <w:right w:val="none" w:sz="0" w:space="0" w:color="auto"/>
          </w:divBdr>
        </w:div>
        <w:div w:id="1019771858">
          <w:marLeft w:val="640"/>
          <w:marRight w:val="0"/>
          <w:marTop w:val="0"/>
          <w:marBottom w:val="0"/>
          <w:divBdr>
            <w:top w:val="none" w:sz="0" w:space="0" w:color="auto"/>
            <w:left w:val="none" w:sz="0" w:space="0" w:color="auto"/>
            <w:bottom w:val="none" w:sz="0" w:space="0" w:color="auto"/>
            <w:right w:val="none" w:sz="0" w:space="0" w:color="auto"/>
          </w:divBdr>
        </w:div>
        <w:div w:id="1128009690">
          <w:marLeft w:val="640"/>
          <w:marRight w:val="0"/>
          <w:marTop w:val="0"/>
          <w:marBottom w:val="0"/>
          <w:divBdr>
            <w:top w:val="none" w:sz="0" w:space="0" w:color="auto"/>
            <w:left w:val="none" w:sz="0" w:space="0" w:color="auto"/>
            <w:bottom w:val="none" w:sz="0" w:space="0" w:color="auto"/>
            <w:right w:val="none" w:sz="0" w:space="0" w:color="auto"/>
          </w:divBdr>
        </w:div>
        <w:div w:id="828520877">
          <w:marLeft w:val="640"/>
          <w:marRight w:val="0"/>
          <w:marTop w:val="0"/>
          <w:marBottom w:val="0"/>
          <w:divBdr>
            <w:top w:val="none" w:sz="0" w:space="0" w:color="auto"/>
            <w:left w:val="none" w:sz="0" w:space="0" w:color="auto"/>
            <w:bottom w:val="none" w:sz="0" w:space="0" w:color="auto"/>
            <w:right w:val="none" w:sz="0" w:space="0" w:color="auto"/>
          </w:divBdr>
        </w:div>
        <w:div w:id="1109005751">
          <w:marLeft w:val="640"/>
          <w:marRight w:val="0"/>
          <w:marTop w:val="0"/>
          <w:marBottom w:val="0"/>
          <w:divBdr>
            <w:top w:val="none" w:sz="0" w:space="0" w:color="auto"/>
            <w:left w:val="none" w:sz="0" w:space="0" w:color="auto"/>
            <w:bottom w:val="none" w:sz="0" w:space="0" w:color="auto"/>
            <w:right w:val="none" w:sz="0" w:space="0" w:color="auto"/>
          </w:divBdr>
        </w:div>
        <w:div w:id="511070151">
          <w:marLeft w:val="640"/>
          <w:marRight w:val="0"/>
          <w:marTop w:val="0"/>
          <w:marBottom w:val="0"/>
          <w:divBdr>
            <w:top w:val="none" w:sz="0" w:space="0" w:color="auto"/>
            <w:left w:val="none" w:sz="0" w:space="0" w:color="auto"/>
            <w:bottom w:val="none" w:sz="0" w:space="0" w:color="auto"/>
            <w:right w:val="none" w:sz="0" w:space="0" w:color="auto"/>
          </w:divBdr>
        </w:div>
        <w:div w:id="491411699">
          <w:marLeft w:val="640"/>
          <w:marRight w:val="0"/>
          <w:marTop w:val="0"/>
          <w:marBottom w:val="0"/>
          <w:divBdr>
            <w:top w:val="none" w:sz="0" w:space="0" w:color="auto"/>
            <w:left w:val="none" w:sz="0" w:space="0" w:color="auto"/>
            <w:bottom w:val="none" w:sz="0" w:space="0" w:color="auto"/>
            <w:right w:val="none" w:sz="0" w:space="0" w:color="auto"/>
          </w:divBdr>
        </w:div>
        <w:div w:id="2016224035">
          <w:marLeft w:val="640"/>
          <w:marRight w:val="0"/>
          <w:marTop w:val="0"/>
          <w:marBottom w:val="0"/>
          <w:divBdr>
            <w:top w:val="none" w:sz="0" w:space="0" w:color="auto"/>
            <w:left w:val="none" w:sz="0" w:space="0" w:color="auto"/>
            <w:bottom w:val="none" w:sz="0" w:space="0" w:color="auto"/>
            <w:right w:val="none" w:sz="0" w:space="0" w:color="auto"/>
          </w:divBdr>
        </w:div>
        <w:div w:id="16086910">
          <w:marLeft w:val="640"/>
          <w:marRight w:val="0"/>
          <w:marTop w:val="0"/>
          <w:marBottom w:val="0"/>
          <w:divBdr>
            <w:top w:val="none" w:sz="0" w:space="0" w:color="auto"/>
            <w:left w:val="none" w:sz="0" w:space="0" w:color="auto"/>
            <w:bottom w:val="none" w:sz="0" w:space="0" w:color="auto"/>
            <w:right w:val="none" w:sz="0" w:space="0" w:color="auto"/>
          </w:divBdr>
        </w:div>
        <w:div w:id="1117720983">
          <w:marLeft w:val="640"/>
          <w:marRight w:val="0"/>
          <w:marTop w:val="0"/>
          <w:marBottom w:val="0"/>
          <w:divBdr>
            <w:top w:val="none" w:sz="0" w:space="0" w:color="auto"/>
            <w:left w:val="none" w:sz="0" w:space="0" w:color="auto"/>
            <w:bottom w:val="none" w:sz="0" w:space="0" w:color="auto"/>
            <w:right w:val="none" w:sz="0" w:space="0" w:color="auto"/>
          </w:divBdr>
        </w:div>
        <w:div w:id="1227565484">
          <w:marLeft w:val="640"/>
          <w:marRight w:val="0"/>
          <w:marTop w:val="0"/>
          <w:marBottom w:val="0"/>
          <w:divBdr>
            <w:top w:val="none" w:sz="0" w:space="0" w:color="auto"/>
            <w:left w:val="none" w:sz="0" w:space="0" w:color="auto"/>
            <w:bottom w:val="none" w:sz="0" w:space="0" w:color="auto"/>
            <w:right w:val="none" w:sz="0" w:space="0" w:color="auto"/>
          </w:divBdr>
        </w:div>
      </w:divsChild>
    </w:div>
    <w:div w:id="1300380796">
      <w:bodyDiv w:val="1"/>
      <w:marLeft w:val="0"/>
      <w:marRight w:val="0"/>
      <w:marTop w:val="0"/>
      <w:marBottom w:val="0"/>
      <w:divBdr>
        <w:top w:val="none" w:sz="0" w:space="0" w:color="auto"/>
        <w:left w:val="none" w:sz="0" w:space="0" w:color="auto"/>
        <w:bottom w:val="none" w:sz="0" w:space="0" w:color="auto"/>
        <w:right w:val="none" w:sz="0" w:space="0" w:color="auto"/>
      </w:divBdr>
      <w:divsChild>
        <w:div w:id="944338164">
          <w:marLeft w:val="640"/>
          <w:marRight w:val="0"/>
          <w:marTop w:val="0"/>
          <w:marBottom w:val="0"/>
          <w:divBdr>
            <w:top w:val="none" w:sz="0" w:space="0" w:color="auto"/>
            <w:left w:val="none" w:sz="0" w:space="0" w:color="auto"/>
            <w:bottom w:val="none" w:sz="0" w:space="0" w:color="auto"/>
            <w:right w:val="none" w:sz="0" w:space="0" w:color="auto"/>
          </w:divBdr>
        </w:div>
        <w:div w:id="1704287372">
          <w:marLeft w:val="640"/>
          <w:marRight w:val="0"/>
          <w:marTop w:val="0"/>
          <w:marBottom w:val="0"/>
          <w:divBdr>
            <w:top w:val="none" w:sz="0" w:space="0" w:color="auto"/>
            <w:left w:val="none" w:sz="0" w:space="0" w:color="auto"/>
            <w:bottom w:val="none" w:sz="0" w:space="0" w:color="auto"/>
            <w:right w:val="none" w:sz="0" w:space="0" w:color="auto"/>
          </w:divBdr>
        </w:div>
        <w:div w:id="141050031">
          <w:marLeft w:val="640"/>
          <w:marRight w:val="0"/>
          <w:marTop w:val="0"/>
          <w:marBottom w:val="0"/>
          <w:divBdr>
            <w:top w:val="none" w:sz="0" w:space="0" w:color="auto"/>
            <w:left w:val="none" w:sz="0" w:space="0" w:color="auto"/>
            <w:bottom w:val="none" w:sz="0" w:space="0" w:color="auto"/>
            <w:right w:val="none" w:sz="0" w:space="0" w:color="auto"/>
          </w:divBdr>
        </w:div>
        <w:div w:id="580717219">
          <w:marLeft w:val="640"/>
          <w:marRight w:val="0"/>
          <w:marTop w:val="0"/>
          <w:marBottom w:val="0"/>
          <w:divBdr>
            <w:top w:val="none" w:sz="0" w:space="0" w:color="auto"/>
            <w:left w:val="none" w:sz="0" w:space="0" w:color="auto"/>
            <w:bottom w:val="none" w:sz="0" w:space="0" w:color="auto"/>
            <w:right w:val="none" w:sz="0" w:space="0" w:color="auto"/>
          </w:divBdr>
        </w:div>
        <w:div w:id="576549795">
          <w:marLeft w:val="640"/>
          <w:marRight w:val="0"/>
          <w:marTop w:val="0"/>
          <w:marBottom w:val="0"/>
          <w:divBdr>
            <w:top w:val="none" w:sz="0" w:space="0" w:color="auto"/>
            <w:left w:val="none" w:sz="0" w:space="0" w:color="auto"/>
            <w:bottom w:val="none" w:sz="0" w:space="0" w:color="auto"/>
            <w:right w:val="none" w:sz="0" w:space="0" w:color="auto"/>
          </w:divBdr>
        </w:div>
        <w:div w:id="1336572319">
          <w:marLeft w:val="640"/>
          <w:marRight w:val="0"/>
          <w:marTop w:val="0"/>
          <w:marBottom w:val="0"/>
          <w:divBdr>
            <w:top w:val="none" w:sz="0" w:space="0" w:color="auto"/>
            <w:left w:val="none" w:sz="0" w:space="0" w:color="auto"/>
            <w:bottom w:val="none" w:sz="0" w:space="0" w:color="auto"/>
            <w:right w:val="none" w:sz="0" w:space="0" w:color="auto"/>
          </w:divBdr>
        </w:div>
        <w:div w:id="1961446960">
          <w:marLeft w:val="640"/>
          <w:marRight w:val="0"/>
          <w:marTop w:val="0"/>
          <w:marBottom w:val="0"/>
          <w:divBdr>
            <w:top w:val="none" w:sz="0" w:space="0" w:color="auto"/>
            <w:left w:val="none" w:sz="0" w:space="0" w:color="auto"/>
            <w:bottom w:val="none" w:sz="0" w:space="0" w:color="auto"/>
            <w:right w:val="none" w:sz="0" w:space="0" w:color="auto"/>
          </w:divBdr>
        </w:div>
        <w:div w:id="523983944">
          <w:marLeft w:val="640"/>
          <w:marRight w:val="0"/>
          <w:marTop w:val="0"/>
          <w:marBottom w:val="0"/>
          <w:divBdr>
            <w:top w:val="none" w:sz="0" w:space="0" w:color="auto"/>
            <w:left w:val="none" w:sz="0" w:space="0" w:color="auto"/>
            <w:bottom w:val="none" w:sz="0" w:space="0" w:color="auto"/>
            <w:right w:val="none" w:sz="0" w:space="0" w:color="auto"/>
          </w:divBdr>
        </w:div>
        <w:div w:id="1585990360">
          <w:marLeft w:val="640"/>
          <w:marRight w:val="0"/>
          <w:marTop w:val="0"/>
          <w:marBottom w:val="0"/>
          <w:divBdr>
            <w:top w:val="none" w:sz="0" w:space="0" w:color="auto"/>
            <w:left w:val="none" w:sz="0" w:space="0" w:color="auto"/>
            <w:bottom w:val="none" w:sz="0" w:space="0" w:color="auto"/>
            <w:right w:val="none" w:sz="0" w:space="0" w:color="auto"/>
          </w:divBdr>
        </w:div>
        <w:div w:id="1648514850">
          <w:marLeft w:val="640"/>
          <w:marRight w:val="0"/>
          <w:marTop w:val="0"/>
          <w:marBottom w:val="0"/>
          <w:divBdr>
            <w:top w:val="none" w:sz="0" w:space="0" w:color="auto"/>
            <w:left w:val="none" w:sz="0" w:space="0" w:color="auto"/>
            <w:bottom w:val="none" w:sz="0" w:space="0" w:color="auto"/>
            <w:right w:val="none" w:sz="0" w:space="0" w:color="auto"/>
          </w:divBdr>
        </w:div>
      </w:divsChild>
    </w:div>
    <w:div w:id="1380859086">
      <w:bodyDiv w:val="1"/>
      <w:marLeft w:val="0"/>
      <w:marRight w:val="0"/>
      <w:marTop w:val="0"/>
      <w:marBottom w:val="0"/>
      <w:divBdr>
        <w:top w:val="none" w:sz="0" w:space="0" w:color="auto"/>
        <w:left w:val="none" w:sz="0" w:space="0" w:color="auto"/>
        <w:bottom w:val="none" w:sz="0" w:space="0" w:color="auto"/>
        <w:right w:val="none" w:sz="0" w:space="0" w:color="auto"/>
      </w:divBdr>
      <w:divsChild>
        <w:div w:id="336926203">
          <w:marLeft w:val="640"/>
          <w:marRight w:val="0"/>
          <w:marTop w:val="0"/>
          <w:marBottom w:val="0"/>
          <w:divBdr>
            <w:top w:val="none" w:sz="0" w:space="0" w:color="auto"/>
            <w:left w:val="none" w:sz="0" w:space="0" w:color="auto"/>
            <w:bottom w:val="none" w:sz="0" w:space="0" w:color="auto"/>
            <w:right w:val="none" w:sz="0" w:space="0" w:color="auto"/>
          </w:divBdr>
        </w:div>
        <w:div w:id="1415399752">
          <w:marLeft w:val="640"/>
          <w:marRight w:val="0"/>
          <w:marTop w:val="0"/>
          <w:marBottom w:val="0"/>
          <w:divBdr>
            <w:top w:val="none" w:sz="0" w:space="0" w:color="auto"/>
            <w:left w:val="none" w:sz="0" w:space="0" w:color="auto"/>
            <w:bottom w:val="none" w:sz="0" w:space="0" w:color="auto"/>
            <w:right w:val="none" w:sz="0" w:space="0" w:color="auto"/>
          </w:divBdr>
        </w:div>
        <w:div w:id="2135438887">
          <w:marLeft w:val="640"/>
          <w:marRight w:val="0"/>
          <w:marTop w:val="0"/>
          <w:marBottom w:val="0"/>
          <w:divBdr>
            <w:top w:val="none" w:sz="0" w:space="0" w:color="auto"/>
            <w:left w:val="none" w:sz="0" w:space="0" w:color="auto"/>
            <w:bottom w:val="none" w:sz="0" w:space="0" w:color="auto"/>
            <w:right w:val="none" w:sz="0" w:space="0" w:color="auto"/>
          </w:divBdr>
        </w:div>
        <w:div w:id="160852696">
          <w:marLeft w:val="640"/>
          <w:marRight w:val="0"/>
          <w:marTop w:val="0"/>
          <w:marBottom w:val="0"/>
          <w:divBdr>
            <w:top w:val="none" w:sz="0" w:space="0" w:color="auto"/>
            <w:left w:val="none" w:sz="0" w:space="0" w:color="auto"/>
            <w:bottom w:val="none" w:sz="0" w:space="0" w:color="auto"/>
            <w:right w:val="none" w:sz="0" w:space="0" w:color="auto"/>
          </w:divBdr>
        </w:div>
        <w:div w:id="2055765154">
          <w:marLeft w:val="640"/>
          <w:marRight w:val="0"/>
          <w:marTop w:val="0"/>
          <w:marBottom w:val="0"/>
          <w:divBdr>
            <w:top w:val="none" w:sz="0" w:space="0" w:color="auto"/>
            <w:left w:val="none" w:sz="0" w:space="0" w:color="auto"/>
            <w:bottom w:val="none" w:sz="0" w:space="0" w:color="auto"/>
            <w:right w:val="none" w:sz="0" w:space="0" w:color="auto"/>
          </w:divBdr>
        </w:div>
        <w:div w:id="2141415338">
          <w:marLeft w:val="640"/>
          <w:marRight w:val="0"/>
          <w:marTop w:val="0"/>
          <w:marBottom w:val="0"/>
          <w:divBdr>
            <w:top w:val="none" w:sz="0" w:space="0" w:color="auto"/>
            <w:left w:val="none" w:sz="0" w:space="0" w:color="auto"/>
            <w:bottom w:val="none" w:sz="0" w:space="0" w:color="auto"/>
            <w:right w:val="none" w:sz="0" w:space="0" w:color="auto"/>
          </w:divBdr>
        </w:div>
        <w:div w:id="78528798">
          <w:marLeft w:val="640"/>
          <w:marRight w:val="0"/>
          <w:marTop w:val="0"/>
          <w:marBottom w:val="0"/>
          <w:divBdr>
            <w:top w:val="none" w:sz="0" w:space="0" w:color="auto"/>
            <w:left w:val="none" w:sz="0" w:space="0" w:color="auto"/>
            <w:bottom w:val="none" w:sz="0" w:space="0" w:color="auto"/>
            <w:right w:val="none" w:sz="0" w:space="0" w:color="auto"/>
          </w:divBdr>
        </w:div>
        <w:div w:id="1023895230">
          <w:marLeft w:val="640"/>
          <w:marRight w:val="0"/>
          <w:marTop w:val="0"/>
          <w:marBottom w:val="0"/>
          <w:divBdr>
            <w:top w:val="none" w:sz="0" w:space="0" w:color="auto"/>
            <w:left w:val="none" w:sz="0" w:space="0" w:color="auto"/>
            <w:bottom w:val="none" w:sz="0" w:space="0" w:color="auto"/>
            <w:right w:val="none" w:sz="0" w:space="0" w:color="auto"/>
          </w:divBdr>
        </w:div>
        <w:div w:id="550848759">
          <w:marLeft w:val="640"/>
          <w:marRight w:val="0"/>
          <w:marTop w:val="0"/>
          <w:marBottom w:val="0"/>
          <w:divBdr>
            <w:top w:val="none" w:sz="0" w:space="0" w:color="auto"/>
            <w:left w:val="none" w:sz="0" w:space="0" w:color="auto"/>
            <w:bottom w:val="none" w:sz="0" w:space="0" w:color="auto"/>
            <w:right w:val="none" w:sz="0" w:space="0" w:color="auto"/>
          </w:divBdr>
        </w:div>
        <w:div w:id="978728842">
          <w:marLeft w:val="640"/>
          <w:marRight w:val="0"/>
          <w:marTop w:val="0"/>
          <w:marBottom w:val="0"/>
          <w:divBdr>
            <w:top w:val="none" w:sz="0" w:space="0" w:color="auto"/>
            <w:left w:val="none" w:sz="0" w:space="0" w:color="auto"/>
            <w:bottom w:val="none" w:sz="0" w:space="0" w:color="auto"/>
            <w:right w:val="none" w:sz="0" w:space="0" w:color="auto"/>
          </w:divBdr>
        </w:div>
      </w:divsChild>
    </w:div>
    <w:div w:id="1414744506">
      <w:bodyDiv w:val="1"/>
      <w:marLeft w:val="0"/>
      <w:marRight w:val="0"/>
      <w:marTop w:val="0"/>
      <w:marBottom w:val="0"/>
      <w:divBdr>
        <w:top w:val="none" w:sz="0" w:space="0" w:color="auto"/>
        <w:left w:val="none" w:sz="0" w:space="0" w:color="auto"/>
        <w:bottom w:val="none" w:sz="0" w:space="0" w:color="auto"/>
        <w:right w:val="none" w:sz="0" w:space="0" w:color="auto"/>
      </w:divBdr>
      <w:divsChild>
        <w:div w:id="872575408">
          <w:marLeft w:val="640"/>
          <w:marRight w:val="0"/>
          <w:marTop w:val="0"/>
          <w:marBottom w:val="0"/>
          <w:divBdr>
            <w:top w:val="none" w:sz="0" w:space="0" w:color="auto"/>
            <w:left w:val="none" w:sz="0" w:space="0" w:color="auto"/>
            <w:bottom w:val="none" w:sz="0" w:space="0" w:color="auto"/>
            <w:right w:val="none" w:sz="0" w:space="0" w:color="auto"/>
          </w:divBdr>
        </w:div>
        <w:div w:id="611592959">
          <w:marLeft w:val="640"/>
          <w:marRight w:val="0"/>
          <w:marTop w:val="0"/>
          <w:marBottom w:val="0"/>
          <w:divBdr>
            <w:top w:val="none" w:sz="0" w:space="0" w:color="auto"/>
            <w:left w:val="none" w:sz="0" w:space="0" w:color="auto"/>
            <w:bottom w:val="none" w:sz="0" w:space="0" w:color="auto"/>
            <w:right w:val="none" w:sz="0" w:space="0" w:color="auto"/>
          </w:divBdr>
        </w:div>
        <w:div w:id="2075082200">
          <w:marLeft w:val="640"/>
          <w:marRight w:val="0"/>
          <w:marTop w:val="0"/>
          <w:marBottom w:val="0"/>
          <w:divBdr>
            <w:top w:val="none" w:sz="0" w:space="0" w:color="auto"/>
            <w:left w:val="none" w:sz="0" w:space="0" w:color="auto"/>
            <w:bottom w:val="none" w:sz="0" w:space="0" w:color="auto"/>
            <w:right w:val="none" w:sz="0" w:space="0" w:color="auto"/>
          </w:divBdr>
        </w:div>
        <w:div w:id="328022135">
          <w:marLeft w:val="640"/>
          <w:marRight w:val="0"/>
          <w:marTop w:val="0"/>
          <w:marBottom w:val="0"/>
          <w:divBdr>
            <w:top w:val="none" w:sz="0" w:space="0" w:color="auto"/>
            <w:left w:val="none" w:sz="0" w:space="0" w:color="auto"/>
            <w:bottom w:val="none" w:sz="0" w:space="0" w:color="auto"/>
            <w:right w:val="none" w:sz="0" w:space="0" w:color="auto"/>
          </w:divBdr>
        </w:div>
        <w:div w:id="1002514213">
          <w:marLeft w:val="640"/>
          <w:marRight w:val="0"/>
          <w:marTop w:val="0"/>
          <w:marBottom w:val="0"/>
          <w:divBdr>
            <w:top w:val="none" w:sz="0" w:space="0" w:color="auto"/>
            <w:left w:val="none" w:sz="0" w:space="0" w:color="auto"/>
            <w:bottom w:val="none" w:sz="0" w:space="0" w:color="auto"/>
            <w:right w:val="none" w:sz="0" w:space="0" w:color="auto"/>
          </w:divBdr>
        </w:div>
        <w:div w:id="997921911">
          <w:marLeft w:val="640"/>
          <w:marRight w:val="0"/>
          <w:marTop w:val="0"/>
          <w:marBottom w:val="0"/>
          <w:divBdr>
            <w:top w:val="none" w:sz="0" w:space="0" w:color="auto"/>
            <w:left w:val="none" w:sz="0" w:space="0" w:color="auto"/>
            <w:bottom w:val="none" w:sz="0" w:space="0" w:color="auto"/>
            <w:right w:val="none" w:sz="0" w:space="0" w:color="auto"/>
          </w:divBdr>
        </w:div>
        <w:div w:id="779840552">
          <w:marLeft w:val="640"/>
          <w:marRight w:val="0"/>
          <w:marTop w:val="0"/>
          <w:marBottom w:val="0"/>
          <w:divBdr>
            <w:top w:val="none" w:sz="0" w:space="0" w:color="auto"/>
            <w:left w:val="none" w:sz="0" w:space="0" w:color="auto"/>
            <w:bottom w:val="none" w:sz="0" w:space="0" w:color="auto"/>
            <w:right w:val="none" w:sz="0" w:space="0" w:color="auto"/>
          </w:divBdr>
        </w:div>
      </w:divsChild>
    </w:div>
    <w:div w:id="1551334118">
      <w:bodyDiv w:val="1"/>
      <w:marLeft w:val="0"/>
      <w:marRight w:val="0"/>
      <w:marTop w:val="0"/>
      <w:marBottom w:val="0"/>
      <w:divBdr>
        <w:top w:val="none" w:sz="0" w:space="0" w:color="auto"/>
        <w:left w:val="none" w:sz="0" w:space="0" w:color="auto"/>
        <w:bottom w:val="none" w:sz="0" w:space="0" w:color="auto"/>
        <w:right w:val="none" w:sz="0" w:space="0" w:color="auto"/>
      </w:divBdr>
      <w:divsChild>
        <w:div w:id="1632128497">
          <w:marLeft w:val="640"/>
          <w:marRight w:val="0"/>
          <w:marTop w:val="0"/>
          <w:marBottom w:val="0"/>
          <w:divBdr>
            <w:top w:val="none" w:sz="0" w:space="0" w:color="auto"/>
            <w:left w:val="none" w:sz="0" w:space="0" w:color="auto"/>
            <w:bottom w:val="none" w:sz="0" w:space="0" w:color="auto"/>
            <w:right w:val="none" w:sz="0" w:space="0" w:color="auto"/>
          </w:divBdr>
        </w:div>
        <w:div w:id="648290946">
          <w:marLeft w:val="640"/>
          <w:marRight w:val="0"/>
          <w:marTop w:val="0"/>
          <w:marBottom w:val="0"/>
          <w:divBdr>
            <w:top w:val="none" w:sz="0" w:space="0" w:color="auto"/>
            <w:left w:val="none" w:sz="0" w:space="0" w:color="auto"/>
            <w:bottom w:val="none" w:sz="0" w:space="0" w:color="auto"/>
            <w:right w:val="none" w:sz="0" w:space="0" w:color="auto"/>
          </w:divBdr>
        </w:div>
        <w:div w:id="1434201239">
          <w:marLeft w:val="640"/>
          <w:marRight w:val="0"/>
          <w:marTop w:val="0"/>
          <w:marBottom w:val="0"/>
          <w:divBdr>
            <w:top w:val="none" w:sz="0" w:space="0" w:color="auto"/>
            <w:left w:val="none" w:sz="0" w:space="0" w:color="auto"/>
            <w:bottom w:val="none" w:sz="0" w:space="0" w:color="auto"/>
            <w:right w:val="none" w:sz="0" w:space="0" w:color="auto"/>
          </w:divBdr>
        </w:div>
        <w:div w:id="923683532">
          <w:marLeft w:val="640"/>
          <w:marRight w:val="0"/>
          <w:marTop w:val="0"/>
          <w:marBottom w:val="0"/>
          <w:divBdr>
            <w:top w:val="none" w:sz="0" w:space="0" w:color="auto"/>
            <w:left w:val="none" w:sz="0" w:space="0" w:color="auto"/>
            <w:bottom w:val="none" w:sz="0" w:space="0" w:color="auto"/>
            <w:right w:val="none" w:sz="0" w:space="0" w:color="auto"/>
          </w:divBdr>
        </w:div>
        <w:div w:id="502355635">
          <w:marLeft w:val="640"/>
          <w:marRight w:val="0"/>
          <w:marTop w:val="0"/>
          <w:marBottom w:val="0"/>
          <w:divBdr>
            <w:top w:val="none" w:sz="0" w:space="0" w:color="auto"/>
            <w:left w:val="none" w:sz="0" w:space="0" w:color="auto"/>
            <w:bottom w:val="none" w:sz="0" w:space="0" w:color="auto"/>
            <w:right w:val="none" w:sz="0" w:space="0" w:color="auto"/>
          </w:divBdr>
        </w:div>
        <w:div w:id="737823101">
          <w:marLeft w:val="640"/>
          <w:marRight w:val="0"/>
          <w:marTop w:val="0"/>
          <w:marBottom w:val="0"/>
          <w:divBdr>
            <w:top w:val="none" w:sz="0" w:space="0" w:color="auto"/>
            <w:left w:val="none" w:sz="0" w:space="0" w:color="auto"/>
            <w:bottom w:val="none" w:sz="0" w:space="0" w:color="auto"/>
            <w:right w:val="none" w:sz="0" w:space="0" w:color="auto"/>
          </w:divBdr>
        </w:div>
        <w:div w:id="1297101750">
          <w:marLeft w:val="640"/>
          <w:marRight w:val="0"/>
          <w:marTop w:val="0"/>
          <w:marBottom w:val="0"/>
          <w:divBdr>
            <w:top w:val="none" w:sz="0" w:space="0" w:color="auto"/>
            <w:left w:val="none" w:sz="0" w:space="0" w:color="auto"/>
            <w:bottom w:val="none" w:sz="0" w:space="0" w:color="auto"/>
            <w:right w:val="none" w:sz="0" w:space="0" w:color="auto"/>
          </w:divBdr>
        </w:div>
        <w:div w:id="1497526654">
          <w:marLeft w:val="640"/>
          <w:marRight w:val="0"/>
          <w:marTop w:val="0"/>
          <w:marBottom w:val="0"/>
          <w:divBdr>
            <w:top w:val="none" w:sz="0" w:space="0" w:color="auto"/>
            <w:left w:val="none" w:sz="0" w:space="0" w:color="auto"/>
            <w:bottom w:val="none" w:sz="0" w:space="0" w:color="auto"/>
            <w:right w:val="none" w:sz="0" w:space="0" w:color="auto"/>
          </w:divBdr>
        </w:div>
        <w:div w:id="268661337">
          <w:marLeft w:val="640"/>
          <w:marRight w:val="0"/>
          <w:marTop w:val="0"/>
          <w:marBottom w:val="0"/>
          <w:divBdr>
            <w:top w:val="none" w:sz="0" w:space="0" w:color="auto"/>
            <w:left w:val="none" w:sz="0" w:space="0" w:color="auto"/>
            <w:bottom w:val="none" w:sz="0" w:space="0" w:color="auto"/>
            <w:right w:val="none" w:sz="0" w:space="0" w:color="auto"/>
          </w:divBdr>
        </w:div>
        <w:div w:id="1679430570">
          <w:marLeft w:val="640"/>
          <w:marRight w:val="0"/>
          <w:marTop w:val="0"/>
          <w:marBottom w:val="0"/>
          <w:divBdr>
            <w:top w:val="none" w:sz="0" w:space="0" w:color="auto"/>
            <w:left w:val="none" w:sz="0" w:space="0" w:color="auto"/>
            <w:bottom w:val="none" w:sz="0" w:space="0" w:color="auto"/>
            <w:right w:val="none" w:sz="0" w:space="0" w:color="auto"/>
          </w:divBdr>
        </w:div>
        <w:div w:id="2061006125">
          <w:marLeft w:val="640"/>
          <w:marRight w:val="0"/>
          <w:marTop w:val="0"/>
          <w:marBottom w:val="0"/>
          <w:divBdr>
            <w:top w:val="none" w:sz="0" w:space="0" w:color="auto"/>
            <w:left w:val="none" w:sz="0" w:space="0" w:color="auto"/>
            <w:bottom w:val="none" w:sz="0" w:space="0" w:color="auto"/>
            <w:right w:val="none" w:sz="0" w:space="0" w:color="auto"/>
          </w:divBdr>
        </w:div>
        <w:div w:id="1635333306">
          <w:marLeft w:val="640"/>
          <w:marRight w:val="0"/>
          <w:marTop w:val="0"/>
          <w:marBottom w:val="0"/>
          <w:divBdr>
            <w:top w:val="none" w:sz="0" w:space="0" w:color="auto"/>
            <w:left w:val="none" w:sz="0" w:space="0" w:color="auto"/>
            <w:bottom w:val="none" w:sz="0" w:space="0" w:color="auto"/>
            <w:right w:val="none" w:sz="0" w:space="0" w:color="auto"/>
          </w:divBdr>
        </w:div>
      </w:divsChild>
    </w:div>
    <w:div w:id="1569076094">
      <w:bodyDiv w:val="1"/>
      <w:marLeft w:val="0"/>
      <w:marRight w:val="0"/>
      <w:marTop w:val="0"/>
      <w:marBottom w:val="0"/>
      <w:divBdr>
        <w:top w:val="none" w:sz="0" w:space="0" w:color="auto"/>
        <w:left w:val="none" w:sz="0" w:space="0" w:color="auto"/>
        <w:bottom w:val="none" w:sz="0" w:space="0" w:color="auto"/>
        <w:right w:val="none" w:sz="0" w:space="0" w:color="auto"/>
      </w:divBdr>
      <w:divsChild>
        <w:div w:id="208301541">
          <w:marLeft w:val="640"/>
          <w:marRight w:val="0"/>
          <w:marTop w:val="0"/>
          <w:marBottom w:val="0"/>
          <w:divBdr>
            <w:top w:val="none" w:sz="0" w:space="0" w:color="auto"/>
            <w:left w:val="none" w:sz="0" w:space="0" w:color="auto"/>
            <w:bottom w:val="none" w:sz="0" w:space="0" w:color="auto"/>
            <w:right w:val="none" w:sz="0" w:space="0" w:color="auto"/>
          </w:divBdr>
        </w:div>
        <w:div w:id="553850847">
          <w:marLeft w:val="640"/>
          <w:marRight w:val="0"/>
          <w:marTop w:val="0"/>
          <w:marBottom w:val="0"/>
          <w:divBdr>
            <w:top w:val="none" w:sz="0" w:space="0" w:color="auto"/>
            <w:left w:val="none" w:sz="0" w:space="0" w:color="auto"/>
            <w:bottom w:val="none" w:sz="0" w:space="0" w:color="auto"/>
            <w:right w:val="none" w:sz="0" w:space="0" w:color="auto"/>
          </w:divBdr>
        </w:div>
        <w:div w:id="1670212640">
          <w:marLeft w:val="640"/>
          <w:marRight w:val="0"/>
          <w:marTop w:val="0"/>
          <w:marBottom w:val="0"/>
          <w:divBdr>
            <w:top w:val="none" w:sz="0" w:space="0" w:color="auto"/>
            <w:left w:val="none" w:sz="0" w:space="0" w:color="auto"/>
            <w:bottom w:val="none" w:sz="0" w:space="0" w:color="auto"/>
            <w:right w:val="none" w:sz="0" w:space="0" w:color="auto"/>
          </w:divBdr>
        </w:div>
        <w:div w:id="723989160">
          <w:marLeft w:val="640"/>
          <w:marRight w:val="0"/>
          <w:marTop w:val="0"/>
          <w:marBottom w:val="0"/>
          <w:divBdr>
            <w:top w:val="none" w:sz="0" w:space="0" w:color="auto"/>
            <w:left w:val="none" w:sz="0" w:space="0" w:color="auto"/>
            <w:bottom w:val="none" w:sz="0" w:space="0" w:color="auto"/>
            <w:right w:val="none" w:sz="0" w:space="0" w:color="auto"/>
          </w:divBdr>
        </w:div>
        <w:div w:id="1990281529">
          <w:marLeft w:val="640"/>
          <w:marRight w:val="0"/>
          <w:marTop w:val="0"/>
          <w:marBottom w:val="0"/>
          <w:divBdr>
            <w:top w:val="none" w:sz="0" w:space="0" w:color="auto"/>
            <w:left w:val="none" w:sz="0" w:space="0" w:color="auto"/>
            <w:bottom w:val="none" w:sz="0" w:space="0" w:color="auto"/>
            <w:right w:val="none" w:sz="0" w:space="0" w:color="auto"/>
          </w:divBdr>
        </w:div>
        <w:div w:id="1060978102">
          <w:marLeft w:val="640"/>
          <w:marRight w:val="0"/>
          <w:marTop w:val="0"/>
          <w:marBottom w:val="0"/>
          <w:divBdr>
            <w:top w:val="none" w:sz="0" w:space="0" w:color="auto"/>
            <w:left w:val="none" w:sz="0" w:space="0" w:color="auto"/>
            <w:bottom w:val="none" w:sz="0" w:space="0" w:color="auto"/>
            <w:right w:val="none" w:sz="0" w:space="0" w:color="auto"/>
          </w:divBdr>
        </w:div>
        <w:div w:id="2145656893">
          <w:marLeft w:val="640"/>
          <w:marRight w:val="0"/>
          <w:marTop w:val="0"/>
          <w:marBottom w:val="0"/>
          <w:divBdr>
            <w:top w:val="none" w:sz="0" w:space="0" w:color="auto"/>
            <w:left w:val="none" w:sz="0" w:space="0" w:color="auto"/>
            <w:bottom w:val="none" w:sz="0" w:space="0" w:color="auto"/>
            <w:right w:val="none" w:sz="0" w:space="0" w:color="auto"/>
          </w:divBdr>
        </w:div>
        <w:div w:id="1414474841">
          <w:marLeft w:val="640"/>
          <w:marRight w:val="0"/>
          <w:marTop w:val="0"/>
          <w:marBottom w:val="0"/>
          <w:divBdr>
            <w:top w:val="none" w:sz="0" w:space="0" w:color="auto"/>
            <w:left w:val="none" w:sz="0" w:space="0" w:color="auto"/>
            <w:bottom w:val="none" w:sz="0" w:space="0" w:color="auto"/>
            <w:right w:val="none" w:sz="0" w:space="0" w:color="auto"/>
          </w:divBdr>
        </w:div>
        <w:div w:id="1455054789">
          <w:marLeft w:val="640"/>
          <w:marRight w:val="0"/>
          <w:marTop w:val="0"/>
          <w:marBottom w:val="0"/>
          <w:divBdr>
            <w:top w:val="none" w:sz="0" w:space="0" w:color="auto"/>
            <w:left w:val="none" w:sz="0" w:space="0" w:color="auto"/>
            <w:bottom w:val="none" w:sz="0" w:space="0" w:color="auto"/>
            <w:right w:val="none" w:sz="0" w:space="0" w:color="auto"/>
          </w:divBdr>
        </w:div>
        <w:div w:id="838495963">
          <w:marLeft w:val="640"/>
          <w:marRight w:val="0"/>
          <w:marTop w:val="0"/>
          <w:marBottom w:val="0"/>
          <w:divBdr>
            <w:top w:val="none" w:sz="0" w:space="0" w:color="auto"/>
            <w:left w:val="none" w:sz="0" w:space="0" w:color="auto"/>
            <w:bottom w:val="none" w:sz="0" w:space="0" w:color="auto"/>
            <w:right w:val="none" w:sz="0" w:space="0" w:color="auto"/>
          </w:divBdr>
        </w:div>
        <w:div w:id="2062904260">
          <w:marLeft w:val="640"/>
          <w:marRight w:val="0"/>
          <w:marTop w:val="0"/>
          <w:marBottom w:val="0"/>
          <w:divBdr>
            <w:top w:val="none" w:sz="0" w:space="0" w:color="auto"/>
            <w:left w:val="none" w:sz="0" w:space="0" w:color="auto"/>
            <w:bottom w:val="none" w:sz="0" w:space="0" w:color="auto"/>
            <w:right w:val="none" w:sz="0" w:space="0" w:color="auto"/>
          </w:divBdr>
        </w:div>
        <w:div w:id="1824277299">
          <w:marLeft w:val="640"/>
          <w:marRight w:val="0"/>
          <w:marTop w:val="0"/>
          <w:marBottom w:val="0"/>
          <w:divBdr>
            <w:top w:val="none" w:sz="0" w:space="0" w:color="auto"/>
            <w:left w:val="none" w:sz="0" w:space="0" w:color="auto"/>
            <w:bottom w:val="none" w:sz="0" w:space="0" w:color="auto"/>
            <w:right w:val="none" w:sz="0" w:space="0" w:color="auto"/>
          </w:divBdr>
        </w:div>
        <w:div w:id="669522979">
          <w:marLeft w:val="640"/>
          <w:marRight w:val="0"/>
          <w:marTop w:val="0"/>
          <w:marBottom w:val="0"/>
          <w:divBdr>
            <w:top w:val="none" w:sz="0" w:space="0" w:color="auto"/>
            <w:left w:val="none" w:sz="0" w:space="0" w:color="auto"/>
            <w:bottom w:val="none" w:sz="0" w:space="0" w:color="auto"/>
            <w:right w:val="none" w:sz="0" w:space="0" w:color="auto"/>
          </w:divBdr>
        </w:div>
        <w:div w:id="1952393465">
          <w:marLeft w:val="640"/>
          <w:marRight w:val="0"/>
          <w:marTop w:val="0"/>
          <w:marBottom w:val="0"/>
          <w:divBdr>
            <w:top w:val="none" w:sz="0" w:space="0" w:color="auto"/>
            <w:left w:val="none" w:sz="0" w:space="0" w:color="auto"/>
            <w:bottom w:val="none" w:sz="0" w:space="0" w:color="auto"/>
            <w:right w:val="none" w:sz="0" w:space="0" w:color="auto"/>
          </w:divBdr>
        </w:div>
      </w:divsChild>
    </w:div>
    <w:div w:id="1609310847">
      <w:bodyDiv w:val="1"/>
      <w:marLeft w:val="0"/>
      <w:marRight w:val="0"/>
      <w:marTop w:val="0"/>
      <w:marBottom w:val="0"/>
      <w:divBdr>
        <w:top w:val="none" w:sz="0" w:space="0" w:color="auto"/>
        <w:left w:val="none" w:sz="0" w:space="0" w:color="auto"/>
        <w:bottom w:val="none" w:sz="0" w:space="0" w:color="auto"/>
        <w:right w:val="none" w:sz="0" w:space="0" w:color="auto"/>
      </w:divBdr>
      <w:divsChild>
        <w:div w:id="1040787253">
          <w:marLeft w:val="640"/>
          <w:marRight w:val="0"/>
          <w:marTop w:val="0"/>
          <w:marBottom w:val="0"/>
          <w:divBdr>
            <w:top w:val="none" w:sz="0" w:space="0" w:color="auto"/>
            <w:left w:val="none" w:sz="0" w:space="0" w:color="auto"/>
            <w:bottom w:val="none" w:sz="0" w:space="0" w:color="auto"/>
            <w:right w:val="none" w:sz="0" w:space="0" w:color="auto"/>
          </w:divBdr>
        </w:div>
        <w:div w:id="586691063">
          <w:marLeft w:val="640"/>
          <w:marRight w:val="0"/>
          <w:marTop w:val="0"/>
          <w:marBottom w:val="0"/>
          <w:divBdr>
            <w:top w:val="none" w:sz="0" w:space="0" w:color="auto"/>
            <w:left w:val="none" w:sz="0" w:space="0" w:color="auto"/>
            <w:bottom w:val="none" w:sz="0" w:space="0" w:color="auto"/>
            <w:right w:val="none" w:sz="0" w:space="0" w:color="auto"/>
          </w:divBdr>
        </w:div>
        <w:div w:id="1678073470">
          <w:marLeft w:val="640"/>
          <w:marRight w:val="0"/>
          <w:marTop w:val="0"/>
          <w:marBottom w:val="0"/>
          <w:divBdr>
            <w:top w:val="none" w:sz="0" w:space="0" w:color="auto"/>
            <w:left w:val="none" w:sz="0" w:space="0" w:color="auto"/>
            <w:bottom w:val="none" w:sz="0" w:space="0" w:color="auto"/>
            <w:right w:val="none" w:sz="0" w:space="0" w:color="auto"/>
          </w:divBdr>
        </w:div>
        <w:div w:id="759833882">
          <w:marLeft w:val="640"/>
          <w:marRight w:val="0"/>
          <w:marTop w:val="0"/>
          <w:marBottom w:val="0"/>
          <w:divBdr>
            <w:top w:val="none" w:sz="0" w:space="0" w:color="auto"/>
            <w:left w:val="none" w:sz="0" w:space="0" w:color="auto"/>
            <w:bottom w:val="none" w:sz="0" w:space="0" w:color="auto"/>
            <w:right w:val="none" w:sz="0" w:space="0" w:color="auto"/>
          </w:divBdr>
        </w:div>
        <w:div w:id="1578519819">
          <w:marLeft w:val="640"/>
          <w:marRight w:val="0"/>
          <w:marTop w:val="0"/>
          <w:marBottom w:val="0"/>
          <w:divBdr>
            <w:top w:val="none" w:sz="0" w:space="0" w:color="auto"/>
            <w:left w:val="none" w:sz="0" w:space="0" w:color="auto"/>
            <w:bottom w:val="none" w:sz="0" w:space="0" w:color="auto"/>
            <w:right w:val="none" w:sz="0" w:space="0" w:color="auto"/>
          </w:divBdr>
        </w:div>
        <w:div w:id="944314300">
          <w:marLeft w:val="640"/>
          <w:marRight w:val="0"/>
          <w:marTop w:val="0"/>
          <w:marBottom w:val="0"/>
          <w:divBdr>
            <w:top w:val="none" w:sz="0" w:space="0" w:color="auto"/>
            <w:left w:val="none" w:sz="0" w:space="0" w:color="auto"/>
            <w:bottom w:val="none" w:sz="0" w:space="0" w:color="auto"/>
            <w:right w:val="none" w:sz="0" w:space="0" w:color="auto"/>
          </w:divBdr>
        </w:div>
        <w:div w:id="54933233">
          <w:marLeft w:val="640"/>
          <w:marRight w:val="0"/>
          <w:marTop w:val="0"/>
          <w:marBottom w:val="0"/>
          <w:divBdr>
            <w:top w:val="none" w:sz="0" w:space="0" w:color="auto"/>
            <w:left w:val="none" w:sz="0" w:space="0" w:color="auto"/>
            <w:bottom w:val="none" w:sz="0" w:space="0" w:color="auto"/>
            <w:right w:val="none" w:sz="0" w:space="0" w:color="auto"/>
          </w:divBdr>
        </w:div>
        <w:div w:id="1337000033">
          <w:marLeft w:val="640"/>
          <w:marRight w:val="0"/>
          <w:marTop w:val="0"/>
          <w:marBottom w:val="0"/>
          <w:divBdr>
            <w:top w:val="none" w:sz="0" w:space="0" w:color="auto"/>
            <w:left w:val="none" w:sz="0" w:space="0" w:color="auto"/>
            <w:bottom w:val="none" w:sz="0" w:space="0" w:color="auto"/>
            <w:right w:val="none" w:sz="0" w:space="0" w:color="auto"/>
          </w:divBdr>
        </w:div>
        <w:div w:id="2117602714">
          <w:marLeft w:val="640"/>
          <w:marRight w:val="0"/>
          <w:marTop w:val="0"/>
          <w:marBottom w:val="0"/>
          <w:divBdr>
            <w:top w:val="none" w:sz="0" w:space="0" w:color="auto"/>
            <w:left w:val="none" w:sz="0" w:space="0" w:color="auto"/>
            <w:bottom w:val="none" w:sz="0" w:space="0" w:color="auto"/>
            <w:right w:val="none" w:sz="0" w:space="0" w:color="auto"/>
          </w:divBdr>
        </w:div>
      </w:divsChild>
    </w:div>
    <w:div w:id="1687780505">
      <w:bodyDiv w:val="1"/>
      <w:marLeft w:val="0"/>
      <w:marRight w:val="0"/>
      <w:marTop w:val="0"/>
      <w:marBottom w:val="0"/>
      <w:divBdr>
        <w:top w:val="none" w:sz="0" w:space="0" w:color="auto"/>
        <w:left w:val="none" w:sz="0" w:space="0" w:color="auto"/>
        <w:bottom w:val="none" w:sz="0" w:space="0" w:color="auto"/>
        <w:right w:val="none" w:sz="0" w:space="0" w:color="auto"/>
      </w:divBdr>
      <w:divsChild>
        <w:div w:id="1868833112">
          <w:marLeft w:val="640"/>
          <w:marRight w:val="0"/>
          <w:marTop w:val="0"/>
          <w:marBottom w:val="0"/>
          <w:divBdr>
            <w:top w:val="none" w:sz="0" w:space="0" w:color="auto"/>
            <w:left w:val="none" w:sz="0" w:space="0" w:color="auto"/>
            <w:bottom w:val="none" w:sz="0" w:space="0" w:color="auto"/>
            <w:right w:val="none" w:sz="0" w:space="0" w:color="auto"/>
          </w:divBdr>
        </w:div>
        <w:div w:id="893855051">
          <w:marLeft w:val="640"/>
          <w:marRight w:val="0"/>
          <w:marTop w:val="0"/>
          <w:marBottom w:val="0"/>
          <w:divBdr>
            <w:top w:val="none" w:sz="0" w:space="0" w:color="auto"/>
            <w:left w:val="none" w:sz="0" w:space="0" w:color="auto"/>
            <w:bottom w:val="none" w:sz="0" w:space="0" w:color="auto"/>
            <w:right w:val="none" w:sz="0" w:space="0" w:color="auto"/>
          </w:divBdr>
        </w:div>
        <w:div w:id="1071078985">
          <w:marLeft w:val="640"/>
          <w:marRight w:val="0"/>
          <w:marTop w:val="0"/>
          <w:marBottom w:val="0"/>
          <w:divBdr>
            <w:top w:val="none" w:sz="0" w:space="0" w:color="auto"/>
            <w:left w:val="none" w:sz="0" w:space="0" w:color="auto"/>
            <w:bottom w:val="none" w:sz="0" w:space="0" w:color="auto"/>
            <w:right w:val="none" w:sz="0" w:space="0" w:color="auto"/>
          </w:divBdr>
        </w:div>
        <w:div w:id="1276984182">
          <w:marLeft w:val="640"/>
          <w:marRight w:val="0"/>
          <w:marTop w:val="0"/>
          <w:marBottom w:val="0"/>
          <w:divBdr>
            <w:top w:val="none" w:sz="0" w:space="0" w:color="auto"/>
            <w:left w:val="none" w:sz="0" w:space="0" w:color="auto"/>
            <w:bottom w:val="none" w:sz="0" w:space="0" w:color="auto"/>
            <w:right w:val="none" w:sz="0" w:space="0" w:color="auto"/>
          </w:divBdr>
        </w:div>
        <w:div w:id="633603809">
          <w:marLeft w:val="640"/>
          <w:marRight w:val="0"/>
          <w:marTop w:val="0"/>
          <w:marBottom w:val="0"/>
          <w:divBdr>
            <w:top w:val="none" w:sz="0" w:space="0" w:color="auto"/>
            <w:left w:val="none" w:sz="0" w:space="0" w:color="auto"/>
            <w:bottom w:val="none" w:sz="0" w:space="0" w:color="auto"/>
            <w:right w:val="none" w:sz="0" w:space="0" w:color="auto"/>
          </w:divBdr>
        </w:div>
        <w:div w:id="1951546134">
          <w:marLeft w:val="640"/>
          <w:marRight w:val="0"/>
          <w:marTop w:val="0"/>
          <w:marBottom w:val="0"/>
          <w:divBdr>
            <w:top w:val="none" w:sz="0" w:space="0" w:color="auto"/>
            <w:left w:val="none" w:sz="0" w:space="0" w:color="auto"/>
            <w:bottom w:val="none" w:sz="0" w:space="0" w:color="auto"/>
            <w:right w:val="none" w:sz="0" w:space="0" w:color="auto"/>
          </w:divBdr>
        </w:div>
        <w:div w:id="1591112697">
          <w:marLeft w:val="640"/>
          <w:marRight w:val="0"/>
          <w:marTop w:val="0"/>
          <w:marBottom w:val="0"/>
          <w:divBdr>
            <w:top w:val="none" w:sz="0" w:space="0" w:color="auto"/>
            <w:left w:val="none" w:sz="0" w:space="0" w:color="auto"/>
            <w:bottom w:val="none" w:sz="0" w:space="0" w:color="auto"/>
            <w:right w:val="none" w:sz="0" w:space="0" w:color="auto"/>
          </w:divBdr>
        </w:div>
        <w:div w:id="1429499926">
          <w:marLeft w:val="640"/>
          <w:marRight w:val="0"/>
          <w:marTop w:val="0"/>
          <w:marBottom w:val="0"/>
          <w:divBdr>
            <w:top w:val="none" w:sz="0" w:space="0" w:color="auto"/>
            <w:left w:val="none" w:sz="0" w:space="0" w:color="auto"/>
            <w:bottom w:val="none" w:sz="0" w:space="0" w:color="auto"/>
            <w:right w:val="none" w:sz="0" w:space="0" w:color="auto"/>
          </w:divBdr>
        </w:div>
        <w:div w:id="529221755">
          <w:marLeft w:val="640"/>
          <w:marRight w:val="0"/>
          <w:marTop w:val="0"/>
          <w:marBottom w:val="0"/>
          <w:divBdr>
            <w:top w:val="none" w:sz="0" w:space="0" w:color="auto"/>
            <w:left w:val="none" w:sz="0" w:space="0" w:color="auto"/>
            <w:bottom w:val="none" w:sz="0" w:space="0" w:color="auto"/>
            <w:right w:val="none" w:sz="0" w:space="0" w:color="auto"/>
          </w:divBdr>
        </w:div>
        <w:div w:id="664013585">
          <w:marLeft w:val="640"/>
          <w:marRight w:val="0"/>
          <w:marTop w:val="0"/>
          <w:marBottom w:val="0"/>
          <w:divBdr>
            <w:top w:val="none" w:sz="0" w:space="0" w:color="auto"/>
            <w:left w:val="none" w:sz="0" w:space="0" w:color="auto"/>
            <w:bottom w:val="none" w:sz="0" w:space="0" w:color="auto"/>
            <w:right w:val="none" w:sz="0" w:space="0" w:color="auto"/>
          </w:divBdr>
        </w:div>
        <w:div w:id="499541946">
          <w:marLeft w:val="640"/>
          <w:marRight w:val="0"/>
          <w:marTop w:val="0"/>
          <w:marBottom w:val="0"/>
          <w:divBdr>
            <w:top w:val="none" w:sz="0" w:space="0" w:color="auto"/>
            <w:left w:val="none" w:sz="0" w:space="0" w:color="auto"/>
            <w:bottom w:val="none" w:sz="0" w:space="0" w:color="auto"/>
            <w:right w:val="none" w:sz="0" w:space="0" w:color="auto"/>
          </w:divBdr>
        </w:div>
      </w:divsChild>
    </w:div>
    <w:div w:id="1715620241">
      <w:bodyDiv w:val="1"/>
      <w:marLeft w:val="0"/>
      <w:marRight w:val="0"/>
      <w:marTop w:val="0"/>
      <w:marBottom w:val="0"/>
      <w:divBdr>
        <w:top w:val="none" w:sz="0" w:space="0" w:color="auto"/>
        <w:left w:val="none" w:sz="0" w:space="0" w:color="auto"/>
        <w:bottom w:val="none" w:sz="0" w:space="0" w:color="auto"/>
        <w:right w:val="none" w:sz="0" w:space="0" w:color="auto"/>
      </w:divBdr>
      <w:divsChild>
        <w:div w:id="1549217195">
          <w:marLeft w:val="640"/>
          <w:marRight w:val="0"/>
          <w:marTop w:val="0"/>
          <w:marBottom w:val="0"/>
          <w:divBdr>
            <w:top w:val="none" w:sz="0" w:space="0" w:color="auto"/>
            <w:left w:val="none" w:sz="0" w:space="0" w:color="auto"/>
            <w:bottom w:val="none" w:sz="0" w:space="0" w:color="auto"/>
            <w:right w:val="none" w:sz="0" w:space="0" w:color="auto"/>
          </w:divBdr>
        </w:div>
        <w:div w:id="17969044">
          <w:marLeft w:val="640"/>
          <w:marRight w:val="0"/>
          <w:marTop w:val="0"/>
          <w:marBottom w:val="0"/>
          <w:divBdr>
            <w:top w:val="none" w:sz="0" w:space="0" w:color="auto"/>
            <w:left w:val="none" w:sz="0" w:space="0" w:color="auto"/>
            <w:bottom w:val="none" w:sz="0" w:space="0" w:color="auto"/>
            <w:right w:val="none" w:sz="0" w:space="0" w:color="auto"/>
          </w:divBdr>
        </w:div>
        <w:div w:id="1704790719">
          <w:marLeft w:val="640"/>
          <w:marRight w:val="0"/>
          <w:marTop w:val="0"/>
          <w:marBottom w:val="0"/>
          <w:divBdr>
            <w:top w:val="none" w:sz="0" w:space="0" w:color="auto"/>
            <w:left w:val="none" w:sz="0" w:space="0" w:color="auto"/>
            <w:bottom w:val="none" w:sz="0" w:space="0" w:color="auto"/>
            <w:right w:val="none" w:sz="0" w:space="0" w:color="auto"/>
          </w:divBdr>
        </w:div>
        <w:div w:id="1458991969">
          <w:marLeft w:val="640"/>
          <w:marRight w:val="0"/>
          <w:marTop w:val="0"/>
          <w:marBottom w:val="0"/>
          <w:divBdr>
            <w:top w:val="none" w:sz="0" w:space="0" w:color="auto"/>
            <w:left w:val="none" w:sz="0" w:space="0" w:color="auto"/>
            <w:bottom w:val="none" w:sz="0" w:space="0" w:color="auto"/>
            <w:right w:val="none" w:sz="0" w:space="0" w:color="auto"/>
          </w:divBdr>
        </w:div>
        <w:div w:id="32583902">
          <w:marLeft w:val="640"/>
          <w:marRight w:val="0"/>
          <w:marTop w:val="0"/>
          <w:marBottom w:val="0"/>
          <w:divBdr>
            <w:top w:val="none" w:sz="0" w:space="0" w:color="auto"/>
            <w:left w:val="none" w:sz="0" w:space="0" w:color="auto"/>
            <w:bottom w:val="none" w:sz="0" w:space="0" w:color="auto"/>
            <w:right w:val="none" w:sz="0" w:space="0" w:color="auto"/>
          </w:divBdr>
        </w:div>
        <w:div w:id="1314523546">
          <w:marLeft w:val="640"/>
          <w:marRight w:val="0"/>
          <w:marTop w:val="0"/>
          <w:marBottom w:val="0"/>
          <w:divBdr>
            <w:top w:val="none" w:sz="0" w:space="0" w:color="auto"/>
            <w:left w:val="none" w:sz="0" w:space="0" w:color="auto"/>
            <w:bottom w:val="none" w:sz="0" w:space="0" w:color="auto"/>
            <w:right w:val="none" w:sz="0" w:space="0" w:color="auto"/>
          </w:divBdr>
        </w:div>
        <w:div w:id="1973632184">
          <w:marLeft w:val="640"/>
          <w:marRight w:val="0"/>
          <w:marTop w:val="0"/>
          <w:marBottom w:val="0"/>
          <w:divBdr>
            <w:top w:val="none" w:sz="0" w:space="0" w:color="auto"/>
            <w:left w:val="none" w:sz="0" w:space="0" w:color="auto"/>
            <w:bottom w:val="none" w:sz="0" w:space="0" w:color="auto"/>
            <w:right w:val="none" w:sz="0" w:space="0" w:color="auto"/>
          </w:divBdr>
        </w:div>
        <w:div w:id="142046698">
          <w:marLeft w:val="640"/>
          <w:marRight w:val="0"/>
          <w:marTop w:val="0"/>
          <w:marBottom w:val="0"/>
          <w:divBdr>
            <w:top w:val="none" w:sz="0" w:space="0" w:color="auto"/>
            <w:left w:val="none" w:sz="0" w:space="0" w:color="auto"/>
            <w:bottom w:val="none" w:sz="0" w:space="0" w:color="auto"/>
            <w:right w:val="none" w:sz="0" w:space="0" w:color="auto"/>
          </w:divBdr>
        </w:div>
        <w:div w:id="1281762222">
          <w:marLeft w:val="640"/>
          <w:marRight w:val="0"/>
          <w:marTop w:val="0"/>
          <w:marBottom w:val="0"/>
          <w:divBdr>
            <w:top w:val="none" w:sz="0" w:space="0" w:color="auto"/>
            <w:left w:val="none" w:sz="0" w:space="0" w:color="auto"/>
            <w:bottom w:val="none" w:sz="0" w:space="0" w:color="auto"/>
            <w:right w:val="none" w:sz="0" w:space="0" w:color="auto"/>
          </w:divBdr>
        </w:div>
        <w:div w:id="1442844452">
          <w:marLeft w:val="640"/>
          <w:marRight w:val="0"/>
          <w:marTop w:val="0"/>
          <w:marBottom w:val="0"/>
          <w:divBdr>
            <w:top w:val="none" w:sz="0" w:space="0" w:color="auto"/>
            <w:left w:val="none" w:sz="0" w:space="0" w:color="auto"/>
            <w:bottom w:val="none" w:sz="0" w:space="0" w:color="auto"/>
            <w:right w:val="none" w:sz="0" w:space="0" w:color="auto"/>
          </w:divBdr>
        </w:div>
        <w:div w:id="1943102197">
          <w:marLeft w:val="640"/>
          <w:marRight w:val="0"/>
          <w:marTop w:val="0"/>
          <w:marBottom w:val="0"/>
          <w:divBdr>
            <w:top w:val="none" w:sz="0" w:space="0" w:color="auto"/>
            <w:left w:val="none" w:sz="0" w:space="0" w:color="auto"/>
            <w:bottom w:val="none" w:sz="0" w:space="0" w:color="auto"/>
            <w:right w:val="none" w:sz="0" w:space="0" w:color="auto"/>
          </w:divBdr>
        </w:div>
      </w:divsChild>
    </w:div>
    <w:div w:id="1843273110">
      <w:bodyDiv w:val="1"/>
      <w:marLeft w:val="0"/>
      <w:marRight w:val="0"/>
      <w:marTop w:val="0"/>
      <w:marBottom w:val="0"/>
      <w:divBdr>
        <w:top w:val="none" w:sz="0" w:space="0" w:color="auto"/>
        <w:left w:val="none" w:sz="0" w:space="0" w:color="auto"/>
        <w:bottom w:val="none" w:sz="0" w:space="0" w:color="auto"/>
        <w:right w:val="none" w:sz="0" w:space="0" w:color="auto"/>
      </w:divBdr>
      <w:divsChild>
        <w:div w:id="1714191784">
          <w:marLeft w:val="640"/>
          <w:marRight w:val="0"/>
          <w:marTop w:val="0"/>
          <w:marBottom w:val="0"/>
          <w:divBdr>
            <w:top w:val="none" w:sz="0" w:space="0" w:color="auto"/>
            <w:left w:val="none" w:sz="0" w:space="0" w:color="auto"/>
            <w:bottom w:val="none" w:sz="0" w:space="0" w:color="auto"/>
            <w:right w:val="none" w:sz="0" w:space="0" w:color="auto"/>
          </w:divBdr>
        </w:div>
        <w:div w:id="1025712983">
          <w:marLeft w:val="640"/>
          <w:marRight w:val="0"/>
          <w:marTop w:val="0"/>
          <w:marBottom w:val="0"/>
          <w:divBdr>
            <w:top w:val="none" w:sz="0" w:space="0" w:color="auto"/>
            <w:left w:val="none" w:sz="0" w:space="0" w:color="auto"/>
            <w:bottom w:val="none" w:sz="0" w:space="0" w:color="auto"/>
            <w:right w:val="none" w:sz="0" w:space="0" w:color="auto"/>
          </w:divBdr>
        </w:div>
        <w:div w:id="1442065195">
          <w:marLeft w:val="640"/>
          <w:marRight w:val="0"/>
          <w:marTop w:val="0"/>
          <w:marBottom w:val="0"/>
          <w:divBdr>
            <w:top w:val="none" w:sz="0" w:space="0" w:color="auto"/>
            <w:left w:val="none" w:sz="0" w:space="0" w:color="auto"/>
            <w:bottom w:val="none" w:sz="0" w:space="0" w:color="auto"/>
            <w:right w:val="none" w:sz="0" w:space="0" w:color="auto"/>
          </w:divBdr>
        </w:div>
        <w:div w:id="616790392">
          <w:marLeft w:val="640"/>
          <w:marRight w:val="0"/>
          <w:marTop w:val="0"/>
          <w:marBottom w:val="0"/>
          <w:divBdr>
            <w:top w:val="none" w:sz="0" w:space="0" w:color="auto"/>
            <w:left w:val="none" w:sz="0" w:space="0" w:color="auto"/>
            <w:bottom w:val="none" w:sz="0" w:space="0" w:color="auto"/>
            <w:right w:val="none" w:sz="0" w:space="0" w:color="auto"/>
          </w:divBdr>
        </w:div>
        <w:div w:id="506016125">
          <w:marLeft w:val="640"/>
          <w:marRight w:val="0"/>
          <w:marTop w:val="0"/>
          <w:marBottom w:val="0"/>
          <w:divBdr>
            <w:top w:val="none" w:sz="0" w:space="0" w:color="auto"/>
            <w:left w:val="none" w:sz="0" w:space="0" w:color="auto"/>
            <w:bottom w:val="none" w:sz="0" w:space="0" w:color="auto"/>
            <w:right w:val="none" w:sz="0" w:space="0" w:color="auto"/>
          </w:divBdr>
        </w:div>
        <w:div w:id="595820271">
          <w:marLeft w:val="640"/>
          <w:marRight w:val="0"/>
          <w:marTop w:val="0"/>
          <w:marBottom w:val="0"/>
          <w:divBdr>
            <w:top w:val="none" w:sz="0" w:space="0" w:color="auto"/>
            <w:left w:val="none" w:sz="0" w:space="0" w:color="auto"/>
            <w:bottom w:val="none" w:sz="0" w:space="0" w:color="auto"/>
            <w:right w:val="none" w:sz="0" w:space="0" w:color="auto"/>
          </w:divBdr>
        </w:div>
        <w:div w:id="1024554713">
          <w:marLeft w:val="640"/>
          <w:marRight w:val="0"/>
          <w:marTop w:val="0"/>
          <w:marBottom w:val="0"/>
          <w:divBdr>
            <w:top w:val="none" w:sz="0" w:space="0" w:color="auto"/>
            <w:left w:val="none" w:sz="0" w:space="0" w:color="auto"/>
            <w:bottom w:val="none" w:sz="0" w:space="0" w:color="auto"/>
            <w:right w:val="none" w:sz="0" w:space="0" w:color="auto"/>
          </w:divBdr>
        </w:div>
        <w:div w:id="140584985">
          <w:marLeft w:val="640"/>
          <w:marRight w:val="0"/>
          <w:marTop w:val="0"/>
          <w:marBottom w:val="0"/>
          <w:divBdr>
            <w:top w:val="none" w:sz="0" w:space="0" w:color="auto"/>
            <w:left w:val="none" w:sz="0" w:space="0" w:color="auto"/>
            <w:bottom w:val="none" w:sz="0" w:space="0" w:color="auto"/>
            <w:right w:val="none" w:sz="0" w:space="0" w:color="auto"/>
          </w:divBdr>
        </w:div>
        <w:div w:id="1477717336">
          <w:marLeft w:val="640"/>
          <w:marRight w:val="0"/>
          <w:marTop w:val="0"/>
          <w:marBottom w:val="0"/>
          <w:divBdr>
            <w:top w:val="none" w:sz="0" w:space="0" w:color="auto"/>
            <w:left w:val="none" w:sz="0" w:space="0" w:color="auto"/>
            <w:bottom w:val="none" w:sz="0" w:space="0" w:color="auto"/>
            <w:right w:val="none" w:sz="0" w:space="0" w:color="auto"/>
          </w:divBdr>
        </w:div>
        <w:div w:id="433016471">
          <w:marLeft w:val="640"/>
          <w:marRight w:val="0"/>
          <w:marTop w:val="0"/>
          <w:marBottom w:val="0"/>
          <w:divBdr>
            <w:top w:val="none" w:sz="0" w:space="0" w:color="auto"/>
            <w:left w:val="none" w:sz="0" w:space="0" w:color="auto"/>
            <w:bottom w:val="none" w:sz="0" w:space="0" w:color="auto"/>
            <w:right w:val="none" w:sz="0" w:space="0" w:color="auto"/>
          </w:divBdr>
        </w:div>
        <w:div w:id="686249456">
          <w:marLeft w:val="640"/>
          <w:marRight w:val="0"/>
          <w:marTop w:val="0"/>
          <w:marBottom w:val="0"/>
          <w:divBdr>
            <w:top w:val="none" w:sz="0" w:space="0" w:color="auto"/>
            <w:left w:val="none" w:sz="0" w:space="0" w:color="auto"/>
            <w:bottom w:val="none" w:sz="0" w:space="0" w:color="auto"/>
            <w:right w:val="none" w:sz="0" w:space="0" w:color="auto"/>
          </w:divBdr>
        </w:div>
      </w:divsChild>
    </w:div>
    <w:div w:id="1952935327">
      <w:bodyDiv w:val="1"/>
      <w:marLeft w:val="0"/>
      <w:marRight w:val="0"/>
      <w:marTop w:val="0"/>
      <w:marBottom w:val="0"/>
      <w:divBdr>
        <w:top w:val="none" w:sz="0" w:space="0" w:color="auto"/>
        <w:left w:val="none" w:sz="0" w:space="0" w:color="auto"/>
        <w:bottom w:val="none" w:sz="0" w:space="0" w:color="auto"/>
        <w:right w:val="none" w:sz="0" w:space="0" w:color="auto"/>
      </w:divBdr>
      <w:divsChild>
        <w:div w:id="1917977958">
          <w:marLeft w:val="640"/>
          <w:marRight w:val="0"/>
          <w:marTop w:val="0"/>
          <w:marBottom w:val="0"/>
          <w:divBdr>
            <w:top w:val="none" w:sz="0" w:space="0" w:color="auto"/>
            <w:left w:val="none" w:sz="0" w:space="0" w:color="auto"/>
            <w:bottom w:val="none" w:sz="0" w:space="0" w:color="auto"/>
            <w:right w:val="none" w:sz="0" w:space="0" w:color="auto"/>
          </w:divBdr>
        </w:div>
        <w:div w:id="294065609">
          <w:marLeft w:val="640"/>
          <w:marRight w:val="0"/>
          <w:marTop w:val="0"/>
          <w:marBottom w:val="0"/>
          <w:divBdr>
            <w:top w:val="none" w:sz="0" w:space="0" w:color="auto"/>
            <w:left w:val="none" w:sz="0" w:space="0" w:color="auto"/>
            <w:bottom w:val="none" w:sz="0" w:space="0" w:color="auto"/>
            <w:right w:val="none" w:sz="0" w:space="0" w:color="auto"/>
          </w:divBdr>
        </w:div>
        <w:div w:id="1455293376">
          <w:marLeft w:val="640"/>
          <w:marRight w:val="0"/>
          <w:marTop w:val="0"/>
          <w:marBottom w:val="0"/>
          <w:divBdr>
            <w:top w:val="none" w:sz="0" w:space="0" w:color="auto"/>
            <w:left w:val="none" w:sz="0" w:space="0" w:color="auto"/>
            <w:bottom w:val="none" w:sz="0" w:space="0" w:color="auto"/>
            <w:right w:val="none" w:sz="0" w:space="0" w:color="auto"/>
          </w:divBdr>
        </w:div>
        <w:div w:id="1546990009">
          <w:marLeft w:val="640"/>
          <w:marRight w:val="0"/>
          <w:marTop w:val="0"/>
          <w:marBottom w:val="0"/>
          <w:divBdr>
            <w:top w:val="none" w:sz="0" w:space="0" w:color="auto"/>
            <w:left w:val="none" w:sz="0" w:space="0" w:color="auto"/>
            <w:bottom w:val="none" w:sz="0" w:space="0" w:color="auto"/>
            <w:right w:val="none" w:sz="0" w:space="0" w:color="auto"/>
          </w:divBdr>
        </w:div>
        <w:div w:id="371656591">
          <w:marLeft w:val="640"/>
          <w:marRight w:val="0"/>
          <w:marTop w:val="0"/>
          <w:marBottom w:val="0"/>
          <w:divBdr>
            <w:top w:val="none" w:sz="0" w:space="0" w:color="auto"/>
            <w:left w:val="none" w:sz="0" w:space="0" w:color="auto"/>
            <w:bottom w:val="none" w:sz="0" w:space="0" w:color="auto"/>
            <w:right w:val="none" w:sz="0" w:space="0" w:color="auto"/>
          </w:divBdr>
        </w:div>
        <w:div w:id="86124657">
          <w:marLeft w:val="640"/>
          <w:marRight w:val="0"/>
          <w:marTop w:val="0"/>
          <w:marBottom w:val="0"/>
          <w:divBdr>
            <w:top w:val="none" w:sz="0" w:space="0" w:color="auto"/>
            <w:left w:val="none" w:sz="0" w:space="0" w:color="auto"/>
            <w:bottom w:val="none" w:sz="0" w:space="0" w:color="auto"/>
            <w:right w:val="none" w:sz="0" w:space="0" w:color="auto"/>
          </w:divBdr>
        </w:div>
        <w:div w:id="226258776">
          <w:marLeft w:val="640"/>
          <w:marRight w:val="0"/>
          <w:marTop w:val="0"/>
          <w:marBottom w:val="0"/>
          <w:divBdr>
            <w:top w:val="none" w:sz="0" w:space="0" w:color="auto"/>
            <w:left w:val="none" w:sz="0" w:space="0" w:color="auto"/>
            <w:bottom w:val="none" w:sz="0" w:space="0" w:color="auto"/>
            <w:right w:val="none" w:sz="0" w:space="0" w:color="auto"/>
          </w:divBdr>
        </w:div>
        <w:div w:id="476804123">
          <w:marLeft w:val="640"/>
          <w:marRight w:val="0"/>
          <w:marTop w:val="0"/>
          <w:marBottom w:val="0"/>
          <w:divBdr>
            <w:top w:val="none" w:sz="0" w:space="0" w:color="auto"/>
            <w:left w:val="none" w:sz="0" w:space="0" w:color="auto"/>
            <w:bottom w:val="none" w:sz="0" w:space="0" w:color="auto"/>
            <w:right w:val="none" w:sz="0" w:space="0" w:color="auto"/>
          </w:divBdr>
        </w:div>
        <w:div w:id="1830780124">
          <w:marLeft w:val="640"/>
          <w:marRight w:val="0"/>
          <w:marTop w:val="0"/>
          <w:marBottom w:val="0"/>
          <w:divBdr>
            <w:top w:val="none" w:sz="0" w:space="0" w:color="auto"/>
            <w:left w:val="none" w:sz="0" w:space="0" w:color="auto"/>
            <w:bottom w:val="none" w:sz="0" w:space="0" w:color="auto"/>
            <w:right w:val="none" w:sz="0" w:space="0" w:color="auto"/>
          </w:divBdr>
        </w:div>
        <w:div w:id="959536291">
          <w:marLeft w:val="640"/>
          <w:marRight w:val="0"/>
          <w:marTop w:val="0"/>
          <w:marBottom w:val="0"/>
          <w:divBdr>
            <w:top w:val="none" w:sz="0" w:space="0" w:color="auto"/>
            <w:left w:val="none" w:sz="0" w:space="0" w:color="auto"/>
            <w:bottom w:val="none" w:sz="0" w:space="0" w:color="auto"/>
            <w:right w:val="none" w:sz="0" w:space="0" w:color="auto"/>
          </w:divBdr>
        </w:div>
        <w:div w:id="33384088">
          <w:marLeft w:val="640"/>
          <w:marRight w:val="0"/>
          <w:marTop w:val="0"/>
          <w:marBottom w:val="0"/>
          <w:divBdr>
            <w:top w:val="none" w:sz="0" w:space="0" w:color="auto"/>
            <w:left w:val="none" w:sz="0" w:space="0" w:color="auto"/>
            <w:bottom w:val="none" w:sz="0" w:space="0" w:color="auto"/>
            <w:right w:val="none" w:sz="0" w:space="0" w:color="auto"/>
          </w:divBdr>
        </w:div>
      </w:divsChild>
    </w:div>
    <w:div w:id="1971280120">
      <w:bodyDiv w:val="1"/>
      <w:marLeft w:val="0"/>
      <w:marRight w:val="0"/>
      <w:marTop w:val="0"/>
      <w:marBottom w:val="0"/>
      <w:divBdr>
        <w:top w:val="none" w:sz="0" w:space="0" w:color="auto"/>
        <w:left w:val="none" w:sz="0" w:space="0" w:color="auto"/>
        <w:bottom w:val="none" w:sz="0" w:space="0" w:color="auto"/>
        <w:right w:val="none" w:sz="0" w:space="0" w:color="auto"/>
      </w:divBdr>
      <w:divsChild>
        <w:div w:id="482548227">
          <w:marLeft w:val="640"/>
          <w:marRight w:val="0"/>
          <w:marTop w:val="0"/>
          <w:marBottom w:val="0"/>
          <w:divBdr>
            <w:top w:val="none" w:sz="0" w:space="0" w:color="auto"/>
            <w:left w:val="none" w:sz="0" w:space="0" w:color="auto"/>
            <w:bottom w:val="none" w:sz="0" w:space="0" w:color="auto"/>
            <w:right w:val="none" w:sz="0" w:space="0" w:color="auto"/>
          </w:divBdr>
        </w:div>
        <w:div w:id="1907178629">
          <w:marLeft w:val="640"/>
          <w:marRight w:val="0"/>
          <w:marTop w:val="0"/>
          <w:marBottom w:val="0"/>
          <w:divBdr>
            <w:top w:val="none" w:sz="0" w:space="0" w:color="auto"/>
            <w:left w:val="none" w:sz="0" w:space="0" w:color="auto"/>
            <w:bottom w:val="none" w:sz="0" w:space="0" w:color="auto"/>
            <w:right w:val="none" w:sz="0" w:space="0" w:color="auto"/>
          </w:divBdr>
        </w:div>
        <w:div w:id="1635451418">
          <w:marLeft w:val="640"/>
          <w:marRight w:val="0"/>
          <w:marTop w:val="0"/>
          <w:marBottom w:val="0"/>
          <w:divBdr>
            <w:top w:val="none" w:sz="0" w:space="0" w:color="auto"/>
            <w:left w:val="none" w:sz="0" w:space="0" w:color="auto"/>
            <w:bottom w:val="none" w:sz="0" w:space="0" w:color="auto"/>
            <w:right w:val="none" w:sz="0" w:space="0" w:color="auto"/>
          </w:divBdr>
        </w:div>
        <w:div w:id="582683027">
          <w:marLeft w:val="640"/>
          <w:marRight w:val="0"/>
          <w:marTop w:val="0"/>
          <w:marBottom w:val="0"/>
          <w:divBdr>
            <w:top w:val="none" w:sz="0" w:space="0" w:color="auto"/>
            <w:left w:val="none" w:sz="0" w:space="0" w:color="auto"/>
            <w:bottom w:val="none" w:sz="0" w:space="0" w:color="auto"/>
            <w:right w:val="none" w:sz="0" w:space="0" w:color="auto"/>
          </w:divBdr>
        </w:div>
        <w:div w:id="1357196338">
          <w:marLeft w:val="640"/>
          <w:marRight w:val="0"/>
          <w:marTop w:val="0"/>
          <w:marBottom w:val="0"/>
          <w:divBdr>
            <w:top w:val="none" w:sz="0" w:space="0" w:color="auto"/>
            <w:left w:val="none" w:sz="0" w:space="0" w:color="auto"/>
            <w:bottom w:val="none" w:sz="0" w:space="0" w:color="auto"/>
            <w:right w:val="none" w:sz="0" w:space="0" w:color="auto"/>
          </w:divBdr>
        </w:div>
        <w:div w:id="325936647">
          <w:marLeft w:val="640"/>
          <w:marRight w:val="0"/>
          <w:marTop w:val="0"/>
          <w:marBottom w:val="0"/>
          <w:divBdr>
            <w:top w:val="none" w:sz="0" w:space="0" w:color="auto"/>
            <w:left w:val="none" w:sz="0" w:space="0" w:color="auto"/>
            <w:bottom w:val="none" w:sz="0" w:space="0" w:color="auto"/>
            <w:right w:val="none" w:sz="0" w:space="0" w:color="auto"/>
          </w:divBdr>
        </w:div>
        <w:div w:id="961421145">
          <w:marLeft w:val="640"/>
          <w:marRight w:val="0"/>
          <w:marTop w:val="0"/>
          <w:marBottom w:val="0"/>
          <w:divBdr>
            <w:top w:val="none" w:sz="0" w:space="0" w:color="auto"/>
            <w:left w:val="none" w:sz="0" w:space="0" w:color="auto"/>
            <w:bottom w:val="none" w:sz="0" w:space="0" w:color="auto"/>
            <w:right w:val="none" w:sz="0" w:space="0" w:color="auto"/>
          </w:divBdr>
        </w:div>
        <w:div w:id="814031247">
          <w:marLeft w:val="640"/>
          <w:marRight w:val="0"/>
          <w:marTop w:val="0"/>
          <w:marBottom w:val="0"/>
          <w:divBdr>
            <w:top w:val="none" w:sz="0" w:space="0" w:color="auto"/>
            <w:left w:val="none" w:sz="0" w:space="0" w:color="auto"/>
            <w:bottom w:val="none" w:sz="0" w:space="0" w:color="auto"/>
            <w:right w:val="none" w:sz="0" w:space="0" w:color="auto"/>
          </w:divBdr>
        </w:div>
        <w:div w:id="61410613">
          <w:marLeft w:val="640"/>
          <w:marRight w:val="0"/>
          <w:marTop w:val="0"/>
          <w:marBottom w:val="0"/>
          <w:divBdr>
            <w:top w:val="none" w:sz="0" w:space="0" w:color="auto"/>
            <w:left w:val="none" w:sz="0" w:space="0" w:color="auto"/>
            <w:bottom w:val="none" w:sz="0" w:space="0" w:color="auto"/>
            <w:right w:val="none" w:sz="0" w:space="0" w:color="auto"/>
          </w:divBdr>
        </w:div>
        <w:div w:id="1169057607">
          <w:marLeft w:val="640"/>
          <w:marRight w:val="0"/>
          <w:marTop w:val="0"/>
          <w:marBottom w:val="0"/>
          <w:divBdr>
            <w:top w:val="none" w:sz="0" w:space="0" w:color="auto"/>
            <w:left w:val="none" w:sz="0" w:space="0" w:color="auto"/>
            <w:bottom w:val="none" w:sz="0" w:space="0" w:color="auto"/>
            <w:right w:val="none" w:sz="0" w:space="0" w:color="auto"/>
          </w:divBdr>
        </w:div>
        <w:div w:id="1179465949">
          <w:marLeft w:val="640"/>
          <w:marRight w:val="0"/>
          <w:marTop w:val="0"/>
          <w:marBottom w:val="0"/>
          <w:divBdr>
            <w:top w:val="none" w:sz="0" w:space="0" w:color="auto"/>
            <w:left w:val="none" w:sz="0" w:space="0" w:color="auto"/>
            <w:bottom w:val="none" w:sz="0" w:space="0" w:color="auto"/>
            <w:right w:val="none" w:sz="0" w:space="0" w:color="auto"/>
          </w:divBdr>
        </w:div>
        <w:div w:id="554391679">
          <w:marLeft w:val="640"/>
          <w:marRight w:val="0"/>
          <w:marTop w:val="0"/>
          <w:marBottom w:val="0"/>
          <w:divBdr>
            <w:top w:val="none" w:sz="0" w:space="0" w:color="auto"/>
            <w:left w:val="none" w:sz="0" w:space="0" w:color="auto"/>
            <w:bottom w:val="none" w:sz="0" w:space="0" w:color="auto"/>
            <w:right w:val="none" w:sz="0" w:space="0" w:color="auto"/>
          </w:divBdr>
        </w:div>
        <w:div w:id="662509643">
          <w:marLeft w:val="640"/>
          <w:marRight w:val="0"/>
          <w:marTop w:val="0"/>
          <w:marBottom w:val="0"/>
          <w:divBdr>
            <w:top w:val="none" w:sz="0" w:space="0" w:color="auto"/>
            <w:left w:val="none" w:sz="0" w:space="0" w:color="auto"/>
            <w:bottom w:val="none" w:sz="0" w:space="0" w:color="auto"/>
            <w:right w:val="none" w:sz="0" w:space="0" w:color="auto"/>
          </w:divBdr>
        </w:div>
      </w:divsChild>
    </w:div>
    <w:div w:id="2068869051">
      <w:bodyDiv w:val="1"/>
      <w:marLeft w:val="0"/>
      <w:marRight w:val="0"/>
      <w:marTop w:val="0"/>
      <w:marBottom w:val="0"/>
      <w:divBdr>
        <w:top w:val="none" w:sz="0" w:space="0" w:color="auto"/>
        <w:left w:val="none" w:sz="0" w:space="0" w:color="auto"/>
        <w:bottom w:val="none" w:sz="0" w:space="0" w:color="auto"/>
        <w:right w:val="none" w:sz="0" w:space="0" w:color="auto"/>
      </w:divBdr>
      <w:divsChild>
        <w:div w:id="861746428">
          <w:marLeft w:val="640"/>
          <w:marRight w:val="0"/>
          <w:marTop w:val="0"/>
          <w:marBottom w:val="0"/>
          <w:divBdr>
            <w:top w:val="none" w:sz="0" w:space="0" w:color="auto"/>
            <w:left w:val="none" w:sz="0" w:space="0" w:color="auto"/>
            <w:bottom w:val="none" w:sz="0" w:space="0" w:color="auto"/>
            <w:right w:val="none" w:sz="0" w:space="0" w:color="auto"/>
          </w:divBdr>
        </w:div>
        <w:div w:id="1341808764">
          <w:marLeft w:val="640"/>
          <w:marRight w:val="0"/>
          <w:marTop w:val="0"/>
          <w:marBottom w:val="0"/>
          <w:divBdr>
            <w:top w:val="none" w:sz="0" w:space="0" w:color="auto"/>
            <w:left w:val="none" w:sz="0" w:space="0" w:color="auto"/>
            <w:bottom w:val="none" w:sz="0" w:space="0" w:color="auto"/>
            <w:right w:val="none" w:sz="0" w:space="0" w:color="auto"/>
          </w:divBdr>
        </w:div>
        <w:div w:id="727925455">
          <w:marLeft w:val="640"/>
          <w:marRight w:val="0"/>
          <w:marTop w:val="0"/>
          <w:marBottom w:val="0"/>
          <w:divBdr>
            <w:top w:val="none" w:sz="0" w:space="0" w:color="auto"/>
            <w:left w:val="none" w:sz="0" w:space="0" w:color="auto"/>
            <w:bottom w:val="none" w:sz="0" w:space="0" w:color="auto"/>
            <w:right w:val="none" w:sz="0" w:space="0" w:color="auto"/>
          </w:divBdr>
        </w:div>
        <w:div w:id="536509126">
          <w:marLeft w:val="640"/>
          <w:marRight w:val="0"/>
          <w:marTop w:val="0"/>
          <w:marBottom w:val="0"/>
          <w:divBdr>
            <w:top w:val="none" w:sz="0" w:space="0" w:color="auto"/>
            <w:left w:val="none" w:sz="0" w:space="0" w:color="auto"/>
            <w:bottom w:val="none" w:sz="0" w:space="0" w:color="auto"/>
            <w:right w:val="none" w:sz="0" w:space="0" w:color="auto"/>
          </w:divBdr>
        </w:div>
        <w:div w:id="402027291">
          <w:marLeft w:val="640"/>
          <w:marRight w:val="0"/>
          <w:marTop w:val="0"/>
          <w:marBottom w:val="0"/>
          <w:divBdr>
            <w:top w:val="none" w:sz="0" w:space="0" w:color="auto"/>
            <w:left w:val="none" w:sz="0" w:space="0" w:color="auto"/>
            <w:bottom w:val="none" w:sz="0" w:space="0" w:color="auto"/>
            <w:right w:val="none" w:sz="0" w:space="0" w:color="auto"/>
          </w:divBdr>
        </w:div>
        <w:div w:id="208885696">
          <w:marLeft w:val="640"/>
          <w:marRight w:val="0"/>
          <w:marTop w:val="0"/>
          <w:marBottom w:val="0"/>
          <w:divBdr>
            <w:top w:val="none" w:sz="0" w:space="0" w:color="auto"/>
            <w:left w:val="none" w:sz="0" w:space="0" w:color="auto"/>
            <w:bottom w:val="none" w:sz="0" w:space="0" w:color="auto"/>
            <w:right w:val="none" w:sz="0" w:space="0" w:color="auto"/>
          </w:divBdr>
        </w:div>
        <w:div w:id="127745858">
          <w:marLeft w:val="640"/>
          <w:marRight w:val="0"/>
          <w:marTop w:val="0"/>
          <w:marBottom w:val="0"/>
          <w:divBdr>
            <w:top w:val="none" w:sz="0" w:space="0" w:color="auto"/>
            <w:left w:val="none" w:sz="0" w:space="0" w:color="auto"/>
            <w:bottom w:val="none" w:sz="0" w:space="0" w:color="auto"/>
            <w:right w:val="none" w:sz="0" w:space="0" w:color="auto"/>
          </w:divBdr>
        </w:div>
        <w:div w:id="1329558471">
          <w:marLeft w:val="640"/>
          <w:marRight w:val="0"/>
          <w:marTop w:val="0"/>
          <w:marBottom w:val="0"/>
          <w:divBdr>
            <w:top w:val="none" w:sz="0" w:space="0" w:color="auto"/>
            <w:left w:val="none" w:sz="0" w:space="0" w:color="auto"/>
            <w:bottom w:val="none" w:sz="0" w:space="0" w:color="auto"/>
            <w:right w:val="none" w:sz="0" w:space="0" w:color="auto"/>
          </w:divBdr>
        </w:div>
        <w:div w:id="1326083885">
          <w:marLeft w:val="640"/>
          <w:marRight w:val="0"/>
          <w:marTop w:val="0"/>
          <w:marBottom w:val="0"/>
          <w:divBdr>
            <w:top w:val="none" w:sz="0" w:space="0" w:color="auto"/>
            <w:left w:val="none" w:sz="0" w:space="0" w:color="auto"/>
            <w:bottom w:val="none" w:sz="0" w:space="0" w:color="auto"/>
            <w:right w:val="none" w:sz="0" w:space="0" w:color="auto"/>
          </w:divBdr>
        </w:div>
        <w:div w:id="924802975">
          <w:marLeft w:val="640"/>
          <w:marRight w:val="0"/>
          <w:marTop w:val="0"/>
          <w:marBottom w:val="0"/>
          <w:divBdr>
            <w:top w:val="none" w:sz="0" w:space="0" w:color="auto"/>
            <w:left w:val="none" w:sz="0" w:space="0" w:color="auto"/>
            <w:bottom w:val="none" w:sz="0" w:space="0" w:color="auto"/>
            <w:right w:val="none" w:sz="0" w:space="0" w:color="auto"/>
          </w:divBdr>
        </w:div>
      </w:divsChild>
    </w:div>
    <w:div w:id="2135437374">
      <w:bodyDiv w:val="1"/>
      <w:marLeft w:val="0"/>
      <w:marRight w:val="0"/>
      <w:marTop w:val="0"/>
      <w:marBottom w:val="0"/>
      <w:divBdr>
        <w:top w:val="none" w:sz="0" w:space="0" w:color="auto"/>
        <w:left w:val="none" w:sz="0" w:space="0" w:color="auto"/>
        <w:bottom w:val="none" w:sz="0" w:space="0" w:color="auto"/>
        <w:right w:val="none" w:sz="0" w:space="0" w:color="auto"/>
      </w:divBdr>
      <w:divsChild>
        <w:div w:id="1163743566">
          <w:marLeft w:val="640"/>
          <w:marRight w:val="0"/>
          <w:marTop w:val="0"/>
          <w:marBottom w:val="0"/>
          <w:divBdr>
            <w:top w:val="none" w:sz="0" w:space="0" w:color="auto"/>
            <w:left w:val="none" w:sz="0" w:space="0" w:color="auto"/>
            <w:bottom w:val="none" w:sz="0" w:space="0" w:color="auto"/>
            <w:right w:val="none" w:sz="0" w:space="0" w:color="auto"/>
          </w:divBdr>
        </w:div>
        <w:div w:id="1250774552">
          <w:marLeft w:val="640"/>
          <w:marRight w:val="0"/>
          <w:marTop w:val="0"/>
          <w:marBottom w:val="0"/>
          <w:divBdr>
            <w:top w:val="none" w:sz="0" w:space="0" w:color="auto"/>
            <w:left w:val="none" w:sz="0" w:space="0" w:color="auto"/>
            <w:bottom w:val="none" w:sz="0" w:space="0" w:color="auto"/>
            <w:right w:val="none" w:sz="0" w:space="0" w:color="auto"/>
          </w:divBdr>
        </w:div>
        <w:div w:id="539168938">
          <w:marLeft w:val="640"/>
          <w:marRight w:val="0"/>
          <w:marTop w:val="0"/>
          <w:marBottom w:val="0"/>
          <w:divBdr>
            <w:top w:val="none" w:sz="0" w:space="0" w:color="auto"/>
            <w:left w:val="none" w:sz="0" w:space="0" w:color="auto"/>
            <w:bottom w:val="none" w:sz="0" w:space="0" w:color="auto"/>
            <w:right w:val="none" w:sz="0" w:space="0" w:color="auto"/>
          </w:divBdr>
        </w:div>
        <w:div w:id="1230119188">
          <w:marLeft w:val="640"/>
          <w:marRight w:val="0"/>
          <w:marTop w:val="0"/>
          <w:marBottom w:val="0"/>
          <w:divBdr>
            <w:top w:val="none" w:sz="0" w:space="0" w:color="auto"/>
            <w:left w:val="none" w:sz="0" w:space="0" w:color="auto"/>
            <w:bottom w:val="none" w:sz="0" w:space="0" w:color="auto"/>
            <w:right w:val="none" w:sz="0" w:space="0" w:color="auto"/>
          </w:divBdr>
        </w:div>
        <w:div w:id="41561033">
          <w:marLeft w:val="640"/>
          <w:marRight w:val="0"/>
          <w:marTop w:val="0"/>
          <w:marBottom w:val="0"/>
          <w:divBdr>
            <w:top w:val="none" w:sz="0" w:space="0" w:color="auto"/>
            <w:left w:val="none" w:sz="0" w:space="0" w:color="auto"/>
            <w:bottom w:val="none" w:sz="0" w:space="0" w:color="auto"/>
            <w:right w:val="none" w:sz="0" w:space="0" w:color="auto"/>
          </w:divBdr>
        </w:div>
        <w:div w:id="1107844873">
          <w:marLeft w:val="640"/>
          <w:marRight w:val="0"/>
          <w:marTop w:val="0"/>
          <w:marBottom w:val="0"/>
          <w:divBdr>
            <w:top w:val="none" w:sz="0" w:space="0" w:color="auto"/>
            <w:left w:val="none" w:sz="0" w:space="0" w:color="auto"/>
            <w:bottom w:val="none" w:sz="0" w:space="0" w:color="auto"/>
            <w:right w:val="none" w:sz="0" w:space="0" w:color="auto"/>
          </w:divBdr>
        </w:div>
        <w:div w:id="230699938">
          <w:marLeft w:val="640"/>
          <w:marRight w:val="0"/>
          <w:marTop w:val="0"/>
          <w:marBottom w:val="0"/>
          <w:divBdr>
            <w:top w:val="none" w:sz="0" w:space="0" w:color="auto"/>
            <w:left w:val="none" w:sz="0" w:space="0" w:color="auto"/>
            <w:bottom w:val="none" w:sz="0" w:space="0" w:color="auto"/>
            <w:right w:val="none" w:sz="0" w:space="0" w:color="auto"/>
          </w:divBdr>
        </w:div>
        <w:div w:id="1541476225">
          <w:marLeft w:val="640"/>
          <w:marRight w:val="0"/>
          <w:marTop w:val="0"/>
          <w:marBottom w:val="0"/>
          <w:divBdr>
            <w:top w:val="none" w:sz="0" w:space="0" w:color="auto"/>
            <w:left w:val="none" w:sz="0" w:space="0" w:color="auto"/>
            <w:bottom w:val="none" w:sz="0" w:space="0" w:color="auto"/>
            <w:right w:val="none" w:sz="0" w:space="0" w:color="auto"/>
          </w:divBdr>
        </w:div>
        <w:div w:id="1433866335">
          <w:marLeft w:val="640"/>
          <w:marRight w:val="0"/>
          <w:marTop w:val="0"/>
          <w:marBottom w:val="0"/>
          <w:divBdr>
            <w:top w:val="none" w:sz="0" w:space="0" w:color="auto"/>
            <w:left w:val="none" w:sz="0" w:space="0" w:color="auto"/>
            <w:bottom w:val="none" w:sz="0" w:space="0" w:color="auto"/>
            <w:right w:val="none" w:sz="0" w:space="0" w:color="auto"/>
          </w:divBdr>
        </w:div>
        <w:div w:id="503670505">
          <w:marLeft w:val="640"/>
          <w:marRight w:val="0"/>
          <w:marTop w:val="0"/>
          <w:marBottom w:val="0"/>
          <w:divBdr>
            <w:top w:val="none" w:sz="0" w:space="0" w:color="auto"/>
            <w:left w:val="none" w:sz="0" w:space="0" w:color="auto"/>
            <w:bottom w:val="none" w:sz="0" w:space="0" w:color="auto"/>
            <w:right w:val="none" w:sz="0" w:space="0" w:color="auto"/>
          </w:divBdr>
        </w:div>
        <w:div w:id="73763628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54AB38E3-6E6B-0E41-AEC1-22DCA905D14E}"/>
      </w:docPartPr>
      <w:docPartBody>
        <w:p w:rsidR="00DF7ED6" w:rsidRDefault="005B4B60">
          <w:r w:rsidRPr="00444BBD">
            <w:rPr>
              <w:rStyle w:val="Testosegnaposto"/>
            </w:rPr>
            <w:t>Fare clic o toccare qui per immettere il testo.</w:t>
          </w:r>
        </w:p>
      </w:docPartBody>
    </w:docPart>
    <w:docPart>
      <w:docPartPr>
        <w:name w:val="B932C3440F59494B8F682131ACB9072B"/>
        <w:category>
          <w:name w:val="Generale"/>
          <w:gallery w:val="placeholder"/>
        </w:category>
        <w:types>
          <w:type w:val="bbPlcHdr"/>
        </w:types>
        <w:behaviors>
          <w:behavior w:val="content"/>
        </w:behaviors>
        <w:guid w:val="{156E4966-13BA-4542-96F4-DD11B69CAC94}"/>
      </w:docPartPr>
      <w:docPartBody>
        <w:p w:rsidR="00E0762D" w:rsidRDefault="00C66D59" w:rsidP="00C66D59">
          <w:pPr>
            <w:pStyle w:val="B932C3440F59494B8F682131ACB9072B"/>
          </w:pPr>
          <w:r w:rsidRPr="00444BBD">
            <w:rPr>
              <w:rStyle w:val="Testosegnaposto"/>
            </w:rPr>
            <w:t>Fare clic o toccare qui per immettere il testo.</w:t>
          </w:r>
        </w:p>
      </w:docPartBody>
    </w:docPart>
    <w:docPart>
      <w:docPartPr>
        <w:name w:val="009448E706FE6C419C8699022A8D1B42"/>
        <w:category>
          <w:name w:val="Generale"/>
          <w:gallery w:val="placeholder"/>
        </w:category>
        <w:types>
          <w:type w:val="bbPlcHdr"/>
        </w:types>
        <w:behaviors>
          <w:behavior w:val="content"/>
        </w:behaviors>
        <w:guid w:val="{E3663288-32D3-E746-9E4F-BF882635EC32}"/>
      </w:docPartPr>
      <w:docPartBody>
        <w:p w:rsidR="0001431D" w:rsidRDefault="00E0762D" w:rsidP="00E0762D">
          <w:pPr>
            <w:pStyle w:val="009448E706FE6C419C8699022A8D1B42"/>
          </w:pPr>
          <w:r w:rsidRPr="00444BBD">
            <w:rPr>
              <w:rStyle w:val="Testosegnaposto"/>
            </w:rPr>
            <w:t>Fare clic o toccare qui per immettere il testo.</w:t>
          </w:r>
        </w:p>
      </w:docPartBody>
    </w:docPart>
    <w:docPart>
      <w:docPartPr>
        <w:name w:val="3BD8765071C13E438C286954707DE78C"/>
        <w:category>
          <w:name w:val="Generale"/>
          <w:gallery w:val="placeholder"/>
        </w:category>
        <w:types>
          <w:type w:val="bbPlcHdr"/>
        </w:types>
        <w:behaviors>
          <w:behavior w:val="content"/>
        </w:behaviors>
        <w:guid w:val="{BBF00F80-720D-F646-A4CA-9C5615E635E3}"/>
      </w:docPartPr>
      <w:docPartBody>
        <w:p w:rsidR="0001431D" w:rsidRDefault="00E0762D" w:rsidP="00E0762D">
          <w:pPr>
            <w:pStyle w:val="3BD8765071C13E438C286954707DE78C"/>
          </w:pPr>
          <w:r w:rsidRPr="00444BBD">
            <w:rPr>
              <w:rStyle w:val="Testosegnaposto"/>
            </w:rPr>
            <w:t>Fare clic o toccare qui per immettere il testo.</w:t>
          </w:r>
        </w:p>
      </w:docPartBody>
    </w:docPart>
    <w:docPart>
      <w:docPartPr>
        <w:name w:val="1827561F55F34744B261D6C4CB3454F4"/>
        <w:category>
          <w:name w:val="Generale"/>
          <w:gallery w:val="placeholder"/>
        </w:category>
        <w:types>
          <w:type w:val="bbPlcHdr"/>
        </w:types>
        <w:behaviors>
          <w:behavior w:val="content"/>
        </w:behaviors>
        <w:guid w:val="{624F2080-7812-9448-93C9-28665F834B63}"/>
      </w:docPartPr>
      <w:docPartBody>
        <w:p w:rsidR="0001431D" w:rsidRDefault="00E0762D" w:rsidP="00E0762D">
          <w:pPr>
            <w:pStyle w:val="1827561F55F34744B261D6C4CB3454F4"/>
          </w:pPr>
          <w:r w:rsidRPr="00444BBD">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B60"/>
    <w:rsid w:val="0001431D"/>
    <w:rsid w:val="000E4247"/>
    <w:rsid w:val="003B1B46"/>
    <w:rsid w:val="005B4B60"/>
    <w:rsid w:val="005B6A67"/>
    <w:rsid w:val="007973DC"/>
    <w:rsid w:val="007C00F8"/>
    <w:rsid w:val="009F01A0"/>
    <w:rsid w:val="00B54D95"/>
    <w:rsid w:val="00C51021"/>
    <w:rsid w:val="00C66D59"/>
    <w:rsid w:val="00D311C6"/>
    <w:rsid w:val="00DF7ED6"/>
    <w:rsid w:val="00E076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0762D"/>
    <w:rPr>
      <w:color w:val="808080"/>
    </w:rPr>
  </w:style>
  <w:style w:type="paragraph" w:customStyle="1" w:styleId="009448E706FE6C419C8699022A8D1B42">
    <w:name w:val="009448E706FE6C419C8699022A8D1B42"/>
    <w:rsid w:val="00E0762D"/>
  </w:style>
  <w:style w:type="paragraph" w:customStyle="1" w:styleId="B932C3440F59494B8F682131ACB9072B">
    <w:name w:val="B932C3440F59494B8F682131ACB9072B"/>
    <w:rsid w:val="00C66D59"/>
  </w:style>
  <w:style w:type="paragraph" w:customStyle="1" w:styleId="3BD8765071C13E438C286954707DE78C">
    <w:name w:val="3BD8765071C13E438C286954707DE78C"/>
    <w:rsid w:val="00E0762D"/>
  </w:style>
  <w:style w:type="paragraph" w:customStyle="1" w:styleId="1827561F55F34744B261D6C4CB3454F4">
    <w:name w:val="1827561F55F34744B261D6C4CB3454F4"/>
    <w:rsid w:val="00E076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E849CE-C601-5049-94AD-653C5E3DE927}">
  <we:reference id="wa104382081" version="1.55.1.0" store="it-IT" storeType="OMEX"/>
  <we:alternateReferences>
    <we:reference id="wa104382081" version="1.55.1.0" store="it-IT" storeType="OMEX"/>
  </we:alternateReferences>
  <we:properties>
    <we:property name="MENDELEY_CITATIONS" value="[{&quot;citationID&quot;:&quot;MENDELEY_CITATION_467fba73-4090-4d96-b7fa-76e4edf4933b&quot;,&quot;properties&quot;:{&quot;noteIndex&quot;:0},&quot;isEdited&quot;:false,&quot;manualOverride&quot;:{&quot;isManuallyOverridden&quot;:false,&quot;citeprocText&quot;:&quot;[1]&quot;,&quot;manualOverrideText&quot;:&quot;&quot;},&quot;citationTag&quot;:&quot;MENDELEY_CITATION_v3_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&quot;,&quot;citationItems&quot;:[{&quot;id&quot;:&quot;cb680594-da3b-36ab-a708-b3a35ac342a7&quot;,&quot;itemData&quot;:{&quot;type&quot;:&quot;article-journal&quot;,&quot;id&quot;:&quot;cb680594-da3b-36ab-a708-b3a35ac342a7&quot;,&quot;title&quot;:&quot;Cancer statistics, 2019&quot;,&quot;author&quot;:[{&quot;family&quot;:&quot;Siegel&quot;,&quot;given&quot;:&quot;Rebecca L.&quot;,&quot;parse-names&quot;:false,&quot;dropping-particle&quot;:&quot;&quot;,&quot;non-dropping-particle&quot;:&quot;&quot;},{&quot;family&quot;:&quot;Miller&quot;,&quot;given&quot;:&quot;Kimberly D.&quot;,&quot;parse-names&quot;:false,&quot;dropping-particle&quot;:&quot;&quot;,&quot;non-dropping-particle&quot;:&quot;&quot;},{&quot;family&quot;:&quot;Jemal&quot;,&quot;given&quot;:&quot;Ahmedin&quot;,&quot;parse-names&quot;:false,&quot;dropping-particle&quot;:&quot;&quot;,&quot;non-dropping-particle&quot;:&quot;&quot;}],&quot;container-title&quot;:&quot;CA: A Cancer Journal for Clinicians&quot;,&quot;container-title-short&quot;:&quot;CA Cancer J Clin&quot;,&quot;DOI&quot;:&quot;10.3322/caac.21551&quot;,&quot;ISSN&quot;:&quot;0007-9235&quot;,&quot;PMID&quot;:&quot;30620402&quot;,&quot;issued&quot;:{&quot;date-parts&quot;:[[2019,1]]},&quot;page&quot;:&quot;7-34&quot;,&quot;abstract&quot;:&quot;Each year, the American Cancer Society estimates the numbers of new cancer cases and deaths that will occur in the United States and compiles the most recent data on cancer incidence, mortality, and survival. Incidence data, available through 2015, were collected by the Surveillance, Epidemiology, and End Results Program; the National Program of Cancer Registries; and the North American Association of Central Cancer Registries. Mortality data, available through 2016, were collected by the National Center for Health Statistics. In 2019, 1,762,450 new cancer cases and 606,880 cancer deaths are projected to occur in the United States. Over the past decade of data, the cancer incidence rate (2006-2015) was stable in women and declined by approximately 2% per year in men, whereas the cancer death rate (2007-2016) declined annually by 1.4% and 1.8%, respectively. The overall cancer death rate dropped continuously from 1991 to 2016 by a total of 27%, translating into approximately 2,629,200 fewer cancer deaths than would have been expected if death rates had remained at their peak. Although the racial gap in cancer mortality is slowly narrowing, socioeconomic inequalities are widening, with the most notable gaps for the most preventable cancers. For example, compared with the most affluent counties, mortality rates in the poorest counties were 2-fold higher for cervical cancer and 40% higher for male lung and liver cancers during 2012-2016. Some states are home to both the wealthiest and the poorest counties, suggesting the opportunity for more equitable dissemination of effective cancer prevention, early detection, and treatment strategies. A broader application of existing cancer control knowledge with an emphasis on disadvantaged groups would undoubtedly accelerate progress against cancer.&quot;,&quot;publisher&quot;:&quot;Wiley&quot;,&quot;issue&quot;:&quot;1&quot;,&quot;volume&quot;:&quot;69&quot;},&quot;isTemporary&quot;:false}]},{&quot;citationID&quot;:&quot;MENDELEY_CITATION_0fd1ed9a-8751-4d9f-8fae-9704168c77b7&quot;,&quot;properties&quot;:{&quot;noteIndex&quot;:0},&quot;isEdited&quot;:false,&quot;manualOverride&quot;:{&quot;isManuallyOverridden&quot;:false,&quot;citeprocText&quot;:&quot;[2]&quot;,&quot;manualOverrideText&quot;:&quot;&quot;},&quot;citationTag&quot;:&quot;MENDELEY_CITATION_v3_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&quot;,&quot;citationItems&quot;:[{&quot;id&quot;:&quot;6d14815d-2077-36a3-9fa7-957640d260c1&quot;,&quot;itemData&quot;:{&quot;type&quot;:&quot;article&quot;,&quot;id&quot;:&quot;6d14815d-2077-36a3-9fa7-957640d260c1&quot;,&quot;title&quot;:&quot;European Association of Urology Guidelines on Upper Urinary Tract Urothelial Carcinoma: 2020 Update&quot;,&quot;author&quot;:[{&quot;family&quot;:&quot;Rouprêt&quot;,&quot;given&quot;:&quot;Morgan&quot;,&quot;parse-names&quot;:false,&quot;dropping-particle&quot;:&quot;&quot;,&quot;non-dropping-particle&quot;:&quot;&quot;},{&quot;family&quot;:&quot;Babjuk&quot;,&quot;given&quot;:&quot;Marko&quot;,&quot;parse-names&quot;:false,&quot;dropping-particle&quot;:&quot;&quot;,&quot;non-dropping-particle&quot;:&quot;&quot;},{&quot;family&quot;:&quot;Burger&quot;,&quot;given&quot;:&quot;Maximilian&quot;,&quot;parse-names&quot;:false,&quot;dropping-particle&quot;:&quot;&quot;,&quot;non-dropping-particle&quot;:&quot;&quot;},{&quot;family&quot;:&quot;Capoun&quot;,&quot;given&quot;:&quot;Otakar&quot;,&quot;parse-names&quot;:false,&quot;dropping-particle&quot;:&quot;&quot;,&quot;non-dropping-particle&quot;:&quot;&quot;},{&quot;family&quot;:&quot;Cohen&quot;,&quot;given&quot;:&quot;Daniel&quot;,&quot;parse-names&quot;:false,&quot;dropping-particle&quot;:&quot;&quot;,&quot;non-dropping-particle&quot;:&quot;&quot;},{&quot;family&quot;:&quot;Compérat&quot;,&quot;given&quot;:&quot;Eva M.&quot;,&quot;parse-names&quot;:false,&quot;dropping-particle&quot;:&quot;&quot;,&quot;non-dropping-particle&quot;:&quot;&quot;},{&quot;family&quot;:&quot;Cowan&quot;,&quot;given&quot;:&quot;Nigel C.&quot;,&quot;parse-names&quot;:false,&quot;dropping-particle&quot;:&quot;&quot;,&quot;non-dropping-particle&quot;:&quot;&quot;},{&quot;family&quot;:&quot;Dominguez-Escrig&quot;,&quot;given&quot;:&quot;Jose L.&quot;,&quot;parse-names&quot;:false,&quot;dropping-particle&quot;:&quot;&quot;,&quot;non-dropping-particle&quot;:&quot;&quot;},{&quot;family&quot;:&quot;Gontero&quot;,&quot;given&quot;:&quot;Paolo&quot;,&quot;parse-names&quot;:false,&quot;dropping-particle&quot;:&quot;&quot;,&quot;non-dropping-particle&quot;:&quot;&quot;},{&quot;family&quot;:&quot;Hugh Mostafid&quot;,&quot;given&quot;:&quot;A.&quot;,&quot;parse-names&quot;:false,&quot;dropping-particle&quot;:&quot;&quot;,&quot;non-dropping-particle&quot;:&quot;&quot;},{&quot;family&quot;:&quot;Palou&quot;,&quot;given&quot;:&quot;Joan&quot;,&quot;parse-names&quot;:false,&quot;dropping-particle&quot;:&quot;&quot;,&quot;non-dropping-particle&quot;:&quot;&quot;},{&quot;family&quot;:&quot;Peyronnet&quot;,&quot;given&quot;:&quot;Benoit&quot;,&quot;parse-names&quot;:false,&quot;dropping-particle&quot;:&quot;&quot;,&quot;non-dropping-particle&quot;:&quot;&quot;},{&quot;family&quot;:&quot;Seisen&quot;,&quot;given&quot;:&quot;Thomas&quot;,&quot;parse-names&quot;:false,&quot;dropping-particle&quot;:&quot;&quot;,&quot;non-dropping-particle&quot;:&quot;&quot;},{&quot;family&quot;:&quot;Soukup&quot;,&quot;given&quot;:&quot;Viktor&quot;,&quot;parse-names&quot;:false,&quot;dropping-particle&quot;:&quot;&quot;,&quot;non-dropping-particle&quot;:&quot;&quot;},{&quot;family&quot;:&quot;Sylvester&quot;,&quot;given&quot;:&quot;Richard J.&quot;,&quot;parse-names&quot;:false,&quot;dropping-particle&quot;:&quot;&quot;,&quot;non-dropping-particle&quot;:&quot;&quot;},{&quot;family&quot;:&quot;Rhijn&quot;,&quot;given&quot;:&quot;Bas W.G.van&quot;,&quot;parse-names&quot;:false,&quot;dropping-particle&quot;:&quot;&quot;,&quot;non-dropping-particle&quot;:&quot;&quot;},{&quot;family&quot;:&quot;Zigeuner&quot;,&quot;given&quot;:&quot;Richard&quot;,&quot;parse-names&quot;:false,&quot;dropping-particle&quot;:&quot;&quot;,&quot;non-dropping-particle&quot;:&quot;&quot;},{&quot;family&quot;:&quot;Shariat&quot;,&quot;given&quot;:&quot;Shahrokh F.&quot;,&quot;parse-names&quot;:false,&quot;dropping-particle&quot;:&quot;&quot;,&quot;non-dropping-particle&quot;:&quot;&quot;}],&quot;container-title&quot;:&quot;European Urology&quot;,&quot;DOI&quot;:&quot;10.1016/j.eururo.2020.05.042&quot;,&quot;ISSN&quot;:&quot;18737560&quot;,&quot;PMID&quot;:&quot;32593530&quot;,&quot;issued&quot;:{&quot;date-parts&quot;:[[2021,1,1]]},&quot;page&quot;:&quot;62-79&quot;,&quot;abstract&quot;:&quot;Context: The European Association of Urology (EAU) Guidelines Panel on Upper Urinary Tract Urothelial Carcinoma (UTUC) has prepared updated guidelines to aid clinicians in the current evidence-based management of UTUC and to incorporate recommendations into clinical practice. Objective: To provide an overview of the EAU guidelines on UTUC as an aid to clinicians. Evidence acquisition: The recommendations provided in the current guidelines are based on a thorough review of available UTUC guidelines and articles identified following a systematic search of Medline. Data on urothelial malignancies and UTUC were searched using the following keywords: urinary tract cancer, urothelial carcinomas, upper urinary tract carcinoma, renal pelvis, ureter, bladder cancer, chemotherapy, ureteroscopy, nephroureterectomy, neoplasm, adjuvant treatment, instillation, recurrence, risk factors, and survival. References were weighted by a panel of experts. Evidence synthesis: Owing to the rarity of UTUC, there are insufficient data to provide strong recommendations. The 2017 tumour, node, metastasis (TNM) classification is recommended. Recommendations are given for diagnosis and risk stratification as well as for radical and conservative treatment, and prognostic factors are discussed. A single postoperative dose of intravesical mitomycin after nephroureterectomy reduces the risk of bladder tumour recurrence. Kidney-sparing management should be offered as a primary treatment option to patients with low-risk tumour and two functional kidneys. After radical nephroureterectomy, cisplatin-based chemotherapy is indicated in locally advanced UTUC. Conclusions: These guidelines contain information on the management of individual patients according to a current standardised approach. Urologists should take into account the specific clinical characteristics of each patient when determining the optimal treatment regimen, based on the proposed risk stratification of these tumours. Patient summary: Urothelial carcinoma of the upper urinary tract is rare, but because 60% of these tumours are invasive at diagnosis, an appropriate diagnosis is most important. A number of known risk factors exist.&quot;,&quot;publisher&quot;:&quot;Elsevier B.V.&quot;,&quot;issue&quot;:&quot;1&quot;,&quot;volume&quot;:&quot;79&quot;,&quot;container-title-short&quot;:&quot;Eur Urol&quot;},&quot;isTemporary&quot;:false}]},{&quot;citationID&quot;:&quot;MENDELEY_CITATION_0e9923f0-d6c5-456a-b940-35f13c3381f4&quot;,&quot;properties&quot;:{&quot;noteIndex&quot;:0},&quot;isEdited&quot;:false,&quot;manualOverride&quot;:{&quot;isManuallyOverridden&quot;:false,&quot;citeprocText&quot;:&quot;[3]&quot;,&quot;manualOverrideText&quot;:&quot;&quot;},&quot;citationTag&quot;:&quot;MENDELEY_CITATION_v3_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&quot;,&quot;citationItems&quot;:[{&quot;id&quot;:&quot;5ffd42b2-cbb8-3796-b0c2-df3129236421&quot;,&quot;itemData&quot;:{&quot;type&quot;:&quot;article-journal&quot;,&quot;id&quot;:&quot;5ffd42b2-cbb8-3796-b0c2-df3129236421&quot;,&quot;title&quot;:&quot;Complications Associated With Ureteroscopic Management of Upper Tract Urothelial Carcinoma&quot;,&quot;author&quot;:[{&quot;family&quot;:&quot;Linehan&quot;,&quot;given&quot;:&quot;Jennifer&quot;,&quot;parse-names&quot;:false,&quot;dropping-particle&quot;:&quot;&quot;,&quot;non-dropping-particle&quot;:&quot;&quot;},{&quot;family&quot;:&quot;Schoenberg&quot;,&quot;given&quot;:&quot;Mark&quot;,&quot;parse-names&quot;:false,&quot;dropping-particle&quot;:&quot;&quot;,&quot;non-dropping-particle&quot;:&quot;&quot;},{&quot;family&quot;:&quot;Seltzer&quot;,&quot;given&quot;:&quot;Elyse&quot;,&quot;parse-names&quot;:false,&quot;dropping-particle&quot;:&quot;&quot;,&quot;non-dropping-particle&quot;:&quot;&quot;},{&quot;family&quot;:&quot;Thacker&quot;,&quot;given&quot;:&quot;Kim&quot;,&quot;parse-names&quot;:false,&quot;dropping-particle&quot;:&quot;&quot;,&quot;non-dropping-particle&quot;:&quot;&quot;},{&quot;family&quot;:&quot;Smith&quot;,&quot;given&quot;:&quot;Angela B.&quot;,&quot;parse-names&quot;:false,&quot;dropping-particle&quot;:&quot;&quot;,&quot;non-dropping-particle&quot;:&quot;&quot;}],&quot;container-title&quot;:&quot;Urology&quot;,&quot;DOI&quot;:&quot;10.1016/j.urology.2020.09.036&quot;,&quot;ISSN&quot;:&quot;15279995&quot;,&quot;PMID&quot;:&quot;33031842&quot;,&quot;issued&quot;:{&quot;date-parts&quot;:[[2021,1,1]]},&quot;page&quot;:&quot;87-95&quot;,&quot;abstract&quot;:&quot;Objectives: To compile and examine safety data from clinical studies of endoscopic management of patients with low-grade upper tract urothelial carcinoma (UTUC) to identify rates and factors associated with reported complications. Methods: Ovid Medline and Ovid Medline Daily (with Embase as secondary search) including citations from 1946-2018 were queried using the following terms: ureteroscopy, ureter, catheter, endoscopy, complication, adverse events, morbidity, ablation, laser, upper tract urothelial carcinoma, ureteral stricture, ureteral stenosis, and ureteral injury. Abstracts were reviewed for relevance; diagnostic studies, case studies, and reviews were excluded. Results: Thirty-eight publications (7 prospective, 31 retrospective) representing &gt;1100 patients were identified. Ureteral stricture was the most frequently reported complication (studies; rates) (26/38; 0-27%), with incidence associated with number of procedures and treatment method. Bleeding, infection, and fever were most common with adjuvant treatment (BCG or mitomycin). Serious and fatal complications were rare. Conclusions: Ureteral stricture is the most frequent complication of endoscopic UTUC management but can be managed successfully in most cases. Most complications were minor. Although additional prospective studies are needed, these results support the safety of ureteroscopic management of UTUC in appropriately selected patients.&quot;,&quot;publisher&quot;:&quot;Elsevier Inc.&quot;,&quot;volume&quot;:&quot;147&quot;,&quot;container-title-short&quot;:&quot;Urology&quot;},&quot;isTemporary&quot;:false}]},{&quot;citationID&quot;:&quot;MENDELEY_CITATION_928e94da-f439-4288-a77a-58bd76a07327&quot;,&quot;properties&quot;:{&quot;noteIndex&quot;:0},&quot;isEdited&quot;:false,&quot;manualOverride&quot;:{&quot;isManuallyOverridden&quot;:false,&quot;citeprocText&quot;:&quot;[4]&quot;,&quot;manualOverrideText&quot;:&quot;&quot;},&quot;citationTag&quot;:&quot;MENDELEY_CITATION_v3_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&quot;,&quot;citationItems&quot;:[{&quot;id&quot;:&quot;6954ec5e-10e9-342a-a69e-cff214f4052d&quot;,&quot;itemData&quot;:{&quot;type&quot;:&quot;article&quot;,&quot;id&quot;:&quot;6954ec5e-10e9-342a-a69e-cff214f4052d&quot;,&quot;title&quot;:&quot;Complications of ureteroscopy: a complete overview&quot;,&quot;author&quot;:[{&quot;family&quot;:&quot;Coninck&quot;,&quot;given&quot;:&quot;Vincent&quot;,&quot;parse-names&quot;:false,&quot;dropping-particle&quot;:&quot;&quot;,&quot;non-dropping-particle&quot;:&quot;De&quot;},{&quot;family&quot;:&quot;Keller&quot;,&quot;given&quot;:&quot;Etienne Xavier&quot;,&quot;parse-names&quot;:false,&quot;dropping-particle&quot;:&quot;&quot;,&quot;non-dropping-particle&quot;:&quot;&quot;},{&quot;family&quot;:&quot;Somani&quot;,&quot;given&quot;:&quot;Bhaskar&quot;,&quot;parse-names&quot;:false,&quot;dropping-particle&quot;:&quot;&quot;,&quot;non-dropping-particle&quot;:&quot;&quot;},{&quot;family&quot;:&quot;Giusti&quot;,&quot;given&quot;:&quot;Guido&quot;,&quot;parse-names&quot;:false,&quot;dropping-particle&quot;:&quot;&quot;,&quot;non-dropping-particle&quot;:&quot;&quot;},{&quot;family&quot;:&quot;Proietti&quot;,&quot;given&quot;:&quot;Silvia&quot;,&quot;parse-names&quot;:false,&quot;dropping-particle&quot;:&quot;&quot;,&quot;non-dropping-particle&quot;:&quot;&quot;},{&quot;family&quot;:&quot;Rodriguez-Socarras&quot;,&quot;given&quot;:&quot;Moises&quot;,&quot;parse-names&quot;:false,&quot;dropping-particle&quot;:&quot;&quot;,&quot;non-dropping-particle&quot;:&quot;&quot;},{&quot;family&quot;:&quot;Rodríguez-Monsalve&quot;,&quot;given&quot;:&quot;Maria&quot;,&quot;parse-names&quot;:false,&quot;dropping-particle&quot;:&quot;&quot;,&quot;non-dropping-particle&quot;:&quot;&quot;},{&quot;family&quot;:&quot;Doizi&quot;,&quot;given&quot;:&quot;Steeve&quot;,&quot;parse-names&quot;:false,&quot;dropping-particle&quot;:&quot;&quot;,&quot;non-dropping-particle&quot;:&quot;&quot;},{&quot;family&quot;:&quot;Ventimiglia&quot;,&quot;given&quot;:&quot;Eugenio&quot;,&quot;parse-names&quot;:false,&quot;dropping-particle&quot;:&quot;&quot;,&quot;non-dropping-particle&quot;:&quot;&quot;},{&quot;family&quot;:&quot;Traxer&quot;,&quot;given&quot;:&quot;Olivier&quot;,&quot;parse-names&quot;:false,&quot;dropping-particle&quot;:&quot;&quot;,&quot;non-dropping-particle&quot;:&quot;&quot;}],&quot;container-title&quot;:&quot;World Journal of Urology&quot;,&quot;DOI&quot;:&quot;10.1007/s00345-019-03012-1&quot;,&quot;ISSN&quot;:&quot;14338726&quot;,&quot;PMID&quot;:&quot;31748953&quot;,&quot;issued&quot;:{&quot;date-parts&quot;:[[2020,9,1]]},&quot;page&quot;:&quot;2147-2166&quot;,&quot;abstract&quot;:&quot;Introduction: The aim of this paper was to give a complete overview of all published complications associated with ureteroscopy and their according management and prevention in current urological practice. Materials and methods: This review was registered in PROSPERO with registration number CRD42018116273. A bibliographic search of the Medline, Scopus, Embase and Web of Science databases was performed by two authors (V.D.C. and E.X.K.). According to the Population, Intervention, Comparator, Outcome (PICO) study design approach and Preferred Reporting Items for Systematic Reviews and Meta-analysis (PRISMA) standards, a consensus between these authors was found relating to the thematic structure of this review. Results: Ureteral stent discomfort, ureteral wall injury and stone migration are the most frequently reported complications. The worst complications include urosepsis, multi-organ failure and death. Incidence rates on these and other complications varied extensively between the reviewed reports. Conclusion: Ureteroscopy seems to be associated with more complications than currently reported. The present overview may help urologists to prevent, recognize and solve complications of ureteroscopy. It may also stimulate colleagues to perform prospective studies using standardized systems for classifying complications. These are warranted to compare results among different studies, to conduct meta-analyses, to inform health care workers and to counsel patients correctly about possible risks of ureteroscopy.&quot;,&quot;publisher&quot;:&quot;Springer&quot;,&quot;issue&quot;:&quot;9&quot;,&quot;volume&quot;:&quot;38&quot;,&quot;container-title-short&quot;:&quot;World J Urol&quot;},&quot;isTemporary&quot;:false}]},{&quot;citationID&quot;:&quot;MENDELEY_CITATION_6c5c41f3-34d1-47d2-8316-dd195e3f0bd4&quot;,&quot;properties&quot;:{&quot;noteIndex&quot;:0},&quot;isEdited&quot;:false,&quot;manualOverride&quot;:{&quot;isManuallyOverridden&quot;:false,&quot;citeprocText&quot;:&quot;[5]&quot;,&quot;manualOverrideText&quot;:&quot;&quot;},&quot;citationTag&quot;:&quot;MENDELEY_CITATION_v3_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&quot;,&quot;citationItems&quot;:[{&quot;id&quot;:&quot;19b0468a-a73c-3a09-9d15-d6c388c8092a&quot;,&quot;itemData&quot;:{&quot;type&quot;:&quot;report&quot;,&quot;id&quot;:&quot;19b0468a-a73c-3a09-9d15-d6c388c8092a&quot;,&quot;title&quot;:&quot;Advanced Ureteroscopy: Wireless and Sheathless&quot;,&quot;author&quot;:[{&quot;family&quot;:&quot;Johnson&quot;,&quot;given&quot;:&quot;G Blake&quot;,&quot;parse-names&quot;:false,&quot;dropping-particle&quot;:&quot;&quot;,&quot;non-dropping-particle&quot;:&quot;&quot;},{&quot;family&quot;:&quot;Portela&quot;,&quot;given&quot;:&quot;Damian&quot;,&quot;parse-names&quot;:false,&quot;dropping-particle&quot;:&quot;&quot;,&quot;non-dropping-particle&quot;:&quot;&quot;},{&quot;family&quot;:&quot;Grasso&quot;,&quot;given&quot;:&quot;Michael&quot;,&quot;parse-names&quot;:false,&quot;dropping-particle&quot;:&quot;&quot;,&quot;non-dropping-particle&quot;:&quot;&quot;}],&quot;container-title&quot;:&quot;JOURNAL OF ENDOUROLOGY&quot;,&quot;container-title-short&quot;:&quot;J Endourol&quot;,&quot;URL&quot;:&quot;www.liebertpub.com&quot;,&quot;issued&quot;:{&quot;date-parts&quot;:[[2006]]},&quot;abstract&quot;:&quot;Background: The introduction of a new generation of flexible ureteroscopes significantly advanced the therapeutic and diagnostic efficacy of the instrument, allowing greater access to all aspects of the upper urinary tract and facilitating wireless ureteroscopy. Patients and Methods: Four hundred sixty consecutive upper urinary-tract procedures were performed utilizing the 7.5F actively deflectable, flexible ureteroscope. A prospective database of these procedures was maintained. The indications, access technique, complications, success rate of stone treatment, and access to lower-pole calices were evaluated. The accumulated clinical data were compared with a published database of 1000 consecutive flexible ureteroscopies. Results: A stent was in place or had recently been in place in 108 of the procedures (24%). Of the remaining 352 flexible ureteroscopic procedures, only 11% (52) required any form of ureteral dilation to facilitate ureteral access. Two hundred twenty seven procedures were performed in which no guidewire was required to place the flexible endoscope in the upper urinary tract (i.e., \&quot;wireless\&quot; ureteroscopy). Conclusion: Wireless no-touch flexible ureteroscopy with the new flexible instruments is a feasible and safe technique for diagnostic and therapeutic procedures in most patients, irrespective of the location of the pathology , including the distal ureter. These ureteroscopes, with their exaggerated deflection, are ushering in a new era of endoscopic treatment of the upper urinary tract. Greater instrument deflectability and control can lead to shorter procedures and fewer treatment failures.&quot;,&quot;issue&quot;:&quot;8&quot;,&quot;volume&quot;:&quot;20&quot;},&quot;isTemporary&quot;:false}]},{&quot;citationID&quot;:&quot;MENDELEY_CITATION_4b104ffb-c4e9-47c7-b728-e21cb212dbf6&quot;,&quot;properties&quot;:{&quot;noteIndex&quot;:0},&quot;isEdited&quot;:false,&quot;manualOverride&quot;:{&quot;isManuallyOverridden&quot;:false,&quot;citeprocText&quot;:&quot;[2]&quot;,&quot;manualOverrideText&quot;:&quot;&quot;},&quot;citationTag&quot;:&quot;MENDELEY_CITATION_v3_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&quot;,&quot;citationItems&quot;:[{&quot;id&quot;:&quot;6d14815d-2077-36a3-9fa7-957640d260c1&quot;,&quot;itemData&quot;:{&quot;type&quot;:&quot;article&quot;,&quot;id&quot;:&quot;6d14815d-2077-36a3-9fa7-957640d260c1&quot;,&quot;title&quot;:&quot;European Association of Urology Guidelines on Upper Urinary Tract Urothelial Carcinoma: 2020 Update&quot;,&quot;author&quot;:[{&quot;family&quot;:&quot;Rouprêt&quot;,&quot;given&quot;:&quot;Morgan&quot;,&quot;parse-names&quot;:false,&quot;dropping-particle&quot;:&quot;&quot;,&quot;non-dropping-particle&quot;:&quot;&quot;},{&quot;family&quot;:&quot;Babjuk&quot;,&quot;given&quot;:&quot;Marko&quot;,&quot;parse-names&quot;:false,&quot;dropping-particle&quot;:&quot;&quot;,&quot;non-dropping-particle&quot;:&quot;&quot;},{&quot;family&quot;:&quot;Burger&quot;,&quot;given&quot;:&quot;Maximilian&quot;,&quot;parse-names&quot;:false,&quot;dropping-particle&quot;:&quot;&quot;,&quot;non-dropping-particle&quot;:&quot;&quot;},{&quot;family&quot;:&quot;Capoun&quot;,&quot;given&quot;:&quot;Otakar&quot;,&quot;parse-names&quot;:false,&quot;dropping-particle&quot;:&quot;&quot;,&quot;non-dropping-particle&quot;:&quot;&quot;},{&quot;family&quot;:&quot;Cohen&quot;,&quot;given&quot;:&quot;Daniel&quot;,&quot;parse-names&quot;:false,&quot;dropping-particle&quot;:&quot;&quot;,&quot;non-dropping-particle&quot;:&quot;&quot;},{&quot;family&quot;:&quot;Compérat&quot;,&quot;given&quot;:&quot;Eva M.&quot;,&quot;parse-names&quot;:false,&quot;dropping-particle&quot;:&quot;&quot;,&quot;non-dropping-particle&quot;:&quot;&quot;},{&quot;family&quot;:&quot;Cowan&quot;,&quot;given&quot;:&quot;Nigel C.&quot;,&quot;parse-names&quot;:false,&quot;dropping-particle&quot;:&quot;&quot;,&quot;non-dropping-particle&quot;:&quot;&quot;},{&quot;family&quot;:&quot;Dominguez-Escrig&quot;,&quot;given&quot;:&quot;Jose L.&quot;,&quot;parse-names&quot;:false,&quot;dropping-particle&quot;:&quot;&quot;,&quot;non-dropping-particle&quot;:&quot;&quot;},{&quot;family&quot;:&quot;Gontero&quot;,&quot;given&quot;:&quot;Paolo&quot;,&quot;parse-names&quot;:false,&quot;dropping-particle&quot;:&quot;&quot;,&quot;non-dropping-particle&quot;:&quot;&quot;},{&quot;family&quot;:&quot;Hugh Mostafid&quot;,&quot;given&quot;:&quot;A.&quot;,&quot;parse-names&quot;:false,&quot;dropping-particle&quot;:&quot;&quot;,&quot;non-dropping-particle&quot;:&quot;&quot;},{&quot;family&quot;:&quot;Palou&quot;,&quot;given&quot;:&quot;Joan&quot;,&quot;parse-names&quot;:false,&quot;dropping-particle&quot;:&quot;&quot;,&quot;non-dropping-particle&quot;:&quot;&quot;},{&quot;family&quot;:&quot;Peyronnet&quot;,&quot;given&quot;:&quot;Benoit&quot;,&quot;parse-names&quot;:false,&quot;dropping-particle&quot;:&quot;&quot;,&quot;non-dropping-particle&quot;:&quot;&quot;},{&quot;family&quot;:&quot;Seisen&quot;,&quot;given&quot;:&quot;Thomas&quot;,&quot;parse-names&quot;:false,&quot;dropping-particle&quot;:&quot;&quot;,&quot;non-dropping-particle&quot;:&quot;&quot;},{&quot;family&quot;:&quot;Soukup&quot;,&quot;given&quot;:&quot;Viktor&quot;,&quot;parse-names&quot;:false,&quot;dropping-particle&quot;:&quot;&quot;,&quot;non-dropping-particle&quot;:&quot;&quot;},{&quot;family&quot;:&quot;Sylvester&quot;,&quot;given&quot;:&quot;Richard J.&quot;,&quot;parse-names&quot;:false,&quot;dropping-particle&quot;:&quot;&quot;,&quot;non-dropping-particle&quot;:&quot;&quot;},{&quot;family&quot;:&quot;Rhijn&quot;,&quot;given&quot;:&quot;Bas W.G.van&quot;,&quot;parse-names&quot;:false,&quot;dropping-particle&quot;:&quot;&quot;,&quot;non-dropping-particle&quot;:&quot;&quot;},{&quot;family&quot;:&quot;Zigeuner&quot;,&quot;given&quot;:&quot;Richard&quot;,&quot;parse-names&quot;:false,&quot;dropping-particle&quot;:&quot;&quot;,&quot;non-dropping-particle&quot;:&quot;&quot;},{&quot;family&quot;:&quot;Shariat&quot;,&quot;given&quot;:&quot;Shahrokh F.&quot;,&quot;parse-names&quot;:false,&quot;dropping-particle&quot;:&quot;&quot;,&quot;non-dropping-particle&quot;:&quot;&quot;}],&quot;container-title&quot;:&quot;European Urology&quot;,&quot;container-title-short&quot;:&quot;Eur Urol&quot;,&quot;DOI&quot;:&quot;10.1016/j.eururo.2020.05.042&quot;,&quot;ISSN&quot;:&quot;18737560&quot;,&quot;PMID&quot;:&quot;32593530&quot;,&quot;issued&quot;:{&quot;date-parts&quot;:[[2021,1,1]]},&quot;page&quot;:&quot;62-79&quot;,&quot;abstract&quot;:&quot;Context: The European Association of Urology (EAU) Guidelines Panel on Upper Urinary Tract Urothelial Carcinoma (UTUC) has prepared updated guidelines to aid clinicians in the current evidence-based management of UTUC and to incorporate recommendations into clinical practice. Objective: To provide an overview of the EAU guidelines on UTUC as an aid to clinicians. Evidence acquisition: The recommendations provided in the current guidelines are based on a thorough review of available UTUC guidelines and articles identified following a systematic search of Medline. Data on urothelial malignancies and UTUC were searched using the following keywords: urinary tract cancer, urothelial carcinomas, upper urinary tract carcinoma, renal pelvis, ureter, bladder cancer, chemotherapy, ureteroscopy, nephroureterectomy, neoplasm, adjuvant treatment, instillation, recurrence, risk factors, and survival. References were weighted by a panel of experts. Evidence synthesis: Owing to the rarity of UTUC, there are insufficient data to provide strong recommendations. The 2017 tumour, node, metastasis (TNM) classification is recommended. Recommendations are given for diagnosis and risk stratification as well as for radical and conservative treatment, and prognostic factors are discussed. A single postoperative dose of intravesical mitomycin after nephroureterectomy reduces the risk of bladder tumour recurrence. Kidney-sparing management should be offered as a primary treatment option to patients with low-risk tumour and two functional kidneys. After radical nephroureterectomy, cisplatin-based chemotherapy is indicated in locally advanced UTUC. Conclusions: These guidelines contain information on the management of individual patients according to a current standardised approach. Urologists should take into account the specific clinical characteristics of each patient when determining the optimal treatment regimen, based on the proposed risk stratification of these tumours. Patient summary: Urothelial carcinoma of the upper urinary tract is rare, but because 60% of these tumours are invasive at diagnosis, an appropriate diagnosis is most important. A number of known risk factors exist.&quot;,&quot;publisher&quot;:&quot;Elsevier B.V.&quot;,&quot;issue&quot;:&quot;1&quot;,&quot;volume&quot;:&quot;79&quot;},&quot;isTemporary&quot;:false}]},{&quot;citationID&quot;:&quot;MENDELEY_CITATION_89d28c88-d66b-42c0-946f-392e30ba37bd&quot;,&quot;properties&quot;:{&quot;noteIndex&quot;:0},&quot;isEdited&quot;:false,&quot;manualOverride&quot;:{&quot;isManuallyOverridden&quot;:false,&quot;citeprocText&quot;:&quot;[6]&quot;,&quot;manualOverrideText&quot;:&quot;&quot;},&quot;citationTag&quot;:&quot;MENDELEY_CITATION_v3_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&quot;,&quot;citationItems&quot;:[{&quot;id&quot;:&quot;2b5886e4-1f5d-3414-b82b-e7e3cb9e78db&quot;,&quot;itemData&quot;:{&quot;type&quot;:&quot;article-journal&quot;,&quot;id&quot;:&quot;2b5886e4-1f5d-3414-b82b-e7e3cb9e78db&quot;,&quot;title&quot;:&quot;Conservative treatment of UTUC in patients with imperative indications&quot;,&quot;author&quot;:[{&quot;family&quot;:&quot;Proietti&quot;,&quot;given&quot;:&quot;Silvia&quot;,&quot;parse-names&quot;:false,&quot;dropping-particle&quot;:&quot;&quot;,&quot;non-dropping-particle&quot;:&quot;&quot;},{&quot;family&quot;:&quot;Marchioni&quot;,&quot;given&quot;:&quot;Michele&quot;,&quot;parse-names&quot;:false,&quot;dropping-particle&quot;:&quot;&quot;,&quot;non-dropping-particle&quot;:&quot;&quot;},{&quot;family&quot;:&quot;Eisner&quot;,&quot;given&quot;:&quot;Brian Howard&quot;,&quot;parse-names&quot;:false,&quot;dropping-particle&quot;:&quot;&quot;,&quot;non-dropping-particle&quot;:&quot;&quot;},{&quot;family&quot;:&quot;Luciano'&quot;,&quot;given&quot;:&quot;Roberta&quot;,&quot;parse-names&quot;:false,&quot;dropping-particle&quot;:&quot;&quot;,&quot;non-dropping-particle&quot;:&quot;&quot;},{&quot;family&quot;:&quot;Saitta&quot;,&quot;given&quot;:&quot;Giuseppe&quot;,&quot;parse-names&quot;:false,&quot;dropping-particle&quot;:&quot;&quot;,&quot;non-dropping-particle&quot;:&quot;&quot;},{&quot;family&quot;:&quot;Elias&quot;,&quot;given&quot;:&quot;Moises&quot;,&quot;parse-names&quot;:false,&quot;dropping-particle&quot;:&quot;&quot;,&quot;non-dropping-particle&quot;:&quot;&quot;},{&quot;family&quot;:&quot;Socarras&quot;,&quot;given&quot;:&quot;Rodriguez&quot;,&quot;parse-names&quot;:false,&quot;dropping-particle&quot;:&quot;&quot;,&quot;non-dropping-particle&quot;:&quot;&quot;},{&quot;family&quot;:&quot;D'orta&quot;,&quot;given&quot;:&quot;Carlo&quot;,&quot;parse-names&quot;:false,&quot;dropping-particle&quot;:&quot;&quot;,&quot;non-dropping-particle&quot;:&quot;&quot;},{&quot;family&quot;:&quot;Bellinzoni&quot;,&quot;given&quot;:&quot;Piera&quot;,&quot;parse-names&quot;:false,&quot;dropping-particle&quot;:&quot;&quot;,&quot;non-dropping-particle&quot;:&quot;&quot;},{&quot;family&quot;:&quot;Schips&quot;,&quot;given&quot;:&quot;Luigi&quot;,&quot;parse-names&quot;:false,&quot;dropping-particle&quot;:&quot;&quot;,&quot;non-dropping-particle&quot;:&quot;&quot;},{&quot;family&quot;:&quot;Gaboardi&quot;,&quot;given&quot;:&quot;Franco&quot;,&quot;parse-names&quot;:false,&quot;dropping-particle&quot;:&quot;&quot;,&quot;non-dropping-particle&quot;:&quot;&quot;},{&quot;family&quot;:&quot;Giusti&quot;,&quot;given&quot;:&quot;Guido&quot;,&quot;parse-names&quot;:false,&quot;dropping-particle&quot;:&quot;&quot;,&quot;non-dropping-particle&quot;:&quot;&quot;}],&quot;DOI&quot;:&quot;10.23736/S0393-2249.20.03710-8&quot;,&quot;URL&quot;:&quot;http://www.minervamedica.it/en/how-to-order-journals.php&quot;,&quot;issued&quot;:{&quot;date-parts&quot;:[[2020]]},&quot;abstract&quot;:&quot;ARTICLE ONLINE FIRST This provisional PDF corresponds to the article as it appeared upon acceptance. A copyedited and fully formatted version will be made available soon. The final version may contain major or minor changes. Subscription: Information about subscribing to Minerva Medica journals is online at: http://www.minervamedica.it/en/how-to-order-journals.php Reprints and permissions: For information about reprints and permissions send an email to: journals.dept@minervamedica.it-journals2.dept@minervamedica.it-journals6.dept@minervamedica.it EDIZIONI MINERVA MEDICA&quot;,&quot;container-title-short&quot;:&quot;&quot;},&quot;isTemporary&quot;:false}]},{&quot;citationID&quot;:&quot;MENDELEY_CITATION_54092792-45e9-4f70-8dec-30f41c5f2cf5&quot;,&quot;properties&quot;:{&quot;noteIndex&quot;:0},&quot;isEdited&quot;:false,&quot;manualOverride&quot;:{&quot;isManuallyOverridden&quot;:false,&quot;citeprocText&quot;:&quot;[7]&quot;,&quot;manualOverrideText&quot;:&quot;&quot;},&quot;citationTag&quot;:&quot;MENDELEY_CITATION_v3_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&quot;,&quot;citationItems&quot;:[{&quot;id&quot;:&quot;565b9137-655c-3222-b656-d0ce292c63ee&quot;,&quot;itemData&quot;:{&quot;type&quot;:&quot;article&quot;,&quot;id&quot;:&quot;565b9137-655c-3222-b656-d0ce292c63ee&quot;,&quot;title&quot;:&quot;Current status of flexible ureteroscopy in urology&quot;,&quot;author&quot;:[{&quot;family&quot;:&quot;Cho&quot;,&quot;given&quot;:&quot;Sung Yong&quot;,&quot;parse-names&quot;:false,&quot;dropping-particle&quot;:&quot;&quot;,&quot;non-dropping-particle&quot;:&quot;&quot;}],&quot;container-title&quot;:&quot;Korean Journal of Urology&quot;,&quot;container-title-short&quot;:&quot;Korean J Urol&quot;,&quot;DOI&quot;:&quot;10.4111/kju.2015.56.10.680&quot;,&quot;ISSN&quot;:&quot;20056745&quot;,&quot;PMID&quot;:&quot;26495068&quot;,&quot;issued&quot;:{&quot;date-parts&quot;:[[2015,10,1]]},&quot;page&quot;:&quot;680-688&quot;,&quot;abstract&quot;:&quot;Retrograde intrarenal surgery (RIRS) is being performed for the surgical management of upper urinary tract pathology. With the development of surgical instruments with improved deflection mechanisms, visuality, and durability, the role of RIRS has expanded to the treatment of urinary calculi located in the upper urinary tract, which compensates for the shortcomings of shock wave lithotripsy and percutaneous nephrolithotomy. RIRS can be considered a conservative treatment of upper urinary tract urothelial cancer (UTUC) or for postoperative surveillance after radical treatment of UTUC under an intensive surveillance program. RIRS has a steep learning curve and various surgical techniques can be used. The choice of instruments during RIRS should be based on increased surgical efficiency, decreased complications, and improved cost-benefit ratio.&quot;,&quot;publisher&quot;:&quot;Korean Urological Association&quot;,&quot;issue&quot;:&quot;10&quot;,&quot;volume&quot;:&quot;56&quot;},&quot;isTemporary&quot;:false}]},{&quot;citationID&quot;:&quot;MENDELEY_CITATION_6764f133-e96b-4892-a8d0-fa37d8ff53ff&quot;,&quot;properties&quot;:{&quot;noteIndex&quot;:0},&quot;isEdited&quot;:false,&quot;manualOverride&quot;:{&quot;isManuallyOverridden&quot;:false,&quot;citeprocText&quot;:&quot;[8]&quot;,&quot;manualOverrideText&quot;:&quot;&quot;},&quot;citationTag&quot;:&quot;MENDELEY_CITATION_v3_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&quot;,&quot;citationItems&quot;:[{&quot;id&quot;:&quot;6506c9f5-10f8-3c03-8525-1d9dd50f543f&quot;,&quot;itemData&quot;:{&quot;type&quot;:&quot;article&quot;,&quot;id&quot;:&quot;6506c9f5-10f8-3c03-8525-1d9dd50f543f&quot;,&quot;title&quot;:&quot;Ureteric injury: A challenging condition to diagnose and manage&quot;,&quot;author&quot;:[{&quot;family&quot;:&quot;Abboudi&quot;,&quot;given&quot;:&quot;Hamid&quot;,&quot;parse-names&quot;:false,&quot;dropping-particle&quot;:&quot;&quot;,&quot;non-dropping-particle&quot;:&quot;&quot;},{&quot;family&quot;:&quot;Ahmed&quot;,&quot;given&quot;:&quot;Kamran&quot;,&quot;parse-names&quot;:false,&quot;dropping-particle&quot;:&quot;&quot;,&quot;non-dropping-particle&quot;:&quot;&quot;},{&quot;family&quot;:&quot;Royle&quot;,&quot;given&quot;:&quot;Justine&quot;,&quot;parse-names&quot;:false,&quot;dropping-particle&quot;:&quot;&quot;,&quot;non-dropping-particle&quot;:&quot;&quot;},{&quot;family&quot;:&quot;Khan&quot;,&quot;given&quot;:&quot;Mohammed Shamim&quot;,&quot;parse-names&quot;:false,&quot;dropping-particle&quot;:&quot;&quot;,&quot;non-dropping-particle&quot;:&quot;&quot;},{&quot;family&quot;:&quot;Dasgupta&quot;,&quot;given&quot;:&quot;Prokar&quot;,&quot;parse-names&quot;:false,&quot;dropping-particle&quot;:&quot;&quot;,&quot;non-dropping-particle&quot;:&quot;&quot;},{&quot;family&quot;:&quot;N'Dow&quot;,&quot;given&quot;:&quot;James&quot;,&quot;parse-names&quot;:false,&quot;dropping-particle&quot;:&quot;&quot;,&quot;non-dropping-particle&quot;:&quot;&quot;}],&quot;container-title&quot;:&quot;Nature Reviews Urology&quot;,&quot;container-title-short&quot;:&quot;Nat Rev Urol&quot;,&quot;DOI&quot;:&quot;10.1038/nrurol.2012.254&quot;,&quot;ISSN&quot;:&quot;17594812&quot;,&quot;PMID&quot;:&quot;23318355&quot;,&quot;issued&quot;:{&quot;date-parts&quot;:[[2013]]},&quot;page&quot;:&quot;108-115&quot;,&quot;abstract&quot;:&quot;Although ureteric injury is relatively uncommon, it is a serious event that can result in intra-abdominal sepsis, renal failure, and loss of the ipsilateral renal unit. Most injuries are iatrogenic and remain undiagnosed until the patient presents with symptoms postoperatively. In addition to compromising patient safety, missed ureteric injuries frequently result in litigation. Over the past 20 years, there has been a rapid uptake of laparoscopic and robotic techniques within urology and other surgical specialties. This trend, coupled with increased use of ureteroscopy, has increased the risk of injury to the ureter. The key to diagnosing and managing a ureteric injury is to have a low threshold for suspecting its presence. Diagnosis can be achieved using retrograde pyelography, ureteroscopy, CT, or intravenous urography. Initial management should involve ureteric stent placement or percutaneous nephrostomy drainage. In selected patients, surgical reconstruction might be the optimal approach. Decisions regarding surgical technique (open, laparoscopic, or robotic) are guided by the clinical situation and surgical expertise available. © 2013 Macmillan Publishers Limited. All rights reserved.&quot;,&quot;issue&quot;:&quot;2&quot;,&quot;volume&quot;:&quot;10&quot;},&quot;isTemporary&quot;:false}]},{&quot;citationID&quot;:&quot;MENDELEY_CITATION_333aba97-e2e2-4c26-b867-e27bf86abfcf&quot;,&quot;properties&quot;:{&quot;noteIndex&quot;:0},&quot;isEdited&quot;:false,&quot;manualOverride&quot;:{&quot;isManuallyOverridden&quot;:false,&quot;citeprocText&quot;:&quot;[4]&quot;,&quot;manualOverrideText&quot;:&quot;&quot;},&quot;citationTag&quot;:&quot;MENDELEY_CITATION_v3_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&quot;,&quot;citationItems&quot;:[{&quot;id&quot;:&quot;6954ec5e-10e9-342a-a69e-cff214f4052d&quot;,&quot;itemData&quot;:{&quot;type&quot;:&quot;article&quot;,&quot;id&quot;:&quot;6954ec5e-10e9-342a-a69e-cff214f4052d&quot;,&quot;title&quot;:&quot;Complications of ureteroscopy: a complete overview&quot;,&quot;author&quot;:[{&quot;family&quot;:&quot;Coninck&quot;,&quot;given&quot;:&quot;Vincent&quot;,&quot;parse-names&quot;:false,&quot;dropping-particle&quot;:&quot;&quot;,&quot;non-dropping-particle&quot;:&quot;De&quot;},{&quot;family&quot;:&quot;Keller&quot;,&quot;given&quot;:&quot;Etienne Xavier&quot;,&quot;parse-names&quot;:false,&quot;dropping-particle&quot;:&quot;&quot;,&quot;non-dropping-particle&quot;:&quot;&quot;},{&quot;family&quot;:&quot;Somani&quot;,&quot;given&quot;:&quot;Bhaskar&quot;,&quot;parse-names&quot;:false,&quot;dropping-particle&quot;:&quot;&quot;,&quot;non-dropping-particle&quot;:&quot;&quot;},{&quot;family&quot;:&quot;Giusti&quot;,&quot;given&quot;:&quot;Guido&quot;,&quot;parse-names&quot;:false,&quot;dropping-particle&quot;:&quot;&quot;,&quot;non-dropping-particle&quot;:&quot;&quot;},{&quot;family&quot;:&quot;Proietti&quot;,&quot;given&quot;:&quot;Silvia&quot;,&quot;parse-names&quot;:false,&quot;dropping-particle&quot;:&quot;&quot;,&quot;non-dropping-particle&quot;:&quot;&quot;},{&quot;family&quot;:&quot;Rodriguez-Socarras&quot;,&quot;given&quot;:&quot;Moises&quot;,&quot;parse-names&quot;:false,&quot;dropping-particle&quot;:&quot;&quot;,&quot;non-dropping-particle&quot;:&quot;&quot;},{&quot;family&quot;:&quot;Rodríguez-Monsalve&quot;,&quot;given&quot;:&quot;Maria&quot;,&quot;parse-names&quot;:false,&quot;dropping-particle&quot;:&quot;&quot;,&quot;non-dropping-particle&quot;:&quot;&quot;},{&quot;family&quot;:&quot;Doizi&quot;,&quot;given&quot;:&quot;Steeve&quot;,&quot;parse-names&quot;:false,&quot;dropping-particle&quot;:&quot;&quot;,&quot;non-dropping-particle&quot;:&quot;&quot;},{&quot;family&quot;:&quot;Ventimiglia&quot;,&quot;given&quot;:&quot;Eugenio&quot;,&quot;parse-names&quot;:false,&quot;dropping-particle&quot;:&quot;&quot;,&quot;non-dropping-particle&quot;:&quot;&quot;},{&quot;family&quot;:&quot;Traxer&quot;,&quot;given&quot;:&quot;Olivier&quot;,&quot;parse-names&quot;:false,&quot;dropping-particle&quot;:&quot;&quot;,&quot;non-dropping-particle&quot;:&quot;&quot;}],&quot;container-title&quot;:&quot;World Journal of Urology&quot;,&quot;container-title-short&quot;:&quot;World J Urol&quot;,&quot;DOI&quot;:&quot;10.1007/s00345-019-03012-1&quot;,&quot;ISSN&quot;:&quot;14338726&quot;,&quot;PMID&quot;:&quot;31748953&quot;,&quot;issued&quot;:{&quot;date-parts&quot;:[[2020,9,1]]},&quot;page&quot;:&quot;2147-2166&quot;,&quot;abstract&quot;:&quot;Introduction: The aim of this paper was to give a complete overview of all published complications associated with ureteroscopy and their according management and prevention in current urological practice. Materials and methods: This review was registered in PROSPERO with registration number CRD42018116273. A bibliographic search of the Medline, Scopus, Embase and Web of Science databases was performed by two authors (V.D.C. and E.X.K.). According to the Population, Intervention, Comparator, Outcome (PICO) study design approach and Preferred Reporting Items for Systematic Reviews and Meta-analysis (PRISMA) standards, a consensus between these authors was found relating to the thematic structure of this review. Results: Ureteral stent discomfort, ureteral wall injury and stone migration are the most frequently reported complications. The worst complications include urosepsis, multi-organ failure and death. Incidence rates on these and other complications varied extensively between the reviewed reports. Conclusion: Ureteroscopy seems to be associated with more complications than currently reported. The present overview may help urologists to prevent, recognize and solve complications of ureteroscopy. It may also stimulate colleagues to perform prospective studies using standardized systems for classifying complications. These are warranted to compare results among different studies, to conduct meta-analyses, to inform health care workers and to counsel patients correctly about possible risks of ureteroscopy.&quot;,&quot;publisher&quot;:&quot;Springer&quot;,&quot;issue&quot;:&quot;9&quot;,&quot;volume&quot;:&quot;38&quot;},&quot;isTemporary&quot;:false}]},{&quot;citationID&quot;:&quot;MENDELEY_CITATION_5827c883-40f6-4992-84d8-e91bc09a8c59&quot;,&quot;properties&quot;:{&quot;noteIndex&quot;:0},&quot;isEdited&quot;:false,&quot;manualOverride&quot;:{&quot;isManuallyOverridden&quot;:false,&quot;citeprocText&quot;:&quot;[9]&quot;,&quot;manualOverrideText&quot;:&quot;&quot;},&quot;citationTag&quot;:&quot;MENDELEY_CITATION_v3_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&quot;,&quot;citationItems&quot;:[{&quot;id&quot;:&quot;afd0376d-7495-33b6-97bc-46cdc7d154bd&quot;,&quot;itemData&quot;:{&quot;type&quot;:&quot;article-journal&quot;,&quot;id&quot;:&quot;afd0376d-7495-33b6-97bc-46cdc7d154bd&quot;,&quot;title&quot;:&quot;Thulium:Yag versus holmium:Yag laser effect on upper urinary tract soft tissue: Evidence from an ex vivo experimental study&quot;,&quot;author&quot;:[{&quot;family&quot;:&quot;Proietti&quot;,&quot;given&quot;:&quot;Silvia&quot;,&quot;parse-names&quot;:false,&quot;dropping-particle&quot;:&quot;&quot;,&quot;non-dropping-particle&quot;:&quot;&quot;},{&quot;family&quot;:&quot;Rodríguez-Socarrás&quot;,&quot;given&quot;:&quot;Moises Elias&quot;,&quot;parse-names&quot;:false,&quot;dropping-particle&quot;:&quot;&quot;,&quot;non-dropping-particle&quot;:&quot;&quot;},{&quot;family&quot;:&quot;Eisner&quot;,&quot;given&quot;:&quot;Brian Howard&quot;,&quot;parse-names&quot;:false,&quot;dropping-particle&quot;:&quot;&quot;,&quot;non-dropping-particle&quot;:&quot;&quot;},{&quot;family&quot;:&quot;Lucianò&quot;,&quot;given&quot;:&quot;Roberta&quot;,&quot;parse-names&quot;:false,&quot;dropping-particle&quot;:&quot;&quot;,&quot;non-dropping-particle&quot;:&quot;&quot;},{&quot;family&quot;:&quot;Basulto Martinez&quot;,&quot;given&quot;:&quot;Mario José&quot;,&quot;parse-names&quot;:false,&quot;dropping-particle&quot;:&quot;&quot;,&quot;non-dropping-particle&quot;:&quot;&quot;},{&quot;family&quot;:&quot;Yeow&quot;,&quot;given&quot;:&quot;Yuyi&quot;,&quot;parse-names&quot;:false,&quot;dropping-particle&quot;:&quot;&quot;,&quot;non-dropping-particle&quot;:&quot;&quot;},{&quot;family&quot;:&quot;Rapallo&quot;,&quot;given&quot;:&quot;Ilenia&quot;,&quot;parse-names&quot;:false,&quot;dropping-particle&quot;:&quot;&quot;,&quot;non-dropping-particle&quot;:&quot;&quot;},{&quot;family&quot;:&quot;Saitta&quot;,&quot;given&quot;:&quot;Giuseppe&quot;,&quot;parse-names&quot;:false,&quot;dropping-particle&quot;:&quot;&quot;,&quot;non-dropping-particle&quot;:&quot;&quot;},{&quot;family&quot;:&quot;Scarfò&quot;,&quot;given&quot;:&quot;Federico&quot;,&quot;parse-names&quot;:false,&quot;dropping-particle&quot;:&quot;&quot;,&quot;non-dropping-particle&quot;:&quot;&quot;},{&quot;family&quot;:&quot;Gaboardi&quot;,&quot;given&quot;:&quot;Franco&quot;,&quot;parse-names&quot;:false,&quot;dropping-particle&quot;:&quot;&quot;,&quot;non-dropping-particle&quot;:&quot;&quot;},{&quot;family&quot;:&quot;Giusti&quot;,&quot;given&quot;:&quot;Guido&quot;,&quot;parse-names&quot;:false,&quot;dropping-particle&quot;:&quot;&quot;,&quot;non-dropping-particle&quot;:&quot;&quot;}],&quot;container-title&quot;:&quot;Journal of Endourology&quot;,&quot;container-title-short&quot;:&quot;J Endourol&quot;,&quot;DOI&quot;:&quot;10.1089/end.2020.0222&quot;,&quot;ISSN&quot;:&quot;1557900X&quot;,&quot;PMID&quot;:&quot;32808543&quot;,&quot;issued&quot;:{&quot;date-parts&quot;:[[2021,4,1]]},&quot;page&quot;:&quot;544-551&quot;,&quot;abstract&quot;:&quot;Introduction: There are limited data regarding the effect of thulium laser (Tm:YAG) and holmium laser (Ho:YAG) on upper urinary tract. The aim of this study was to compare soft tissue effects of these two lasers at various settings, with a focus on incision depth (ID) and coagulation area (CA). Materials and Methods: An ex vivo experimental study was performed in a porcine model. The kidneys were dissected to expose the upper urinary tract and the block samples containing urothelium and renal parenchyma were prepared. The laser fiber, fixed on a robotic arm, perpendicular to the target tissue was used with a 100 W Ho:YAG and a 200 W Tm:YAG. Incisions were made with the laser tip in contact with the urothelium and in continuous movement at a constant speed of 2 mm/s over a length of 1.5 cm. Total energy varied from 5 to 30 W. Incision shape was classified as follows: saccular, triangular, tubular, and irregular. ID, vaporization area (VA), CA, and total laser area (TLA=VA + CA) were evaluated. Statistical analysis was performed using the SPSS V23 package, p-values &lt;0.05 were considered statistically significant. Results: A total of 216 experiments were performed. Incision shapes were saccular (46%), triangular (38%), and irregular (16%) with the Ho:YAG, while they were tubular (89%) and irregular (11%) with the Tm:YAG. ID was significantly deeper with the Ho:YAG (p = 0.024), while CA and TLA were larger with the Tm:YAG (p &lt; 0.001 and p &lt; 0.005). Conclusion: ID was deeper with Ho:YAG, whereas CA and TLA were larger with the Tm:YAG. Considering surgical principles for endoscopic ablation of upper tract urothelial carcinoma, these results suggest that Tm:YAG may have a lower risk profile (less depth of incision) while also being more efficient at tissue destruction. Future in vivo studies are necessary to corroborate these findings.&quot;,&quot;publisher&quot;:&quot;Mary Ann Liebert Inc.&quot;,&quot;issue&quot;:&quot;4&quot;,&quot;volume&quot;:&quot;35&quot;},&quot;isTemporary&quot;:false}]},{&quot;citationID&quot;:&quot;MENDELEY_CITATION_2d33c859-6a6d-4726-94b4-5e2c25b80dae&quot;,&quot;properties&quot;:{&quot;noteIndex&quot;:0},&quot;isEdited&quot;:false,&quot;manualOverride&quot;:{&quot;isManuallyOverridden&quot;:false,&quot;citeprocText&quot;:&quot;[10]&quot;,&quot;manualOverrideText&quot;:&quot;&quot;},&quot;citationTag&quot;:&quot;MENDELEY_CITATION_v3_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&quot;,&quot;citationItems&quot;:[{&quot;id&quot;:&quot;5950d75a-f0d5-3690-9935-d178d8bf30ab&quot;,&quot;itemData&quot;:{&quot;type&quot;:&quot;article&quot;,&quot;id&quot;:&quot;5950d75a-f0d5-3690-9935-d178d8bf30ab&quot;,&quot;title&quot;:&quot;Diagnosis and management of duodenal perforations: a narrative review&quot;,&quot;author&quot;:[{&quot;family&quot;:&quot;Ansari&quot;,&quot;given&quot;:&quot;Daniel&quot;,&quot;parse-names&quot;:false,&quot;dropping-particle&quot;:&quot;&quot;,&quot;non-dropping-particle&quot;:&quot;&quot;},{&quot;family&quot;:&quot;Torén&quot;,&quot;given&quot;:&quot;William&quot;,&quot;parse-names&quot;:false,&quot;dropping-particle&quot;:&quot;&quot;,&quot;non-dropping-particle&quot;:&quot;&quot;},{&quot;family&quot;:&quot;Lindberg&quot;,&quot;given&quot;:&quot;Sarah&quot;,&quot;parse-names&quot;:false,&quot;dropping-particle&quot;:&quot;&quot;,&quot;non-dropping-particle&quot;:&quot;&quot;},{&quot;family&quot;:&quot;Pyrhönen&quot;,&quot;given&quot;:&quot;Helmi Sisko&quot;,&quot;parse-names&quot;:false,&quot;dropping-particle&quot;:&quot;&quot;,&quot;non-dropping-particle&quot;:&quot;&quot;},{&quot;family&quot;:&quot;Andersson&quot;,&quot;given&quot;:&quot;Roland&quot;,&quot;parse-names&quot;:false,&quot;dropping-particle&quot;:&quot;&quot;,&quot;non-dropping-particle&quot;:&quot;&quot;}],&quot;container-title&quot;:&quot;Scandinavian Journal of Gastroenterology&quot;,&quot;container-title-short&quot;:&quot;Scand J Gastroenterol&quot;,&quot;DOI&quot;:&quot;10.1080/00365521.2019.1647456&quot;,&quot;ISSN&quot;:&quot;15027708&quot;,&quot;PMID&quot;:&quot;31353983&quot;,&quot;issued&quot;:{&quot;date-parts&quot;:[[2019,8,3]]},&quot;page&quot;:&quot;939-944&quot;,&quot;abstract&quot;:&quot;Duodenal perforation is a rare, but potentially life-threatening injury. Multiple etiologies are associated with duodenal perforations such as peptic ulcer disease, iatrogenic causes and trauma. Computed tomography with intravenous and oral contrast is the most valuable imaging technique to identify duodenal perforation. In some cases, surgical exploration may be necessary for diagnosis. Specific treatment depends upon the nature of the disease process that caused the perforation, the timing, location and extent of the injury and the clinical condition of the patient. Conservative management seems to be feasible in stable patients with sealed perforations. Immediate surgery is required for patients presenting with peritonitis and/or intra-abdominal sepsis. Minimally invasive techniques are safe and effective alternatives to conventional open surgery in selected patients with duodenal perforations. Here we review the current literature on duodenal perforations and discuss the outcomes of different treatment strategies.&quot;,&quot;publisher&quot;:&quot;Taylor and Francis Ltd&quot;,&quot;issue&quot;:&quot;8&quot;,&quot;volume&quot;:&quot;54&quot;},&quot;isTemporary&quot;:false}]},{&quot;citationID&quot;:&quot;MENDELEY_CITATION_e78d4abb-de5f-478b-beee-0c68f8dfa013&quot;,&quot;properties&quot;:{&quot;noteIndex&quot;:0},&quot;isEdited&quot;:false,&quot;manualOverride&quot;:{&quot;isManuallyOverridden&quot;:false,&quot;citeprocText&quot;:&quot;[11]&quot;,&quot;manualOverrideText&quot;:&quot;&quot;},&quot;citationTag&quot;:&quot;MENDELEY_CITATION_v3_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&quot;,&quot;citationItems&quot;:[{&quot;id&quot;:&quot;6acbfe3d-1703-357f-a6e7-15db222b653c&quot;,&quot;itemData&quot;:{&quot;type&quot;:&quot;article&quot;,&quot;id&quot;:&quot;6acbfe3d-1703-357f-a6e7-15db222b653c&quot;,&quot;title&quot;:&quot;Gastrodoudenal embolization: Indications, technical pearls, and outcomes&quot;,&quot;author&quot;:[{&quot;family&quot;:&quot;Kuyumcu&quot;,&quot;given&quot;:&quot;Gokhan&quot;,&quot;parse-names&quot;:false,&quot;dropping-particle&quot;:&quot;&quot;,&quot;non-dropping-particle&quot;:&quot;&quot;},{&quot;family&quot;:&quot;Latich&quot;,&quot;given&quot;:&quot;Igor&quot;,&quot;parse-names&quot;:false,&quot;dropping-particle&quot;:&quot;&quot;,&quot;non-dropping-particle&quot;:&quot;&quot;},{&quot;family&quot;:&quot;Hardman&quot;,&quot;given&quot;:&quot;Rulon L.&quot;,&quot;parse-names&quot;:false,&quot;dropping-particle&quot;:&quot;&quot;,&quot;non-dropping-particle&quot;:&quot;&quot;},{&quot;family&quot;:&quot;Fine&quot;,&quot;given&quot;:&quot;Gabriel C.&quot;,&quot;parse-names&quot;:false,&quot;dropping-particle&quot;:&quot;&quot;,&quot;non-dropping-particle&quot;:&quot;&quot;},{&quot;family&quot;:&quot;Oklu&quot;,&quot;given&quot;:&quot;Rahmi&quot;,&quot;parse-names&quot;:false,&quot;dropping-particle&quot;:&quot;&quot;,&quot;non-dropping-particle&quot;:&quot;&quot;},{&quot;family&quot;:&quot;Quencer&quot;,&quot;given&quot;:&quot;Keith B.&quot;,&quot;parse-names&quot;:false,&quot;dropping-particle&quot;:&quot;&quot;,&quot;non-dropping-particle&quot;:&quot;&quot;}],&quot;container-title&quot;:&quot;Journal of Clinical Medicine&quot;,&quot;container-title-short&quot;:&quot;J Clin Med&quot;,&quot;DOI&quot;:&quot;10.3390/jcm7050101&quot;,&quot;ISSN&quot;:&quot;20770383&quot;,&quot;issued&quot;:{&quot;date-parts&quot;:[[2018,5,1]]},&quot;abstract&quot;:&quot;The gastroduodenal artery (GDA) is frequently embolized in cases of upper GI bleed that has failed endoscopic therapy. Additionally, it may be done for GDA pseudoaneurysms or as an adjunctive procedure prior to Yttrim-90 (Y90) treatment of hepatic tumors. This clinical review will summarize anatomy and embryology of the GDA, indications, outcomes and complications of GDA embolization.&quot;,&quot;publisher&quot;:&quot;MDPI&quot;,&quot;issue&quot;:&quot;5&quot;,&quot;volume&quot;:&quot;7&quot;},&quot;isTemporary&quot;:false}]},{&quot;citationID&quot;:&quot;MENDELEY_CITATION_da5b4142-d705-4007-89cb-99aa5228ae2b&quot;,&quot;properties&quot;:{&quot;noteIndex&quot;:0},&quot;isEdited&quot;:false,&quot;manualOverride&quot;:{&quot;isManuallyOverridden&quot;:false,&quot;citeprocText&quot;:&quot;[11]&quot;,&quot;manualOverrideText&quot;:&quot;&quot;},&quot;citationTag&quot;:&quot;MENDELEY_CITATION_v3_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&quot;,&quot;citationItems&quot;:[{&quot;id&quot;:&quot;6acbfe3d-1703-357f-a6e7-15db222b653c&quot;,&quot;itemData&quot;:{&quot;type&quot;:&quot;article&quot;,&quot;id&quot;:&quot;6acbfe3d-1703-357f-a6e7-15db222b653c&quot;,&quot;title&quot;:&quot;Gastrodoudenal embolization: Indications, technical pearls, and outcomes&quot;,&quot;author&quot;:[{&quot;family&quot;:&quot;Kuyumcu&quot;,&quot;given&quot;:&quot;Gokhan&quot;,&quot;parse-names&quot;:false,&quot;dropping-particle&quot;:&quot;&quot;,&quot;non-dropping-particle&quot;:&quot;&quot;},{&quot;family&quot;:&quot;Latich&quot;,&quot;given&quot;:&quot;Igor&quot;,&quot;parse-names&quot;:false,&quot;dropping-particle&quot;:&quot;&quot;,&quot;non-dropping-particle&quot;:&quot;&quot;},{&quot;family&quot;:&quot;Hardman&quot;,&quot;given&quot;:&quot;Rulon L.&quot;,&quot;parse-names&quot;:false,&quot;dropping-particle&quot;:&quot;&quot;,&quot;non-dropping-particle&quot;:&quot;&quot;},{&quot;family&quot;:&quot;Fine&quot;,&quot;given&quot;:&quot;Gabriel C.&quot;,&quot;parse-names&quot;:false,&quot;dropping-particle&quot;:&quot;&quot;,&quot;non-dropping-particle&quot;:&quot;&quot;},{&quot;family&quot;:&quot;Oklu&quot;,&quot;given&quot;:&quot;Rahmi&quot;,&quot;parse-names&quot;:false,&quot;dropping-particle&quot;:&quot;&quot;,&quot;non-dropping-particle&quot;:&quot;&quot;},{&quot;family&quot;:&quot;Quencer&quot;,&quot;given&quot;:&quot;Keith B.&quot;,&quot;parse-names&quot;:false,&quot;dropping-particle&quot;:&quot;&quot;,&quot;non-dropping-particle&quot;:&quot;&quot;}],&quot;container-title&quot;:&quot;Journal of Clinical Medicine&quot;,&quot;container-title-short&quot;:&quot;J Clin Med&quot;,&quot;DOI&quot;:&quot;10.3390/jcm7050101&quot;,&quot;ISSN&quot;:&quot;20770383&quot;,&quot;issued&quot;:{&quot;date-parts&quot;:[[2018,5,1]]},&quot;abstract&quot;:&quot;The gastroduodenal artery (GDA) is frequently embolized in cases of upper GI bleed that has failed endoscopic therapy. Additionally, it may be done for GDA pseudoaneurysms or as an adjunctive procedure prior to Yttrim-90 (Y90) treatment of hepatic tumors. This clinical review will summarize anatomy and embryology of the GDA, indications, outcomes and complications of GDA embolization.&quot;,&quot;publisher&quot;:&quot;MDPI&quot;,&quot;issue&quot;:&quot;5&quot;,&quot;volume&quot;:&quot;7&quot;},&quot;isTemporary&quot;:false}]},{&quot;citationID&quot;:&quot;MENDELEY_CITATION_5f447554-65e5-493a-ac66-a3f2f5653b4a&quot;,&quot;properties&quot;:{&quot;noteIndex&quot;:0},&quot;isEdited&quot;:false,&quot;manualOverride&quot;:{&quot;isManuallyOverridden&quot;:false,&quot;citeprocText&quot;:&quot;[12]&quot;,&quot;manualOverrideText&quot;:&quot;&quot;},&quot;citationTag&quot;:&quot;MENDELEY_CITATION_v3_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&quot;,&quot;citationItems&quot;:[{&quot;id&quot;:&quot;886b3bec-a0bf-3012-bd51-e703482f9f0f&quot;,&quot;itemData&quot;:{&quot;type&quot;:&quot;report&quot;,&quot;id&quot;:&quot;886b3bec-a0bf-3012-bd51-e703482f9f0f&quot;,&quot;title&quot;:&quot;International Consensus Recommendations on the Management of Patients With Nonvariceal Upper Gastrointestinal Bleeding&quot;,&quot;author&quot;:[{&quot;family&quot;:&quot;Barkun&quot;,&quot;given&quot;:&quot;Alan N&quot;,&quot;parse-names&quot;:false,&quot;dropping-particle&quot;:&quot;&quot;,&quot;non-dropping-particle&quot;:&quot;&quot;},{&quot;family&quot;:&quot;Bardou&quot;,&quot;given&quot;:&quot;Marc&quot;,&quot;parse-names&quot;:false,&quot;dropping-particle&quot;:&quot;&quot;,&quot;non-dropping-particle&quot;:&quot;&quot;},{&quot;family&quot;:&quot;Kuipers&quot;,&quot;given&quot;:&quot;Ernst J&quot;,&quot;parse-names&quot;:false,&quot;dropping-particle&quot;:&quot;&quot;,&quot;non-dropping-particle&quot;:&quot;&quot;},{&quot;family&quot;:&quot;Sung&quot;,&quot;given&quot;:&quot;Joseph&quot;,&quot;parse-names&quot;:false,&quot;dropping-particle&quot;:&quot;&quot;,&quot;non-dropping-particle&quot;:&quot;&quot;},{&quot;family&quot;:&quot;Hunt&quot;,&quot;given&quot;:&quot;Richard H&quot;,&quot;parse-names&quot;:false,&quot;dropping-particle&quot;:&quot;&quot;,&quot;non-dropping-particle&quot;:&quot;&quot;},{&quot;family&quot;:&quot;Martel&quot;,&quot;given&quot;:&quot;Myriam&quot;,&quot;parse-names&quot;:false,&quot;dropping-particle&quot;:&quot;&quot;,&quot;non-dropping-particle&quot;:&quot;&quot;},{&quot;family&quot;:&quot;Sinclair&quot;,&quot;given&quot;:&quot;Paul&quot;,&quot;parse-names&quot;:false,&quot;dropping-particle&quot;:&quot;&quot;,&quot;non-dropping-particle&quot;:&quot;&quot;}],&quot;URL&quot;:&quot;https://annals.org&quot;,&quot;issued&quot;:{&quot;date-parts&quot;:[[2010]]},&quot;container-title-short&quot;:&quot;&quot;},&quot;isTemporary&quot;:false}]},{&quot;citationID&quot;:&quot;MENDELEY_CITATION_68d5a1a5-f9f1-40a4-a8cb-7be509246024&quot;,&quot;properties&quot;:{&quot;noteIndex&quot;:0},&quot;isEdited&quot;:false,&quot;manualOverride&quot;:{&quot;isManuallyOverridden&quot;:false,&quot;citeprocText&quot;:&quot;[13]&quot;,&quot;manualOverrideText&quot;:&quot;&quot;},&quot;citationTag&quot;:&quot;MENDELEY_CITATION_v3_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&quot;,&quot;citationItems&quot;:[{&quot;id&quot;:&quot;72d28163-80dd-392b-b6b0-b504cbff80f3&quot;,&quot;itemData&quot;:{&quot;type&quot;:&quot;article-journal&quot;,&quot;id&quot;:&quot;72d28163-80dd-392b-b6b0-b504cbff80f3&quot;,&quot;title&quot;:&quot;Spontaneous perforation of the duodenum by a migrated ureteral stent&quot;,&quot;author&quot;:[{&quot;family&quot;:&quot;Scott Tenner&quot;,&quot;given&quot;:&quot;&quot;,&quot;parse-names&quot;:false,&quot;dropping-particle&quot;:&quot;&quot;,&quot;non-dropping-particle&quot;:&quot;&quot;},{&quot;family&quot;:&quot;Ian Wall&quot;,&quot;given&quot;:&quot;&quot;,&quot;parse-names&quot;:false,&quot;dropping-particle&quot;:&quot;&quot;,&quot;non-dropping-particle&quot;:&quot;&quot;}],&quot;container-title&quot;:&quot;GASTROINTESTINAL ENDOSCOPY&quot;,&quot;container-title-short&quot;:&quot;Gastrointest Endosc&quot;,&quot;issued&quot;:{&quot;date-parts&quot;:[[2008,12]]},&quot;page&quot;:&quot;1236-1238&quot;,&quot;issue&quot;:&quot;no 6&quot;,&quot;volume&quot;:&quot;68&quot;},&quot;isTemporary&quot;:false}]},{&quot;citationID&quot;:&quot;MENDELEY_CITATION_cdf34f54-71e9-4ea0-a771-f7e3c48efa0b&quot;,&quot;properties&quot;:{&quot;noteIndex&quot;:0},&quot;isEdited&quot;:false,&quot;manualOverride&quot;:{&quot;isManuallyOverridden&quot;:false,&quot;citeprocText&quot;:&quot;[14]&quot;,&quot;manualOverrideText&quot;:&quot;&quot;},&quot;citationTag&quot;:&quot;MENDELEY_CITATION_v3_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&quot;,&quot;citationItems&quot;:[{&quot;id&quot;:&quot;61d6e854-47e1-34ee-bf54-5d1cc6a1750e&quot;,&quot;itemData&quot;:{&quot;type&quot;:&quot;article-journal&quot;,&quot;id&quot;:&quot;61d6e854-47e1-34ee-bf54-5d1cc6a1750e&quot;,&quot;title&quot;:&quot;Duodenal perforation and a broken guidewire fragment inside the duodenum during supine percutaneous nephrolithotomy (PCNL) without adequate prior imaging: A case report&quot;,&quot;author&quot;:[{&quot;family&quot;:&quot;Dahril&quot;,&quot;given&quot;:&quot;&quot;,&quot;parse-names&quot;:false,&quot;dropping-particle&quot;:&quot;&quot;,&quot;non-dropping-particle&quot;:&quot;&quot;},{&quot;family&quot;:&quot;Oetama&quot;,&quot;given&quot;:&quot;Harris&quot;,&quot;parse-names&quot;:false,&quot;dropping-particle&quot;:&quot;&quot;,&quot;non-dropping-particle&quot;:&quot;&quot;},{&quot;family&quot;:&quot;Mustafa&quot;,&quot;given&quot;:&quot;Akhmad&quot;,&quot;parse-names&quot;:false,&quot;dropping-particle&quot;:&quot;&quot;,&quot;non-dropping-particle&quot;:&quot;&quot;}],&quot;container-title&quot;:&quot;Urology Case Reports&quot;,&quot;container-title-short&quot;:&quot;Urol Case Rep&quot;,&quot;DOI&quot;:&quot;10.1016/j.eucr.2018.10.007&quot;,&quot;ISSN&quot;:&quot;22144420&quot;,&quot;issued&quot;:{&quot;date-parts&quot;:[[2019,1,1]]},&quot;page&quot;:&quot;25-27&quot;,&quot;publisher&quot;:&quot;Elsevier Inc&quot;,&quot;volume&quot;:&quot;22&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2D4B3EF-F1B8-2A42-BF11-42A3AA465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5</Pages>
  <Words>2083</Words>
  <Characters>11878</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Spagna Stefano</dc:creator>
  <cp:keywords/>
  <dc:description/>
  <cp:lastModifiedBy>Spagna Stefano</cp:lastModifiedBy>
  <cp:revision>43</cp:revision>
  <dcterms:created xsi:type="dcterms:W3CDTF">2023-03-24T14:25:00Z</dcterms:created>
  <dcterms:modified xsi:type="dcterms:W3CDTF">2023-07-17T09:34:00Z</dcterms:modified>
</cp:coreProperties>
</file>